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8D" w:rsidRDefault="00FD308D" w:rsidP="00AC726F">
      <w:pPr>
        <w:spacing w:after="120" w:line="276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IV.</w:t>
      </w:r>
    </w:p>
    <w:p w:rsidR="00735CF0" w:rsidRPr="00E13435" w:rsidRDefault="00735CF0" w:rsidP="006828D2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DŮVODOVÁ ZPRÁVA</w:t>
      </w:r>
    </w:p>
    <w:p w:rsidR="00E13435" w:rsidRPr="00E13435" w:rsidRDefault="00E13435" w:rsidP="006828D2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735CF0" w:rsidRPr="00E13435" w:rsidRDefault="00735CF0" w:rsidP="006828D2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Obecná část</w:t>
      </w:r>
    </w:p>
    <w:p w:rsidR="005A16F9" w:rsidRDefault="005A16F9" w:rsidP="006828D2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F71F75" w:rsidRPr="00E13435" w:rsidRDefault="00F71F75" w:rsidP="00996A04">
      <w:pPr>
        <w:spacing w:after="480" w:line="276" w:lineRule="auto"/>
        <w:rPr>
          <w:rFonts w:ascii="Times New Roman" w:hAnsi="Times New Roman" w:cs="Times New Roman"/>
          <w:b/>
          <w:szCs w:val="24"/>
        </w:rPr>
      </w:pPr>
      <w:r w:rsidRPr="00D556F2">
        <w:rPr>
          <w:rFonts w:ascii="Times New Roman" w:hAnsi="Times New Roman" w:cs="Times New Roman"/>
          <w:szCs w:val="24"/>
        </w:rPr>
        <w:t>Návrh zákona</w:t>
      </w:r>
      <w:r>
        <w:rPr>
          <w:rFonts w:ascii="Times New Roman" w:hAnsi="Times New Roman" w:cs="Times New Roman"/>
          <w:szCs w:val="24"/>
        </w:rPr>
        <w:t>,</w:t>
      </w:r>
      <w:r w:rsidRPr="00D556F2">
        <w:rPr>
          <w:rFonts w:ascii="Times New Roman" w:hAnsi="Times New Roman" w:cs="Times New Roman"/>
          <w:szCs w:val="24"/>
        </w:rPr>
        <w:t xml:space="preserve"> </w:t>
      </w:r>
      <w:r w:rsidRPr="007630C0">
        <w:rPr>
          <w:rFonts w:ascii="Times New Roman" w:hAnsi="Times New Roman" w:cs="Times New Roman"/>
          <w:szCs w:val="24"/>
        </w:rPr>
        <w:t>kterým se mění zákon č. 127/2005 Sb., o</w:t>
      </w:r>
      <w:r w:rsidR="00F308FF">
        <w:rPr>
          <w:rFonts w:ascii="Times New Roman" w:hAnsi="Times New Roman" w:cs="Times New Roman"/>
          <w:szCs w:val="24"/>
        </w:rPr>
        <w:t> </w:t>
      </w:r>
      <w:r w:rsidRPr="007630C0">
        <w:rPr>
          <w:rFonts w:ascii="Times New Roman" w:hAnsi="Times New Roman" w:cs="Times New Roman"/>
          <w:szCs w:val="24"/>
        </w:rPr>
        <w:t>elektronických komunikacích a</w:t>
      </w:r>
      <w:r w:rsidR="00F308FF">
        <w:rPr>
          <w:rFonts w:ascii="Times New Roman" w:hAnsi="Times New Roman" w:cs="Times New Roman"/>
          <w:szCs w:val="24"/>
        </w:rPr>
        <w:t> </w:t>
      </w:r>
      <w:r w:rsidRPr="007630C0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 </w:t>
      </w:r>
      <w:r w:rsidRPr="007630C0">
        <w:rPr>
          <w:rFonts w:ascii="Times New Roman" w:hAnsi="Times New Roman" w:cs="Times New Roman"/>
          <w:szCs w:val="24"/>
        </w:rPr>
        <w:t>změně některých souvisejících zákonů (zákon o</w:t>
      </w:r>
      <w:r w:rsidR="00F308FF">
        <w:rPr>
          <w:rFonts w:ascii="Times New Roman" w:hAnsi="Times New Roman" w:cs="Times New Roman"/>
          <w:szCs w:val="24"/>
        </w:rPr>
        <w:t> </w:t>
      </w:r>
      <w:r w:rsidRPr="007630C0">
        <w:rPr>
          <w:rFonts w:ascii="Times New Roman" w:hAnsi="Times New Roman" w:cs="Times New Roman"/>
          <w:szCs w:val="24"/>
        </w:rPr>
        <w:t>elektronických komunikacích</w:t>
      </w:r>
      <w:r>
        <w:rPr>
          <w:rFonts w:ascii="Times New Roman" w:hAnsi="Times New Roman" w:cs="Times New Roman"/>
          <w:szCs w:val="24"/>
        </w:rPr>
        <w:t>), ve znění pozdějších předpisů.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Zhodnocení platného právního stavu, včetně zhodnocení současného stavu ve vztahu k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zákazu diskriminace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ve vztahu k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rovnosti žen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mužů</w:t>
      </w:r>
    </w:p>
    <w:p w:rsidR="00F71F75" w:rsidRDefault="00914A3E" w:rsidP="00686C18">
      <w:pPr>
        <w:spacing w:after="120" w:line="276" w:lineRule="auto"/>
        <w:ind w:firstLine="708"/>
        <w:rPr>
          <w:rFonts w:ascii="Times New Roman" w:hAnsi="Times New Roman" w:cs="Times New Roman"/>
          <w:bCs/>
          <w:iCs/>
          <w:color w:val="000000"/>
          <w:szCs w:val="24"/>
          <w:lang w:val="sv-SE"/>
        </w:rPr>
      </w:pPr>
      <w:r>
        <w:rPr>
          <w:rFonts w:ascii="Times New Roman" w:hAnsi="Times New Roman" w:cs="Times New Roman"/>
          <w:szCs w:val="24"/>
        </w:rPr>
        <w:t>Návrh zákona je předkládán z</w:t>
      </w:r>
      <w:r w:rsidR="00F308F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 xml:space="preserve">důvodu </w:t>
      </w:r>
      <w:r w:rsidR="00544175">
        <w:rPr>
          <w:rFonts w:ascii="Times New Roman" w:hAnsi="Times New Roman" w:cs="Times New Roman"/>
          <w:szCs w:val="24"/>
        </w:rPr>
        <w:t>stanovení sankčních povinností v</w:t>
      </w:r>
      <w:r w:rsidR="00F308FF">
        <w:rPr>
          <w:rFonts w:ascii="Times New Roman" w:hAnsi="Times New Roman" w:cs="Times New Roman"/>
          <w:szCs w:val="24"/>
        </w:rPr>
        <w:t> </w:t>
      </w:r>
      <w:r w:rsidR="009769DE">
        <w:rPr>
          <w:rFonts w:ascii="Times New Roman" w:hAnsi="Times New Roman" w:cs="Times New Roman"/>
          <w:szCs w:val="24"/>
        </w:rPr>
        <w:t>souladu se</w:t>
      </w:r>
      <w:r w:rsidR="008632EE">
        <w:rPr>
          <w:rFonts w:ascii="Times New Roman" w:hAnsi="Times New Roman" w:cs="Times New Roman"/>
          <w:szCs w:val="24"/>
        </w:rPr>
        <w:t xml:space="preserve"> </w:t>
      </w:r>
      <w:r w:rsidR="00544175">
        <w:rPr>
          <w:rFonts w:ascii="Times New Roman" w:hAnsi="Times New Roman" w:cs="Times New Roman"/>
          <w:szCs w:val="24"/>
        </w:rPr>
        <w:t>změnou</w:t>
      </w:r>
      <w:r w:rsidR="00B762FE">
        <w:rPr>
          <w:rFonts w:ascii="Times New Roman" w:hAnsi="Times New Roman" w:cs="Times New Roman"/>
          <w:szCs w:val="24"/>
        </w:rPr>
        <w:t xml:space="preserve"> </w:t>
      </w:r>
      <w:r w:rsid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n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ařízení Evropského parlamentu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Rady (EU) 2015/2120 ze dne 25. listopadu 2015, kterým se stanoví opatření týkající se přístupu k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otevřenému internetu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maloobchodní ceny za regulovanou komunikaci v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rámci EU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mění směrnice 2002/22/ES o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univerzální službě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právech uživatelů týkajících se sítí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služeb elektronických komunikací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nařízení (EU) č. 531/2012 o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roamingu ve veřejných mobilních komunikačních sítích v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Unii</w:t>
      </w:r>
      <w:r w:rsidR="00C231D6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 xml:space="preserve"> (dále jen ”Nařízení”)</w:t>
      </w:r>
      <w:r w:rsid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.</w:t>
      </w:r>
      <w:r w:rsidR="0045018E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 xml:space="preserve"> </w:t>
      </w:r>
      <w:r w:rsidR="00C231D6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N</w:t>
      </w:r>
      <w:r w:rsidR="0045018E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ařízení je přímo použitelným předpisem Evropské unie, jenž není předmětem transpozice</w:t>
      </w:r>
      <w:r w:rsidR="008175DD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 xml:space="preserve"> do vnitrostátn</w:t>
      </w:r>
      <w:r w:rsidR="00996E04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í</w:t>
      </w:r>
      <w:r w:rsidR="008175DD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ho práva</w:t>
      </w:r>
      <w:r w:rsidR="0045018E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.</w:t>
      </w:r>
    </w:p>
    <w:p w:rsidR="00880664" w:rsidRDefault="00880664" w:rsidP="00880664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>Vysoké ceny</w:t>
      </w:r>
      <w:r w:rsidR="00134A82">
        <w:rPr>
          <w:bCs/>
          <w:iCs/>
          <w:color w:val="auto"/>
        </w:rPr>
        <w:t xml:space="preserve"> za komunikaci v</w:t>
      </w:r>
      <w:r w:rsidR="00F308FF">
        <w:rPr>
          <w:bCs/>
          <w:iCs/>
          <w:color w:val="auto"/>
        </w:rPr>
        <w:t> </w:t>
      </w:r>
      <w:r w:rsidR="00134A82">
        <w:rPr>
          <w:bCs/>
          <w:iCs/>
          <w:color w:val="auto"/>
        </w:rPr>
        <w:t xml:space="preserve">rámci EU </w:t>
      </w:r>
      <w:r w:rsidRPr="009E5868">
        <w:rPr>
          <w:bCs/>
          <w:iCs/>
          <w:color w:val="auto"/>
        </w:rPr>
        <w:t>představují překážku pro jednotný trh, jelikož odrazují od vyhledávání zboží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služeb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jejich nákupu od poskytovatele, který se nachází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jiném členském státě. Je proto nutné stanovit konkrétní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přiměřené omezení ceny, kterou mohou poskytovatelé účtovat spotřebitelům za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EU, s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cílem tyto vysoké ceny odstranit.</w:t>
      </w:r>
    </w:p>
    <w:p w:rsidR="00F71E1E" w:rsidRPr="00880664" w:rsidRDefault="00F71E1E" w:rsidP="00880664">
      <w:pPr>
        <w:pStyle w:val="Default"/>
        <w:spacing w:after="120"/>
        <w:ind w:firstLine="708"/>
        <w:jc w:val="both"/>
        <w:rPr>
          <w:bCs/>
          <w:iCs/>
        </w:rPr>
      </w:pPr>
      <w:r>
        <w:rPr>
          <w:bCs/>
          <w:iCs/>
          <w:color w:val="auto"/>
        </w:rPr>
        <w:t xml:space="preserve">Cenová „limitace“ </w:t>
      </w:r>
      <w:r w:rsidR="00BB0BDC">
        <w:rPr>
          <w:bCs/>
          <w:iCs/>
          <w:color w:val="auto"/>
        </w:rPr>
        <w:t>v</w:t>
      </w:r>
      <w:r w:rsidR="00F308FF">
        <w:rPr>
          <w:bCs/>
          <w:iCs/>
          <w:color w:val="auto"/>
        </w:rPr>
        <w:t> </w:t>
      </w:r>
      <w:r w:rsidR="00BB0BDC">
        <w:rPr>
          <w:bCs/>
          <w:iCs/>
          <w:color w:val="auto"/>
        </w:rPr>
        <w:t xml:space="preserve">předmětné oblasti </w:t>
      </w:r>
      <w:r>
        <w:rPr>
          <w:bCs/>
          <w:iCs/>
          <w:color w:val="auto"/>
        </w:rPr>
        <w:t>je ohraničena časovým rámcem a</w:t>
      </w:r>
      <w:r w:rsidR="00F308FF">
        <w:rPr>
          <w:bCs/>
          <w:iCs/>
          <w:color w:val="auto"/>
        </w:rPr>
        <w:t> </w:t>
      </w:r>
      <w:r>
        <w:rPr>
          <w:bCs/>
          <w:iCs/>
          <w:color w:val="auto"/>
        </w:rPr>
        <w:t>to na 5 let od</w:t>
      </w:r>
      <w:r w:rsidR="00C14B65">
        <w:rPr>
          <w:bCs/>
          <w:iCs/>
          <w:color w:val="auto"/>
        </w:rPr>
        <w:t> </w:t>
      </w:r>
      <w:r>
        <w:rPr>
          <w:bCs/>
          <w:iCs/>
          <w:color w:val="auto"/>
        </w:rPr>
        <w:t xml:space="preserve">účinnosti </w:t>
      </w:r>
      <w:r w:rsidR="00F842AF">
        <w:rPr>
          <w:bCs/>
          <w:iCs/>
          <w:color w:val="auto"/>
        </w:rPr>
        <w:t xml:space="preserve">změny </w:t>
      </w:r>
      <w:r w:rsidR="00C231D6">
        <w:rPr>
          <w:bCs/>
          <w:iCs/>
          <w:color w:val="auto"/>
        </w:rPr>
        <w:t>N</w:t>
      </w:r>
      <w:r>
        <w:rPr>
          <w:bCs/>
          <w:iCs/>
          <w:color w:val="auto"/>
        </w:rPr>
        <w:t>ařízení.</w:t>
      </w:r>
    </w:p>
    <w:p w:rsidR="00294EF5" w:rsidRPr="00E13435" w:rsidRDefault="00294EF5" w:rsidP="00686C18">
      <w:pPr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 xml:space="preserve">Stávající právní úprava </w:t>
      </w:r>
      <w:r w:rsidR="008A2338" w:rsidRPr="00E13435">
        <w:rPr>
          <w:rFonts w:ascii="Times New Roman" w:hAnsi="Times New Roman" w:cs="Times New Roman"/>
          <w:szCs w:val="24"/>
        </w:rPr>
        <w:t>rovněž</w:t>
      </w:r>
      <w:r w:rsidRPr="00E13435">
        <w:rPr>
          <w:rFonts w:ascii="Times New Roman" w:hAnsi="Times New Roman" w:cs="Times New Roman"/>
          <w:szCs w:val="24"/>
        </w:rPr>
        <w:t xml:space="preserve"> </w:t>
      </w:r>
      <w:r w:rsidR="007848E8">
        <w:rPr>
          <w:rFonts w:ascii="Times New Roman" w:hAnsi="Times New Roman" w:cs="Times New Roman"/>
          <w:szCs w:val="24"/>
        </w:rPr>
        <w:t>není v</w:t>
      </w:r>
      <w:r w:rsidR="00F308FF">
        <w:rPr>
          <w:rFonts w:ascii="Times New Roman" w:hAnsi="Times New Roman" w:cs="Times New Roman"/>
          <w:szCs w:val="24"/>
        </w:rPr>
        <w:t> </w:t>
      </w:r>
      <w:r w:rsidR="007848E8">
        <w:rPr>
          <w:rFonts w:ascii="Times New Roman" w:hAnsi="Times New Roman" w:cs="Times New Roman"/>
          <w:szCs w:val="24"/>
        </w:rPr>
        <w:t>rozporu</w:t>
      </w:r>
      <w:r w:rsidR="00C231D6">
        <w:rPr>
          <w:rFonts w:ascii="Times New Roman" w:hAnsi="Times New Roman" w:cs="Times New Roman"/>
          <w:szCs w:val="24"/>
        </w:rPr>
        <w:t xml:space="preserve"> se zásadou</w:t>
      </w:r>
      <w:r w:rsidRPr="00E13435">
        <w:rPr>
          <w:rFonts w:ascii="Times New Roman" w:hAnsi="Times New Roman" w:cs="Times New Roman"/>
          <w:szCs w:val="24"/>
        </w:rPr>
        <w:t xml:space="preserve"> zákazu diskriminace. Z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hlediska požadavků na zajištění rovnosti mužů a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žen ji lze považovat za neutrální.</w:t>
      </w:r>
    </w:p>
    <w:p w:rsidR="009E5868" w:rsidRPr="002910A6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Odůvodnění hlavních principů navrhované právní úpravy, včetně dopadů navrhovaného řešení ve vztahu k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zákazu diskriminace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ve vztahu k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rovnosti mužů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žen,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vysvětlení nezbytnosti navrhované právní úpravy v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jejím celku</w:t>
      </w:r>
    </w:p>
    <w:p w:rsidR="008A29C2" w:rsidRDefault="002B494F" w:rsidP="00686C1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Evropská k</w:t>
      </w:r>
      <w:r w:rsidR="009E5868" w:rsidRPr="009E5868">
        <w:rPr>
          <w:bCs/>
          <w:iCs/>
          <w:color w:val="auto"/>
        </w:rPr>
        <w:t xml:space="preserve">omise </w:t>
      </w:r>
      <w:r>
        <w:rPr>
          <w:bCs/>
          <w:iCs/>
          <w:color w:val="auto"/>
        </w:rPr>
        <w:t xml:space="preserve">(dále jen „Komise“) </w:t>
      </w:r>
      <w:r w:rsidR="009E5868" w:rsidRPr="009E5868">
        <w:rPr>
          <w:bCs/>
          <w:iCs/>
          <w:color w:val="auto"/>
        </w:rPr>
        <w:t>v</w:t>
      </w:r>
      <w:r w:rsidR="00F308FF">
        <w:rPr>
          <w:bCs/>
          <w:iCs/>
          <w:color w:val="auto"/>
        </w:rPr>
        <w:t> </w:t>
      </w:r>
      <w:r w:rsidR="009E5868" w:rsidRPr="009E5868">
        <w:rPr>
          <w:bCs/>
          <w:iCs/>
          <w:color w:val="auto"/>
        </w:rPr>
        <w:t>roce 2013 navrhla nařízení s</w:t>
      </w:r>
      <w:r w:rsidR="00F308FF">
        <w:rPr>
          <w:bCs/>
          <w:iCs/>
          <w:color w:val="auto"/>
        </w:rPr>
        <w:t> </w:t>
      </w:r>
      <w:r w:rsidR="009E5868" w:rsidRPr="009E5868">
        <w:rPr>
          <w:bCs/>
          <w:iCs/>
          <w:color w:val="auto"/>
        </w:rPr>
        <w:t>posouzením dopadu, které zahrnovalo ustanovení s</w:t>
      </w:r>
      <w:r w:rsidR="00F308FF">
        <w:rPr>
          <w:bCs/>
          <w:iCs/>
          <w:color w:val="auto"/>
        </w:rPr>
        <w:t> </w:t>
      </w:r>
      <w:r w:rsidR="009E5868" w:rsidRPr="009E5868">
        <w:rPr>
          <w:bCs/>
          <w:iCs/>
          <w:color w:val="auto"/>
        </w:rPr>
        <w:t>regulačními opatřeními platnými pro komunikace v</w:t>
      </w:r>
      <w:r w:rsidR="00F308FF">
        <w:rPr>
          <w:bCs/>
          <w:iCs/>
          <w:color w:val="auto"/>
        </w:rPr>
        <w:t> </w:t>
      </w:r>
      <w:r w:rsidR="009E5868" w:rsidRPr="009E5868">
        <w:rPr>
          <w:bCs/>
          <w:iCs/>
          <w:color w:val="auto"/>
        </w:rPr>
        <w:t xml:space="preserve">rámci EU. </w:t>
      </w:r>
      <w:r w:rsidR="009E5868" w:rsidRPr="009E5868">
        <w:rPr>
          <w:bCs/>
          <w:iCs/>
        </w:rPr>
        <w:t>Sdružení BEREC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Komise prostřednictvím své studie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 xml:space="preserve">průzkumu </w:t>
      </w:r>
      <w:proofErr w:type="spellStart"/>
      <w:r w:rsidR="009E5868" w:rsidRPr="009E5868">
        <w:rPr>
          <w:bCs/>
          <w:iCs/>
        </w:rPr>
        <w:t>Eurobarometru</w:t>
      </w:r>
      <w:proofErr w:type="spellEnd"/>
      <w:r w:rsidR="009E5868" w:rsidRPr="009E5868">
        <w:rPr>
          <w:bCs/>
          <w:iCs/>
        </w:rPr>
        <w:t xml:space="preserve"> shromáždily v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letech 2017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2018 další údaje o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trhu komunikací v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rámci EU. Z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těchto informací vyplývá, že jak u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pevné, tak u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mobilní komunikace i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nadále přetrvávají významné cenové rozdíly mezi domácí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mezistátní hlasovou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SMS komunikací,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to v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souvislosti s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podstatnými cenovými rozdíly mezi jednotlivými zeměmi, operátory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tarifními balíčky i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mezi mobilními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pevnými hlasovými komunikačními službami.</w:t>
      </w:r>
      <w:r w:rsidR="009E5868" w:rsidRPr="009E5868">
        <w:rPr>
          <w:bCs/>
          <w:iCs/>
          <w:color w:val="auto"/>
        </w:rPr>
        <w:t xml:space="preserve"> Poskytovatelé si za využití </w:t>
      </w:r>
      <w:r w:rsidR="009E5868" w:rsidRPr="009E5868">
        <w:rPr>
          <w:bCs/>
          <w:iCs/>
          <w:color w:val="auto"/>
        </w:rPr>
        <w:lastRenderedPageBreak/>
        <w:t>komunikace v</w:t>
      </w:r>
      <w:r w:rsidR="00F308FF">
        <w:rPr>
          <w:bCs/>
          <w:iCs/>
          <w:color w:val="auto"/>
        </w:rPr>
        <w:t> </w:t>
      </w:r>
      <w:r w:rsidR="009E5868" w:rsidRPr="009E5868">
        <w:rPr>
          <w:bCs/>
          <w:iCs/>
          <w:color w:val="auto"/>
        </w:rPr>
        <w:t xml:space="preserve">rámci EU často účtují ceny, které výrazně převyšují ceny za domácí tarify plus dodatečné náklady. </w:t>
      </w:r>
    </w:p>
    <w:p w:rsidR="007A36C8" w:rsidRPr="009E5868" w:rsidRDefault="009E5868" w:rsidP="008A29C2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>V průměru je standardní cena za pevné nebo mobilní volání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třikrát dražší než standardní cena za vnitrostátní volání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standardní cena za SMS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více než dvakrát dražší než za vnitrostátní SMS.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těchto aritmetických průměrech se však skrývají významné rozdíly mezi jednotlivými členskými státy.</w:t>
      </w:r>
    </w:p>
    <w:p w:rsidR="008A29C2" w:rsidRDefault="009E5868" w:rsidP="00686C1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>V některých případech může být standardní cena za volání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až osmkrát vyšší než standardní cena za vnitrostátní volání.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důsledku toho jsou zákazníci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některých členských státech vystaveni velmi vysokým cenám za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EU. Tyto vysoké ceny mají dopad především na spotřebitele,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to zejména tak, že tuto komunikaci využívají pouze zřídka nebo mají nízký objem spotřeby, přičemž tito spotřebitelé představují převážnou většinu spotřebitelů využívajících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EU. Někteří poskytovatelé současně mají zvláštní nabídky, jež jsou obzvláště atraktivní pro zákazníky z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řad podniků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pro spotřebitele se značnou spotřebou komunikace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 xml:space="preserve">rámci EU. </w:t>
      </w:r>
    </w:p>
    <w:p w:rsidR="007A36C8" w:rsidRPr="009E5868" w:rsidRDefault="009E5868" w:rsidP="00686C1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</w:rPr>
        <w:t>Tyto nabídky často nejsou účtovány na základě skutečné spotřeby a</w:t>
      </w:r>
      <w:r w:rsidR="00F308FF">
        <w:rPr>
          <w:bCs/>
          <w:iCs/>
        </w:rPr>
        <w:t> </w:t>
      </w:r>
      <w:r w:rsidRPr="009E5868">
        <w:rPr>
          <w:bCs/>
          <w:iCs/>
        </w:rPr>
        <w:t>mohou spočívat v</w:t>
      </w:r>
      <w:r w:rsidR="00F308FF">
        <w:rPr>
          <w:bCs/>
          <w:iCs/>
        </w:rPr>
        <w:t> </w:t>
      </w:r>
      <w:r w:rsidRPr="009E5868">
        <w:rPr>
          <w:bCs/>
          <w:iCs/>
        </w:rPr>
        <w:t>určitém počtu minut nebo SMS v</w:t>
      </w:r>
      <w:r w:rsidR="00F308FF">
        <w:rPr>
          <w:bCs/>
          <w:iCs/>
        </w:rPr>
        <w:t> </w:t>
      </w:r>
      <w:r w:rsidRPr="009E5868">
        <w:rPr>
          <w:bCs/>
          <w:iCs/>
        </w:rPr>
        <w:t>rámci EU za pevný měsíční poplatek (nabídky navýšení) nebo v</w:t>
      </w:r>
      <w:r w:rsidR="00F308FF">
        <w:rPr>
          <w:bCs/>
          <w:iCs/>
        </w:rPr>
        <w:t> </w:t>
      </w:r>
      <w:r w:rsidRPr="009E5868">
        <w:rPr>
          <w:bCs/>
          <w:iCs/>
        </w:rPr>
        <w:t>zahrnutí určitého počtu minut nebo SMS v</w:t>
      </w:r>
      <w:r w:rsidR="00F308FF">
        <w:rPr>
          <w:bCs/>
          <w:iCs/>
        </w:rPr>
        <w:t> </w:t>
      </w:r>
      <w:r w:rsidRPr="009E5868">
        <w:rPr>
          <w:bCs/>
          <w:iCs/>
        </w:rPr>
        <w:t>rámci EU do měsíčního přídělu minut volání nebo SMS, a</w:t>
      </w:r>
      <w:r w:rsidR="00F308FF">
        <w:rPr>
          <w:bCs/>
          <w:iCs/>
        </w:rPr>
        <w:t> </w:t>
      </w:r>
      <w:r w:rsidRPr="009E5868">
        <w:rPr>
          <w:bCs/>
          <w:iCs/>
        </w:rPr>
        <w:t>to buď za žádný</w:t>
      </w:r>
      <w:r w:rsidR="00A7580A">
        <w:rPr>
          <w:bCs/>
          <w:iCs/>
        </w:rPr>
        <w:t>,</w:t>
      </w:r>
      <w:r w:rsidRPr="009E5868">
        <w:rPr>
          <w:bCs/>
          <w:iCs/>
        </w:rPr>
        <w:t xml:space="preserve"> nebo za malý příplatek.</w:t>
      </w:r>
      <w:r w:rsidRPr="009E5868">
        <w:rPr>
          <w:bCs/>
          <w:iCs/>
          <w:color w:val="auto"/>
        </w:rPr>
        <w:t xml:space="preserve"> Pro spotřebitele, kteří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využívají pouze příležitostně nebo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nepředvídatelném či relativně nízkém objemu, jsou však podmínky těchto nabídek často neatraktivní. Tito spotřebitelé jsou tedy vystaveni riziku, že za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 xml:space="preserve">rámci EU zaplatí </w:t>
      </w:r>
      <w:r w:rsidR="00F504F3">
        <w:rPr>
          <w:bCs/>
          <w:iCs/>
          <w:color w:val="auto"/>
        </w:rPr>
        <w:t>nepřiměřeně vysokou cenu, a</w:t>
      </w:r>
      <w:r w:rsidR="00F308FF">
        <w:rPr>
          <w:bCs/>
          <w:iCs/>
          <w:color w:val="auto"/>
        </w:rPr>
        <w:t> </w:t>
      </w:r>
      <w:r w:rsidR="00F504F3">
        <w:rPr>
          <w:bCs/>
          <w:iCs/>
          <w:color w:val="auto"/>
        </w:rPr>
        <w:t>měli</w:t>
      </w:r>
      <w:r w:rsidRPr="009E5868">
        <w:rPr>
          <w:bCs/>
          <w:iCs/>
          <w:color w:val="auto"/>
        </w:rPr>
        <w:t xml:space="preserve"> by být </w:t>
      </w:r>
      <w:r w:rsidR="00F504F3">
        <w:rPr>
          <w:bCs/>
          <w:iCs/>
          <w:color w:val="auto"/>
        </w:rPr>
        <w:t>v</w:t>
      </w:r>
      <w:r w:rsidR="00F308FF">
        <w:rPr>
          <w:bCs/>
          <w:iCs/>
          <w:color w:val="auto"/>
        </w:rPr>
        <w:t> </w:t>
      </w:r>
      <w:r w:rsidR="00F504F3">
        <w:rPr>
          <w:bCs/>
          <w:iCs/>
          <w:color w:val="auto"/>
        </w:rPr>
        <w:t xml:space="preserve">tomto kontextu </w:t>
      </w:r>
      <w:r w:rsidRPr="009E5868">
        <w:rPr>
          <w:bCs/>
          <w:iCs/>
          <w:color w:val="auto"/>
        </w:rPr>
        <w:t>chráněni.</w:t>
      </w:r>
    </w:p>
    <w:p w:rsidR="008A29C2" w:rsidRDefault="009E5868" w:rsidP="00686C18">
      <w:pPr>
        <w:pStyle w:val="Default"/>
        <w:spacing w:after="120"/>
        <w:ind w:firstLine="708"/>
        <w:jc w:val="both"/>
        <w:rPr>
          <w:bCs/>
          <w:iCs/>
        </w:rPr>
      </w:pPr>
      <w:r w:rsidRPr="009E5868">
        <w:rPr>
          <w:bCs/>
          <w:iCs/>
        </w:rPr>
        <w:t>Pokud poskytovatelé veřejně dostupných interpersonálních komunikačních služeb založených na číslech účtují spotřebitelům za komunikaci v</w:t>
      </w:r>
      <w:r w:rsidR="00F308FF">
        <w:rPr>
          <w:bCs/>
          <w:iCs/>
        </w:rPr>
        <w:t> </w:t>
      </w:r>
      <w:r w:rsidRPr="009E5868">
        <w:rPr>
          <w:bCs/>
          <w:iCs/>
        </w:rPr>
        <w:t>rámci EU sazby, které jsou zcela nebo zčásti založeny na využití těchto služeb, a</w:t>
      </w:r>
      <w:r w:rsidR="00F308FF">
        <w:rPr>
          <w:bCs/>
          <w:iCs/>
        </w:rPr>
        <w:t> </w:t>
      </w:r>
      <w:r w:rsidRPr="009E5868">
        <w:rPr>
          <w:bCs/>
          <w:iCs/>
        </w:rPr>
        <w:t>to i</w:t>
      </w:r>
      <w:r w:rsidR="00F308FF">
        <w:rPr>
          <w:bCs/>
          <w:iCs/>
        </w:rPr>
        <w:t> </w:t>
      </w:r>
      <w:r w:rsidRPr="009E5868">
        <w:rPr>
          <w:bCs/>
          <w:iCs/>
        </w:rPr>
        <w:t>v případech odečítání spotřeby z</w:t>
      </w:r>
      <w:r w:rsidR="00F308FF">
        <w:rPr>
          <w:bCs/>
          <w:iCs/>
        </w:rPr>
        <w:t> </w:t>
      </w:r>
      <w:r w:rsidRPr="009E5868">
        <w:rPr>
          <w:bCs/>
          <w:iCs/>
        </w:rPr>
        <w:t>měsíčního nebo předplaceného přídělu těchto služeb, neměly by tyto sazby překročit 0,19 EUR za minutu volání a</w:t>
      </w:r>
      <w:r w:rsidR="00F308FF">
        <w:rPr>
          <w:bCs/>
          <w:iCs/>
        </w:rPr>
        <w:t> </w:t>
      </w:r>
      <w:r w:rsidRPr="009E5868">
        <w:rPr>
          <w:bCs/>
          <w:iCs/>
        </w:rPr>
        <w:t>0,06 EUR za SMS zprávu; tyto sazby odpovídají maximálním cenám, které se v</w:t>
      </w:r>
      <w:r w:rsidR="00F308FF">
        <w:rPr>
          <w:bCs/>
          <w:iCs/>
        </w:rPr>
        <w:t> </w:t>
      </w:r>
      <w:r w:rsidRPr="009E5868">
        <w:rPr>
          <w:bCs/>
          <w:iCs/>
        </w:rPr>
        <w:t>současnosti uplatňují na regulovaná roamingová volání a</w:t>
      </w:r>
      <w:r w:rsidR="00F308FF">
        <w:rPr>
          <w:bCs/>
          <w:iCs/>
        </w:rPr>
        <w:t> </w:t>
      </w:r>
      <w:r w:rsidRPr="009E5868">
        <w:rPr>
          <w:bCs/>
          <w:iCs/>
        </w:rPr>
        <w:t>SMS.</w:t>
      </w:r>
    </w:p>
    <w:p w:rsidR="009E5868" w:rsidRPr="009E5868" w:rsidRDefault="009E5868" w:rsidP="00686C1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 xml:space="preserve"> Při roamingu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 xml:space="preserve">Unii se na spotřebitele vztahuje ochrana </w:t>
      </w:r>
      <w:proofErr w:type="spellStart"/>
      <w:r w:rsidRPr="009E5868">
        <w:rPr>
          <w:bCs/>
          <w:iCs/>
          <w:color w:val="auto"/>
        </w:rPr>
        <w:t>eurotarifem</w:t>
      </w:r>
      <w:proofErr w:type="spellEnd"/>
      <w:r w:rsidRPr="009E5868">
        <w:rPr>
          <w:bCs/>
          <w:iCs/>
          <w:color w:val="auto"/>
        </w:rPr>
        <w:t>, která byla postupně nahrazena roamingem za domácích podmínek. Tyto stropy jsou považovány za vhodnou referenční hodnotu pro stanovení maximální sazby za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na dobu pěti let počínaje dnem 15. května 2019. Současná úroveň limitu představuje jednoduchou, transparentní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osvědčenou záchrannou síť pro ochranu před vysokými cenami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je vhodná jako maximální strop pro maloobchodní ceny všech přeshraničních komunikací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EU. Jak roamingová volání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EU, tak volání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mají podobnou nákladovou strukturu.</w:t>
      </w:r>
    </w:p>
    <w:p w:rsidR="009E5868" w:rsidRPr="008A29C2" w:rsidRDefault="009E5868" w:rsidP="008A29C2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br w:type="page"/>
      </w:r>
      <w:r w:rsidRPr="009E5868">
        <w:rPr>
          <w:bCs/>
          <w:iCs/>
          <w:color w:val="auto"/>
        </w:rPr>
        <w:lastRenderedPageBreak/>
        <w:t>Limity by poskytovatelům měly umožnit pokrýt své náklady,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zajistit tak přiměřenost zásahu na trhu s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mobilním i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pevným voláním. Stropy se budou přímo vztahovat pouze na sazby založené na skutečné spotřebě. Měly by mít ukázňující účinek i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na nabídky, do nichž je zahrnut určitý objem komunikace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bez zvláštního zpoplatnění, neboť spotřebitelé mají možnost pro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přejít na tarif založený na spotřebě. Na objemy komunikace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EU, které překročily objem zahrnutý do balíčku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které jsou účtovány samostatně, by se měl vztahovat strop. Toto opatření by mělo přiměřeným způsobem zajistit, aby spotřebitelé s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nízkým objemem spotřeby komunikace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byli chráněni před vysokými cenami,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současně by mělo mít pouze mírný dopad na poskytovatele služeb.</w:t>
      </w:r>
    </w:p>
    <w:p w:rsidR="008A29C2" w:rsidRDefault="009E5868" w:rsidP="00686C1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>Poskytovatelé by měli být schopni navrhnout spotřebitelům nabídky alternativních tarifů pro mezinárodní komunikaci s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různými sazbami za regulovanou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 EU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spotřebitelé by měli mít možnost si dle uvážení takové nabídky zvolit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kdykoliv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bezplatně přejít zpět,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to i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u nabídek, které si spotřebitelé předplatili před vstupem tohoto ustanovení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platnost. Poskytovatel by od povinnosti nepřekročit maximální ceny za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mohl být osvobozen pouze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 xml:space="preserve">případě alternativních nabídek týkajících se mezinárodní komunikace, například komunikace pokrývající všechny nebo některé země světa mimo členských států, pokud je spotřebitel přijme. </w:t>
      </w:r>
    </w:p>
    <w:p w:rsidR="007A36C8" w:rsidRPr="001D3B0A" w:rsidRDefault="009E5868" w:rsidP="001D3B0A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>Jiné výhody, jako například poskytnutí dotovaného koncového zařízení nebo slev na další služby elektronických komunikací, které poskytovatel spotřebitelům nabízí, jsou součástí běžných konkurenčních vztahů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neměly by mít vliv na použitelnost cenových stropů pro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EU.</w:t>
      </w:r>
    </w:p>
    <w:p w:rsidR="000261DA" w:rsidRPr="003868B8" w:rsidRDefault="009E5868" w:rsidP="003868B8">
      <w:pPr>
        <w:pStyle w:val="Default"/>
        <w:spacing w:after="120"/>
        <w:ind w:firstLine="708"/>
        <w:jc w:val="both"/>
        <w:rPr>
          <w:bCs/>
          <w:iCs/>
        </w:rPr>
      </w:pPr>
      <w:r w:rsidRPr="001D3B0A">
        <w:rPr>
          <w:bCs/>
          <w:iCs/>
          <w:color w:val="auto"/>
        </w:rPr>
        <w:t>S ohledem na zásadu proporcionality by použitelnost cenového limitu pro komunikaci v</w:t>
      </w:r>
      <w:r w:rsidR="00F308FF">
        <w:rPr>
          <w:bCs/>
          <w:iCs/>
          <w:color w:val="auto"/>
        </w:rPr>
        <w:t> </w:t>
      </w:r>
      <w:r w:rsidRPr="001D3B0A">
        <w:rPr>
          <w:bCs/>
          <w:iCs/>
          <w:color w:val="auto"/>
        </w:rPr>
        <w:t>rámci EU měla být časově omezená a</w:t>
      </w:r>
      <w:r w:rsidR="00F308FF">
        <w:rPr>
          <w:bCs/>
          <w:iCs/>
          <w:color w:val="auto"/>
        </w:rPr>
        <w:t> </w:t>
      </w:r>
      <w:r w:rsidRPr="001D3B0A">
        <w:rPr>
          <w:bCs/>
          <w:iCs/>
          <w:color w:val="auto"/>
        </w:rPr>
        <w:t>měla by skončit pět let po vstupu v</w:t>
      </w:r>
      <w:r w:rsidR="00F308FF">
        <w:rPr>
          <w:bCs/>
          <w:iCs/>
          <w:color w:val="auto"/>
        </w:rPr>
        <w:t> </w:t>
      </w:r>
      <w:r w:rsidRPr="001D3B0A">
        <w:rPr>
          <w:bCs/>
          <w:iCs/>
          <w:color w:val="auto"/>
        </w:rPr>
        <w:t>platnost. Díky takto omezené době platnosti by mělo být možné řádně posoudit účinky těchto opatření a</w:t>
      </w:r>
      <w:r w:rsidR="00F308FF">
        <w:rPr>
          <w:bCs/>
          <w:iCs/>
          <w:color w:val="auto"/>
        </w:rPr>
        <w:t> </w:t>
      </w:r>
      <w:r w:rsidRPr="001D3B0A">
        <w:rPr>
          <w:bCs/>
          <w:iCs/>
          <w:color w:val="auto"/>
        </w:rPr>
        <w:t>zhodnotit, do jaké míry přetrvává potřeba chránit spotřebitele.</w:t>
      </w:r>
    </w:p>
    <w:p w:rsidR="0083155D" w:rsidRDefault="00A91661" w:rsidP="001E2CD5">
      <w:pPr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Navrhovaná úprava</w:t>
      </w:r>
      <w:r w:rsidR="00294EF5" w:rsidRPr="00E13435">
        <w:rPr>
          <w:rFonts w:ascii="Times New Roman" w:hAnsi="Times New Roman" w:cs="Times New Roman"/>
          <w:szCs w:val="24"/>
        </w:rPr>
        <w:t xml:space="preserve"> nemá dopad na rovnost mužů a</w:t>
      </w:r>
      <w:r w:rsidR="00F308FF">
        <w:rPr>
          <w:rFonts w:ascii="Times New Roman" w:hAnsi="Times New Roman" w:cs="Times New Roman"/>
          <w:szCs w:val="24"/>
        </w:rPr>
        <w:t> </w:t>
      </w:r>
      <w:r w:rsidR="00294EF5" w:rsidRPr="00E13435">
        <w:rPr>
          <w:rFonts w:ascii="Times New Roman" w:hAnsi="Times New Roman" w:cs="Times New Roman"/>
          <w:szCs w:val="24"/>
        </w:rPr>
        <w:t xml:space="preserve">žen </w:t>
      </w:r>
      <w:r w:rsidR="00261948" w:rsidRPr="00E13435">
        <w:rPr>
          <w:rFonts w:ascii="Times New Roman" w:hAnsi="Times New Roman" w:cs="Times New Roman"/>
          <w:szCs w:val="24"/>
        </w:rPr>
        <w:t>a</w:t>
      </w:r>
      <w:r w:rsidR="00F308F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nepo</w:t>
      </w:r>
      <w:r w:rsidR="00261948" w:rsidRPr="00E13435">
        <w:rPr>
          <w:rFonts w:ascii="Times New Roman" w:hAnsi="Times New Roman" w:cs="Times New Roman"/>
          <w:szCs w:val="24"/>
        </w:rPr>
        <w:t>rušuje</w:t>
      </w:r>
      <w:r w:rsidR="00294EF5" w:rsidRPr="00E13435">
        <w:rPr>
          <w:rFonts w:ascii="Times New Roman" w:hAnsi="Times New Roman" w:cs="Times New Roman"/>
          <w:szCs w:val="24"/>
        </w:rPr>
        <w:t xml:space="preserve"> </w:t>
      </w:r>
      <w:r w:rsidR="00261948" w:rsidRPr="00E13435">
        <w:rPr>
          <w:rFonts w:ascii="Times New Roman" w:hAnsi="Times New Roman" w:cs="Times New Roman"/>
          <w:szCs w:val="24"/>
        </w:rPr>
        <w:t>zákaz diskriminace.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Výjimka z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povinnosti provést hodnocení dopadů regulace (RIA)</w:t>
      </w:r>
    </w:p>
    <w:p w:rsidR="00931052" w:rsidRPr="00E13435" w:rsidRDefault="00735CF0" w:rsidP="002F3FC5">
      <w:pPr>
        <w:pStyle w:val="Text"/>
        <w:spacing w:after="120" w:line="276" w:lineRule="auto"/>
        <w:jc w:val="both"/>
        <w:rPr>
          <w:rFonts w:cs="Times New Roman"/>
        </w:rPr>
      </w:pPr>
      <w:r w:rsidRPr="00C6041C">
        <w:rPr>
          <w:rFonts w:cs="Times New Roman"/>
        </w:rPr>
        <w:t>Vzhledem k</w:t>
      </w:r>
      <w:r w:rsidR="00F308FF">
        <w:rPr>
          <w:rFonts w:cs="Times New Roman"/>
        </w:rPr>
        <w:t> </w:t>
      </w:r>
      <w:r w:rsidRPr="00C6041C">
        <w:rPr>
          <w:rFonts w:cs="Times New Roman"/>
        </w:rPr>
        <w:t xml:space="preserve">tomu, že </w:t>
      </w:r>
      <w:r w:rsidR="00DC60E2" w:rsidRPr="00C6041C">
        <w:rPr>
          <w:rFonts w:cs="Times New Roman"/>
        </w:rPr>
        <w:t xml:space="preserve">účelem </w:t>
      </w:r>
      <w:r w:rsidRPr="00C6041C">
        <w:rPr>
          <w:rFonts w:cs="Times New Roman"/>
        </w:rPr>
        <w:t>předkládan</w:t>
      </w:r>
      <w:r w:rsidR="00DC60E2" w:rsidRPr="00C6041C">
        <w:rPr>
          <w:rFonts w:cs="Times New Roman"/>
        </w:rPr>
        <w:t>ého</w:t>
      </w:r>
      <w:r w:rsidRPr="00C6041C">
        <w:rPr>
          <w:rFonts w:cs="Times New Roman"/>
        </w:rPr>
        <w:t xml:space="preserve"> návrh</w:t>
      </w:r>
      <w:r w:rsidR="00DC60E2" w:rsidRPr="00C6041C">
        <w:rPr>
          <w:rFonts w:cs="Times New Roman"/>
        </w:rPr>
        <w:t xml:space="preserve">u je výhradně nutná </w:t>
      </w:r>
      <w:r w:rsidR="00E2208A" w:rsidRPr="00C6041C">
        <w:rPr>
          <w:rFonts w:cs="Times New Roman"/>
        </w:rPr>
        <w:t>implement</w:t>
      </w:r>
      <w:r w:rsidR="00DC60E2" w:rsidRPr="00C6041C">
        <w:rPr>
          <w:rFonts w:cs="Times New Roman"/>
        </w:rPr>
        <w:t>ace</w:t>
      </w:r>
      <w:r w:rsidR="00275954" w:rsidRPr="00C6041C">
        <w:rPr>
          <w:rFonts w:cs="Times New Roman"/>
        </w:rPr>
        <w:t xml:space="preserve"> evropsk</w:t>
      </w:r>
      <w:r w:rsidR="00DC60E2" w:rsidRPr="00C6041C">
        <w:rPr>
          <w:rFonts w:cs="Times New Roman"/>
        </w:rPr>
        <w:t>ého</w:t>
      </w:r>
      <w:r w:rsidR="00275954" w:rsidRPr="00C6041C">
        <w:rPr>
          <w:rFonts w:cs="Times New Roman"/>
        </w:rPr>
        <w:t xml:space="preserve"> právní</w:t>
      </w:r>
      <w:r w:rsidR="00DC60E2" w:rsidRPr="00C6041C">
        <w:rPr>
          <w:rFonts w:cs="Times New Roman"/>
        </w:rPr>
        <w:t>ho</w:t>
      </w:r>
      <w:r w:rsidR="00275954" w:rsidRPr="00C6041C">
        <w:rPr>
          <w:rFonts w:cs="Times New Roman"/>
        </w:rPr>
        <w:t xml:space="preserve"> </w:t>
      </w:r>
      <w:r w:rsidR="00DC60E2" w:rsidRPr="00C6041C">
        <w:rPr>
          <w:rFonts w:cs="Times New Roman"/>
        </w:rPr>
        <w:t>předpisu</w:t>
      </w:r>
      <w:r w:rsidR="00275954" w:rsidRPr="00C6041C">
        <w:rPr>
          <w:rFonts w:cs="Times New Roman"/>
        </w:rPr>
        <w:t xml:space="preserve"> a</w:t>
      </w:r>
      <w:r w:rsidR="00F308FF">
        <w:rPr>
          <w:rFonts w:cs="Times New Roman"/>
        </w:rPr>
        <w:t> </w:t>
      </w:r>
      <w:r w:rsidRPr="00C6041C">
        <w:rPr>
          <w:rFonts w:cs="Times New Roman"/>
        </w:rPr>
        <w:t>je svým charakterem pouze tec</w:t>
      </w:r>
      <w:r w:rsidR="00357028">
        <w:rPr>
          <w:rFonts w:cs="Times New Roman"/>
        </w:rPr>
        <w:t>hnickou novelou (doplnění předmětné sankční povinnosti)</w:t>
      </w:r>
      <w:r w:rsidRPr="00C6041C">
        <w:rPr>
          <w:rFonts w:cs="Times New Roman"/>
        </w:rPr>
        <w:t xml:space="preserve">, </w:t>
      </w:r>
      <w:r w:rsidR="001B5F14" w:rsidRPr="00C6041C">
        <w:rPr>
          <w:rFonts w:cs="Times New Roman"/>
        </w:rPr>
        <w:t xml:space="preserve">byl </w:t>
      </w:r>
      <w:r w:rsidRPr="00C6041C">
        <w:rPr>
          <w:rFonts w:cs="Times New Roman"/>
        </w:rPr>
        <w:t xml:space="preserve">předseda Legislativní rady vlády </w:t>
      </w:r>
      <w:r w:rsidR="00887494" w:rsidRPr="00C6041C">
        <w:rPr>
          <w:rFonts w:cs="Times New Roman"/>
        </w:rPr>
        <w:t xml:space="preserve">požádán </w:t>
      </w:r>
      <w:r w:rsidR="001B5F14" w:rsidRPr="00C6041C">
        <w:rPr>
          <w:rFonts w:cs="Times New Roman"/>
        </w:rPr>
        <w:t>o</w:t>
      </w:r>
      <w:r w:rsidR="00F308FF">
        <w:rPr>
          <w:rFonts w:cs="Times New Roman"/>
        </w:rPr>
        <w:t> </w:t>
      </w:r>
      <w:r w:rsidRPr="00C6041C">
        <w:rPr>
          <w:rFonts w:cs="Times New Roman"/>
        </w:rPr>
        <w:t>výjimku z</w:t>
      </w:r>
      <w:r w:rsidR="00F308FF">
        <w:rPr>
          <w:rFonts w:cs="Times New Roman"/>
        </w:rPr>
        <w:t> </w:t>
      </w:r>
      <w:r w:rsidRPr="00C6041C">
        <w:rPr>
          <w:rFonts w:cs="Times New Roman"/>
        </w:rPr>
        <w:t xml:space="preserve">provedení hodnocení dopadů regulace (RIA). 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Zhodnocení souladu navrhované právní úpravy s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 xml:space="preserve">ústavním pořádkem České republiky </w:t>
      </w:r>
    </w:p>
    <w:p w:rsidR="00735CF0" w:rsidRPr="002F3FC5" w:rsidRDefault="00F71F75" w:rsidP="002F3FC5">
      <w:pPr>
        <w:suppressAutoHyphens/>
        <w:overflowPunct w:val="0"/>
        <w:spacing w:after="120" w:line="276" w:lineRule="auto"/>
        <w:textAlignment w:val="baseline"/>
        <w:rPr>
          <w:rFonts w:ascii="Times New Roman" w:hAnsi="Times New Roman" w:cs="Times New Roman"/>
          <w:bCs/>
          <w:color w:val="00000A"/>
          <w:szCs w:val="24"/>
          <w:highlight w:val="yellow"/>
        </w:rPr>
      </w:pPr>
      <w:r w:rsidRPr="00F71F75">
        <w:rPr>
          <w:rFonts w:ascii="Times New Roman" w:hAnsi="Times New Roman" w:cs="Times New Roman"/>
          <w:bCs/>
          <w:color w:val="00000A"/>
          <w:szCs w:val="24"/>
        </w:rPr>
        <w:t>Navrhovaná právní úprava je v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F71F75">
        <w:rPr>
          <w:rFonts w:ascii="Times New Roman" w:hAnsi="Times New Roman" w:cs="Times New Roman"/>
          <w:bCs/>
          <w:color w:val="00000A"/>
          <w:szCs w:val="24"/>
        </w:rPr>
        <w:t>souladu s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F71F75">
        <w:rPr>
          <w:rFonts w:ascii="Times New Roman" w:hAnsi="Times New Roman" w:cs="Times New Roman"/>
          <w:bCs/>
          <w:color w:val="00000A"/>
          <w:szCs w:val="24"/>
        </w:rPr>
        <w:t>Ústavou České republiky i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F71F75">
        <w:rPr>
          <w:rFonts w:ascii="Times New Roman" w:hAnsi="Times New Roman" w:cs="Times New Roman"/>
          <w:bCs/>
          <w:color w:val="00000A"/>
          <w:szCs w:val="24"/>
        </w:rPr>
        <w:t>Li</w:t>
      </w:r>
      <w:r w:rsidR="002F3FC5">
        <w:rPr>
          <w:rFonts w:ascii="Times New Roman" w:hAnsi="Times New Roman" w:cs="Times New Roman"/>
          <w:bCs/>
          <w:color w:val="00000A"/>
          <w:szCs w:val="24"/>
        </w:rPr>
        <w:t>stinou základních práv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="002F3FC5">
        <w:rPr>
          <w:rFonts w:ascii="Times New Roman" w:hAnsi="Times New Roman" w:cs="Times New Roman"/>
          <w:bCs/>
          <w:color w:val="00000A"/>
          <w:szCs w:val="24"/>
        </w:rPr>
        <w:t>svobod</w:t>
      </w:r>
    </w:p>
    <w:p w:rsidR="00DC60E2" w:rsidRPr="00DC60E2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Zhodnocení slučitelnosti navrhované právní úpravy s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 xml:space="preserve">předpisy Evropské unie, judikaturou soudních dvorů orgánů Evropské unie nebo obecnými právními zásadami práva Evropské unie </w:t>
      </w:r>
    </w:p>
    <w:p w:rsidR="00442C9C" w:rsidRPr="00D556F2" w:rsidRDefault="00442C9C" w:rsidP="00494265">
      <w:pPr>
        <w:suppressAutoHyphens/>
        <w:overflowPunct w:val="0"/>
        <w:spacing w:after="120" w:line="276" w:lineRule="auto"/>
        <w:ind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D556F2">
        <w:rPr>
          <w:rFonts w:ascii="Times New Roman" w:hAnsi="Times New Roman" w:cs="Times New Roman"/>
          <w:bCs/>
          <w:color w:val="00000A"/>
          <w:szCs w:val="24"/>
        </w:rPr>
        <w:t>Návrh je v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souladu s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právními předpisy Evropské unie, stejně jako s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judikaturou soudních orgánů EU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 xml:space="preserve">obecnými právními zásadami. </w:t>
      </w:r>
    </w:p>
    <w:p w:rsidR="00442C9C" w:rsidRPr="007630C0" w:rsidRDefault="00442C9C" w:rsidP="00494265">
      <w:pPr>
        <w:suppressAutoHyphens/>
        <w:overflowPunct w:val="0"/>
        <w:spacing w:after="120" w:line="276" w:lineRule="auto"/>
        <w:ind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lastRenderedPageBreak/>
        <w:t xml:space="preserve">Předpisy Evropské </w:t>
      </w:r>
      <w:r>
        <w:rPr>
          <w:rFonts w:ascii="Times New Roman" w:hAnsi="Times New Roman" w:cs="Times New Roman"/>
          <w:bCs/>
          <w:color w:val="00000A"/>
          <w:szCs w:val="24"/>
        </w:rPr>
        <w:t>unie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 xml:space="preserve"> tuto problematiku upravují několika předpisy, které jsou již implementovány do českého práv</w:t>
      </w:r>
      <w:r>
        <w:rPr>
          <w:rFonts w:ascii="Times New Roman" w:hAnsi="Times New Roman" w:cs="Times New Roman"/>
          <w:bCs/>
          <w:color w:val="00000A"/>
          <w:szCs w:val="24"/>
        </w:rPr>
        <w:t>ního řádu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. K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návrhu se vztahují zejména následující právní předpisy EU:</w:t>
      </w:r>
    </w:p>
    <w:p w:rsidR="00442C9C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t xml:space="preserve">směrnice Rady </w:t>
      </w:r>
      <w:r>
        <w:rPr>
          <w:rFonts w:ascii="Times New Roman" w:hAnsi="Times New Roman" w:cs="Times New Roman"/>
          <w:bCs/>
          <w:color w:val="00000A"/>
          <w:szCs w:val="24"/>
        </w:rPr>
        <w:t>2010/13/EU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 xml:space="preserve"> ze dne </w:t>
      </w:r>
      <w:r>
        <w:rPr>
          <w:rFonts w:ascii="Times New Roman" w:hAnsi="Times New Roman" w:cs="Times New Roman"/>
          <w:bCs/>
          <w:color w:val="00000A"/>
          <w:szCs w:val="24"/>
        </w:rPr>
        <w:t>10. března 2010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 xml:space="preserve"> 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koordinaci některých právních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správních předpisů členských států upravujících poskytování audiovizuálních mediálních služeb (směrnice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audiovizuálních mediálních službách)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Pr="007630C0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0256E8">
        <w:rPr>
          <w:rFonts w:ascii="Times New Roman" w:hAnsi="Times New Roman" w:cs="Times New Roman"/>
          <w:bCs/>
          <w:color w:val="00000A"/>
          <w:szCs w:val="24"/>
        </w:rPr>
        <w:t>směrnice Evro</w:t>
      </w:r>
      <w:r w:rsidR="00FC1495">
        <w:rPr>
          <w:rFonts w:ascii="Times New Roman" w:hAnsi="Times New Roman" w:cs="Times New Roman"/>
          <w:bCs/>
          <w:color w:val="00000A"/>
          <w:szCs w:val="24"/>
        </w:rPr>
        <w:t>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="00FC1495">
        <w:rPr>
          <w:rFonts w:ascii="Times New Roman" w:hAnsi="Times New Roman" w:cs="Times New Roman"/>
          <w:bCs/>
          <w:color w:val="00000A"/>
          <w:szCs w:val="24"/>
        </w:rPr>
        <w:t>Rady 2002/22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/ES ze dne 7. března 2002</w:t>
      </w:r>
      <w:r>
        <w:rPr>
          <w:rFonts w:ascii="Times New Roman" w:hAnsi="Times New Roman" w:cs="Times New Roman"/>
          <w:bCs/>
          <w:color w:val="00000A"/>
          <w:szCs w:val="24"/>
        </w:rPr>
        <w:t xml:space="preserve"> 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univerzální službě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právech uživatelů týkajících se sítí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služeb elektronických komunikací (směrnice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univerzální službě)</w:t>
      </w:r>
      <w:r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Pr="007630C0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t>směrnice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Rady 2002/21/ES ze dne 7. března 2002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společném regulačním rámci služeb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sítí elektronických komunikací (rámcová směrnice)</w:t>
      </w:r>
      <w:r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Pr="007630C0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t>směrnice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Rady 2002/20/ES ze dne 7. března 2002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oprávnění pro sítě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služby elektronických komunikací (autorizační směrnice),</w:t>
      </w:r>
    </w:p>
    <w:p w:rsidR="00442C9C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>
        <w:rPr>
          <w:rFonts w:ascii="Times New Roman" w:hAnsi="Times New Roman" w:cs="Times New Roman"/>
          <w:bCs/>
          <w:color w:val="00000A"/>
          <w:szCs w:val="24"/>
        </w:rPr>
        <w:t>s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Rady 2002/19/ES ze dne 7. března 2002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přístupu k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sítím elektronických komunikací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přiřazených zařízení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o jejich vzájemném propojení (přístupová směrnice)</w:t>
      </w:r>
      <w:r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0256E8">
        <w:rPr>
          <w:rFonts w:ascii="Times New Roman" w:hAnsi="Times New Roman" w:cs="Times New Roman"/>
          <w:bCs/>
          <w:color w:val="00000A"/>
          <w:szCs w:val="24"/>
        </w:rPr>
        <w:t>směrnice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Rady 2009/1</w:t>
      </w:r>
      <w:r>
        <w:rPr>
          <w:rFonts w:ascii="Times New Roman" w:hAnsi="Times New Roman" w:cs="Times New Roman"/>
          <w:bCs/>
          <w:color w:val="00000A"/>
          <w:szCs w:val="24"/>
        </w:rPr>
        <w:t>36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/ES ze dne 25. listopadu 2009,</w:t>
      </w:r>
      <w:r w:rsidRPr="000256E8">
        <w:t xml:space="preserve"> 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kterou se mění směrnice 2002/22/ES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univerzální službě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právech uživatelů týkajících se sítí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služeb elektronických komunikací, směrnice 2002/58/ES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zpracování osobních údajů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ochraně soukromí v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odvětví elektronických komunikací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nařízení (ES) č. 2006/2004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spolupráci mezi vnitrostátními orgány příslušnými pro vymáhání dodržování zákonů na ochranu zájmů spotřebitele</w:t>
      </w:r>
      <w:r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Pr="007630C0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>
        <w:rPr>
          <w:rFonts w:ascii="Times New Roman" w:hAnsi="Times New Roman" w:cs="Times New Roman"/>
          <w:bCs/>
          <w:color w:val="00000A"/>
          <w:szCs w:val="24"/>
        </w:rPr>
        <w:t>s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Rady</w:t>
      </w:r>
      <w:r>
        <w:rPr>
          <w:rFonts w:ascii="Times New Roman" w:hAnsi="Times New Roman" w:cs="Times New Roman"/>
          <w:bCs/>
          <w:color w:val="00000A"/>
          <w:szCs w:val="24"/>
        </w:rPr>
        <w:t xml:space="preserve"> 2009/140/ES ze dne 25. listopadu 2009,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 xml:space="preserve"> kterou se mění směrnice 2002/21/ES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společném předpisovém rámci pro sítě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služby elektronických komunikací, směrnice 2002/19/ES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přístupu k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sítím elektronických komunikací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přiřazeným zařízením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o jejich vzájemném propojení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směrnice 2002/20/ES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oprávnění pro sítě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služby elektronických komunikací</w:t>
      </w:r>
      <w:r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Pr="007630C0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t>směrnice Komise 2002/77/ES ze dne 16. září 2002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hospodářské soutěži na trzích sítí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služeb elektronických komunikací,</w:t>
      </w:r>
    </w:p>
    <w:p w:rsidR="00C231D6" w:rsidRDefault="00442C9C" w:rsidP="002F3FC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t>směrnice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Rady 2004/18/ES ze dne 31. března 2004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koordinaci postupů při zadávání veřejných zakázek na stavební práce, dodávky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služby</w:t>
      </w:r>
      <w:r w:rsidR="00C231D6"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735CF0" w:rsidRPr="002F3FC5" w:rsidRDefault="00C231D6" w:rsidP="002F3FC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nařízení Evropského parlamentu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Rady (EU) 2015/2120 ze dne 25. listopadu 2015, kterým se stanoví opatření týkající se přístupu k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otevřenému internetu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maloobchodní ceny za regulovanou komunikaci v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rámci EU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mění směrnice 2002/22/ES o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univerzální službě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právech uživatelů týkajících se sítí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služeb elektronických komunikací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nařízení (EU) č. 531/2012 o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roamingu ve veřejných mobilních komunikačních sítích v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Unii</w:t>
      </w:r>
      <w:r w:rsidR="00442C9C">
        <w:rPr>
          <w:rFonts w:ascii="Times New Roman" w:hAnsi="Times New Roman" w:cs="Times New Roman"/>
          <w:bCs/>
          <w:color w:val="00000A"/>
          <w:szCs w:val="24"/>
        </w:rPr>
        <w:t>.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Zhodnocení souladu navrhované právní úpravy s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 xml:space="preserve">mezinárodními smlouvami, jimiž je Česká republika vázána </w:t>
      </w:r>
    </w:p>
    <w:p w:rsidR="00735CF0" w:rsidRDefault="00735CF0" w:rsidP="00494265">
      <w:pPr>
        <w:pStyle w:val="Zkladntext2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>Návrh zákona je v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souladu s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mezinárodními úmluvami, jimiž</w:t>
      </w:r>
      <w:r w:rsidR="001D1884">
        <w:rPr>
          <w:rFonts w:ascii="Times New Roman" w:hAnsi="Times New Roman" w:cs="Times New Roman"/>
          <w:szCs w:val="24"/>
        </w:rPr>
        <w:t xml:space="preserve"> je Česká republika vázána. </w:t>
      </w:r>
    </w:p>
    <w:p w:rsidR="00735CF0" w:rsidRPr="00F433E5" w:rsidRDefault="001D1884" w:rsidP="00F433E5">
      <w:pPr>
        <w:suppressAutoHyphens/>
        <w:overflowPunct w:val="0"/>
        <w:spacing w:after="120" w:line="276" w:lineRule="auto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D556F2">
        <w:rPr>
          <w:rFonts w:ascii="Times New Roman" w:hAnsi="Times New Roman" w:cs="Times New Roman"/>
          <w:bCs/>
          <w:color w:val="00000A"/>
          <w:szCs w:val="24"/>
        </w:rPr>
        <w:lastRenderedPageBreak/>
        <w:t xml:space="preserve">Navrhovaná právní úprava </w:t>
      </w:r>
      <w:r>
        <w:rPr>
          <w:rFonts w:ascii="Times New Roman" w:hAnsi="Times New Roman" w:cs="Times New Roman"/>
          <w:bCs/>
          <w:color w:val="00000A"/>
          <w:szCs w:val="24"/>
        </w:rPr>
        <w:t>je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 xml:space="preserve"> v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>
        <w:rPr>
          <w:rFonts w:ascii="Times New Roman" w:hAnsi="Times New Roman" w:cs="Times New Roman"/>
          <w:bCs/>
          <w:color w:val="00000A"/>
          <w:szCs w:val="24"/>
        </w:rPr>
        <w:t>souladu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 xml:space="preserve"> s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mezinárodní</w:t>
      </w:r>
      <w:r>
        <w:rPr>
          <w:rFonts w:ascii="Times New Roman" w:hAnsi="Times New Roman" w:cs="Times New Roman"/>
          <w:bCs/>
          <w:color w:val="00000A"/>
          <w:szCs w:val="24"/>
        </w:rPr>
        <w:t>mi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 xml:space="preserve"> sml</w:t>
      </w:r>
      <w:r>
        <w:rPr>
          <w:rFonts w:ascii="Times New Roman" w:hAnsi="Times New Roman" w:cs="Times New Roman"/>
          <w:bCs/>
          <w:color w:val="00000A"/>
          <w:szCs w:val="24"/>
        </w:rPr>
        <w:t>ouvami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, jimiž je Česká republika vázána, ať již se jedná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smlouvy dvoustranné, nebo mnohostranné (seznam mezinárodních smluv, k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jejichž ratifikaci dal souhlas zákonodárný sbor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jimiž je Česká republika vázána,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která jsou v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evidenci Ministerstva zahraničních věcí, je k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 xml:space="preserve">dispozici na internetových stránkách </w:t>
      </w:r>
      <w:hyperlink r:id="rId8" w:history="1">
        <w:r w:rsidRPr="00D556F2">
          <w:rPr>
            <w:rFonts w:ascii="Times New Roman" w:hAnsi="Times New Roman" w:cs="Times New Roman"/>
            <w:bCs/>
            <w:color w:val="0000FF"/>
            <w:szCs w:val="24"/>
            <w:u w:val="single"/>
          </w:rPr>
          <w:t>www.mzv.cz</w:t>
        </w:r>
      </w:hyperlink>
      <w:r w:rsidRPr="00D556F2">
        <w:rPr>
          <w:rFonts w:ascii="Times New Roman" w:hAnsi="Times New Roman" w:cs="Times New Roman"/>
          <w:bCs/>
          <w:color w:val="00000A"/>
          <w:szCs w:val="24"/>
        </w:rPr>
        <w:t>).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Předpokládaný hospodářský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finanční dopad navrhované právní úpravy na státní rozpočet, ostatní veřejné rozpočty, na podnikatelské prostředí České republiky, dále sociální dopady, včetně dopadů na rodiny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dopadů na specifické skupiny obyvatel, zejména osoby sociálně slabé, osoby se zdravotním postižením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národnostní menšiny,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dopady na životní prostředí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dopady na bezpečnost nebo obranu státu</w:t>
      </w:r>
    </w:p>
    <w:p w:rsidR="00442C9C" w:rsidRDefault="008A2338" w:rsidP="00494265">
      <w:pPr>
        <w:spacing w:after="120" w:line="276" w:lineRule="auto"/>
        <w:ind w:firstLine="567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>Zavedení nového přestupku s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 xml:space="preserve">odpovídající sankcí </w:t>
      </w:r>
      <w:r w:rsidR="00D603EA">
        <w:rPr>
          <w:rFonts w:ascii="Times New Roman" w:hAnsi="Times New Roman" w:cs="Times New Roman"/>
          <w:szCs w:val="24"/>
        </w:rPr>
        <w:t>může</w:t>
      </w:r>
      <w:r w:rsidRPr="00E13435">
        <w:rPr>
          <w:rFonts w:ascii="Times New Roman" w:hAnsi="Times New Roman" w:cs="Times New Roman"/>
          <w:szCs w:val="24"/>
        </w:rPr>
        <w:t xml:space="preserve"> </w:t>
      </w:r>
      <w:r w:rsidR="004C24B1" w:rsidRPr="00E13435">
        <w:rPr>
          <w:rFonts w:ascii="Times New Roman" w:hAnsi="Times New Roman" w:cs="Times New Roman"/>
          <w:szCs w:val="24"/>
        </w:rPr>
        <w:t>představovat</w:t>
      </w:r>
      <w:r w:rsidRPr="00E13435">
        <w:rPr>
          <w:rFonts w:ascii="Times New Roman" w:hAnsi="Times New Roman" w:cs="Times New Roman"/>
          <w:szCs w:val="24"/>
        </w:rPr>
        <w:t xml:space="preserve"> finanční </w:t>
      </w:r>
      <w:r w:rsidR="00926BAC">
        <w:rPr>
          <w:rFonts w:ascii="Times New Roman" w:hAnsi="Times New Roman" w:cs="Times New Roman"/>
          <w:szCs w:val="24"/>
        </w:rPr>
        <w:t>příjmy do </w:t>
      </w:r>
      <w:r w:rsidR="004C24B1" w:rsidRPr="00E13435">
        <w:rPr>
          <w:rFonts w:ascii="Times New Roman" w:hAnsi="Times New Roman" w:cs="Times New Roman"/>
          <w:szCs w:val="24"/>
        </w:rPr>
        <w:t>státního rozpočtu</w:t>
      </w:r>
      <w:r w:rsidR="00D603EA">
        <w:rPr>
          <w:rFonts w:ascii="Times New Roman" w:hAnsi="Times New Roman" w:cs="Times New Roman"/>
          <w:szCs w:val="24"/>
        </w:rPr>
        <w:t xml:space="preserve"> v případě porušení dané povinnosti</w:t>
      </w:r>
      <w:r w:rsidR="00C231D6">
        <w:rPr>
          <w:rFonts w:ascii="Times New Roman" w:hAnsi="Times New Roman" w:cs="Times New Roman"/>
          <w:szCs w:val="24"/>
        </w:rPr>
        <w:t>. Vzhledem k</w:t>
      </w:r>
      <w:r w:rsidR="00F308FF">
        <w:rPr>
          <w:rFonts w:ascii="Times New Roman" w:hAnsi="Times New Roman" w:cs="Times New Roman"/>
          <w:szCs w:val="24"/>
        </w:rPr>
        <w:t> </w:t>
      </w:r>
      <w:r w:rsidR="00C231D6">
        <w:rPr>
          <w:rFonts w:ascii="Times New Roman" w:hAnsi="Times New Roman" w:cs="Times New Roman"/>
          <w:szCs w:val="24"/>
        </w:rPr>
        <w:t>tomu, že nelze predikovat případný počet spáchaných přestupků</w:t>
      </w:r>
      <w:r w:rsidR="00D603EA">
        <w:rPr>
          <w:rFonts w:ascii="Times New Roman" w:hAnsi="Times New Roman" w:cs="Times New Roman"/>
          <w:szCs w:val="24"/>
        </w:rPr>
        <w:t xml:space="preserve"> ani ekonomickou sílu případného pachatele přestupku, když za spáchání tohoto přestupku lze uložit pokutu do výše 15 000 000,- Kč nebo do výše 5 % z čistého obratu pachatele, podle toho, která z těchto hodnot je vyšší</w:t>
      </w:r>
      <w:r w:rsidR="00C231D6">
        <w:rPr>
          <w:rFonts w:ascii="Times New Roman" w:hAnsi="Times New Roman" w:cs="Times New Roman"/>
          <w:szCs w:val="24"/>
        </w:rPr>
        <w:t xml:space="preserve">, nelze výši těchto příjmů vyčíslit. </w:t>
      </w:r>
    </w:p>
    <w:p w:rsidR="00A217EA" w:rsidRDefault="006B5018" w:rsidP="00494265">
      <w:pPr>
        <w:spacing w:after="120" w:line="276" w:lineRule="auto"/>
        <w:ind w:firstLine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Cs w:val="24"/>
        </w:rPr>
        <w:t>Návrh zákona nepředpokládá</w:t>
      </w:r>
      <w:r w:rsidR="00A217E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negativní dopad</w:t>
      </w:r>
      <w:r w:rsidR="00735CF0" w:rsidRPr="00E13435">
        <w:rPr>
          <w:rFonts w:ascii="Times New Roman" w:hAnsi="Times New Roman" w:cs="Times New Roman"/>
          <w:szCs w:val="24"/>
        </w:rPr>
        <w:t xml:space="preserve"> na podnikatelské prostředí České republiky</w:t>
      </w:r>
      <w:r>
        <w:rPr>
          <w:rFonts w:ascii="Times New Roman" w:hAnsi="Times New Roman" w:cs="Times New Roman"/>
          <w:szCs w:val="24"/>
        </w:rPr>
        <w:t xml:space="preserve"> s</w:t>
      </w:r>
      <w:r w:rsidR="00F308F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tím</w:t>
      </w:r>
      <w:r w:rsidR="00735CF0" w:rsidRPr="006B5018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že cenové </w:t>
      </w:r>
      <w:r>
        <w:rPr>
          <w:rFonts w:ascii="Times New Roman" w:hAnsi="Times New Roman" w:cs="Times New Roman"/>
          <w:bCs/>
          <w:iCs/>
        </w:rPr>
        <w:t>l</w:t>
      </w:r>
      <w:r w:rsidRPr="006B5018">
        <w:rPr>
          <w:rFonts w:ascii="Times New Roman" w:hAnsi="Times New Roman" w:cs="Times New Roman"/>
          <w:bCs/>
          <w:iCs/>
        </w:rPr>
        <w:t xml:space="preserve">imity by </w:t>
      </w:r>
      <w:r>
        <w:rPr>
          <w:rFonts w:ascii="Times New Roman" w:hAnsi="Times New Roman" w:cs="Times New Roman"/>
          <w:bCs/>
          <w:iCs/>
        </w:rPr>
        <w:t xml:space="preserve">daným </w:t>
      </w:r>
      <w:r w:rsidRPr="006B5018">
        <w:rPr>
          <w:rFonts w:ascii="Times New Roman" w:hAnsi="Times New Roman" w:cs="Times New Roman"/>
          <w:bCs/>
          <w:iCs/>
        </w:rPr>
        <w:t>poskytovatelům měly umožnit pokrýt své náklady, a</w:t>
      </w:r>
      <w:r w:rsidR="00F308FF">
        <w:rPr>
          <w:rFonts w:ascii="Times New Roman" w:hAnsi="Times New Roman" w:cs="Times New Roman"/>
          <w:bCs/>
          <w:iCs/>
        </w:rPr>
        <w:t> </w:t>
      </w:r>
      <w:r w:rsidRPr="006B5018">
        <w:rPr>
          <w:rFonts w:ascii="Times New Roman" w:hAnsi="Times New Roman" w:cs="Times New Roman"/>
          <w:bCs/>
          <w:iCs/>
        </w:rPr>
        <w:t>zajistit tak přiměřenost zásahu na t</w:t>
      </w:r>
      <w:r>
        <w:rPr>
          <w:rFonts w:ascii="Times New Roman" w:hAnsi="Times New Roman" w:cs="Times New Roman"/>
          <w:bCs/>
          <w:iCs/>
        </w:rPr>
        <w:t>rhu s</w:t>
      </w:r>
      <w:r w:rsidR="00F308FF">
        <w:rPr>
          <w:rFonts w:ascii="Times New Roman" w:hAnsi="Times New Roman" w:cs="Times New Roman"/>
          <w:bCs/>
          <w:iCs/>
        </w:rPr>
        <w:t> </w:t>
      </w:r>
      <w:r>
        <w:rPr>
          <w:rFonts w:ascii="Times New Roman" w:hAnsi="Times New Roman" w:cs="Times New Roman"/>
          <w:bCs/>
          <w:iCs/>
        </w:rPr>
        <w:t>mobilním i</w:t>
      </w:r>
      <w:r w:rsidR="00F308FF">
        <w:rPr>
          <w:rFonts w:ascii="Times New Roman" w:hAnsi="Times New Roman" w:cs="Times New Roman"/>
          <w:bCs/>
          <w:iCs/>
        </w:rPr>
        <w:t> </w:t>
      </w:r>
      <w:r>
        <w:rPr>
          <w:rFonts w:ascii="Times New Roman" w:hAnsi="Times New Roman" w:cs="Times New Roman"/>
          <w:bCs/>
          <w:iCs/>
        </w:rPr>
        <w:t>pevným voláním</w:t>
      </w:r>
      <w:r w:rsidRPr="006B5018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r w:rsidR="00A217EA">
        <w:rPr>
          <w:rFonts w:ascii="Times New Roman" w:hAnsi="Times New Roman" w:cs="Times New Roman"/>
          <w:bCs/>
          <w:iCs/>
        </w:rPr>
        <w:t xml:space="preserve">finanční </w:t>
      </w:r>
      <w:r>
        <w:rPr>
          <w:rFonts w:ascii="Times New Roman" w:hAnsi="Times New Roman" w:cs="Times New Roman"/>
          <w:bCs/>
          <w:iCs/>
        </w:rPr>
        <w:t>s</w:t>
      </w:r>
      <w:r w:rsidRPr="006B5018">
        <w:rPr>
          <w:rFonts w:ascii="Times New Roman" w:hAnsi="Times New Roman" w:cs="Times New Roman"/>
          <w:bCs/>
          <w:iCs/>
        </w:rPr>
        <w:t>tropy se budou přímo vztahovat pouze na saz</w:t>
      </w:r>
      <w:r>
        <w:rPr>
          <w:rFonts w:ascii="Times New Roman" w:hAnsi="Times New Roman" w:cs="Times New Roman"/>
          <w:bCs/>
          <w:iCs/>
        </w:rPr>
        <w:t xml:space="preserve">by </w:t>
      </w:r>
      <w:r w:rsidR="00A217EA">
        <w:rPr>
          <w:rFonts w:ascii="Times New Roman" w:hAnsi="Times New Roman" w:cs="Times New Roman"/>
          <w:bCs/>
          <w:iCs/>
        </w:rPr>
        <w:t>založené na skutečné spotřebě).</w:t>
      </w:r>
    </w:p>
    <w:p w:rsidR="00735CF0" w:rsidRPr="00E13435" w:rsidRDefault="00A217EA" w:rsidP="002F3FC5">
      <w:pPr>
        <w:spacing w:after="120" w:line="276" w:lineRule="auto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iCs/>
        </w:rPr>
        <w:t xml:space="preserve">Předmětný materiál nemá negativní </w:t>
      </w:r>
      <w:r w:rsidR="00735CF0" w:rsidRPr="006B5018">
        <w:rPr>
          <w:rFonts w:ascii="Times New Roman" w:hAnsi="Times New Roman" w:cs="Times New Roman"/>
          <w:szCs w:val="24"/>
        </w:rPr>
        <w:t>sociáln</w:t>
      </w:r>
      <w:r w:rsidR="00735CF0" w:rsidRPr="00E13435">
        <w:rPr>
          <w:rFonts w:ascii="Times New Roman" w:hAnsi="Times New Roman" w:cs="Times New Roman"/>
          <w:szCs w:val="24"/>
        </w:rPr>
        <w:t>í dopady, ani dopady na rodiny a</w:t>
      </w:r>
      <w:r w:rsidR="00F308FF">
        <w:rPr>
          <w:rFonts w:ascii="Times New Roman" w:hAnsi="Times New Roman" w:cs="Times New Roman"/>
          <w:szCs w:val="24"/>
        </w:rPr>
        <w:t> </w:t>
      </w:r>
      <w:r w:rsidR="00735CF0" w:rsidRPr="00E13435">
        <w:rPr>
          <w:rFonts w:ascii="Times New Roman" w:hAnsi="Times New Roman" w:cs="Times New Roman"/>
          <w:szCs w:val="24"/>
        </w:rPr>
        <w:t>specifické skupiny obyvatel. Dopady nemá ani na životní prostředí a</w:t>
      </w:r>
      <w:r w:rsidR="00F308FF">
        <w:rPr>
          <w:rFonts w:ascii="Times New Roman" w:hAnsi="Times New Roman" w:cs="Times New Roman"/>
          <w:szCs w:val="24"/>
        </w:rPr>
        <w:t> </w:t>
      </w:r>
      <w:r w:rsidR="00735CF0" w:rsidRPr="00E13435">
        <w:rPr>
          <w:rFonts w:ascii="Times New Roman" w:hAnsi="Times New Roman" w:cs="Times New Roman"/>
          <w:szCs w:val="24"/>
        </w:rPr>
        <w:t>bezpečnost a</w:t>
      </w:r>
      <w:r w:rsidR="00F308FF">
        <w:rPr>
          <w:rFonts w:ascii="Times New Roman" w:hAnsi="Times New Roman" w:cs="Times New Roman"/>
          <w:szCs w:val="24"/>
        </w:rPr>
        <w:t> </w:t>
      </w:r>
      <w:r w:rsidR="00735CF0" w:rsidRPr="00E13435">
        <w:rPr>
          <w:rFonts w:ascii="Times New Roman" w:hAnsi="Times New Roman" w:cs="Times New Roman"/>
          <w:szCs w:val="24"/>
        </w:rPr>
        <w:t>obranu státu.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Zhodnocení dopadů navrhovaného řešení ve vztahu k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ochraně soukromí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 xml:space="preserve">osobních údajů </w:t>
      </w:r>
    </w:p>
    <w:p w:rsidR="00735CF0" w:rsidRPr="00E13435" w:rsidRDefault="00735CF0" w:rsidP="002F3FC5">
      <w:pPr>
        <w:spacing w:after="120" w:line="276" w:lineRule="auto"/>
        <w:ind w:firstLine="567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>Předkládaný návrh zákona nemá dopady ve vztahu k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ochraně soukromí a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osobních údajů.</w:t>
      </w:r>
      <w:r w:rsidR="00931052" w:rsidRPr="00E13435">
        <w:rPr>
          <w:rFonts w:ascii="Times New Roman" w:hAnsi="Times New Roman" w:cs="Times New Roman"/>
          <w:szCs w:val="24"/>
        </w:rPr>
        <w:t xml:space="preserve"> </w:t>
      </w:r>
    </w:p>
    <w:p w:rsidR="00735CF0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 xml:space="preserve">Zhodnocení korupčních rizik </w:t>
      </w:r>
    </w:p>
    <w:p w:rsidR="00735CF0" w:rsidRPr="00E13435" w:rsidRDefault="00735CF0" w:rsidP="00494265">
      <w:pPr>
        <w:autoSpaceDE w:val="0"/>
        <w:autoSpaceDN w:val="0"/>
        <w:adjustRightInd w:val="0"/>
        <w:spacing w:after="120" w:line="276" w:lineRule="auto"/>
        <w:ind w:firstLine="567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>Předkládaný návrh je svým charakterem technickou novelou a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 xml:space="preserve">v důsledku jednotlivých navrhovaných změn nevznikají korupční rizika. 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Odůvodnění návrhu, aby Poslanecká sněmovna vyslovila s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návrhem zákona souhlas již v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prvém čtení</w:t>
      </w:r>
    </w:p>
    <w:p w:rsidR="00496079" w:rsidRPr="00E13435" w:rsidRDefault="00735CF0" w:rsidP="00494265">
      <w:pPr>
        <w:spacing w:after="120" w:line="276" w:lineRule="auto"/>
        <w:ind w:firstLine="567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>Navrhuje se použít ustanovení § 90 odst. 2 zákona č. 90/1995 Sb., o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jednacím řádu Poslanecké sněmovny, ve znění pozdějších předpisů, podle kterého může Poslanecká sněmovna s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návrhem zákona vyslovit souhlas již v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prv</w:t>
      </w:r>
      <w:r w:rsidR="00911C21">
        <w:rPr>
          <w:rFonts w:ascii="Times New Roman" w:hAnsi="Times New Roman" w:cs="Times New Roman"/>
          <w:szCs w:val="24"/>
        </w:rPr>
        <w:t>é</w:t>
      </w:r>
      <w:r w:rsidRPr="00E13435">
        <w:rPr>
          <w:rFonts w:ascii="Times New Roman" w:hAnsi="Times New Roman" w:cs="Times New Roman"/>
          <w:szCs w:val="24"/>
        </w:rPr>
        <w:t xml:space="preserve">m čtení. Důvodem </w:t>
      </w:r>
      <w:r w:rsidR="00275954" w:rsidRPr="00E13435">
        <w:rPr>
          <w:rFonts w:ascii="Times New Roman" w:hAnsi="Times New Roman" w:cs="Times New Roman"/>
          <w:szCs w:val="24"/>
        </w:rPr>
        <w:t xml:space="preserve">je </w:t>
      </w:r>
      <w:r w:rsidR="000E6F04">
        <w:rPr>
          <w:rFonts w:ascii="Times New Roman" w:hAnsi="Times New Roman" w:cs="Times New Roman"/>
          <w:szCs w:val="24"/>
        </w:rPr>
        <w:t xml:space="preserve">nutnost zajistit </w:t>
      </w:r>
      <w:r w:rsidR="00D85AD9">
        <w:rPr>
          <w:rFonts w:ascii="Times New Roman" w:hAnsi="Times New Roman" w:cs="Times New Roman"/>
          <w:szCs w:val="24"/>
        </w:rPr>
        <w:t xml:space="preserve">včasnou </w:t>
      </w:r>
      <w:r w:rsidR="000E6F04">
        <w:rPr>
          <w:rFonts w:ascii="Times New Roman" w:hAnsi="Times New Roman" w:cs="Times New Roman"/>
          <w:szCs w:val="24"/>
        </w:rPr>
        <w:t>implementaci</w:t>
      </w:r>
      <w:r w:rsidR="00496079" w:rsidRPr="00E13435">
        <w:rPr>
          <w:rFonts w:ascii="Times New Roman" w:hAnsi="Times New Roman" w:cs="Times New Roman"/>
          <w:szCs w:val="24"/>
        </w:rPr>
        <w:t xml:space="preserve"> odpovídající evro</w:t>
      </w:r>
      <w:r w:rsidR="00442C9C">
        <w:rPr>
          <w:rFonts w:ascii="Times New Roman" w:hAnsi="Times New Roman" w:cs="Times New Roman"/>
          <w:szCs w:val="24"/>
        </w:rPr>
        <w:t xml:space="preserve">pské právní úpravy </w:t>
      </w:r>
      <w:r w:rsidR="000E6F04">
        <w:rPr>
          <w:rFonts w:ascii="Times New Roman" w:hAnsi="Times New Roman" w:cs="Times New Roman"/>
          <w:szCs w:val="24"/>
        </w:rPr>
        <w:t>a</w:t>
      </w:r>
      <w:r w:rsidR="00F308FF">
        <w:rPr>
          <w:rFonts w:ascii="Times New Roman" w:hAnsi="Times New Roman" w:cs="Times New Roman"/>
          <w:szCs w:val="24"/>
        </w:rPr>
        <w:t> </w:t>
      </w:r>
      <w:r w:rsidR="000E6F04">
        <w:rPr>
          <w:rFonts w:ascii="Times New Roman" w:hAnsi="Times New Roman" w:cs="Times New Roman"/>
          <w:szCs w:val="24"/>
        </w:rPr>
        <w:t>t</w:t>
      </w:r>
      <w:r w:rsidR="000E6F04" w:rsidRPr="000E6F04">
        <w:rPr>
          <w:rFonts w:ascii="Times New Roman" w:hAnsi="Times New Roman" w:cs="Times New Roman"/>
          <w:szCs w:val="24"/>
        </w:rPr>
        <w:t xml:space="preserve">o </w:t>
      </w:r>
      <w:r w:rsidR="00442C9C" w:rsidRPr="000E6F04">
        <w:rPr>
          <w:rFonts w:ascii="Times New Roman" w:hAnsi="Times New Roman" w:cs="Times New Roman"/>
          <w:szCs w:val="24"/>
        </w:rPr>
        <w:t>do dne 15</w:t>
      </w:r>
      <w:r w:rsidR="00430B0B" w:rsidRPr="000E6F04">
        <w:rPr>
          <w:rFonts w:ascii="Times New Roman" w:hAnsi="Times New Roman" w:cs="Times New Roman"/>
          <w:szCs w:val="24"/>
        </w:rPr>
        <w:t>. května 2019</w:t>
      </w:r>
      <w:r w:rsidR="000E6F04" w:rsidRPr="000E6F04">
        <w:rPr>
          <w:rFonts w:ascii="Times New Roman" w:hAnsi="Times New Roman" w:cs="Times New Roman"/>
          <w:szCs w:val="24"/>
        </w:rPr>
        <w:t xml:space="preserve"> </w:t>
      </w:r>
      <w:r w:rsidR="000E6F04">
        <w:rPr>
          <w:rFonts w:ascii="Times New Roman" w:hAnsi="Times New Roman" w:cs="Times New Roman"/>
          <w:szCs w:val="24"/>
        </w:rPr>
        <w:t>v</w:t>
      </w:r>
      <w:r w:rsidR="00F308FF">
        <w:rPr>
          <w:rFonts w:ascii="Times New Roman" w:hAnsi="Times New Roman" w:cs="Times New Roman"/>
          <w:szCs w:val="24"/>
        </w:rPr>
        <w:t> </w:t>
      </w:r>
      <w:r w:rsidR="000E6F04">
        <w:rPr>
          <w:rFonts w:ascii="Times New Roman" w:hAnsi="Times New Roman" w:cs="Times New Roman"/>
          <w:szCs w:val="24"/>
        </w:rPr>
        <w:t>souladu s</w:t>
      </w:r>
      <w:r w:rsidR="00F308FF">
        <w:rPr>
          <w:rFonts w:ascii="Times New Roman" w:hAnsi="Times New Roman" w:cs="Times New Roman"/>
          <w:szCs w:val="24"/>
        </w:rPr>
        <w:t> </w:t>
      </w:r>
      <w:r w:rsidR="000E6F04" w:rsidRPr="000E6F04">
        <w:rPr>
          <w:rFonts w:ascii="Times New Roman" w:hAnsi="Times New Roman" w:cs="Times New Roman"/>
          <w:szCs w:val="24"/>
        </w:rPr>
        <w:t xml:space="preserve">čl. 5a </w:t>
      </w:r>
      <w:r w:rsidR="00C231D6">
        <w:rPr>
          <w:rFonts w:ascii="Times New Roman" w:hAnsi="Times New Roman" w:cs="Times New Roman"/>
          <w:szCs w:val="24"/>
        </w:rPr>
        <w:t>Nařízení</w:t>
      </w:r>
      <w:r w:rsidR="00430B0B" w:rsidRPr="000E6F04">
        <w:rPr>
          <w:rFonts w:ascii="Times New Roman" w:hAnsi="Times New Roman" w:cs="Times New Roman"/>
          <w:szCs w:val="24"/>
        </w:rPr>
        <w:t xml:space="preserve">. </w:t>
      </w:r>
    </w:p>
    <w:p w:rsidR="00931052" w:rsidRPr="00E13435" w:rsidRDefault="00931052" w:rsidP="006828D2">
      <w:pPr>
        <w:spacing w:after="120" w:line="276" w:lineRule="auto"/>
        <w:jc w:val="center"/>
        <w:rPr>
          <w:rFonts w:ascii="Times New Roman" w:hAnsi="Times New Roman" w:cs="Times New Roman"/>
          <w:szCs w:val="24"/>
        </w:rPr>
      </w:pPr>
    </w:p>
    <w:p w:rsidR="00931052" w:rsidRPr="00E13435" w:rsidRDefault="00931052" w:rsidP="006828D2">
      <w:pPr>
        <w:spacing w:after="120" w:line="276" w:lineRule="auto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br w:type="page"/>
      </w:r>
    </w:p>
    <w:p w:rsidR="004A674E" w:rsidRDefault="00735CF0" w:rsidP="004A674E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lastRenderedPageBreak/>
        <w:t>Zvláštní část</w:t>
      </w:r>
    </w:p>
    <w:p w:rsidR="004A674E" w:rsidRPr="00121787" w:rsidRDefault="004A674E" w:rsidP="004A674E">
      <w:pPr>
        <w:spacing w:after="12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 č</w:t>
      </w:r>
      <w:r w:rsidRPr="00121787">
        <w:rPr>
          <w:rFonts w:ascii="Times New Roman" w:hAnsi="Times New Roman" w:cs="Times New Roman"/>
          <w:b/>
          <w:szCs w:val="24"/>
        </w:rPr>
        <w:t>l. I</w:t>
      </w:r>
      <w:r>
        <w:rPr>
          <w:rFonts w:ascii="Times New Roman" w:hAnsi="Times New Roman" w:cs="Times New Roman"/>
          <w:b/>
          <w:szCs w:val="24"/>
        </w:rPr>
        <w:t>:</w:t>
      </w:r>
    </w:p>
    <w:p w:rsidR="001D4845" w:rsidRDefault="003232C0" w:rsidP="00442C9C">
      <w:pPr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6E187A">
        <w:rPr>
          <w:rFonts w:ascii="Times New Roman" w:hAnsi="Times New Roman" w:cs="Times New Roman"/>
          <w:szCs w:val="24"/>
        </w:rPr>
        <w:t xml:space="preserve">K bodu 1: </w:t>
      </w:r>
      <w:r w:rsidR="007D5F56">
        <w:rPr>
          <w:rFonts w:ascii="Times New Roman" w:hAnsi="Times New Roman" w:cs="Times New Roman"/>
          <w:szCs w:val="24"/>
        </w:rPr>
        <w:t xml:space="preserve">§ 118 odst. 12 </w:t>
      </w:r>
      <w:r w:rsidR="00CF7E26">
        <w:rPr>
          <w:rFonts w:ascii="Times New Roman" w:hAnsi="Times New Roman" w:cs="Times New Roman"/>
          <w:szCs w:val="24"/>
        </w:rPr>
        <w:t>- z</w:t>
      </w:r>
      <w:r>
        <w:rPr>
          <w:rFonts w:ascii="Times New Roman" w:hAnsi="Times New Roman" w:cs="Times New Roman"/>
          <w:szCs w:val="24"/>
        </w:rPr>
        <w:t xml:space="preserve">avádí se nová skutková podstata přestupku </w:t>
      </w:r>
      <w:r w:rsidR="005E6D10">
        <w:rPr>
          <w:rFonts w:ascii="Times New Roman" w:hAnsi="Times New Roman" w:cs="Times New Roman"/>
          <w:szCs w:val="24"/>
        </w:rPr>
        <w:t>spočívající v</w:t>
      </w:r>
      <w:r w:rsidR="00F308FF">
        <w:rPr>
          <w:rFonts w:ascii="Times New Roman" w:hAnsi="Times New Roman" w:cs="Times New Roman"/>
          <w:szCs w:val="24"/>
        </w:rPr>
        <w:t> </w:t>
      </w:r>
      <w:r w:rsidR="005E6D10">
        <w:rPr>
          <w:rFonts w:ascii="Times New Roman" w:hAnsi="Times New Roman" w:cs="Times New Roman"/>
          <w:szCs w:val="24"/>
        </w:rPr>
        <w:t xml:space="preserve">nesplnění povinnosti vůči přímo použitelnému předpisu Evropské unie /nestanovení cen </w:t>
      </w:r>
      <w:r w:rsidR="005E6D10" w:rsidRPr="001529C9">
        <w:rPr>
          <w:rFonts w:ascii="Times New Roman" w:hAnsi="Times New Roman" w:cs="Times New Roman"/>
          <w:szCs w:val="24"/>
        </w:rPr>
        <w:t>za poskytování služeb elektronických komunikac</w:t>
      </w:r>
      <w:r w:rsidR="005E6D10">
        <w:rPr>
          <w:rFonts w:ascii="Times New Roman" w:hAnsi="Times New Roman" w:cs="Times New Roman"/>
          <w:szCs w:val="24"/>
        </w:rPr>
        <w:t>í, neposkytnutí služeb</w:t>
      </w:r>
      <w:r w:rsidR="005E6D10" w:rsidRPr="001529C9">
        <w:rPr>
          <w:rFonts w:ascii="Times New Roman" w:hAnsi="Times New Roman" w:cs="Times New Roman"/>
          <w:szCs w:val="24"/>
        </w:rPr>
        <w:t xml:space="preserve"> elektronických kom</w:t>
      </w:r>
      <w:r w:rsidR="005E6D10">
        <w:rPr>
          <w:rFonts w:ascii="Times New Roman" w:hAnsi="Times New Roman" w:cs="Times New Roman"/>
          <w:szCs w:val="24"/>
        </w:rPr>
        <w:t>unikací za stanovených podmínek/.</w:t>
      </w:r>
    </w:p>
    <w:p w:rsidR="002B07B0" w:rsidRPr="006E187A" w:rsidRDefault="006E187A" w:rsidP="006E187A">
      <w:pPr>
        <w:pStyle w:val="Default"/>
        <w:spacing w:after="120"/>
        <w:ind w:firstLine="708"/>
        <w:jc w:val="both"/>
        <w:rPr>
          <w:bCs/>
          <w:iCs/>
        </w:rPr>
      </w:pPr>
      <w:r>
        <w:t xml:space="preserve">K bodu 2: § 118 odst. 12 - </w:t>
      </w:r>
      <w:r>
        <w:rPr>
          <w:bCs/>
          <w:iCs/>
          <w:color w:val="auto"/>
        </w:rPr>
        <w:t>Cenová „limitace“ je ohraničena časovým rámcem a to na 5 let od účinnosti změny Nařízení. V tomto smyslu je navrženo zrušení daných sankcí po uplynutí předmětného období.</w:t>
      </w:r>
    </w:p>
    <w:p w:rsidR="004A674E" w:rsidRPr="004A674E" w:rsidRDefault="004A674E" w:rsidP="004A674E">
      <w:pPr>
        <w:spacing w:after="120" w:line="276" w:lineRule="auto"/>
        <w:rPr>
          <w:rFonts w:ascii="Times New Roman" w:hAnsi="Times New Roman" w:cs="Times New Roman"/>
          <w:b/>
          <w:szCs w:val="24"/>
        </w:rPr>
      </w:pPr>
      <w:r w:rsidRPr="004A674E">
        <w:rPr>
          <w:rFonts w:ascii="Times New Roman" w:hAnsi="Times New Roman" w:cs="Times New Roman"/>
          <w:b/>
          <w:szCs w:val="24"/>
        </w:rPr>
        <w:t>K </w:t>
      </w:r>
      <w:r w:rsidR="00D85AD9">
        <w:rPr>
          <w:rFonts w:ascii="Times New Roman" w:hAnsi="Times New Roman" w:cs="Times New Roman"/>
          <w:b/>
          <w:szCs w:val="24"/>
        </w:rPr>
        <w:t>čl. II</w:t>
      </w:r>
    </w:p>
    <w:p w:rsidR="00C231D6" w:rsidRDefault="007609B7" w:rsidP="00AF2698">
      <w:pPr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Navrhuje se nabytí účinnosti dnem 19. května 2019, kdy vstupuje v</w:t>
      </w:r>
      <w:r w:rsidR="00F308F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platnost samotná povinnost vyplývající z</w:t>
      </w:r>
      <w:r w:rsidR="00F308F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 xml:space="preserve">Nařízení, za jejíž neplnění tento zákon stanoví </w:t>
      </w:r>
      <w:r w:rsidR="00C231D6">
        <w:rPr>
          <w:rFonts w:ascii="Times New Roman" w:hAnsi="Times New Roman" w:cs="Times New Roman"/>
          <w:szCs w:val="24"/>
        </w:rPr>
        <w:t>příslušné sankce.</w:t>
      </w:r>
    </w:p>
    <w:p w:rsidR="00F308FF" w:rsidRPr="00BD66A6" w:rsidRDefault="00C231D6" w:rsidP="00AF2698">
      <w:pPr>
        <w:spacing w:after="120" w:line="276" w:lineRule="auto"/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Dále se navrhuje pozbytí platnosti tohoto zákona ke dni 1</w:t>
      </w:r>
      <w:r w:rsidR="0000137C">
        <w:rPr>
          <w:rFonts w:ascii="Times New Roman" w:hAnsi="Times New Roman" w:cs="Times New Roman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 května 2024, kdy pozbývá platnosti povinnost stanovená Nařízením.</w:t>
      </w:r>
    </w:p>
    <w:sectPr w:rsidR="00F308FF" w:rsidRPr="00BD66A6" w:rsidSect="00F308FF"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81" w:rsidRDefault="002E6781" w:rsidP="009F32A9">
      <w:r>
        <w:separator/>
      </w:r>
    </w:p>
  </w:endnote>
  <w:endnote w:type="continuationSeparator" w:id="0">
    <w:p w:rsidR="002E6781" w:rsidRDefault="002E6781" w:rsidP="009F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48558"/>
      <w:docPartObj>
        <w:docPartGallery w:val="Page Numbers (Bottom of Page)"/>
        <w:docPartUnique/>
      </w:docPartObj>
    </w:sdtPr>
    <w:sdtEndPr/>
    <w:sdtContent>
      <w:p w:rsidR="00FD308D" w:rsidRDefault="00FD30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7C">
          <w:rPr>
            <w:noProof/>
          </w:rPr>
          <w:t>6</w:t>
        </w:r>
        <w:r>
          <w:fldChar w:fldCharType="end"/>
        </w:r>
      </w:p>
    </w:sdtContent>
  </w:sdt>
  <w:p w:rsidR="00FD308D" w:rsidRDefault="00FD30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81" w:rsidRDefault="002E6781" w:rsidP="009F32A9">
      <w:r>
        <w:separator/>
      </w:r>
    </w:p>
  </w:footnote>
  <w:footnote w:type="continuationSeparator" w:id="0">
    <w:p w:rsidR="002E6781" w:rsidRDefault="002E6781" w:rsidP="009F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44FD"/>
    <w:multiLevelType w:val="hybridMultilevel"/>
    <w:tmpl w:val="853E3C0E"/>
    <w:lvl w:ilvl="0" w:tplc="34C0F01C">
      <w:start w:val="10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931B4"/>
    <w:multiLevelType w:val="hybridMultilevel"/>
    <w:tmpl w:val="FFC01AA8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F66B7"/>
    <w:multiLevelType w:val="hybridMultilevel"/>
    <w:tmpl w:val="68E6A2A6"/>
    <w:lvl w:ilvl="0" w:tplc="34C0F01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B30"/>
    <w:multiLevelType w:val="hybridMultilevel"/>
    <w:tmpl w:val="0AD619DC"/>
    <w:lvl w:ilvl="0" w:tplc="34C0F01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734EE"/>
    <w:multiLevelType w:val="hybridMultilevel"/>
    <w:tmpl w:val="1BD4F926"/>
    <w:lvl w:ilvl="0" w:tplc="D9366B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12967"/>
    <w:multiLevelType w:val="hybridMultilevel"/>
    <w:tmpl w:val="30441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F0789"/>
    <w:multiLevelType w:val="hybridMultilevel"/>
    <w:tmpl w:val="FA2AA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B6BB6"/>
    <w:multiLevelType w:val="hybridMultilevel"/>
    <w:tmpl w:val="28D82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B097A"/>
    <w:multiLevelType w:val="hybridMultilevel"/>
    <w:tmpl w:val="9D124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F0"/>
    <w:rsid w:val="0000137C"/>
    <w:rsid w:val="000261DA"/>
    <w:rsid w:val="000312EE"/>
    <w:rsid w:val="00032B8D"/>
    <w:rsid w:val="000451D8"/>
    <w:rsid w:val="000466FD"/>
    <w:rsid w:val="0009001E"/>
    <w:rsid w:val="000A1457"/>
    <w:rsid w:val="000A5445"/>
    <w:rsid w:val="000A6FA0"/>
    <w:rsid w:val="000D7577"/>
    <w:rsid w:val="000E6F04"/>
    <w:rsid w:val="001229D6"/>
    <w:rsid w:val="00134A82"/>
    <w:rsid w:val="00163659"/>
    <w:rsid w:val="00164A5B"/>
    <w:rsid w:val="00172CF4"/>
    <w:rsid w:val="00174130"/>
    <w:rsid w:val="00175F0A"/>
    <w:rsid w:val="00196E2B"/>
    <w:rsid w:val="001B3AB7"/>
    <w:rsid w:val="001B5F14"/>
    <w:rsid w:val="001C0C77"/>
    <w:rsid w:val="001D1884"/>
    <w:rsid w:val="001D2C41"/>
    <w:rsid w:val="001D3B0A"/>
    <w:rsid w:val="001D4845"/>
    <w:rsid w:val="001D593E"/>
    <w:rsid w:val="001E2CD5"/>
    <w:rsid w:val="001E5E8F"/>
    <w:rsid w:val="00207899"/>
    <w:rsid w:val="00213985"/>
    <w:rsid w:val="00240921"/>
    <w:rsid w:val="00250CD8"/>
    <w:rsid w:val="002530F8"/>
    <w:rsid w:val="00261948"/>
    <w:rsid w:val="002631FD"/>
    <w:rsid w:val="00272470"/>
    <w:rsid w:val="00275954"/>
    <w:rsid w:val="00281156"/>
    <w:rsid w:val="002910A6"/>
    <w:rsid w:val="00294EF5"/>
    <w:rsid w:val="00295C12"/>
    <w:rsid w:val="002A03A8"/>
    <w:rsid w:val="002B07B0"/>
    <w:rsid w:val="002B494F"/>
    <w:rsid w:val="002C4E03"/>
    <w:rsid w:val="002E346D"/>
    <w:rsid w:val="002E6781"/>
    <w:rsid w:val="002F3FC5"/>
    <w:rsid w:val="003232C0"/>
    <w:rsid w:val="003505A0"/>
    <w:rsid w:val="00357028"/>
    <w:rsid w:val="00367924"/>
    <w:rsid w:val="00377278"/>
    <w:rsid w:val="00380810"/>
    <w:rsid w:val="003868B8"/>
    <w:rsid w:val="00394C9C"/>
    <w:rsid w:val="00395DE4"/>
    <w:rsid w:val="003B189E"/>
    <w:rsid w:val="003B41AE"/>
    <w:rsid w:val="003D5593"/>
    <w:rsid w:val="003E2819"/>
    <w:rsid w:val="004044FA"/>
    <w:rsid w:val="00414552"/>
    <w:rsid w:val="00417E41"/>
    <w:rsid w:val="00426728"/>
    <w:rsid w:val="00430B0B"/>
    <w:rsid w:val="00442C9C"/>
    <w:rsid w:val="0045018E"/>
    <w:rsid w:val="00480C78"/>
    <w:rsid w:val="00494265"/>
    <w:rsid w:val="00496079"/>
    <w:rsid w:val="004A424C"/>
    <w:rsid w:val="004A674E"/>
    <w:rsid w:val="004C0E62"/>
    <w:rsid w:val="004C24B1"/>
    <w:rsid w:val="004D4264"/>
    <w:rsid w:val="004E2E77"/>
    <w:rsid w:val="00544175"/>
    <w:rsid w:val="00564FAC"/>
    <w:rsid w:val="00574C62"/>
    <w:rsid w:val="0058056D"/>
    <w:rsid w:val="005A16F9"/>
    <w:rsid w:val="005B39E5"/>
    <w:rsid w:val="005B3A47"/>
    <w:rsid w:val="005C57C3"/>
    <w:rsid w:val="005D4C66"/>
    <w:rsid w:val="005E6D10"/>
    <w:rsid w:val="005E6D42"/>
    <w:rsid w:val="00607B2D"/>
    <w:rsid w:val="00630751"/>
    <w:rsid w:val="00630EF2"/>
    <w:rsid w:val="006323F5"/>
    <w:rsid w:val="0067279C"/>
    <w:rsid w:val="0067763C"/>
    <w:rsid w:val="006828D2"/>
    <w:rsid w:val="00686C18"/>
    <w:rsid w:val="00692DBD"/>
    <w:rsid w:val="006A4D49"/>
    <w:rsid w:val="006B5018"/>
    <w:rsid w:val="006D0746"/>
    <w:rsid w:val="006D12A5"/>
    <w:rsid w:val="006E1070"/>
    <w:rsid w:val="006E187A"/>
    <w:rsid w:val="006F1E2B"/>
    <w:rsid w:val="007172F4"/>
    <w:rsid w:val="00734794"/>
    <w:rsid w:val="0073594C"/>
    <w:rsid w:val="00735CF0"/>
    <w:rsid w:val="007609B7"/>
    <w:rsid w:val="00775D14"/>
    <w:rsid w:val="007848E8"/>
    <w:rsid w:val="007A36C8"/>
    <w:rsid w:val="007B0064"/>
    <w:rsid w:val="007B5BA8"/>
    <w:rsid w:val="007B7342"/>
    <w:rsid w:val="007D5F56"/>
    <w:rsid w:val="007D6221"/>
    <w:rsid w:val="007E06C6"/>
    <w:rsid w:val="007E0BFE"/>
    <w:rsid w:val="007F7BCB"/>
    <w:rsid w:val="00815B76"/>
    <w:rsid w:val="008175DD"/>
    <w:rsid w:val="0083155D"/>
    <w:rsid w:val="0083335C"/>
    <w:rsid w:val="008439F8"/>
    <w:rsid w:val="0085057D"/>
    <w:rsid w:val="008541D2"/>
    <w:rsid w:val="008632EE"/>
    <w:rsid w:val="00864828"/>
    <w:rsid w:val="00866C27"/>
    <w:rsid w:val="00871586"/>
    <w:rsid w:val="00880664"/>
    <w:rsid w:val="00882639"/>
    <w:rsid w:val="00884FBE"/>
    <w:rsid w:val="00887494"/>
    <w:rsid w:val="00891606"/>
    <w:rsid w:val="008A2338"/>
    <w:rsid w:val="008A29C2"/>
    <w:rsid w:val="008F1522"/>
    <w:rsid w:val="00911C21"/>
    <w:rsid w:val="00914A3E"/>
    <w:rsid w:val="009172C0"/>
    <w:rsid w:val="0092111C"/>
    <w:rsid w:val="00926BAC"/>
    <w:rsid w:val="009300F7"/>
    <w:rsid w:val="00931052"/>
    <w:rsid w:val="009438D3"/>
    <w:rsid w:val="0096315D"/>
    <w:rsid w:val="00963E8C"/>
    <w:rsid w:val="0096451B"/>
    <w:rsid w:val="009645B1"/>
    <w:rsid w:val="00973EA9"/>
    <w:rsid w:val="009769DE"/>
    <w:rsid w:val="00996A04"/>
    <w:rsid w:val="00996E04"/>
    <w:rsid w:val="009A0DEC"/>
    <w:rsid w:val="009A1694"/>
    <w:rsid w:val="009B6A2F"/>
    <w:rsid w:val="009D3361"/>
    <w:rsid w:val="009E5868"/>
    <w:rsid w:val="009F32A9"/>
    <w:rsid w:val="00A06608"/>
    <w:rsid w:val="00A217EA"/>
    <w:rsid w:val="00A30DF2"/>
    <w:rsid w:val="00A36118"/>
    <w:rsid w:val="00A47908"/>
    <w:rsid w:val="00A52FD5"/>
    <w:rsid w:val="00A54705"/>
    <w:rsid w:val="00A63C98"/>
    <w:rsid w:val="00A7580A"/>
    <w:rsid w:val="00A75E87"/>
    <w:rsid w:val="00A91661"/>
    <w:rsid w:val="00A92C06"/>
    <w:rsid w:val="00AB6849"/>
    <w:rsid w:val="00AC726F"/>
    <w:rsid w:val="00AD2528"/>
    <w:rsid w:val="00AF2698"/>
    <w:rsid w:val="00B03086"/>
    <w:rsid w:val="00B05BC5"/>
    <w:rsid w:val="00B07A93"/>
    <w:rsid w:val="00B369BF"/>
    <w:rsid w:val="00B37903"/>
    <w:rsid w:val="00B609A5"/>
    <w:rsid w:val="00B64713"/>
    <w:rsid w:val="00B74F9D"/>
    <w:rsid w:val="00B762FE"/>
    <w:rsid w:val="00B80A3A"/>
    <w:rsid w:val="00B95866"/>
    <w:rsid w:val="00B96F55"/>
    <w:rsid w:val="00BA6C7B"/>
    <w:rsid w:val="00BA7655"/>
    <w:rsid w:val="00BB0BDC"/>
    <w:rsid w:val="00BB5708"/>
    <w:rsid w:val="00BD66A6"/>
    <w:rsid w:val="00C14B65"/>
    <w:rsid w:val="00C231D6"/>
    <w:rsid w:val="00C41F51"/>
    <w:rsid w:val="00C6041C"/>
    <w:rsid w:val="00C63134"/>
    <w:rsid w:val="00C7088D"/>
    <w:rsid w:val="00C81726"/>
    <w:rsid w:val="00C84565"/>
    <w:rsid w:val="00C84598"/>
    <w:rsid w:val="00CA03D2"/>
    <w:rsid w:val="00CA440D"/>
    <w:rsid w:val="00CB2A9F"/>
    <w:rsid w:val="00CF29FC"/>
    <w:rsid w:val="00CF7E26"/>
    <w:rsid w:val="00D12092"/>
    <w:rsid w:val="00D3776F"/>
    <w:rsid w:val="00D42E59"/>
    <w:rsid w:val="00D46CCE"/>
    <w:rsid w:val="00D603EA"/>
    <w:rsid w:val="00D630DC"/>
    <w:rsid w:val="00D8241D"/>
    <w:rsid w:val="00D85AD9"/>
    <w:rsid w:val="00D8657E"/>
    <w:rsid w:val="00DC2CF9"/>
    <w:rsid w:val="00DC60E2"/>
    <w:rsid w:val="00DD7457"/>
    <w:rsid w:val="00DF1DD7"/>
    <w:rsid w:val="00E067C0"/>
    <w:rsid w:val="00E10EC7"/>
    <w:rsid w:val="00E13435"/>
    <w:rsid w:val="00E2208A"/>
    <w:rsid w:val="00E35E46"/>
    <w:rsid w:val="00E55419"/>
    <w:rsid w:val="00E70B13"/>
    <w:rsid w:val="00EC7DC9"/>
    <w:rsid w:val="00EE50B9"/>
    <w:rsid w:val="00EE5D1C"/>
    <w:rsid w:val="00EE695C"/>
    <w:rsid w:val="00EF79C9"/>
    <w:rsid w:val="00F0258E"/>
    <w:rsid w:val="00F16407"/>
    <w:rsid w:val="00F256BF"/>
    <w:rsid w:val="00F308FF"/>
    <w:rsid w:val="00F433E5"/>
    <w:rsid w:val="00F504F3"/>
    <w:rsid w:val="00F51F23"/>
    <w:rsid w:val="00F6307F"/>
    <w:rsid w:val="00F70B87"/>
    <w:rsid w:val="00F71E1E"/>
    <w:rsid w:val="00F71F75"/>
    <w:rsid w:val="00F842AF"/>
    <w:rsid w:val="00F85A7A"/>
    <w:rsid w:val="00F975DF"/>
    <w:rsid w:val="00FA1605"/>
    <w:rsid w:val="00FA5966"/>
    <w:rsid w:val="00FB45CE"/>
    <w:rsid w:val="00FC1495"/>
    <w:rsid w:val="00FC153C"/>
    <w:rsid w:val="00FD308D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A796C-61E4-4AA7-B62A-4564815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HAnsi"/>
        <w:sz w:val="24"/>
        <w:szCs w:val="24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CF0"/>
    <w:pPr>
      <w:spacing w:line="240" w:lineRule="auto"/>
    </w:pPr>
    <w:rPr>
      <w:rFonts w:ascii="Arial" w:eastAsia="Calibri" w:hAnsi="Arial" w:cs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B3A4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qFormat/>
    <w:rsid w:val="005B3A47"/>
    <w:pPr>
      <w:spacing w:before="120" w:after="120" w:line="360" w:lineRule="auto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B3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35CF0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735C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35CF0"/>
    <w:rPr>
      <w:rFonts w:ascii="Arial" w:eastAsia="Calibri" w:hAnsi="Arial" w:cs="Arial"/>
      <w:szCs w:val="22"/>
      <w:lang w:eastAsia="en-US"/>
    </w:rPr>
  </w:style>
  <w:style w:type="character" w:customStyle="1" w:styleId="TextChar">
    <w:name w:val="Text Char"/>
    <w:link w:val="Text"/>
    <w:locked/>
    <w:rsid w:val="00735CF0"/>
    <w:rPr>
      <w:rFonts w:ascii="Times New Roman" w:eastAsia="Times New Roman" w:hAnsi="Times New Roman" w:cs="Arial"/>
    </w:rPr>
  </w:style>
  <w:style w:type="paragraph" w:customStyle="1" w:styleId="Text">
    <w:name w:val="Text"/>
    <w:basedOn w:val="Normln"/>
    <w:link w:val="TextChar"/>
    <w:rsid w:val="00735CF0"/>
    <w:pPr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32A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32A9"/>
    <w:rPr>
      <w:rFonts w:ascii="Arial" w:eastAsia="Calibri" w:hAnsi="Arial" w:cs="Arial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F32A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7B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CD8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CD8"/>
    <w:rPr>
      <w:rFonts w:ascii="Arial" w:eastAsia="Calibri" w:hAnsi="Arial" w:cs="Arial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D3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08D"/>
    <w:rPr>
      <w:rFonts w:ascii="Arial" w:eastAsia="Calibri" w:hAnsi="Arial" w:cs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D30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8D"/>
    <w:rPr>
      <w:rFonts w:ascii="Arial" w:eastAsia="Calibri" w:hAnsi="Arial" w:cs="Arial"/>
      <w:szCs w:val="22"/>
      <w:lang w:eastAsia="en-US"/>
    </w:rPr>
  </w:style>
  <w:style w:type="paragraph" w:customStyle="1" w:styleId="Default">
    <w:name w:val="Default"/>
    <w:qFormat/>
    <w:rsid w:val="009E5868"/>
    <w:pPr>
      <w:autoSpaceDE w:val="0"/>
      <w:autoSpaceDN w:val="0"/>
      <w:adjustRightInd w:val="0"/>
      <w:spacing w:after="200"/>
      <w:jc w:val="left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3592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43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B4DF-2F9B-401D-BDF5-B140EFA8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6E6A31EC.dotm</Template>
  <TotalTime>2005</TotalTime>
  <Pages>6</Pages>
  <Words>2120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Frič Jan</dc:creator>
  <cp:lastModifiedBy>Frélich Tomáš</cp:lastModifiedBy>
  <cp:revision>419</cp:revision>
  <cp:lastPrinted>2018-09-03T10:21:00Z</cp:lastPrinted>
  <dcterms:created xsi:type="dcterms:W3CDTF">2018-10-03T13:19:00Z</dcterms:created>
  <dcterms:modified xsi:type="dcterms:W3CDTF">2019-01-03T12:29:00Z</dcterms:modified>
</cp:coreProperties>
</file>