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5E158" w14:textId="42576C79" w:rsidR="210B260D" w:rsidRDefault="210B260D" w:rsidP="003E39F7">
      <w:pPr>
        <w:pStyle w:val="Nzev"/>
        <w:pBdr>
          <w:top w:val="single" w:sz="4" w:space="1" w:color="auto"/>
          <w:left w:val="single" w:sz="4" w:space="1" w:color="auto"/>
          <w:bottom w:val="single" w:sz="4" w:space="1" w:color="auto"/>
          <w:right w:val="single" w:sz="4" w:space="1" w:color="auto"/>
        </w:pBdr>
        <w:rPr>
          <w:sz w:val="22"/>
          <w:szCs w:val="22"/>
        </w:rPr>
      </w:pPr>
      <w:r>
        <w:t xml:space="preserve">NÁVRH </w:t>
      </w:r>
      <w:r w:rsidR="1268946C">
        <w:t xml:space="preserve">ZMĚNY ZÁKONŮ PRO </w:t>
      </w:r>
      <w:r w:rsidR="23DFB6FB">
        <w:t xml:space="preserve">zvýšení efektivity </w:t>
      </w:r>
      <w:r>
        <w:br/>
      </w:r>
      <w:r w:rsidR="23DFB6FB">
        <w:t xml:space="preserve">koordinace </w:t>
      </w:r>
      <w:r w:rsidR="00DD59DE">
        <w:t xml:space="preserve">liniových </w:t>
      </w:r>
      <w:r w:rsidR="23DFB6FB">
        <w:t xml:space="preserve">staveb </w:t>
      </w:r>
      <w:r>
        <w:br/>
      </w:r>
      <w:r w:rsidR="00AC02A4" w:rsidRPr="00AC02A4">
        <w:rPr>
          <w:sz w:val="22"/>
          <w:szCs w:val="22"/>
        </w:rPr>
        <w:t>na podkladu digitální technické mapy a v ní vedených údajů O</w:t>
      </w:r>
      <w:r w:rsidR="00EC024F">
        <w:rPr>
          <w:sz w:val="22"/>
          <w:szCs w:val="22"/>
        </w:rPr>
        <w:t> </w:t>
      </w:r>
      <w:r w:rsidR="00A57F9B">
        <w:rPr>
          <w:sz w:val="22"/>
          <w:szCs w:val="22"/>
        </w:rPr>
        <w:t xml:space="preserve">PŘIPRAVOVANÝCH LINIOVÝCH </w:t>
      </w:r>
      <w:r w:rsidR="00AC02A4" w:rsidRPr="00AC02A4">
        <w:rPr>
          <w:sz w:val="22"/>
          <w:szCs w:val="22"/>
        </w:rPr>
        <w:t>stavbách</w:t>
      </w:r>
    </w:p>
    <w:p w14:paraId="7EB12DA1" w14:textId="4C7A3495" w:rsidR="00AC02A4" w:rsidRDefault="00AC02A4" w:rsidP="003E39F7">
      <w:pPr>
        <w:pBdr>
          <w:top w:val="single" w:sz="4" w:space="1" w:color="auto"/>
          <w:left w:val="single" w:sz="4" w:space="1" w:color="auto"/>
          <w:bottom w:val="single" w:sz="4" w:space="1" w:color="auto"/>
          <w:right w:val="single" w:sz="4" w:space="1" w:color="auto"/>
        </w:pBdr>
        <w:rPr>
          <w:rFonts w:eastAsia="Calibri"/>
          <w:sz w:val="18"/>
          <w:szCs w:val="18"/>
        </w:rPr>
      </w:pPr>
    </w:p>
    <w:p w14:paraId="572D0E99" w14:textId="4E9195CA" w:rsidR="683174C9" w:rsidRDefault="007B4254" w:rsidP="003E39F7">
      <w:pPr>
        <w:pBdr>
          <w:top w:val="single" w:sz="4" w:space="1" w:color="auto"/>
          <w:left w:val="single" w:sz="4" w:space="1" w:color="auto"/>
          <w:bottom w:val="single" w:sz="4" w:space="1" w:color="auto"/>
          <w:right w:val="single" w:sz="4" w:space="1" w:color="auto"/>
        </w:pBdr>
        <w:rPr>
          <w:rFonts w:eastAsia="Calibri"/>
          <w:highlight w:val="lightGray"/>
        </w:rPr>
      </w:pPr>
      <w:r>
        <w:t>Návrh změny zákona</w:t>
      </w:r>
      <w:r w:rsidR="683174C9" w:rsidRPr="00AC02A4">
        <w:t xml:space="preserve"> č. 416/2009 Sb., o </w:t>
      </w:r>
      <w:r w:rsidR="3C3D97F3" w:rsidRPr="00AC02A4">
        <w:t>urychlení výstavby dopravní, vodní a energetické infrastruktury a</w:t>
      </w:r>
      <w:r w:rsidR="01E28CAE" w:rsidRPr="00AC02A4">
        <w:t> </w:t>
      </w:r>
      <w:r w:rsidR="3C3D97F3" w:rsidRPr="00AC02A4">
        <w:t>infrastruktury elektronických komunikací (liniový zákon)</w:t>
      </w:r>
    </w:p>
    <w:p w14:paraId="3428E229" w14:textId="4C7AA676" w:rsidR="0B301C9F" w:rsidRPr="003E39F7" w:rsidRDefault="007B4254" w:rsidP="003E39F7">
      <w:pPr>
        <w:pBdr>
          <w:top w:val="single" w:sz="4" w:space="1" w:color="auto"/>
          <w:left w:val="single" w:sz="4" w:space="1" w:color="auto"/>
          <w:bottom w:val="single" w:sz="4" w:space="1" w:color="auto"/>
          <w:right w:val="single" w:sz="4" w:space="1" w:color="auto"/>
        </w:pBdr>
      </w:pPr>
      <w:r w:rsidRPr="007B4254">
        <w:t xml:space="preserve">Návrh změny zákona </w:t>
      </w:r>
      <w:r w:rsidR="0B301C9F" w:rsidRPr="003E39F7">
        <w:t>č. 200/1994 Sb., o zeměměřict</w:t>
      </w:r>
      <w:r w:rsidR="00BA652A" w:rsidRPr="003E39F7">
        <w:t>ví</w:t>
      </w:r>
    </w:p>
    <w:p w14:paraId="7E8C99A2" w14:textId="7A633C93" w:rsidR="205D53EC" w:rsidRPr="003E39F7" w:rsidRDefault="007B4254" w:rsidP="003E39F7">
      <w:pPr>
        <w:pBdr>
          <w:top w:val="single" w:sz="4" w:space="1" w:color="auto"/>
          <w:left w:val="single" w:sz="4" w:space="1" w:color="auto"/>
          <w:bottom w:val="single" w:sz="4" w:space="1" w:color="auto"/>
          <w:right w:val="single" w:sz="4" w:space="1" w:color="auto"/>
        </w:pBdr>
      </w:pPr>
      <w:r w:rsidRPr="007B4254">
        <w:t xml:space="preserve">Návrh změny zákona </w:t>
      </w:r>
      <w:r w:rsidR="257EB9B2" w:rsidRPr="003E39F7">
        <w:t xml:space="preserve">č. </w:t>
      </w:r>
      <w:bookmarkStart w:id="0" w:name="_GoBack"/>
      <w:r w:rsidR="257EB9B2" w:rsidRPr="003E39F7">
        <w:t>194</w:t>
      </w:r>
      <w:bookmarkEnd w:id="0"/>
      <w:r w:rsidR="257EB9B2" w:rsidRPr="003E39F7">
        <w:t>/2017 Sb., o opatřeních ke snížení nákladů na zavádění vysokorychlostních sítí elektronických komunikací</w:t>
      </w:r>
    </w:p>
    <w:p w14:paraId="67AC6E62" w14:textId="5220C59A" w:rsidR="62772DBB" w:rsidRPr="00630B22" w:rsidRDefault="007B4254" w:rsidP="003E39F7">
      <w:pPr>
        <w:pBdr>
          <w:top w:val="single" w:sz="4" w:space="1" w:color="auto"/>
          <w:left w:val="single" w:sz="4" w:space="1" w:color="auto"/>
          <w:bottom w:val="single" w:sz="4" w:space="1" w:color="auto"/>
          <w:right w:val="single" w:sz="4" w:space="1" w:color="auto"/>
        </w:pBdr>
      </w:pPr>
      <w:r w:rsidRPr="00630B22">
        <w:t xml:space="preserve">Návrh změny zákona </w:t>
      </w:r>
      <w:r w:rsidR="62772DBB" w:rsidRPr="00630B22">
        <w:t>č. 283/2021 Sb., stavební zákon</w:t>
      </w:r>
    </w:p>
    <w:p w14:paraId="4A59F086" w14:textId="4E53F7E7" w:rsidR="00C83A18" w:rsidRPr="00630B22" w:rsidRDefault="00C83A18" w:rsidP="003E39F7">
      <w:pPr>
        <w:pBdr>
          <w:top w:val="single" w:sz="4" w:space="1" w:color="auto"/>
          <w:left w:val="single" w:sz="4" w:space="1" w:color="auto"/>
          <w:bottom w:val="single" w:sz="4" w:space="1" w:color="auto"/>
          <w:right w:val="single" w:sz="4" w:space="1" w:color="auto"/>
        </w:pBdr>
        <w:rPr>
          <w:b/>
          <w:bCs/>
        </w:rPr>
      </w:pPr>
      <w:r w:rsidRPr="00630B22">
        <w:rPr>
          <w:b/>
          <w:bCs/>
        </w:rPr>
        <w:t>Předpokládaná účinnost navrhovaných změn má být k 1. 1. 2024</w:t>
      </w:r>
      <w:r w:rsidR="00DD59DE">
        <w:rPr>
          <w:b/>
          <w:bCs/>
        </w:rPr>
        <w:t>, tj. rovněž v návaznosti na změnu účinnosti nového stavebního zákona.</w:t>
      </w:r>
    </w:p>
    <w:p w14:paraId="49BC6533" w14:textId="4B83EB10" w:rsidR="00AC02A4" w:rsidRDefault="00AC02A4" w:rsidP="00AC02A4">
      <w:pPr>
        <w:rPr>
          <w:rFonts w:eastAsia="Calibri"/>
        </w:rPr>
      </w:pPr>
    </w:p>
    <w:p w14:paraId="4B57E536" w14:textId="77777777" w:rsidR="006840FA" w:rsidRDefault="006840FA" w:rsidP="006840FA">
      <w:pPr>
        <w:pStyle w:val="Nadpis1"/>
        <w:rPr>
          <w:bCs w:val="0"/>
          <w:i/>
          <w:iCs/>
        </w:rPr>
      </w:pPr>
      <w:r>
        <w:t>TEXT ČÁSTI ZÁKONŮ V PLATNÉM ZNĚNÍ S VYZNAČENÍM NAVRHOVANÝCH ZMĚN</w:t>
      </w:r>
      <w:r w:rsidRPr="0090145F">
        <w:t xml:space="preserve"> </w:t>
      </w:r>
      <w:r>
        <w:br/>
      </w:r>
    </w:p>
    <w:p w14:paraId="06011AF8" w14:textId="5F134C93" w:rsidR="006840FA" w:rsidRPr="00630B22" w:rsidRDefault="007B4254" w:rsidP="002934AB">
      <w:pPr>
        <w:pStyle w:val="Nadpis2"/>
      </w:pPr>
      <w:r w:rsidRPr="00630B22">
        <w:t xml:space="preserve">Zákon </w:t>
      </w:r>
      <w:r w:rsidR="006840FA" w:rsidRPr="00630B22">
        <w:t>č. 416/2009 Sb</w:t>
      </w:r>
      <w:bookmarkStart w:id="1" w:name="_Hlk104374945"/>
      <w:r w:rsidR="006840FA" w:rsidRPr="00630B22">
        <w:t>., o urychlení výstavby dopravní, vodní a energetické infrastruktury a infrastruktury elektronických komunikací (liniový zákon)</w:t>
      </w:r>
      <w:bookmarkEnd w:id="1"/>
    </w:p>
    <w:p w14:paraId="0A65918D" w14:textId="77777777" w:rsidR="00261A8E" w:rsidRDefault="00261A8E" w:rsidP="002934AB">
      <w:pPr>
        <w:pStyle w:val="Paragraf"/>
        <w:rPr>
          <w:b/>
          <w:color w:val="FF8400"/>
        </w:rPr>
      </w:pPr>
      <w:r w:rsidRPr="00DE49D2">
        <w:t xml:space="preserve">§ </w:t>
      </w:r>
      <w:r>
        <w:t>1</w:t>
      </w:r>
    </w:p>
    <w:p w14:paraId="758D819F" w14:textId="688E9D7D" w:rsidR="00261A8E" w:rsidRDefault="00261A8E" w:rsidP="00261A8E">
      <w:pPr>
        <w:pStyle w:val="Odstavec"/>
        <w:rPr>
          <w:b/>
        </w:rPr>
      </w:pPr>
      <w:r w:rsidRPr="00AC02A4">
        <w:rPr>
          <w:rStyle w:val="PromnnHTML"/>
          <w:i w:val="0"/>
          <w:color w:val="000000" w:themeColor="text1"/>
        </w:rPr>
        <w:t>(1)</w:t>
      </w:r>
      <w:r w:rsidRPr="004713D3">
        <w:t> Tento zákon u</w:t>
      </w:r>
      <w:r>
        <w:t xml:space="preserve">pravuje </w:t>
      </w:r>
      <w:r w:rsidRPr="00630B22">
        <w:t>postupy při přípravě a povolování staveb</w:t>
      </w:r>
      <w:r w:rsidRPr="00C83A18">
        <w:t xml:space="preserve"> </w:t>
      </w:r>
      <w:r w:rsidRPr="00630B22">
        <w:t>dopravní, vodní a energetické infrastruktury</w:t>
      </w:r>
      <w:r w:rsidRPr="00630B22">
        <w:rPr>
          <w:bCs/>
        </w:rPr>
        <w:t xml:space="preserve"> a </w:t>
      </w:r>
      <w:r w:rsidRPr="00630B22">
        <w:t>infrastruktury elektronických komunikací,</w:t>
      </w:r>
      <w:r w:rsidRPr="00C83A18">
        <w:t xml:space="preserve"> při</w:t>
      </w:r>
      <w:r>
        <w:t xml:space="preserve"> získávání práv k pozemkům a stavbám potřebných pro uskutečnění uvedených staveb a uvádění těchto staveb do užívání s cílem urychlit jejich majetkoprávní přípravu, povolování a následný soudní přezkum správních rozhodnutí v souvislosti s</w:t>
      </w:r>
      <w:r w:rsidR="003C7058">
        <w:t> </w:t>
      </w:r>
      <w:r>
        <w:t xml:space="preserve">těmito stavbami. Tento zákon dále upravuje v návaznosti na přímo použitelný předpis Evropské unie </w:t>
      </w:r>
      <w:r w:rsidRPr="00A57F9B">
        <w:rPr>
          <w:vertAlign w:val="superscript"/>
        </w:rPr>
        <w:t>[10]</w:t>
      </w:r>
      <w:r>
        <w:t xml:space="preserve"> výkon státní správy a postup při povolování projektů společného zájmu. </w:t>
      </w:r>
      <w:r w:rsidRPr="009D3768">
        <w:rPr>
          <w:b/>
        </w:rPr>
        <w:t xml:space="preserve">Tento zákon dále upravuje </w:t>
      </w:r>
      <w:r w:rsidR="009D3768">
        <w:rPr>
          <w:b/>
        </w:rPr>
        <w:t>některé postupy</w:t>
      </w:r>
      <w:r w:rsidRPr="009D3768">
        <w:rPr>
          <w:b/>
        </w:rPr>
        <w:t xml:space="preserve"> při přípravě </w:t>
      </w:r>
      <w:r w:rsidR="009D3768" w:rsidRPr="009D3768">
        <w:rPr>
          <w:b/>
        </w:rPr>
        <w:t>liniových staveb s cílem zefektivnit koordinaci připravovaných liniových staveb.</w:t>
      </w:r>
    </w:p>
    <w:p w14:paraId="5A697953" w14:textId="56BDBE38" w:rsidR="00AB2B27" w:rsidRDefault="00AB2B27" w:rsidP="00630B22">
      <w:pPr>
        <w:pStyle w:val="Odstavec"/>
        <w:ind w:firstLine="0"/>
      </w:pPr>
      <w:r>
        <w:t>…</w:t>
      </w:r>
    </w:p>
    <w:p w14:paraId="016C6D8C" w14:textId="06E15DFE" w:rsidR="0015178B" w:rsidRDefault="0015178B" w:rsidP="002934AB">
      <w:pPr>
        <w:pStyle w:val="Paragraf"/>
      </w:pPr>
      <w:r>
        <w:t>§ 2i</w:t>
      </w:r>
      <w:r>
        <w:br/>
        <w:t>Budování infrastruktury elektronických komunikací</w:t>
      </w:r>
    </w:p>
    <w:p w14:paraId="740F3C8D" w14:textId="157CF34C" w:rsidR="0015178B" w:rsidRPr="0015178B" w:rsidRDefault="0015178B" w:rsidP="0015178B">
      <w:pPr>
        <w:pStyle w:val="Odstavec"/>
      </w:pPr>
      <w:r>
        <w:t>(1) Rozhodnutí o umístění stavby ani územní souhlas podle stavebního zákona nevyžadují přípojky elektronických komunikací do délky 100 metrů; to neplatí v případech, kdy je vyžadováno závazné stanovisko k posouzení vlivů provedení záměru na životní prostředí podle zákona o posuzování vlivů na životní prostředí</w:t>
      </w:r>
      <w:r w:rsidRPr="0015178B">
        <w:rPr>
          <w:bCs/>
          <w:color w:val="0000FF"/>
          <w:vertAlign w:val="superscript"/>
        </w:rPr>
        <w:t xml:space="preserve"> [16]</w:t>
      </w:r>
      <w:r w:rsidRPr="0015178B">
        <w:t>.</w:t>
      </w:r>
    </w:p>
    <w:p w14:paraId="27C2C1C4" w14:textId="24004E08" w:rsidR="0015178B" w:rsidRDefault="0015178B" w:rsidP="0015178B">
      <w:pPr>
        <w:pStyle w:val="Odstavec"/>
      </w:pPr>
      <w:r>
        <w:t>(2) K užívání stavby infrastruktury elektronických komunikací se nevyžaduje kolaudační souhlas ani kolaudační rozhodnutí podle stavebního zákona</w:t>
      </w:r>
      <w:r w:rsidRPr="0015178B">
        <w:rPr>
          <w:b/>
        </w:rPr>
        <w:t xml:space="preserve">, pokud </w:t>
      </w:r>
      <w:r>
        <w:rPr>
          <w:b/>
        </w:rPr>
        <w:t xml:space="preserve">připravovaná </w:t>
      </w:r>
      <w:r w:rsidRPr="0015178B">
        <w:rPr>
          <w:b/>
        </w:rPr>
        <w:t>stavba byla zapsána v</w:t>
      </w:r>
      <w:r>
        <w:rPr>
          <w:b/>
        </w:rPr>
        <w:t> evidenci podle § 5g</w:t>
      </w:r>
      <w:r w:rsidR="007B4254">
        <w:t xml:space="preserve">, </w:t>
      </w:r>
      <w:r w:rsidR="007B4254" w:rsidRPr="00630B22">
        <w:rPr>
          <w:b/>
          <w:bCs/>
        </w:rPr>
        <w:t>přičemž zůstávají nedotčeny povinnosti týkající oznámení dokončených staveb</w:t>
      </w:r>
      <w:r w:rsidR="00AB2B27" w:rsidRPr="00AB2B27">
        <w:rPr>
          <w:b/>
          <w:bCs/>
        </w:rPr>
        <w:t xml:space="preserve"> </w:t>
      </w:r>
      <w:r w:rsidR="00AB2B27" w:rsidRPr="0008064C">
        <w:rPr>
          <w:b/>
          <w:bCs/>
        </w:rPr>
        <w:t xml:space="preserve">podle stavebního </w:t>
      </w:r>
      <w:proofErr w:type="gramStart"/>
      <w:r w:rsidR="00AB2B27" w:rsidRPr="0008064C">
        <w:rPr>
          <w:b/>
          <w:bCs/>
        </w:rPr>
        <w:t>zákona</w:t>
      </w:r>
      <w:r w:rsidR="00AB2B27" w:rsidRPr="0013726F">
        <w:rPr>
          <w:b/>
          <w:bCs/>
          <w:color w:val="0000FF"/>
          <w:vertAlign w:val="superscript"/>
        </w:rPr>
        <w:t>[</w:t>
      </w:r>
      <w:proofErr w:type="gramEnd"/>
      <w:r w:rsidR="00AB2B27">
        <w:rPr>
          <w:b/>
          <w:bCs/>
          <w:color w:val="0000FF"/>
          <w:vertAlign w:val="superscript"/>
        </w:rPr>
        <w:t>*</w:t>
      </w:r>
      <w:r w:rsidR="00AB2B27" w:rsidRPr="0013726F">
        <w:rPr>
          <w:b/>
          <w:bCs/>
          <w:color w:val="0000FF"/>
          <w:vertAlign w:val="superscript"/>
        </w:rPr>
        <w:t>1]</w:t>
      </w:r>
      <w:r w:rsidR="007B4254" w:rsidRPr="00630B22">
        <w:rPr>
          <w:b/>
          <w:bCs/>
        </w:rPr>
        <w:t>.</w:t>
      </w:r>
      <w:r w:rsidR="007B4254">
        <w:t xml:space="preserve">  </w:t>
      </w:r>
      <w:r w:rsidRPr="0013726F">
        <w:rPr>
          <w:strike/>
        </w:rPr>
        <w:t>Stavebník předloží do 60 dnů ode dne zahájení užívání stavby příslušnému stavebnímu úřadu údaje určující polohu definičního bodu stavby, dokumentaci skutečného provedení stavby, pokud při jejím provádění došlo k nepodstatným odchylkám oproti ověřené dokumentaci nebo ověřené projektové dokumentaci, a geometrický plán umístění stavby.</w:t>
      </w:r>
    </w:p>
    <w:p w14:paraId="3C2AE237" w14:textId="63960FA2" w:rsidR="0015178B" w:rsidRDefault="0015178B" w:rsidP="0015178B">
      <w:pPr>
        <w:pStyle w:val="Odstavec"/>
      </w:pPr>
      <w:r>
        <w:t xml:space="preserve">(3) Stavba </w:t>
      </w:r>
      <w:proofErr w:type="spellStart"/>
      <w:r>
        <w:t>přípolože</w:t>
      </w:r>
      <w:proofErr w:type="spellEnd"/>
      <w:r>
        <w:t xml:space="preserve"> nevyžaduje územní rozhodnutí ani územní souhlas stavebního úřadu </w:t>
      </w:r>
      <w:r w:rsidRPr="0015178B">
        <w:rPr>
          <w:bCs/>
          <w:color w:val="0000FF"/>
          <w:vertAlign w:val="superscript"/>
        </w:rPr>
        <w:t>[</w:t>
      </w:r>
      <w:r>
        <w:rPr>
          <w:bCs/>
          <w:color w:val="0000FF"/>
          <w:vertAlign w:val="superscript"/>
        </w:rPr>
        <w:t>21</w:t>
      </w:r>
      <w:r w:rsidRPr="0015178B">
        <w:rPr>
          <w:bCs/>
          <w:color w:val="0000FF"/>
          <w:vertAlign w:val="superscript"/>
        </w:rPr>
        <w:t>]</w:t>
      </w:r>
      <w:r>
        <w:t xml:space="preserve">, ani </w:t>
      </w:r>
      <w:r>
        <w:lastRenderedPageBreak/>
        <w:t xml:space="preserve">závazné stanovisko orgánu státní památkové péče </w:t>
      </w:r>
      <w:r w:rsidRPr="0015178B">
        <w:rPr>
          <w:bCs/>
          <w:color w:val="0000FF"/>
          <w:vertAlign w:val="superscript"/>
        </w:rPr>
        <w:t>[22]</w:t>
      </w:r>
      <w:r>
        <w:t>, pokud</w:t>
      </w:r>
    </w:p>
    <w:p w14:paraId="54351B31" w14:textId="5A40BA2C" w:rsidR="0015178B" w:rsidRDefault="0015178B" w:rsidP="005F35A8">
      <w:pPr>
        <w:pStyle w:val="Psmeno"/>
      </w:pPr>
      <w:r>
        <w:t xml:space="preserve">a) </w:t>
      </w:r>
      <w:r w:rsidR="005F35A8">
        <w:tab/>
      </w:r>
      <w:r>
        <w:t xml:space="preserve">ochranné pásmo </w:t>
      </w:r>
      <w:proofErr w:type="spellStart"/>
      <w:r>
        <w:t>přípolože</w:t>
      </w:r>
      <w:proofErr w:type="spellEnd"/>
      <w:r>
        <w:t xml:space="preserve"> nepřekročí hranici ochranného pásma stavby, v jehož prostoru se </w:t>
      </w:r>
      <w:proofErr w:type="spellStart"/>
      <w:r>
        <w:t>přípolož</w:t>
      </w:r>
      <w:proofErr w:type="spellEnd"/>
      <w:r>
        <w:t xml:space="preserve"> přikládá, a</w:t>
      </w:r>
    </w:p>
    <w:p w14:paraId="1460FE05" w14:textId="00331C54" w:rsidR="0015178B" w:rsidRDefault="0015178B" w:rsidP="005F35A8">
      <w:pPr>
        <w:pStyle w:val="Psmeno"/>
      </w:pPr>
      <w:r>
        <w:t xml:space="preserve">b) </w:t>
      </w:r>
      <w:r w:rsidR="005F35A8">
        <w:tab/>
      </w:r>
      <w:r>
        <w:t xml:space="preserve">stavebník </w:t>
      </w:r>
      <w:proofErr w:type="spellStart"/>
      <w:r>
        <w:t>přípolože</w:t>
      </w:r>
      <w:proofErr w:type="spellEnd"/>
      <w:r>
        <w:t xml:space="preserve"> a stavebník stavby, ke které se </w:t>
      </w:r>
      <w:proofErr w:type="spellStart"/>
      <w:r>
        <w:t>přípolož</w:t>
      </w:r>
      <w:proofErr w:type="spellEnd"/>
      <w:r>
        <w:t xml:space="preserve"> přikládá, uzavřeli dohodu o </w:t>
      </w:r>
      <w:proofErr w:type="spellStart"/>
      <w:r>
        <w:t>přípoloži</w:t>
      </w:r>
      <w:proofErr w:type="spellEnd"/>
      <w:r>
        <w:t>, v níž sjednali svá práva a povinnosti při provádění stavby a následném provozování obou staveb a určili jejich vzájemnou polohu.</w:t>
      </w:r>
    </w:p>
    <w:p w14:paraId="0E32A778" w14:textId="77777777" w:rsidR="0015178B" w:rsidRDefault="0015178B" w:rsidP="0015178B">
      <w:pPr>
        <w:pStyle w:val="Odstavec"/>
      </w:pPr>
      <w:r>
        <w:t xml:space="preserve">(4) </w:t>
      </w:r>
      <w:proofErr w:type="spellStart"/>
      <w:r>
        <w:t>Přípolož</w:t>
      </w:r>
      <w:proofErr w:type="spellEnd"/>
      <w:r>
        <w:t xml:space="preserve"> je samostatnou stavbou, která je technicky oddělena od stavby, ke které se </w:t>
      </w:r>
      <w:proofErr w:type="spellStart"/>
      <w:r>
        <w:t>přípolož</w:t>
      </w:r>
      <w:proofErr w:type="spellEnd"/>
      <w:r>
        <w:t xml:space="preserve"> přikládá. V řízeních a postupech podle stavebního zákona týkajících se stavby, ke které se přikládá </w:t>
      </w:r>
      <w:proofErr w:type="spellStart"/>
      <w:r>
        <w:t>přípolož</w:t>
      </w:r>
      <w:proofErr w:type="spellEnd"/>
      <w:r>
        <w:t xml:space="preserve">, se k </w:t>
      </w:r>
      <w:proofErr w:type="spellStart"/>
      <w:r>
        <w:t>přípoloži</w:t>
      </w:r>
      <w:proofErr w:type="spellEnd"/>
      <w:r>
        <w:t xml:space="preserve"> nepřihlíží.</w:t>
      </w:r>
    </w:p>
    <w:p w14:paraId="484F67B5" w14:textId="77777777" w:rsidR="0015178B" w:rsidRDefault="0015178B" w:rsidP="0015178B">
      <w:pPr>
        <w:pStyle w:val="Odstavec"/>
      </w:pPr>
    </w:p>
    <w:p w14:paraId="2764C0D1" w14:textId="21BAB17D" w:rsidR="0015178B" w:rsidRPr="0015178B" w:rsidRDefault="0015178B" w:rsidP="0015178B">
      <w:pPr>
        <w:pStyle w:val="Poznamka"/>
        <w:rPr>
          <w:b w:val="0"/>
        </w:rPr>
      </w:pPr>
      <w:r w:rsidRPr="242861C1">
        <w:rPr>
          <w:b w:val="0"/>
          <w:bCs w:val="0"/>
          <w:color w:val="0000FF"/>
          <w:vertAlign w:val="superscript"/>
        </w:rPr>
        <w:t>[</w:t>
      </w:r>
      <w:r>
        <w:rPr>
          <w:b w:val="0"/>
          <w:bCs w:val="0"/>
          <w:color w:val="0000FF"/>
          <w:vertAlign w:val="superscript"/>
        </w:rPr>
        <w:t>16</w:t>
      </w:r>
      <w:r w:rsidRPr="242861C1">
        <w:rPr>
          <w:b w:val="0"/>
          <w:bCs w:val="0"/>
          <w:color w:val="0000FF"/>
          <w:vertAlign w:val="superscript"/>
        </w:rPr>
        <w:t>]</w:t>
      </w:r>
      <w:r w:rsidRPr="0015178B">
        <w:rPr>
          <w:b w:val="0"/>
        </w:rPr>
        <w:t xml:space="preserve"> </w:t>
      </w:r>
      <w:r>
        <w:rPr>
          <w:b w:val="0"/>
        </w:rPr>
        <w:tab/>
      </w:r>
      <w:r w:rsidRPr="0015178B">
        <w:rPr>
          <w:b w:val="0"/>
        </w:rPr>
        <w:t>§ 45i odst. 2 zákona č. 114/1992 Sb., o ochraně přírody a krajiny, ve znění pozdějších předpisů.</w:t>
      </w:r>
      <w:r w:rsidRPr="0015178B">
        <w:rPr>
          <w:b w:val="0"/>
        </w:rPr>
        <w:br/>
        <w:t>Zákon č. 100/2001 Sb., o posuzování vlivů na životní prostředí a o změně některých souvisejících zákonů (zákon o posuzování vlivů na životní prostředí), ve znění pozdějších předpisů.</w:t>
      </w:r>
    </w:p>
    <w:p w14:paraId="17F715AB" w14:textId="1A9481B3" w:rsidR="0015178B" w:rsidRPr="0015178B" w:rsidRDefault="0015178B" w:rsidP="0015178B">
      <w:pPr>
        <w:pStyle w:val="Poznamka"/>
        <w:rPr>
          <w:b w:val="0"/>
        </w:rPr>
      </w:pPr>
      <w:r w:rsidRPr="242861C1">
        <w:rPr>
          <w:b w:val="0"/>
          <w:bCs w:val="0"/>
          <w:color w:val="0000FF"/>
          <w:vertAlign w:val="superscript"/>
        </w:rPr>
        <w:t>[</w:t>
      </w:r>
      <w:r>
        <w:rPr>
          <w:b w:val="0"/>
          <w:bCs w:val="0"/>
          <w:color w:val="0000FF"/>
          <w:vertAlign w:val="superscript"/>
        </w:rPr>
        <w:t>21</w:t>
      </w:r>
      <w:r w:rsidRPr="242861C1">
        <w:rPr>
          <w:b w:val="0"/>
          <w:bCs w:val="0"/>
          <w:color w:val="0000FF"/>
          <w:vertAlign w:val="superscript"/>
        </w:rPr>
        <w:t>]</w:t>
      </w:r>
      <w:r w:rsidRPr="0015178B">
        <w:rPr>
          <w:b w:val="0"/>
        </w:rPr>
        <w:t xml:space="preserve"> </w:t>
      </w:r>
      <w:r>
        <w:rPr>
          <w:b w:val="0"/>
        </w:rPr>
        <w:tab/>
      </w:r>
      <w:r w:rsidRPr="0015178B">
        <w:rPr>
          <w:b w:val="0"/>
        </w:rPr>
        <w:t>§ 76 odst. 1 zákona č. 183/2006 Sb., ve znění pozdějších předpisů.</w:t>
      </w:r>
    </w:p>
    <w:p w14:paraId="6D044882" w14:textId="6262B9BC" w:rsidR="007937C3" w:rsidRDefault="0015178B" w:rsidP="0015178B">
      <w:pPr>
        <w:pStyle w:val="Poznamka"/>
        <w:rPr>
          <w:b w:val="0"/>
        </w:rPr>
      </w:pPr>
      <w:r w:rsidRPr="242861C1">
        <w:rPr>
          <w:b w:val="0"/>
          <w:bCs w:val="0"/>
          <w:color w:val="0000FF"/>
          <w:vertAlign w:val="superscript"/>
        </w:rPr>
        <w:t>[</w:t>
      </w:r>
      <w:r>
        <w:rPr>
          <w:b w:val="0"/>
          <w:bCs w:val="0"/>
          <w:color w:val="0000FF"/>
          <w:vertAlign w:val="superscript"/>
        </w:rPr>
        <w:t>22</w:t>
      </w:r>
      <w:r w:rsidRPr="242861C1">
        <w:rPr>
          <w:b w:val="0"/>
          <w:bCs w:val="0"/>
          <w:color w:val="0000FF"/>
          <w:vertAlign w:val="superscript"/>
        </w:rPr>
        <w:t>]</w:t>
      </w:r>
      <w:r w:rsidRPr="0015178B">
        <w:rPr>
          <w:b w:val="0"/>
        </w:rPr>
        <w:t xml:space="preserve"> </w:t>
      </w:r>
      <w:r>
        <w:rPr>
          <w:b w:val="0"/>
        </w:rPr>
        <w:tab/>
      </w:r>
      <w:r w:rsidRPr="0015178B">
        <w:rPr>
          <w:b w:val="0"/>
        </w:rPr>
        <w:t>§ 14 odst. 2 zákona č. 20/1987 Sb., o státní památkové péči, ve znění pozdějších předpisů.</w:t>
      </w:r>
    </w:p>
    <w:p w14:paraId="39E414A7" w14:textId="5B0DE93E" w:rsidR="0013726F" w:rsidRPr="0013726F" w:rsidRDefault="0013726F" w:rsidP="0013726F">
      <w:pPr>
        <w:pStyle w:val="Poznamka"/>
      </w:pPr>
      <w:r w:rsidRPr="0013726F">
        <w:rPr>
          <w:bCs w:val="0"/>
          <w:color w:val="0000FF"/>
          <w:vertAlign w:val="superscript"/>
        </w:rPr>
        <w:t>[-1]</w:t>
      </w:r>
      <w:r w:rsidRPr="0013726F">
        <w:t xml:space="preserve"> </w:t>
      </w:r>
      <w:r w:rsidRPr="0013726F">
        <w:tab/>
        <w:t xml:space="preserve">§ </w:t>
      </w:r>
      <w:r w:rsidR="005F35A8">
        <w:t>230</w:t>
      </w:r>
      <w:r w:rsidRPr="0013726F">
        <w:t xml:space="preserve"> odst. </w:t>
      </w:r>
      <w:r w:rsidR="005F35A8">
        <w:t>3</w:t>
      </w:r>
      <w:r w:rsidRPr="0013726F">
        <w:t xml:space="preserve"> zákona č. </w:t>
      </w:r>
      <w:r w:rsidR="005F35A8">
        <w:t>283</w:t>
      </w:r>
      <w:r w:rsidRPr="0013726F">
        <w:t>/</w:t>
      </w:r>
      <w:r w:rsidR="005F35A8">
        <w:t>2021</w:t>
      </w:r>
      <w:r w:rsidRPr="0013726F">
        <w:t xml:space="preserve"> Sb., </w:t>
      </w:r>
      <w:r w:rsidR="005F35A8">
        <w:t>stavební zákon</w:t>
      </w:r>
    </w:p>
    <w:p w14:paraId="007C415C" w14:textId="77777777" w:rsidR="0013726F" w:rsidRDefault="0013726F" w:rsidP="0015178B">
      <w:pPr>
        <w:pStyle w:val="Poznamka"/>
        <w:rPr>
          <w:b w:val="0"/>
        </w:rPr>
      </w:pPr>
    </w:p>
    <w:p w14:paraId="1A359B02" w14:textId="77777777" w:rsidR="0015178B" w:rsidRPr="0015178B" w:rsidRDefault="0015178B" w:rsidP="0015178B"/>
    <w:p w14:paraId="429B6ED2" w14:textId="748AF003" w:rsidR="00293977" w:rsidRDefault="00293977" w:rsidP="002934AB">
      <w:pPr>
        <w:pStyle w:val="Paragraf"/>
      </w:pPr>
      <w:r>
        <w:t>ČÁST TŘETÍ</w:t>
      </w:r>
      <w:r>
        <w:br/>
        <w:t xml:space="preserve">KOORDINACE </w:t>
      </w:r>
      <w:r w:rsidR="009A7C19">
        <w:t>PŘIPRAVOVANÝCH LINIOVÝCH STAVEB</w:t>
      </w:r>
    </w:p>
    <w:p w14:paraId="64EA36AE" w14:textId="11B24D3D" w:rsidR="00293977" w:rsidRDefault="00293977" w:rsidP="002934AB">
      <w:pPr>
        <w:pStyle w:val="Paragraf"/>
      </w:pPr>
      <w:r w:rsidRPr="242861C1">
        <w:t xml:space="preserve">§ </w:t>
      </w:r>
      <w:r>
        <w:t>5e</w:t>
      </w:r>
      <w:r w:rsidRPr="242861C1">
        <w:t xml:space="preserve"> </w:t>
      </w:r>
    </w:p>
    <w:p w14:paraId="7FF62AE1" w14:textId="337D1837" w:rsidR="00376E72" w:rsidRDefault="00376E72" w:rsidP="00293977">
      <w:pPr>
        <w:pStyle w:val="Odstavec"/>
        <w:rPr>
          <w:b/>
          <w:bCs/>
        </w:rPr>
      </w:pPr>
      <w:r>
        <w:rPr>
          <w:b/>
          <w:bCs/>
        </w:rPr>
        <w:t xml:space="preserve">Pro účely </w:t>
      </w:r>
      <w:r w:rsidR="00AB2B27">
        <w:rPr>
          <w:b/>
          <w:bCs/>
        </w:rPr>
        <w:t xml:space="preserve">části třetí </w:t>
      </w:r>
      <w:r>
        <w:rPr>
          <w:b/>
          <w:bCs/>
        </w:rPr>
        <w:t>tohoto zákona se rozumí</w:t>
      </w:r>
    </w:p>
    <w:p w14:paraId="1AF8DE23" w14:textId="6D06E5D1" w:rsidR="00293977" w:rsidRPr="00376E72" w:rsidRDefault="00376E72" w:rsidP="00376E72">
      <w:pPr>
        <w:pStyle w:val="Psmeno"/>
        <w:rPr>
          <w:b/>
        </w:rPr>
      </w:pPr>
      <w:r>
        <w:rPr>
          <w:b/>
        </w:rPr>
        <w:t>a</w:t>
      </w:r>
      <w:r w:rsidR="00293977" w:rsidRPr="00376E72">
        <w:rPr>
          <w:b/>
        </w:rPr>
        <w:t>)</w:t>
      </w:r>
      <w:r w:rsidR="00293977" w:rsidRPr="00376E72">
        <w:rPr>
          <w:b/>
        </w:rPr>
        <w:tab/>
      </w:r>
      <w:r>
        <w:rPr>
          <w:b/>
        </w:rPr>
        <w:t>l</w:t>
      </w:r>
      <w:r w:rsidR="00293977" w:rsidRPr="00376E72">
        <w:rPr>
          <w:b/>
        </w:rPr>
        <w:t xml:space="preserve">iniovými stavbami stavby dopravní a technické infrastruktury podle stavebního zákona </w:t>
      </w:r>
      <w:r w:rsidR="00293977" w:rsidRPr="00376E72">
        <w:rPr>
          <w:b/>
          <w:color w:val="0000FF"/>
          <w:vertAlign w:val="superscript"/>
        </w:rPr>
        <w:t>[*1]</w:t>
      </w:r>
      <w:r w:rsidR="00293977" w:rsidRPr="00376E72">
        <w:rPr>
          <w:b/>
        </w:rPr>
        <w:t xml:space="preserve"> </w:t>
      </w:r>
      <w:r w:rsidR="00A92CEE" w:rsidRPr="00376E72">
        <w:rPr>
          <w:b/>
        </w:rPr>
        <w:t>a stavby</w:t>
      </w:r>
      <w:r w:rsidR="00303828" w:rsidRPr="00376E72">
        <w:rPr>
          <w:b/>
        </w:rPr>
        <w:t xml:space="preserve"> na</w:t>
      </w:r>
      <w:r w:rsidR="00A92CEE" w:rsidRPr="00376E72">
        <w:rPr>
          <w:b/>
        </w:rPr>
        <w:t xml:space="preserve"> veřejných prostranství</w:t>
      </w:r>
      <w:r w:rsidR="00303828" w:rsidRPr="00376E72">
        <w:rPr>
          <w:b/>
        </w:rPr>
        <w:t>ch</w:t>
      </w:r>
      <w:r w:rsidR="00A92CEE" w:rsidRPr="00376E72">
        <w:rPr>
          <w:b/>
        </w:rPr>
        <w:t xml:space="preserve"> </w:t>
      </w:r>
      <w:r w:rsidR="00F41D4E" w:rsidRPr="00376E72">
        <w:rPr>
          <w:b/>
          <w:color w:val="0000FF"/>
          <w:vertAlign w:val="superscript"/>
        </w:rPr>
        <w:t>[*2]</w:t>
      </w:r>
      <w:r w:rsidR="00F41D4E" w:rsidRPr="00376E72">
        <w:rPr>
          <w:b/>
        </w:rPr>
        <w:t xml:space="preserve"> </w:t>
      </w:r>
      <w:r w:rsidR="00293977" w:rsidRPr="00376E72">
        <w:rPr>
          <w:b/>
        </w:rPr>
        <w:t>nebo jejich změny</w:t>
      </w:r>
      <w:r>
        <w:rPr>
          <w:b/>
        </w:rPr>
        <w:t>,</w:t>
      </w:r>
    </w:p>
    <w:p w14:paraId="586EA0BB" w14:textId="5CA64426" w:rsidR="00293977" w:rsidRPr="00376E72" w:rsidRDefault="00376E72" w:rsidP="00376E72">
      <w:pPr>
        <w:pStyle w:val="Psmeno"/>
        <w:rPr>
          <w:b/>
        </w:rPr>
      </w:pPr>
      <w:r w:rsidRPr="00376E72">
        <w:rPr>
          <w:b/>
        </w:rPr>
        <w:t>b</w:t>
      </w:r>
      <w:r w:rsidR="00293977" w:rsidRPr="00376E72">
        <w:rPr>
          <w:b/>
        </w:rPr>
        <w:t xml:space="preserve">) </w:t>
      </w:r>
      <w:r>
        <w:rPr>
          <w:b/>
        </w:rPr>
        <w:tab/>
        <w:t>b</w:t>
      </w:r>
      <w:r w:rsidR="00293977" w:rsidRPr="00376E72">
        <w:rPr>
          <w:b/>
        </w:rPr>
        <w:t xml:space="preserve">udoucím stavebníkem osoba, která </w:t>
      </w:r>
      <w:bookmarkStart w:id="2" w:name="_Hlk104162357"/>
      <w:r w:rsidR="00293977" w:rsidRPr="00376E72">
        <w:rPr>
          <w:b/>
        </w:rPr>
        <w:t>připravuje liniovou stavbu</w:t>
      </w:r>
      <w:bookmarkEnd w:id="2"/>
      <w:r w:rsidR="00293977" w:rsidRPr="00376E72">
        <w:rPr>
          <w:b/>
        </w:rPr>
        <w:t>.</w:t>
      </w:r>
    </w:p>
    <w:p w14:paraId="607BACC7" w14:textId="77777777" w:rsidR="009A7C19" w:rsidRDefault="009A7C19" w:rsidP="009A7C19">
      <w:pPr>
        <w:pStyle w:val="Odstavec"/>
        <w:rPr>
          <w:b/>
          <w:bCs/>
        </w:rPr>
      </w:pPr>
    </w:p>
    <w:p w14:paraId="4C32381F" w14:textId="5D70377F" w:rsidR="009A7C19" w:rsidRDefault="009A7C19" w:rsidP="009A7C19">
      <w:pPr>
        <w:pStyle w:val="Poznamka"/>
      </w:pPr>
      <w:r w:rsidRPr="242861C1">
        <w:rPr>
          <w:vertAlign w:val="superscript"/>
        </w:rPr>
        <w:t xml:space="preserve"> [*1]</w:t>
      </w:r>
      <w:r>
        <w:t> </w:t>
      </w:r>
      <w:r>
        <w:tab/>
        <w:t>§ 10 odst. 1 zákona č. 283/2021 Sb., (nový) stavební zákon</w:t>
      </w:r>
    </w:p>
    <w:p w14:paraId="4FF94BE1" w14:textId="19494501" w:rsidR="00F41D4E" w:rsidRDefault="00F41D4E" w:rsidP="00F41D4E">
      <w:pPr>
        <w:pStyle w:val="Poznamka"/>
      </w:pPr>
      <w:r w:rsidRPr="242861C1">
        <w:rPr>
          <w:vertAlign w:val="superscript"/>
        </w:rPr>
        <w:t>[*</w:t>
      </w:r>
      <w:r>
        <w:rPr>
          <w:vertAlign w:val="superscript"/>
        </w:rPr>
        <w:t>2</w:t>
      </w:r>
      <w:r w:rsidRPr="242861C1">
        <w:rPr>
          <w:vertAlign w:val="superscript"/>
        </w:rPr>
        <w:t>]</w:t>
      </w:r>
      <w:r>
        <w:t> </w:t>
      </w:r>
      <w:r>
        <w:tab/>
      </w:r>
      <w:r w:rsidRPr="00F41D4E">
        <w:t>§ 34 zákona č. 128/2000 Sb., o obcích</w:t>
      </w:r>
    </w:p>
    <w:p w14:paraId="350DFB8C" w14:textId="7769C2CD" w:rsidR="00F41D4E" w:rsidRDefault="00F41D4E" w:rsidP="009A7C19">
      <w:pPr>
        <w:pStyle w:val="Poznamka"/>
        <w:rPr>
          <w:b w:val="0"/>
          <w:bCs w:val="0"/>
        </w:rPr>
      </w:pPr>
    </w:p>
    <w:p w14:paraId="2BE6E29A" w14:textId="2AD91E19" w:rsidR="009A7C19" w:rsidRDefault="009A7C19" w:rsidP="002934AB">
      <w:pPr>
        <w:pStyle w:val="Paragraf"/>
      </w:pPr>
      <w:r w:rsidRPr="242861C1">
        <w:t xml:space="preserve">§ </w:t>
      </w:r>
      <w:r>
        <w:t>5f</w:t>
      </w:r>
      <w:r w:rsidRPr="242861C1">
        <w:t xml:space="preserve"> </w:t>
      </w:r>
    </w:p>
    <w:p w14:paraId="63A452B2" w14:textId="728E2449" w:rsidR="00C33BCF" w:rsidRDefault="00C33BCF" w:rsidP="00C33BCF">
      <w:pPr>
        <w:pStyle w:val="Odstavec"/>
        <w:rPr>
          <w:b/>
          <w:bCs/>
        </w:rPr>
      </w:pPr>
      <w:r w:rsidRPr="4903F903">
        <w:rPr>
          <w:rStyle w:val="PromnnHTML"/>
          <w:b/>
          <w:bCs/>
          <w:i w:val="0"/>
          <w:iCs w:val="0"/>
          <w:color w:val="000000" w:themeColor="text1"/>
        </w:rPr>
        <w:t>(</w:t>
      </w:r>
      <w:r w:rsidR="00303828">
        <w:rPr>
          <w:rStyle w:val="PromnnHTML"/>
          <w:b/>
          <w:bCs/>
          <w:i w:val="0"/>
          <w:iCs w:val="0"/>
          <w:color w:val="000000" w:themeColor="text1"/>
        </w:rPr>
        <w:t>1</w:t>
      </w:r>
      <w:r w:rsidRPr="4903F903">
        <w:rPr>
          <w:rStyle w:val="PromnnHTML"/>
          <w:b/>
          <w:bCs/>
          <w:i w:val="0"/>
          <w:iCs w:val="0"/>
          <w:color w:val="000000" w:themeColor="text1"/>
        </w:rPr>
        <w:t>)</w:t>
      </w:r>
      <w:r w:rsidRPr="4903F903">
        <w:rPr>
          <w:b/>
          <w:bCs/>
        </w:rPr>
        <w:t xml:space="preserve"> V řízení podle tohoto zákona nebo stavebního zákona, jehož předmětem je liniová stavba, se oznámení o zahájení řízení doručuje také budoucím stavebníkům, kteří v dotčeném území </w:t>
      </w:r>
      <w:r w:rsidR="00303828">
        <w:rPr>
          <w:b/>
          <w:bCs/>
        </w:rPr>
        <w:t>zapsali</w:t>
      </w:r>
      <w:r w:rsidRPr="4903F903">
        <w:rPr>
          <w:b/>
          <w:bCs/>
        </w:rPr>
        <w:t xml:space="preserve"> připravovanou liniovou stavbu </w:t>
      </w:r>
      <w:r w:rsidR="00303828">
        <w:rPr>
          <w:b/>
          <w:bCs/>
        </w:rPr>
        <w:t xml:space="preserve">do evidence </w:t>
      </w:r>
      <w:r w:rsidRPr="4903F903">
        <w:rPr>
          <w:b/>
          <w:bCs/>
        </w:rPr>
        <w:t xml:space="preserve">podle § </w:t>
      </w:r>
      <w:proofErr w:type="gramStart"/>
      <w:r>
        <w:rPr>
          <w:b/>
          <w:bCs/>
        </w:rPr>
        <w:t>5</w:t>
      </w:r>
      <w:r w:rsidR="001C5671">
        <w:rPr>
          <w:b/>
          <w:bCs/>
        </w:rPr>
        <w:t>g</w:t>
      </w:r>
      <w:proofErr w:type="gramEnd"/>
      <w:r w:rsidRPr="4903F903">
        <w:rPr>
          <w:b/>
          <w:bCs/>
        </w:rPr>
        <w:t>. Toto oznámení se doručuje jednotlivě také u řízení s velkým počtem účastníků, i těm budoucím stavebníkům podle věty první, kteří nejsou účastníky řízení</w:t>
      </w:r>
      <w:r w:rsidR="00D465CC">
        <w:rPr>
          <w:b/>
          <w:bCs/>
        </w:rPr>
        <w:t xml:space="preserve">, </w:t>
      </w:r>
      <w:r w:rsidR="00FF57C4">
        <w:rPr>
          <w:b/>
          <w:bCs/>
        </w:rPr>
        <w:t>p</w:t>
      </w:r>
      <w:r w:rsidR="009D0782">
        <w:rPr>
          <w:b/>
          <w:bCs/>
        </w:rPr>
        <w:t xml:space="preserve">řičemž se </w:t>
      </w:r>
      <w:r w:rsidR="00D465CC">
        <w:rPr>
          <w:b/>
          <w:bCs/>
        </w:rPr>
        <w:t xml:space="preserve">obdobně </w:t>
      </w:r>
      <w:r w:rsidR="009D0782">
        <w:rPr>
          <w:b/>
          <w:bCs/>
        </w:rPr>
        <w:t xml:space="preserve">uplatní postupy podle </w:t>
      </w:r>
      <w:r w:rsidR="00B032EC">
        <w:rPr>
          <w:b/>
          <w:bCs/>
        </w:rPr>
        <w:t xml:space="preserve">§ 2 odst. 4 </w:t>
      </w:r>
      <w:r w:rsidR="009D0782">
        <w:rPr>
          <w:b/>
          <w:bCs/>
        </w:rPr>
        <w:t>věty třetí a páté</w:t>
      </w:r>
      <w:r w:rsidRPr="4903F903">
        <w:rPr>
          <w:b/>
          <w:bCs/>
        </w:rPr>
        <w:t xml:space="preserve">. </w:t>
      </w:r>
    </w:p>
    <w:p w14:paraId="3FCFA0F7" w14:textId="0D2E1721" w:rsidR="007B4254" w:rsidRPr="009026AE" w:rsidRDefault="007B4254" w:rsidP="00C33BCF">
      <w:pPr>
        <w:pStyle w:val="Odstavec"/>
        <w:rPr>
          <w:b/>
          <w:bCs/>
        </w:rPr>
      </w:pPr>
      <w:r>
        <w:rPr>
          <w:b/>
          <w:bCs/>
        </w:rPr>
        <w:t xml:space="preserve">(2) Ustanovení § 2 odst. 1 </w:t>
      </w:r>
      <w:r w:rsidRPr="007B4254">
        <w:rPr>
          <w:b/>
          <w:bCs/>
        </w:rPr>
        <w:t>se nepoužije, pokud se na řízení vztahují pouze povinnosti podle části třetí</w:t>
      </w:r>
      <w:r>
        <w:rPr>
          <w:b/>
          <w:bCs/>
        </w:rPr>
        <w:t xml:space="preserve"> toho zákona</w:t>
      </w:r>
      <w:r w:rsidRPr="007B4254">
        <w:rPr>
          <w:b/>
          <w:bCs/>
        </w:rPr>
        <w:t>.</w:t>
      </w:r>
    </w:p>
    <w:p w14:paraId="325FEB00" w14:textId="4354D864" w:rsidR="006840FA" w:rsidRDefault="006840FA" w:rsidP="002934AB">
      <w:pPr>
        <w:pStyle w:val="Paragraf"/>
      </w:pPr>
      <w:r w:rsidRPr="242861C1">
        <w:t xml:space="preserve">§ </w:t>
      </w:r>
      <w:proofErr w:type="gramStart"/>
      <w:r w:rsidR="00293977">
        <w:t>5</w:t>
      </w:r>
      <w:r w:rsidR="00012E06">
        <w:t>g</w:t>
      </w:r>
      <w:proofErr w:type="gramEnd"/>
      <w:r w:rsidRPr="242861C1">
        <w:t xml:space="preserve"> </w:t>
      </w:r>
      <w:r>
        <w:br/>
      </w:r>
      <w:r w:rsidRPr="242861C1">
        <w:t xml:space="preserve">Evidence připravovaných </w:t>
      </w:r>
      <w:r>
        <w:t xml:space="preserve">liniových </w:t>
      </w:r>
      <w:r w:rsidRPr="242861C1">
        <w:t>staveb</w:t>
      </w:r>
      <w:r>
        <w:t xml:space="preserve"> </w:t>
      </w:r>
    </w:p>
    <w:p w14:paraId="0DCD6FD5" w14:textId="5F346A36" w:rsidR="004A4F69" w:rsidRDefault="008027DF" w:rsidP="004A4F69">
      <w:pPr>
        <w:pStyle w:val="Odstavec"/>
        <w:rPr>
          <w:b/>
          <w:bCs/>
        </w:rPr>
      </w:pPr>
      <w:r>
        <w:rPr>
          <w:b/>
          <w:bCs/>
        </w:rPr>
        <w:t xml:space="preserve">(1) </w:t>
      </w:r>
      <w:r w:rsidR="00F76EC4">
        <w:rPr>
          <w:b/>
          <w:bCs/>
        </w:rPr>
        <w:t>Budoucí stavebník</w:t>
      </w:r>
      <w:r w:rsidR="006840FA" w:rsidRPr="242861C1">
        <w:rPr>
          <w:b/>
          <w:bCs/>
        </w:rPr>
        <w:t xml:space="preserve"> zapíše </w:t>
      </w:r>
      <w:r w:rsidR="006840FA">
        <w:rPr>
          <w:b/>
          <w:bCs/>
        </w:rPr>
        <w:t xml:space="preserve">základní </w:t>
      </w:r>
      <w:r w:rsidR="006840FA" w:rsidRPr="242861C1">
        <w:rPr>
          <w:b/>
          <w:bCs/>
        </w:rPr>
        <w:t xml:space="preserve">údaje o připravované </w:t>
      </w:r>
      <w:r w:rsidR="006840FA">
        <w:rPr>
          <w:b/>
          <w:bCs/>
        </w:rPr>
        <w:t xml:space="preserve">liniové </w:t>
      </w:r>
      <w:r w:rsidR="006840FA" w:rsidRPr="242861C1">
        <w:rPr>
          <w:b/>
          <w:bCs/>
        </w:rPr>
        <w:t xml:space="preserve">stavbě do neveřejné části digitální technické mapy kraje </w:t>
      </w:r>
      <w:r w:rsidR="006840FA" w:rsidRPr="242861C1">
        <w:rPr>
          <w:rFonts w:eastAsia="Times New Roman"/>
          <w:b/>
          <w:bCs/>
          <w:color w:val="0000FF"/>
          <w:vertAlign w:val="superscript"/>
        </w:rPr>
        <w:t>[*1]</w:t>
      </w:r>
      <w:r w:rsidR="006840FA" w:rsidRPr="242861C1">
        <w:rPr>
          <w:b/>
          <w:bCs/>
        </w:rPr>
        <w:t xml:space="preserve"> bezodkladně po zahájení přípravy stavby</w:t>
      </w:r>
      <w:r w:rsidR="00BA2370">
        <w:rPr>
          <w:b/>
          <w:bCs/>
        </w:rPr>
        <w:t>. Budoucí stavebník zapíše tyto údaje</w:t>
      </w:r>
      <w:r w:rsidR="00344C6F">
        <w:rPr>
          <w:b/>
          <w:bCs/>
        </w:rPr>
        <w:t xml:space="preserve"> </w:t>
      </w:r>
      <w:r w:rsidR="006840FA" w:rsidRPr="242861C1">
        <w:rPr>
          <w:b/>
          <w:bCs/>
        </w:rPr>
        <w:t>nejpozději 180 dní před</w:t>
      </w:r>
      <w:r w:rsidR="00BA2370">
        <w:rPr>
          <w:b/>
          <w:bCs/>
        </w:rPr>
        <w:t xml:space="preserve"> </w:t>
      </w:r>
      <w:r w:rsidR="006840FA" w:rsidRPr="242861C1">
        <w:rPr>
          <w:b/>
          <w:bCs/>
        </w:rPr>
        <w:t>zahájení</w:t>
      </w:r>
      <w:r w:rsidR="00BA2370">
        <w:rPr>
          <w:b/>
          <w:bCs/>
        </w:rPr>
        <w:t>m</w:t>
      </w:r>
      <w:r w:rsidR="006840FA" w:rsidRPr="242861C1">
        <w:rPr>
          <w:b/>
          <w:bCs/>
        </w:rPr>
        <w:t xml:space="preserve"> stavebních prací</w:t>
      </w:r>
      <w:r w:rsidR="00344C6F">
        <w:rPr>
          <w:b/>
          <w:bCs/>
        </w:rPr>
        <w:t xml:space="preserve">, ledaže prokazatelně </w:t>
      </w:r>
      <w:r w:rsidR="00BA2370">
        <w:rPr>
          <w:b/>
          <w:bCs/>
        </w:rPr>
        <w:t>zahájil přípravu stavby později</w:t>
      </w:r>
      <w:r w:rsidR="005710CC">
        <w:rPr>
          <w:b/>
          <w:bCs/>
        </w:rPr>
        <w:t xml:space="preserve">. </w:t>
      </w:r>
    </w:p>
    <w:p w14:paraId="6513073C" w14:textId="38EA5136" w:rsidR="00325C69" w:rsidRDefault="004A4F69" w:rsidP="004A4F69">
      <w:pPr>
        <w:pStyle w:val="Odstavec"/>
        <w:rPr>
          <w:b/>
          <w:bCs/>
        </w:rPr>
      </w:pPr>
      <w:r w:rsidRPr="0B84FE15">
        <w:rPr>
          <w:b/>
          <w:bCs/>
        </w:rPr>
        <w:t xml:space="preserve">(2) </w:t>
      </w:r>
      <w:r w:rsidR="00F24108" w:rsidRPr="0B84FE15">
        <w:rPr>
          <w:b/>
          <w:bCs/>
        </w:rPr>
        <w:t xml:space="preserve">Základní údaje o připravované liniové stavbě </w:t>
      </w:r>
      <w:r w:rsidR="001302F1" w:rsidRPr="0B84FE15">
        <w:rPr>
          <w:b/>
          <w:bCs/>
        </w:rPr>
        <w:t>jsou</w:t>
      </w:r>
    </w:p>
    <w:p w14:paraId="28481503" w14:textId="0A6383BD" w:rsidR="006840FA" w:rsidRDefault="006840FA" w:rsidP="006840FA">
      <w:pPr>
        <w:pStyle w:val="Psmeno"/>
        <w:rPr>
          <w:b/>
          <w:bCs/>
        </w:rPr>
      </w:pPr>
      <w:r w:rsidRPr="002629C6">
        <w:rPr>
          <w:b/>
          <w:bCs/>
        </w:rPr>
        <w:t>a)</w:t>
      </w:r>
      <w:r w:rsidRPr="002629C6">
        <w:rPr>
          <w:b/>
          <w:bCs/>
        </w:rPr>
        <w:tab/>
        <w:t>umístění a druh stavebních prací,</w:t>
      </w:r>
    </w:p>
    <w:p w14:paraId="705AEF20" w14:textId="77777777" w:rsidR="006840FA" w:rsidRDefault="006840FA" w:rsidP="006840FA">
      <w:pPr>
        <w:pStyle w:val="Psmeno"/>
        <w:rPr>
          <w:b/>
          <w:bCs/>
        </w:rPr>
      </w:pPr>
      <w:r>
        <w:rPr>
          <w:b/>
        </w:rPr>
        <w:lastRenderedPageBreak/>
        <w:t>b)</w:t>
      </w:r>
      <w:r>
        <w:rPr>
          <w:b/>
        </w:rPr>
        <w:tab/>
        <w:t>předpokládaný termín podání žádosti o povolení záměru a</w:t>
      </w:r>
    </w:p>
    <w:p w14:paraId="570A6558" w14:textId="32D83FE2" w:rsidR="005F35A8" w:rsidRDefault="006840FA" w:rsidP="00CB5C5A">
      <w:pPr>
        <w:pStyle w:val="Psmeno"/>
        <w:rPr>
          <w:b/>
          <w:bCs/>
        </w:rPr>
      </w:pPr>
      <w:r>
        <w:rPr>
          <w:b/>
          <w:bCs/>
        </w:rPr>
        <w:t>c</w:t>
      </w:r>
      <w:r w:rsidRPr="002629C6">
        <w:rPr>
          <w:b/>
          <w:bCs/>
        </w:rPr>
        <w:t>)</w:t>
      </w:r>
      <w:r>
        <w:rPr>
          <w:b/>
          <w:bCs/>
        </w:rPr>
        <w:tab/>
      </w:r>
      <w:r w:rsidRPr="002629C6">
        <w:rPr>
          <w:b/>
          <w:bCs/>
        </w:rPr>
        <w:t>předpokládaný termín zahájení stavebních prací a doba jejich trvání</w:t>
      </w:r>
      <w:r w:rsidR="005F35A8">
        <w:rPr>
          <w:b/>
          <w:bCs/>
        </w:rPr>
        <w:t>,</w:t>
      </w:r>
    </w:p>
    <w:p w14:paraId="3DDAB124" w14:textId="4C7FC4DD" w:rsidR="006840FA" w:rsidRPr="00CB5C5A" w:rsidRDefault="005F35A8" w:rsidP="003C0FB4">
      <w:pPr>
        <w:pStyle w:val="Psmeno"/>
        <w:rPr>
          <w:b/>
          <w:bCs/>
        </w:rPr>
      </w:pPr>
      <w:r>
        <w:rPr>
          <w:b/>
          <w:bCs/>
        </w:rPr>
        <w:t>d)</w:t>
      </w:r>
      <w:r>
        <w:rPr>
          <w:b/>
          <w:bCs/>
        </w:rPr>
        <w:tab/>
        <w:t>zda jde o stavbu financovanou zcela nebo zčásti z veřejných zdrojů.</w:t>
      </w:r>
    </w:p>
    <w:p w14:paraId="09CA9450" w14:textId="6D317982" w:rsidR="006840FA" w:rsidRDefault="006840FA" w:rsidP="006840FA">
      <w:pPr>
        <w:pStyle w:val="Odstavec"/>
        <w:rPr>
          <w:b/>
          <w:bCs/>
        </w:rPr>
      </w:pPr>
      <w:r w:rsidRPr="0B84FE15">
        <w:rPr>
          <w:b/>
          <w:bCs/>
        </w:rPr>
        <w:t>(</w:t>
      </w:r>
      <w:r w:rsidR="002F0B61" w:rsidRPr="0B84FE15">
        <w:rPr>
          <w:b/>
          <w:bCs/>
        </w:rPr>
        <w:t>3</w:t>
      </w:r>
      <w:r w:rsidRPr="0B84FE15">
        <w:rPr>
          <w:b/>
          <w:bCs/>
        </w:rPr>
        <w:t xml:space="preserve">) Za zahájení přípravy liniové stavby se považuje </w:t>
      </w:r>
    </w:p>
    <w:p w14:paraId="3BA8798F" w14:textId="269E5B7F" w:rsidR="006840FA" w:rsidRDefault="006840FA" w:rsidP="006840FA">
      <w:pPr>
        <w:pStyle w:val="Psmeno"/>
        <w:rPr>
          <w:b/>
          <w:bCs/>
        </w:rPr>
      </w:pPr>
      <w:r w:rsidRPr="242861C1">
        <w:rPr>
          <w:b/>
          <w:bCs/>
        </w:rPr>
        <w:t>a)</w:t>
      </w:r>
      <w:r>
        <w:tab/>
      </w:r>
      <w:r w:rsidRPr="242861C1">
        <w:rPr>
          <w:b/>
          <w:bCs/>
        </w:rPr>
        <w:t xml:space="preserve">rozhodnutí </w:t>
      </w:r>
      <w:r w:rsidR="00F76EC4">
        <w:rPr>
          <w:b/>
          <w:bCs/>
        </w:rPr>
        <w:t>budoucího stavebníka</w:t>
      </w:r>
      <w:r w:rsidRPr="242861C1">
        <w:rPr>
          <w:b/>
          <w:bCs/>
        </w:rPr>
        <w:t xml:space="preserve"> o zahájení přípravy stavby,  </w:t>
      </w:r>
    </w:p>
    <w:p w14:paraId="494C3B24" w14:textId="6F9B3275" w:rsidR="006840FA" w:rsidRDefault="006840FA" w:rsidP="006840FA">
      <w:pPr>
        <w:pStyle w:val="Psmeno"/>
        <w:rPr>
          <w:b/>
          <w:bCs/>
        </w:rPr>
      </w:pPr>
      <w:r w:rsidRPr="576FF6E4">
        <w:rPr>
          <w:b/>
          <w:bCs/>
        </w:rPr>
        <w:t>b)</w:t>
      </w:r>
      <w:r>
        <w:tab/>
      </w:r>
      <w:r w:rsidRPr="576FF6E4">
        <w:rPr>
          <w:b/>
          <w:bCs/>
        </w:rPr>
        <w:t>registrac</w:t>
      </w:r>
      <w:r w:rsidR="00BA2370">
        <w:rPr>
          <w:b/>
          <w:bCs/>
        </w:rPr>
        <w:t>e</w:t>
      </w:r>
      <w:r w:rsidRPr="576FF6E4">
        <w:rPr>
          <w:b/>
          <w:bCs/>
        </w:rPr>
        <w:t xml:space="preserve"> investičního záměru v informačním systému programového financování nebo v</w:t>
      </w:r>
      <w:r>
        <w:rPr>
          <w:b/>
          <w:bCs/>
        </w:rPr>
        <w:t> </w:t>
      </w:r>
      <w:r w:rsidRPr="576FF6E4">
        <w:rPr>
          <w:b/>
          <w:bCs/>
        </w:rPr>
        <w:t xml:space="preserve">rozpočtovém systému, nebo předložení návrhu investičního záměru do rozpočtu či střednědobého výhledu rozpočtu </w:t>
      </w:r>
      <w:r w:rsidRPr="576FF6E4">
        <w:rPr>
          <w:rFonts w:eastAsia="Times New Roman"/>
          <w:b/>
          <w:bCs/>
          <w:color w:val="0000FF"/>
          <w:vertAlign w:val="superscript"/>
        </w:rPr>
        <w:t>[*3]</w:t>
      </w:r>
      <w:r w:rsidRPr="576FF6E4">
        <w:rPr>
          <w:b/>
          <w:bCs/>
        </w:rPr>
        <w:t xml:space="preserve">,  </w:t>
      </w:r>
    </w:p>
    <w:p w14:paraId="0C85A5E7" w14:textId="2FEBB3AF" w:rsidR="006840FA" w:rsidRDefault="006840FA" w:rsidP="006840FA">
      <w:pPr>
        <w:pStyle w:val="Psmeno"/>
        <w:rPr>
          <w:b/>
          <w:bCs/>
        </w:rPr>
      </w:pPr>
      <w:r w:rsidRPr="576FF6E4">
        <w:rPr>
          <w:b/>
          <w:bCs/>
        </w:rPr>
        <w:t>c)</w:t>
      </w:r>
      <w:r>
        <w:tab/>
      </w:r>
      <w:r w:rsidRPr="576FF6E4">
        <w:rPr>
          <w:b/>
          <w:bCs/>
        </w:rPr>
        <w:t xml:space="preserve">podání žádosti o poskytnutí dotace nebo návratné finanční výpomoci </w:t>
      </w:r>
      <w:r w:rsidRPr="576FF6E4">
        <w:rPr>
          <w:rFonts w:eastAsia="Times New Roman"/>
          <w:b/>
          <w:bCs/>
          <w:color w:val="0000FF"/>
          <w:vertAlign w:val="superscript"/>
        </w:rPr>
        <w:t>[*4]</w:t>
      </w:r>
      <w:r w:rsidRPr="576FF6E4">
        <w:rPr>
          <w:b/>
          <w:bCs/>
        </w:rPr>
        <w:t xml:space="preserve"> nebo o jiné externí financování,  </w:t>
      </w:r>
    </w:p>
    <w:p w14:paraId="7E3A4FE1" w14:textId="4361EFD3" w:rsidR="006840FA" w:rsidRDefault="006840FA" w:rsidP="006840FA">
      <w:pPr>
        <w:pStyle w:val="Psmeno"/>
        <w:rPr>
          <w:b/>
          <w:bCs/>
        </w:rPr>
      </w:pPr>
      <w:r w:rsidRPr="576FF6E4">
        <w:rPr>
          <w:b/>
          <w:bCs/>
        </w:rPr>
        <w:t>d)</w:t>
      </w:r>
      <w:r>
        <w:tab/>
      </w:r>
      <w:r w:rsidRPr="576FF6E4">
        <w:rPr>
          <w:b/>
          <w:bCs/>
        </w:rPr>
        <w:t xml:space="preserve">den, kdy bylo zadáno zpracování dokumentace pro povolení záměru nebo projektové dokumentace </w:t>
      </w:r>
      <w:r w:rsidRPr="576FF6E4">
        <w:rPr>
          <w:rFonts w:eastAsia="Times New Roman"/>
          <w:b/>
          <w:bCs/>
          <w:color w:val="0000FF"/>
          <w:vertAlign w:val="superscript"/>
        </w:rPr>
        <w:t>[*5]</w:t>
      </w:r>
      <w:r w:rsidRPr="576FF6E4">
        <w:rPr>
          <w:b/>
          <w:bCs/>
        </w:rPr>
        <w:t xml:space="preserve">,  </w:t>
      </w:r>
    </w:p>
    <w:p w14:paraId="1E175716" w14:textId="457218B8" w:rsidR="006840FA" w:rsidRDefault="00BA2370" w:rsidP="006840FA">
      <w:pPr>
        <w:pStyle w:val="Psmeno"/>
        <w:rPr>
          <w:b/>
          <w:bCs/>
        </w:rPr>
      </w:pPr>
      <w:r>
        <w:rPr>
          <w:b/>
          <w:bCs/>
        </w:rPr>
        <w:t>e</w:t>
      </w:r>
      <w:r w:rsidR="006840FA" w:rsidRPr="576FF6E4">
        <w:rPr>
          <w:b/>
          <w:bCs/>
        </w:rPr>
        <w:t>)</w:t>
      </w:r>
      <w:r w:rsidR="006840FA">
        <w:tab/>
      </w:r>
      <w:r w:rsidR="006840FA" w:rsidRPr="576FF6E4">
        <w:rPr>
          <w:b/>
          <w:bCs/>
        </w:rPr>
        <w:t xml:space="preserve">den, kdy </w:t>
      </w:r>
      <w:r w:rsidR="00F76EC4">
        <w:rPr>
          <w:b/>
          <w:bCs/>
        </w:rPr>
        <w:t xml:space="preserve">budoucí </w:t>
      </w:r>
      <w:r w:rsidR="006840FA" w:rsidRPr="576FF6E4">
        <w:rPr>
          <w:b/>
          <w:bCs/>
        </w:rPr>
        <w:t xml:space="preserve">stavebník začal činit úkony před zahájením řízení o povolení záměru </w:t>
      </w:r>
      <w:r w:rsidR="006840FA" w:rsidRPr="576FF6E4">
        <w:rPr>
          <w:rFonts w:eastAsia="Times New Roman"/>
          <w:b/>
          <w:bCs/>
          <w:color w:val="0000FF"/>
          <w:vertAlign w:val="superscript"/>
        </w:rPr>
        <w:t>[*6]</w:t>
      </w:r>
      <w:r w:rsidR="006840FA" w:rsidRPr="576FF6E4">
        <w:rPr>
          <w:b/>
          <w:bCs/>
        </w:rPr>
        <w:t xml:space="preserve">,   </w:t>
      </w:r>
    </w:p>
    <w:p w14:paraId="0074B3A6" w14:textId="1E972355" w:rsidR="006840FA" w:rsidRDefault="00BA2370" w:rsidP="006840FA">
      <w:pPr>
        <w:pStyle w:val="Psmeno"/>
        <w:rPr>
          <w:b/>
          <w:bCs/>
        </w:rPr>
      </w:pPr>
      <w:r>
        <w:rPr>
          <w:b/>
          <w:bCs/>
        </w:rPr>
        <w:t>f</w:t>
      </w:r>
      <w:r w:rsidR="006840FA" w:rsidRPr="576FF6E4">
        <w:rPr>
          <w:b/>
          <w:bCs/>
        </w:rPr>
        <w:t>)</w:t>
      </w:r>
      <w:r w:rsidR="006840FA">
        <w:tab/>
      </w:r>
      <w:r w:rsidR="006840FA" w:rsidRPr="576FF6E4">
        <w:rPr>
          <w:b/>
          <w:bCs/>
        </w:rPr>
        <w:t xml:space="preserve">den, kdy </w:t>
      </w:r>
      <w:r w:rsidR="00F76EC4">
        <w:rPr>
          <w:b/>
          <w:bCs/>
        </w:rPr>
        <w:t xml:space="preserve">budoucí </w:t>
      </w:r>
      <w:r w:rsidR="006840FA" w:rsidRPr="576FF6E4">
        <w:rPr>
          <w:b/>
          <w:bCs/>
        </w:rPr>
        <w:t xml:space="preserve">stavebník požádal o souhlas vlastníka </w:t>
      </w:r>
      <w:r w:rsidR="006840FA" w:rsidRPr="576FF6E4">
        <w:rPr>
          <w:rFonts w:eastAsia="Times New Roman"/>
          <w:b/>
          <w:bCs/>
          <w:color w:val="0000FF"/>
          <w:vertAlign w:val="superscript"/>
        </w:rPr>
        <w:t>[*7]</w:t>
      </w:r>
      <w:r w:rsidR="006840FA" w:rsidRPr="576FF6E4">
        <w:rPr>
          <w:b/>
          <w:bCs/>
        </w:rPr>
        <w:t xml:space="preserve"> či souhlas účastníků řízení nebo uzavřel plánovací smlouvu </w:t>
      </w:r>
      <w:r w:rsidR="006840FA" w:rsidRPr="576FF6E4">
        <w:rPr>
          <w:rFonts w:eastAsia="Times New Roman"/>
          <w:b/>
          <w:bCs/>
          <w:color w:val="0000FF"/>
          <w:vertAlign w:val="superscript"/>
        </w:rPr>
        <w:t>[*8]</w:t>
      </w:r>
      <w:r w:rsidR="006840FA" w:rsidRPr="576FF6E4">
        <w:rPr>
          <w:b/>
          <w:bCs/>
        </w:rPr>
        <w:t xml:space="preserve">,  </w:t>
      </w:r>
    </w:p>
    <w:p w14:paraId="7547E860" w14:textId="5FBB626B" w:rsidR="00BA2370" w:rsidRDefault="00BA2370" w:rsidP="00BA2370">
      <w:pPr>
        <w:pStyle w:val="Psmeno"/>
        <w:rPr>
          <w:b/>
          <w:bCs/>
        </w:rPr>
      </w:pPr>
      <w:r>
        <w:rPr>
          <w:b/>
          <w:bCs/>
        </w:rPr>
        <w:t>g)</w:t>
      </w:r>
      <w:r>
        <w:rPr>
          <w:b/>
          <w:bCs/>
        </w:rPr>
        <w:tab/>
        <w:t>zahájení výběru dodavatele stavebních prací,</w:t>
      </w:r>
    </w:p>
    <w:p w14:paraId="0CB67E1A" w14:textId="727310BD" w:rsidR="00BA2370" w:rsidRDefault="00BA2370" w:rsidP="00BA2370">
      <w:pPr>
        <w:pStyle w:val="Psmeno"/>
        <w:rPr>
          <w:b/>
          <w:bCs/>
        </w:rPr>
      </w:pPr>
      <w:r>
        <w:rPr>
          <w:b/>
          <w:bCs/>
        </w:rPr>
        <w:t>h)</w:t>
      </w:r>
      <w:r>
        <w:rPr>
          <w:b/>
          <w:bCs/>
        </w:rPr>
        <w:tab/>
        <w:t>uzavření smlouvy s dodavatelem stavebních prací,</w:t>
      </w:r>
    </w:p>
    <w:p w14:paraId="181C93D1" w14:textId="299E9C41" w:rsidR="006840FA" w:rsidRDefault="00BA2370" w:rsidP="006840FA">
      <w:pPr>
        <w:pStyle w:val="Psmeno"/>
        <w:rPr>
          <w:b/>
          <w:bCs/>
        </w:rPr>
      </w:pPr>
      <w:r>
        <w:rPr>
          <w:b/>
          <w:bCs/>
        </w:rPr>
        <w:t>i</w:t>
      </w:r>
      <w:r w:rsidR="006840FA" w:rsidRPr="576FF6E4">
        <w:rPr>
          <w:b/>
          <w:bCs/>
        </w:rPr>
        <w:t>)</w:t>
      </w:r>
      <w:r w:rsidR="006840FA">
        <w:tab/>
      </w:r>
      <w:r w:rsidR="006840FA" w:rsidRPr="576FF6E4">
        <w:rPr>
          <w:b/>
          <w:bCs/>
        </w:rPr>
        <w:t xml:space="preserve">podání žádosti o povolení záměru </w:t>
      </w:r>
      <w:r w:rsidR="006840FA" w:rsidRPr="576FF6E4">
        <w:rPr>
          <w:rFonts w:eastAsia="Times New Roman"/>
          <w:b/>
          <w:bCs/>
          <w:color w:val="0000FF"/>
          <w:vertAlign w:val="superscript"/>
        </w:rPr>
        <w:t>[*9]</w:t>
      </w:r>
      <w:r w:rsidR="006840FA" w:rsidRPr="576FF6E4">
        <w:rPr>
          <w:b/>
          <w:bCs/>
        </w:rPr>
        <w:t xml:space="preserve"> </w:t>
      </w:r>
    </w:p>
    <w:p w14:paraId="1B5F685C" w14:textId="77777777" w:rsidR="006840FA" w:rsidRDefault="006840FA" w:rsidP="006840FA">
      <w:pPr>
        <w:pStyle w:val="Odstavec"/>
        <w:ind w:firstLine="0"/>
        <w:rPr>
          <w:b/>
          <w:bCs/>
        </w:rPr>
      </w:pPr>
      <w:r w:rsidRPr="576FF6E4">
        <w:rPr>
          <w:b/>
          <w:bCs/>
        </w:rPr>
        <w:t>a to tím dnem, který nastane nejdříve.</w:t>
      </w:r>
    </w:p>
    <w:p w14:paraId="36334F93" w14:textId="3ABE56C2" w:rsidR="006840FA" w:rsidRDefault="006840FA" w:rsidP="006840FA">
      <w:pPr>
        <w:pStyle w:val="Odstavec"/>
        <w:rPr>
          <w:b/>
          <w:bCs/>
        </w:rPr>
      </w:pPr>
      <w:r w:rsidRPr="576FF6E4">
        <w:rPr>
          <w:b/>
          <w:bCs/>
        </w:rPr>
        <w:t>(</w:t>
      </w:r>
      <w:r w:rsidR="002F0B61">
        <w:rPr>
          <w:b/>
          <w:bCs/>
        </w:rPr>
        <w:t>4</w:t>
      </w:r>
      <w:r w:rsidRPr="576FF6E4">
        <w:rPr>
          <w:b/>
          <w:bCs/>
        </w:rPr>
        <w:t>) Splnění povinnosti podle odst</w:t>
      </w:r>
      <w:r w:rsidR="00AB2B27">
        <w:rPr>
          <w:b/>
          <w:bCs/>
        </w:rPr>
        <w:t>avce</w:t>
      </w:r>
      <w:r w:rsidR="00AB2B27" w:rsidRPr="576FF6E4">
        <w:rPr>
          <w:b/>
          <w:bCs/>
        </w:rPr>
        <w:t xml:space="preserve"> </w:t>
      </w:r>
      <w:r w:rsidRPr="576FF6E4">
        <w:rPr>
          <w:b/>
          <w:bCs/>
        </w:rPr>
        <w:t>1 posuzuje stavební úřad příslušný k povolení záměru</w:t>
      </w:r>
      <w:r w:rsidR="005F35A8">
        <w:rPr>
          <w:b/>
          <w:bCs/>
        </w:rPr>
        <w:t> </w:t>
      </w:r>
      <w:r w:rsidRPr="576FF6E4">
        <w:rPr>
          <w:rFonts w:eastAsia="Times New Roman"/>
          <w:b/>
          <w:bCs/>
          <w:color w:val="0000FF"/>
          <w:vertAlign w:val="superscript"/>
        </w:rPr>
        <w:t>[*10]</w:t>
      </w:r>
      <w:r w:rsidR="001736B1">
        <w:rPr>
          <w:b/>
          <w:bCs/>
        </w:rPr>
        <w:t>,</w:t>
      </w:r>
      <w:r w:rsidR="005F35A8">
        <w:rPr>
          <w:b/>
          <w:bCs/>
        </w:rPr>
        <w:t xml:space="preserve"> </w:t>
      </w:r>
      <w:r w:rsidR="001736B1">
        <w:rPr>
          <w:b/>
          <w:bCs/>
        </w:rPr>
        <w:t xml:space="preserve">a </w:t>
      </w:r>
      <w:r w:rsidR="005F35A8">
        <w:rPr>
          <w:b/>
          <w:bCs/>
        </w:rPr>
        <w:t>v případě že stavba nevyžaduje povolen</w:t>
      </w:r>
      <w:r w:rsidR="001736B1">
        <w:rPr>
          <w:b/>
          <w:bCs/>
        </w:rPr>
        <w:t xml:space="preserve">í záměru, </w:t>
      </w:r>
      <w:r w:rsidR="005F35A8" w:rsidRPr="576FF6E4">
        <w:rPr>
          <w:b/>
          <w:bCs/>
        </w:rPr>
        <w:t>stavební úřad</w:t>
      </w:r>
      <w:r w:rsidR="001736B1">
        <w:rPr>
          <w:b/>
          <w:bCs/>
        </w:rPr>
        <w:t xml:space="preserve">, kterému bylo oznámeno dokončení stavby </w:t>
      </w:r>
      <w:r w:rsidR="001736B1" w:rsidRPr="576FF6E4">
        <w:rPr>
          <w:rFonts w:eastAsia="Times New Roman"/>
          <w:b/>
          <w:bCs/>
          <w:color w:val="0000FF"/>
          <w:vertAlign w:val="superscript"/>
        </w:rPr>
        <w:t>[*1</w:t>
      </w:r>
      <w:r w:rsidR="001736B1">
        <w:rPr>
          <w:rFonts w:eastAsia="Times New Roman"/>
          <w:b/>
          <w:bCs/>
          <w:color w:val="0000FF"/>
          <w:vertAlign w:val="superscript"/>
        </w:rPr>
        <w:t>1</w:t>
      </w:r>
      <w:r w:rsidR="001736B1" w:rsidRPr="576FF6E4">
        <w:rPr>
          <w:rFonts w:eastAsia="Times New Roman"/>
          <w:b/>
          <w:bCs/>
          <w:color w:val="0000FF"/>
          <w:vertAlign w:val="superscript"/>
        </w:rPr>
        <w:t>]</w:t>
      </w:r>
      <w:r w:rsidRPr="576FF6E4">
        <w:rPr>
          <w:b/>
          <w:bCs/>
        </w:rPr>
        <w:t xml:space="preserve">. </w:t>
      </w:r>
      <w:r w:rsidR="001F0775">
        <w:rPr>
          <w:b/>
          <w:bCs/>
        </w:rPr>
        <w:t xml:space="preserve">           </w:t>
      </w:r>
    </w:p>
    <w:p w14:paraId="74996A21" w14:textId="096FFDBB" w:rsidR="00F63793" w:rsidRDefault="00F63793" w:rsidP="006840FA">
      <w:pPr>
        <w:pStyle w:val="Odstavec"/>
        <w:rPr>
          <w:b/>
          <w:bCs/>
        </w:rPr>
      </w:pPr>
      <w:r w:rsidRPr="0B84FE15">
        <w:rPr>
          <w:b/>
          <w:bCs/>
        </w:rPr>
        <w:t>(</w:t>
      </w:r>
      <w:r w:rsidR="005B0142">
        <w:rPr>
          <w:b/>
          <w:bCs/>
        </w:rPr>
        <w:t>5</w:t>
      </w:r>
      <w:r w:rsidRPr="0B84FE15">
        <w:rPr>
          <w:b/>
          <w:bCs/>
        </w:rPr>
        <w:t xml:space="preserve">) </w:t>
      </w:r>
      <w:r w:rsidR="006F519C" w:rsidRPr="0B84FE15">
        <w:rPr>
          <w:b/>
          <w:bCs/>
        </w:rPr>
        <w:t xml:space="preserve">Budoucí stavebník aktualizuje údaje </w:t>
      </w:r>
      <w:r w:rsidR="00C808CF" w:rsidRPr="0B84FE15">
        <w:rPr>
          <w:b/>
          <w:bCs/>
        </w:rPr>
        <w:t>zapsané v</w:t>
      </w:r>
      <w:r w:rsidR="00AB7091">
        <w:rPr>
          <w:b/>
          <w:bCs/>
        </w:rPr>
        <w:t> digitální technické mapě kraje</w:t>
      </w:r>
      <w:r w:rsidR="00C808CF" w:rsidRPr="0B84FE15">
        <w:rPr>
          <w:b/>
          <w:bCs/>
        </w:rPr>
        <w:t xml:space="preserve"> bezodkladně po </w:t>
      </w:r>
      <w:r w:rsidR="006F519C" w:rsidRPr="0B84FE15">
        <w:rPr>
          <w:b/>
          <w:bCs/>
        </w:rPr>
        <w:t>jejich změně</w:t>
      </w:r>
      <w:r w:rsidR="00C808CF" w:rsidRPr="0B84FE15">
        <w:rPr>
          <w:b/>
          <w:bCs/>
        </w:rPr>
        <w:t xml:space="preserve">, nejméně však </w:t>
      </w:r>
      <w:r w:rsidR="006F519C" w:rsidRPr="0B84FE15">
        <w:rPr>
          <w:b/>
          <w:bCs/>
        </w:rPr>
        <w:t>jednou ročně</w:t>
      </w:r>
      <w:r w:rsidR="00C808CF" w:rsidRPr="0B84FE15">
        <w:rPr>
          <w:b/>
          <w:bCs/>
        </w:rPr>
        <w:t xml:space="preserve"> provede </w:t>
      </w:r>
      <w:r w:rsidR="00C4020F">
        <w:rPr>
          <w:b/>
          <w:bCs/>
        </w:rPr>
        <w:t>aktualizaci</w:t>
      </w:r>
      <w:r w:rsidR="00C808CF" w:rsidRPr="0B84FE15">
        <w:rPr>
          <w:b/>
          <w:bCs/>
        </w:rPr>
        <w:t xml:space="preserve"> </w:t>
      </w:r>
      <w:r w:rsidR="00C4020F">
        <w:rPr>
          <w:b/>
          <w:bCs/>
        </w:rPr>
        <w:t>jím zapsaných</w:t>
      </w:r>
      <w:r w:rsidR="00C808CF" w:rsidRPr="0B84FE15">
        <w:rPr>
          <w:b/>
          <w:bCs/>
        </w:rPr>
        <w:t xml:space="preserve"> </w:t>
      </w:r>
      <w:r w:rsidR="00C4020F">
        <w:rPr>
          <w:b/>
          <w:bCs/>
        </w:rPr>
        <w:t>údajů</w:t>
      </w:r>
      <w:r w:rsidR="006F519C" w:rsidRPr="0B84FE15">
        <w:rPr>
          <w:b/>
          <w:bCs/>
        </w:rPr>
        <w:t>.</w:t>
      </w:r>
      <w:r w:rsidR="001B3833" w:rsidRPr="0B84FE15">
        <w:rPr>
          <w:b/>
          <w:bCs/>
        </w:rPr>
        <w:t xml:space="preserve"> </w:t>
      </w:r>
    </w:p>
    <w:p w14:paraId="6F158810" w14:textId="1F02F99D" w:rsidR="00023FFA" w:rsidRDefault="00EB2D10" w:rsidP="006840FA">
      <w:pPr>
        <w:pStyle w:val="Odstavec"/>
        <w:rPr>
          <w:b/>
          <w:bCs/>
        </w:rPr>
      </w:pPr>
      <w:r>
        <w:rPr>
          <w:b/>
          <w:bCs/>
        </w:rPr>
        <w:t>(</w:t>
      </w:r>
      <w:r w:rsidR="005B0142">
        <w:rPr>
          <w:b/>
          <w:bCs/>
        </w:rPr>
        <w:t>6</w:t>
      </w:r>
      <w:r>
        <w:rPr>
          <w:b/>
          <w:bCs/>
        </w:rPr>
        <w:t xml:space="preserve">) Pokud budoucí stavebník upustil od přípravy </w:t>
      </w:r>
      <w:r w:rsidR="00583BB7">
        <w:rPr>
          <w:b/>
          <w:bCs/>
        </w:rPr>
        <w:t xml:space="preserve">liniové </w:t>
      </w:r>
      <w:r w:rsidR="00851769">
        <w:rPr>
          <w:b/>
          <w:bCs/>
        </w:rPr>
        <w:t>stavby</w:t>
      </w:r>
      <w:r w:rsidR="00583BB7">
        <w:rPr>
          <w:b/>
          <w:bCs/>
        </w:rPr>
        <w:t xml:space="preserve"> nebo liniovou stavbu dokončil</w:t>
      </w:r>
      <w:r w:rsidR="00851769">
        <w:rPr>
          <w:b/>
          <w:bCs/>
        </w:rPr>
        <w:t xml:space="preserve">, bezodkladně </w:t>
      </w:r>
      <w:r w:rsidR="00777D35">
        <w:rPr>
          <w:b/>
          <w:bCs/>
        </w:rPr>
        <w:t xml:space="preserve">vymaže zápis o </w:t>
      </w:r>
      <w:r w:rsidR="00F63793">
        <w:rPr>
          <w:b/>
          <w:bCs/>
        </w:rPr>
        <w:t xml:space="preserve">připravované </w:t>
      </w:r>
      <w:r w:rsidR="00583BB7">
        <w:rPr>
          <w:b/>
          <w:bCs/>
        </w:rPr>
        <w:t xml:space="preserve">liniové </w:t>
      </w:r>
      <w:r w:rsidR="00F63793">
        <w:rPr>
          <w:b/>
          <w:bCs/>
        </w:rPr>
        <w:t>stavbě z</w:t>
      </w:r>
      <w:r w:rsidR="008F1121">
        <w:rPr>
          <w:b/>
          <w:bCs/>
        </w:rPr>
        <w:t> digitální technické mapy kraje</w:t>
      </w:r>
      <w:r w:rsidR="00F63793">
        <w:rPr>
          <w:b/>
          <w:bCs/>
        </w:rPr>
        <w:t>.</w:t>
      </w:r>
    </w:p>
    <w:p w14:paraId="05BF64EC" w14:textId="47B7987B" w:rsidR="006840FA" w:rsidRDefault="006840FA" w:rsidP="0032262C">
      <w:pPr>
        <w:pStyle w:val="Odstavec"/>
        <w:rPr>
          <w:b/>
          <w:bCs/>
          <w:sz w:val="21"/>
          <w:szCs w:val="21"/>
        </w:rPr>
      </w:pPr>
    </w:p>
    <w:p w14:paraId="1A8F58ED" w14:textId="77777777" w:rsidR="006840FA" w:rsidRDefault="006840FA" w:rsidP="006840FA">
      <w:pPr>
        <w:pStyle w:val="Poznamka"/>
      </w:pPr>
      <w:r w:rsidRPr="576FF6E4">
        <w:rPr>
          <w:color w:val="0000FF"/>
          <w:vertAlign w:val="superscript"/>
        </w:rPr>
        <w:t>[*1]</w:t>
      </w:r>
      <w:r>
        <w:t xml:space="preserve"> </w:t>
      </w:r>
      <w:r>
        <w:tab/>
        <w:t xml:space="preserve">§ </w:t>
      </w:r>
      <w:proofErr w:type="gramStart"/>
      <w:r>
        <w:t>4b</w:t>
      </w:r>
      <w:proofErr w:type="gramEnd"/>
      <w:r>
        <w:t xml:space="preserve"> zákona č. 200/1994 Sb., o zeměměřictví, v platném znění, § 174 zákon č. 283/2021 </w:t>
      </w:r>
      <w:proofErr w:type="spellStart"/>
      <w:r>
        <w:t>Sb</w:t>
      </w:r>
      <w:proofErr w:type="spellEnd"/>
      <w:r>
        <w:t>, stavební zákon</w:t>
      </w:r>
    </w:p>
    <w:p w14:paraId="08532F81" w14:textId="77777777" w:rsidR="006840FA" w:rsidRDefault="006840FA" w:rsidP="006840FA">
      <w:pPr>
        <w:pStyle w:val="Poznamka"/>
      </w:pPr>
      <w:r w:rsidRPr="576FF6E4">
        <w:rPr>
          <w:color w:val="0000FF"/>
          <w:vertAlign w:val="superscript"/>
        </w:rPr>
        <w:t>[*3] </w:t>
      </w:r>
      <w:r>
        <w:rPr>
          <w:color w:val="0000FF"/>
          <w:vertAlign w:val="superscript"/>
        </w:rPr>
        <w:tab/>
      </w:r>
      <w:r>
        <w:t>zákon č. 250/2000 Sb., o rozpočtových pravidlech územních rozpočtů, </w:t>
      </w:r>
      <w:r>
        <w:br/>
        <w:t>zákon č. 218/2000 Sb., o rozpočtových pravidlech </w:t>
      </w:r>
    </w:p>
    <w:p w14:paraId="7A520C33" w14:textId="77777777" w:rsidR="006840FA" w:rsidRDefault="006840FA" w:rsidP="006840FA">
      <w:pPr>
        <w:pStyle w:val="Poznamka"/>
      </w:pPr>
      <w:r w:rsidRPr="576FF6E4">
        <w:rPr>
          <w:color w:val="0000FF"/>
          <w:vertAlign w:val="superscript"/>
        </w:rPr>
        <w:t>[*4] </w:t>
      </w:r>
      <w:r>
        <w:rPr>
          <w:color w:val="0000FF"/>
          <w:vertAlign w:val="superscript"/>
        </w:rPr>
        <w:tab/>
      </w:r>
      <w:r>
        <w:t>§ 14 zákona č. 218/2000 Sb., o rozpočtových pravidlech </w:t>
      </w:r>
    </w:p>
    <w:p w14:paraId="38AB0467" w14:textId="36D5C02E" w:rsidR="006840FA" w:rsidRDefault="006840FA" w:rsidP="006840FA">
      <w:pPr>
        <w:pStyle w:val="Poznamka"/>
      </w:pPr>
      <w:r w:rsidRPr="576FF6E4">
        <w:rPr>
          <w:color w:val="0000FF"/>
          <w:vertAlign w:val="superscript"/>
        </w:rPr>
        <w:t>[*5] </w:t>
      </w:r>
      <w:r>
        <w:rPr>
          <w:color w:val="0000FF"/>
          <w:vertAlign w:val="superscript"/>
        </w:rPr>
        <w:tab/>
      </w:r>
      <w:r>
        <w:t>§ 157 zákona č. 283/2021 Sb., (nový) stavební zákon </w:t>
      </w:r>
    </w:p>
    <w:p w14:paraId="13D4B146" w14:textId="77777777" w:rsidR="006840FA" w:rsidRDefault="006840FA" w:rsidP="006840FA">
      <w:pPr>
        <w:pStyle w:val="Poznamka"/>
      </w:pPr>
      <w:r w:rsidRPr="576FF6E4">
        <w:rPr>
          <w:color w:val="0000FF"/>
          <w:vertAlign w:val="superscript"/>
        </w:rPr>
        <w:t>[*6]</w:t>
      </w:r>
      <w:r w:rsidRPr="576FF6E4">
        <w:rPr>
          <w:vertAlign w:val="superscript"/>
        </w:rPr>
        <w:t> </w:t>
      </w:r>
      <w:r>
        <w:rPr>
          <w:vertAlign w:val="superscript"/>
        </w:rPr>
        <w:tab/>
      </w:r>
      <w:r>
        <w:t>část šestá hlava II – úkony před zahájením řízení, zákon č. 283/2021 Sb., (nový) stavební zákon  </w:t>
      </w:r>
    </w:p>
    <w:p w14:paraId="61A17357" w14:textId="77777777" w:rsidR="006840FA" w:rsidRDefault="006840FA" w:rsidP="006840FA">
      <w:pPr>
        <w:pStyle w:val="Poznamka"/>
      </w:pPr>
      <w:r w:rsidRPr="576FF6E4">
        <w:rPr>
          <w:color w:val="0000FF"/>
          <w:vertAlign w:val="superscript"/>
        </w:rPr>
        <w:t>[*7]</w:t>
      </w:r>
      <w:r w:rsidRPr="576FF6E4">
        <w:rPr>
          <w:vertAlign w:val="superscript"/>
        </w:rPr>
        <w:t> </w:t>
      </w:r>
      <w:r>
        <w:rPr>
          <w:vertAlign w:val="superscript"/>
        </w:rPr>
        <w:tab/>
      </w:r>
      <w:r>
        <w:t>§ 187 zákona č. 283/2021 Sb., stavební zákon  </w:t>
      </w:r>
    </w:p>
    <w:p w14:paraId="09D2B131" w14:textId="77777777" w:rsidR="006840FA" w:rsidRDefault="006840FA" w:rsidP="006840FA">
      <w:pPr>
        <w:pStyle w:val="Poznamka"/>
      </w:pPr>
      <w:r w:rsidRPr="576FF6E4">
        <w:rPr>
          <w:color w:val="0000FF"/>
          <w:vertAlign w:val="superscript"/>
        </w:rPr>
        <w:t>[*8]</w:t>
      </w:r>
      <w:r w:rsidRPr="576FF6E4">
        <w:rPr>
          <w:vertAlign w:val="superscript"/>
        </w:rPr>
        <w:t> </w:t>
      </w:r>
      <w:r>
        <w:rPr>
          <w:vertAlign w:val="superscript"/>
        </w:rPr>
        <w:tab/>
      </w:r>
      <w:r>
        <w:t>§ 130 a násl. zákona č. 283/2021 Sb., stavební zákon  </w:t>
      </w:r>
    </w:p>
    <w:p w14:paraId="72E45D72" w14:textId="77777777" w:rsidR="006840FA" w:rsidRDefault="006840FA" w:rsidP="006840FA">
      <w:pPr>
        <w:pStyle w:val="Poznamka"/>
      </w:pPr>
      <w:r w:rsidRPr="576FF6E4">
        <w:rPr>
          <w:color w:val="0000FF"/>
          <w:vertAlign w:val="superscript"/>
        </w:rPr>
        <w:t>[*9] </w:t>
      </w:r>
      <w:r>
        <w:rPr>
          <w:color w:val="0000FF"/>
          <w:vertAlign w:val="superscript"/>
        </w:rPr>
        <w:tab/>
      </w:r>
      <w:r>
        <w:t>§ 184 zákona č. 283/2021 Sb., stavební zákon  </w:t>
      </w:r>
    </w:p>
    <w:p w14:paraId="3DE1C48B" w14:textId="77777777" w:rsidR="006840FA" w:rsidRDefault="006840FA" w:rsidP="006840FA">
      <w:pPr>
        <w:pStyle w:val="Poznamka"/>
      </w:pPr>
      <w:r w:rsidRPr="576FF6E4">
        <w:rPr>
          <w:color w:val="0000FF"/>
          <w:vertAlign w:val="superscript"/>
        </w:rPr>
        <w:t>[*10]</w:t>
      </w:r>
      <w:r>
        <w:t xml:space="preserve"> část šestá hlava III – řízení o povolení záměru, zákon č. 283/2021 Sb., (nový) stavební zákon </w:t>
      </w:r>
    </w:p>
    <w:p w14:paraId="193DD227" w14:textId="5376BA59" w:rsidR="006840FA" w:rsidRDefault="006840FA" w:rsidP="006840FA">
      <w:pPr>
        <w:pStyle w:val="Poznamka"/>
      </w:pPr>
      <w:r w:rsidRPr="242861C1">
        <w:rPr>
          <w:color w:val="0000FF"/>
          <w:vertAlign w:val="superscript"/>
        </w:rPr>
        <w:t>[*11]</w:t>
      </w:r>
      <w:r>
        <w:t xml:space="preserve"> § </w:t>
      </w:r>
      <w:r w:rsidR="001736B1">
        <w:t>230</w:t>
      </w:r>
      <w:r>
        <w:t xml:space="preserve"> zákona č. 283/2021 Sb., (nový) stavební zákon</w:t>
      </w:r>
    </w:p>
    <w:p w14:paraId="3620878D" w14:textId="3BD7C015" w:rsidR="00012E06" w:rsidRDefault="00012E06" w:rsidP="006840FA">
      <w:pPr>
        <w:pStyle w:val="Odstavec"/>
        <w:ind w:firstLine="0"/>
      </w:pPr>
    </w:p>
    <w:p w14:paraId="55BA4715" w14:textId="1F6B6BA0" w:rsidR="00012E06" w:rsidRPr="00950FB0" w:rsidRDefault="00012E06" w:rsidP="002934AB">
      <w:pPr>
        <w:pStyle w:val="Paragraf"/>
      </w:pPr>
      <w:r w:rsidRPr="00012E06">
        <w:t xml:space="preserve">§ </w:t>
      </w:r>
      <w:proofErr w:type="gramStart"/>
      <w:r w:rsidRPr="00012E06">
        <w:t>5h</w:t>
      </w:r>
      <w:proofErr w:type="gramEnd"/>
      <w:r w:rsidRPr="00012E06">
        <w:br/>
      </w:r>
      <w:r w:rsidRPr="00476C84">
        <w:t>Související stavb</w:t>
      </w:r>
      <w:r>
        <w:t>y</w:t>
      </w:r>
    </w:p>
    <w:p w14:paraId="0868232F" w14:textId="78DCAD66" w:rsidR="007F15BC" w:rsidRPr="00B84ACC" w:rsidRDefault="00B84ACC" w:rsidP="00012E06">
      <w:pPr>
        <w:pStyle w:val="Odstavec"/>
        <w:rPr>
          <w:rFonts w:eastAsia="Times New Roman"/>
          <w:b/>
        </w:rPr>
      </w:pPr>
      <w:r>
        <w:rPr>
          <w:rFonts w:eastAsia="Times New Roman"/>
          <w:b/>
        </w:rPr>
        <w:t xml:space="preserve">(1) </w:t>
      </w:r>
      <w:r w:rsidR="007F15BC" w:rsidRPr="00B84ACC">
        <w:rPr>
          <w:rFonts w:eastAsia="Times New Roman"/>
          <w:b/>
        </w:rPr>
        <w:t>Pokud je mezi žadatelem o vydání rozhodnutí o povolení záměru liniové stavby a účastníkem</w:t>
      </w:r>
      <w:r w:rsidRPr="00B84ACC">
        <w:rPr>
          <w:rFonts w:eastAsia="Times New Roman"/>
          <w:b/>
        </w:rPr>
        <w:t xml:space="preserve"> řízení o povolení záměru, který v tomto řízení uplatnil požadavek na </w:t>
      </w:r>
      <w:r>
        <w:rPr>
          <w:rFonts w:eastAsia="Times New Roman"/>
          <w:b/>
        </w:rPr>
        <w:t xml:space="preserve">vybudování </w:t>
      </w:r>
      <w:r w:rsidRPr="00B84ACC">
        <w:rPr>
          <w:rFonts w:eastAsia="Times New Roman"/>
          <w:b/>
        </w:rPr>
        <w:t>související stavby uzavírána dohoda o finanční spoluúčasti nebo dohoda o zajištění věcného plnění, nebo pokud je taková dohoda u</w:t>
      </w:r>
      <w:r w:rsidRPr="00B84ACC">
        <w:rPr>
          <w:rFonts w:eastAsia="Times New Roman"/>
          <w:b/>
          <w:bCs/>
        </w:rPr>
        <w:t xml:space="preserve">zavírána s budoucím stavebníkem, který v průběhu řízení žadateli navrhnul vybudování související stavby </w:t>
      </w:r>
      <w:r w:rsidRPr="00B84ACC">
        <w:rPr>
          <w:rFonts w:eastAsia="Times New Roman"/>
          <w:b/>
        </w:rPr>
        <w:t xml:space="preserve">použije se § </w:t>
      </w:r>
      <w:proofErr w:type="gramStart"/>
      <w:r w:rsidRPr="00B84ACC">
        <w:rPr>
          <w:rFonts w:eastAsia="Times New Roman"/>
          <w:b/>
        </w:rPr>
        <w:t>2a</w:t>
      </w:r>
      <w:proofErr w:type="gramEnd"/>
      <w:r w:rsidRPr="00B84ACC">
        <w:rPr>
          <w:rFonts w:eastAsia="Times New Roman"/>
          <w:b/>
        </w:rPr>
        <w:t xml:space="preserve"> obdobně.</w:t>
      </w:r>
    </w:p>
    <w:p w14:paraId="5EF0C4C9" w14:textId="283C5B53" w:rsidR="00012E06" w:rsidRDefault="00012E06" w:rsidP="00D50848">
      <w:pPr>
        <w:pStyle w:val="Odstavec"/>
        <w:rPr>
          <w:rFonts w:eastAsia="Times New Roman"/>
          <w:b/>
        </w:rPr>
      </w:pPr>
      <w:r w:rsidRPr="008A573A">
        <w:rPr>
          <w:rFonts w:eastAsia="Times New Roman"/>
          <w:b/>
        </w:rPr>
        <w:t>(</w:t>
      </w:r>
      <w:r w:rsidR="00B84ACC">
        <w:rPr>
          <w:rFonts w:eastAsia="Times New Roman"/>
          <w:b/>
        </w:rPr>
        <w:t>2</w:t>
      </w:r>
      <w:r w:rsidRPr="008A573A">
        <w:rPr>
          <w:rFonts w:eastAsia="Times New Roman"/>
          <w:b/>
        </w:rPr>
        <w:t xml:space="preserve">) Pokud </w:t>
      </w:r>
      <w:r>
        <w:rPr>
          <w:rFonts w:eastAsia="Times New Roman"/>
          <w:b/>
        </w:rPr>
        <w:t>žadatel o vydání rozhodnutí o povolení záměru liniové stavby</w:t>
      </w:r>
      <w:r w:rsidRPr="00AC02A4">
        <w:rPr>
          <w:rFonts w:eastAsia="Times New Roman"/>
          <w:b/>
        </w:rPr>
        <w:t xml:space="preserve"> </w:t>
      </w:r>
      <w:r w:rsidRPr="008A573A">
        <w:rPr>
          <w:rFonts w:eastAsia="Times New Roman"/>
          <w:b/>
        </w:rPr>
        <w:t>požádá stavební úřad o přerušení řízení za účelem uzavření dohody podle odstavce 1, stavební úřad přeruší řízení na dobu navrženou žadatelem.</w:t>
      </w:r>
    </w:p>
    <w:p w14:paraId="2E884789" w14:textId="606C397E" w:rsidR="00426EC7" w:rsidRDefault="00426EC7" w:rsidP="00D50848">
      <w:pPr>
        <w:pStyle w:val="Odstavec"/>
        <w:rPr>
          <w:b/>
        </w:rPr>
      </w:pPr>
      <w:r w:rsidRPr="00426EC7">
        <w:rPr>
          <w:b/>
        </w:rPr>
        <w:t xml:space="preserve">(3) </w:t>
      </w:r>
      <w:r w:rsidR="009735F6">
        <w:rPr>
          <w:b/>
        </w:rPr>
        <w:t xml:space="preserve">Za dohody podle § </w:t>
      </w:r>
      <w:proofErr w:type="gramStart"/>
      <w:r w:rsidR="009735F6">
        <w:rPr>
          <w:b/>
        </w:rPr>
        <w:t>2a</w:t>
      </w:r>
      <w:proofErr w:type="gramEnd"/>
      <w:r w:rsidR="009735F6">
        <w:rPr>
          <w:b/>
        </w:rPr>
        <w:t xml:space="preserve"> se považují také </w:t>
      </w:r>
      <w:r>
        <w:rPr>
          <w:b/>
        </w:rPr>
        <w:t xml:space="preserve">dohoda o </w:t>
      </w:r>
      <w:proofErr w:type="spellStart"/>
      <w:r>
        <w:rPr>
          <w:b/>
        </w:rPr>
        <w:t>přípoloži</w:t>
      </w:r>
      <w:proofErr w:type="spellEnd"/>
      <w:r>
        <w:rPr>
          <w:b/>
        </w:rPr>
        <w:t xml:space="preserve"> podle § 2i nebo smlouva o koordinaci stavebních prací</w:t>
      </w:r>
      <w:r w:rsidR="009735F6">
        <w:rPr>
          <w:b/>
        </w:rPr>
        <w:t xml:space="preserve"> podle samostatného zákona</w:t>
      </w:r>
      <w:r>
        <w:rPr>
          <w:b/>
        </w:rPr>
        <w:t xml:space="preserve"> </w:t>
      </w:r>
      <w:r w:rsidRPr="576FF6E4">
        <w:rPr>
          <w:rFonts w:eastAsia="Times New Roman"/>
          <w:b/>
          <w:bCs/>
          <w:color w:val="0000FF"/>
          <w:vertAlign w:val="superscript"/>
        </w:rPr>
        <w:t>[*1]</w:t>
      </w:r>
      <w:r w:rsidR="009735F6">
        <w:rPr>
          <w:b/>
        </w:rPr>
        <w:t>.</w:t>
      </w:r>
      <w:r>
        <w:rPr>
          <w:b/>
        </w:rPr>
        <w:t xml:space="preserve"> </w:t>
      </w:r>
    </w:p>
    <w:p w14:paraId="69116363" w14:textId="77777777" w:rsidR="00426EC7" w:rsidRDefault="00426EC7" w:rsidP="00426EC7">
      <w:pPr>
        <w:pStyle w:val="Odstavec"/>
        <w:rPr>
          <w:b/>
          <w:bCs/>
          <w:sz w:val="21"/>
          <w:szCs w:val="21"/>
        </w:rPr>
      </w:pPr>
    </w:p>
    <w:p w14:paraId="5B1ECE37" w14:textId="4D5E7186" w:rsidR="00426EC7" w:rsidRDefault="00426EC7" w:rsidP="00426EC7">
      <w:pPr>
        <w:pStyle w:val="Poznamka"/>
      </w:pPr>
      <w:r w:rsidRPr="576FF6E4">
        <w:rPr>
          <w:color w:val="0000FF"/>
          <w:vertAlign w:val="superscript"/>
        </w:rPr>
        <w:t>[*1]</w:t>
      </w:r>
      <w:r>
        <w:t xml:space="preserve"> </w:t>
      </w:r>
      <w:r>
        <w:tab/>
        <w:t>§ 10 zákona č. 194/2017 Sb., o opatřeních ke snížení nákladů na zavádění vysokorychlostních sítí elektronických komunikací</w:t>
      </w:r>
    </w:p>
    <w:p w14:paraId="2525D6A7" w14:textId="33131FC0" w:rsidR="00D50848" w:rsidRPr="00D50848" w:rsidRDefault="00D50848" w:rsidP="002934AB">
      <w:pPr>
        <w:pStyle w:val="Paragraf"/>
      </w:pPr>
      <w:r w:rsidRPr="00D50848">
        <w:t xml:space="preserve">§ </w:t>
      </w:r>
      <w:r w:rsidR="00AB2B27" w:rsidRPr="00D50848">
        <w:t>5</w:t>
      </w:r>
      <w:r w:rsidR="00AB2B27">
        <w:t>i</w:t>
      </w:r>
      <w:r w:rsidRPr="00D50848">
        <w:br/>
        <w:t>Přestupky</w:t>
      </w:r>
    </w:p>
    <w:p w14:paraId="37A89405" w14:textId="7FB5E954" w:rsidR="00D50848" w:rsidRPr="00D50848" w:rsidRDefault="00D50848" w:rsidP="00D50848">
      <w:pPr>
        <w:pStyle w:val="Odstavec"/>
        <w:rPr>
          <w:b/>
        </w:rPr>
      </w:pPr>
      <w:r w:rsidRPr="00D50848">
        <w:rPr>
          <w:b/>
        </w:rPr>
        <w:t xml:space="preserve">(1) Budoucí stavebník se dopustí přestupku tím, že nezapíše </w:t>
      </w:r>
      <w:r w:rsidR="00AB2B27">
        <w:rPr>
          <w:b/>
        </w:rPr>
        <w:t xml:space="preserve">nebo neaktualizuje </w:t>
      </w:r>
      <w:r w:rsidRPr="00D50848">
        <w:rPr>
          <w:b/>
        </w:rPr>
        <w:t xml:space="preserve">základní údaje o připravované liniové stavbě do </w:t>
      </w:r>
      <w:r>
        <w:rPr>
          <w:b/>
        </w:rPr>
        <w:t>evidence</w:t>
      </w:r>
      <w:r w:rsidRPr="00D50848">
        <w:rPr>
          <w:b/>
        </w:rPr>
        <w:t xml:space="preserve"> podle </w:t>
      </w:r>
      <w:r w:rsidR="00AB2B27">
        <w:rPr>
          <w:b/>
        </w:rPr>
        <w:t xml:space="preserve">ustanovení </w:t>
      </w:r>
      <w:r w:rsidRPr="00D50848">
        <w:rPr>
          <w:b/>
        </w:rPr>
        <w:t xml:space="preserve">§ </w:t>
      </w:r>
      <w:proofErr w:type="gramStart"/>
      <w:r w:rsidRPr="00D50848">
        <w:rPr>
          <w:b/>
        </w:rPr>
        <w:t>5g</w:t>
      </w:r>
      <w:proofErr w:type="gramEnd"/>
      <w:r w:rsidRPr="00D50848">
        <w:rPr>
          <w:b/>
        </w:rPr>
        <w:t>.</w:t>
      </w:r>
    </w:p>
    <w:p w14:paraId="59434501" w14:textId="08FD2BDC" w:rsidR="00D50848" w:rsidRPr="00D50848" w:rsidRDefault="00D50848" w:rsidP="00D50848">
      <w:pPr>
        <w:pStyle w:val="Odstavec"/>
        <w:rPr>
          <w:b/>
        </w:rPr>
      </w:pPr>
      <w:r w:rsidRPr="00D50848">
        <w:rPr>
          <w:b/>
        </w:rPr>
        <w:t>(2) Za přestupek podle odstavce 1 lze uložit pokutu do 200 000 Kč.</w:t>
      </w:r>
    </w:p>
    <w:p w14:paraId="04BB1241" w14:textId="5E05061E" w:rsidR="00D50848" w:rsidRPr="00D50848" w:rsidRDefault="00D50848" w:rsidP="00D50848">
      <w:pPr>
        <w:pStyle w:val="Odstavec"/>
        <w:rPr>
          <w:b/>
        </w:rPr>
      </w:pPr>
      <w:r w:rsidRPr="00D50848">
        <w:rPr>
          <w:b/>
        </w:rPr>
        <w:t>(3) Přestupky podle části třetí projednává příslušný stavební úřad.</w:t>
      </w:r>
    </w:p>
    <w:p w14:paraId="726EF392" w14:textId="77777777" w:rsidR="00C83A18" w:rsidRDefault="00C83A18" w:rsidP="002934AB">
      <w:pPr>
        <w:pStyle w:val="Nadpis2"/>
      </w:pPr>
    </w:p>
    <w:p w14:paraId="58456803" w14:textId="2A572A98" w:rsidR="006840FA" w:rsidRDefault="007B4254" w:rsidP="002934AB">
      <w:pPr>
        <w:pStyle w:val="Nadpis2"/>
      </w:pPr>
      <w:r>
        <w:t xml:space="preserve">Zákon </w:t>
      </w:r>
      <w:r w:rsidR="006840FA" w:rsidRPr="00544527">
        <w:t>č. 200/1994 Sb., o zeměměřictví a o změně a doplnění některých zákonů souvisejících s jeho zavedením</w:t>
      </w:r>
      <w:r w:rsidR="006840FA">
        <w:t xml:space="preserve"> </w:t>
      </w:r>
    </w:p>
    <w:p w14:paraId="79B42B8E" w14:textId="77777777" w:rsidR="006840FA" w:rsidRDefault="006840FA" w:rsidP="002934AB">
      <w:pPr>
        <w:pStyle w:val="Paragraf"/>
      </w:pPr>
      <w:r w:rsidRPr="00DE49D2">
        <w:t xml:space="preserve">§ </w:t>
      </w:r>
      <w:proofErr w:type="gramStart"/>
      <w:r w:rsidRPr="00DE49D2">
        <w:t>4b</w:t>
      </w:r>
      <w:proofErr w:type="gramEnd"/>
      <w:r>
        <w:br/>
      </w:r>
      <w:r w:rsidRPr="00DE49D2">
        <w:t>Digitální technická mapa kraje</w:t>
      </w:r>
    </w:p>
    <w:p w14:paraId="0FF7D914" w14:textId="77777777" w:rsidR="006840FA" w:rsidRPr="00DE49D2" w:rsidRDefault="006840FA" w:rsidP="006840FA">
      <w:pPr>
        <w:pStyle w:val="Odstavec"/>
      </w:pPr>
      <w:r w:rsidRPr="00DE49D2">
        <w:t>(1)</w:t>
      </w:r>
      <w:r>
        <w:t xml:space="preserve"> </w:t>
      </w:r>
      <w:r w:rsidRPr="00DE49D2">
        <w:t>Digitální technická mapa je vedena pro území kraje. Správcem digitální technické mapy kraje je krajský úřad v přenesené působnosti.</w:t>
      </w:r>
    </w:p>
    <w:p w14:paraId="324F9CB9" w14:textId="696181CB" w:rsidR="006840FA" w:rsidRPr="00DE49D2" w:rsidRDefault="006840FA" w:rsidP="006840FA">
      <w:pPr>
        <w:pStyle w:val="Odstavec"/>
      </w:pPr>
      <w:r w:rsidRPr="00DE49D2">
        <w:t>(2)</w:t>
      </w:r>
      <w:r>
        <w:t xml:space="preserve"> </w:t>
      </w:r>
      <w:r w:rsidRPr="00DE49D2">
        <w:t xml:space="preserve">Digitální technická mapa kraje je zdrojem informací, které slouží zejména pro účely územního plánování, </w:t>
      </w:r>
      <w:bookmarkStart w:id="3" w:name="_Hlk104961019"/>
      <w:r w:rsidRPr="00DE49D2">
        <w:t xml:space="preserve">přípravy, umisťování, povolování a provádění staveb, </w:t>
      </w:r>
      <w:bookmarkEnd w:id="3"/>
      <w:r w:rsidRPr="00DE49D2">
        <w:t xml:space="preserve">poskytování informací o životním prostředí podle zákona o právu na informace o životním prostředí </w:t>
      </w:r>
      <w:r w:rsidRPr="00630B22">
        <w:t>a poskytování údajů o fyzické infrastruktuře</w:t>
      </w:r>
      <w:r w:rsidRPr="00630B22">
        <w:rPr>
          <w:b/>
          <w:bCs/>
        </w:rPr>
        <w:t xml:space="preserve"> </w:t>
      </w:r>
      <w:r w:rsidR="0063745A" w:rsidRPr="00630B22">
        <w:rPr>
          <w:b/>
          <w:bCs/>
        </w:rPr>
        <w:t>a</w:t>
      </w:r>
      <w:r w:rsidRPr="00630B22">
        <w:rPr>
          <w:b/>
          <w:bCs/>
        </w:rPr>
        <w:t xml:space="preserve"> stavebních pracích </w:t>
      </w:r>
      <w:r w:rsidRPr="00630B22">
        <w:t>podle zákona o opatřeních ke snížení nákladů na zavádění vysokorychlostních sítí elektronických komunikací</w:t>
      </w:r>
      <w:r w:rsidRPr="00C83A18">
        <w:t>.</w:t>
      </w:r>
    </w:p>
    <w:p w14:paraId="333C317C" w14:textId="77777777" w:rsidR="006840FA" w:rsidRPr="00DE49D2" w:rsidRDefault="006840FA" w:rsidP="006840FA">
      <w:pPr>
        <w:pStyle w:val="Odstavec"/>
      </w:pPr>
      <w:r w:rsidRPr="00DE49D2">
        <w:t>(3)</w:t>
      </w:r>
      <w:r>
        <w:t xml:space="preserve"> </w:t>
      </w:r>
      <w:r w:rsidRPr="00DE49D2">
        <w:t>Digitální technická mapa kraje má veřejnou a neveřejnou část. Prováděcí právní předpis stanoví, které údaje digitální technické mapy kraje jsou veřejné a neveřejné.</w:t>
      </w:r>
    </w:p>
    <w:p w14:paraId="27433871" w14:textId="77777777" w:rsidR="006840FA" w:rsidRPr="00DE49D2" w:rsidRDefault="006840FA" w:rsidP="006840FA">
      <w:pPr>
        <w:pStyle w:val="Odstavec"/>
      </w:pPr>
      <w:r w:rsidRPr="00DE49D2">
        <w:t>(4)</w:t>
      </w:r>
      <w:r>
        <w:t xml:space="preserve"> </w:t>
      </w:r>
      <w:r w:rsidRPr="00DE49D2">
        <w:t>Obsah digitální technické mapy kraje tvoří údaje o</w:t>
      </w:r>
    </w:p>
    <w:p w14:paraId="58D90B16" w14:textId="6D110C37" w:rsidR="006840FA" w:rsidRPr="00B204AC" w:rsidRDefault="006840FA" w:rsidP="006840FA">
      <w:pPr>
        <w:pStyle w:val="Psmeno"/>
      </w:pPr>
      <w:r>
        <w:t xml:space="preserve">a) </w:t>
      </w:r>
      <w:r>
        <w:tab/>
        <w:t>druzích, umístění, průběhu a vlastnostech objektů a zařízení dopravní a technické infrastruktury včetně údajů o jejich ochranných a bezpečnostních pásmech</w:t>
      </w:r>
      <w:r w:rsidR="00AB7091" w:rsidRPr="00C83A18">
        <w:rPr>
          <w:b/>
        </w:rPr>
        <w:t>,</w:t>
      </w:r>
      <w:r w:rsidRPr="00630B22">
        <w:t xml:space="preserve"> </w:t>
      </w:r>
      <w:r w:rsidRPr="00630B22">
        <w:rPr>
          <w:strike/>
        </w:rPr>
        <w:t>a</w:t>
      </w:r>
      <w:r w:rsidRPr="00630B22">
        <w:t xml:space="preserve"> údajů o záměrech na provedení změn dopravní a technické infrastruktury v území</w:t>
      </w:r>
      <w:r w:rsidRPr="242861C1">
        <w:rPr>
          <w:b/>
          <w:bCs/>
          <w:vertAlign w:val="superscript"/>
        </w:rPr>
        <w:t xml:space="preserve"> </w:t>
      </w:r>
      <w:r w:rsidRPr="242861C1">
        <w:rPr>
          <w:rFonts w:eastAsia="Times New Roman"/>
          <w:b/>
          <w:bCs/>
          <w:color w:val="0000FF"/>
          <w:vertAlign w:val="superscript"/>
        </w:rPr>
        <w:t xml:space="preserve">[*1] </w:t>
      </w:r>
      <w:r w:rsidRPr="242861C1">
        <w:rPr>
          <w:b/>
          <w:bCs/>
        </w:rPr>
        <w:t xml:space="preserve">a </w:t>
      </w:r>
      <w:r w:rsidR="00AB7091">
        <w:rPr>
          <w:b/>
          <w:bCs/>
        </w:rPr>
        <w:t xml:space="preserve">údajů o </w:t>
      </w:r>
      <w:r w:rsidRPr="242861C1">
        <w:rPr>
          <w:b/>
          <w:bCs/>
        </w:rPr>
        <w:t xml:space="preserve">připravovaných </w:t>
      </w:r>
      <w:r>
        <w:rPr>
          <w:b/>
          <w:bCs/>
        </w:rPr>
        <w:t xml:space="preserve">liniových </w:t>
      </w:r>
      <w:r w:rsidRPr="242861C1">
        <w:rPr>
          <w:b/>
          <w:bCs/>
        </w:rPr>
        <w:t xml:space="preserve">stavbách </w:t>
      </w:r>
      <w:r w:rsidRPr="242861C1">
        <w:rPr>
          <w:rFonts w:eastAsia="Times New Roman"/>
          <w:b/>
          <w:bCs/>
          <w:color w:val="0000FF"/>
          <w:vertAlign w:val="superscript"/>
        </w:rPr>
        <w:t>[*2]</w:t>
      </w:r>
      <w:r>
        <w:t>,</w:t>
      </w:r>
    </w:p>
    <w:p w14:paraId="198B2223" w14:textId="77777777" w:rsidR="006840FA" w:rsidRPr="00A57F9B" w:rsidRDefault="006840FA" w:rsidP="006840FA">
      <w:pPr>
        <w:pStyle w:val="Psmeno"/>
        <w:rPr>
          <w:b/>
          <w:bCs/>
        </w:rPr>
      </w:pPr>
      <w:r>
        <w:t xml:space="preserve">b) </w:t>
      </w:r>
      <w:r>
        <w:tab/>
      </w:r>
      <w:r w:rsidRPr="00B204AC">
        <w:t>umístění, průběhu a vlastnostech vybraných stavebních a technických objektů a zařízení a</w:t>
      </w:r>
      <w:r>
        <w:t> </w:t>
      </w:r>
      <w:r w:rsidRPr="00B204AC">
        <w:t>vybraných přírodních objektů na zemském povrchu, pod ním nebo nad ním, které charakterizují základní prostorové uspořádání územ</w:t>
      </w:r>
      <w:r>
        <w:t>í.</w:t>
      </w:r>
    </w:p>
    <w:p w14:paraId="09A955B6" w14:textId="77777777" w:rsidR="006840FA" w:rsidRPr="00DE49D2" w:rsidRDefault="006840FA" w:rsidP="006840FA">
      <w:pPr>
        <w:pStyle w:val="Odstavec"/>
      </w:pPr>
      <w:r w:rsidRPr="00DE49D2">
        <w:t>(5)</w:t>
      </w:r>
      <w:r>
        <w:t xml:space="preserve"> </w:t>
      </w:r>
      <w:r w:rsidRPr="00DE49D2">
        <w:t>Součástí údajů podle odstavce</w:t>
      </w:r>
      <w:r>
        <w:t xml:space="preserve"> </w:t>
      </w:r>
      <w:r w:rsidRPr="00DE49D2">
        <w:t>4 jsou i údaje o vlastnících, správcích, provozovatelích a</w:t>
      </w:r>
      <w:r>
        <w:t> </w:t>
      </w:r>
      <w:r w:rsidRPr="00DE49D2">
        <w:t>editorech objektů a zařízení. Podrobné vymezení obsahu digitální technické mapy kraje včetně způsobu a rozsahu vedení údajů o vlastnících, správcích, provozovatelích a editorech podle věty první a včetně vymezení objektů, zařízení a záměrů podle odstavce</w:t>
      </w:r>
      <w:r>
        <w:t xml:space="preserve"> </w:t>
      </w:r>
      <w:r w:rsidRPr="00DE49D2">
        <w:t>4 stanoví prováděcí právní předpis.</w:t>
      </w:r>
    </w:p>
    <w:p w14:paraId="4049D50C" w14:textId="77777777" w:rsidR="006840FA" w:rsidRPr="00DE49D2" w:rsidRDefault="006840FA" w:rsidP="006840FA">
      <w:pPr>
        <w:pStyle w:val="Odstavec"/>
      </w:pPr>
      <w:r w:rsidRPr="00DE49D2">
        <w:t>(6)</w:t>
      </w:r>
      <w:r>
        <w:t xml:space="preserve"> </w:t>
      </w:r>
      <w:r w:rsidRPr="00DE49D2">
        <w:t>Údaje důležité z hlediska obrany státu, vnitřního pořádku a bezpečnosti se vedou v digitální technické mapě kraje způsobem dohodnutým s příslušným orgánem státní správy.</w:t>
      </w:r>
    </w:p>
    <w:p w14:paraId="6B7F1475" w14:textId="77777777" w:rsidR="006840FA" w:rsidRDefault="006840FA" w:rsidP="006840FA">
      <w:pPr>
        <w:pStyle w:val="Odstavec"/>
      </w:pPr>
      <w:r w:rsidRPr="00DE49D2">
        <w:t>(7)</w:t>
      </w:r>
      <w:r>
        <w:t xml:space="preserve"> </w:t>
      </w:r>
      <w:r w:rsidRPr="00DE49D2">
        <w:t>Údaje do digitální technické mapy kraje zapisuje editor. Editor odpovídá za správnost, úplnost a aktuálnost zapisovaných údajů</w:t>
      </w:r>
      <w:r>
        <w:t xml:space="preserve"> </w:t>
      </w:r>
      <w:r w:rsidRPr="00FF5783">
        <w:rPr>
          <w:rFonts w:eastAsia="Times New Roman"/>
          <w:color w:val="0000FF"/>
          <w:vertAlign w:val="superscript"/>
        </w:rPr>
        <w:t>[13]</w:t>
      </w:r>
      <w:r w:rsidRPr="00DE49D2">
        <w:t xml:space="preserve">, a to v rámci charakteristik přesnosti stanovených prováděcím předpisem. </w:t>
      </w:r>
    </w:p>
    <w:p w14:paraId="0540CA50" w14:textId="1ADFD973" w:rsidR="006840FA" w:rsidRDefault="006840FA" w:rsidP="006840FA">
      <w:pPr>
        <w:pStyle w:val="Odstavec"/>
      </w:pPr>
      <w:r w:rsidRPr="00DE49D2">
        <w:t xml:space="preserve">Editorem údajů </w:t>
      </w:r>
      <w:r w:rsidR="00AB7091" w:rsidRPr="00AB7091">
        <w:rPr>
          <w:b/>
        </w:rPr>
        <w:t>o</w:t>
      </w:r>
      <w:r w:rsidR="00AB7091">
        <w:rPr>
          <w:b/>
        </w:rPr>
        <w:t xml:space="preserve"> objektech a zařízeních dopravní a technické infrastruktury a údajů o </w:t>
      </w:r>
      <w:r w:rsidR="00AB7091" w:rsidRPr="00AB7091">
        <w:rPr>
          <w:b/>
        </w:rPr>
        <w:t>záměrech na provedení změn dopravní a technické infrastruktury v</w:t>
      </w:r>
      <w:r w:rsidR="00AB7091">
        <w:rPr>
          <w:b/>
        </w:rPr>
        <w:t> </w:t>
      </w:r>
      <w:r w:rsidR="00AB7091" w:rsidRPr="00AB7091">
        <w:rPr>
          <w:b/>
        </w:rPr>
        <w:t>územ</w:t>
      </w:r>
      <w:r w:rsidR="00AB7091">
        <w:rPr>
          <w:b/>
        </w:rPr>
        <w:t xml:space="preserve">í </w:t>
      </w:r>
      <w:r w:rsidRPr="00AB7091">
        <w:rPr>
          <w:strike/>
        </w:rPr>
        <w:t>podle odstavce 4 písm. a)</w:t>
      </w:r>
      <w:r w:rsidR="00164022">
        <w:t xml:space="preserve"> </w:t>
      </w:r>
      <w:r w:rsidRPr="00DE49D2">
        <w:t xml:space="preserve">je vlastník technické a dopravní infrastruktury; tuto povinnost za něj může splnit provozovatel nebo správce technické a dopravní infrastruktury. </w:t>
      </w:r>
      <w:r w:rsidR="00164022" w:rsidRPr="00164022">
        <w:rPr>
          <w:b/>
        </w:rPr>
        <w:t>Editorem údajů o připravovaných liniových stavbách je budoucí stavebník</w:t>
      </w:r>
      <w:r w:rsidR="00164022" w:rsidRPr="00164022">
        <w:rPr>
          <w:b/>
          <w:bCs/>
        </w:rPr>
        <w:t xml:space="preserve"> </w:t>
      </w:r>
      <w:r w:rsidR="00164022" w:rsidRPr="00164022">
        <w:rPr>
          <w:rFonts w:eastAsia="Times New Roman"/>
          <w:b/>
          <w:bCs/>
          <w:color w:val="0000FF"/>
          <w:vertAlign w:val="superscript"/>
        </w:rPr>
        <w:t>[*3]</w:t>
      </w:r>
      <w:r w:rsidR="00164022" w:rsidRPr="00164022">
        <w:rPr>
          <w:b/>
        </w:rPr>
        <w:t>.</w:t>
      </w:r>
    </w:p>
    <w:p w14:paraId="219E11A4" w14:textId="77777777" w:rsidR="006840FA" w:rsidRPr="00DE49D2" w:rsidRDefault="006840FA" w:rsidP="006840FA">
      <w:pPr>
        <w:pStyle w:val="Odstavec"/>
      </w:pPr>
      <w:r w:rsidRPr="00DE49D2">
        <w:t>Editorem údajů podle odstavce</w:t>
      </w:r>
      <w:r>
        <w:t xml:space="preserve"> </w:t>
      </w:r>
      <w:r w:rsidRPr="00DE49D2">
        <w:t xml:space="preserve">4 písm. b) je správce digitální technické mapy kraje. Editor může </w:t>
      </w:r>
      <w:r w:rsidRPr="00DE49D2">
        <w:lastRenderedPageBreak/>
        <w:t>na základě písemné dohody zajistit plnění své editorské povinnosti prostřednictvím jiné osoby; tím není dotčena odpovědnost editora podle věty druhé.</w:t>
      </w:r>
    </w:p>
    <w:p w14:paraId="48178B5B" w14:textId="77777777" w:rsidR="006840FA" w:rsidRPr="00DE49D2" w:rsidRDefault="006840FA" w:rsidP="006840FA">
      <w:pPr>
        <w:pStyle w:val="Odstavec"/>
      </w:pPr>
      <w:r w:rsidRPr="00DE49D2">
        <w:t>(8)</w:t>
      </w:r>
      <w:r>
        <w:t xml:space="preserve"> </w:t>
      </w:r>
      <w:r w:rsidRPr="00DE49D2">
        <w:t>Dojde-li ke změně údajů podle odstavce</w:t>
      </w:r>
      <w:r>
        <w:t xml:space="preserve"> </w:t>
      </w:r>
      <w:r w:rsidRPr="00DE49D2">
        <w:t xml:space="preserve">4 písm. a), editor bezodkladně změnu zapíše prostřednictvím jednotného rozhraní podle § </w:t>
      </w:r>
      <w:proofErr w:type="gramStart"/>
      <w:r w:rsidRPr="00DE49D2">
        <w:t>4d</w:t>
      </w:r>
      <w:proofErr w:type="gramEnd"/>
      <w:r w:rsidRPr="00DE49D2">
        <w:t xml:space="preserve"> odst. 3 písm. b) do digitální technické mapy kraje. Dojde-li ke změně údajů podle odstavce</w:t>
      </w:r>
      <w:r>
        <w:t xml:space="preserve"> </w:t>
      </w:r>
      <w:r w:rsidRPr="00DE49D2">
        <w:t>4 písm. b), editor zapíše změnu bezodkladně poté, co mu budou předány podklady pro její zápis.</w:t>
      </w:r>
    </w:p>
    <w:p w14:paraId="4A4A068A" w14:textId="77777777" w:rsidR="006840FA" w:rsidRPr="00DE49D2" w:rsidRDefault="006840FA" w:rsidP="006840FA">
      <w:pPr>
        <w:pStyle w:val="Odstavec"/>
      </w:pPr>
      <w:r w:rsidRPr="00DE49D2">
        <w:t>(9)</w:t>
      </w:r>
      <w:r>
        <w:t xml:space="preserve"> </w:t>
      </w:r>
      <w:r w:rsidRPr="00DE49D2">
        <w:t>Po dokončení stavby, kterou vzniká, mění se nebo zaniká objekt nebo zařízení podle odstavce</w:t>
      </w:r>
      <w:r>
        <w:t xml:space="preserve"> </w:t>
      </w:r>
      <w:r w:rsidRPr="00DE49D2">
        <w:t>4 písm. b), předá stavebník</w:t>
      </w:r>
      <w:r>
        <w:t xml:space="preserve"> </w:t>
      </w:r>
      <w:r w:rsidRPr="00FF5783">
        <w:rPr>
          <w:rFonts w:eastAsia="Times New Roman"/>
          <w:color w:val="0000FF"/>
          <w:vertAlign w:val="superscript"/>
        </w:rPr>
        <w:t>[14]</w:t>
      </w:r>
      <w:r>
        <w:t xml:space="preserve"> </w:t>
      </w:r>
      <w:r w:rsidRPr="00DE49D2">
        <w:t xml:space="preserve">prostřednictvím jednotného rozhraní podle § </w:t>
      </w:r>
      <w:proofErr w:type="gramStart"/>
      <w:r w:rsidRPr="00DE49D2">
        <w:t>4d</w:t>
      </w:r>
      <w:proofErr w:type="gramEnd"/>
      <w:r w:rsidRPr="00DE49D2">
        <w:t xml:space="preserve"> odst. 3 písm. b) správci digitální technické mapy kraje údaje o tomto objektu nebo zařízení. Přitom zodpovídá za správnost, úplnost a aktuálnost předaných údajů.</w:t>
      </w:r>
    </w:p>
    <w:p w14:paraId="02B172D2" w14:textId="2E429E69" w:rsidR="000C6A04" w:rsidRDefault="000C6A04" w:rsidP="006840FA">
      <w:pPr>
        <w:pStyle w:val="Psmeno"/>
      </w:pPr>
    </w:p>
    <w:p w14:paraId="6BC10E37" w14:textId="77777777" w:rsidR="000C6A04" w:rsidRPr="00DE49D2" w:rsidRDefault="000C6A04" w:rsidP="000C6A04">
      <w:pPr>
        <w:pStyle w:val="Odstavec"/>
      </w:pPr>
      <w:r w:rsidRPr="00DE49D2">
        <w:t>(10)</w:t>
      </w:r>
      <w:r>
        <w:t xml:space="preserve"> </w:t>
      </w:r>
      <w:r w:rsidRPr="00DE49D2">
        <w:t>Údaje digitální technické mapy kraje se poskytují ve formách a za podmínek stanovených prováděcím právním předpisem. Údaje z veřejné části se poskytují každému. Údaje z neveřejné části se poskytují</w:t>
      </w:r>
    </w:p>
    <w:p w14:paraId="684B37C8" w14:textId="77777777" w:rsidR="000C6A04" w:rsidRDefault="000C6A04" w:rsidP="000C6A04">
      <w:pPr>
        <w:pStyle w:val="Psmeno"/>
      </w:pPr>
      <w:r>
        <w:t>a)</w:t>
      </w:r>
      <w:r>
        <w:tab/>
      </w:r>
      <w:r w:rsidRPr="00544527">
        <w:t>orgánům veřejné správy v rozsahu nezbytném pro plnění úkolů při výkonu jejich působnosti,</w:t>
      </w:r>
    </w:p>
    <w:p w14:paraId="28A7F1C3" w14:textId="77777777" w:rsidR="000C6A04" w:rsidRDefault="000C6A04" w:rsidP="000C6A04">
      <w:pPr>
        <w:pStyle w:val="Psmeno"/>
      </w:pPr>
      <w:r>
        <w:t>b)</w:t>
      </w:r>
      <w:r>
        <w:tab/>
      </w:r>
      <w:bookmarkStart w:id="4" w:name="_Hlk110361383"/>
      <w:r w:rsidRPr="00544527">
        <w:t>vlastníkům, správcům</w:t>
      </w:r>
      <w:r w:rsidRPr="00940924">
        <w:rPr>
          <w:b/>
        </w:rPr>
        <w:t>,</w:t>
      </w:r>
      <w:r w:rsidRPr="00940924">
        <w:t xml:space="preserve"> a </w:t>
      </w:r>
      <w:r w:rsidRPr="00544527">
        <w:t>provozovatelům</w:t>
      </w:r>
      <w:r w:rsidRPr="00BB7E83">
        <w:rPr>
          <w:b/>
        </w:rPr>
        <w:t xml:space="preserve"> </w:t>
      </w:r>
      <w:r w:rsidRPr="00544527">
        <w:t xml:space="preserve">dopravní a technické infrastruktury </w:t>
      </w:r>
      <w:bookmarkStart w:id="5" w:name="_Hlk110614722"/>
      <w:r w:rsidRPr="00544527">
        <w:t>v</w:t>
      </w:r>
      <w:r>
        <w:t> </w:t>
      </w:r>
      <w:r w:rsidRPr="00544527">
        <w:t>rozsahu nezbytném pro zajištění provozu, údržby, obnovy a rozvoje této infrastruktury</w:t>
      </w:r>
      <w:bookmarkEnd w:id="4"/>
      <w:bookmarkEnd w:id="5"/>
      <w:r>
        <w:rPr>
          <w:b/>
        </w:rPr>
        <w:t>;</w:t>
      </w:r>
      <w:r w:rsidRPr="00E9087C">
        <w:rPr>
          <w:b/>
        </w:rPr>
        <w:t xml:space="preserve"> </w:t>
      </w:r>
      <w:r w:rsidRPr="00075DD8">
        <w:rPr>
          <w:b/>
        </w:rPr>
        <w:t>údaje o připravovaných liniových stavbách se poskytují pouze u staveb financovaných zcela nebo z části z veřejných zdrojů,</w:t>
      </w:r>
    </w:p>
    <w:p w14:paraId="4DF29437" w14:textId="5CEA3A1E" w:rsidR="000C6A04" w:rsidRPr="001E4993" w:rsidRDefault="000C6A04" w:rsidP="000C6A04">
      <w:pPr>
        <w:pStyle w:val="Psmeno"/>
      </w:pPr>
      <w:r>
        <w:t>c)</w:t>
      </w:r>
      <w:r>
        <w:tab/>
      </w:r>
      <w:r>
        <w:rPr>
          <w:b/>
        </w:rPr>
        <w:t xml:space="preserve">budoucím stavebníkům připravovaných liniových staveb </w:t>
      </w:r>
      <w:r w:rsidRPr="00BB7E83">
        <w:rPr>
          <w:rFonts w:eastAsia="Times New Roman"/>
          <w:b/>
          <w:color w:val="0000FF"/>
          <w:vertAlign w:val="superscript"/>
        </w:rPr>
        <w:t>[</w:t>
      </w:r>
      <w:r>
        <w:rPr>
          <w:rFonts w:eastAsia="Times New Roman"/>
          <w:b/>
          <w:color w:val="0000FF"/>
          <w:vertAlign w:val="superscript"/>
        </w:rPr>
        <w:t>*3</w:t>
      </w:r>
      <w:r w:rsidRPr="00BB7E83">
        <w:rPr>
          <w:rFonts w:eastAsia="Times New Roman"/>
          <w:b/>
          <w:color w:val="0000FF"/>
          <w:vertAlign w:val="superscript"/>
        </w:rPr>
        <w:t>]</w:t>
      </w:r>
      <w:r>
        <w:t xml:space="preserve"> </w:t>
      </w:r>
      <w:r>
        <w:rPr>
          <w:b/>
        </w:rPr>
        <w:t xml:space="preserve">v rozsahu nezbytném pro přípravu těchto staveb; údaje o připravovaných liniových stavbách, které nejsou financovány zcela nebo z části z veřejných zdrojů, se poskytují pouze </w:t>
      </w:r>
      <w:r w:rsidRPr="00E9087C">
        <w:rPr>
          <w:b/>
        </w:rPr>
        <w:t>v</w:t>
      </w:r>
      <w:r>
        <w:rPr>
          <w:b/>
        </w:rPr>
        <w:t xml:space="preserve"> rozsahu území evidovaného podle § </w:t>
      </w:r>
      <w:proofErr w:type="gramStart"/>
      <w:r>
        <w:rPr>
          <w:b/>
        </w:rPr>
        <w:t>4d</w:t>
      </w:r>
      <w:proofErr w:type="gramEnd"/>
      <w:r>
        <w:rPr>
          <w:b/>
        </w:rPr>
        <w:t xml:space="preserve"> odst. 3 písm. c,</w:t>
      </w:r>
      <w:r w:rsidRPr="00544527">
        <w:t xml:space="preserve"> a</w:t>
      </w:r>
    </w:p>
    <w:p w14:paraId="6E2CDBAB" w14:textId="77777777" w:rsidR="000C6A04" w:rsidRPr="0082570D" w:rsidRDefault="000C6A04" w:rsidP="000C6A04">
      <w:pPr>
        <w:pStyle w:val="Psmeno"/>
      </w:pPr>
      <w:r w:rsidRPr="002E7FB3">
        <w:rPr>
          <w:b/>
          <w:bCs/>
        </w:rPr>
        <w:t>d)</w:t>
      </w:r>
      <w:r>
        <w:tab/>
      </w:r>
      <w:r w:rsidRPr="00544527">
        <w:t>osobám, o nichž to stanoví jiný právní předpis.</w:t>
      </w:r>
    </w:p>
    <w:p w14:paraId="33B2C1C9" w14:textId="77777777" w:rsidR="000C6A04" w:rsidRPr="0082570D" w:rsidRDefault="000C6A04" w:rsidP="006840FA">
      <w:pPr>
        <w:pStyle w:val="Psmeno"/>
      </w:pPr>
    </w:p>
    <w:p w14:paraId="75B817A3" w14:textId="77777777" w:rsidR="006840FA" w:rsidRPr="009C6D31" w:rsidRDefault="006840FA" w:rsidP="00231E0D">
      <w:pPr>
        <w:pStyle w:val="Poznamka"/>
      </w:pPr>
      <w:r w:rsidRPr="00887F66">
        <w:rPr>
          <w:color w:val="0000FF"/>
          <w:vertAlign w:val="superscript"/>
        </w:rPr>
        <w:t>[*1]</w:t>
      </w:r>
      <w:r>
        <w:t xml:space="preserve"> § </w:t>
      </w:r>
      <w:r w:rsidRPr="00D44D25">
        <w:t xml:space="preserve">63 </w:t>
      </w:r>
      <w:r>
        <w:t xml:space="preserve">a násl. </w:t>
      </w:r>
      <w:r w:rsidRPr="00D44D25">
        <w:t>zákona č. 283/2021 Sb., stavební zákon  </w:t>
      </w:r>
      <w:r>
        <w:rPr>
          <w:rFonts w:eastAsiaTheme="minorEastAsia"/>
          <w:sz w:val="21"/>
          <w:szCs w:val="21"/>
        </w:rPr>
        <w:t xml:space="preserve"> </w:t>
      </w:r>
    </w:p>
    <w:p w14:paraId="326FBC5B" w14:textId="61881A42" w:rsidR="006840FA" w:rsidRDefault="006840FA" w:rsidP="006840FA">
      <w:pPr>
        <w:pStyle w:val="Poznamka"/>
        <w:rPr>
          <w:rFonts w:eastAsiaTheme="minorEastAsia"/>
          <w:sz w:val="21"/>
          <w:szCs w:val="21"/>
        </w:rPr>
      </w:pPr>
      <w:r w:rsidRPr="00887F66">
        <w:rPr>
          <w:color w:val="0000FF"/>
          <w:vertAlign w:val="superscript"/>
        </w:rPr>
        <w:t>[*</w:t>
      </w:r>
      <w:r>
        <w:rPr>
          <w:color w:val="0000FF"/>
          <w:vertAlign w:val="superscript"/>
        </w:rPr>
        <w:t>2</w:t>
      </w:r>
      <w:r w:rsidRPr="00887F66">
        <w:rPr>
          <w:color w:val="0000FF"/>
          <w:vertAlign w:val="superscript"/>
        </w:rPr>
        <w:t>]</w:t>
      </w:r>
      <w:r>
        <w:t xml:space="preserve"> §</w:t>
      </w:r>
      <w:r w:rsidRPr="00D44D25">
        <w:t xml:space="preserve"> </w:t>
      </w:r>
      <w:proofErr w:type="gramStart"/>
      <w:r w:rsidR="00AB7091">
        <w:t>5g</w:t>
      </w:r>
      <w:proofErr w:type="gramEnd"/>
      <w:r w:rsidRPr="00D44D25">
        <w:t xml:space="preserve"> zákona č. </w:t>
      </w:r>
      <w:r>
        <w:t>416</w:t>
      </w:r>
      <w:r w:rsidRPr="00D44D25">
        <w:t>/20</w:t>
      </w:r>
      <w:r>
        <w:t>09</w:t>
      </w:r>
      <w:r w:rsidRPr="00D44D25">
        <w:t xml:space="preserve"> Sb., </w:t>
      </w:r>
      <w:r w:rsidRPr="00231630">
        <w:t>o urychlení výstavby dopravní, vodní a energetické infrastruktury a infrastruktury elektronických komunikací (liniový zákon)</w:t>
      </w:r>
      <w:r>
        <w:rPr>
          <w:rFonts w:eastAsiaTheme="minorEastAsia"/>
          <w:sz w:val="21"/>
          <w:szCs w:val="21"/>
        </w:rPr>
        <w:t xml:space="preserve"> </w:t>
      </w:r>
    </w:p>
    <w:p w14:paraId="0399B785" w14:textId="598C8A10" w:rsidR="006840FA" w:rsidRDefault="006840FA" w:rsidP="006840FA">
      <w:pPr>
        <w:pStyle w:val="Poznamka"/>
        <w:rPr>
          <w:rFonts w:eastAsiaTheme="minorEastAsia"/>
          <w:sz w:val="21"/>
          <w:szCs w:val="21"/>
        </w:rPr>
      </w:pPr>
      <w:r w:rsidRPr="00887F66">
        <w:rPr>
          <w:color w:val="0000FF"/>
          <w:vertAlign w:val="superscript"/>
        </w:rPr>
        <w:t>[*</w:t>
      </w:r>
      <w:r>
        <w:rPr>
          <w:color w:val="0000FF"/>
          <w:vertAlign w:val="superscript"/>
        </w:rPr>
        <w:t>3</w:t>
      </w:r>
      <w:r w:rsidRPr="00887F66">
        <w:rPr>
          <w:color w:val="0000FF"/>
          <w:vertAlign w:val="superscript"/>
        </w:rPr>
        <w:t>]</w:t>
      </w:r>
      <w:r>
        <w:t xml:space="preserve"> §</w:t>
      </w:r>
      <w:r w:rsidRPr="00D44D25">
        <w:t xml:space="preserve"> </w:t>
      </w:r>
      <w:r w:rsidR="009816E0">
        <w:t>5e</w:t>
      </w:r>
      <w:r w:rsidRPr="00D44D25">
        <w:t xml:space="preserve"> zákona č. </w:t>
      </w:r>
      <w:r>
        <w:t>416</w:t>
      </w:r>
      <w:r w:rsidRPr="00D44D25">
        <w:t>/20</w:t>
      </w:r>
      <w:r>
        <w:t>09</w:t>
      </w:r>
      <w:r w:rsidRPr="00D44D25">
        <w:t xml:space="preserve"> Sb., </w:t>
      </w:r>
      <w:r w:rsidRPr="00231630">
        <w:t>o urychlení výstavby dopravní, vodní a energetické infrastruktury a infrastruktury elektronických komunikací (liniový zákon)</w:t>
      </w:r>
      <w:r>
        <w:rPr>
          <w:rFonts w:eastAsiaTheme="minorEastAsia"/>
          <w:sz w:val="21"/>
          <w:szCs w:val="21"/>
        </w:rPr>
        <w:t xml:space="preserve"> </w:t>
      </w:r>
    </w:p>
    <w:p w14:paraId="39A22096" w14:textId="77777777" w:rsidR="00164022" w:rsidRPr="00231630" w:rsidRDefault="00164022" w:rsidP="006840FA">
      <w:pPr>
        <w:pStyle w:val="Poznamka"/>
      </w:pPr>
    </w:p>
    <w:p w14:paraId="587E86EC" w14:textId="1DB704EA" w:rsidR="00C808CF" w:rsidRPr="00C808CF" w:rsidRDefault="00C808CF" w:rsidP="002934AB">
      <w:pPr>
        <w:pStyle w:val="Paragraf"/>
      </w:pPr>
      <w:r w:rsidRPr="00C808CF">
        <w:t xml:space="preserve">§ </w:t>
      </w:r>
      <w:proofErr w:type="gramStart"/>
      <w:r w:rsidRPr="00C808CF">
        <w:t>4d</w:t>
      </w:r>
      <w:proofErr w:type="gramEnd"/>
      <w:r>
        <w:br/>
      </w:r>
      <w:r w:rsidRPr="00C808CF">
        <w:t>Digitální mapa veřejné správy</w:t>
      </w:r>
    </w:p>
    <w:p w14:paraId="042CB206" w14:textId="77777777" w:rsidR="00C808CF" w:rsidRPr="00C808CF" w:rsidRDefault="00C808CF" w:rsidP="00C808CF">
      <w:pPr>
        <w:pStyle w:val="Odstavec"/>
      </w:pPr>
      <w:r w:rsidRPr="00C808CF">
        <w:t xml:space="preserve">(1) Digitální mapa veřejné správy je tvořena propojením katastrální mapy, </w:t>
      </w:r>
      <w:proofErr w:type="spellStart"/>
      <w:r w:rsidRPr="00C808CF">
        <w:t>ortofotomapy</w:t>
      </w:r>
      <w:proofErr w:type="spellEnd"/>
      <w:r w:rsidRPr="00C808CF">
        <w:t xml:space="preserve"> a digitálních technických map krajů.</w:t>
      </w:r>
    </w:p>
    <w:p w14:paraId="0859D531" w14:textId="77777777" w:rsidR="00C808CF" w:rsidRPr="00C808CF" w:rsidRDefault="00C808CF" w:rsidP="00C808CF">
      <w:pPr>
        <w:pStyle w:val="Odstavec"/>
      </w:pPr>
      <w:r w:rsidRPr="00C808CF">
        <w:t>(2) Informační systém digitální mapy veřejné správy je informační systém veřejné správy. Správcem tohoto informačního systému je Český úřad zeměměřický a katastrální.</w:t>
      </w:r>
    </w:p>
    <w:p w14:paraId="34410EB2" w14:textId="77777777" w:rsidR="00C808CF" w:rsidRPr="00C808CF" w:rsidRDefault="00C808CF" w:rsidP="00C808CF">
      <w:pPr>
        <w:pStyle w:val="Odstavec"/>
      </w:pPr>
      <w:r w:rsidRPr="00C808CF">
        <w:t>(3) Informační systém digitální mapy veřejné správy zajišťuje zejména</w:t>
      </w:r>
    </w:p>
    <w:p w14:paraId="3EDD8055" w14:textId="6C9D055A" w:rsidR="00C808CF" w:rsidRPr="00C808CF" w:rsidRDefault="00C808CF" w:rsidP="00C808CF">
      <w:pPr>
        <w:pStyle w:val="Psmeno"/>
      </w:pPr>
      <w:r w:rsidRPr="00C808CF">
        <w:t xml:space="preserve">a) </w:t>
      </w:r>
      <w:r>
        <w:tab/>
      </w:r>
      <w:r w:rsidRPr="00C808CF">
        <w:t xml:space="preserve">jednotné rozhraní pro zobrazení katastrální mapy, </w:t>
      </w:r>
      <w:proofErr w:type="spellStart"/>
      <w:r w:rsidRPr="00C808CF">
        <w:t>ortofotomapy</w:t>
      </w:r>
      <w:proofErr w:type="spellEnd"/>
      <w:r w:rsidRPr="00C808CF">
        <w:t xml:space="preserve"> a digitálních technických map krajů; krajské úřady poskytují k tomu nezbytnou součinnost,</w:t>
      </w:r>
    </w:p>
    <w:p w14:paraId="52910329" w14:textId="5EE32D28" w:rsidR="00C808CF" w:rsidRPr="00C808CF" w:rsidRDefault="00C808CF" w:rsidP="00C808CF">
      <w:pPr>
        <w:pStyle w:val="Psmeno"/>
      </w:pPr>
      <w:r w:rsidRPr="00C808CF">
        <w:t xml:space="preserve">b) </w:t>
      </w:r>
      <w:r>
        <w:tab/>
      </w:r>
      <w:r w:rsidRPr="00C808CF">
        <w:t>jednotné rozhraní pro předávání údajů k aktualizaci digitálních technických map krajů a pro zápis do digitálních technických map krajů,</w:t>
      </w:r>
    </w:p>
    <w:p w14:paraId="306F2942" w14:textId="77777777" w:rsidR="009816E0" w:rsidRDefault="00C808CF" w:rsidP="00C808CF">
      <w:pPr>
        <w:pStyle w:val="Psmeno"/>
      </w:pPr>
      <w:r w:rsidRPr="00C808CF">
        <w:t xml:space="preserve">c) </w:t>
      </w:r>
      <w:r>
        <w:tab/>
      </w:r>
      <w:r w:rsidRPr="00C808CF">
        <w:t xml:space="preserve">vedení seznamu </w:t>
      </w:r>
    </w:p>
    <w:p w14:paraId="68896E4F" w14:textId="77777777" w:rsidR="009816E0" w:rsidRDefault="009816E0" w:rsidP="009816E0">
      <w:pPr>
        <w:pStyle w:val="Psmeno"/>
        <w:ind w:firstLine="0"/>
      </w:pPr>
      <w:r w:rsidRPr="009816E0">
        <w:rPr>
          <w:b/>
        </w:rPr>
        <w:t xml:space="preserve">1. </w:t>
      </w:r>
      <w:r w:rsidR="00C808CF" w:rsidRPr="00C808CF">
        <w:t>vlastníků, provozovatelů</w:t>
      </w:r>
      <w:r w:rsidR="00C808CF">
        <w:t xml:space="preserve"> a </w:t>
      </w:r>
      <w:r w:rsidR="00C808CF" w:rsidRPr="00C808CF">
        <w:t>správců</w:t>
      </w:r>
      <w:r w:rsidR="00C808CF">
        <w:t xml:space="preserve"> </w:t>
      </w:r>
      <w:r w:rsidR="00C808CF" w:rsidRPr="00C808CF">
        <w:t xml:space="preserve">technické infrastruktury, včetně údajů o tom, v jakém území plní povinnost podle § 168 písm. b) stavebního zákona, </w:t>
      </w:r>
      <w:r w:rsidR="00C808CF" w:rsidRPr="009816E0">
        <w:rPr>
          <w:strike/>
        </w:rPr>
        <w:t>a</w:t>
      </w:r>
    </w:p>
    <w:p w14:paraId="20332446" w14:textId="164F0530" w:rsidR="00C808CF" w:rsidRDefault="009816E0" w:rsidP="009816E0">
      <w:pPr>
        <w:pStyle w:val="Psmeno"/>
        <w:ind w:firstLine="0"/>
        <w:rPr>
          <w:b/>
        </w:rPr>
      </w:pPr>
      <w:r>
        <w:rPr>
          <w:b/>
        </w:rPr>
        <w:t>2.</w:t>
      </w:r>
      <w:r w:rsidR="00C808CF" w:rsidRPr="00C808CF">
        <w:t xml:space="preserve"> vlastníků, provozovatelů</w:t>
      </w:r>
      <w:r w:rsidR="00C808CF">
        <w:t xml:space="preserve"> a</w:t>
      </w:r>
      <w:r w:rsidR="00C808CF">
        <w:rPr>
          <w:b/>
        </w:rPr>
        <w:t xml:space="preserve"> </w:t>
      </w:r>
      <w:r w:rsidR="00C808CF" w:rsidRPr="00C808CF">
        <w:t>správců dopravní infrastruktury včetně údajů o tom, v jakém území působí,</w:t>
      </w:r>
      <w:r>
        <w:t xml:space="preserve"> </w:t>
      </w:r>
      <w:r w:rsidRPr="009816E0">
        <w:rPr>
          <w:b/>
        </w:rPr>
        <w:t>a</w:t>
      </w:r>
    </w:p>
    <w:p w14:paraId="7086AE7E" w14:textId="1B74431F" w:rsidR="009816E0" w:rsidRPr="009816E0" w:rsidRDefault="009816E0" w:rsidP="009816E0">
      <w:pPr>
        <w:pStyle w:val="Psmeno"/>
        <w:ind w:firstLine="0"/>
        <w:rPr>
          <w:b/>
        </w:rPr>
      </w:pPr>
      <w:r w:rsidRPr="009816E0">
        <w:rPr>
          <w:b/>
        </w:rPr>
        <w:t xml:space="preserve">3. budoucích stavebníků podle § </w:t>
      </w:r>
      <w:proofErr w:type="gramStart"/>
      <w:r>
        <w:rPr>
          <w:b/>
        </w:rPr>
        <w:t>5g</w:t>
      </w:r>
      <w:proofErr w:type="gramEnd"/>
      <w:r w:rsidRPr="009816E0">
        <w:rPr>
          <w:b/>
        </w:rPr>
        <w:t xml:space="preserve"> liniového zákona včetně údajů o tom, v jakém území připravují </w:t>
      </w:r>
      <w:r>
        <w:rPr>
          <w:b/>
        </w:rPr>
        <w:t xml:space="preserve">liniové </w:t>
      </w:r>
      <w:r w:rsidRPr="009816E0">
        <w:rPr>
          <w:b/>
        </w:rPr>
        <w:t xml:space="preserve">stavby </w:t>
      </w:r>
    </w:p>
    <w:p w14:paraId="650345E1" w14:textId="798FC14B" w:rsidR="00C808CF" w:rsidRPr="00577872" w:rsidRDefault="00C808CF" w:rsidP="00577872">
      <w:pPr>
        <w:pStyle w:val="Psmeno"/>
      </w:pPr>
      <w:r w:rsidRPr="00C808CF">
        <w:t xml:space="preserve">d) </w:t>
      </w:r>
      <w:r>
        <w:tab/>
      </w:r>
      <w:r w:rsidRPr="00C808CF">
        <w:t>vedení seznamu editorů digitálních technických map krajů a osob, které za editora plní jeho editační povinnost, včetně rozsahu jejich oprávnění k</w:t>
      </w:r>
      <w:r>
        <w:t> </w:t>
      </w:r>
      <w:r w:rsidRPr="00C808CF">
        <w:t>editaci</w:t>
      </w:r>
      <w:r w:rsidRPr="00577872">
        <w:t>.</w:t>
      </w:r>
    </w:p>
    <w:p w14:paraId="19F04F9D" w14:textId="77777777" w:rsidR="00C808CF" w:rsidRPr="00C808CF" w:rsidRDefault="00C808CF" w:rsidP="00C808CF">
      <w:pPr>
        <w:pStyle w:val="Odstavec"/>
      </w:pPr>
      <w:r w:rsidRPr="00C808CF">
        <w:t>(4) Podrobné vymezení obsahu seznamů podle odstavce 3 písm. c) a d) stanoví prováděcí právní předpis.</w:t>
      </w:r>
    </w:p>
    <w:p w14:paraId="546B1BC9" w14:textId="0FE3D7E7" w:rsidR="00C808CF" w:rsidRDefault="00C808CF" w:rsidP="00C808CF">
      <w:pPr>
        <w:pStyle w:val="Odstavec"/>
      </w:pPr>
      <w:r w:rsidRPr="00C808CF">
        <w:lastRenderedPageBreak/>
        <w:t>(5) Dojde-li ke změně údajů vedených v seznamech podle odstavce 3 písm. c) a d), oznámí osoba, jejíchž údajů se změna týká, tuto změnu bezodkladně správci informačního systému digitální mapy veřejné správy prostřednictvím jednotného rozhraní podle odstavce 3 písm. b).</w:t>
      </w:r>
    </w:p>
    <w:p w14:paraId="6ACE92BC" w14:textId="77777777" w:rsidR="006840FA" w:rsidRDefault="006840FA" w:rsidP="00441750"/>
    <w:p w14:paraId="607DEAEB" w14:textId="12ADD0A0" w:rsidR="006840FA" w:rsidRPr="00630B22" w:rsidRDefault="007B4254" w:rsidP="002934AB">
      <w:pPr>
        <w:pStyle w:val="Nadpis2"/>
      </w:pPr>
      <w:r w:rsidRPr="00630B22">
        <w:t xml:space="preserve">Zákon </w:t>
      </w:r>
      <w:r w:rsidR="006840FA" w:rsidRPr="00630B22">
        <w:t xml:space="preserve">č. 194/2017 Sb., </w:t>
      </w:r>
      <w:bookmarkStart w:id="6" w:name="_Hlk104496535"/>
      <w:r w:rsidR="006840FA" w:rsidRPr="00630B22">
        <w:t>o opatřeních ke snížení nákladů na zavádění vysokorychlostních sítí elektronických komunikací a o změně některých souvisejících zákonů</w:t>
      </w:r>
      <w:bookmarkEnd w:id="6"/>
      <w:r w:rsidR="006840FA" w:rsidRPr="00630B22">
        <w:t xml:space="preserve">, v platném znění (vč. ve znění zákonů </w:t>
      </w:r>
      <w:r w:rsidR="00630B22">
        <w:t xml:space="preserve">č. </w:t>
      </w:r>
      <w:r w:rsidR="006840FA" w:rsidRPr="00630B22">
        <w:t xml:space="preserve">283/2021 a 284/2021 </w:t>
      </w:r>
      <w:proofErr w:type="spellStart"/>
      <w:r w:rsidR="006840FA" w:rsidRPr="00630B22">
        <w:t>Sb</w:t>
      </w:r>
      <w:proofErr w:type="spellEnd"/>
      <w:r w:rsidR="00C83A18">
        <w:t>)</w:t>
      </w:r>
      <w:r w:rsidR="006840FA" w:rsidRPr="00630B22">
        <w:t xml:space="preserve">. </w:t>
      </w:r>
    </w:p>
    <w:p w14:paraId="59AA2DF5" w14:textId="77777777" w:rsidR="006840FA" w:rsidRPr="00B214EE" w:rsidRDefault="006840FA" w:rsidP="002934AB">
      <w:pPr>
        <w:pStyle w:val="Paragraf"/>
      </w:pPr>
      <w:r w:rsidRPr="00B214EE">
        <w:t>§ 2</w:t>
      </w:r>
      <w:r>
        <w:br/>
      </w:r>
      <w:r w:rsidRPr="00B214EE">
        <w:t xml:space="preserve">Vymezení pojmů </w:t>
      </w:r>
    </w:p>
    <w:p w14:paraId="70B2021E" w14:textId="77777777" w:rsidR="006840FA" w:rsidRPr="00B214EE" w:rsidRDefault="006840FA" w:rsidP="006840FA">
      <w:pPr>
        <w:pStyle w:val="Odstavec"/>
      </w:pPr>
      <w:r w:rsidRPr="00B214EE">
        <w:t xml:space="preserve">Pro účely tohoto zákona se rozumí </w:t>
      </w:r>
    </w:p>
    <w:p w14:paraId="78082B3C" w14:textId="77777777" w:rsidR="006840FA" w:rsidRDefault="006840FA" w:rsidP="006840FA">
      <w:pPr>
        <w:pStyle w:val="Psmeno"/>
      </w:pPr>
      <w:r>
        <w:t>a)</w:t>
      </w:r>
      <w:r>
        <w:tab/>
      </w:r>
      <w:r w:rsidRPr="00B214EE">
        <w:t>fyzickou infrastrukturou prvek sítě</w:t>
      </w:r>
      <w:r w:rsidRPr="00B214EE">
        <w:rPr>
          <w:vertAlign w:val="superscript"/>
        </w:rPr>
        <w:t>2)</w:t>
      </w:r>
      <w:r w:rsidRPr="00B214EE">
        <w:t xml:space="preserve">, který je určen k umístění jiných prvků sítě, aniž by se sám stal aktivním prvkem sítě; jedná se zejména o potrubí, stožáry, </w:t>
      </w:r>
      <w:proofErr w:type="spellStart"/>
      <w:r w:rsidRPr="00B214EE">
        <w:t>kabelovody</w:t>
      </w:r>
      <w:proofErr w:type="spellEnd"/>
      <w:r w:rsidRPr="00B214EE">
        <w:t>, kolektory, inspekční komory, vstupní šachty, rozvodné skříně, budovy nebo vstupy do budov, anténní nosiče, věže a podpůrné konstrukce; fyzickou infrastrukturou nejsou kabely, včetně nenasvícených optických vláken, a vodovody sloužící k rozvodu pitné vody</w:t>
      </w:r>
      <w:r w:rsidRPr="00B214EE">
        <w:rPr>
          <w:vertAlign w:val="superscript"/>
        </w:rPr>
        <w:t>3)</w:t>
      </w:r>
      <w:r w:rsidRPr="00B214EE">
        <w:t xml:space="preserve">; pro účely instalace bezdrátového přístupového bodu s malým dosahem, nebo jeho připojení k páteřní síti se za fyzickou infrastrukturu považuje i městský mobiliář, jako jsou sloupy veřejného osvětlení, značky a ukazatele, světelná signalizace, billboardy, zastávky autobusů a tramvají či stanice metra, </w:t>
      </w:r>
    </w:p>
    <w:p w14:paraId="6C6FA431" w14:textId="77777777" w:rsidR="006840FA" w:rsidRDefault="006840FA" w:rsidP="006840FA">
      <w:pPr>
        <w:pStyle w:val="Psmeno"/>
      </w:pPr>
      <w:r>
        <w:t>b)</w:t>
      </w:r>
      <w:r>
        <w:tab/>
      </w:r>
      <w:r w:rsidRPr="006757F9">
        <w:t xml:space="preserve">fyzickou infrastrukturou uvnitř budovy fyzická infrastruktura vhodná k umístění kabelových nebo bezdrátových přístupových sítí uvnitř budovy, pokud jsou tyto přístupové sítě způsobilé poskytovat služby elektronických komunikací a propojovat přístupový bod budovy s koncovým bodem sítě v prostorách koncového uživatele, </w:t>
      </w:r>
    </w:p>
    <w:p w14:paraId="11FACE56" w14:textId="77777777" w:rsidR="006840FA" w:rsidRPr="00073204" w:rsidRDefault="006840FA" w:rsidP="006840FA">
      <w:pPr>
        <w:pStyle w:val="Psmeno"/>
      </w:pPr>
      <w:r>
        <w:t>c)</w:t>
      </w:r>
      <w:r>
        <w:tab/>
      </w:r>
      <w:r w:rsidRPr="00073204">
        <w:t xml:space="preserve">povinnou osobou </w:t>
      </w:r>
    </w:p>
    <w:p w14:paraId="5DCA6752" w14:textId="77777777" w:rsidR="006840FA" w:rsidRDefault="006840FA" w:rsidP="006840FA">
      <w:pPr>
        <w:pStyle w:val="Bod"/>
        <w:numPr>
          <w:ilvl w:val="0"/>
          <w:numId w:val="0"/>
        </w:numPr>
        <w:ind w:left="851" w:hanging="425"/>
      </w:pPr>
      <w:r>
        <w:t xml:space="preserve">1. </w:t>
      </w:r>
      <w:r>
        <w:tab/>
      </w:r>
      <w:r w:rsidRPr="00B214EE">
        <w:t xml:space="preserve">provozovatel veřejné komunikační sítě, </w:t>
      </w:r>
    </w:p>
    <w:p w14:paraId="38EAA9D4" w14:textId="77777777" w:rsidR="006840FA" w:rsidRPr="006202B5" w:rsidRDefault="006840FA" w:rsidP="006840FA">
      <w:pPr>
        <w:pStyle w:val="Bod"/>
        <w:numPr>
          <w:ilvl w:val="1"/>
          <w:numId w:val="0"/>
        </w:numPr>
        <w:ind w:left="851" w:hanging="425"/>
      </w:pPr>
      <w:r>
        <w:t>2.</w:t>
      </w:r>
      <w:r>
        <w:tab/>
        <w:t xml:space="preserve">provozovatel fyzické </w:t>
      </w:r>
      <w:r w:rsidRPr="006202B5">
        <w:t xml:space="preserve">infrastruktury určené pro poskytování služeb přepravy, přenosu nebo distribuce plynu nebo elektřiny včetně veřejného osvětlení, rozvodu tepelné energie, rozvodu vody včetně odstraňování nebo čištění odpadních a kanalizačních vod a odvodňovacích systémů, </w:t>
      </w:r>
    </w:p>
    <w:p w14:paraId="1D81F938" w14:textId="77777777" w:rsidR="006840FA" w:rsidRDefault="006840FA" w:rsidP="006840FA">
      <w:pPr>
        <w:pStyle w:val="Bod"/>
        <w:numPr>
          <w:ilvl w:val="1"/>
          <w:numId w:val="0"/>
        </w:numPr>
        <w:ind w:left="851" w:hanging="425"/>
      </w:pPr>
      <w:r w:rsidRPr="006202B5">
        <w:t>3.</w:t>
      </w:r>
      <w:r w:rsidRPr="006202B5">
        <w:tab/>
        <w:t>provozovatel fyzické infrastruktury určené k poskytování dopravních služeb včetně železnic, silnic, přístavů a letišť,</w:t>
      </w:r>
      <w:r>
        <w:t xml:space="preserve"> </w:t>
      </w:r>
    </w:p>
    <w:p w14:paraId="4AAF1B3E" w14:textId="77777777" w:rsidR="006840FA" w:rsidRDefault="006840FA" w:rsidP="006840FA">
      <w:pPr>
        <w:pStyle w:val="Odstavecseseznamem"/>
        <w:widowControl w:val="0"/>
        <w:pBdr>
          <w:left w:val="single" w:sz="4" w:space="4" w:color="auto"/>
        </w:pBdr>
        <w:autoSpaceDE w:val="0"/>
        <w:autoSpaceDN w:val="0"/>
        <w:adjustRightInd w:val="0"/>
        <w:spacing w:after="0" w:line="240" w:lineRule="auto"/>
        <w:ind w:left="1276"/>
        <w:jc w:val="both"/>
        <w:rPr>
          <w:rFonts w:eastAsiaTheme="minorEastAsia" w:cs="Arial"/>
          <w:sz w:val="21"/>
          <w:szCs w:val="21"/>
          <w:lang w:eastAsia="cs-CZ"/>
        </w:rPr>
      </w:pPr>
    </w:p>
    <w:p w14:paraId="4C78967B" w14:textId="79FC8E6C" w:rsidR="006840FA" w:rsidRDefault="006840FA" w:rsidP="006840FA">
      <w:pPr>
        <w:pStyle w:val="Bod"/>
        <w:numPr>
          <w:ilvl w:val="1"/>
          <w:numId w:val="0"/>
        </w:numPr>
        <w:pBdr>
          <w:left w:val="single" w:sz="4" w:space="4" w:color="auto"/>
        </w:pBdr>
        <w:ind w:left="851" w:hanging="425"/>
      </w:pPr>
      <w:r>
        <w:t>4.</w:t>
      </w:r>
      <w:r>
        <w:tab/>
      </w:r>
      <w:r w:rsidRPr="0B84FE15">
        <w:rPr>
          <w:strike/>
        </w:rPr>
        <w:t>investor</w:t>
      </w:r>
      <w:r w:rsidR="00382C8F">
        <w:t xml:space="preserve"> </w:t>
      </w:r>
      <w:r w:rsidR="00382C8F" w:rsidRPr="0B84FE15">
        <w:rPr>
          <w:b/>
          <w:bCs/>
        </w:rPr>
        <w:t>budoucí stavebník</w:t>
      </w:r>
      <w:r w:rsidR="00444D87">
        <w:rPr>
          <w:b/>
          <w:bCs/>
        </w:rPr>
        <w:t xml:space="preserve"> liniových staveb</w:t>
      </w:r>
      <w:r w:rsidR="00382C8F" w:rsidRPr="0B84FE15">
        <w:rPr>
          <w:b/>
          <w:bCs/>
        </w:rPr>
        <w:t xml:space="preserve"> </w:t>
      </w:r>
      <w:r w:rsidR="00382C8F" w:rsidRPr="0B84FE15">
        <w:rPr>
          <w:rFonts w:eastAsia="Times New Roman"/>
          <w:b/>
          <w:bCs/>
          <w:color w:val="0000FF"/>
          <w:vertAlign w:val="superscript"/>
        </w:rPr>
        <w:t>[*1]</w:t>
      </w:r>
      <w:r>
        <w:t xml:space="preserve"> </w:t>
      </w:r>
      <w:r w:rsidRPr="00630B22">
        <w:t>pro účely poskytováni údajů o stavebních pracích</w:t>
      </w:r>
      <w:r>
        <w:t xml:space="preserve"> a pro účely koordinace stavebních prací</w:t>
      </w:r>
      <w:r w:rsidRPr="0B84FE15">
        <w:rPr>
          <w:strike/>
        </w:rPr>
        <w:t xml:space="preserve"> financovaných z veřejných prostředků</w:t>
      </w:r>
      <w:r>
        <w:t>,</w:t>
      </w:r>
    </w:p>
    <w:p w14:paraId="4931C8B2" w14:textId="77777777" w:rsidR="006840FA" w:rsidRDefault="006840FA" w:rsidP="006840FA">
      <w:pPr>
        <w:pStyle w:val="Bod"/>
        <w:numPr>
          <w:ilvl w:val="0"/>
          <w:numId w:val="0"/>
        </w:numPr>
        <w:ind w:left="851" w:hanging="425"/>
      </w:pPr>
      <w:r w:rsidRPr="00B214EE">
        <w:t xml:space="preserve"> </w:t>
      </w:r>
    </w:p>
    <w:p w14:paraId="15ED309B" w14:textId="77777777" w:rsidR="006840FA" w:rsidRDefault="006840FA" w:rsidP="006840FA">
      <w:pPr>
        <w:pStyle w:val="Bod"/>
        <w:numPr>
          <w:ilvl w:val="0"/>
          <w:numId w:val="0"/>
        </w:numPr>
        <w:ind w:left="851" w:hanging="425"/>
      </w:pPr>
      <w:r>
        <w:t>5.</w:t>
      </w:r>
      <w:r>
        <w:tab/>
      </w:r>
      <w:r w:rsidRPr="005D4FE2">
        <w:t>vlastník fyzické infrastruktury uvedené v bodech 1 až 4 nebo osoba oprávněná z jiných práv k této fyzické infrastruktuře, není-li provozovatel této fyzické infrastruktury jejím vlastníkem a nemá k ní taková práva, která by mu umožňovala plnit povinnosti povinné osoby podle tohoto zákona; povinnou osobou nejsou Ministerstvo obrany, Ministerstvo vnitra a bezpečnostní sbory,</w:t>
      </w:r>
    </w:p>
    <w:p w14:paraId="476E58EA" w14:textId="77777777" w:rsidR="006840FA" w:rsidRDefault="006840FA" w:rsidP="006840FA">
      <w:pPr>
        <w:pStyle w:val="Bod"/>
        <w:numPr>
          <w:ilvl w:val="0"/>
          <w:numId w:val="0"/>
        </w:numPr>
        <w:ind w:left="851" w:hanging="425"/>
      </w:pPr>
      <w:r>
        <w:t>6.</w:t>
      </w:r>
      <w:r>
        <w:tab/>
      </w:r>
      <w:r w:rsidRPr="005D4FE2">
        <w:t xml:space="preserve">povinný orgán, pokud je vlastníkem nebo provozovatelem fyzické infrastruktury, která je technicky způsobilá k instalaci bezdrátového přístupového bodu s malým dosahem, nebo která je nezbytná pro připojení těchto přístupových bodů k páteřní síti, </w:t>
      </w:r>
    </w:p>
    <w:p w14:paraId="6F55E218" w14:textId="77777777" w:rsidR="006840FA" w:rsidRDefault="006840FA" w:rsidP="006840FA">
      <w:pPr>
        <w:pStyle w:val="Psmeno"/>
      </w:pPr>
    </w:p>
    <w:p w14:paraId="4CCFB1CC" w14:textId="77777777" w:rsidR="006840FA" w:rsidRDefault="006840FA" w:rsidP="006840FA">
      <w:pPr>
        <w:pStyle w:val="Psmeno"/>
      </w:pPr>
      <w:r>
        <w:t>d)</w:t>
      </w:r>
      <w:r>
        <w:tab/>
      </w:r>
      <w:r w:rsidRPr="008B7618">
        <w:t xml:space="preserve">oprávněnou osobou provozovatel veřejné komunikační sítě a povinný orgán, </w:t>
      </w:r>
    </w:p>
    <w:p w14:paraId="56E4BB58" w14:textId="77777777" w:rsidR="006840FA" w:rsidRDefault="006840FA" w:rsidP="006840FA">
      <w:pPr>
        <w:pStyle w:val="Psmeno"/>
      </w:pPr>
      <w:r>
        <w:t>e)</w:t>
      </w:r>
      <w:r>
        <w:tab/>
      </w:r>
      <w:r w:rsidRPr="00073204">
        <w:t xml:space="preserve">vysokorychlostní sítí elektronických komunikací síť elektronických komunikací, která umožňuje poskytovat služby připojení o rychlosti nejméně 30 </w:t>
      </w:r>
      <w:proofErr w:type="spellStart"/>
      <w:r w:rsidRPr="00073204">
        <w:t>Mb</w:t>
      </w:r>
      <w:proofErr w:type="spellEnd"/>
      <w:r w:rsidRPr="00073204">
        <w:t xml:space="preserve">/s, </w:t>
      </w:r>
    </w:p>
    <w:p w14:paraId="1FF40FD0" w14:textId="77777777" w:rsidR="006840FA" w:rsidRDefault="006840FA" w:rsidP="006840FA">
      <w:pPr>
        <w:pStyle w:val="Psmeno"/>
      </w:pPr>
      <w:r>
        <w:t>f)</w:t>
      </w:r>
      <w:r>
        <w:tab/>
      </w:r>
      <w:r w:rsidRPr="00073204">
        <w:t xml:space="preserve">přístupovým bodem budovy fyzický bod, jehož prostřednictvím je více operátorům současně umožněno připojení k fyzické infrastruktuře uvnitř budovy připravené pro připojení o rychlosti nejméně 30 </w:t>
      </w:r>
      <w:proofErr w:type="spellStart"/>
      <w:r w:rsidRPr="00073204">
        <w:t>Mb</w:t>
      </w:r>
      <w:proofErr w:type="spellEnd"/>
      <w:r w:rsidRPr="00073204">
        <w:t xml:space="preserve">/s, </w:t>
      </w:r>
    </w:p>
    <w:p w14:paraId="710F672A" w14:textId="77777777" w:rsidR="006840FA" w:rsidRDefault="006840FA" w:rsidP="006840FA">
      <w:pPr>
        <w:pStyle w:val="Psmeno"/>
      </w:pPr>
      <w:r>
        <w:t>g)</w:t>
      </w:r>
      <w:r>
        <w:tab/>
      </w:r>
      <w:r w:rsidRPr="00073204">
        <w:t xml:space="preserve">povolením rozhodnutí, opatření nebo jiný úkon vyžadovaný stavebním zákonem, </w:t>
      </w:r>
    </w:p>
    <w:p w14:paraId="76F5B6D5" w14:textId="77777777" w:rsidR="006840FA" w:rsidRPr="00073204" w:rsidRDefault="006840FA" w:rsidP="006840FA">
      <w:pPr>
        <w:pStyle w:val="Psmeno"/>
      </w:pPr>
      <w:r>
        <w:t>h)</w:t>
      </w:r>
      <w:r>
        <w:tab/>
      </w:r>
      <w:r w:rsidRPr="00073204">
        <w:t xml:space="preserve">povinným orgánem orgán moci výkonné, orgán územního samosprávného celku nebo právnická osoba, která je </w:t>
      </w:r>
    </w:p>
    <w:p w14:paraId="4B73FDE4" w14:textId="77777777" w:rsidR="006840FA" w:rsidRPr="00B214EE" w:rsidRDefault="006840FA" w:rsidP="006840FA">
      <w:pPr>
        <w:pStyle w:val="Bod"/>
        <w:numPr>
          <w:ilvl w:val="0"/>
          <w:numId w:val="0"/>
        </w:numPr>
        <w:ind w:left="851" w:hanging="425"/>
      </w:pPr>
      <w:r>
        <w:t xml:space="preserve">1. </w:t>
      </w:r>
      <w:r>
        <w:tab/>
      </w:r>
      <w:r w:rsidRPr="00B214EE">
        <w:t xml:space="preserve">založena za zvláštním účelem spočívajícím v uspokojování potřeb obecného zájmu, které nemají průmyslovou nebo obchodní povahu, a </w:t>
      </w:r>
    </w:p>
    <w:p w14:paraId="3BDFFF0D" w14:textId="77777777" w:rsidR="006840FA" w:rsidRPr="00B214EE" w:rsidRDefault="006840FA" w:rsidP="006840FA">
      <w:pPr>
        <w:pStyle w:val="Bod"/>
        <w:numPr>
          <w:ilvl w:val="0"/>
          <w:numId w:val="0"/>
        </w:numPr>
        <w:ind w:left="851" w:hanging="425"/>
      </w:pPr>
      <w:r>
        <w:lastRenderedPageBreak/>
        <w:t>2.</w:t>
      </w:r>
      <w:r>
        <w:tab/>
      </w:r>
      <w:r w:rsidRPr="00B214EE">
        <w:t xml:space="preserve">financována zcela nebo převážně státem, územním samosprávným celkem nebo veřejnoprávní korporací, podléhající řídícímu dohledu těchto subjektů anebo je v jejich správním, řídícím nebo dozorčím orgánu více než polovina členů jmenována státem, územním samosprávným celkem nebo veřejnoprávní korporací, </w:t>
      </w:r>
    </w:p>
    <w:p w14:paraId="1B486CCB" w14:textId="15F7882E" w:rsidR="006840FA" w:rsidRPr="00630B22" w:rsidRDefault="006840FA" w:rsidP="006840FA">
      <w:pPr>
        <w:pStyle w:val="Psmeno"/>
        <w:rPr>
          <w:b/>
          <w:bCs/>
        </w:rPr>
      </w:pPr>
      <w:r>
        <w:t>i)</w:t>
      </w:r>
      <w:r>
        <w:tab/>
      </w:r>
      <w:r w:rsidR="00D46DC7" w:rsidRPr="00D46DC7">
        <w:t xml:space="preserve">přípojkou elektronických komunikací část sítě elektronických komunikací, která umožňuje připojení </w:t>
      </w:r>
      <w:r w:rsidR="00D46DC7" w:rsidRPr="002E7FB3">
        <w:t>koncového bodu sítě k rozhraní veřejné komunikační sítě</w:t>
      </w:r>
      <w:r w:rsidRPr="00630B22">
        <w:rPr>
          <w:b/>
          <w:bCs/>
        </w:rPr>
        <w:t xml:space="preserve">, </w:t>
      </w:r>
    </w:p>
    <w:p w14:paraId="44825DC5" w14:textId="77777777" w:rsidR="006840FA" w:rsidRDefault="006840FA" w:rsidP="006840FA">
      <w:pPr>
        <w:pStyle w:val="Psmeno"/>
      </w:pPr>
      <w:r>
        <w:t>j)</w:t>
      </w:r>
      <w:r>
        <w:tab/>
      </w:r>
      <w:r w:rsidRPr="00B854B0">
        <w:t>významnou renovací budovy změny dokončené budovy, u kterých by předpokládané náklady přesáhly 50 % investičních nákladů na novou srovnatelnou budovu</w:t>
      </w:r>
    </w:p>
    <w:p w14:paraId="585426FB" w14:textId="483BF641" w:rsidR="006840FA" w:rsidRDefault="006840FA" w:rsidP="006840FA">
      <w:pPr>
        <w:pStyle w:val="Psmeno"/>
        <w:rPr>
          <w:b/>
          <w:bCs/>
        </w:rPr>
      </w:pPr>
      <w:r w:rsidRPr="242861C1">
        <w:rPr>
          <w:b/>
          <w:bCs/>
        </w:rPr>
        <w:t>k)</w:t>
      </w:r>
      <w:r>
        <w:tab/>
      </w:r>
      <w:r w:rsidRPr="242861C1">
        <w:rPr>
          <w:b/>
          <w:bCs/>
        </w:rPr>
        <w:t>stavebními pracemi připravované</w:t>
      </w:r>
      <w:r>
        <w:rPr>
          <w:b/>
          <w:bCs/>
        </w:rPr>
        <w:t xml:space="preserve"> </w:t>
      </w:r>
      <w:r w:rsidR="00F70261">
        <w:rPr>
          <w:b/>
          <w:bCs/>
        </w:rPr>
        <w:t xml:space="preserve">nebo prováděné </w:t>
      </w:r>
      <w:r>
        <w:rPr>
          <w:b/>
          <w:bCs/>
        </w:rPr>
        <w:t>liniové</w:t>
      </w:r>
      <w:r w:rsidRPr="242861C1">
        <w:rPr>
          <w:b/>
          <w:bCs/>
        </w:rPr>
        <w:t xml:space="preserve"> stavby </w:t>
      </w:r>
      <w:r w:rsidRPr="242861C1">
        <w:rPr>
          <w:rFonts w:eastAsia="Times New Roman"/>
          <w:b/>
          <w:bCs/>
          <w:color w:val="0000FF"/>
          <w:vertAlign w:val="superscript"/>
        </w:rPr>
        <w:t>[*</w:t>
      </w:r>
      <w:r w:rsidR="00382C8F">
        <w:rPr>
          <w:rFonts w:eastAsia="Times New Roman"/>
          <w:b/>
          <w:bCs/>
          <w:color w:val="0000FF"/>
          <w:vertAlign w:val="superscript"/>
        </w:rPr>
        <w:t>2</w:t>
      </w:r>
      <w:r w:rsidRPr="242861C1">
        <w:rPr>
          <w:rFonts w:eastAsia="Times New Roman"/>
          <w:b/>
          <w:bCs/>
          <w:color w:val="0000FF"/>
          <w:vertAlign w:val="superscript"/>
        </w:rPr>
        <w:t>]</w:t>
      </w:r>
      <w:r w:rsidR="004A39BD">
        <w:rPr>
          <w:b/>
          <w:bCs/>
        </w:rPr>
        <w:t>.</w:t>
      </w:r>
      <w:r w:rsidRPr="242861C1">
        <w:rPr>
          <w:b/>
          <w:bCs/>
        </w:rPr>
        <w:t xml:space="preserve"> </w:t>
      </w:r>
    </w:p>
    <w:p w14:paraId="2058FFA9" w14:textId="77777777" w:rsidR="00382C8F" w:rsidRDefault="00382C8F" w:rsidP="006840FA">
      <w:pPr>
        <w:pStyle w:val="Psmeno"/>
        <w:rPr>
          <w:b/>
          <w:bCs/>
        </w:rPr>
      </w:pPr>
    </w:p>
    <w:p w14:paraId="7DEFBE9E" w14:textId="0EDF9861" w:rsidR="00382C8F" w:rsidRPr="001F55D9" w:rsidRDefault="00382C8F" w:rsidP="00382C8F">
      <w:pPr>
        <w:pStyle w:val="Poznamka"/>
      </w:pPr>
      <w:r w:rsidRPr="242861C1">
        <w:rPr>
          <w:color w:val="0000FF"/>
          <w:vertAlign w:val="superscript"/>
        </w:rPr>
        <w:t>[*1]</w:t>
      </w:r>
      <w:r>
        <w:t xml:space="preserve"> § </w:t>
      </w:r>
      <w:r w:rsidR="00441750">
        <w:t>5e</w:t>
      </w:r>
      <w:r>
        <w:t xml:space="preserve"> </w:t>
      </w:r>
      <w:r w:rsidR="00F70261">
        <w:t xml:space="preserve">odst. 2 </w:t>
      </w:r>
      <w:r>
        <w:t>zákona č. 416/2009 Sb., o urychlení výstavby dopravní, vodní a energetické infrastruktury a infrastruktury elektronických komunikací (liniový zákon)</w:t>
      </w:r>
    </w:p>
    <w:p w14:paraId="7170B8EB" w14:textId="343F3396" w:rsidR="00382C8F" w:rsidRDefault="00382C8F" w:rsidP="00382C8F">
      <w:pPr>
        <w:pStyle w:val="Poznamka"/>
      </w:pPr>
      <w:r w:rsidRPr="001F55D9">
        <w:rPr>
          <w:color w:val="0000FF"/>
          <w:vertAlign w:val="superscript"/>
        </w:rPr>
        <w:t>[*2]</w:t>
      </w:r>
      <w:r w:rsidRPr="001F55D9">
        <w:rPr>
          <w:vertAlign w:val="superscript"/>
        </w:rPr>
        <w:t> </w:t>
      </w:r>
      <w:r w:rsidRPr="001F55D9">
        <w:t xml:space="preserve">§ </w:t>
      </w:r>
      <w:r w:rsidR="0084035F">
        <w:t>5</w:t>
      </w:r>
      <w:r w:rsidR="00F70261">
        <w:t>e odst. 1</w:t>
      </w:r>
      <w:r>
        <w:t xml:space="preserve"> zákona č. 416/2009 Sb., o urychlení výstavby dopravní, vodní a energetické infrastruktury a infrastruktury elektronických komunikací (liniový zákon)</w:t>
      </w:r>
    </w:p>
    <w:p w14:paraId="27EB0371" w14:textId="3384375F" w:rsidR="00382C8F" w:rsidRDefault="00382C8F" w:rsidP="006840FA">
      <w:pPr>
        <w:pStyle w:val="Psmeno"/>
      </w:pPr>
    </w:p>
    <w:p w14:paraId="724D0E5A" w14:textId="77777777" w:rsidR="00D23CD0" w:rsidRPr="00B214EE" w:rsidRDefault="00D23CD0" w:rsidP="006840FA">
      <w:pPr>
        <w:pStyle w:val="Psmeno"/>
      </w:pPr>
    </w:p>
    <w:p w14:paraId="432A9D93" w14:textId="77777777" w:rsidR="006840FA" w:rsidRDefault="006840FA" w:rsidP="002934AB">
      <w:pPr>
        <w:pStyle w:val="Paragraf"/>
      </w:pPr>
      <w:r w:rsidRPr="00434384">
        <w:t>§ 10</w:t>
      </w:r>
      <w:r>
        <w:br/>
      </w:r>
      <w:r w:rsidRPr="00434384">
        <w:t>Koordinace stavebních prací</w:t>
      </w:r>
      <w:bookmarkStart w:id="7" w:name="_Hlk101394739"/>
    </w:p>
    <w:bookmarkEnd w:id="7"/>
    <w:p w14:paraId="4891021E" w14:textId="1658A481" w:rsidR="006840FA" w:rsidRPr="00BD395E" w:rsidRDefault="006840FA" w:rsidP="00BD395E">
      <w:pPr>
        <w:pStyle w:val="Odstavec"/>
      </w:pPr>
      <w:r w:rsidRPr="00434384">
        <w:t xml:space="preserve">(1) Povinná osoba umožní </w:t>
      </w:r>
      <w:r w:rsidRPr="00BD034C">
        <w:t>u stavebních prací</w:t>
      </w:r>
      <w:r>
        <w:rPr>
          <w:strike/>
        </w:rPr>
        <w:t xml:space="preserve"> z</w:t>
      </w:r>
      <w:r w:rsidRPr="005D4FE2">
        <w:rPr>
          <w:strike/>
        </w:rPr>
        <w:t>cela nebo zčásti financovaných z veřejných prostředků</w:t>
      </w:r>
      <w:r w:rsidRPr="00434384">
        <w:t xml:space="preserve"> oprávněné osobě koordinaci stavebních prací</w:t>
      </w:r>
      <w:r w:rsidRPr="00630644">
        <w:t xml:space="preserve"> za účelem zavedení vysokorychlostní sítě elektronických komunikací</w:t>
      </w:r>
      <w:r w:rsidRPr="00434384">
        <w:t>, a to na základě její odůvodněné žádosti a za spravedlivých, přiměřených a nediskriminačních podmínek, obsahuje-li žádost náležitosti podle odstavce 2 a</w:t>
      </w:r>
      <w:r>
        <w:t> </w:t>
      </w:r>
      <w:r w:rsidRPr="00434384">
        <w:t xml:space="preserve">nejsou-li dány důvody pro odmítnutí žádosti podle odstavce 4. </w:t>
      </w:r>
    </w:p>
    <w:p w14:paraId="7E0B22B2" w14:textId="14A14BCF" w:rsidR="006840FA" w:rsidRPr="00434384" w:rsidRDefault="006840FA" w:rsidP="006840FA">
      <w:pPr>
        <w:pStyle w:val="Odstavec"/>
      </w:pPr>
      <w:r>
        <w:t xml:space="preserve">(2) Žádost o koordinaci stavebních prací musí být písemná. Přílohou žádosti musí být návrh na uzavření </w:t>
      </w:r>
      <w:r w:rsidRPr="00630B22">
        <w:t>smlouvy o koordinaci stavebních prací</w:t>
      </w:r>
      <w:r>
        <w:t>,</w:t>
      </w:r>
      <w:r w:rsidR="00C178C2">
        <w:t xml:space="preserve"> který </w:t>
      </w:r>
      <w:r w:rsidR="00C178C2" w:rsidRPr="00C178C2">
        <w:rPr>
          <w:b/>
        </w:rPr>
        <w:t>uvede alespoň základní údaje o stavebních pracích</w:t>
      </w:r>
      <w:r w:rsidR="00C178C2">
        <w:t xml:space="preserve"> </w:t>
      </w:r>
      <w:r w:rsidR="00C178C2" w:rsidRPr="00C178C2">
        <w:rPr>
          <w:rFonts w:eastAsia="Times New Roman"/>
          <w:b/>
          <w:bCs/>
          <w:color w:val="0000FF"/>
          <w:vertAlign w:val="superscript"/>
        </w:rPr>
        <w:t>[*1]</w:t>
      </w:r>
      <w:r>
        <w:t xml:space="preserve"> </w:t>
      </w:r>
      <w:r w:rsidRPr="00C178C2">
        <w:rPr>
          <w:strike/>
        </w:rPr>
        <w:t>vymezí fyzickou infrastrukturu,</w:t>
      </w:r>
      <w:r w:rsidRPr="00C178C2">
        <w:t xml:space="preserve"> podmínky projektu na zavedení vysokorychlostní sítě elektronických komunikací, pro který oprávněná osoba žádá o koordinaci stavebních prací, časový průběh jeho provedení, údaje o zhotoviteli stavby, je-li znám, prvky dotčené stávající nebo plánované </w:t>
      </w:r>
      <w:r w:rsidRPr="00A9650E">
        <w:rPr>
          <w:strike/>
        </w:rPr>
        <w:t>sítě elektronických komunikací</w:t>
      </w:r>
      <w:r w:rsidR="00A9650E" w:rsidRPr="00A9650E">
        <w:rPr>
          <w:b/>
        </w:rPr>
        <w:t xml:space="preserve"> fyzické infrastruktury</w:t>
      </w:r>
      <w:r w:rsidR="00BE3D4A" w:rsidRPr="00C178C2">
        <w:rPr>
          <w:b/>
        </w:rPr>
        <w:t>, jsou-li známy</w:t>
      </w:r>
      <w:r w:rsidR="00FE25A8">
        <w:rPr>
          <w:b/>
        </w:rPr>
        <w:t xml:space="preserve"> </w:t>
      </w:r>
      <w:r w:rsidR="00FE25A8" w:rsidRPr="00C178C2">
        <w:rPr>
          <w:rFonts w:eastAsia="Times New Roman"/>
          <w:b/>
          <w:bCs/>
          <w:color w:val="0000FF"/>
          <w:vertAlign w:val="superscript"/>
        </w:rPr>
        <w:t>[*</w:t>
      </w:r>
      <w:r w:rsidR="00FE25A8">
        <w:rPr>
          <w:rFonts w:eastAsia="Times New Roman"/>
          <w:b/>
          <w:bCs/>
          <w:color w:val="0000FF"/>
          <w:vertAlign w:val="superscript"/>
        </w:rPr>
        <w:t>2</w:t>
      </w:r>
      <w:r w:rsidR="00FE25A8" w:rsidRPr="00C178C2">
        <w:rPr>
          <w:rFonts w:eastAsia="Times New Roman"/>
          <w:b/>
          <w:bCs/>
          <w:color w:val="0000FF"/>
          <w:vertAlign w:val="superscript"/>
        </w:rPr>
        <w:t>]</w:t>
      </w:r>
      <w:r w:rsidR="00BE3D4A" w:rsidRPr="00C178C2">
        <w:rPr>
          <w:b/>
        </w:rPr>
        <w:t>,</w:t>
      </w:r>
      <w:r w:rsidRPr="00C178C2">
        <w:rPr>
          <w:b/>
        </w:rPr>
        <w:t xml:space="preserve"> </w:t>
      </w:r>
      <w:r w:rsidR="006263B1" w:rsidRPr="00C178C2">
        <w:rPr>
          <w:b/>
        </w:rPr>
        <w:t>nebo postupu pro jejich vymezení,</w:t>
      </w:r>
      <w:r w:rsidR="006263B1" w:rsidRPr="00C178C2">
        <w:t xml:space="preserve"> </w:t>
      </w:r>
      <w:r w:rsidRPr="00C178C2">
        <w:t>a</w:t>
      </w:r>
      <w:r w:rsidR="00BE3D4A" w:rsidRPr="00C178C2">
        <w:t xml:space="preserve"> </w:t>
      </w:r>
      <w:r w:rsidRPr="00C178C2">
        <w:t>rozdělení nákladů vyp</w:t>
      </w:r>
      <w:r>
        <w:t xml:space="preserve">lývající z koordinace stavebních prací mezi oprávněnou osobou a povinnou osobou. Pokud oprávněná osoba uzavřela dohodu o </w:t>
      </w:r>
      <w:proofErr w:type="spellStart"/>
      <w:r>
        <w:t>přípoloži</w:t>
      </w:r>
      <w:proofErr w:type="spellEnd"/>
      <w:r>
        <w:t xml:space="preserve"> podle liniového zákona</w:t>
      </w:r>
      <w:r w:rsidRPr="0B84FE15">
        <w:rPr>
          <w:vertAlign w:val="superscript"/>
        </w:rPr>
        <w:t>8)</w:t>
      </w:r>
      <w:r>
        <w:t xml:space="preserve">, nahrazuje tato dohoda smlouvu o koordinaci stavebních prací. </w:t>
      </w:r>
    </w:p>
    <w:p w14:paraId="0C3EF2CA" w14:textId="77777777" w:rsidR="006840FA" w:rsidRDefault="006840FA" w:rsidP="006840FA">
      <w:pPr>
        <w:pStyle w:val="Odstavec"/>
      </w:pPr>
      <w:r w:rsidRPr="00434384">
        <w:t xml:space="preserve">(3) Oprávněná osoba využije vzor smlouvy o koordinaci stavebních prací, který zveřejnil Úřad nebo povinná osoba způsobem umožňujícím dálkový přístup. </w:t>
      </w:r>
    </w:p>
    <w:p w14:paraId="65F4E70D" w14:textId="2D8A18A5" w:rsidR="006840FA" w:rsidRPr="00434384" w:rsidRDefault="006840FA" w:rsidP="006840FA">
      <w:pPr>
        <w:pStyle w:val="Odstavec"/>
      </w:pPr>
      <w:r w:rsidRPr="00434384">
        <w:t xml:space="preserve">(4) </w:t>
      </w:r>
      <w:r w:rsidRPr="00630B22">
        <w:t>Žádosti</w:t>
      </w:r>
      <w:r w:rsidRPr="000E7697">
        <w:t xml:space="preserve"> </w:t>
      </w:r>
      <w:r w:rsidRPr="00434384">
        <w:t xml:space="preserve">o koordinaci stavebních </w:t>
      </w:r>
      <w:r w:rsidRPr="005D4FE2">
        <w:t xml:space="preserve">prací </w:t>
      </w:r>
      <w:r w:rsidRPr="00630B22">
        <w:t>povinná osoba vyhoví</w:t>
      </w:r>
      <w:r w:rsidRPr="00434384">
        <w:t xml:space="preserve">, pokud </w:t>
      </w:r>
    </w:p>
    <w:p w14:paraId="7F50DC59" w14:textId="273B5B2D" w:rsidR="006840FA" w:rsidRPr="00434384" w:rsidRDefault="006840FA" w:rsidP="006840FA">
      <w:pPr>
        <w:pStyle w:val="Psmeno"/>
      </w:pPr>
      <w:r w:rsidRPr="00434384">
        <w:t xml:space="preserve">a) </w:t>
      </w:r>
      <w:r>
        <w:tab/>
      </w:r>
      <w:r w:rsidRPr="00434384">
        <w:t xml:space="preserve">koordinace stavebních prací </w:t>
      </w:r>
      <w:r w:rsidRPr="00630B22">
        <w:rPr>
          <w:bCs/>
        </w:rPr>
        <w:t>nevyžaduje</w:t>
      </w:r>
      <w:r w:rsidRPr="00434384">
        <w:t xml:space="preserve"> dodatečné náklady pro původně </w:t>
      </w:r>
      <w:r w:rsidRPr="004A39BD">
        <w:rPr>
          <w:strike/>
        </w:rPr>
        <w:t>plánované</w:t>
      </w:r>
      <w:r w:rsidRPr="00434384">
        <w:t xml:space="preserve"> </w:t>
      </w:r>
      <w:r w:rsidR="004A39BD" w:rsidRPr="004A39BD">
        <w:rPr>
          <w:b/>
        </w:rPr>
        <w:t>připravované</w:t>
      </w:r>
      <w:r w:rsidR="004A39BD">
        <w:t xml:space="preserve"> </w:t>
      </w:r>
      <w:r w:rsidRPr="00434384">
        <w:t xml:space="preserve">stavební práce, které by nesla povinná osoba, zejména z důvodu dalšího prodlení, </w:t>
      </w:r>
    </w:p>
    <w:p w14:paraId="5C22417C" w14:textId="5D77BA86" w:rsidR="006840FA" w:rsidRPr="00434384" w:rsidRDefault="006840FA" w:rsidP="006840FA">
      <w:pPr>
        <w:pStyle w:val="Psmeno"/>
      </w:pPr>
      <w:r w:rsidRPr="00434384">
        <w:t xml:space="preserve">b) </w:t>
      </w:r>
      <w:r>
        <w:tab/>
      </w:r>
      <w:r w:rsidRPr="00434384">
        <w:t xml:space="preserve">jí to </w:t>
      </w:r>
      <w:r w:rsidRPr="00630B22">
        <w:rPr>
          <w:bCs/>
        </w:rPr>
        <w:t>nebrání</w:t>
      </w:r>
      <w:r w:rsidRPr="00434384">
        <w:t xml:space="preserve"> v kontrole nad stavebními pracemi, </w:t>
      </w:r>
    </w:p>
    <w:p w14:paraId="29371554" w14:textId="79A05FE4" w:rsidR="006840FA" w:rsidRDefault="006840FA" w:rsidP="0B84FE15">
      <w:pPr>
        <w:pStyle w:val="Psmeno"/>
        <w:rPr>
          <w:highlight w:val="yellow"/>
        </w:rPr>
      </w:pPr>
      <w:r>
        <w:t xml:space="preserve">c) </w:t>
      </w:r>
      <w:r>
        <w:tab/>
      </w:r>
      <w:r w:rsidRPr="00630B22">
        <w:t xml:space="preserve">žádost o koordinaci stavebních prací oprávněná osoba podala nejpozději 1 měsíc před </w:t>
      </w:r>
      <w:r w:rsidR="00BE2034" w:rsidRPr="00CB798E">
        <w:rPr>
          <w:strike/>
        </w:rPr>
        <w:t>podáním</w:t>
      </w:r>
      <w:r w:rsidR="00CB798E">
        <w:rPr>
          <w:strike/>
        </w:rPr>
        <w:t xml:space="preserve"> </w:t>
      </w:r>
      <w:r w:rsidR="00CB798E" w:rsidRPr="00CB798E">
        <w:rPr>
          <w:b/>
        </w:rPr>
        <w:t>datem</w:t>
      </w:r>
      <w:r w:rsidR="00CB798E">
        <w:rPr>
          <w:b/>
        </w:rPr>
        <w:t>, kdy povinná osoba podala</w:t>
      </w:r>
      <w:r w:rsidR="00BE2034">
        <w:t xml:space="preserve"> </w:t>
      </w:r>
      <w:r w:rsidRPr="00630B22">
        <w:t>žádost</w:t>
      </w:r>
      <w:r w:rsidRPr="00CB798E">
        <w:rPr>
          <w:strike/>
        </w:rPr>
        <w:t>i</w:t>
      </w:r>
      <w:r w:rsidRPr="00CB798E">
        <w:t xml:space="preserve"> </w:t>
      </w:r>
      <w:r w:rsidRPr="00630B22">
        <w:t>o povolení</w:t>
      </w:r>
      <w:r w:rsidR="00CB798E">
        <w:t xml:space="preserve"> </w:t>
      </w:r>
      <w:r w:rsidR="00CB798E" w:rsidRPr="00CB798E">
        <w:rPr>
          <w:b/>
        </w:rPr>
        <w:t>záměru</w:t>
      </w:r>
      <w:r w:rsidRPr="00630B22">
        <w:t>,</w:t>
      </w:r>
    </w:p>
    <w:p w14:paraId="413A04D8" w14:textId="02055977" w:rsidR="006840FA" w:rsidRPr="00FF1367" w:rsidRDefault="006840FA" w:rsidP="006840FA">
      <w:pPr>
        <w:pStyle w:val="Psmeno"/>
        <w:rPr>
          <w:i/>
          <w:iCs/>
        </w:rPr>
      </w:pPr>
      <w:r>
        <w:t xml:space="preserve">d) </w:t>
      </w:r>
      <w:r>
        <w:tab/>
      </w:r>
      <w:r w:rsidRPr="00630B22">
        <w:rPr>
          <w:bCs/>
        </w:rPr>
        <w:t>není-li</w:t>
      </w:r>
      <w:r>
        <w:t xml:space="preserve"> </w:t>
      </w:r>
      <w:r w:rsidRPr="00434384">
        <w:t xml:space="preserve">ohrožena bezpečnost a integrita sítí, bezpečnost státu, veřejná bezpečnost, veřejné zdraví nebo zachování jejího obchodního tajemství. </w:t>
      </w:r>
    </w:p>
    <w:p w14:paraId="69D89753" w14:textId="77777777" w:rsidR="006840FA" w:rsidRPr="00434384" w:rsidRDefault="006840FA" w:rsidP="006840FA">
      <w:pPr>
        <w:pStyle w:val="Odstavec"/>
      </w:pPr>
      <w:r w:rsidRPr="00434384">
        <w:t xml:space="preserve">(5) Odmítla-li povinná osoba žádost o koordinaci stavebních prací, sdělí tuto skutečnost písemně s odůvodněním oprávněné osobě a Úřadu. </w:t>
      </w:r>
    </w:p>
    <w:p w14:paraId="65175883" w14:textId="43703661" w:rsidR="006840FA" w:rsidRDefault="006840FA" w:rsidP="328146FC">
      <w:pPr>
        <w:pStyle w:val="Odstavec"/>
      </w:pPr>
      <w:r>
        <w:t>(6) Byla-li žádost odmítnuta nebo nebyla-li do 1 měsíce ode dne doručení žádosti povinné osobě uzavřena smlouva o koordinaci stavebních prací, má oprávněná osoba nebo povinná osoba právo předložit věc k rozhodnutí Úřadu.</w:t>
      </w:r>
    </w:p>
    <w:p w14:paraId="1945B299" w14:textId="77777777" w:rsidR="00BE3D4A" w:rsidRPr="002F2605" w:rsidRDefault="00BE3D4A" w:rsidP="00BE3D4A">
      <w:pPr>
        <w:pStyle w:val="Psmeno"/>
        <w:rPr>
          <w:b/>
          <w:bCs/>
        </w:rPr>
      </w:pPr>
    </w:p>
    <w:p w14:paraId="21E14584" w14:textId="089199CE" w:rsidR="00BE3D4A" w:rsidRDefault="00BE3D4A" w:rsidP="00BE3D4A">
      <w:pPr>
        <w:pStyle w:val="Poznamka"/>
      </w:pPr>
      <w:r w:rsidRPr="00BD6F4B">
        <w:rPr>
          <w:color w:val="0000FF"/>
          <w:vertAlign w:val="superscript"/>
        </w:rPr>
        <w:t>[</w:t>
      </w:r>
      <w:r>
        <w:rPr>
          <w:color w:val="0000FF"/>
          <w:vertAlign w:val="superscript"/>
        </w:rPr>
        <w:t>*1</w:t>
      </w:r>
      <w:r w:rsidRPr="00BD6F4B">
        <w:rPr>
          <w:color w:val="0000FF"/>
          <w:vertAlign w:val="superscript"/>
        </w:rPr>
        <w:t>]</w:t>
      </w:r>
      <w:r>
        <w:t xml:space="preserve"> </w:t>
      </w:r>
      <w:r w:rsidRPr="00887F66">
        <w:t xml:space="preserve">§ </w:t>
      </w:r>
      <w:proofErr w:type="gramStart"/>
      <w:r>
        <w:t>5g</w:t>
      </w:r>
      <w:proofErr w:type="gramEnd"/>
      <w:r>
        <w:t xml:space="preserve"> </w:t>
      </w:r>
      <w:r w:rsidRPr="00887F66">
        <w:t xml:space="preserve">zákona č. </w:t>
      </w:r>
      <w:r>
        <w:t>416</w:t>
      </w:r>
      <w:r w:rsidRPr="00887F66">
        <w:t>/20</w:t>
      </w:r>
      <w:r>
        <w:t>09</w:t>
      </w:r>
      <w:r w:rsidRPr="00887F66">
        <w:t xml:space="preserve"> Sb., </w:t>
      </w:r>
      <w:r w:rsidRPr="005A2B16">
        <w:t>o urychlení výstavby dopravní, vodní a energetické infrastruktury a infrastruktury elektronických komunikací (liniový zákon)</w:t>
      </w:r>
      <w:r>
        <w:t>.</w:t>
      </w:r>
    </w:p>
    <w:p w14:paraId="4E91B43F" w14:textId="07C4ABFD" w:rsidR="00FE25A8" w:rsidRDefault="00FE25A8" w:rsidP="00FE25A8">
      <w:pPr>
        <w:pStyle w:val="Poznamka"/>
      </w:pPr>
      <w:r w:rsidRPr="00BD6F4B">
        <w:rPr>
          <w:color w:val="0000FF"/>
          <w:vertAlign w:val="superscript"/>
        </w:rPr>
        <w:t>[</w:t>
      </w:r>
      <w:r>
        <w:rPr>
          <w:color w:val="0000FF"/>
          <w:vertAlign w:val="superscript"/>
        </w:rPr>
        <w:t>*2</w:t>
      </w:r>
      <w:r w:rsidRPr="00BD6F4B">
        <w:rPr>
          <w:color w:val="0000FF"/>
          <w:vertAlign w:val="superscript"/>
        </w:rPr>
        <w:t>]</w:t>
      </w:r>
      <w:r>
        <w:t xml:space="preserve"> </w:t>
      </w:r>
      <w:r w:rsidRPr="00887F66">
        <w:t xml:space="preserve">§ </w:t>
      </w:r>
      <w:r>
        <w:t>11 tohoto zákona.</w:t>
      </w:r>
    </w:p>
    <w:p w14:paraId="54C617F3" w14:textId="77777777" w:rsidR="00FE25A8" w:rsidRDefault="00FE25A8" w:rsidP="00BE3D4A">
      <w:pPr>
        <w:pStyle w:val="Poznamka"/>
      </w:pPr>
    </w:p>
    <w:p w14:paraId="4BAB985E" w14:textId="77777777" w:rsidR="006840FA" w:rsidRDefault="006840FA" w:rsidP="002934AB">
      <w:pPr>
        <w:pStyle w:val="Paragraf"/>
      </w:pPr>
      <w:r>
        <w:t xml:space="preserve">Poskytování údajů o stavebních pracích </w:t>
      </w:r>
    </w:p>
    <w:p w14:paraId="110134E1" w14:textId="77777777" w:rsidR="006840FA" w:rsidRPr="00864018" w:rsidRDefault="006840FA" w:rsidP="002934AB">
      <w:pPr>
        <w:pStyle w:val="Paragraf"/>
      </w:pPr>
      <w:r>
        <w:lastRenderedPageBreak/>
        <w:t>§ 11</w:t>
      </w:r>
    </w:p>
    <w:p w14:paraId="5D1BEAB8" w14:textId="230D3D35" w:rsidR="006840FA" w:rsidRPr="00BD395E" w:rsidRDefault="006840FA" w:rsidP="00BD395E">
      <w:pPr>
        <w:pStyle w:val="Odstavec"/>
      </w:pPr>
      <w:r>
        <w:t xml:space="preserve">(1) Povinná osoba poskytne za spravedlivých, přiměřených a nediskriminačních podmínek oprávněné osobě na základě její odůvodněné písemné žádosti </w:t>
      </w:r>
      <w:r w:rsidRPr="2D97FF6E">
        <w:rPr>
          <w:b/>
          <w:bCs/>
        </w:rPr>
        <w:t>s odkazem na evidenci připravovaných liniových staveb</w:t>
      </w:r>
      <w:r>
        <w:t xml:space="preserve"> </w:t>
      </w:r>
      <w:r w:rsidRPr="2D97FF6E">
        <w:rPr>
          <w:rFonts w:eastAsia="Times New Roman"/>
          <w:b/>
          <w:bCs/>
          <w:color w:val="0000FF"/>
          <w:vertAlign w:val="superscript"/>
        </w:rPr>
        <w:t xml:space="preserve">[*1] </w:t>
      </w:r>
      <w:r w:rsidRPr="2D97FF6E">
        <w:rPr>
          <w:b/>
          <w:bCs/>
        </w:rPr>
        <w:t>bližší</w:t>
      </w:r>
      <w:r>
        <w:t xml:space="preserve"> údaje o stavebních pracích </w:t>
      </w:r>
      <w:r w:rsidRPr="2D97FF6E">
        <w:rPr>
          <w:b/>
          <w:bCs/>
        </w:rPr>
        <w:t>týkajících se fyzické infrastruktury</w:t>
      </w:r>
      <w:r>
        <w:t xml:space="preserve"> </w:t>
      </w:r>
      <w:r w:rsidRPr="2D97FF6E">
        <w:rPr>
          <w:strike/>
        </w:rPr>
        <w:t>financovaných z veřejných prostředků</w:t>
      </w:r>
      <w:r>
        <w:t>, a to v rozsahu:</w:t>
      </w:r>
    </w:p>
    <w:p w14:paraId="13088E75" w14:textId="77777777" w:rsidR="006840FA" w:rsidRDefault="006840FA" w:rsidP="006840FA">
      <w:pPr>
        <w:pStyle w:val="Psmeno"/>
        <w:rPr>
          <w:b/>
          <w:bCs/>
        </w:rPr>
      </w:pPr>
      <w:r w:rsidRPr="00DF61AD">
        <w:t xml:space="preserve">a) </w:t>
      </w:r>
      <w:r w:rsidRPr="00DF61AD">
        <w:tab/>
      </w:r>
      <w:r w:rsidRPr="00064476">
        <w:rPr>
          <w:strike/>
        </w:rPr>
        <w:t>umístění a druh stavebních prací v oblasti vymezené katastrálním územím</w:t>
      </w:r>
    </w:p>
    <w:p w14:paraId="4A4DCA69" w14:textId="1F06B498" w:rsidR="006840FA" w:rsidRPr="00DF61AD" w:rsidRDefault="006840FA" w:rsidP="006840FA">
      <w:pPr>
        <w:pStyle w:val="Psmeno"/>
        <w:ind w:firstLine="0"/>
        <w:rPr>
          <w:b/>
          <w:bCs/>
        </w:rPr>
      </w:pPr>
      <w:bookmarkStart w:id="8" w:name="_Hlk104498485"/>
      <w:r w:rsidRPr="00DF61AD">
        <w:rPr>
          <w:b/>
          <w:bCs/>
        </w:rPr>
        <w:t xml:space="preserve">dokumentace vkládané do evidence elektronických dokumentací </w:t>
      </w:r>
      <w:bookmarkEnd w:id="8"/>
      <w:r w:rsidRPr="00DF61AD">
        <w:rPr>
          <w:rFonts w:eastAsia="Times New Roman"/>
          <w:b/>
          <w:bCs/>
          <w:color w:val="0000FF"/>
          <w:vertAlign w:val="superscript"/>
        </w:rPr>
        <w:t>[*</w:t>
      </w:r>
      <w:r>
        <w:rPr>
          <w:rFonts w:eastAsia="Times New Roman"/>
          <w:b/>
          <w:bCs/>
          <w:color w:val="0000FF"/>
          <w:vertAlign w:val="superscript"/>
        </w:rPr>
        <w:t>2</w:t>
      </w:r>
      <w:r w:rsidRPr="00DF61AD">
        <w:rPr>
          <w:rFonts w:eastAsia="Times New Roman"/>
          <w:b/>
          <w:bCs/>
          <w:color w:val="0000FF"/>
          <w:vertAlign w:val="superscript"/>
        </w:rPr>
        <w:t>]</w:t>
      </w:r>
      <w:r>
        <w:rPr>
          <w:b/>
          <w:bCs/>
        </w:rPr>
        <w:t xml:space="preserve"> u</w:t>
      </w:r>
      <w:r w:rsidRPr="00DF61AD">
        <w:rPr>
          <w:b/>
          <w:bCs/>
        </w:rPr>
        <w:t xml:space="preserve"> </w:t>
      </w:r>
      <w:r w:rsidR="004A39BD">
        <w:rPr>
          <w:b/>
          <w:bCs/>
        </w:rPr>
        <w:t>připravovaných</w:t>
      </w:r>
      <w:r w:rsidRPr="00DF61AD">
        <w:rPr>
          <w:b/>
          <w:bCs/>
        </w:rPr>
        <w:t xml:space="preserve"> nebo prováděných stavebních prací, pro které bylo vydáno povolení záměru </w:t>
      </w:r>
      <w:r w:rsidRPr="00DF61AD">
        <w:rPr>
          <w:rFonts w:eastAsia="Times New Roman"/>
          <w:b/>
          <w:bCs/>
          <w:color w:val="0000FF"/>
          <w:vertAlign w:val="superscript"/>
        </w:rPr>
        <w:t>[*</w:t>
      </w:r>
      <w:r>
        <w:rPr>
          <w:rFonts w:eastAsia="Times New Roman"/>
          <w:b/>
          <w:bCs/>
          <w:color w:val="0000FF"/>
          <w:vertAlign w:val="superscript"/>
        </w:rPr>
        <w:t>3</w:t>
      </w:r>
      <w:r w:rsidRPr="00DF61AD">
        <w:rPr>
          <w:rFonts w:eastAsia="Times New Roman"/>
          <w:b/>
          <w:bCs/>
          <w:color w:val="0000FF"/>
          <w:vertAlign w:val="superscript"/>
        </w:rPr>
        <w:t>]</w:t>
      </w:r>
      <w:r w:rsidRPr="00DF61AD">
        <w:rPr>
          <w:b/>
          <w:bCs/>
        </w:rPr>
        <w:t>, nebo ohledně kterých řízení o povolení záměru probíhá,</w:t>
      </w:r>
    </w:p>
    <w:p w14:paraId="255B08EB" w14:textId="0565BD49" w:rsidR="006840FA" w:rsidRDefault="006840FA" w:rsidP="006840FA">
      <w:pPr>
        <w:pStyle w:val="Psmeno"/>
      </w:pPr>
      <w:r>
        <w:t xml:space="preserve">b) </w:t>
      </w:r>
      <w:r>
        <w:tab/>
      </w:r>
      <w:r w:rsidRPr="00DF61AD">
        <w:rPr>
          <w:b/>
          <w:bCs/>
        </w:rPr>
        <w:t>údaj</w:t>
      </w:r>
      <w:r w:rsidR="008518CE">
        <w:rPr>
          <w:b/>
          <w:bCs/>
        </w:rPr>
        <w:t>ů</w:t>
      </w:r>
      <w:r w:rsidRPr="00DF61AD">
        <w:rPr>
          <w:b/>
          <w:bCs/>
        </w:rPr>
        <w:t xml:space="preserve"> o </w:t>
      </w:r>
      <w:proofErr w:type="spellStart"/>
      <w:r w:rsidRPr="006263B1">
        <w:t>prv</w:t>
      </w:r>
      <w:r w:rsidRPr="00DB2E7E">
        <w:rPr>
          <w:strike/>
        </w:rPr>
        <w:t>ky</w:t>
      </w:r>
      <w:r w:rsidR="006263B1" w:rsidRPr="006263B1">
        <w:rPr>
          <w:b/>
        </w:rPr>
        <w:t>cích</w:t>
      </w:r>
      <w:proofErr w:type="spellEnd"/>
      <w:r>
        <w:t xml:space="preserve"> </w:t>
      </w:r>
      <w:r w:rsidRPr="00C85475">
        <w:t>stávající nebo plánované fyzické infrastruktury dotčené stavebními pracemi</w:t>
      </w:r>
      <w:r>
        <w:t xml:space="preserve"> </w:t>
      </w:r>
      <w:r w:rsidRPr="00DF61AD">
        <w:rPr>
          <w:b/>
          <w:bCs/>
        </w:rPr>
        <w:t>u</w:t>
      </w:r>
      <w:r>
        <w:rPr>
          <w:b/>
          <w:bCs/>
        </w:rPr>
        <w:t> </w:t>
      </w:r>
      <w:r w:rsidR="004A39BD">
        <w:rPr>
          <w:b/>
          <w:bCs/>
        </w:rPr>
        <w:t>připravovaných</w:t>
      </w:r>
      <w:r w:rsidRPr="00DF61AD">
        <w:rPr>
          <w:b/>
          <w:bCs/>
        </w:rPr>
        <w:t xml:space="preserve"> stavebních prací, u kterých se v následujících 6 měsících předpokládá zahájení řízení o povolení záměru, nebo zahájení realizace</w:t>
      </w:r>
      <w:r>
        <w:rPr>
          <w:b/>
          <w:bCs/>
        </w:rPr>
        <w:t>,</w:t>
      </w:r>
      <w:r w:rsidRPr="00DF61AD">
        <w:rPr>
          <w:b/>
          <w:bCs/>
        </w:rPr>
        <w:t xml:space="preserve"> není-li povolení záměru vyžadováno</w:t>
      </w:r>
      <w:r w:rsidRPr="003D51C7">
        <w:rPr>
          <w:strike/>
        </w:rPr>
        <w:t>,</w:t>
      </w:r>
      <w:r w:rsidRPr="00DF61AD">
        <w:rPr>
          <w:b/>
          <w:bCs/>
        </w:rPr>
        <w:t xml:space="preserve"> </w:t>
      </w:r>
    </w:p>
    <w:p w14:paraId="3071F2FE" w14:textId="77777777" w:rsidR="006840FA" w:rsidRPr="00A57F9B" w:rsidRDefault="006840FA" w:rsidP="006840FA">
      <w:pPr>
        <w:pStyle w:val="Psmeno"/>
        <w:rPr>
          <w:strike/>
        </w:rPr>
      </w:pPr>
      <w:r w:rsidRPr="00D34039">
        <w:rPr>
          <w:strike/>
        </w:rPr>
        <w:t xml:space="preserve">c) </w:t>
      </w:r>
      <w:r>
        <w:rPr>
          <w:strike/>
        </w:rPr>
        <w:tab/>
      </w:r>
      <w:r w:rsidRPr="00D34039">
        <w:rPr>
          <w:strike/>
        </w:rPr>
        <w:t>předpokládaný termín zahájen</w:t>
      </w:r>
      <w:r w:rsidRPr="00DF61AD">
        <w:rPr>
          <w:strike/>
        </w:rPr>
        <w:t xml:space="preserve">í stavebních prací a doba jejich trvání a </w:t>
      </w:r>
    </w:p>
    <w:p w14:paraId="40C3C159" w14:textId="64F247AC" w:rsidR="006840FA" w:rsidRPr="00F43FDD" w:rsidRDefault="006840FA" w:rsidP="00BD395E">
      <w:pPr>
        <w:pStyle w:val="Psmeno"/>
      </w:pPr>
      <w:r w:rsidRPr="00DF61AD">
        <w:rPr>
          <w:strike/>
        </w:rPr>
        <w:t xml:space="preserve">d) </w:t>
      </w:r>
      <w:r w:rsidRPr="00DF61AD">
        <w:rPr>
          <w:strike/>
        </w:rPr>
        <w:tab/>
        <w:t>kontaktní údaje povinné osoby</w:t>
      </w:r>
      <w:r w:rsidRPr="00F43FDD">
        <w:t xml:space="preserve">. </w:t>
      </w:r>
    </w:p>
    <w:p w14:paraId="30DD48D4" w14:textId="77777777" w:rsidR="006840FA" w:rsidRPr="00C851B1" w:rsidRDefault="006840FA" w:rsidP="006840FA">
      <w:pPr>
        <w:pStyle w:val="Odstavec"/>
      </w:pPr>
      <w:r w:rsidRPr="00C851B1">
        <w:t>(2) Údaje</w:t>
      </w:r>
      <w:r>
        <w:t xml:space="preserve"> </w:t>
      </w:r>
      <w:r w:rsidRPr="00C851B1">
        <w:rPr>
          <w:b/>
          <w:bCs/>
        </w:rPr>
        <w:t>podle odstavce 1</w:t>
      </w:r>
      <w:r w:rsidRPr="00C851B1">
        <w:t xml:space="preserve"> </w:t>
      </w:r>
      <w:r w:rsidRPr="00E67C30">
        <w:rPr>
          <w:strike/>
        </w:rPr>
        <w:t>o plánovaných nebo prováděných stavebních pracích financovaných z veřejných prostředků a týkajících se fyzické infrastruktury, pro které bylo uděleno povolení, ohledně kterých řízení o povolení probíhá nebo se v následujících 6 měsících předpokládá</w:t>
      </w:r>
      <w:r w:rsidRPr="00C851B1">
        <w:rPr>
          <w:strike/>
        </w:rPr>
        <w:t>,</w:t>
      </w:r>
      <w:r w:rsidRPr="00C851B1">
        <w:t xml:space="preserve"> poskytne povinná osoba oprávněné osobě do 2 týdnů ode dne doručení žádosti a zároveň poskytne tyto údaje Úřadu.</w:t>
      </w:r>
    </w:p>
    <w:p w14:paraId="343FAA28" w14:textId="77777777" w:rsidR="006840FA" w:rsidRPr="002F2605" w:rsidRDefault="006840FA" w:rsidP="006840FA">
      <w:pPr>
        <w:pStyle w:val="Psmeno"/>
        <w:rPr>
          <w:b/>
          <w:bCs/>
        </w:rPr>
      </w:pPr>
    </w:p>
    <w:p w14:paraId="096FA2C4" w14:textId="5C5485D1" w:rsidR="006840FA" w:rsidRDefault="006840FA" w:rsidP="006840FA">
      <w:pPr>
        <w:pStyle w:val="Poznamka"/>
      </w:pPr>
      <w:r w:rsidRPr="00BD6F4B">
        <w:rPr>
          <w:color w:val="0000FF"/>
          <w:vertAlign w:val="superscript"/>
        </w:rPr>
        <w:t>[</w:t>
      </w:r>
      <w:r>
        <w:rPr>
          <w:color w:val="0000FF"/>
          <w:vertAlign w:val="superscript"/>
        </w:rPr>
        <w:t>*1</w:t>
      </w:r>
      <w:r w:rsidRPr="00BD6F4B">
        <w:rPr>
          <w:color w:val="0000FF"/>
          <w:vertAlign w:val="superscript"/>
        </w:rPr>
        <w:t>]</w:t>
      </w:r>
      <w:r>
        <w:t xml:space="preserve"> </w:t>
      </w:r>
      <w:r w:rsidRPr="00887F66">
        <w:t xml:space="preserve">§ </w:t>
      </w:r>
      <w:proofErr w:type="gramStart"/>
      <w:r w:rsidR="00BF217E">
        <w:t>5g</w:t>
      </w:r>
      <w:proofErr w:type="gramEnd"/>
      <w:r>
        <w:t xml:space="preserve"> </w:t>
      </w:r>
      <w:r w:rsidRPr="00887F66">
        <w:t xml:space="preserve">zákona č. </w:t>
      </w:r>
      <w:r>
        <w:t>416</w:t>
      </w:r>
      <w:r w:rsidRPr="00887F66">
        <w:t>/20</w:t>
      </w:r>
      <w:r>
        <w:t>09</w:t>
      </w:r>
      <w:r w:rsidRPr="00887F66">
        <w:t xml:space="preserve"> Sb., </w:t>
      </w:r>
      <w:r w:rsidRPr="005A2B16">
        <w:t>o urychlení výstavby dopravní, vodní a energetické infrastruktury a infrastruktury elektronických komunikací (liniový zákon)</w:t>
      </w:r>
      <w:r>
        <w:t>.</w:t>
      </w:r>
    </w:p>
    <w:p w14:paraId="1AC3F1B4" w14:textId="77777777" w:rsidR="006840FA" w:rsidRPr="0008590E" w:rsidRDefault="006840FA" w:rsidP="006840FA">
      <w:pPr>
        <w:pStyle w:val="Poznamka"/>
      </w:pPr>
      <w:r w:rsidRPr="00BD6F4B">
        <w:rPr>
          <w:color w:val="0000FF"/>
          <w:vertAlign w:val="superscript"/>
        </w:rPr>
        <w:t>[</w:t>
      </w:r>
      <w:r>
        <w:rPr>
          <w:color w:val="0000FF"/>
          <w:vertAlign w:val="superscript"/>
        </w:rPr>
        <w:t>*2</w:t>
      </w:r>
      <w:r w:rsidRPr="00BD6F4B">
        <w:rPr>
          <w:color w:val="0000FF"/>
          <w:vertAlign w:val="superscript"/>
        </w:rPr>
        <w:t>]</w:t>
      </w:r>
      <w:r>
        <w:t xml:space="preserve"> </w:t>
      </w:r>
      <w:r w:rsidRPr="00887F66">
        <w:t xml:space="preserve">§ </w:t>
      </w:r>
      <w:r>
        <w:t>271</w:t>
      </w:r>
      <w:r w:rsidRPr="00887F66">
        <w:t xml:space="preserve"> zákona č. 283/2021 Sb., stavební zákon</w:t>
      </w:r>
      <w:r>
        <w:t>.</w:t>
      </w:r>
    </w:p>
    <w:p w14:paraId="6A1C3837" w14:textId="77777777" w:rsidR="006840FA" w:rsidRPr="0008590E" w:rsidRDefault="006840FA" w:rsidP="006840FA">
      <w:pPr>
        <w:pStyle w:val="Poznamka"/>
      </w:pPr>
      <w:r w:rsidRPr="00BD6F4B">
        <w:rPr>
          <w:color w:val="0000FF"/>
          <w:vertAlign w:val="superscript"/>
        </w:rPr>
        <w:t>[</w:t>
      </w:r>
      <w:r>
        <w:rPr>
          <w:color w:val="0000FF"/>
          <w:vertAlign w:val="superscript"/>
        </w:rPr>
        <w:t>*3</w:t>
      </w:r>
      <w:r w:rsidRPr="00BD6F4B">
        <w:rPr>
          <w:color w:val="0000FF"/>
          <w:vertAlign w:val="superscript"/>
        </w:rPr>
        <w:t>]</w:t>
      </w:r>
      <w:r>
        <w:t xml:space="preserve"> </w:t>
      </w:r>
      <w:r w:rsidRPr="00887F66">
        <w:t xml:space="preserve">§ </w:t>
      </w:r>
      <w:r>
        <w:t>18</w:t>
      </w:r>
      <w:r w:rsidRPr="00887F66">
        <w:t>4 zákona č. 283/2021 Sb., stavební zákon</w:t>
      </w:r>
      <w:r>
        <w:t>.</w:t>
      </w:r>
    </w:p>
    <w:p w14:paraId="57A58E2A" w14:textId="77777777" w:rsidR="006840FA" w:rsidRPr="00492E2F" w:rsidRDefault="006840FA" w:rsidP="002934AB">
      <w:pPr>
        <w:pStyle w:val="Paragraf"/>
      </w:pPr>
      <w:r w:rsidRPr="00492E2F">
        <w:t>§ 12</w:t>
      </w:r>
    </w:p>
    <w:p w14:paraId="054BC896" w14:textId="77777777" w:rsidR="006840FA" w:rsidRPr="00492E2F" w:rsidRDefault="006840FA" w:rsidP="006840FA">
      <w:pPr>
        <w:pStyle w:val="Odstavec"/>
      </w:pPr>
      <w:r w:rsidRPr="00492E2F">
        <w:t xml:space="preserve">(1) Povinná osoba žádost o údaje o stavebních pracích odmítne, je-li to nutné v zájmu bezpečnosti a integrity sítí, bezpečnosti státu, veřejné bezpečnosti, veřejného zdraví nebo zachování jejího </w:t>
      </w:r>
      <w:r w:rsidRPr="00BD395E">
        <w:t>obchodního</w:t>
      </w:r>
      <w:r w:rsidRPr="00492E2F">
        <w:t xml:space="preserve"> tajemství. </w:t>
      </w:r>
    </w:p>
    <w:p w14:paraId="475AE87A" w14:textId="77777777" w:rsidR="006840FA" w:rsidRPr="00F91098" w:rsidRDefault="006840FA" w:rsidP="006840FA">
      <w:pPr>
        <w:pStyle w:val="Odstavec"/>
      </w:pPr>
      <w:r w:rsidRPr="00492E2F">
        <w:t xml:space="preserve">(2) Povinná osoba může žádost o údaje o stavebních pracích odmítnout, pokud </w:t>
      </w:r>
    </w:p>
    <w:p w14:paraId="05955CD3" w14:textId="77777777" w:rsidR="006840FA" w:rsidRPr="009D4434" w:rsidRDefault="006840FA" w:rsidP="006840FA">
      <w:pPr>
        <w:pStyle w:val="Psmeno"/>
      </w:pPr>
      <w:r w:rsidRPr="009D4434">
        <w:t xml:space="preserve">a) </w:t>
      </w:r>
      <w:r>
        <w:tab/>
      </w:r>
      <w:r w:rsidRPr="009D4434">
        <w:t>zveřejnila požadované údaje způsobem umožňujícím dálkový přístup; v takovém případě sdělí oprávněné osobě přístup ke zveřejněnému údaji,</w:t>
      </w:r>
    </w:p>
    <w:p w14:paraId="4E16CF96" w14:textId="77777777" w:rsidR="006840FA" w:rsidRPr="00A57F9B" w:rsidRDefault="006840FA" w:rsidP="006840FA">
      <w:pPr>
        <w:widowControl w:val="0"/>
        <w:autoSpaceDE w:val="0"/>
        <w:autoSpaceDN w:val="0"/>
        <w:adjustRightInd w:val="0"/>
        <w:spacing w:after="0" w:line="240" w:lineRule="auto"/>
        <w:jc w:val="both"/>
        <w:rPr>
          <w:rFonts w:eastAsiaTheme="minorEastAsia" w:cs="Arial"/>
          <w:sz w:val="21"/>
          <w:szCs w:val="21"/>
          <w:lang w:eastAsia="cs-CZ"/>
        </w:rPr>
      </w:pPr>
      <w:r w:rsidRPr="00AC02A4">
        <w:rPr>
          <w:rFonts w:eastAsiaTheme="minorEastAsia" w:cs="Arial"/>
          <w:sz w:val="21"/>
          <w:szCs w:val="21"/>
        </w:rPr>
        <w:t xml:space="preserve"> </w:t>
      </w:r>
    </w:p>
    <w:p w14:paraId="5C268B87" w14:textId="77777777" w:rsidR="006840FA" w:rsidRPr="009D4434" w:rsidRDefault="006840FA" w:rsidP="006840FA">
      <w:pPr>
        <w:pStyle w:val="Psmeno"/>
      </w:pPr>
      <w:r w:rsidRPr="009D4434">
        <w:t xml:space="preserve">b) </w:t>
      </w:r>
      <w:r>
        <w:tab/>
      </w:r>
      <w:r w:rsidRPr="009D4434">
        <w:t>poskytla požadované údaje Úřadu nebo povinnému orgánu v rámci výkonu jeho působnosti</w:t>
      </w:r>
      <w:r w:rsidRPr="00E20618">
        <w:rPr>
          <w:b/>
          <w:bCs/>
        </w:rPr>
        <w:t xml:space="preserve">; </w:t>
      </w:r>
      <w:r w:rsidRPr="00A94A48">
        <w:rPr>
          <w:b/>
          <w:bCs/>
        </w:rPr>
        <w:t>v</w:t>
      </w:r>
      <w:r>
        <w:rPr>
          <w:b/>
          <w:bCs/>
        </w:rPr>
        <w:t> </w:t>
      </w:r>
      <w:r w:rsidRPr="00A94A48">
        <w:rPr>
          <w:b/>
          <w:bCs/>
        </w:rPr>
        <w:t xml:space="preserve">takovém případě sdělí oprávněné osobě </w:t>
      </w:r>
      <w:r>
        <w:rPr>
          <w:b/>
          <w:bCs/>
        </w:rPr>
        <w:t xml:space="preserve">identifikační údaje řízení, v jehož rámci byly údaje poskytnuty; oprávněná osoba a Úřad mají právo nahlížet do spisu nebo příslušné evidence </w:t>
      </w:r>
      <w:r w:rsidRPr="00DF61AD">
        <w:rPr>
          <w:rFonts w:eastAsia="Times New Roman"/>
          <w:b/>
          <w:bCs/>
          <w:color w:val="0000FF"/>
          <w:vertAlign w:val="superscript"/>
        </w:rPr>
        <w:t>[*</w:t>
      </w:r>
      <w:r>
        <w:rPr>
          <w:rFonts w:eastAsia="Times New Roman"/>
          <w:b/>
          <w:bCs/>
          <w:color w:val="0000FF"/>
          <w:vertAlign w:val="superscript"/>
        </w:rPr>
        <w:t>1</w:t>
      </w:r>
      <w:r w:rsidRPr="00DF61AD">
        <w:rPr>
          <w:rFonts w:eastAsia="Times New Roman"/>
          <w:b/>
          <w:bCs/>
          <w:color w:val="0000FF"/>
          <w:vertAlign w:val="superscript"/>
        </w:rPr>
        <w:t>]</w:t>
      </w:r>
      <w:r w:rsidRPr="009D4434">
        <w:t xml:space="preserve">, nebo </w:t>
      </w:r>
    </w:p>
    <w:p w14:paraId="4DC3924F" w14:textId="77777777" w:rsidR="006840FA" w:rsidRPr="009D4434" w:rsidRDefault="006840FA" w:rsidP="006840FA">
      <w:pPr>
        <w:widowControl w:val="0"/>
        <w:autoSpaceDE w:val="0"/>
        <w:autoSpaceDN w:val="0"/>
        <w:adjustRightInd w:val="0"/>
        <w:spacing w:after="0" w:line="240" w:lineRule="auto"/>
        <w:jc w:val="both"/>
        <w:rPr>
          <w:rFonts w:eastAsiaTheme="minorEastAsia" w:cs="Arial"/>
          <w:sz w:val="21"/>
          <w:szCs w:val="21"/>
          <w:lang w:eastAsia="cs-CZ"/>
        </w:rPr>
      </w:pPr>
      <w:r w:rsidRPr="00AC02A4">
        <w:rPr>
          <w:rFonts w:eastAsiaTheme="minorEastAsia" w:cs="Arial"/>
          <w:sz w:val="21"/>
          <w:szCs w:val="21"/>
        </w:rPr>
        <w:t xml:space="preserve"> </w:t>
      </w:r>
    </w:p>
    <w:p w14:paraId="62D0B97D" w14:textId="77777777" w:rsidR="006840FA" w:rsidRPr="00492E2F" w:rsidRDefault="006840FA" w:rsidP="006840FA">
      <w:pPr>
        <w:pStyle w:val="Psmeno"/>
      </w:pPr>
      <w:r w:rsidRPr="007C541C">
        <w:t>c)</w:t>
      </w:r>
      <w:r>
        <w:tab/>
      </w:r>
      <w:r w:rsidRPr="00492E2F">
        <w:t xml:space="preserve">oprávněná osoba neodůvodnila ani na výzvu svoji žádost o poskytnutí údajů o stavebních pracích. </w:t>
      </w:r>
    </w:p>
    <w:p w14:paraId="7C68D39D" w14:textId="77777777" w:rsidR="006840FA" w:rsidRPr="00492E2F" w:rsidRDefault="006840FA" w:rsidP="006840FA">
      <w:pPr>
        <w:widowControl w:val="0"/>
        <w:autoSpaceDE w:val="0"/>
        <w:autoSpaceDN w:val="0"/>
        <w:adjustRightInd w:val="0"/>
        <w:spacing w:after="0" w:line="240" w:lineRule="auto"/>
        <w:jc w:val="both"/>
        <w:rPr>
          <w:rFonts w:eastAsiaTheme="minorEastAsia" w:cs="Arial"/>
          <w:sz w:val="21"/>
          <w:szCs w:val="21"/>
          <w:lang w:eastAsia="cs-CZ"/>
        </w:rPr>
      </w:pPr>
      <w:r w:rsidRPr="00AC02A4">
        <w:rPr>
          <w:rFonts w:eastAsiaTheme="minorEastAsia" w:cs="Arial"/>
          <w:sz w:val="21"/>
          <w:szCs w:val="21"/>
        </w:rPr>
        <w:t xml:space="preserve"> </w:t>
      </w:r>
    </w:p>
    <w:p w14:paraId="5C8B1AC1" w14:textId="77777777" w:rsidR="006840FA" w:rsidRPr="00492E2F" w:rsidRDefault="006840FA" w:rsidP="006840FA">
      <w:pPr>
        <w:pStyle w:val="Odstavec"/>
      </w:pPr>
      <w:r w:rsidRPr="00492E2F">
        <w:t>(3) Odmítla-li povinná osoba žádost o poskytnutí údajů o stavebních pracích, sdělí tuto skutečnost písemně s</w:t>
      </w:r>
      <w:r>
        <w:t> </w:t>
      </w:r>
      <w:r w:rsidRPr="00492E2F">
        <w:t xml:space="preserve">odůvodněním </w:t>
      </w:r>
      <w:r w:rsidRPr="00A242F0">
        <w:rPr>
          <w:b/>
          <w:bCs/>
        </w:rPr>
        <w:t>a</w:t>
      </w:r>
      <w:r>
        <w:t xml:space="preserve"> </w:t>
      </w:r>
      <w:r w:rsidRPr="00742BD7">
        <w:rPr>
          <w:b/>
          <w:bCs/>
        </w:rPr>
        <w:t xml:space="preserve">údaji uvedenými v odstavci 2 </w:t>
      </w:r>
      <w:r>
        <w:rPr>
          <w:b/>
          <w:bCs/>
        </w:rPr>
        <w:t xml:space="preserve">písm. a) a b) </w:t>
      </w:r>
      <w:r w:rsidRPr="00492E2F">
        <w:t xml:space="preserve">oprávněné osobě </w:t>
      </w:r>
      <w:r w:rsidRPr="0076713B">
        <w:t xml:space="preserve">a Úřadu </w:t>
      </w:r>
      <w:r w:rsidRPr="00492E2F">
        <w:t xml:space="preserve">do 2 týdnů ode dne, kdy jí byla žádost doručena. </w:t>
      </w:r>
    </w:p>
    <w:p w14:paraId="71413810" w14:textId="3DB48CE4" w:rsidR="006840FA" w:rsidRDefault="006840FA" w:rsidP="00BD395E">
      <w:pPr>
        <w:pStyle w:val="Odstavec"/>
      </w:pPr>
      <w:r w:rsidRPr="00492E2F">
        <w:t xml:space="preserve">(4) Byla-li žádost odmítnuta nebo neposkytla-li povinná osoba do 2 týdnů ode dne, kdy jí byla žádost doručena, oprávněné osobě údaje o stavebních pracích, má oprávněná osoba právo předložit věc k rozhodnutí Úřadu. </w:t>
      </w:r>
    </w:p>
    <w:p w14:paraId="6E10BFF6" w14:textId="77777777" w:rsidR="006840FA" w:rsidRPr="0008590E" w:rsidRDefault="006840FA" w:rsidP="006840FA">
      <w:pPr>
        <w:pStyle w:val="Poznamka"/>
      </w:pPr>
      <w:r w:rsidRPr="00BD6F4B">
        <w:rPr>
          <w:color w:val="0000FF"/>
          <w:vertAlign w:val="superscript"/>
        </w:rPr>
        <w:t>[</w:t>
      </w:r>
      <w:r>
        <w:rPr>
          <w:color w:val="0000FF"/>
          <w:vertAlign w:val="superscript"/>
        </w:rPr>
        <w:t>*1</w:t>
      </w:r>
      <w:r w:rsidRPr="00BD6F4B">
        <w:rPr>
          <w:color w:val="0000FF"/>
          <w:vertAlign w:val="superscript"/>
        </w:rPr>
        <w:t>]</w:t>
      </w:r>
      <w:r>
        <w:t xml:space="preserve"> </w:t>
      </w:r>
      <w:r w:rsidRPr="00887F66">
        <w:t xml:space="preserve">§ </w:t>
      </w:r>
      <w:r>
        <w:t xml:space="preserve">271 </w:t>
      </w:r>
      <w:r w:rsidRPr="00887F66">
        <w:t>zákona č. 283/2021 Sb., stavební zákon</w:t>
      </w:r>
      <w:r>
        <w:t>.</w:t>
      </w:r>
    </w:p>
    <w:p w14:paraId="2968531E" w14:textId="61D935D0" w:rsidR="006840FA" w:rsidRPr="00492E2F" w:rsidRDefault="006840FA" w:rsidP="006840FA">
      <w:pPr>
        <w:widowControl w:val="0"/>
        <w:autoSpaceDE w:val="0"/>
        <w:autoSpaceDN w:val="0"/>
        <w:adjustRightInd w:val="0"/>
        <w:spacing w:after="0" w:line="240" w:lineRule="auto"/>
        <w:rPr>
          <w:rFonts w:eastAsiaTheme="minorEastAsia" w:cs="Arial"/>
          <w:sz w:val="21"/>
          <w:szCs w:val="21"/>
          <w:lang w:eastAsia="cs-CZ"/>
        </w:rPr>
      </w:pPr>
    </w:p>
    <w:p w14:paraId="58F071A6" w14:textId="3D0270FD" w:rsidR="006840FA" w:rsidRPr="00630B22" w:rsidRDefault="00C83A18" w:rsidP="002934AB">
      <w:pPr>
        <w:pStyle w:val="Nadpis2"/>
      </w:pPr>
      <w:r w:rsidRPr="00630B22">
        <w:rPr>
          <w:noProof/>
        </w:rPr>
        <w:t>Zákon</w:t>
      </w:r>
      <w:r w:rsidRPr="00630B22">
        <w:t xml:space="preserve"> </w:t>
      </w:r>
      <w:r w:rsidR="006840FA" w:rsidRPr="00630B22">
        <w:t>č. 283/2021 Sb., stavební zákon</w:t>
      </w:r>
    </w:p>
    <w:p w14:paraId="1345483F" w14:textId="0AB0F521" w:rsidR="0013726F" w:rsidRDefault="0013726F" w:rsidP="002934AB">
      <w:pPr>
        <w:pStyle w:val="Paragraf"/>
      </w:pPr>
      <w:r>
        <w:t>§ 230</w:t>
      </w:r>
      <w:r>
        <w:br/>
        <w:t>Kolaudace</w:t>
      </w:r>
    </w:p>
    <w:p w14:paraId="3D52E334" w14:textId="77777777" w:rsidR="0013726F" w:rsidRDefault="0013726F" w:rsidP="0013726F">
      <w:pPr>
        <w:pStyle w:val="Odstavec"/>
      </w:pPr>
      <w:r>
        <w:lastRenderedPageBreak/>
        <w:t>(1) Stavbu, která vyžaduje povolení, lze užívat jen na základě kolaudačního rozhodnutí a jen k účelu vymezenému v tomto rozhodnutí.</w:t>
      </w:r>
    </w:p>
    <w:p w14:paraId="37B6FA94" w14:textId="77777777" w:rsidR="0013726F" w:rsidRDefault="0013726F" w:rsidP="0013726F">
      <w:pPr>
        <w:pStyle w:val="Odstavec"/>
      </w:pPr>
      <w:r>
        <w:t>(2) Kolaudační rozhodnutí nevyžadují jednoduché stavby s výjimkou staveb uvedených v odstavci 1 písm. a) až c) a o) a odstavci 2 písm. d) přílohy č. 2 k tomuto zákonu.</w:t>
      </w:r>
    </w:p>
    <w:p w14:paraId="0521011D" w14:textId="77777777" w:rsidR="0013726F" w:rsidRDefault="0013726F" w:rsidP="0013726F">
      <w:pPr>
        <w:pStyle w:val="Odstavec"/>
      </w:pPr>
      <w:r>
        <w:t>(3) Stavbu, která nevyžaduje kolaudační rozhodnutí, lze užívat ihned po dokončení, a to pouze v souladu s účelem vymezeným v povolení stavby. Dokončení stavby je stavebník povinen neprodleně oznámit stavebnímu úřadu. V oznámení stavebník uvede</w:t>
      </w:r>
    </w:p>
    <w:p w14:paraId="5E346CAF" w14:textId="3702BF6A" w:rsidR="0013726F" w:rsidRDefault="0013726F" w:rsidP="0013726F">
      <w:pPr>
        <w:pStyle w:val="Psmeno"/>
      </w:pPr>
      <w:r>
        <w:t xml:space="preserve">a) </w:t>
      </w:r>
      <w:r>
        <w:tab/>
        <w:t>číslo geometrického plánu, pokud je stavba předmětem evidence v katastru nemovitostí nebo její výstavbou dochází k rozdělení pozemku,</w:t>
      </w:r>
    </w:p>
    <w:p w14:paraId="1C3A5A6C" w14:textId="060E1BA5" w:rsidR="0013726F" w:rsidRDefault="0013726F" w:rsidP="0013726F">
      <w:pPr>
        <w:pStyle w:val="Psmeno"/>
      </w:pPr>
      <w:r>
        <w:t xml:space="preserve">b) </w:t>
      </w:r>
      <w:r>
        <w:tab/>
        <w:t xml:space="preserve">identifikátor záznamu, ve kterém byly zapsány změny týkající se obsahu digitální technické mapy kraje nebo předány podklady pro jejich zápis, pokud jsou údaje o stavbě obsahem digitální technické mapy kraje </w:t>
      </w:r>
      <w:r w:rsidRPr="0013726F">
        <w:rPr>
          <w:vertAlign w:val="superscript"/>
        </w:rPr>
        <w:t>50)</w:t>
      </w:r>
      <w:r>
        <w:rPr>
          <w:vertAlign w:val="superscript"/>
        </w:rPr>
        <w:t xml:space="preserve"> </w:t>
      </w:r>
      <w:r>
        <w:rPr>
          <w:b/>
        </w:rPr>
        <w:t xml:space="preserve">a </w:t>
      </w:r>
      <w:r w:rsidRPr="0084035F">
        <w:rPr>
          <w:b/>
        </w:rPr>
        <w:t>doklad o výmazu údajů o této připravované liniové stavbě z digitální technické mapy kraje</w:t>
      </w:r>
      <w:r w:rsidRPr="0084035F">
        <w:rPr>
          <w:b/>
          <w:bCs/>
        </w:rPr>
        <w:t xml:space="preserve"> </w:t>
      </w:r>
      <w:r w:rsidRPr="0084035F">
        <w:rPr>
          <w:rFonts w:eastAsia="Times New Roman"/>
          <w:b/>
          <w:bCs/>
          <w:color w:val="0000FF"/>
          <w:vertAlign w:val="superscript"/>
        </w:rPr>
        <w:t>[*</w:t>
      </w:r>
      <w:r>
        <w:rPr>
          <w:rFonts w:eastAsia="Times New Roman"/>
          <w:b/>
          <w:bCs/>
          <w:color w:val="0000FF"/>
          <w:vertAlign w:val="superscript"/>
        </w:rPr>
        <w:t>1</w:t>
      </w:r>
      <w:r w:rsidRPr="0084035F">
        <w:rPr>
          <w:rFonts w:eastAsia="Times New Roman"/>
          <w:b/>
          <w:bCs/>
          <w:color w:val="0000FF"/>
          <w:vertAlign w:val="superscript"/>
        </w:rPr>
        <w:t>]</w:t>
      </w:r>
      <w:r>
        <w:t>.</w:t>
      </w:r>
    </w:p>
    <w:p w14:paraId="22F915D8" w14:textId="77777777" w:rsidR="0013726F" w:rsidRDefault="0013726F" w:rsidP="0013726F">
      <w:pPr>
        <w:pStyle w:val="Odstavec"/>
      </w:pPr>
      <w:r>
        <w:t>(4) Drobnou stavbu lze užívat jen k účelu, ke kterému je určena svým charakterem.</w:t>
      </w:r>
    </w:p>
    <w:p w14:paraId="48C7B4BE" w14:textId="77777777" w:rsidR="0013726F" w:rsidRDefault="0013726F" w:rsidP="0013726F">
      <w:pPr>
        <w:pStyle w:val="Odstavec"/>
      </w:pPr>
    </w:p>
    <w:p w14:paraId="7709CCCE" w14:textId="36459A86" w:rsidR="0013726F" w:rsidRDefault="0013726F" w:rsidP="0013726F">
      <w:pPr>
        <w:pStyle w:val="Poznamka"/>
        <w:rPr>
          <w:b w:val="0"/>
        </w:rPr>
      </w:pPr>
      <w:r w:rsidRPr="0013726F">
        <w:rPr>
          <w:b w:val="0"/>
          <w:vertAlign w:val="superscript"/>
        </w:rPr>
        <w:t>50)</w:t>
      </w:r>
      <w:r w:rsidRPr="0013726F">
        <w:rPr>
          <w:b w:val="0"/>
        </w:rPr>
        <w:t xml:space="preserve"> </w:t>
      </w:r>
      <w:r>
        <w:rPr>
          <w:b w:val="0"/>
        </w:rPr>
        <w:tab/>
      </w:r>
      <w:r w:rsidRPr="0013726F">
        <w:rPr>
          <w:b w:val="0"/>
        </w:rPr>
        <w:t xml:space="preserve">§ </w:t>
      </w:r>
      <w:proofErr w:type="gramStart"/>
      <w:r w:rsidRPr="0013726F">
        <w:rPr>
          <w:b w:val="0"/>
        </w:rPr>
        <w:t>4b</w:t>
      </w:r>
      <w:proofErr w:type="gramEnd"/>
      <w:r w:rsidRPr="0013726F">
        <w:rPr>
          <w:b w:val="0"/>
        </w:rPr>
        <w:t xml:space="preserve"> zákona č. 200/1994 Sb.</w:t>
      </w:r>
    </w:p>
    <w:p w14:paraId="61B4F817" w14:textId="769E6996" w:rsidR="0013726F" w:rsidRDefault="0013726F" w:rsidP="0013726F">
      <w:pPr>
        <w:pStyle w:val="Poznamka"/>
        <w:rPr>
          <w:rFonts w:eastAsiaTheme="minorEastAsia"/>
          <w:sz w:val="21"/>
          <w:szCs w:val="21"/>
        </w:rPr>
      </w:pPr>
      <w:r w:rsidRPr="00887F66">
        <w:rPr>
          <w:color w:val="0000FF"/>
          <w:vertAlign w:val="superscript"/>
        </w:rPr>
        <w:t>[*</w:t>
      </w:r>
      <w:r>
        <w:rPr>
          <w:color w:val="0000FF"/>
          <w:vertAlign w:val="superscript"/>
        </w:rPr>
        <w:t>1</w:t>
      </w:r>
      <w:r w:rsidRPr="00887F66">
        <w:rPr>
          <w:color w:val="0000FF"/>
          <w:vertAlign w:val="superscript"/>
        </w:rPr>
        <w:t>]</w:t>
      </w:r>
      <w:r>
        <w:t xml:space="preserve"> </w:t>
      </w:r>
      <w:r>
        <w:tab/>
        <w:t>§</w:t>
      </w:r>
      <w:r w:rsidRPr="00D44D25">
        <w:t xml:space="preserve"> </w:t>
      </w:r>
      <w:proofErr w:type="gramStart"/>
      <w:r>
        <w:t>5g</w:t>
      </w:r>
      <w:proofErr w:type="gramEnd"/>
      <w:r w:rsidRPr="00D44D25">
        <w:t xml:space="preserve"> zákona č. </w:t>
      </w:r>
      <w:r>
        <w:t>416</w:t>
      </w:r>
      <w:r w:rsidRPr="00D44D25">
        <w:t>/20</w:t>
      </w:r>
      <w:r>
        <w:t>09</w:t>
      </w:r>
      <w:r w:rsidRPr="00D44D25">
        <w:t xml:space="preserve"> Sb., </w:t>
      </w:r>
      <w:r w:rsidRPr="00231630">
        <w:t>o urychlení výstavby dopravní, vodní a energetické infrastruktury a infrastruktury elektronických komunikací (liniový zákon)</w:t>
      </w:r>
      <w:r>
        <w:rPr>
          <w:rFonts w:eastAsiaTheme="minorEastAsia"/>
          <w:sz w:val="21"/>
          <w:szCs w:val="21"/>
        </w:rPr>
        <w:t xml:space="preserve"> </w:t>
      </w:r>
    </w:p>
    <w:p w14:paraId="73E98C36" w14:textId="77777777" w:rsidR="0013726F" w:rsidRPr="0013726F" w:rsidRDefault="0013726F" w:rsidP="0013726F">
      <w:pPr>
        <w:pStyle w:val="Poznamka"/>
        <w:rPr>
          <w:b w:val="0"/>
        </w:rPr>
      </w:pPr>
    </w:p>
    <w:p w14:paraId="5CA1CB5D" w14:textId="1D5162B9" w:rsidR="005D4766" w:rsidRDefault="005D4766" w:rsidP="002934AB">
      <w:pPr>
        <w:pStyle w:val="Paragraf"/>
      </w:pPr>
      <w:r>
        <w:t>§ 232</w:t>
      </w:r>
      <w:r>
        <w:br/>
        <w:t>Žádost</w:t>
      </w:r>
    </w:p>
    <w:p w14:paraId="523AA6D5" w14:textId="6FC7F7E7" w:rsidR="005D4766" w:rsidRDefault="005D4766" w:rsidP="005D4766">
      <w:pPr>
        <w:pStyle w:val="Odstavec"/>
      </w:pPr>
      <w:r>
        <w:t>(1) Žádost o vydání kolaudačního rozhodnutí obsahuje kromě obecných náležitostí podle správního řádu identifikační číslo stavby, předpokládaný termín dokončení stavby a popis odchylek od dokumentace pro povolení stavby.</w:t>
      </w:r>
    </w:p>
    <w:p w14:paraId="2F1F1013" w14:textId="77777777" w:rsidR="005D4766" w:rsidRDefault="005D4766" w:rsidP="005D4766">
      <w:pPr>
        <w:pStyle w:val="Odstavec"/>
      </w:pPr>
      <w:r>
        <w:t>(2) Součástí žádosti je</w:t>
      </w:r>
    </w:p>
    <w:p w14:paraId="55B86272" w14:textId="657E5838" w:rsidR="005D4766" w:rsidRDefault="005D4766" w:rsidP="005D4766">
      <w:pPr>
        <w:pStyle w:val="Psmeno"/>
      </w:pPr>
      <w:r>
        <w:t xml:space="preserve">a) </w:t>
      </w:r>
      <w:r>
        <w:tab/>
        <w:t>dokumentace pro povolení stavby s vyznačením odchylek, došlo-li k nepodstatné odchylce oproti ověřené projektové dokumentaci,</w:t>
      </w:r>
    </w:p>
    <w:p w14:paraId="1DA59C70" w14:textId="79477EA5" w:rsidR="005D4766" w:rsidRPr="005D4766" w:rsidRDefault="005D4766" w:rsidP="005D4766">
      <w:pPr>
        <w:pStyle w:val="Psmeno"/>
      </w:pPr>
      <w:r w:rsidRPr="005D4766">
        <w:t xml:space="preserve">b) </w:t>
      </w:r>
      <w:r w:rsidRPr="005D4766">
        <w:tab/>
        <w:t xml:space="preserve">údaj o poloze definičního bodu stavby, a jde-li o budovu </w:t>
      </w:r>
      <w:r w:rsidRPr="005D4766">
        <w:rPr>
          <w:rFonts w:eastAsia="Times New Roman"/>
          <w:bCs/>
          <w:color w:val="0000FF"/>
          <w:vertAlign w:val="superscript"/>
        </w:rPr>
        <w:t>[51]</w:t>
      </w:r>
      <w:r w:rsidRPr="005D4766">
        <w:t xml:space="preserve">, údaj o adresním místě </w:t>
      </w:r>
      <w:r w:rsidRPr="005D4766">
        <w:rPr>
          <w:rFonts w:eastAsia="Times New Roman"/>
          <w:bCs/>
          <w:color w:val="0000FF"/>
          <w:vertAlign w:val="superscript"/>
        </w:rPr>
        <w:t>[17]</w:t>
      </w:r>
      <w:r w:rsidRPr="005D4766">
        <w:t>,</w:t>
      </w:r>
    </w:p>
    <w:p w14:paraId="756F332D" w14:textId="3BAB5266" w:rsidR="005D4766" w:rsidRDefault="005D4766" w:rsidP="005D4766">
      <w:pPr>
        <w:pStyle w:val="Psmeno"/>
      </w:pPr>
      <w:r>
        <w:t xml:space="preserve">c) </w:t>
      </w:r>
      <w:r>
        <w:tab/>
        <w:t>číslo geometrického plánu, pokud je stavba předmětem evidence v katastru nemovitostí nebo její výstavbou dochází k rozdělení nebo scelení pozemku,</w:t>
      </w:r>
    </w:p>
    <w:p w14:paraId="460B31EB" w14:textId="3684D8AA" w:rsidR="005D4766" w:rsidRDefault="005D4766" w:rsidP="005D4766">
      <w:pPr>
        <w:pStyle w:val="Psmeno"/>
      </w:pPr>
      <w:r>
        <w:t xml:space="preserve">d) </w:t>
      </w:r>
      <w:r>
        <w:tab/>
        <w:t>vyjádření, koordinované vyjádření, závazné stanovisko nebo rozhodnutí dotčeného orgánu, je-li vyžadováno tímto zákonem nebo jiným právním předpisem,</w:t>
      </w:r>
    </w:p>
    <w:p w14:paraId="3686E5DB" w14:textId="30AEEF32" w:rsidR="005D4766" w:rsidRDefault="005D4766" w:rsidP="005D4766">
      <w:pPr>
        <w:pStyle w:val="Psmeno"/>
      </w:pPr>
      <w:r>
        <w:t>e)</w:t>
      </w:r>
      <w:r>
        <w:tab/>
        <w:t>vyhodnocení zkoušek a měření stanovených jinými právními předpisy,</w:t>
      </w:r>
    </w:p>
    <w:p w14:paraId="702CC218" w14:textId="421B2D53" w:rsidR="005D4766" w:rsidRDefault="005D4766" w:rsidP="005D4766">
      <w:pPr>
        <w:pStyle w:val="Psmeno"/>
      </w:pPr>
      <w:r>
        <w:t xml:space="preserve">f) </w:t>
      </w:r>
      <w:r>
        <w:tab/>
        <w:t>vyhodnocení zkušebního provozu, pokud byl nařízen nebo povolen,</w:t>
      </w:r>
    </w:p>
    <w:p w14:paraId="001F1420" w14:textId="4BA8CEB8" w:rsidR="005D4766" w:rsidRDefault="005D4766" w:rsidP="005D4766">
      <w:pPr>
        <w:pStyle w:val="Psmeno"/>
      </w:pPr>
      <w:r>
        <w:t xml:space="preserve">g) </w:t>
      </w:r>
      <w:r>
        <w:tab/>
        <w:t>geodetická část dokumentace skutečného provedení stavby technické a dopravní infrastruktury</w:t>
      </w:r>
      <w:r w:rsidR="00577872">
        <w:t xml:space="preserve"> </w:t>
      </w:r>
      <w:r w:rsidR="00577872" w:rsidRPr="00577872">
        <w:rPr>
          <w:b/>
        </w:rPr>
        <w:t>a</w:t>
      </w:r>
      <w:r w:rsidR="0084035F">
        <w:rPr>
          <w:b/>
        </w:rPr>
        <w:t> </w:t>
      </w:r>
      <w:r w:rsidR="00577872" w:rsidRPr="00577872">
        <w:rPr>
          <w:b/>
        </w:rPr>
        <w:t>stavby na veřejných prostranstvích</w:t>
      </w:r>
      <w:r>
        <w:t xml:space="preserve"> nebo </w:t>
      </w:r>
      <w:r w:rsidRPr="0084035F">
        <w:t>identifikátor záznamu, ve kterém byly zapsány změny týkající se obsahu digitální technické mapy kraje, nebo předány podklady pro jejich zápis, pokud jsou údaje o stavbě obsahem digitální technické mapy kraje</w:t>
      </w:r>
      <w:r w:rsidR="00577872" w:rsidRPr="0084035F">
        <w:t xml:space="preserve">, </w:t>
      </w:r>
      <w:r w:rsidR="00EB0A70">
        <w:rPr>
          <w:b/>
        </w:rPr>
        <w:t xml:space="preserve">a </w:t>
      </w:r>
      <w:r w:rsidR="00583BB7" w:rsidRPr="0084035F">
        <w:rPr>
          <w:b/>
        </w:rPr>
        <w:t>doklad o</w:t>
      </w:r>
      <w:r w:rsidR="00577872" w:rsidRPr="0084035F">
        <w:rPr>
          <w:b/>
        </w:rPr>
        <w:t xml:space="preserve"> výmaz</w:t>
      </w:r>
      <w:r w:rsidR="00583BB7" w:rsidRPr="0084035F">
        <w:rPr>
          <w:b/>
        </w:rPr>
        <w:t>u</w:t>
      </w:r>
      <w:r w:rsidR="00577872" w:rsidRPr="0084035F">
        <w:rPr>
          <w:b/>
        </w:rPr>
        <w:t xml:space="preserve"> údajů o této připravované liniové stavbě</w:t>
      </w:r>
      <w:r w:rsidR="00583BB7" w:rsidRPr="0084035F">
        <w:rPr>
          <w:b/>
        </w:rPr>
        <w:t xml:space="preserve"> z digitální technické mapy kraje</w:t>
      </w:r>
      <w:r w:rsidR="00577872" w:rsidRPr="0084035F">
        <w:rPr>
          <w:b/>
          <w:bCs/>
        </w:rPr>
        <w:t xml:space="preserve"> </w:t>
      </w:r>
      <w:r w:rsidR="00577872" w:rsidRPr="0084035F">
        <w:rPr>
          <w:rFonts w:eastAsia="Times New Roman"/>
          <w:b/>
          <w:bCs/>
          <w:color w:val="0000FF"/>
          <w:vertAlign w:val="superscript"/>
        </w:rPr>
        <w:t>[*</w:t>
      </w:r>
      <w:r w:rsidR="0084035F">
        <w:rPr>
          <w:rFonts w:eastAsia="Times New Roman"/>
          <w:b/>
          <w:bCs/>
          <w:color w:val="0000FF"/>
          <w:vertAlign w:val="superscript"/>
        </w:rPr>
        <w:t>1</w:t>
      </w:r>
      <w:r w:rsidR="00577872" w:rsidRPr="0084035F">
        <w:rPr>
          <w:rFonts w:eastAsia="Times New Roman"/>
          <w:b/>
          <w:bCs/>
          <w:color w:val="0000FF"/>
          <w:vertAlign w:val="superscript"/>
        </w:rPr>
        <w:t>]</w:t>
      </w:r>
      <w:r w:rsidRPr="0084035F">
        <w:t>,</w:t>
      </w:r>
    </w:p>
    <w:p w14:paraId="1EC7C080" w14:textId="750CEED2" w:rsidR="005D4766" w:rsidRPr="003511F1" w:rsidRDefault="005D4766" w:rsidP="00583BB7">
      <w:pPr>
        <w:pStyle w:val="Psmeno"/>
      </w:pPr>
      <w:r w:rsidRPr="005D4766">
        <w:t xml:space="preserve">h) </w:t>
      </w:r>
      <w:r w:rsidRPr="005D4766">
        <w:tab/>
        <w:t xml:space="preserve">průkaz energetické náročnosti budovy, je-li vyžadován jiným právním předpisem </w:t>
      </w:r>
      <w:r w:rsidRPr="005D4766">
        <w:rPr>
          <w:rFonts w:eastAsia="Times New Roman"/>
          <w:bCs/>
          <w:color w:val="0000FF"/>
          <w:vertAlign w:val="superscript"/>
        </w:rPr>
        <w:t>[29]</w:t>
      </w:r>
      <w:r>
        <w:t>.</w:t>
      </w:r>
    </w:p>
    <w:p w14:paraId="1316CD29" w14:textId="77777777" w:rsidR="00676E6E" w:rsidRDefault="00676E6E" w:rsidP="00676E6E">
      <w:pPr>
        <w:pStyle w:val="Odstavec"/>
      </w:pPr>
    </w:p>
    <w:p w14:paraId="0D03055C" w14:textId="307900F1" w:rsidR="00676E6E" w:rsidRDefault="00676E6E" w:rsidP="00676E6E">
      <w:pPr>
        <w:pStyle w:val="Poznamka"/>
        <w:rPr>
          <w:rFonts w:eastAsiaTheme="minorEastAsia"/>
          <w:sz w:val="21"/>
          <w:szCs w:val="21"/>
        </w:rPr>
      </w:pPr>
      <w:r w:rsidRPr="00887F66">
        <w:rPr>
          <w:color w:val="0000FF"/>
          <w:vertAlign w:val="superscript"/>
        </w:rPr>
        <w:t>[*</w:t>
      </w:r>
      <w:r w:rsidR="0084035F">
        <w:rPr>
          <w:color w:val="0000FF"/>
          <w:vertAlign w:val="superscript"/>
        </w:rPr>
        <w:t>1</w:t>
      </w:r>
      <w:r w:rsidRPr="00887F66">
        <w:rPr>
          <w:color w:val="0000FF"/>
          <w:vertAlign w:val="superscript"/>
        </w:rPr>
        <w:t>]</w:t>
      </w:r>
      <w:r>
        <w:t xml:space="preserve"> §</w:t>
      </w:r>
      <w:r w:rsidRPr="00D44D25">
        <w:t xml:space="preserve"> </w:t>
      </w:r>
      <w:proofErr w:type="gramStart"/>
      <w:r w:rsidR="00583BB7">
        <w:t>5g</w:t>
      </w:r>
      <w:proofErr w:type="gramEnd"/>
      <w:r w:rsidRPr="00D44D25">
        <w:t xml:space="preserve"> zákona č. </w:t>
      </w:r>
      <w:r>
        <w:t>416</w:t>
      </w:r>
      <w:r w:rsidRPr="00D44D25">
        <w:t>/20</w:t>
      </w:r>
      <w:r>
        <w:t>09</w:t>
      </w:r>
      <w:r w:rsidRPr="00D44D25">
        <w:t xml:space="preserve"> Sb., </w:t>
      </w:r>
      <w:r w:rsidRPr="00231630">
        <w:t>o urychlení výstavby dopravní, vodní a energetické infrastruktury a infrastruktury elektronických komunikací (liniový zákon)</w:t>
      </w:r>
      <w:r>
        <w:rPr>
          <w:rFonts w:eastAsiaTheme="minorEastAsia"/>
          <w:sz w:val="21"/>
          <w:szCs w:val="21"/>
        </w:rPr>
        <w:t xml:space="preserve"> </w:t>
      </w:r>
    </w:p>
    <w:p w14:paraId="05BE9319" w14:textId="74BD8A09" w:rsidR="00676E6E" w:rsidRDefault="00676E6E" w:rsidP="00676E6E">
      <w:pPr>
        <w:pStyle w:val="Odstavec"/>
      </w:pPr>
    </w:p>
    <w:p w14:paraId="0938C325" w14:textId="1F7514BD" w:rsidR="006840FA" w:rsidRPr="00D77BFC" w:rsidRDefault="006840FA" w:rsidP="328146FC">
      <w:pPr>
        <w:spacing w:after="160"/>
        <w:rPr>
          <w:rFonts w:eastAsia="Times New Roman" w:cs="Arial"/>
          <w:b/>
          <w:bCs/>
          <w:sz w:val="21"/>
          <w:szCs w:val="21"/>
          <w:lang w:eastAsia="cs-CZ"/>
        </w:rPr>
      </w:pPr>
    </w:p>
    <w:p w14:paraId="7B9B9F17" w14:textId="77777777" w:rsidR="003C0FB4" w:rsidRPr="003C0FB4" w:rsidRDefault="003C0FB4" w:rsidP="003C0FB4">
      <w:pPr>
        <w:rPr>
          <w:lang w:eastAsia="cs-CZ"/>
        </w:rPr>
      </w:pPr>
    </w:p>
    <w:p w14:paraId="21D26CC1" w14:textId="77777777" w:rsidR="003C0FB4" w:rsidRDefault="003C0FB4">
      <w:pPr>
        <w:spacing w:after="160"/>
        <w:rPr>
          <w:rFonts w:eastAsia="Times New Roman" w:cs="Arial"/>
          <w:b/>
          <w:bCs/>
          <w:caps/>
          <w:sz w:val="24"/>
          <w:szCs w:val="24"/>
          <w:lang w:eastAsia="cs-CZ"/>
        </w:rPr>
      </w:pPr>
      <w:r>
        <w:rPr>
          <w:rFonts w:eastAsia="Times New Roman"/>
        </w:rPr>
        <w:br w:type="page"/>
      </w:r>
    </w:p>
    <w:p w14:paraId="3FB763EA" w14:textId="25323727" w:rsidR="0055219D" w:rsidRPr="003C7058" w:rsidRDefault="00B2587B" w:rsidP="003C7058">
      <w:pPr>
        <w:pStyle w:val="Nadpis1"/>
        <w:rPr>
          <w:rFonts w:eastAsia="Times New Roman"/>
        </w:rPr>
      </w:pPr>
      <w:r>
        <w:rPr>
          <w:rFonts w:eastAsia="Times New Roman"/>
        </w:rPr>
        <w:lastRenderedPageBreak/>
        <w:t>DŮVODOVÁ ZPRÁVA</w:t>
      </w:r>
    </w:p>
    <w:p w14:paraId="7980E9B6" w14:textId="77777777" w:rsidR="0055219D" w:rsidRPr="0055219D" w:rsidRDefault="0055219D" w:rsidP="002934AB">
      <w:pPr>
        <w:pStyle w:val="Nadpis2"/>
      </w:pPr>
      <w:r w:rsidRPr="0055219D">
        <w:t>Obecná část:</w:t>
      </w:r>
    </w:p>
    <w:p w14:paraId="2435B708" w14:textId="4AD76369" w:rsidR="00DC02DE" w:rsidRPr="002934AB" w:rsidRDefault="00DC02DE" w:rsidP="002934AB">
      <w:pPr>
        <w:pStyle w:val="Nadpis3"/>
      </w:pPr>
      <w:r w:rsidRPr="002934AB">
        <w:t>a) Zhodnocení platného právního stavu</w:t>
      </w:r>
      <w:r w:rsidR="00CC4421" w:rsidRPr="002934AB">
        <w:t xml:space="preserve"> a identifikace problému</w:t>
      </w:r>
    </w:p>
    <w:p w14:paraId="2FBE1614" w14:textId="57319BC8" w:rsidR="004D7809" w:rsidRDefault="0055219D" w:rsidP="00464CA6">
      <w:pPr>
        <w:pStyle w:val="Oduvodneni"/>
      </w:pPr>
      <w:r w:rsidRPr="7082CAF2">
        <w:t xml:space="preserve">Jedním z klíčových nástrojů ke snížení nákladů při zavádění vysokorychlostních sítích elektronických komunikací je </w:t>
      </w:r>
      <w:r w:rsidRPr="00C96E61">
        <w:rPr>
          <w:i/>
          <w:iCs/>
        </w:rPr>
        <w:t>koordinace stavebních prací</w:t>
      </w:r>
      <w:r w:rsidR="007B49BF">
        <w:t xml:space="preserve"> podle zákona </w:t>
      </w:r>
      <w:r w:rsidR="009220E1">
        <w:t xml:space="preserve">č. </w:t>
      </w:r>
      <w:r w:rsidR="007B49BF">
        <w:t>194/2017 Sb</w:t>
      </w:r>
      <w:r w:rsidR="0098346B">
        <w:t>.</w:t>
      </w:r>
      <w:r w:rsidR="00AE4C5B">
        <w:t xml:space="preserve">, </w:t>
      </w:r>
      <w:r w:rsidR="00AE4C5B" w:rsidRPr="00AE4C5B">
        <w:t>o</w:t>
      </w:r>
      <w:r w:rsidR="00AE4C5B">
        <w:t> </w:t>
      </w:r>
      <w:r w:rsidR="00AE4C5B" w:rsidRPr="00AE4C5B">
        <w:t>opatřeních ke snížení nákladů na zavádění vysokorychlostních sítí elektronických komunikac</w:t>
      </w:r>
      <w:r w:rsidR="00C652C3">
        <w:t>í</w:t>
      </w:r>
      <w:r w:rsidR="00AE4C5B">
        <w:t>.</w:t>
      </w:r>
      <w:r w:rsidR="0098346B">
        <w:t xml:space="preserve"> Klíčovým nástrojem pro urychlení výstavby infrastruktury elektronických komunikací je také </w:t>
      </w:r>
      <w:r w:rsidR="0098346B" w:rsidRPr="00D74F1C">
        <w:t>budování</w:t>
      </w:r>
      <w:r w:rsidR="0098346B" w:rsidRPr="00C96E61">
        <w:rPr>
          <w:i/>
          <w:iCs/>
        </w:rPr>
        <w:t xml:space="preserve"> </w:t>
      </w:r>
      <w:proofErr w:type="spellStart"/>
      <w:r w:rsidR="0098346B" w:rsidRPr="00C96E61">
        <w:rPr>
          <w:i/>
          <w:iCs/>
        </w:rPr>
        <w:t>přípoloží</w:t>
      </w:r>
      <w:proofErr w:type="spellEnd"/>
      <w:r w:rsidR="007B49BF">
        <w:t xml:space="preserve"> podle zákona </w:t>
      </w:r>
      <w:r w:rsidR="009220E1">
        <w:t>č.</w:t>
      </w:r>
      <w:r w:rsidR="003C7058">
        <w:t> </w:t>
      </w:r>
      <w:r w:rsidR="007B49BF">
        <w:t>416/2009</w:t>
      </w:r>
      <w:r w:rsidR="00D74F1C">
        <w:t> </w:t>
      </w:r>
      <w:r w:rsidR="007B49BF">
        <w:t>Sb</w:t>
      </w:r>
      <w:r w:rsidRPr="7082CAF2">
        <w:t>.</w:t>
      </w:r>
      <w:r w:rsidR="00AE4C5B">
        <w:t xml:space="preserve">, </w:t>
      </w:r>
      <w:r w:rsidR="00AE4C5B" w:rsidRPr="00AE4C5B">
        <w:t>o urychlení výstavby dopravní, vodní a energetické infrastruktury a infrastruktury elektronických komunikací</w:t>
      </w:r>
      <w:r w:rsidR="0098346B">
        <w:t xml:space="preserve"> </w:t>
      </w:r>
      <w:r w:rsidR="00AE4C5B">
        <w:t>(</w:t>
      </w:r>
      <w:r w:rsidR="00951A75">
        <w:t>dále „</w:t>
      </w:r>
      <w:r w:rsidR="00573221">
        <w:t>liniový zákon</w:t>
      </w:r>
      <w:r w:rsidR="00951A75">
        <w:t>“</w:t>
      </w:r>
      <w:r w:rsidR="00AE4C5B">
        <w:t xml:space="preserve">). </w:t>
      </w:r>
      <w:r w:rsidR="00AB71E7">
        <w:t xml:space="preserve">A pro urychlení výstavby </w:t>
      </w:r>
      <w:r w:rsidR="00BD28D2">
        <w:t>dalších typ</w:t>
      </w:r>
      <w:r w:rsidR="00AB71E7">
        <w:t>ů</w:t>
      </w:r>
      <w:r w:rsidR="00BD28D2">
        <w:t xml:space="preserve"> infrastruktur </w:t>
      </w:r>
      <w:r w:rsidR="00255F71">
        <w:t xml:space="preserve">liniový </w:t>
      </w:r>
      <w:r w:rsidR="00FB64A1">
        <w:t xml:space="preserve">zákon </w:t>
      </w:r>
      <w:r w:rsidR="00D74F1C">
        <w:t>upravuje</w:t>
      </w:r>
      <w:r w:rsidR="00AB71E7">
        <w:t xml:space="preserve"> také</w:t>
      </w:r>
      <w:r w:rsidR="00476C84">
        <w:t xml:space="preserve"> institut</w:t>
      </w:r>
      <w:r w:rsidR="004B7781">
        <w:t xml:space="preserve"> </w:t>
      </w:r>
      <w:r w:rsidR="00B05345">
        <w:rPr>
          <w:i/>
          <w:iCs/>
        </w:rPr>
        <w:t>související stavby</w:t>
      </w:r>
      <w:r w:rsidR="00D74F1C">
        <w:t>.</w:t>
      </w:r>
      <w:r w:rsidR="00AB71E7">
        <w:t xml:space="preserve"> Souhrnně budeme tyto instituty dále označovat jako „koordinaci staveb“</w:t>
      </w:r>
      <w:r w:rsidR="003C7058">
        <w:t xml:space="preserve">, vždy ve významu koordinace staveb dopravní a technické infrastruktury, souhrnně </w:t>
      </w:r>
      <w:r w:rsidR="003C7058" w:rsidRPr="003C7058">
        <w:rPr>
          <w:i/>
        </w:rPr>
        <w:t>liniových staveb</w:t>
      </w:r>
      <w:r w:rsidR="00AB71E7">
        <w:t>.</w:t>
      </w:r>
      <w:r w:rsidR="00D30032">
        <w:t xml:space="preserve"> Subjekty, které mají umožnit koordinaci své stavby, budeme dále označovat jako „povinné osoby“ a subjekty, které mají možnost využít koordinace staveb</w:t>
      </w:r>
      <w:r w:rsidR="00FB16AE">
        <w:t>,</w:t>
      </w:r>
      <w:r w:rsidR="00D30032">
        <w:t xml:space="preserve"> jako „oprávněné osoby“.</w:t>
      </w:r>
    </w:p>
    <w:p w14:paraId="49ED8F80" w14:textId="77777777" w:rsidR="00951A75" w:rsidRPr="0055219D" w:rsidRDefault="00951A75" w:rsidP="00951A75">
      <w:pPr>
        <w:pStyle w:val="Oduvodneni"/>
      </w:pPr>
      <w:r w:rsidRPr="7082CAF2">
        <w:t>Využívání koordin</w:t>
      </w:r>
      <w:r>
        <w:t>ace</w:t>
      </w:r>
      <w:r w:rsidRPr="7082CAF2">
        <w:t xml:space="preserve"> stav</w:t>
      </w:r>
      <w:r>
        <w:t>e</w:t>
      </w:r>
      <w:r w:rsidRPr="7082CAF2">
        <w:t>b</w:t>
      </w:r>
      <w:r>
        <w:t xml:space="preserve"> </w:t>
      </w:r>
      <w:r w:rsidRPr="7082CAF2">
        <w:t xml:space="preserve">s sebou přináší vedle snížení nákladů </w:t>
      </w:r>
      <w:r>
        <w:t xml:space="preserve">a urychlení výstavby infrastruktury také </w:t>
      </w:r>
      <w:r w:rsidRPr="7082CAF2">
        <w:t>pozitivní efekty</w:t>
      </w:r>
      <w:r>
        <w:t xml:space="preserve"> na kvalitu veřejného prostoru</w:t>
      </w:r>
      <w:r w:rsidRPr="7082CAF2">
        <w:t xml:space="preserve">, protože díky </w:t>
      </w:r>
      <w:r>
        <w:t>jejich využití nemusí být</w:t>
      </w:r>
      <w:r w:rsidRPr="7082CAF2">
        <w:t xml:space="preserve"> zbytečně lokalita rozkopána opakovaně</w:t>
      </w:r>
      <w:r>
        <w:t xml:space="preserve"> a široká veřejnost tak bude méně omezována stavební činností</w:t>
      </w:r>
      <w:r w:rsidRPr="7082CAF2">
        <w:t>.</w:t>
      </w:r>
    </w:p>
    <w:p w14:paraId="5B8B83D9" w14:textId="01BAE1F3" w:rsidR="0055219D" w:rsidRPr="0055219D" w:rsidRDefault="0055219D" w:rsidP="00464CA6">
      <w:pPr>
        <w:pStyle w:val="Oduvodneni"/>
      </w:pPr>
      <w:r w:rsidRPr="7082CAF2">
        <w:t>K efektivní koordinaci staveb</w:t>
      </w:r>
      <w:r w:rsidR="0098346B">
        <w:t xml:space="preserve"> </w:t>
      </w:r>
      <w:r w:rsidRPr="7082CAF2">
        <w:t xml:space="preserve">je však </w:t>
      </w:r>
      <w:r w:rsidR="00D74F1C">
        <w:t xml:space="preserve">naprosto </w:t>
      </w:r>
      <w:r w:rsidR="0098346B" w:rsidRPr="008C2461">
        <w:rPr>
          <w:b/>
          <w:bCs/>
        </w:rPr>
        <w:t>nezbytné</w:t>
      </w:r>
      <w:r w:rsidRPr="008C2461">
        <w:rPr>
          <w:b/>
          <w:bCs/>
        </w:rPr>
        <w:t>, aby</w:t>
      </w:r>
      <w:r w:rsidRPr="7082CAF2">
        <w:t xml:space="preserve"> </w:t>
      </w:r>
      <w:r w:rsidR="00951A75">
        <w:t xml:space="preserve">všechny </w:t>
      </w:r>
      <w:r w:rsidR="00FB16AE">
        <w:t xml:space="preserve">oprávněné </w:t>
      </w:r>
      <w:r w:rsidR="00FB16AE" w:rsidRPr="008C2461">
        <w:rPr>
          <w:b/>
          <w:bCs/>
        </w:rPr>
        <w:t xml:space="preserve">osoby </w:t>
      </w:r>
      <w:r w:rsidRPr="008C2461">
        <w:rPr>
          <w:b/>
          <w:bCs/>
        </w:rPr>
        <w:t>měl</w:t>
      </w:r>
      <w:r w:rsidR="00D74F1C" w:rsidRPr="008C2461">
        <w:rPr>
          <w:b/>
          <w:bCs/>
        </w:rPr>
        <w:t>y</w:t>
      </w:r>
      <w:r w:rsidR="00D74F1C">
        <w:t xml:space="preserve"> </w:t>
      </w:r>
      <w:r w:rsidRPr="00C51C2C">
        <w:rPr>
          <w:b/>
          <w:bCs/>
        </w:rPr>
        <w:t>informace o</w:t>
      </w:r>
      <w:r w:rsidR="0098346B" w:rsidRPr="00C51C2C">
        <w:rPr>
          <w:b/>
          <w:bCs/>
        </w:rPr>
        <w:t> </w:t>
      </w:r>
      <w:r w:rsidR="00B05345">
        <w:rPr>
          <w:b/>
          <w:bCs/>
        </w:rPr>
        <w:t>ostatních připravovaných</w:t>
      </w:r>
      <w:r w:rsidRPr="00C51C2C">
        <w:rPr>
          <w:b/>
          <w:bCs/>
        </w:rPr>
        <w:t xml:space="preserve"> stav</w:t>
      </w:r>
      <w:r w:rsidR="00B05345">
        <w:rPr>
          <w:b/>
          <w:bCs/>
        </w:rPr>
        <w:t>bách</w:t>
      </w:r>
      <w:r w:rsidR="00623BB6">
        <w:rPr>
          <w:b/>
          <w:bCs/>
        </w:rPr>
        <w:t xml:space="preserve"> </w:t>
      </w:r>
      <w:r w:rsidR="00623BB6" w:rsidRPr="00EC0E4B">
        <w:t>(</w:t>
      </w:r>
      <w:r w:rsidR="00EC0E4B">
        <w:t xml:space="preserve">dále </w:t>
      </w:r>
      <w:r w:rsidR="00977915" w:rsidRPr="00EC0E4B">
        <w:t xml:space="preserve">též </w:t>
      </w:r>
      <w:r w:rsidR="0076578F" w:rsidRPr="00EC0E4B">
        <w:t xml:space="preserve">„připravované stavby“, </w:t>
      </w:r>
      <w:r w:rsidR="00D31778" w:rsidRPr="00EC0E4B">
        <w:t>„stavební záměry“</w:t>
      </w:r>
      <w:r w:rsidR="0076578F" w:rsidRPr="00EC0E4B">
        <w:t xml:space="preserve"> či</w:t>
      </w:r>
      <w:r w:rsidR="00D31778" w:rsidRPr="00EC0E4B">
        <w:t xml:space="preserve"> </w:t>
      </w:r>
      <w:r w:rsidR="00977915" w:rsidRPr="00EC0E4B">
        <w:t>„záměry investic“)</w:t>
      </w:r>
      <w:r w:rsidR="00C46609">
        <w:t xml:space="preserve"> </w:t>
      </w:r>
      <w:r w:rsidR="00C46609" w:rsidRPr="00C46609">
        <w:rPr>
          <w:b/>
          <w:bCs/>
        </w:rPr>
        <w:t>dopravní a technické infrastruktury</w:t>
      </w:r>
      <w:r w:rsidR="00C46609">
        <w:t xml:space="preserve"> (dále „DTI“)</w:t>
      </w:r>
      <w:r w:rsidR="0098346B" w:rsidRPr="00EC0E4B">
        <w:t>,</w:t>
      </w:r>
      <w:r w:rsidR="0098346B">
        <w:t xml:space="preserve"> a to v dostatečném předstihu</w:t>
      </w:r>
      <w:r w:rsidRPr="7082CAF2">
        <w:t xml:space="preserve">. </w:t>
      </w:r>
    </w:p>
    <w:p w14:paraId="124DF201" w14:textId="364AA869" w:rsidR="0055219D" w:rsidRDefault="15A86B6B" w:rsidP="00054DAA">
      <w:pPr>
        <w:pStyle w:val="Oduvodneni"/>
        <w:numPr>
          <w:ilvl w:val="0"/>
          <w:numId w:val="30"/>
        </w:numPr>
      </w:pPr>
      <w:r w:rsidRPr="0055219D">
        <w:t>Současná</w:t>
      </w:r>
      <w:r w:rsidR="039BA8B6">
        <w:t xml:space="preserve"> právní</w:t>
      </w:r>
      <w:r w:rsidRPr="0055219D">
        <w:t xml:space="preserve"> úprava </w:t>
      </w:r>
      <w:r w:rsidR="1B79BD47">
        <w:t>především</w:t>
      </w:r>
      <w:r w:rsidRPr="0055219D">
        <w:t xml:space="preserve"> </w:t>
      </w:r>
      <w:r w:rsidR="3C97FDB2">
        <w:t>neumožňuje</w:t>
      </w:r>
      <w:r w:rsidRPr="0055219D">
        <w:t xml:space="preserve">, aby si </w:t>
      </w:r>
      <w:r w:rsidR="0B3265DC">
        <w:t xml:space="preserve">oprávněné osoby </w:t>
      </w:r>
      <w:r w:rsidRPr="0055219D">
        <w:t>mohl</w:t>
      </w:r>
      <w:r w:rsidR="17D23926">
        <w:t>y</w:t>
      </w:r>
      <w:r w:rsidRPr="0055219D">
        <w:t xml:space="preserve"> efektivně zjistit </w:t>
      </w:r>
      <w:r w:rsidR="52B18FCE">
        <w:t xml:space="preserve">základní </w:t>
      </w:r>
      <w:r w:rsidRPr="0055219D">
        <w:t>informace</w:t>
      </w:r>
      <w:r w:rsidR="52B18FCE">
        <w:t xml:space="preserve"> nezbytné pro</w:t>
      </w:r>
      <w:r w:rsidRPr="0055219D">
        <w:t xml:space="preserve"> koordinaci staveb. </w:t>
      </w:r>
      <w:r w:rsidR="24F889D2">
        <w:t>P</w:t>
      </w:r>
      <w:r w:rsidR="1B79BD47">
        <w:t xml:space="preserve">odle </w:t>
      </w:r>
      <w:r w:rsidR="004F536A">
        <w:softHyphen/>
      </w:r>
      <w:r w:rsidR="1B79BD47">
        <w:t xml:space="preserve">zákona </w:t>
      </w:r>
      <w:r w:rsidR="009220E1" w:rsidRPr="009220E1">
        <w:t>č. 194/2017 Sb.</w:t>
      </w:r>
      <w:r w:rsidR="7C7A07B1">
        <w:t xml:space="preserve"> </w:t>
      </w:r>
      <w:r w:rsidR="24F889D2">
        <w:t xml:space="preserve">má oprávněná osoba </w:t>
      </w:r>
      <w:r w:rsidRPr="0055219D">
        <w:t xml:space="preserve">možnost opatřit si údaje </w:t>
      </w:r>
      <w:r w:rsidR="1B79BD47">
        <w:t>o </w:t>
      </w:r>
      <w:r w:rsidRPr="0055219D">
        <w:t>stavebních pracích v zásadě jen tak, že se obrátí na povinnou osobu</w:t>
      </w:r>
      <w:r w:rsidR="24F889D2">
        <w:t>;</w:t>
      </w:r>
      <w:r w:rsidRPr="0055219D">
        <w:t xml:space="preserve"> </w:t>
      </w:r>
      <w:r w:rsidR="24F889D2">
        <w:t>p</w:t>
      </w:r>
      <w:r w:rsidRPr="0055219D">
        <w:t xml:space="preserve">řitom </w:t>
      </w:r>
      <w:r w:rsidR="039BA8B6">
        <w:t>však ani</w:t>
      </w:r>
      <w:r w:rsidRPr="0055219D">
        <w:t xml:space="preserve"> informaci o</w:t>
      </w:r>
      <w:r w:rsidR="1B79BD47">
        <w:t> </w:t>
      </w:r>
      <w:r w:rsidR="039BA8B6">
        <w:t>existenci záměru nebo o</w:t>
      </w:r>
      <w:r w:rsidRPr="0055219D">
        <w:t xml:space="preserve"> totožnosti povinné osoby </w:t>
      </w:r>
      <w:r w:rsidR="039BA8B6">
        <w:t>zpravidla</w:t>
      </w:r>
      <w:r w:rsidRPr="0055219D">
        <w:t xml:space="preserve"> nemá k dispozici.</w:t>
      </w:r>
      <w:r w:rsidR="0B3265DC">
        <w:t xml:space="preserve"> </w:t>
      </w:r>
      <w:r w:rsidR="24F889D2">
        <w:t xml:space="preserve">U </w:t>
      </w:r>
      <w:proofErr w:type="spellStart"/>
      <w:r w:rsidR="24F889D2">
        <w:t>přípoloží</w:t>
      </w:r>
      <w:proofErr w:type="spellEnd"/>
      <w:r w:rsidR="24F889D2">
        <w:t xml:space="preserve"> podle liniového zákona o</w:t>
      </w:r>
      <w:r w:rsidR="0B3265DC">
        <w:t>právněná osoba nemá zákonem danou žádnou možnost zjistit informace o stavbě, k</w:t>
      </w:r>
      <w:r w:rsidR="24F889D2">
        <w:t xml:space="preserve">de by </w:t>
      </w:r>
      <w:proofErr w:type="spellStart"/>
      <w:r w:rsidR="0B3265DC">
        <w:t>přípolož</w:t>
      </w:r>
      <w:proofErr w:type="spellEnd"/>
      <w:r w:rsidR="0B3265DC">
        <w:t xml:space="preserve"> mohl </w:t>
      </w:r>
      <w:r w:rsidR="24F889D2">
        <w:t>uplatnit</w:t>
      </w:r>
      <w:r w:rsidR="0B3265DC">
        <w:t xml:space="preserve">. </w:t>
      </w:r>
    </w:p>
    <w:p w14:paraId="4DF75C5F" w14:textId="5C6C407E" w:rsidR="00926C61" w:rsidRDefault="00926C61" w:rsidP="00054DAA">
      <w:pPr>
        <w:pStyle w:val="Oduvodneni"/>
        <w:numPr>
          <w:ilvl w:val="0"/>
          <w:numId w:val="30"/>
        </w:numPr>
      </w:pPr>
      <w:r>
        <w:t>Současná právní úprava je také značně roztříštěná</w:t>
      </w:r>
      <w:r w:rsidR="00914BB3">
        <w:t>, stanovuje velmi nerovnoměrně práva a</w:t>
      </w:r>
      <w:r w:rsidR="003C7058">
        <w:t> </w:t>
      </w:r>
      <w:r w:rsidR="00914BB3">
        <w:t>povinnosti</w:t>
      </w:r>
      <w:r>
        <w:t xml:space="preserve"> a </w:t>
      </w:r>
      <w:r w:rsidR="00914BB3">
        <w:t>neumožňuje využití těchto institutů pro všechny stavby</w:t>
      </w:r>
      <w:r w:rsidR="00BC3610">
        <w:t xml:space="preserve"> DTI</w:t>
      </w:r>
      <w:r w:rsidR="00914BB3">
        <w:t xml:space="preserve">. Zákon </w:t>
      </w:r>
      <w:r w:rsidR="009220E1" w:rsidRPr="009220E1">
        <w:t>č. 194/2017 Sb.</w:t>
      </w:r>
      <w:r w:rsidR="00914BB3">
        <w:t xml:space="preserve"> jako povinn</w:t>
      </w:r>
      <w:r w:rsidR="00951A75">
        <w:t>é</w:t>
      </w:r>
      <w:r w:rsidR="00914BB3">
        <w:t xml:space="preserve"> osob</w:t>
      </w:r>
      <w:r w:rsidR="00951A75">
        <w:t>y</w:t>
      </w:r>
      <w:r w:rsidR="00914BB3">
        <w:t xml:space="preserve"> určuje všechny </w:t>
      </w:r>
      <w:r w:rsidR="00951A75">
        <w:t>vlastníky dopravní a technické infrastruktury, ale jako oprávněn</w:t>
      </w:r>
      <w:r w:rsidR="00D30032">
        <w:t>é</w:t>
      </w:r>
      <w:r w:rsidR="00951A75">
        <w:t xml:space="preserve"> osob</w:t>
      </w:r>
      <w:r w:rsidR="00D30032">
        <w:t>y</w:t>
      </w:r>
      <w:r w:rsidR="00951A75">
        <w:t xml:space="preserve"> pouze </w:t>
      </w:r>
      <w:r w:rsidR="00D30032">
        <w:t xml:space="preserve">všechny </w:t>
      </w:r>
      <w:r w:rsidR="00951A75">
        <w:t xml:space="preserve">provozovatele veřejné telekomunikační sítě. Liniový zákon </w:t>
      </w:r>
      <w:r w:rsidR="00D30032">
        <w:t xml:space="preserve">jako povinné osoby určuje pouze </w:t>
      </w:r>
      <w:r w:rsidR="00A74EE6">
        <w:t>stavebníky</w:t>
      </w:r>
      <w:r w:rsidR="00D30032">
        <w:t xml:space="preserve"> vybraných dopravních staveb, a jako oprávněné osoby určuje pouze</w:t>
      </w:r>
      <w:r w:rsidR="00951A75">
        <w:t xml:space="preserve"> </w:t>
      </w:r>
      <w:r w:rsidR="00A74EE6">
        <w:t xml:space="preserve">dotčené </w:t>
      </w:r>
      <w:r w:rsidR="00D30032">
        <w:t>vlastníky dopravní a technické infrastruktury</w:t>
      </w:r>
      <w:r w:rsidR="00A74EE6">
        <w:t xml:space="preserve"> (</w:t>
      </w:r>
      <w:r w:rsidR="00FB16AE">
        <w:t xml:space="preserve">jejichž </w:t>
      </w:r>
      <w:r w:rsidR="00FB16AE" w:rsidRPr="00FB16AE">
        <w:rPr>
          <w:i/>
          <w:iCs/>
        </w:rPr>
        <w:t>existující</w:t>
      </w:r>
      <w:r w:rsidR="00FB16AE">
        <w:t xml:space="preserve"> stavba je dotčena stavbou povinné osoby </w:t>
      </w:r>
      <w:r w:rsidR="00A74EE6">
        <w:t xml:space="preserve">a jsou </w:t>
      </w:r>
      <w:r w:rsidR="00FB16AE">
        <w:t xml:space="preserve">účastníkem řízení o povolení záměru); oprávněnou osobou však </w:t>
      </w:r>
      <w:r w:rsidR="00AB228A">
        <w:t xml:space="preserve">dosud </w:t>
      </w:r>
      <w:r w:rsidR="00FB16AE">
        <w:t xml:space="preserve">není </w:t>
      </w:r>
      <w:r w:rsidR="00A74EE6">
        <w:t>budoucí stavebník</w:t>
      </w:r>
      <w:r w:rsidR="00FB16AE">
        <w:t xml:space="preserve"> </w:t>
      </w:r>
      <w:r w:rsidR="00FB16AE" w:rsidRPr="00FB16AE">
        <w:rPr>
          <w:i/>
          <w:iCs/>
        </w:rPr>
        <w:t>připravované</w:t>
      </w:r>
      <w:r w:rsidR="00FB16AE">
        <w:t xml:space="preserve"> stavby. </w:t>
      </w:r>
    </w:p>
    <w:p w14:paraId="6B2EF10F" w14:textId="00E9A865" w:rsidR="004F536A" w:rsidRDefault="004F536A" w:rsidP="00054DAA">
      <w:pPr>
        <w:pStyle w:val="Oduvodneni"/>
        <w:numPr>
          <w:ilvl w:val="0"/>
          <w:numId w:val="30"/>
        </w:numPr>
      </w:pPr>
      <w:r>
        <w:t xml:space="preserve">Současná právní úprava </w:t>
      </w:r>
      <w:r w:rsidR="008C2461">
        <w:t xml:space="preserve">nakonec </w:t>
      </w:r>
      <w:r>
        <w:t>v</w:t>
      </w:r>
      <w:r w:rsidR="001B7D32">
        <w:t> </w:t>
      </w:r>
      <w:r>
        <w:t>případech</w:t>
      </w:r>
      <w:r w:rsidR="001B7D32">
        <w:t>,</w:t>
      </w:r>
      <w:r>
        <w:t xml:space="preserve"> kdy již nějaký prostor pro koordinaci dává, jej dává pozdě. </w:t>
      </w:r>
      <w:r w:rsidR="001B7D32">
        <w:t xml:space="preserve">Podle zákona </w:t>
      </w:r>
      <w:r w:rsidR="009220E1" w:rsidRPr="009220E1">
        <w:t>č. 194/2017 Sb.</w:t>
      </w:r>
      <w:r w:rsidR="001B7D32">
        <w:t xml:space="preserve"> </w:t>
      </w:r>
      <w:r w:rsidR="00C24416">
        <w:t>ne</w:t>
      </w:r>
      <w:r w:rsidR="001B7D32">
        <w:t xml:space="preserve">musí povinná osoba </w:t>
      </w:r>
      <w:r w:rsidR="00C24416">
        <w:t>i</w:t>
      </w:r>
      <w:r w:rsidR="001B7D32">
        <w:t xml:space="preserve">nformace poskytnout </w:t>
      </w:r>
      <w:r w:rsidR="00C24416">
        <w:t xml:space="preserve">dříve než </w:t>
      </w:r>
      <w:r w:rsidR="001B7D32">
        <w:t xml:space="preserve">6 měsíců před zahájením </w:t>
      </w:r>
      <w:r w:rsidR="00C24416">
        <w:t>řízení o povolení záměru</w:t>
      </w:r>
      <w:r w:rsidR="001B7D32">
        <w:t xml:space="preserve">. </w:t>
      </w:r>
      <w:r w:rsidR="008C2461">
        <w:t>A p</w:t>
      </w:r>
      <w:r w:rsidR="00C24416">
        <w:t>odle liniového zákona se k oprávněné osobě informace dostane až po zahájení řízení</w:t>
      </w:r>
      <w:r w:rsidR="00686EA4">
        <w:t xml:space="preserve">, a to jen </w:t>
      </w:r>
      <w:r w:rsidR="000F1BD2">
        <w:t>u</w:t>
      </w:r>
      <w:r w:rsidR="00686EA4">
        <w:t xml:space="preserve"> velmi omezené</w:t>
      </w:r>
      <w:r w:rsidR="000F1BD2">
        <w:t>ho</w:t>
      </w:r>
      <w:r w:rsidR="00686EA4">
        <w:t xml:space="preserve"> okruhu staveb</w:t>
      </w:r>
      <w:r w:rsidR="000F1BD2">
        <w:softHyphen/>
      </w:r>
      <w:r w:rsidR="000F1BD2">
        <w:softHyphen/>
      </w:r>
      <w:r w:rsidR="000F1BD2">
        <w:softHyphen/>
      </w:r>
      <w:r w:rsidR="00C24416">
        <w:t xml:space="preserve">. Je zřejmé, že čím později se s koordinací staveb začne, tím je nižší možnost koordinací dosáhnout pro obě strany užitek, a naopak tím vyšší jsou náklady na koordinaci. </w:t>
      </w:r>
    </w:p>
    <w:p w14:paraId="671D7376" w14:textId="396E3391" w:rsidR="007B49BF" w:rsidRPr="0055219D" w:rsidRDefault="00914BB3" w:rsidP="00464CA6">
      <w:pPr>
        <w:pStyle w:val="Oduvodneni"/>
      </w:pPr>
      <w:r>
        <w:t xml:space="preserve">Uvedené </w:t>
      </w:r>
      <w:bookmarkStart w:id="9" w:name="_Hlk104155044"/>
      <w:r w:rsidR="007B49BF">
        <w:t>barié</w:t>
      </w:r>
      <w:r>
        <w:t xml:space="preserve">ry (informační, </w:t>
      </w:r>
      <w:r w:rsidR="001B7D32">
        <w:t>kompetenční</w:t>
      </w:r>
      <w:r>
        <w:t xml:space="preserve">, </w:t>
      </w:r>
      <w:r w:rsidR="004F536A">
        <w:t>časové</w:t>
      </w:r>
      <w:r>
        <w:t>)</w:t>
      </w:r>
      <w:r w:rsidR="007B49BF">
        <w:t xml:space="preserve"> se prakticky projevuj</w:t>
      </w:r>
      <w:r w:rsidR="008C2461">
        <w:t>í</w:t>
      </w:r>
      <w:r w:rsidR="007B49BF">
        <w:t xml:space="preserve"> tak, že</w:t>
      </w:r>
      <w:r w:rsidR="00782AFB">
        <w:t xml:space="preserve"> </w:t>
      </w:r>
      <w:r w:rsidR="00782AFB" w:rsidRPr="008C2461">
        <w:rPr>
          <w:b/>
          <w:bCs/>
        </w:rPr>
        <w:t>užitečné a</w:t>
      </w:r>
      <w:r w:rsidR="007B49BF" w:rsidRPr="008C2461">
        <w:rPr>
          <w:b/>
          <w:bCs/>
        </w:rPr>
        <w:t xml:space="preserve"> poměrně silné nástroje shora uvedených zákonů v praxi nacházejí uplatnění </w:t>
      </w:r>
      <w:r w:rsidR="00782AFB" w:rsidRPr="008C2461">
        <w:rPr>
          <w:b/>
          <w:bCs/>
        </w:rPr>
        <w:t xml:space="preserve">bohužel </w:t>
      </w:r>
      <w:r w:rsidR="007B49BF" w:rsidRPr="008C2461">
        <w:rPr>
          <w:b/>
          <w:bCs/>
        </w:rPr>
        <w:t>spíše výjimečně</w:t>
      </w:r>
      <w:bookmarkEnd w:id="9"/>
      <w:r w:rsidR="00782AFB">
        <w:t>.</w:t>
      </w:r>
      <w:r w:rsidR="007B49BF">
        <w:t xml:space="preserve">  </w:t>
      </w:r>
    </w:p>
    <w:p w14:paraId="73038C2B" w14:textId="02470E9E" w:rsidR="006016FB" w:rsidRDefault="00CB657A" w:rsidP="00464CA6">
      <w:pPr>
        <w:pStyle w:val="Oduvodneni"/>
      </w:pPr>
      <w:r>
        <w:t>Na problematiku implementace směrnice 2014/61/EU z 15. května 2014 o opatřeních ke snížení nákladů na budování vysokorychlostních sítí elektronických komunikací (dále “BBCRD”), která byla do českého právního řádu transponovaná zákonem 194/2017 Sb. poukazuje</w:t>
      </w:r>
      <w:bookmarkStart w:id="10" w:name="_Hlk101782498"/>
      <w:r>
        <w:t xml:space="preserve"> Zpráva Komise Evropskému parlamentu a Radě </w:t>
      </w:r>
      <w:proofErr w:type="gramStart"/>
      <w:r>
        <w:t>COM(</w:t>
      </w:r>
      <w:proofErr w:type="gramEnd"/>
      <w:r>
        <w:t xml:space="preserve">2018) 492 </w:t>
      </w:r>
      <w:bookmarkEnd w:id="10"/>
      <w:r w:rsidR="001A0555">
        <w:t>v konečném znění.</w:t>
      </w:r>
      <w:r w:rsidR="00FE14AF">
        <w:t xml:space="preserve"> </w:t>
      </w:r>
      <w:r w:rsidR="001A0555">
        <w:t>P</w:t>
      </w:r>
      <w:r w:rsidR="00FE14AF">
        <w:t>ři hodnocení naplňování pilíře 2 BBCRD, jenž se týká koordinace stav</w:t>
      </w:r>
      <w:r w:rsidR="001A0555">
        <w:t>ebních prací a transparentnosti, poukazuje na nedostatečně aktivní přístup k</w:t>
      </w:r>
      <w:r w:rsidR="00C96E61">
        <w:t> </w:t>
      </w:r>
      <w:r w:rsidR="001A0555">
        <w:t>transparentnosti při koordinaci prací a absenci jednoho informačního místa.</w:t>
      </w:r>
    </w:p>
    <w:p w14:paraId="4F442847" w14:textId="0A284547" w:rsidR="0055219D" w:rsidRPr="0055219D" w:rsidRDefault="0055219D" w:rsidP="00464CA6">
      <w:pPr>
        <w:pStyle w:val="Oduvodneni"/>
      </w:pPr>
      <w:r>
        <w:t xml:space="preserve">I ze stanoviska BEREC k revizi </w:t>
      </w:r>
      <w:r w:rsidR="00251985">
        <w:t xml:space="preserve">BBCRD </w:t>
      </w:r>
      <w:r>
        <w:t>vyplývá, že navzdory vysokému potenciálu nedochází ke koordinaci stavebních prací tak často, jak se předpokládalo. Jedním z hlavních důvodů je přitom nedostatečná informovanost o příležitostech. K překonání této překážky zdůrazňuje BEREC význam dobré dostupnosti údajů a v rámci revize BBCRD ji navrhuje dále podporovat a prohlubovat (</w:t>
      </w:r>
      <w:proofErr w:type="spellStart"/>
      <w:r>
        <w:t>BoR</w:t>
      </w:r>
      <w:proofErr w:type="spellEnd"/>
      <w:r>
        <w:t xml:space="preserve"> (21) 30, str. 35).</w:t>
      </w:r>
    </w:p>
    <w:p w14:paraId="2366D9D9" w14:textId="0FC00C83" w:rsidR="00250E10" w:rsidRDefault="00427969" w:rsidP="002934AB">
      <w:pPr>
        <w:pStyle w:val="Nadpis3"/>
      </w:pPr>
      <w:r>
        <w:lastRenderedPageBreak/>
        <w:t xml:space="preserve">b) </w:t>
      </w:r>
      <w:r w:rsidR="00250E10" w:rsidRPr="00250E10">
        <w:t>Vysvětlení nezbytnosti navrhované právní úpravy v jejím celku</w:t>
      </w:r>
    </w:p>
    <w:p w14:paraId="7BB696C7" w14:textId="3FA249B9" w:rsidR="00427969" w:rsidRDefault="00F86749" w:rsidP="00A9537C">
      <w:pPr>
        <w:pStyle w:val="Nadpis4"/>
      </w:pPr>
      <w:r>
        <w:t>b.</w:t>
      </w:r>
      <w:r w:rsidR="00A54149">
        <w:t xml:space="preserve"> </w:t>
      </w:r>
      <w:r w:rsidR="00035192">
        <w:t>I</w:t>
      </w:r>
      <w:r w:rsidR="004026CD">
        <w:t>.</w:t>
      </w:r>
      <w:r w:rsidR="0019405E">
        <w:t xml:space="preserve"> </w:t>
      </w:r>
      <w:r w:rsidR="00427969">
        <w:t xml:space="preserve">Cíle, kterých má být dosaženo </w:t>
      </w:r>
      <w:r w:rsidR="00B73E40">
        <w:t xml:space="preserve">(potřebnost) </w:t>
      </w:r>
    </w:p>
    <w:p w14:paraId="2215E900" w14:textId="03FBDC33" w:rsidR="00D075EB" w:rsidRDefault="005A4819" w:rsidP="001B7328">
      <w:pPr>
        <w:pStyle w:val="Oduvodneni"/>
      </w:pPr>
      <w:r>
        <w:t xml:space="preserve">Navržená změna </w:t>
      </w:r>
      <w:r w:rsidR="003366D0">
        <w:rPr>
          <w:b/>
          <w:bCs/>
        </w:rPr>
        <w:t xml:space="preserve">zefektivní </w:t>
      </w:r>
      <w:r w:rsidR="003366D0" w:rsidRPr="00A6442D">
        <w:rPr>
          <w:b/>
          <w:bCs/>
        </w:rPr>
        <w:t xml:space="preserve">koordinaci </w:t>
      </w:r>
      <w:r w:rsidR="003366D0">
        <w:rPr>
          <w:b/>
          <w:bCs/>
        </w:rPr>
        <w:t>staveb</w:t>
      </w:r>
      <w:r w:rsidR="00FF1C01">
        <w:rPr>
          <w:b/>
          <w:bCs/>
        </w:rPr>
        <w:t xml:space="preserve"> více </w:t>
      </w:r>
      <w:r w:rsidR="00A74EE6">
        <w:rPr>
          <w:b/>
          <w:bCs/>
        </w:rPr>
        <w:t>(budoucích) stavebníků</w:t>
      </w:r>
      <w:r w:rsidR="003366D0">
        <w:t xml:space="preserve"> tím, že </w:t>
      </w:r>
      <w:r w:rsidR="00183CDE">
        <w:t xml:space="preserve">odstraní existující </w:t>
      </w:r>
      <w:r w:rsidR="003366D0">
        <w:t>bariéry</w:t>
      </w:r>
      <w:r w:rsidR="00D075EB">
        <w:t>:</w:t>
      </w:r>
    </w:p>
    <w:p w14:paraId="0677349C" w14:textId="409F7E06" w:rsidR="00D6579F" w:rsidRDefault="3530767A" w:rsidP="00D6579F">
      <w:pPr>
        <w:pStyle w:val="Oduvodneni"/>
        <w:numPr>
          <w:ilvl w:val="0"/>
          <w:numId w:val="29"/>
        </w:numPr>
      </w:pPr>
      <w:r w:rsidRPr="6DA564B8">
        <w:rPr>
          <w:u w:val="single"/>
        </w:rPr>
        <w:t>i</w:t>
      </w:r>
      <w:r w:rsidR="3F3B06CD" w:rsidRPr="6DA564B8">
        <w:rPr>
          <w:u w:val="single"/>
        </w:rPr>
        <w:t>nformační</w:t>
      </w:r>
      <w:r w:rsidR="3F3B06CD">
        <w:t>:</w:t>
      </w:r>
      <w:r w:rsidR="3F3B06CD" w:rsidRPr="6DA564B8">
        <w:rPr>
          <w:b/>
          <w:bCs/>
        </w:rPr>
        <w:t xml:space="preserve"> </w:t>
      </w:r>
      <w:r w:rsidR="21FA887E">
        <w:t>podle předloženého návrhu by</w:t>
      </w:r>
      <w:r w:rsidR="21FA887E" w:rsidRPr="6DA564B8">
        <w:rPr>
          <w:b/>
          <w:bCs/>
        </w:rPr>
        <w:t xml:space="preserve"> </w:t>
      </w:r>
      <w:r w:rsidR="455DEFEF" w:rsidRPr="6DA564B8">
        <w:rPr>
          <w:b/>
          <w:bCs/>
        </w:rPr>
        <w:t xml:space="preserve">všechny </w:t>
      </w:r>
      <w:r w:rsidR="426CA965" w:rsidRPr="6DA564B8">
        <w:rPr>
          <w:b/>
          <w:bCs/>
        </w:rPr>
        <w:t>připravovan</w:t>
      </w:r>
      <w:r w:rsidR="009640B8" w:rsidRPr="6DA564B8">
        <w:rPr>
          <w:b/>
          <w:bCs/>
        </w:rPr>
        <w:t>é</w:t>
      </w:r>
      <w:r w:rsidR="426CA965" w:rsidRPr="6DA564B8">
        <w:rPr>
          <w:b/>
          <w:bCs/>
        </w:rPr>
        <w:t xml:space="preserve"> </w:t>
      </w:r>
      <w:r w:rsidR="0D8883BE" w:rsidRPr="6DA564B8">
        <w:rPr>
          <w:b/>
          <w:bCs/>
        </w:rPr>
        <w:t xml:space="preserve">liniové </w:t>
      </w:r>
      <w:r w:rsidR="4AF68DDA" w:rsidRPr="6DA564B8">
        <w:rPr>
          <w:b/>
          <w:bCs/>
        </w:rPr>
        <w:t>stavby</w:t>
      </w:r>
      <w:r w:rsidR="35D7E539">
        <w:t xml:space="preserve"> </w:t>
      </w:r>
      <w:r w:rsidR="009640B8">
        <w:t>na</w:t>
      </w:r>
      <w:r w:rsidR="35D7E539">
        <w:t xml:space="preserve"> území celé ČR</w:t>
      </w:r>
      <w:r w:rsidR="36B1CCC4">
        <w:t xml:space="preserve"> by měly být povinně </w:t>
      </w:r>
      <w:r w:rsidR="36B1CCC4" w:rsidRPr="6DA564B8">
        <w:rPr>
          <w:b/>
          <w:bCs/>
        </w:rPr>
        <w:t>vedeny v</w:t>
      </w:r>
      <w:r w:rsidR="01F92042" w:rsidRPr="6DA564B8">
        <w:rPr>
          <w:b/>
          <w:bCs/>
        </w:rPr>
        <w:t> </w:t>
      </w:r>
      <w:r w:rsidR="36B1CCC4" w:rsidRPr="6DA564B8">
        <w:rPr>
          <w:b/>
          <w:bCs/>
        </w:rPr>
        <w:t>evidenci připravovaných</w:t>
      </w:r>
      <w:r w:rsidR="61F244A7" w:rsidRPr="6DA564B8">
        <w:rPr>
          <w:b/>
          <w:bCs/>
        </w:rPr>
        <w:t xml:space="preserve"> liniových</w:t>
      </w:r>
      <w:r w:rsidR="36B1CCC4" w:rsidRPr="6DA564B8">
        <w:rPr>
          <w:b/>
          <w:bCs/>
        </w:rPr>
        <w:t xml:space="preserve"> staveb</w:t>
      </w:r>
      <w:r w:rsidR="7BDC2F1D" w:rsidRPr="6DA564B8">
        <w:rPr>
          <w:b/>
          <w:bCs/>
        </w:rPr>
        <w:t xml:space="preserve"> </w:t>
      </w:r>
      <w:r w:rsidR="01F92042">
        <w:t>(</w:t>
      </w:r>
      <w:r w:rsidR="003C7058">
        <w:t>dosud</w:t>
      </w:r>
      <w:r w:rsidR="4F7DD7BF">
        <w:t xml:space="preserve"> označováno jako </w:t>
      </w:r>
      <w:r w:rsidR="3C98CE09">
        <w:t>„</w:t>
      </w:r>
      <w:r w:rsidR="01F92042">
        <w:t>databáze záměrů investic</w:t>
      </w:r>
      <w:r w:rsidR="3C98CE09">
        <w:t>“</w:t>
      </w:r>
      <w:r w:rsidR="36B1CCC4">
        <w:t>) s</w:t>
      </w:r>
      <w:r w:rsidR="1DF722F4">
        <w:t>e základními</w:t>
      </w:r>
      <w:r w:rsidR="36B1CCC4">
        <w:t> údaji o</w:t>
      </w:r>
      <w:r w:rsidR="009640B8">
        <w:t> </w:t>
      </w:r>
      <w:r w:rsidR="36B1CCC4">
        <w:t xml:space="preserve">geografické poloze, typu infrastruktury a plánované době realizace. </w:t>
      </w:r>
      <w:r w:rsidR="73D49501">
        <w:t xml:space="preserve">Oprávněné osoby </w:t>
      </w:r>
      <w:r w:rsidR="36B1CCC4">
        <w:t>pak mohou</w:t>
      </w:r>
      <w:r w:rsidR="3A85DF11">
        <w:t xml:space="preserve"> snadno</w:t>
      </w:r>
      <w:r w:rsidR="36B1CCC4">
        <w:t xml:space="preserve"> </w:t>
      </w:r>
      <w:r w:rsidR="410F68FF">
        <w:t xml:space="preserve">získat základní informace </w:t>
      </w:r>
      <w:r w:rsidR="41C59E1C">
        <w:t>o připravovaných stavbách povinných osob</w:t>
      </w:r>
      <w:r w:rsidR="4F06BCDA">
        <w:t xml:space="preserve"> (§ </w:t>
      </w:r>
      <w:proofErr w:type="gramStart"/>
      <w:r w:rsidR="41C59E1C">
        <w:t>4b</w:t>
      </w:r>
      <w:proofErr w:type="gramEnd"/>
      <w:r w:rsidR="41C59E1C">
        <w:t xml:space="preserve"> odst. 10</w:t>
      </w:r>
      <w:r w:rsidR="4F06BCDA">
        <w:t xml:space="preserve"> </w:t>
      </w:r>
      <w:r w:rsidR="7094C6CC">
        <w:t xml:space="preserve">písm. b) </w:t>
      </w:r>
      <w:r w:rsidR="4F06BCDA">
        <w:t>zákona</w:t>
      </w:r>
      <w:r w:rsidR="41C59E1C">
        <w:t xml:space="preserve"> o</w:t>
      </w:r>
      <w:r w:rsidR="003C7058">
        <w:t> </w:t>
      </w:r>
      <w:r w:rsidR="41C59E1C">
        <w:t>zeměměřictví</w:t>
      </w:r>
      <w:r w:rsidR="4F06BCDA">
        <w:t>)</w:t>
      </w:r>
      <w:r w:rsidR="36B1CCC4">
        <w:t xml:space="preserve">, </w:t>
      </w:r>
      <w:r w:rsidR="10FCC638">
        <w:t xml:space="preserve">případně </w:t>
      </w:r>
      <w:r w:rsidR="36B1CCC4">
        <w:t xml:space="preserve">získat </w:t>
      </w:r>
      <w:r w:rsidR="17CEA485">
        <w:t xml:space="preserve">o nich </w:t>
      </w:r>
      <w:r w:rsidR="36B1CCC4">
        <w:t xml:space="preserve">bližší informace (§ 11 zákona </w:t>
      </w:r>
      <w:r w:rsidR="009220E1" w:rsidRPr="009220E1">
        <w:t>č. 194/2017 Sb.</w:t>
      </w:r>
      <w:r w:rsidR="36B1CCC4">
        <w:t>)</w:t>
      </w:r>
      <w:r w:rsidR="10FCC638">
        <w:t>,</w:t>
      </w:r>
      <w:r w:rsidR="36B1CCC4">
        <w:t xml:space="preserve"> a dohodnout podmínky spolupráce, ať již formou dohody o koordinaci stavebních prací (§ 10 zákona </w:t>
      </w:r>
      <w:r w:rsidR="009220E1" w:rsidRPr="009220E1">
        <w:t>č. 194/2017 Sb.</w:t>
      </w:r>
      <w:r w:rsidR="36B1CCC4">
        <w:t>), smlouvy o </w:t>
      </w:r>
      <w:proofErr w:type="spellStart"/>
      <w:r w:rsidR="36B1CCC4">
        <w:t>přípoloži</w:t>
      </w:r>
      <w:proofErr w:type="spellEnd"/>
      <w:r w:rsidR="36B1CCC4">
        <w:t xml:space="preserve"> (§ 2i liniového zákona), dohodou o finanční spoluúčasti či dohodou o</w:t>
      </w:r>
      <w:r w:rsidR="32A4A67C">
        <w:t> </w:t>
      </w:r>
      <w:r w:rsidR="36B1CCC4">
        <w:t>zajištění věcného plnění (§ 2a liniového zákona) nebo jina</w:t>
      </w:r>
      <w:r w:rsidR="711DCD4D">
        <w:t>k</w:t>
      </w:r>
      <w:r>
        <w:t>;</w:t>
      </w:r>
    </w:p>
    <w:p w14:paraId="06C71B94" w14:textId="75FB03FA" w:rsidR="004D0AE6" w:rsidRDefault="3530767A" w:rsidP="00D075EB">
      <w:pPr>
        <w:pStyle w:val="Oduvodneni"/>
        <w:numPr>
          <w:ilvl w:val="0"/>
          <w:numId w:val="29"/>
        </w:numPr>
      </w:pPr>
      <w:r w:rsidRPr="640C0A36">
        <w:rPr>
          <w:u w:val="single"/>
        </w:rPr>
        <w:t>k</w:t>
      </w:r>
      <w:r w:rsidR="3F3B06CD" w:rsidRPr="640C0A36">
        <w:rPr>
          <w:u w:val="single"/>
        </w:rPr>
        <w:t>ompetenční</w:t>
      </w:r>
      <w:r w:rsidR="3F3B06CD">
        <w:t>:</w:t>
      </w:r>
      <w:r w:rsidR="3D77D526">
        <w:t xml:space="preserve"> </w:t>
      </w:r>
      <w:r w:rsidR="1C88BA2C">
        <w:t xml:space="preserve">návrh </w:t>
      </w:r>
      <w:r w:rsidR="3D77D526" w:rsidRPr="640C0A36">
        <w:rPr>
          <w:b/>
          <w:bCs/>
        </w:rPr>
        <w:t>sjedno</w:t>
      </w:r>
      <w:r w:rsidR="07FEC441" w:rsidRPr="640C0A36">
        <w:rPr>
          <w:b/>
          <w:bCs/>
        </w:rPr>
        <w:t>cuje</w:t>
      </w:r>
      <w:r w:rsidR="3D77D526" w:rsidRPr="640C0A36">
        <w:rPr>
          <w:b/>
          <w:bCs/>
        </w:rPr>
        <w:t xml:space="preserve"> práv</w:t>
      </w:r>
      <w:r w:rsidR="57971AD7" w:rsidRPr="640C0A36">
        <w:rPr>
          <w:b/>
          <w:bCs/>
        </w:rPr>
        <w:t>a</w:t>
      </w:r>
      <w:r w:rsidR="3D77D526" w:rsidRPr="640C0A36">
        <w:rPr>
          <w:b/>
          <w:bCs/>
        </w:rPr>
        <w:t xml:space="preserve"> a povinnost</w:t>
      </w:r>
      <w:r w:rsidR="57971AD7" w:rsidRPr="640C0A36">
        <w:rPr>
          <w:b/>
          <w:bCs/>
        </w:rPr>
        <w:t>i</w:t>
      </w:r>
      <w:r w:rsidR="7C54EC26" w:rsidRPr="640C0A36">
        <w:rPr>
          <w:b/>
          <w:bCs/>
        </w:rPr>
        <w:t xml:space="preserve"> </w:t>
      </w:r>
      <w:r w:rsidR="5CD33966" w:rsidRPr="640C0A36">
        <w:rPr>
          <w:b/>
          <w:bCs/>
        </w:rPr>
        <w:t>pro všechny vlastníky, správce a</w:t>
      </w:r>
      <w:r w:rsidR="032D5617" w:rsidRPr="640C0A36">
        <w:rPr>
          <w:b/>
          <w:bCs/>
        </w:rPr>
        <w:t> </w:t>
      </w:r>
      <w:r w:rsidR="1AA424A5" w:rsidRPr="640C0A36">
        <w:rPr>
          <w:b/>
          <w:bCs/>
        </w:rPr>
        <w:t>stavebníky</w:t>
      </w:r>
      <w:r w:rsidR="5CD33966" w:rsidRPr="640C0A36">
        <w:rPr>
          <w:b/>
          <w:bCs/>
        </w:rPr>
        <w:t xml:space="preserve"> </w:t>
      </w:r>
      <w:r w:rsidR="0D8883BE" w:rsidRPr="640C0A36">
        <w:rPr>
          <w:b/>
          <w:bCs/>
        </w:rPr>
        <w:t>liniov</w:t>
      </w:r>
      <w:r w:rsidR="00C4020F">
        <w:rPr>
          <w:b/>
          <w:bCs/>
        </w:rPr>
        <w:t>ých staveb</w:t>
      </w:r>
      <w:r w:rsidR="7BF763B1" w:rsidRPr="640C0A36">
        <w:rPr>
          <w:b/>
          <w:bCs/>
        </w:rPr>
        <w:t xml:space="preserve"> a zavádí princip reciprocity</w:t>
      </w:r>
      <w:r w:rsidR="2F3B5A9A">
        <w:t>, tedy všichni mohou být jak povinnou osobou, tak osobou oprávněnou</w:t>
      </w:r>
      <w:r w:rsidR="30EAA025">
        <w:t xml:space="preserve"> –</w:t>
      </w:r>
      <w:r w:rsidR="332F46B8">
        <w:t xml:space="preserve"> </w:t>
      </w:r>
      <w:r w:rsidR="6A265427">
        <w:t xml:space="preserve">mohou získat data o </w:t>
      </w:r>
      <w:r w:rsidR="00C4020F">
        <w:t>připravovaných stavbách</w:t>
      </w:r>
      <w:r w:rsidR="6A265427">
        <w:t xml:space="preserve"> </w:t>
      </w:r>
      <w:r w:rsidR="3B7822BA">
        <w:t xml:space="preserve">ostatních </w:t>
      </w:r>
      <w:r w:rsidR="54EA70D5">
        <w:t>povinných osob</w:t>
      </w:r>
      <w:r w:rsidR="594120E8">
        <w:t xml:space="preserve"> </w:t>
      </w:r>
      <w:r w:rsidR="3B7822BA">
        <w:t xml:space="preserve">na území </w:t>
      </w:r>
      <w:r w:rsidR="54EA70D5">
        <w:t>v okolí vlastní</w:t>
      </w:r>
      <w:r w:rsidR="00C4020F">
        <w:t xml:space="preserve"> připravované stavby </w:t>
      </w:r>
      <w:r w:rsidR="594120E8">
        <w:t>(§ </w:t>
      </w:r>
      <w:proofErr w:type="gramStart"/>
      <w:r w:rsidR="594120E8">
        <w:t>4</w:t>
      </w:r>
      <w:r w:rsidR="54EA70D5">
        <w:t>b</w:t>
      </w:r>
      <w:proofErr w:type="gramEnd"/>
      <w:r w:rsidR="54EA70D5">
        <w:t xml:space="preserve"> odst. 10</w:t>
      </w:r>
      <w:r w:rsidR="594120E8">
        <w:t xml:space="preserve"> </w:t>
      </w:r>
      <w:r w:rsidR="54EA70D5">
        <w:t>písm. b</w:t>
      </w:r>
      <w:r w:rsidR="7C1EBA05">
        <w:t>)</w:t>
      </w:r>
      <w:r w:rsidR="54EA70D5">
        <w:t xml:space="preserve"> </w:t>
      </w:r>
      <w:r w:rsidR="594120E8">
        <w:t>zákona</w:t>
      </w:r>
      <w:r w:rsidR="54EA70D5">
        <w:t xml:space="preserve"> o zeměměřictví</w:t>
      </w:r>
      <w:r w:rsidR="594120E8">
        <w:t xml:space="preserve">) </w:t>
      </w:r>
      <w:r w:rsidR="54EA70D5">
        <w:t>a</w:t>
      </w:r>
      <w:r w:rsidR="7C1EBA05">
        <w:t> </w:t>
      </w:r>
      <w:r w:rsidR="29B8DE23">
        <w:t>v rámci řízení o povolení záměru mohou vzájemně uplatnit požadavek na</w:t>
      </w:r>
      <w:r w:rsidR="45E870D2">
        <w:t xml:space="preserve"> vybudování</w:t>
      </w:r>
      <w:r w:rsidR="29B8DE23">
        <w:t xml:space="preserve"> související stavby</w:t>
      </w:r>
      <w:r w:rsidR="33B626C3">
        <w:t xml:space="preserve"> (§ </w:t>
      </w:r>
      <w:r w:rsidR="00C4020F">
        <w:t>5h</w:t>
      </w:r>
      <w:r w:rsidR="33B626C3">
        <w:t xml:space="preserve"> liniov</w:t>
      </w:r>
      <w:r w:rsidR="07BF7998">
        <w:t>ého zákona</w:t>
      </w:r>
      <w:r w:rsidR="33B626C3">
        <w:t>)</w:t>
      </w:r>
      <w:r>
        <w:t>;</w:t>
      </w:r>
      <w:r w:rsidR="4BFBE587">
        <w:t xml:space="preserve"> </w:t>
      </w:r>
    </w:p>
    <w:p w14:paraId="125C3D4B" w14:textId="72468D22" w:rsidR="001B7328" w:rsidRDefault="00757B66" w:rsidP="008E74C4">
      <w:pPr>
        <w:pStyle w:val="Oduvodneni"/>
        <w:numPr>
          <w:ilvl w:val="0"/>
          <w:numId w:val="29"/>
        </w:numPr>
      </w:pPr>
      <w:r>
        <w:rPr>
          <w:u w:val="single"/>
        </w:rPr>
        <w:t>č</w:t>
      </w:r>
      <w:r w:rsidR="00F2375D" w:rsidRPr="00023D70">
        <w:rPr>
          <w:u w:val="single"/>
        </w:rPr>
        <w:t>asové</w:t>
      </w:r>
      <w:r w:rsidR="00F2375D">
        <w:t>:</w:t>
      </w:r>
      <w:r w:rsidR="00D97AA6">
        <w:t xml:space="preserve"> </w:t>
      </w:r>
      <w:r w:rsidR="00E82ACC">
        <w:t xml:space="preserve">základní údaje o připravovaných stavbách by podle návrhu měly být </w:t>
      </w:r>
      <w:r w:rsidR="005934C4">
        <w:t xml:space="preserve">do evidence </w:t>
      </w:r>
      <w:r w:rsidR="005934C4" w:rsidRPr="005E48A1">
        <w:t>zapisovány</w:t>
      </w:r>
      <w:r w:rsidR="00E82ACC" w:rsidRPr="005E48A1">
        <w:t xml:space="preserve"> </w:t>
      </w:r>
      <w:r w:rsidR="00796FAA" w:rsidRPr="005E48A1">
        <w:t xml:space="preserve">hned po </w:t>
      </w:r>
      <w:r w:rsidR="00492793" w:rsidRPr="005E48A1">
        <w:t>zahájení přípravy stavby</w:t>
      </w:r>
      <w:r w:rsidR="005E48A1">
        <w:t xml:space="preserve"> – což </w:t>
      </w:r>
      <w:r w:rsidR="005E48A1" w:rsidRPr="005E48A1">
        <w:rPr>
          <w:b/>
          <w:bCs/>
        </w:rPr>
        <w:t>p</w:t>
      </w:r>
      <w:r w:rsidR="00796FAA" w:rsidRPr="005E48A1">
        <w:rPr>
          <w:b/>
          <w:bCs/>
        </w:rPr>
        <w:t xml:space="preserve">oskytne maximální </w:t>
      </w:r>
      <w:r w:rsidR="00C97BD4" w:rsidRPr="005E48A1">
        <w:rPr>
          <w:b/>
          <w:bCs/>
        </w:rPr>
        <w:t xml:space="preserve">prostor </w:t>
      </w:r>
      <w:r w:rsidR="00796FAA" w:rsidRPr="005E48A1">
        <w:rPr>
          <w:b/>
          <w:bCs/>
        </w:rPr>
        <w:t>pro koordinaci staveb</w:t>
      </w:r>
      <w:r w:rsidR="00F2375D" w:rsidRPr="005E48A1">
        <w:rPr>
          <w:b/>
          <w:bCs/>
        </w:rPr>
        <w:t xml:space="preserve"> </w:t>
      </w:r>
      <w:r w:rsidR="001A788B" w:rsidRPr="005E48A1">
        <w:rPr>
          <w:b/>
          <w:bCs/>
        </w:rPr>
        <w:t xml:space="preserve">již od </w:t>
      </w:r>
      <w:r w:rsidR="005F772C">
        <w:rPr>
          <w:b/>
          <w:bCs/>
        </w:rPr>
        <w:t>časných</w:t>
      </w:r>
      <w:r w:rsidR="001A788B" w:rsidRPr="005E48A1">
        <w:rPr>
          <w:b/>
          <w:bCs/>
        </w:rPr>
        <w:t xml:space="preserve"> fází přípravy </w:t>
      </w:r>
      <w:r w:rsidR="00C4020F">
        <w:rPr>
          <w:b/>
          <w:bCs/>
        </w:rPr>
        <w:t>stavby</w:t>
      </w:r>
      <w:r>
        <w:t>;</w:t>
      </w:r>
    </w:p>
    <w:p w14:paraId="0CDB1671" w14:textId="071B55EB" w:rsidR="0010244D" w:rsidRDefault="00757B66" w:rsidP="00427969">
      <w:pPr>
        <w:pStyle w:val="Oduvodneni"/>
      </w:pPr>
      <w:r>
        <w:t>a tak</w:t>
      </w:r>
      <w:r w:rsidR="00CD77C4">
        <w:t xml:space="preserve"> umožní hladké využívání již existujících zákonných </w:t>
      </w:r>
      <w:r w:rsidR="00CD77C4" w:rsidRPr="00183CDE">
        <w:t>nástroj</w:t>
      </w:r>
      <w:r w:rsidR="00CD77C4">
        <w:t>ů pro koordinaci staveb</w:t>
      </w:r>
      <w:r w:rsidR="00893CF9">
        <w:t>.</w:t>
      </w:r>
      <w:r w:rsidR="00774689">
        <w:t xml:space="preserve"> </w:t>
      </w:r>
      <w:r w:rsidR="006252A0">
        <w:t xml:space="preserve">Díky </w:t>
      </w:r>
      <w:r w:rsidR="00774689">
        <w:t xml:space="preserve">tomu </w:t>
      </w:r>
      <w:r w:rsidR="00973AE4">
        <w:t>lze očekávat</w:t>
      </w:r>
      <w:r w:rsidR="002F5E39">
        <w:t>:</w:t>
      </w:r>
    </w:p>
    <w:p w14:paraId="2B33F48D" w14:textId="516625C0" w:rsidR="00F15D8C" w:rsidRDefault="00F15D8C" w:rsidP="002703FF">
      <w:pPr>
        <w:pStyle w:val="Oduvodneni"/>
        <w:numPr>
          <w:ilvl w:val="0"/>
          <w:numId w:val="25"/>
        </w:numPr>
      </w:pPr>
      <w:r w:rsidRPr="00F15D8C">
        <w:t>zvýš</w:t>
      </w:r>
      <w:r w:rsidR="000D106A">
        <w:t>ení</w:t>
      </w:r>
      <w:r w:rsidRPr="00F15D8C">
        <w:t xml:space="preserve"> </w:t>
      </w:r>
      <w:r w:rsidR="000D106A">
        <w:t xml:space="preserve">počtu staveb, </w:t>
      </w:r>
      <w:r w:rsidR="007A0BB3">
        <w:t>kde</w:t>
      </w:r>
      <w:r w:rsidR="000D106A">
        <w:t xml:space="preserve"> </w:t>
      </w:r>
      <w:r w:rsidRPr="00F15D8C">
        <w:t>koordin</w:t>
      </w:r>
      <w:r w:rsidR="007A0BB3">
        <w:t xml:space="preserve">uje </w:t>
      </w:r>
      <w:r w:rsidR="008F7882">
        <w:t xml:space="preserve">činnost </w:t>
      </w:r>
      <w:r w:rsidR="00994ACD">
        <w:t xml:space="preserve">dva a </w:t>
      </w:r>
      <w:r w:rsidR="008F7882">
        <w:t>více stavebníků</w:t>
      </w:r>
      <w:r w:rsidR="008715D9">
        <w:t xml:space="preserve"> </w:t>
      </w:r>
      <w:r w:rsidR="007A0BB3">
        <w:t xml:space="preserve">pro </w:t>
      </w:r>
      <w:r w:rsidR="003C7058">
        <w:t xml:space="preserve">různé liniové </w:t>
      </w:r>
      <w:r w:rsidR="00994ACD">
        <w:t>stavby</w:t>
      </w:r>
      <w:r w:rsidR="00547ACA">
        <w:t>,</w:t>
      </w:r>
    </w:p>
    <w:p w14:paraId="340254B4" w14:textId="77777777" w:rsidR="00FF34A0" w:rsidRDefault="002703FF" w:rsidP="002703FF">
      <w:pPr>
        <w:pStyle w:val="Oduvodneni"/>
        <w:numPr>
          <w:ilvl w:val="0"/>
          <w:numId w:val="25"/>
        </w:numPr>
      </w:pPr>
      <w:r>
        <w:t xml:space="preserve">urychlení výstavby a snížení nákladů na budování </w:t>
      </w:r>
      <w:r w:rsidR="00FF34A0">
        <w:t xml:space="preserve">infrastruktury, </w:t>
      </w:r>
    </w:p>
    <w:p w14:paraId="2206588A" w14:textId="30C4F0C7" w:rsidR="002703FF" w:rsidRDefault="00FF34A0" w:rsidP="002703FF">
      <w:pPr>
        <w:pStyle w:val="Oduvodneni"/>
        <w:numPr>
          <w:ilvl w:val="0"/>
          <w:numId w:val="25"/>
        </w:numPr>
      </w:pPr>
      <w:r>
        <w:t xml:space="preserve">tento </w:t>
      </w:r>
      <w:r w:rsidR="00425BF1">
        <w:t xml:space="preserve">efekt </w:t>
      </w:r>
      <w:r>
        <w:t xml:space="preserve">se projeví také u </w:t>
      </w:r>
      <w:r w:rsidR="002703FF">
        <w:t>sítí elektronických komunikací</w:t>
      </w:r>
      <w:r w:rsidR="000B0F09">
        <w:t>, což by v konečném důsledku mělo mít příznivý dopad také na cenu služeb pro koncové uživatele</w:t>
      </w:r>
      <w:r w:rsidR="008715D9">
        <w:t>,</w:t>
      </w:r>
    </w:p>
    <w:p w14:paraId="2BF31E77" w14:textId="61824E24" w:rsidR="00E72B09" w:rsidRDefault="00E72B09" w:rsidP="002703FF">
      <w:pPr>
        <w:pStyle w:val="Oduvodneni"/>
        <w:numPr>
          <w:ilvl w:val="0"/>
          <w:numId w:val="25"/>
        </w:numPr>
      </w:pPr>
      <w:r>
        <w:t>rychlejší zavádění vysokorychlostního internetu po celé ČR</w:t>
      </w:r>
      <w:r w:rsidR="00571218">
        <w:t>, zrychlení tempa digitalizace</w:t>
      </w:r>
      <w:r w:rsidR="00547ACA">
        <w:t>,</w:t>
      </w:r>
    </w:p>
    <w:p w14:paraId="1E03295A" w14:textId="0C1F11B1" w:rsidR="00547ACA" w:rsidRDefault="00547ACA" w:rsidP="00547ACA">
      <w:pPr>
        <w:pStyle w:val="Oduvodneni"/>
        <w:numPr>
          <w:ilvl w:val="0"/>
          <w:numId w:val="25"/>
        </w:numPr>
      </w:pPr>
      <w:r>
        <w:t>snížení počtu výkopových prací, zvýšení plynulosti dopravy a kvality veřejného prostoru.</w:t>
      </w:r>
    </w:p>
    <w:p w14:paraId="02AAC9D4" w14:textId="6AC3E9B6" w:rsidR="009D7F74" w:rsidRDefault="00A54149" w:rsidP="00A9537C">
      <w:pPr>
        <w:pStyle w:val="Nadpis4"/>
      </w:pPr>
      <w:r>
        <w:t xml:space="preserve">b. </w:t>
      </w:r>
      <w:r w:rsidR="0019405E">
        <w:t xml:space="preserve">II. </w:t>
      </w:r>
      <w:r w:rsidR="0020310C">
        <w:t>R</w:t>
      </w:r>
      <w:r w:rsidR="009D7F74">
        <w:t>izika spojená s</w:t>
      </w:r>
      <w:r w:rsidR="0020310C">
        <w:t> </w:t>
      </w:r>
      <w:r w:rsidR="009D7F74">
        <w:t>nečinností</w:t>
      </w:r>
      <w:r w:rsidR="0020310C">
        <w:t xml:space="preserve"> (</w:t>
      </w:r>
      <w:r w:rsidR="00D51FF6">
        <w:t>nepostradatelnost</w:t>
      </w:r>
      <w:r w:rsidR="00B338F6">
        <w:t>, nutnost</w:t>
      </w:r>
      <w:r w:rsidR="0020310C">
        <w:t>)</w:t>
      </w:r>
    </w:p>
    <w:p w14:paraId="60966EE0" w14:textId="11E29811" w:rsidR="00CE0F37" w:rsidRPr="00F36A02" w:rsidRDefault="00CE0F37" w:rsidP="00CE0F37">
      <w:pPr>
        <w:pStyle w:val="Oduvodneni"/>
        <w:rPr>
          <w:color w:val="000000"/>
          <w:shd w:val="clear" w:color="auto" w:fill="FFFFFF"/>
        </w:rPr>
      </w:pPr>
      <w:r>
        <w:rPr>
          <w:rStyle w:val="normaltextrun"/>
          <w:color w:val="000000"/>
          <w:shd w:val="clear" w:color="auto" w:fill="FFFFFF"/>
        </w:rPr>
        <w:t xml:space="preserve">Evidence připravovaných </w:t>
      </w:r>
      <w:r w:rsidR="00C4020F">
        <w:rPr>
          <w:rStyle w:val="normaltextrun"/>
          <w:color w:val="000000"/>
          <w:shd w:val="clear" w:color="auto" w:fill="FFFFFF"/>
        </w:rPr>
        <w:t xml:space="preserve">liniových </w:t>
      </w:r>
      <w:r>
        <w:rPr>
          <w:rStyle w:val="normaltextrun"/>
          <w:color w:val="000000"/>
          <w:shd w:val="clear" w:color="auto" w:fill="FFFFFF"/>
        </w:rPr>
        <w:t xml:space="preserve">staveb představuje </w:t>
      </w:r>
      <w:r w:rsidR="00A97FFE">
        <w:rPr>
          <w:rStyle w:val="normaltextrun"/>
          <w:color w:val="000000"/>
          <w:shd w:val="clear" w:color="auto" w:fill="FFFFFF"/>
        </w:rPr>
        <w:t>má být vedena</w:t>
      </w:r>
      <w:r>
        <w:rPr>
          <w:rStyle w:val="normaltextrun"/>
          <w:b/>
          <w:bCs/>
          <w:color w:val="000000"/>
          <w:shd w:val="clear" w:color="auto" w:fill="FFFFFF"/>
        </w:rPr>
        <w:t xml:space="preserve"> </w:t>
      </w:r>
      <w:r>
        <w:rPr>
          <w:rStyle w:val="normaltextrun"/>
          <w:color w:val="000000"/>
          <w:shd w:val="clear" w:color="auto" w:fill="FFFFFF"/>
        </w:rPr>
        <w:t xml:space="preserve">pro území celé ČR, a tak </w:t>
      </w:r>
      <w:r>
        <w:rPr>
          <w:rStyle w:val="normaltextrun"/>
          <w:b/>
          <w:bCs/>
          <w:color w:val="000000"/>
          <w:shd w:val="clear" w:color="auto" w:fill="FFFFFF"/>
        </w:rPr>
        <w:t>zefektivní koordinaci stavebních prací</w:t>
      </w:r>
      <w:r>
        <w:rPr>
          <w:rStyle w:val="normaltextrun"/>
          <w:color w:val="000000"/>
          <w:shd w:val="clear" w:color="auto" w:fill="FFFFFF"/>
        </w:rPr>
        <w:t xml:space="preserve"> ve smyslu zákona č. 194/2017 Sb., o opatřeních ke snížení nákladů na zavádění vysokorychlostních sítí elektronických komunikací, který implementuje směrnici Evropského Parlamentu a Rady 2014/61/EU o opatřeních ke snížení nákladů na budování vysokorychlostních sítí elektronických komunikací.</w:t>
      </w:r>
      <w:r>
        <w:rPr>
          <w:rStyle w:val="eop"/>
          <w:color w:val="000000"/>
          <w:shd w:val="clear" w:color="auto" w:fill="FFFFFF"/>
        </w:rPr>
        <w:t> </w:t>
      </w:r>
    </w:p>
    <w:p w14:paraId="26C3379F" w14:textId="48FF59E9" w:rsidR="00427969" w:rsidRDefault="00427969" w:rsidP="00427969">
      <w:pPr>
        <w:pStyle w:val="Oduvodneni"/>
      </w:pPr>
      <w:r>
        <w:t xml:space="preserve">Zpráva Komise </w:t>
      </w:r>
      <w:proofErr w:type="gramStart"/>
      <w:r>
        <w:t>COM(</w:t>
      </w:r>
      <w:proofErr w:type="gramEnd"/>
      <w:r>
        <w:t xml:space="preserve">2018) 492 doporučuje členským státům </w:t>
      </w:r>
      <w:r w:rsidR="00E44B4A">
        <w:t xml:space="preserve">pro koordinaci staveb </w:t>
      </w:r>
      <w:r>
        <w:t xml:space="preserve">zvážit pro-aktivní přístup, kdy je po relevantních veřejných (a </w:t>
      </w:r>
      <w:r w:rsidR="00B32E1A">
        <w:t xml:space="preserve">případně </w:t>
      </w:r>
      <w:r>
        <w:t>soukromých) hráčích požadováno předem oznámit záměry a vyzvat zainteresované strany k odpovědi</w:t>
      </w:r>
      <w:r w:rsidR="00C73FB5">
        <w:rPr>
          <w:rStyle w:val="Znakapoznpodarou"/>
        </w:rPr>
        <w:footnoteReference w:id="2"/>
      </w:r>
      <w:r>
        <w:t xml:space="preserve">. </w:t>
      </w:r>
    </w:p>
    <w:p w14:paraId="2A3994D2" w14:textId="78915903" w:rsidR="00427969" w:rsidRPr="0055219D" w:rsidRDefault="00427969" w:rsidP="00427969">
      <w:pPr>
        <w:pStyle w:val="Oduvodneni"/>
      </w:pPr>
      <w:r>
        <w:t>Na řešení problému je pak zaměřeno opatření 2.1 a opatření 3.2 Akčního plánu 2.0 k provedení nedotačních opatření pro podporu plánování a výstavby sítí elektronických komunikací</w:t>
      </w:r>
      <w:r w:rsidR="00000A1F">
        <w:t>, schváleného vládou ČR</w:t>
      </w:r>
      <w:r>
        <w:t xml:space="preserve">. </w:t>
      </w:r>
      <w:r w:rsidRPr="009A1738">
        <w:rPr>
          <w:b/>
          <w:bCs/>
        </w:rPr>
        <w:t>Nutnost jejich realizace je dále zdůrazněna v Národním plánu rozvoje sítí s velmi vysokou kapacitou, jenž tvoří základní podmínku pro čerpání fondů EU</w:t>
      </w:r>
      <w:r>
        <w:t>.</w:t>
      </w:r>
    </w:p>
    <w:p w14:paraId="2854B4B3" w14:textId="1301BCB0" w:rsidR="00427969" w:rsidRDefault="00427969" w:rsidP="00427969">
      <w:pPr>
        <w:pStyle w:val="Oduvodneni"/>
      </w:pPr>
      <w:r>
        <w:t>Česká republika zahrnula řešení problému do reformy č. 1 v komponentě 1.3 Národního plánu obnovy (dále „NPO“)</w:t>
      </w:r>
      <w:r w:rsidR="00CA56AC">
        <w:t>,</w:t>
      </w:r>
      <w:r>
        <w:t xml:space="preserve"> </w:t>
      </w:r>
      <w:r w:rsidR="00CA56AC">
        <w:t>n</w:t>
      </w:r>
      <w:r>
        <w:t>a je</w:t>
      </w:r>
      <w:r w:rsidR="00CA56AC">
        <w:t>hož</w:t>
      </w:r>
      <w:r>
        <w:t xml:space="preserve"> financování EU poskytuje financování</w:t>
      </w:r>
      <w:r w:rsidR="00CA56AC">
        <w:t xml:space="preserve"> z </w:t>
      </w:r>
      <w:proofErr w:type="spellStart"/>
      <w:r w:rsidR="00CA56AC">
        <w:t>Facility</w:t>
      </w:r>
      <w:proofErr w:type="spellEnd"/>
      <w:r w:rsidR="00CA56AC">
        <w:t xml:space="preserve"> pro obnovu a</w:t>
      </w:r>
      <w:r w:rsidR="007F3DB9">
        <w:t> </w:t>
      </w:r>
      <w:r w:rsidR="00CA56AC">
        <w:t>odolnost (dále „RRF“)</w:t>
      </w:r>
      <w:r>
        <w:t xml:space="preserve">. Naplnění cílů reformy </w:t>
      </w:r>
      <w:r w:rsidR="00CA56AC">
        <w:t xml:space="preserve">v souladu s Prováděcím rozhodnutím Rady EU </w:t>
      </w:r>
      <w:r w:rsidR="00CA56AC" w:rsidRPr="00CA56AC">
        <w:t>o</w:t>
      </w:r>
      <w:r w:rsidR="007F3DB9">
        <w:t> </w:t>
      </w:r>
      <w:r w:rsidR="00CA56AC" w:rsidRPr="00CA56AC">
        <w:t xml:space="preserve">schválení vyhodnocení </w:t>
      </w:r>
      <w:r w:rsidR="00CA56AC" w:rsidRPr="00CA56AC">
        <w:lastRenderedPageBreak/>
        <w:t>plánu obnovy a odolnosti České republiky</w:t>
      </w:r>
      <w:r w:rsidR="00CA56AC">
        <w:t xml:space="preserve"> </w:t>
      </w:r>
      <w:r>
        <w:t>je podmínkou čerpání prostředků z </w:t>
      </w:r>
      <w:r w:rsidR="00CA56AC">
        <w:t>RRF</w:t>
      </w:r>
      <w:r>
        <w:t>.</w:t>
      </w:r>
      <w:r w:rsidR="00CA56AC">
        <w:t xml:space="preserve"> Prováděcí rozhodnutí Rady stanoví cíl </w:t>
      </w:r>
      <w:r w:rsidR="007F3DB9">
        <w:t xml:space="preserve">do konce 2. čtvrtletí 2023 </w:t>
      </w:r>
      <w:r w:rsidR="00F95C48">
        <w:t xml:space="preserve">zabezpečit </w:t>
      </w:r>
      <w:r w:rsidR="007F3DB9">
        <w:t>„p</w:t>
      </w:r>
      <w:r w:rsidRPr="00427969">
        <w:t>rovádění opatření, včetně vstupu v</w:t>
      </w:r>
      <w:r w:rsidR="007F3DB9">
        <w:t> </w:t>
      </w:r>
      <w:r w:rsidRPr="00427969">
        <w:t>platnost nezbytných legislativních změn a dokončení technických specifikací, zaměřených na vytvoření databází plánovaných projektů</w:t>
      </w:r>
      <w:r w:rsidR="00CA56AC">
        <w:t>. Splnění cíle musí být doloženo u</w:t>
      </w:r>
      <w:r w:rsidR="00CA56AC" w:rsidRPr="00CA56AC">
        <w:t>stanovení</w:t>
      </w:r>
      <w:r w:rsidR="00CA56AC">
        <w:t>mi</w:t>
      </w:r>
      <w:r w:rsidR="00CA56AC" w:rsidRPr="00CA56AC">
        <w:t xml:space="preserve"> v</w:t>
      </w:r>
      <w:r w:rsidR="00CA56AC">
        <w:t xml:space="preserve"> právních </w:t>
      </w:r>
      <w:r w:rsidR="00CA56AC" w:rsidRPr="00CA56AC">
        <w:t>aktech uvádějících vstup v</w:t>
      </w:r>
      <w:r w:rsidR="007F3DB9">
        <w:t> </w:t>
      </w:r>
      <w:r w:rsidR="00CA56AC" w:rsidRPr="00CA56AC">
        <w:t>platnost</w:t>
      </w:r>
      <w:r w:rsidR="007F3DB9">
        <w:t>“</w:t>
      </w:r>
      <w:r w:rsidR="00CA56AC">
        <w:t>.</w:t>
      </w:r>
      <w:r w:rsidR="007F3DB9">
        <w:t xml:space="preserve"> V popisu pak uvádí, že tento cíl se týká</w:t>
      </w:r>
      <w:r>
        <w:t xml:space="preserve"> </w:t>
      </w:r>
      <w:r w:rsidR="007F3DB9">
        <w:t xml:space="preserve">mj. </w:t>
      </w:r>
      <w:r>
        <w:t>zřízení databází investičních záměrů ve smyslu § 11 odst. 2 zákona č. 194/2017 Sb. Kvalita a využitelnost poskytovaných informací musí být v souladu se závaznými technickými parametry.</w:t>
      </w:r>
    </w:p>
    <w:p w14:paraId="4318DFDB" w14:textId="1EF662E2" w:rsidR="00427969" w:rsidRDefault="000404CC" w:rsidP="00427969">
      <w:pPr>
        <w:pStyle w:val="Oduvodneni"/>
      </w:pPr>
      <w:r w:rsidRPr="00221F32">
        <w:rPr>
          <w:b/>
          <w:bCs/>
        </w:rPr>
        <w:t>V případě, že by ČR nesplnila tento cíl, vystavuje se riziku neproplacení platby z RRF</w:t>
      </w:r>
      <w:r>
        <w:t xml:space="preserve"> nejen pro komponentu</w:t>
      </w:r>
      <w:r w:rsidR="003C7058">
        <w:t xml:space="preserve"> </w:t>
      </w:r>
      <w:r>
        <w:t>1.3, ale také pro další komponenty, které jsou ve stejném platebním termínu.</w:t>
      </w:r>
    </w:p>
    <w:p w14:paraId="5816C0CB" w14:textId="78E9E27A" w:rsidR="00857B39" w:rsidRDefault="00A54149" w:rsidP="00A9537C">
      <w:pPr>
        <w:pStyle w:val="Nadpis4"/>
      </w:pPr>
      <w:r>
        <w:t xml:space="preserve">b. </w:t>
      </w:r>
      <w:r w:rsidR="0019405E">
        <w:t xml:space="preserve">III. </w:t>
      </w:r>
      <w:r w:rsidR="00857B39">
        <w:t>Ne</w:t>
      </w:r>
      <w:r w:rsidR="00DE2138">
        <w:t>zbytnost</w:t>
      </w:r>
      <w:r w:rsidR="00857B39">
        <w:t xml:space="preserve"> zákonné právní úpravy</w:t>
      </w:r>
    </w:p>
    <w:p w14:paraId="7BEF0FD9" w14:textId="579F41C5" w:rsidR="00857B39" w:rsidRDefault="00857B39" w:rsidP="00DA3E5D">
      <w:pPr>
        <w:pStyle w:val="Oduvodneni"/>
      </w:pPr>
      <w:r>
        <w:t xml:space="preserve">Zápis údajů do evidence připravovaných </w:t>
      </w:r>
      <w:r w:rsidR="006B6A88">
        <w:t xml:space="preserve">liniových </w:t>
      </w:r>
      <w:r>
        <w:t>staveb (</w:t>
      </w:r>
      <w:r w:rsidR="006B6A88">
        <w:t xml:space="preserve">navržený </w:t>
      </w:r>
      <w:r>
        <w:t xml:space="preserve">§ </w:t>
      </w:r>
      <w:proofErr w:type="gramStart"/>
      <w:r w:rsidR="0084035F">
        <w:t>5g</w:t>
      </w:r>
      <w:proofErr w:type="gramEnd"/>
      <w:r>
        <w:t xml:space="preserve"> liniového zákona) představuje povinnost v</w:t>
      </w:r>
      <w:r w:rsidR="00984E58">
        <w:t> š</w:t>
      </w:r>
      <w:r>
        <w:t xml:space="preserve">irším okruhu případů, než pro záměry na provedení změn </w:t>
      </w:r>
      <w:r w:rsidR="00A97FFE">
        <w:t xml:space="preserve">DTI </w:t>
      </w:r>
      <w:r>
        <w:t xml:space="preserve">v území (§ 63 stavebního zákona). Zapsané údaje o připravovaných </w:t>
      </w:r>
      <w:r w:rsidR="006B6A88">
        <w:t xml:space="preserve">liniových </w:t>
      </w:r>
      <w:r>
        <w:t>stavbách také mají sloužit pro jiné účely, než stanoví § 64 stavebního zákona. Jde tedy o</w:t>
      </w:r>
      <w:r w:rsidR="006B6A88">
        <w:t> </w:t>
      </w:r>
      <w:r>
        <w:t xml:space="preserve">novou povinnost, kterou je nutno stanovit zákonem. </w:t>
      </w:r>
    </w:p>
    <w:p w14:paraId="1D3FEB73" w14:textId="7E72AD93" w:rsidR="00857B39" w:rsidRDefault="00857B39" w:rsidP="00DA3E5D">
      <w:pPr>
        <w:pStyle w:val="Oduvodneni"/>
      </w:pPr>
      <w:r>
        <w:t xml:space="preserve">Pro zajištění dalších cílů je nezbytné </w:t>
      </w:r>
      <w:r w:rsidR="006B6A88">
        <w:t xml:space="preserve">vedle změn v liniovém zákoně </w:t>
      </w:r>
      <w:r>
        <w:t xml:space="preserve">doplnit několik ustanovení </w:t>
      </w:r>
      <w:r w:rsidR="00DE2138">
        <w:t>zákona o zeměměři</w:t>
      </w:r>
      <w:r w:rsidR="00A97FFE">
        <w:t>c</w:t>
      </w:r>
      <w:r w:rsidR="00DE2138">
        <w:t xml:space="preserve">tví, </w:t>
      </w:r>
      <w:r>
        <w:t>stavebního zákona</w:t>
      </w:r>
      <w:r w:rsidR="00A14B8C">
        <w:t xml:space="preserve"> a zákona </w:t>
      </w:r>
      <w:r w:rsidR="00DE2138">
        <w:t xml:space="preserve">č. </w:t>
      </w:r>
      <w:r w:rsidR="00A14B8C">
        <w:t>194</w:t>
      </w:r>
      <w:r w:rsidR="00DE2138">
        <w:t>/2017 Sb</w:t>
      </w:r>
      <w:r>
        <w:t>.</w:t>
      </w:r>
    </w:p>
    <w:p w14:paraId="6704E36B" w14:textId="3D66F034" w:rsidR="00DA3E5D" w:rsidRDefault="00857B39" w:rsidP="00427969">
      <w:pPr>
        <w:pStyle w:val="Oduvodneni"/>
      </w:pPr>
      <w:r>
        <w:t xml:space="preserve">Uvedených cílů nelze dosáhnout jiným způsobem než zákonnou úpravou. </w:t>
      </w:r>
    </w:p>
    <w:p w14:paraId="0EB3058F" w14:textId="010B6F67" w:rsidR="00427969" w:rsidRDefault="00427969" w:rsidP="002934AB">
      <w:pPr>
        <w:pStyle w:val="Nadpis3"/>
      </w:pPr>
      <w:r>
        <w:t xml:space="preserve">c) </w:t>
      </w:r>
      <w:r w:rsidRPr="006016FB">
        <w:t>Odůvodnění hlavních principů navrhované právní úpravy</w:t>
      </w:r>
      <w:r>
        <w:t xml:space="preserve"> </w:t>
      </w:r>
    </w:p>
    <w:p w14:paraId="56958573" w14:textId="2A4D18FA" w:rsidR="00B3582D" w:rsidRDefault="00A54149" w:rsidP="00A9537C">
      <w:pPr>
        <w:pStyle w:val="Nadpis4"/>
      </w:pPr>
      <w:r>
        <w:t xml:space="preserve">c. </w:t>
      </w:r>
      <w:r w:rsidR="00B3582D" w:rsidRPr="00B3582D">
        <w:t xml:space="preserve">I. Údaje o </w:t>
      </w:r>
      <w:r w:rsidR="006B6A88">
        <w:t xml:space="preserve">připravovaných liniových </w:t>
      </w:r>
      <w:r w:rsidR="00B3582D" w:rsidRPr="004D13BB">
        <w:t>stavbách</w:t>
      </w:r>
      <w:r w:rsidR="00B3582D" w:rsidRPr="00B3582D">
        <w:t xml:space="preserve"> </w:t>
      </w:r>
      <w:r w:rsidR="006B6A88">
        <w:t>budou</w:t>
      </w:r>
      <w:r w:rsidR="00B3582D" w:rsidRPr="00B3582D">
        <w:t xml:space="preserve"> vedeny v digitální technické mapě </w:t>
      </w:r>
    </w:p>
    <w:p w14:paraId="3862FA0B" w14:textId="7EDB509D" w:rsidR="007034E0" w:rsidRDefault="004C5EDD" w:rsidP="004C5EDD">
      <w:pPr>
        <w:pStyle w:val="Oduvodneni"/>
      </w:pPr>
      <w:r>
        <w:t xml:space="preserve">Požadavky na informace o </w:t>
      </w:r>
      <w:r w:rsidR="006B6A88">
        <w:t>„</w:t>
      </w:r>
      <w:r>
        <w:t>záměrech</w:t>
      </w:r>
      <w:r w:rsidR="006B6A88">
        <w:t>“</w:t>
      </w:r>
      <w:r>
        <w:t xml:space="preserve"> v</w:t>
      </w:r>
      <w:r w:rsidR="00F8533E">
        <w:t> Digitální technické mapě kraje (dále „</w:t>
      </w:r>
      <w:r>
        <w:t>DTM</w:t>
      </w:r>
      <w:r w:rsidR="00F8533E">
        <w:t>“)</w:t>
      </w:r>
      <w:r>
        <w:t xml:space="preserve"> již jsou upraveny zákonem </w:t>
      </w:r>
      <w:r w:rsidR="00F12B34">
        <w:t xml:space="preserve">200/1994 sb., </w:t>
      </w:r>
      <w:r>
        <w:t>o</w:t>
      </w:r>
      <w:r w:rsidR="00F12B34">
        <w:t> </w:t>
      </w:r>
      <w:r>
        <w:t>zeměměřictví</w:t>
      </w:r>
      <w:r w:rsidR="00F12B34">
        <w:t>,</w:t>
      </w:r>
      <w:r>
        <w:t xml:space="preserve"> i </w:t>
      </w:r>
      <w:r w:rsidR="00941531">
        <w:t xml:space="preserve">jeho </w:t>
      </w:r>
      <w:r>
        <w:t xml:space="preserve">prováděcí vyhláškou 393/2020 Sb. Projekty DTM jsou již v realizaci </w:t>
      </w:r>
      <w:r w:rsidR="0087154C">
        <w:t xml:space="preserve">podle přechodných ustanovení zákona 47/2020 Sb., </w:t>
      </w:r>
      <w:r w:rsidR="00D75B03">
        <w:t>a</w:t>
      </w:r>
      <w:r>
        <w:t xml:space="preserve"> vrstvu záměrů implementují. </w:t>
      </w:r>
    </w:p>
    <w:p w14:paraId="6FCC4995" w14:textId="2486BE87" w:rsidR="00240FE1" w:rsidRDefault="004E32C9" w:rsidP="00240FE1">
      <w:pPr>
        <w:pStyle w:val="Oduvodneni"/>
      </w:pPr>
      <w:r>
        <w:t xml:space="preserve">Dosud </w:t>
      </w:r>
      <w:r w:rsidR="006B6A88">
        <w:t xml:space="preserve">zde mají být vedeny </w:t>
      </w:r>
      <w:r w:rsidR="00583793" w:rsidRPr="006B6A88">
        <w:rPr>
          <w:i/>
        </w:rPr>
        <w:t>záměr</w:t>
      </w:r>
      <w:r w:rsidR="006B6A88" w:rsidRPr="006B6A88">
        <w:rPr>
          <w:i/>
        </w:rPr>
        <w:t>y</w:t>
      </w:r>
      <w:r w:rsidR="00583793" w:rsidRPr="006B6A88">
        <w:rPr>
          <w:i/>
        </w:rPr>
        <w:t xml:space="preserve"> na provedení změn dopravní a technické infrastruktury v území</w:t>
      </w:r>
      <w:r w:rsidR="00583793">
        <w:t xml:space="preserve"> </w:t>
      </w:r>
      <w:r w:rsidR="006B6A88">
        <w:rPr>
          <w:b/>
          <w:bCs/>
        </w:rPr>
        <w:t xml:space="preserve">podle </w:t>
      </w:r>
      <w:r w:rsidR="001751D0" w:rsidRPr="00845FE3">
        <w:rPr>
          <w:b/>
          <w:bCs/>
        </w:rPr>
        <w:t>§</w:t>
      </w:r>
      <w:r w:rsidR="00AE3D38" w:rsidRPr="00845FE3">
        <w:rPr>
          <w:b/>
          <w:bCs/>
        </w:rPr>
        <w:t xml:space="preserve"> </w:t>
      </w:r>
      <w:r w:rsidR="001751D0" w:rsidRPr="00845FE3">
        <w:rPr>
          <w:b/>
          <w:bCs/>
        </w:rPr>
        <w:t>63</w:t>
      </w:r>
      <w:r w:rsidR="006D779D" w:rsidRPr="00845FE3">
        <w:rPr>
          <w:b/>
          <w:bCs/>
        </w:rPr>
        <w:t xml:space="preserve"> stavebního zákona</w:t>
      </w:r>
      <w:r w:rsidR="00BF22E7">
        <w:t xml:space="preserve"> </w:t>
      </w:r>
      <w:r w:rsidR="007C4D37">
        <w:t xml:space="preserve">a slouží </w:t>
      </w:r>
      <w:r w:rsidR="007C4D37" w:rsidRPr="007C4D37">
        <w:t xml:space="preserve">pro územní plánování – o mnoho let dříve, a jen pro </w:t>
      </w:r>
      <w:r w:rsidR="007C4D37">
        <w:t xml:space="preserve">nové </w:t>
      </w:r>
      <w:r w:rsidR="007C4D37" w:rsidRPr="007C4D37">
        <w:t>stavby s</w:t>
      </w:r>
      <w:r w:rsidR="007C4D37">
        <w:t xml:space="preserve"> významným </w:t>
      </w:r>
      <w:r w:rsidR="007C4D37" w:rsidRPr="007C4D37">
        <w:t>dopadem na využití území</w:t>
      </w:r>
      <w:r w:rsidR="007C4D37">
        <w:t xml:space="preserve">. </w:t>
      </w:r>
      <w:r w:rsidR="00240FE1">
        <w:t xml:space="preserve">Zde není stanoveno, co je považováno za okamžik vzniku záměru. </w:t>
      </w:r>
      <w:r w:rsidR="007C4D37">
        <w:t xml:space="preserve">Neočekávají se zde údaje o </w:t>
      </w:r>
      <w:r w:rsidR="00240FE1">
        <w:t>podzemních sítí</w:t>
      </w:r>
      <w:r w:rsidR="007C4D37">
        <w:t>ch</w:t>
      </w:r>
      <w:r w:rsidR="00240FE1">
        <w:t xml:space="preserve"> </w:t>
      </w:r>
      <w:r w:rsidR="007C4D37">
        <w:t>nižších řádů</w:t>
      </w:r>
      <w:r w:rsidR="00240FE1">
        <w:t xml:space="preserve">, protože </w:t>
      </w:r>
      <w:r w:rsidR="007C4D37">
        <w:t xml:space="preserve">jejich </w:t>
      </w:r>
      <w:r w:rsidR="00240FE1">
        <w:t>dopady do území nebývají významné</w:t>
      </w:r>
      <w:r w:rsidR="007C4D37">
        <w:t>, vůbec pak nejde o rekonstrukce</w:t>
      </w:r>
      <w:r w:rsidR="00240FE1">
        <w:t>. V důsledku se tak v územně analytických podkladech</w:t>
      </w:r>
      <w:r w:rsidR="00477DEF">
        <w:t xml:space="preserve"> – potažmo v DTM </w:t>
      </w:r>
      <w:r w:rsidR="00240FE1">
        <w:t xml:space="preserve">neobjevují </w:t>
      </w:r>
      <w:r w:rsidR="007C4D37">
        <w:t xml:space="preserve">zdaleka </w:t>
      </w:r>
      <w:r w:rsidR="00240FE1">
        <w:t xml:space="preserve">všechny </w:t>
      </w:r>
      <w:r w:rsidR="007C4D37">
        <w:t>připravované liniové stavby</w:t>
      </w:r>
      <w:r w:rsidR="00240FE1">
        <w:t>.</w:t>
      </w:r>
    </w:p>
    <w:p w14:paraId="7EEB164E" w14:textId="77777777" w:rsidR="007C4D37" w:rsidRDefault="002E08ED" w:rsidP="00583793">
      <w:pPr>
        <w:pStyle w:val="Oduvodneni"/>
      </w:pPr>
      <w:r>
        <w:t xml:space="preserve">Nově stanovená </w:t>
      </w:r>
      <w:r w:rsidRPr="00B912B3">
        <w:rPr>
          <w:b/>
          <w:bCs/>
        </w:rPr>
        <w:t xml:space="preserve">povinnost </w:t>
      </w:r>
      <w:r w:rsidR="00C745CF" w:rsidRPr="00B912B3">
        <w:rPr>
          <w:b/>
          <w:bCs/>
        </w:rPr>
        <w:t>evidence připravovaných</w:t>
      </w:r>
      <w:r w:rsidR="007C4D37">
        <w:rPr>
          <w:b/>
          <w:bCs/>
        </w:rPr>
        <w:t xml:space="preserve"> liniových</w:t>
      </w:r>
      <w:r w:rsidR="00C745CF" w:rsidRPr="00B912B3">
        <w:rPr>
          <w:b/>
          <w:bCs/>
        </w:rPr>
        <w:t xml:space="preserve"> staveb</w:t>
      </w:r>
      <w:r w:rsidR="000D00AC" w:rsidRPr="00B912B3">
        <w:rPr>
          <w:b/>
          <w:bCs/>
        </w:rPr>
        <w:t xml:space="preserve"> </w:t>
      </w:r>
      <w:r w:rsidRPr="00B912B3">
        <w:rPr>
          <w:b/>
          <w:bCs/>
        </w:rPr>
        <w:t>(</w:t>
      </w:r>
      <w:r w:rsidR="00422E03" w:rsidRPr="00B912B3">
        <w:rPr>
          <w:b/>
          <w:bCs/>
        </w:rPr>
        <w:t xml:space="preserve">§ </w:t>
      </w:r>
      <w:proofErr w:type="gramStart"/>
      <w:r w:rsidR="0084035F">
        <w:rPr>
          <w:b/>
          <w:bCs/>
        </w:rPr>
        <w:t>5g</w:t>
      </w:r>
      <w:proofErr w:type="gramEnd"/>
      <w:r w:rsidR="00422E03" w:rsidRPr="00B912B3">
        <w:rPr>
          <w:b/>
          <w:bCs/>
        </w:rPr>
        <w:t xml:space="preserve"> liniového zákona</w:t>
      </w:r>
      <w:r w:rsidRPr="00B912B3">
        <w:rPr>
          <w:b/>
          <w:bCs/>
        </w:rPr>
        <w:t xml:space="preserve">) </w:t>
      </w:r>
      <w:r w:rsidR="00422E03" w:rsidRPr="00B912B3">
        <w:rPr>
          <w:b/>
          <w:bCs/>
        </w:rPr>
        <w:t>je širší</w:t>
      </w:r>
      <w:r w:rsidR="000B57BE" w:rsidRPr="000B57BE">
        <w:t>, protože p</w:t>
      </w:r>
      <w:r w:rsidR="000B57BE">
        <w:t xml:space="preserve">ro koordinaci veškeré údaje o </w:t>
      </w:r>
      <w:r w:rsidR="007C4D37">
        <w:t>připravovaných liniových stavbách</w:t>
      </w:r>
      <w:r w:rsidR="000B57BE">
        <w:t xml:space="preserve"> potřebné jsou, a jsou potřebné průběžně a</w:t>
      </w:r>
      <w:r w:rsidR="006B6A88">
        <w:t> </w:t>
      </w:r>
      <w:r w:rsidR="000B57BE">
        <w:t>včas</w:t>
      </w:r>
      <w:r w:rsidR="000D00AC">
        <w:t xml:space="preserve">. </w:t>
      </w:r>
    </w:p>
    <w:p w14:paraId="0E02D3F7" w14:textId="0504208F" w:rsidR="007C4D37" w:rsidRDefault="007C4D37" w:rsidP="00583793">
      <w:pPr>
        <w:pStyle w:val="Oduvodneni"/>
      </w:pPr>
      <w:r>
        <w:t>Mezi záměry na provedení změn dopravní a technické infrastruktury v území (dále „</w:t>
      </w:r>
      <w:proofErr w:type="spellStart"/>
      <w:r>
        <w:t>ZPZ</w:t>
      </w:r>
      <w:r w:rsidR="00AC4D42">
        <w:t>v</w:t>
      </w:r>
      <w:r>
        <w:t>Ú</w:t>
      </w:r>
      <w:proofErr w:type="spellEnd"/>
      <w:r>
        <w:t>“)</w:t>
      </w:r>
      <w:r w:rsidR="00D531E8">
        <w:t>,</w:t>
      </w:r>
      <w:r>
        <w:t xml:space="preserve"> připravovanými liniovými stavbami (dále „PLS“) </w:t>
      </w:r>
      <w:r w:rsidR="00D531E8">
        <w:t xml:space="preserve">a údaji o </w:t>
      </w:r>
      <w:r w:rsidR="00D531E8" w:rsidRPr="00D531E8">
        <w:t>druzích, umístění, průběhu a</w:t>
      </w:r>
      <w:r w:rsidR="00D531E8">
        <w:t> </w:t>
      </w:r>
      <w:r w:rsidR="00D531E8" w:rsidRPr="00D531E8">
        <w:t xml:space="preserve">vlastnostech </w:t>
      </w:r>
      <w:r w:rsidR="00D531E8">
        <w:t xml:space="preserve">objektů dopravní a DTI, tj. skutečném stavu (dále „stav DTI“) vedenými v DTM </w:t>
      </w:r>
      <w:r>
        <w:t xml:space="preserve">je </w:t>
      </w:r>
      <w:r w:rsidR="00EE1480">
        <w:t xml:space="preserve">v průběhu životního cyklu </w:t>
      </w:r>
      <w:r w:rsidR="00C13C8E">
        <w:t xml:space="preserve">záměru/stavby následující </w:t>
      </w:r>
      <w:r>
        <w:t xml:space="preserve">vztah: </w:t>
      </w:r>
    </w:p>
    <w:p w14:paraId="3A11F83A" w14:textId="1ADE5CFB" w:rsidR="007C4D37" w:rsidRDefault="007C4D37" w:rsidP="007C4D37">
      <w:pPr>
        <w:pStyle w:val="Oduvodneni"/>
        <w:numPr>
          <w:ilvl w:val="0"/>
          <w:numId w:val="25"/>
        </w:numPr>
      </w:pPr>
      <w:proofErr w:type="spellStart"/>
      <w:r>
        <w:t>ZPZ</w:t>
      </w:r>
      <w:r w:rsidR="00AC4D42">
        <w:t>v</w:t>
      </w:r>
      <w:r>
        <w:t>Ú</w:t>
      </w:r>
      <w:proofErr w:type="spellEnd"/>
      <w:r>
        <w:t xml:space="preserve"> mají být evidovány před zahájením procesu územního plánování, tedy mnoho let před zahájením stavebního řízení; a to </w:t>
      </w:r>
      <w:r w:rsidR="00214818">
        <w:t>zejména</w:t>
      </w:r>
      <w:r>
        <w:t xml:space="preserve"> pro stavby s územním dopadem (dopravní stavby</w:t>
      </w:r>
      <w:r w:rsidR="00214818">
        <w:t xml:space="preserve"> a </w:t>
      </w:r>
      <w:r>
        <w:t>stavby technické infrastruktury vyšších řádů</w:t>
      </w:r>
      <w:r w:rsidR="00214818">
        <w:t>, nebo jejich změny s územním dopadem</w:t>
      </w:r>
      <w:r>
        <w:t>).</w:t>
      </w:r>
    </w:p>
    <w:p w14:paraId="75BC5765" w14:textId="6DA8796D" w:rsidR="00214818" w:rsidRDefault="00214818" w:rsidP="007C4D37">
      <w:pPr>
        <w:pStyle w:val="Oduvodneni"/>
        <w:numPr>
          <w:ilvl w:val="0"/>
          <w:numId w:val="25"/>
        </w:numPr>
      </w:pPr>
      <w:r>
        <w:t xml:space="preserve">Ve chvíli, kdy je </w:t>
      </w:r>
      <w:proofErr w:type="spellStart"/>
      <w:r>
        <w:t>ZPZ</w:t>
      </w:r>
      <w:r w:rsidR="00AC4D42">
        <w:t>v</w:t>
      </w:r>
      <w:r>
        <w:t>Ú</w:t>
      </w:r>
      <w:proofErr w:type="spellEnd"/>
      <w:r>
        <w:t xml:space="preserve"> podchycen v územním plánu, </w:t>
      </w:r>
      <w:r w:rsidR="00D531E8">
        <w:t xml:space="preserve">má se </w:t>
      </w:r>
      <w:r>
        <w:t xml:space="preserve">překlopit do PLS. </w:t>
      </w:r>
    </w:p>
    <w:p w14:paraId="6CE05513" w14:textId="65329492" w:rsidR="00D531E8" w:rsidRDefault="00214818" w:rsidP="00214818">
      <w:pPr>
        <w:pStyle w:val="Oduvodneni"/>
        <w:numPr>
          <w:ilvl w:val="0"/>
          <w:numId w:val="25"/>
        </w:numPr>
      </w:pPr>
      <w:r>
        <w:t>Jako PLS budou evidovány také všechny ostatní stavby dopravní a technické infrastruktury, i jejich opravy a rekonstrukce, co nejdříve před zahájením stavebního řízení (obvykle roky)</w:t>
      </w:r>
      <w:r w:rsidR="00D531E8">
        <w:t>,</w:t>
      </w:r>
    </w:p>
    <w:p w14:paraId="607A7F2D" w14:textId="7CED1CF3" w:rsidR="00D531E8" w:rsidRDefault="00D22E4E" w:rsidP="00214818">
      <w:pPr>
        <w:pStyle w:val="Oduvodneni"/>
        <w:numPr>
          <w:ilvl w:val="0"/>
          <w:numId w:val="25"/>
        </w:numPr>
      </w:pPr>
      <w:r>
        <w:t>při zahájení řízení o povolení záměru se v Evidenci elektronických dokumentací objeví dokumentace stavby s odkazem na PLS,</w:t>
      </w:r>
    </w:p>
    <w:p w14:paraId="5DF6C7B1" w14:textId="4C8FD9C6" w:rsidR="00214818" w:rsidRDefault="00D531E8" w:rsidP="00214818">
      <w:pPr>
        <w:pStyle w:val="Oduvodneni"/>
        <w:numPr>
          <w:ilvl w:val="0"/>
          <w:numId w:val="25"/>
        </w:numPr>
      </w:pPr>
      <w:r>
        <w:t>po ukončení realizace PLS se má PLS vymazat a místo ní se má zapsat skutečný stav DTI</w:t>
      </w:r>
      <w:r w:rsidR="00214818">
        <w:t>.</w:t>
      </w:r>
    </w:p>
    <w:p w14:paraId="2F5B4FC6" w14:textId="24D86F6C" w:rsidR="002E08ED" w:rsidRDefault="00214818" w:rsidP="00583793">
      <w:pPr>
        <w:pStyle w:val="Oduvodneni"/>
      </w:pPr>
      <w:r>
        <w:t xml:space="preserve">Obě </w:t>
      </w:r>
      <w:r w:rsidR="001714F8">
        <w:t>evidence</w:t>
      </w:r>
      <w:r w:rsidR="00C13C8E">
        <w:t xml:space="preserve"> (</w:t>
      </w:r>
      <w:proofErr w:type="spellStart"/>
      <w:r>
        <w:t>ZPZ</w:t>
      </w:r>
      <w:r w:rsidR="00AC4D42">
        <w:t>v</w:t>
      </w:r>
      <w:r>
        <w:t>Ú</w:t>
      </w:r>
      <w:proofErr w:type="spellEnd"/>
      <w:r>
        <w:t xml:space="preserve"> i PLS</w:t>
      </w:r>
      <w:r w:rsidR="00C13C8E">
        <w:t>)</w:t>
      </w:r>
      <w:r>
        <w:t xml:space="preserve"> mají být </w:t>
      </w:r>
      <w:r w:rsidR="001714F8">
        <w:t>veden</w:t>
      </w:r>
      <w:r>
        <w:t>y</w:t>
      </w:r>
      <w:r w:rsidR="001714F8">
        <w:t xml:space="preserve"> ve vrstvě záměrů DTM</w:t>
      </w:r>
      <w:r>
        <w:t>, s rozlišením popisných atributů</w:t>
      </w:r>
      <w:r w:rsidR="001714F8">
        <w:t>.</w:t>
      </w:r>
      <w:r w:rsidR="00434799">
        <w:t xml:space="preserve"> </w:t>
      </w:r>
    </w:p>
    <w:p w14:paraId="71D40FDA" w14:textId="3FAC6BB3" w:rsidR="00064A4A" w:rsidRDefault="00064A4A" w:rsidP="00064A4A">
      <w:pPr>
        <w:pStyle w:val="Oduvodneni"/>
      </w:pPr>
      <w:r>
        <w:t>Nebude ani vytvářen nový informační systém, ani přidána jiná vrstva dat DTM. Jde pouze o upřesnění způsobu plnění již zavedených datových struktur</w:t>
      </w:r>
      <w:r w:rsidR="00214818">
        <w:t>, budou doplněny popisné atributy</w:t>
      </w:r>
      <w:r>
        <w:t xml:space="preserve">. </w:t>
      </w:r>
    </w:p>
    <w:p w14:paraId="622366BC" w14:textId="5BFEC912" w:rsidR="00FE4C06" w:rsidRDefault="00B962B6" w:rsidP="00D7748B">
      <w:pPr>
        <w:pStyle w:val="Oduvodneni"/>
      </w:pPr>
      <w:r>
        <w:lastRenderedPageBreak/>
        <w:t xml:space="preserve">Pro </w:t>
      </w:r>
      <w:r w:rsidR="00EF4AE2">
        <w:t xml:space="preserve">editory údajů v DTM však nepředstavuje zápis dvojí činnost, protože </w:t>
      </w:r>
      <w:r w:rsidR="005172E0">
        <w:t>§ 64 odst. 1 stavebního zákona stanoví, že „p</w:t>
      </w:r>
      <w:r w:rsidR="005172E0" w:rsidRPr="005172E0">
        <w:t>ovinnost poskytnutí údajů o území je splněna jejich vložením do digitální technické mapy kraje</w:t>
      </w:r>
      <w:r w:rsidR="00760300">
        <w:t xml:space="preserve">“ – což lze splnit i zápisem </w:t>
      </w:r>
      <w:r w:rsidR="00D17993">
        <w:t>o</w:t>
      </w:r>
      <w:r w:rsidR="00760300">
        <w:t xml:space="preserve"> </w:t>
      </w:r>
      <w:r w:rsidR="006B6A88">
        <w:t>připravovaných liniových stavbách</w:t>
      </w:r>
      <w:r w:rsidR="00B912B3">
        <w:t>.</w:t>
      </w:r>
    </w:p>
    <w:p w14:paraId="4F155333" w14:textId="23F287B6" w:rsidR="00FD07BE" w:rsidRDefault="00A54149" w:rsidP="00A9537C">
      <w:pPr>
        <w:pStyle w:val="Nadpis4"/>
      </w:pPr>
      <w:r>
        <w:t xml:space="preserve">c. </w:t>
      </w:r>
      <w:r w:rsidR="00FD07BE">
        <w:t xml:space="preserve">II. </w:t>
      </w:r>
      <w:r w:rsidR="003D4B2F">
        <w:t xml:space="preserve">Hlavní </w:t>
      </w:r>
      <w:r w:rsidR="00C83A18">
        <w:t xml:space="preserve">změna </w:t>
      </w:r>
      <w:r w:rsidR="003D4B2F">
        <w:t>právní úpravy</w:t>
      </w:r>
      <w:r w:rsidR="00C83A18">
        <w:t xml:space="preserve"> – liniový zákon</w:t>
      </w:r>
    </w:p>
    <w:p w14:paraId="6D9D6E3B" w14:textId="62A40910" w:rsidR="00054DAA" w:rsidRDefault="003D4B2F" w:rsidP="002E7E4B">
      <w:pPr>
        <w:pStyle w:val="Oduvodneni"/>
      </w:pPr>
      <w:r>
        <w:t xml:space="preserve">Hlavní </w:t>
      </w:r>
      <w:r w:rsidR="00C83A18">
        <w:t>změn</w:t>
      </w:r>
      <w:r w:rsidR="00FD4780">
        <w:t>y</w:t>
      </w:r>
      <w:r w:rsidR="00C83A18">
        <w:t xml:space="preserve"> </w:t>
      </w:r>
      <w:r w:rsidR="00435205">
        <w:t>navržené právní</w:t>
      </w:r>
      <w:r>
        <w:t xml:space="preserve"> </w:t>
      </w:r>
      <w:r w:rsidR="00435205">
        <w:t xml:space="preserve">úpravy </w:t>
      </w:r>
      <w:r w:rsidR="00FD4780">
        <w:t xml:space="preserve">obsahuje </w:t>
      </w:r>
      <w:r>
        <w:t xml:space="preserve">liniový zákon, </w:t>
      </w:r>
      <w:r w:rsidR="00FE0924">
        <w:t xml:space="preserve">který </w:t>
      </w:r>
      <w:r w:rsidR="00435205">
        <w:t xml:space="preserve">již nyní </w:t>
      </w:r>
      <w:r w:rsidR="00054DAA">
        <w:t>(§ 1 odst. 1 první věta)</w:t>
      </w:r>
    </w:p>
    <w:p w14:paraId="15AC93DE" w14:textId="397552D1" w:rsidR="00435205" w:rsidRDefault="00435205" w:rsidP="00435205">
      <w:pPr>
        <w:pStyle w:val="Oduvodneni"/>
        <w:numPr>
          <w:ilvl w:val="0"/>
          <w:numId w:val="31"/>
        </w:numPr>
      </w:pPr>
      <w:r>
        <w:t xml:space="preserve">upravuje </w:t>
      </w:r>
      <w:r w:rsidR="00054DAA">
        <w:t>postup</w:t>
      </w:r>
      <w:r>
        <w:t>y</w:t>
      </w:r>
      <w:r w:rsidR="00054DAA">
        <w:t xml:space="preserve"> při přípravě a povolování staveb </w:t>
      </w:r>
    </w:p>
    <w:p w14:paraId="27FBF049" w14:textId="5F0F1353" w:rsidR="00054DAA" w:rsidRDefault="00435205" w:rsidP="00435205">
      <w:pPr>
        <w:pStyle w:val="Oduvodneni"/>
        <w:numPr>
          <w:ilvl w:val="0"/>
          <w:numId w:val="31"/>
        </w:numPr>
      </w:pPr>
      <w:r>
        <w:t xml:space="preserve">a to </w:t>
      </w:r>
      <w:r w:rsidR="00054DAA">
        <w:t xml:space="preserve">pro </w:t>
      </w:r>
      <w:r w:rsidR="00FD4780">
        <w:t xml:space="preserve">vybrané </w:t>
      </w:r>
      <w:r w:rsidR="00FE0924">
        <w:t xml:space="preserve">liniové stavby. </w:t>
      </w:r>
    </w:p>
    <w:p w14:paraId="167F7D04" w14:textId="1FCF8736" w:rsidR="00435205" w:rsidRDefault="00435205" w:rsidP="00054DAA">
      <w:pPr>
        <w:pStyle w:val="Oduvodneni"/>
      </w:pPr>
      <w:r>
        <w:t>Ad 1.</w:t>
      </w:r>
    </w:p>
    <w:p w14:paraId="5D62B5D3" w14:textId="66D88F3F" w:rsidR="00435205" w:rsidRDefault="00D91752" w:rsidP="00054DAA">
      <w:pPr>
        <w:pStyle w:val="Oduvodneni"/>
      </w:pPr>
      <w:r>
        <w:t>Navr</w:t>
      </w:r>
      <w:r w:rsidR="00054DAA">
        <w:t>žená</w:t>
      </w:r>
      <w:r>
        <w:t xml:space="preserve"> právní úprava </w:t>
      </w:r>
      <w:r w:rsidR="00A67A8D">
        <w:t>řeší</w:t>
      </w:r>
      <w:r w:rsidR="00054DAA">
        <w:t xml:space="preserve"> přípravu staveb, </w:t>
      </w:r>
      <w:r w:rsidR="00435205">
        <w:t xml:space="preserve">protože právě při přípravě staveb lze díky včasné koordinaci dosáhnout největších užitků – </w:t>
      </w:r>
      <w:bookmarkStart w:id="11" w:name="_Hlk104219223"/>
      <w:r w:rsidR="00435205">
        <w:t>zrychlení, zlevnění a snížení opakování výkopových prací</w:t>
      </w:r>
      <w:bookmarkEnd w:id="11"/>
      <w:r w:rsidR="00435205">
        <w:t>.</w:t>
      </w:r>
    </w:p>
    <w:p w14:paraId="517D6557" w14:textId="0343D1AB" w:rsidR="00435205" w:rsidRDefault="00435205" w:rsidP="00B57DE7">
      <w:pPr>
        <w:pStyle w:val="Oduvodneni"/>
        <w:keepNext/>
        <w:keepLines/>
      </w:pPr>
      <w:r>
        <w:t>Ad 2.</w:t>
      </w:r>
    </w:p>
    <w:p w14:paraId="493E7EE4" w14:textId="19384C30" w:rsidR="00FD07BE" w:rsidRDefault="00054DAA" w:rsidP="00054DAA">
      <w:pPr>
        <w:pStyle w:val="Oduvodneni"/>
      </w:pPr>
      <w:r>
        <w:t xml:space="preserve">Navržená právní úprava se </w:t>
      </w:r>
      <w:r w:rsidR="00D91752">
        <w:t xml:space="preserve">vztahuje na </w:t>
      </w:r>
      <w:r w:rsidR="00DD77C2">
        <w:t>dopravní a technickou infrastrukturu</w:t>
      </w:r>
      <w:r w:rsidR="00D633CB">
        <w:t xml:space="preserve"> (DTI)</w:t>
      </w:r>
      <w:r w:rsidR="00D91752">
        <w:t xml:space="preserve">. </w:t>
      </w:r>
      <w:r w:rsidR="00435205">
        <w:t>Liniový zákon také, avšak</w:t>
      </w:r>
      <w:r w:rsidR="00DD77C2">
        <w:t xml:space="preserve"> dosud </w:t>
      </w:r>
      <w:r w:rsidR="00435205">
        <w:t xml:space="preserve">se </w:t>
      </w:r>
      <w:r w:rsidR="00DD77C2">
        <w:t xml:space="preserve">týká pouze vybraných druhů </w:t>
      </w:r>
      <w:r w:rsidR="00D633CB">
        <w:t xml:space="preserve">DTI – dálnice a silnice I. </w:t>
      </w:r>
      <w:r w:rsidR="001335DC">
        <w:t>t</w:t>
      </w:r>
      <w:r w:rsidR="00D633CB">
        <w:t>řídy, nikoli silnice II. a III. tř</w:t>
      </w:r>
      <w:r w:rsidR="001335DC">
        <w:t>ídy</w:t>
      </w:r>
      <w:r w:rsidR="00D633CB">
        <w:t xml:space="preserve"> nebo místní komunikace</w:t>
      </w:r>
      <w:r w:rsidR="00435205">
        <w:t>,</w:t>
      </w:r>
      <w:r w:rsidR="00280385">
        <w:t xml:space="preserve"> </w:t>
      </w:r>
      <w:r w:rsidR="00435205">
        <w:t xml:space="preserve">nezahrnuje vodovody, kanalizace a další druhy technické infrastruktury. </w:t>
      </w:r>
      <w:r w:rsidR="00C626B3">
        <w:t xml:space="preserve">Původní vymezení </w:t>
      </w:r>
      <w:r w:rsidR="00435205">
        <w:t>DTI</w:t>
      </w:r>
      <w:r w:rsidR="00C626B3">
        <w:t xml:space="preserve"> v liniovém zákoně by tedy pro účel navrhované právní úpravy nepostačovalo. </w:t>
      </w:r>
    </w:p>
    <w:p w14:paraId="646A6938" w14:textId="4000AC82" w:rsidR="00280385" w:rsidRDefault="0087275C" w:rsidP="0050667E">
      <w:pPr>
        <w:pStyle w:val="Oduvodneni"/>
      </w:pPr>
      <w:r>
        <w:t xml:space="preserve">Toto navržená právní úprava snadno překonává zavedením </w:t>
      </w:r>
      <w:r w:rsidR="00E63788">
        <w:t xml:space="preserve">nové </w:t>
      </w:r>
      <w:r>
        <w:t>definic</w:t>
      </w:r>
      <w:r w:rsidR="00E63788">
        <w:t>e liniov</w:t>
      </w:r>
      <w:r w:rsidR="00B65BD0">
        <w:t>ých</w:t>
      </w:r>
      <w:r w:rsidR="00E63788">
        <w:t xml:space="preserve"> </w:t>
      </w:r>
      <w:r w:rsidR="00B65BD0">
        <w:t>staveb</w:t>
      </w:r>
      <w:r w:rsidR="00E63788">
        <w:t xml:space="preserve">, jež zahrnuje </w:t>
      </w:r>
      <w:r w:rsidR="00B65BD0">
        <w:t xml:space="preserve">veškerou </w:t>
      </w:r>
      <w:r>
        <w:t>dopravní</w:t>
      </w:r>
      <w:r w:rsidR="00E63788">
        <w:t xml:space="preserve"> a </w:t>
      </w:r>
      <w:r>
        <w:t>technick</w:t>
      </w:r>
      <w:r w:rsidR="00E63788">
        <w:t>ou</w:t>
      </w:r>
      <w:r>
        <w:t xml:space="preserve"> infrastruktur</w:t>
      </w:r>
      <w:r w:rsidR="00E63788">
        <w:t>u a veřejná prostranství podle stavebního zákona,</w:t>
      </w:r>
      <w:r w:rsidR="00764432">
        <w:t xml:space="preserve"> </w:t>
      </w:r>
      <w:r w:rsidR="00E63788">
        <w:t xml:space="preserve">a budou používány pouze v rámci </w:t>
      </w:r>
      <w:r>
        <w:t xml:space="preserve">nového </w:t>
      </w:r>
      <w:r w:rsidR="00B65BD0">
        <w:t>části třetí</w:t>
      </w:r>
      <w:r w:rsidR="0050667E">
        <w:t>.</w:t>
      </w:r>
    </w:p>
    <w:p w14:paraId="0AF5EC57" w14:textId="3C08EC88" w:rsidR="00DE3A6D" w:rsidRDefault="008A2473" w:rsidP="0050667E">
      <w:pPr>
        <w:pStyle w:val="Oduvodneni"/>
      </w:pPr>
      <w:r>
        <w:t>- - -</w:t>
      </w:r>
    </w:p>
    <w:p w14:paraId="638A1E29" w14:textId="76F37C98" w:rsidR="00435205" w:rsidRDefault="00435205" w:rsidP="00B65BD0">
      <w:pPr>
        <w:pStyle w:val="Oduvodneni"/>
      </w:pPr>
      <w:r>
        <w:t>Navržená právní úprava řeší právě</w:t>
      </w:r>
      <w:r w:rsidR="0087275C">
        <w:t xml:space="preserve"> </w:t>
      </w:r>
      <w:r>
        <w:t xml:space="preserve">zefektivnění postupů při přípravě liniových staveb. </w:t>
      </w:r>
      <w:r w:rsidR="0087275C" w:rsidRPr="2D97FF6E">
        <w:rPr>
          <w:b/>
          <w:bCs/>
        </w:rPr>
        <w:t>P</w:t>
      </w:r>
      <w:r w:rsidRPr="2D97FF6E">
        <w:rPr>
          <w:b/>
          <w:bCs/>
        </w:rPr>
        <w:t xml:space="preserve">ředmětně je </w:t>
      </w:r>
      <w:r w:rsidR="0087275C" w:rsidRPr="2D97FF6E">
        <w:rPr>
          <w:b/>
          <w:bCs/>
        </w:rPr>
        <w:t xml:space="preserve">tedy </w:t>
      </w:r>
      <w:r w:rsidRPr="2D97FF6E">
        <w:rPr>
          <w:b/>
          <w:bCs/>
        </w:rPr>
        <w:t xml:space="preserve">velmi vhodné </w:t>
      </w:r>
      <w:r w:rsidR="0087275C" w:rsidRPr="2D97FF6E">
        <w:rPr>
          <w:b/>
          <w:bCs/>
        </w:rPr>
        <w:t xml:space="preserve">použít </w:t>
      </w:r>
      <w:r w:rsidR="00B65BD0">
        <w:rPr>
          <w:b/>
          <w:bCs/>
        </w:rPr>
        <w:t xml:space="preserve">zakotvit jádro této </w:t>
      </w:r>
      <w:r w:rsidR="0087275C" w:rsidRPr="2D97FF6E">
        <w:rPr>
          <w:b/>
          <w:bCs/>
        </w:rPr>
        <w:t xml:space="preserve">právní úpravy </w:t>
      </w:r>
      <w:r w:rsidRPr="2D97FF6E">
        <w:rPr>
          <w:b/>
          <w:bCs/>
        </w:rPr>
        <w:t xml:space="preserve">právě </w:t>
      </w:r>
      <w:r w:rsidR="00B65BD0">
        <w:rPr>
          <w:b/>
          <w:bCs/>
        </w:rPr>
        <w:t xml:space="preserve">v </w:t>
      </w:r>
      <w:r w:rsidR="0087275C" w:rsidRPr="2D97FF6E">
        <w:rPr>
          <w:b/>
          <w:bCs/>
        </w:rPr>
        <w:t>liniov</w:t>
      </w:r>
      <w:r w:rsidR="00B65BD0">
        <w:rPr>
          <w:b/>
          <w:bCs/>
        </w:rPr>
        <w:t>ém</w:t>
      </w:r>
      <w:r w:rsidR="0087275C" w:rsidRPr="2D97FF6E">
        <w:rPr>
          <w:b/>
          <w:bCs/>
        </w:rPr>
        <w:t xml:space="preserve"> </w:t>
      </w:r>
      <w:r w:rsidRPr="2D97FF6E">
        <w:rPr>
          <w:b/>
          <w:bCs/>
        </w:rPr>
        <w:t>zákon</w:t>
      </w:r>
      <w:r w:rsidR="00B65BD0">
        <w:rPr>
          <w:b/>
          <w:bCs/>
        </w:rPr>
        <w:t>ě</w:t>
      </w:r>
      <w:r w:rsidR="00B65BD0">
        <w:t xml:space="preserve">. Je </w:t>
      </w:r>
      <w:r w:rsidR="00A53900">
        <w:t xml:space="preserve">zde </w:t>
      </w:r>
      <w:r w:rsidR="00B65BD0">
        <w:t>zaveden</w:t>
      </w:r>
      <w:r w:rsidR="00A53900">
        <w:t>a</w:t>
      </w:r>
      <w:r w:rsidR="00B65BD0">
        <w:t xml:space="preserve"> </w:t>
      </w:r>
      <w:r w:rsidR="005E132F">
        <w:t>povinnost vklád</w:t>
      </w:r>
      <w:r w:rsidR="00B65BD0">
        <w:t>at</w:t>
      </w:r>
      <w:r w:rsidR="005E132F">
        <w:t xml:space="preserve"> údaj</w:t>
      </w:r>
      <w:r w:rsidR="00B65BD0">
        <w:t>e</w:t>
      </w:r>
      <w:r w:rsidR="005E132F">
        <w:t xml:space="preserve"> o připravovaných </w:t>
      </w:r>
      <w:r w:rsidR="00B65BD0">
        <w:t xml:space="preserve">liniových </w:t>
      </w:r>
      <w:r w:rsidR="005E132F">
        <w:t>stavbách do DTM</w:t>
      </w:r>
      <w:r w:rsidR="00A53900">
        <w:t xml:space="preserve"> a úprava </w:t>
      </w:r>
      <w:r w:rsidR="005E132F">
        <w:t>v procesu povolování staveb</w:t>
      </w:r>
      <w:r w:rsidR="00A53900">
        <w:t>, jež zlepší koordinaci</w:t>
      </w:r>
      <w:r w:rsidR="005E132F">
        <w:t>.</w:t>
      </w:r>
      <w:r w:rsidR="00B65BD0">
        <w:t xml:space="preserve"> Návazné změny:</w:t>
      </w:r>
    </w:p>
    <w:p w14:paraId="2BED9F60" w14:textId="4D74406A" w:rsidR="00B65BD0" w:rsidRDefault="00B65BD0" w:rsidP="00B65BD0">
      <w:pPr>
        <w:pStyle w:val="Oduvodneni"/>
        <w:numPr>
          <w:ilvl w:val="0"/>
          <w:numId w:val="25"/>
        </w:numPr>
      </w:pPr>
      <w:r>
        <w:t>zákon o zeměměřictví upravuje přístup k těmto údajům v DTM na principu reciprocity</w:t>
      </w:r>
    </w:p>
    <w:p w14:paraId="7344AEDE" w14:textId="32EC132E" w:rsidR="00D531E8" w:rsidRDefault="00B65BD0" w:rsidP="00B65BD0">
      <w:pPr>
        <w:pStyle w:val="Oduvodneni"/>
        <w:numPr>
          <w:ilvl w:val="0"/>
          <w:numId w:val="25"/>
        </w:numPr>
      </w:pPr>
      <w:r>
        <w:t xml:space="preserve">zákon </w:t>
      </w:r>
      <w:r w:rsidR="001A0286">
        <w:t xml:space="preserve">č. </w:t>
      </w:r>
      <w:r>
        <w:t>194</w:t>
      </w:r>
      <w:r w:rsidR="001A0286">
        <w:t>/2017 Sb.</w:t>
      </w:r>
      <w:r w:rsidR="00D531E8">
        <w:t xml:space="preserve"> obsahuje zvláštní právní úpravu pro koordinaci staveb elektronických komunikací, kterou zásadním způsobem zefektivňuje s využitím údajů o PLS vedených v DTM</w:t>
      </w:r>
    </w:p>
    <w:p w14:paraId="0947E7FD" w14:textId="16E283DB" w:rsidR="00435205" w:rsidRPr="00A53900" w:rsidRDefault="00D531E8" w:rsidP="2D97FF6E">
      <w:pPr>
        <w:pStyle w:val="Oduvodneni"/>
        <w:numPr>
          <w:ilvl w:val="0"/>
          <w:numId w:val="25"/>
        </w:numPr>
      </w:pPr>
      <w:r>
        <w:t>stavební zákon řeší je pouze</w:t>
      </w:r>
      <w:r w:rsidR="00A53900">
        <w:t xml:space="preserve"> výmaz údajů o PLS v návaznosti na kolaudaci</w:t>
      </w:r>
      <w:r>
        <w:t>.</w:t>
      </w:r>
    </w:p>
    <w:p w14:paraId="5A83830C" w14:textId="0CB87622" w:rsidR="0050667E" w:rsidRDefault="00DE3A6D" w:rsidP="0050667E">
      <w:pPr>
        <w:pStyle w:val="Oduvodneni"/>
      </w:pPr>
      <w:r>
        <w:t xml:space="preserve">Alternativně byly jako hlavní nosič zvažovány: </w:t>
      </w:r>
    </w:p>
    <w:p w14:paraId="293F367F" w14:textId="251F8D1E" w:rsidR="0050667E" w:rsidRDefault="00DE3A6D" w:rsidP="2D97FF6E">
      <w:pPr>
        <w:pStyle w:val="Oduvodneni"/>
        <w:numPr>
          <w:ilvl w:val="0"/>
          <w:numId w:val="1"/>
        </w:numPr>
        <w:rPr>
          <w:rFonts w:asciiTheme="minorHAnsi" w:eastAsiaTheme="minorEastAsia" w:hAnsiTheme="minorHAnsi" w:cstheme="minorBidi"/>
        </w:rPr>
      </w:pPr>
      <w:r>
        <w:t xml:space="preserve">zákon </w:t>
      </w:r>
      <w:r w:rsidR="009220E1" w:rsidRPr="009220E1">
        <w:t>č. 194/2017 Sb.</w:t>
      </w:r>
      <w:r>
        <w:t xml:space="preserve"> – v něm jsou věcné pojmy </w:t>
      </w:r>
      <w:r w:rsidR="00E90A8D">
        <w:t>vhodně definované, ale institucionální zabezpečení vůbec neodpovídá zamýšlené úpravě, která má otevřít výhody koordinace pro všechny druhy liniových staveb, nejen stavby elektronických komunikací</w:t>
      </w:r>
      <w:r w:rsidR="001A0D9F">
        <w:t xml:space="preserve">: </w:t>
      </w:r>
      <w:r w:rsidR="0050667E">
        <w:t xml:space="preserve">ČTÚ má kompetence pouze u telekomunikačních staveb, z pohledu působnosti či institucionálního zabezpečení implementace </w:t>
      </w:r>
      <w:r w:rsidR="005E132F">
        <w:t xml:space="preserve">by svěření dalších staveb nebylo ČTÚ nebylo </w:t>
      </w:r>
      <w:r w:rsidR="00A53900">
        <w:t>systémově řešitelné</w:t>
      </w:r>
      <w:r w:rsidR="0050667E">
        <w:t>;</w:t>
      </w:r>
    </w:p>
    <w:p w14:paraId="10B1C69E" w14:textId="73EB03D4" w:rsidR="0050667E" w:rsidRDefault="2D97FF6E" w:rsidP="2D97FF6E">
      <w:pPr>
        <w:pStyle w:val="Oduvodneni"/>
        <w:numPr>
          <w:ilvl w:val="0"/>
          <w:numId w:val="1"/>
        </w:numPr>
      </w:pPr>
      <w:r w:rsidRPr="2D97FF6E">
        <w:rPr>
          <w:rFonts w:eastAsia="Calibri"/>
        </w:rPr>
        <w:t xml:space="preserve">zákon o zeměměřictví – který neosahuje procesní nástroje </w:t>
      </w:r>
      <w:r w:rsidR="00B2782A">
        <w:rPr>
          <w:rFonts w:eastAsia="Calibri"/>
        </w:rPr>
        <w:t xml:space="preserve">ve stavebním řízení, které je zásadní pro dohled nad plněním zavedené povinnosti a procesní možnosti </w:t>
      </w:r>
      <w:r w:rsidRPr="2D97FF6E">
        <w:rPr>
          <w:rFonts w:eastAsia="Calibri"/>
        </w:rPr>
        <w:t>využití těchto dat</w:t>
      </w:r>
      <w:r w:rsidR="000164EF">
        <w:rPr>
          <w:rFonts w:eastAsia="Calibri"/>
        </w:rPr>
        <w:t xml:space="preserve"> </w:t>
      </w:r>
      <w:r w:rsidR="00B2782A">
        <w:rPr>
          <w:rFonts w:eastAsia="Calibri"/>
        </w:rPr>
        <w:t>ve stavebním řízení</w:t>
      </w:r>
      <w:r w:rsidRPr="2D97FF6E">
        <w:rPr>
          <w:rFonts w:eastAsia="Calibri"/>
        </w:rPr>
        <w:t>;</w:t>
      </w:r>
    </w:p>
    <w:p w14:paraId="5255B160" w14:textId="19FEE357" w:rsidR="005E132F" w:rsidRDefault="00DD084D" w:rsidP="0050667E">
      <w:pPr>
        <w:pStyle w:val="Oduvodneni"/>
        <w:numPr>
          <w:ilvl w:val="0"/>
          <w:numId w:val="1"/>
        </w:numPr>
      </w:pPr>
      <w:r>
        <w:t xml:space="preserve">samostatný zákon – výhodou by mohl být hladší průběh projednání; podobný postup byl zvolen při transpozici BBCRD, kdy byl přijat samostatný zákon </w:t>
      </w:r>
      <w:r w:rsidR="009220E1" w:rsidRPr="009220E1">
        <w:t>č. 194/2017 Sb.</w:t>
      </w:r>
      <w:r>
        <w:t>, však nepřinesl žádoucí výsledek, praktický dopad zákona je dosud malý; přílišn</w:t>
      </w:r>
      <w:r w:rsidR="008A2473">
        <w:t>á</w:t>
      </w:r>
      <w:r>
        <w:t xml:space="preserve"> roztříštěnost, kdy by předmětně stejné téma zefektivňování výstavby liniových staveb měl řešit již čtvrtý zákon (vedle </w:t>
      </w:r>
      <w:r w:rsidR="008A2473">
        <w:t>stavebního zákona</w:t>
      </w:r>
      <w:r>
        <w:t xml:space="preserve">, liniového zákona a zákona </w:t>
      </w:r>
      <w:r w:rsidR="009220E1" w:rsidRPr="009220E1">
        <w:t>č. 194/2017 Sb.</w:t>
      </w:r>
      <w:r>
        <w:t xml:space="preserve">), jež prakticky význam </w:t>
      </w:r>
      <w:r w:rsidR="00B93060">
        <w:t xml:space="preserve">takového </w:t>
      </w:r>
      <w:r>
        <w:t>zákon</w:t>
      </w:r>
      <w:r w:rsidR="00B93060">
        <w:t>a</w:t>
      </w:r>
      <w:r>
        <w:t>.</w:t>
      </w:r>
    </w:p>
    <w:p w14:paraId="626435E1" w14:textId="2D215208" w:rsidR="00B2782A" w:rsidRDefault="00B2782A" w:rsidP="0050667E">
      <w:pPr>
        <w:pStyle w:val="Oduvodneni"/>
        <w:numPr>
          <w:ilvl w:val="0"/>
          <w:numId w:val="1"/>
        </w:numPr>
      </w:pPr>
      <w:r>
        <w:t xml:space="preserve">stavební zákon, jehož úprava by však byla časově náročná; s ohledem na naléhavost řešení (podmínkou čerpání části Národního plánu obnovy je schválení této reformy do 30. 6. 2023) riziková – při předložení s dalšími prioritními tématy by snad mohlo být projednáno rychleji. </w:t>
      </w:r>
    </w:p>
    <w:p w14:paraId="05FE169D" w14:textId="2400B46F" w:rsidR="008A2473" w:rsidRDefault="00A54149" w:rsidP="00A9537C">
      <w:pPr>
        <w:pStyle w:val="Nadpis4"/>
      </w:pPr>
      <w:r>
        <w:t xml:space="preserve">c. </w:t>
      </w:r>
      <w:r w:rsidR="008A2473">
        <w:t xml:space="preserve">III. </w:t>
      </w:r>
      <w:r>
        <w:tab/>
      </w:r>
      <w:r w:rsidR="008A2473">
        <w:t>Mechanismy zlepšení koordinace</w:t>
      </w:r>
    </w:p>
    <w:p w14:paraId="390D3BD5" w14:textId="77777777" w:rsidR="00B95B7D" w:rsidRDefault="008A2473" w:rsidP="008A2473">
      <w:pPr>
        <w:pStyle w:val="Oduvodneni"/>
      </w:pPr>
      <w:r>
        <w:t>Díky navržené právní úpravě</w:t>
      </w:r>
      <w:r w:rsidR="00B95B7D">
        <w:t xml:space="preserve"> budou k dispozici následující mechanismy koordinace.</w:t>
      </w:r>
    </w:p>
    <w:p w14:paraId="0F187017" w14:textId="11C3BC21" w:rsidR="008A2473" w:rsidRDefault="00B95B7D" w:rsidP="008A2473">
      <w:pPr>
        <w:pStyle w:val="Oduvodneni"/>
      </w:pPr>
      <w:r>
        <w:rPr>
          <w:b/>
        </w:rPr>
        <w:lastRenderedPageBreak/>
        <w:t>O připravovaných liniových staveb, u nichž jejich budoucí stavební</w:t>
      </w:r>
      <w:r w:rsidR="000B4177">
        <w:rPr>
          <w:b/>
        </w:rPr>
        <w:t>ci (povinné osoby)</w:t>
      </w:r>
      <w:r>
        <w:rPr>
          <w:b/>
        </w:rPr>
        <w:t xml:space="preserve"> ještě nepodal</w:t>
      </w:r>
      <w:r w:rsidR="000B4177">
        <w:rPr>
          <w:b/>
        </w:rPr>
        <w:t>i</w:t>
      </w:r>
      <w:r>
        <w:rPr>
          <w:b/>
        </w:rPr>
        <w:t xml:space="preserve"> </w:t>
      </w:r>
      <w:r w:rsidR="008A2473" w:rsidRPr="008A2473">
        <w:rPr>
          <w:b/>
        </w:rPr>
        <w:t>žádost o</w:t>
      </w:r>
      <w:r>
        <w:rPr>
          <w:b/>
        </w:rPr>
        <w:t> </w:t>
      </w:r>
      <w:r w:rsidR="008A2473" w:rsidRPr="008A2473">
        <w:rPr>
          <w:b/>
        </w:rPr>
        <w:t>povolení záměru</w:t>
      </w:r>
      <w:r w:rsidR="008A2473">
        <w:t>:</w:t>
      </w:r>
    </w:p>
    <w:p w14:paraId="24504346" w14:textId="48444615" w:rsidR="005D3B37" w:rsidRDefault="00B95B7D" w:rsidP="00911093">
      <w:pPr>
        <w:pStyle w:val="Oduvodneni"/>
        <w:numPr>
          <w:ilvl w:val="0"/>
          <w:numId w:val="25"/>
        </w:numPr>
      </w:pPr>
      <w:r>
        <w:t xml:space="preserve">budou </w:t>
      </w:r>
      <w:r w:rsidR="005D3B37">
        <w:t>budoucí stavebníci z řad provozovatelů veřejné komunikační sítě</w:t>
      </w:r>
      <w:r w:rsidR="000B4177">
        <w:t xml:space="preserve"> (oprávněné osoby)</w:t>
      </w:r>
      <w:r w:rsidR="005F0947">
        <w:t>, kteří</w:t>
      </w:r>
      <w:r w:rsidR="005D3B37">
        <w:t xml:space="preserve"> jsou i vlastníky technické infrastruktury</w:t>
      </w:r>
      <w:r w:rsidR="005F0947">
        <w:t>,</w:t>
      </w:r>
      <w:r w:rsidR="005D3B37">
        <w:t xml:space="preserve"> moci získat </w:t>
      </w:r>
    </w:p>
    <w:p w14:paraId="535DACE7" w14:textId="1043CB23" w:rsidR="005D3B37" w:rsidRDefault="00B95B7D" w:rsidP="005D3B37">
      <w:pPr>
        <w:pStyle w:val="Oduvodneni"/>
        <w:numPr>
          <w:ilvl w:val="1"/>
          <w:numId w:val="25"/>
        </w:numPr>
      </w:pPr>
      <w:r>
        <w:t xml:space="preserve">základní </w:t>
      </w:r>
      <w:r w:rsidR="005D3B37">
        <w:t xml:space="preserve">údaje o připravovaných liniových stavbách financovaných z veřejných zdrojů </w:t>
      </w:r>
      <w:r w:rsidR="005D3B37" w:rsidRPr="005D3B37">
        <w:t xml:space="preserve">v rozsahu nezbytném pro zajištění provozu, údržby, obnovy a rozvoje </w:t>
      </w:r>
      <w:r w:rsidR="005F0947">
        <w:t>jejich</w:t>
      </w:r>
      <w:r w:rsidR="005D3B37" w:rsidRPr="005D3B37">
        <w:t xml:space="preserve"> infrastruktury</w:t>
      </w:r>
      <w:r w:rsidR="005D3B37">
        <w:t xml:space="preserve"> </w:t>
      </w:r>
      <w:r w:rsidR="005F0947">
        <w:rPr>
          <w:lang w:val="en-US"/>
        </w:rPr>
        <w:t>[</w:t>
      </w:r>
      <w:r w:rsidR="005D3B37">
        <w:t xml:space="preserve">§ </w:t>
      </w:r>
      <w:proofErr w:type="gramStart"/>
      <w:r w:rsidR="005D3B37">
        <w:t>4b</w:t>
      </w:r>
      <w:proofErr w:type="gramEnd"/>
      <w:r w:rsidR="005D3B37">
        <w:t xml:space="preserve"> odst. 10 písm. a) zákona o zeměměřictví</w:t>
      </w:r>
      <w:r w:rsidR="005F0947">
        <w:t>]</w:t>
      </w:r>
    </w:p>
    <w:p w14:paraId="3F58E3DC" w14:textId="1C915D5C" w:rsidR="005D3B37" w:rsidRDefault="00B95B7D" w:rsidP="005D3B37">
      <w:pPr>
        <w:pStyle w:val="Oduvodneni"/>
        <w:numPr>
          <w:ilvl w:val="1"/>
          <w:numId w:val="25"/>
        </w:numPr>
      </w:pPr>
      <w:r>
        <w:t xml:space="preserve">základní </w:t>
      </w:r>
      <w:r w:rsidR="005D3B37">
        <w:t xml:space="preserve">údaje o ostatních připravovaných liniových stavbách zapsaných v DTM </w:t>
      </w:r>
      <w:r w:rsidR="005F0947">
        <w:t xml:space="preserve">pouze v rozsahu území vlastních </w:t>
      </w:r>
      <w:r w:rsidR="00A97FFE">
        <w:t>PLS</w:t>
      </w:r>
      <w:r w:rsidR="005F0947">
        <w:t xml:space="preserve"> [</w:t>
      </w:r>
      <w:r w:rsidR="005D3B37">
        <w:t xml:space="preserve">§ </w:t>
      </w:r>
      <w:proofErr w:type="gramStart"/>
      <w:r w:rsidR="005D3B37">
        <w:t>4b</w:t>
      </w:r>
      <w:proofErr w:type="gramEnd"/>
      <w:r w:rsidR="005D3B37">
        <w:t xml:space="preserve"> odst. 10</w:t>
      </w:r>
      <w:r w:rsidR="005F0947">
        <w:t xml:space="preserve"> písm. b)</w:t>
      </w:r>
      <w:r w:rsidR="005D3B37">
        <w:t xml:space="preserve"> zákona</w:t>
      </w:r>
      <w:r w:rsidR="005F0947">
        <w:t xml:space="preserve"> o zeměměřictví]</w:t>
      </w:r>
    </w:p>
    <w:p w14:paraId="211623DF" w14:textId="6DE13932" w:rsidR="005F0947" w:rsidRDefault="006B23BC" w:rsidP="00B95B7D">
      <w:pPr>
        <w:pStyle w:val="Oduvodneni"/>
        <w:numPr>
          <w:ilvl w:val="1"/>
          <w:numId w:val="25"/>
        </w:numPr>
      </w:pPr>
      <w:r>
        <w:t>bližší</w:t>
      </w:r>
      <w:r w:rsidR="00B95B7D">
        <w:t xml:space="preserve"> údaje na základě žádosti, má-li být žádost o povolení záměru podána do </w:t>
      </w:r>
      <w:r w:rsidR="005F0947">
        <w:t>6</w:t>
      </w:r>
      <w:r w:rsidR="00B95B7D">
        <w:t xml:space="preserve"> </w:t>
      </w:r>
      <w:r w:rsidR="005F0947">
        <w:t>měsíců</w:t>
      </w:r>
      <w:r w:rsidR="00B95B7D">
        <w:t xml:space="preserve"> </w:t>
      </w:r>
      <w:r w:rsidR="00B95B7D">
        <w:rPr>
          <w:lang w:val="en-US"/>
        </w:rPr>
        <w:t>[</w:t>
      </w:r>
      <w:r w:rsidR="00B95B7D">
        <w:t xml:space="preserve">§ </w:t>
      </w:r>
      <w:r w:rsidR="00426EC7">
        <w:t>11</w:t>
      </w:r>
      <w:r w:rsidR="00B95B7D">
        <w:t xml:space="preserve"> zákona </w:t>
      </w:r>
      <w:r w:rsidR="001A0286" w:rsidRPr="009220E1">
        <w:t>č. 194/2017 Sb.</w:t>
      </w:r>
      <w:r w:rsidR="00B95B7D">
        <w:t>]</w:t>
      </w:r>
    </w:p>
    <w:p w14:paraId="0FBC93F4" w14:textId="0CB056FD" w:rsidR="005F0947" w:rsidRDefault="005F0947" w:rsidP="005F0947">
      <w:pPr>
        <w:pStyle w:val="Oduvodneni"/>
        <w:ind w:left="720"/>
      </w:pPr>
      <w:r>
        <w:t xml:space="preserve">a požádat o koordinaci stavebních prací </w:t>
      </w:r>
      <w:r w:rsidR="00426EC7">
        <w:t>[</w:t>
      </w:r>
      <w:r>
        <w:t xml:space="preserve">§ 10 zákona </w:t>
      </w:r>
      <w:r w:rsidR="001A0286" w:rsidRPr="009220E1">
        <w:t>č. 194/2017 Sb.</w:t>
      </w:r>
      <w:r w:rsidR="00426EC7">
        <w:t>]</w:t>
      </w:r>
      <w:r>
        <w:t>;</w:t>
      </w:r>
    </w:p>
    <w:p w14:paraId="4919723B" w14:textId="4CE87375" w:rsidR="005F0947" w:rsidRDefault="00B95B7D" w:rsidP="005F0947">
      <w:pPr>
        <w:pStyle w:val="Oduvodneni"/>
        <w:numPr>
          <w:ilvl w:val="0"/>
          <w:numId w:val="25"/>
        </w:numPr>
      </w:pPr>
      <w:r>
        <w:t xml:space="preserve">budou </w:t>
      </w:r>
      <w:r w:rsidR="005F0947">
        <w:t xml:space="preserve">budoucí stavebníci z řad ostatních vlastníků </w:t>
      </w:r>
      <w:r w:rsidR="004776E3">
        <w:t xml:space="preserve">DTI </w:t>
      </w:r>
      <w:r w:rsidR="005F0947">
        <w:t xml:space="preserve">moci získat </w:t>
      </w:r>
    </w:p>
    <w:p w14:paraId="7040307A" w14:textId="00977B85" w:rsidR="005F0947" w:rsidRDefault="00B95B7D" w:rsidP="005F0947">
      <w:pPr>
        <w:pStyle w:val="Oduvodneni"/>
        <w:numPr>
          <w:ilvl w:val="1"/>
          <w:numId w:val="25"/>
        </w:numPr>
      </w:pPr>
      <w:r>
        <w:t xml:space="preserve">základní </w:t>
      </w:r>
      <w:r w:rsidR="005F0947">
        <w:t xml:space="preserve">údaje o připravovaných liniových stavbách financovaných z veřejných zdrojů </w:t>
      </w:r>
      <w:r w:rsidR="005F0947" w:rsidRPr="005D3B37">
        <w:t xml:space="preserve">v rozsahu nezbytném pro zajištění provozu, údržby, obnovy a rozvoje </w:t>
      </w:r>
      <w:r w:rsidR="005F0947">
        <w:t>jejich</w:t>
      </w:r>
      <w:r w:rsidR="005F0947" w:rsidRPr="005D3B37">
        <w:t xml:space="preserve"> infrastruktury</w:t>
      </w:r>
      <w:r w:rsidR="005F0947">
        <w:t xml:space="preserve"> [§ </w:t>
      </w:r>
      <w:proofErr w:type="gramStart"/>
      <w:r w:rsidR="005F0947">
        <w:t>4b</w:t>
      </w:r>
      <w:proofErr w:type="gramEnd"/>
      <w:r w:rsidR="005F0947">
        <w:t xml:space="preserve"> odst. 10 písm. a) zákona o zeměměřictví]</w:t>
      </w:r>
    </w:p>
    <w:p w14:paraId="69909980" w14:textId="77251BAA" w:rsidR="005F0947" w:rsidRDefault="00B95B7D" w:rsidP="005F0947">
      <w:pPr>
        <w:pStyle w:val="Oduvodneni"/>
        <w:numPr>
          <w:ilvl w:val="1"/>
          <w:numId w:val="25"/>
        </w:numPr>
      </w:pPr>
      <w:r>
        <w:t xml:space="preserve">základní </w:t>
      </w:r>
      <w:r w:rsidR="005F0947">
        <w:t xml:space="preserve">údaje o ostatních připravovaných liniových stavbách zapsaných v DTM pouze v rozsahu území vlastních </w:t>
      </w:r>
      <w:r w:rsidR="00A97FFE">
        <w:t xml:space="preserve">PLS </w:t>
      </w:r>
      <w:r w:rsidR="005F0947">
        <w:t xml:space="preserve">[§ </w:t>
      </w:r>
      <w:proofErr w:type="gramStart"/>
      <w:r w:rsidR="005F0947">
        <w:t>4b</w:t>
      </w:r>
      <w:proofErr w:type="gramEnd"/>
      <w:r w:rsidR="005F0947">
        <w:t xml:space="preserve"> odst. 10 písm. b) zákona o zeměměřictví]</w:t>
      </w:r>
    </w:p>
    <w:p w14:paraId="41C36265" w14:textId="0F5ADF5F" w:rsidR="005F0947" w:rsidRDefault="005F0947" w:rsidP="005F0947">
      <w:pPr>
        <w:pStyle w:val="Oduvodneni"/>
        <w:ind w:left="720"/>
      </w:pPr>
      <w:r>
        <w:t>a na oboustranně dobrovolné bázi dojednat způsob koordinace staveb a podělení nákladů;</w:t>
      </w:r>
    </w:p>
    <w:p w14:paraId="43E3AFCE" w14:textId="61692C81" w:rsidR="005F0947" w:rsidRDefault="00B95B7D" w:rsidP="005F0947">
      <w:pPr>
        <w:pStyle w:val="Oduvodneni"/>
        <w:numPr>
          <w:ilvl w:val="0"/>
          <w:numId w:val="25"/>
        </w:numPr>
      </w:pPr>
      <w:r>
        <w:t xml:space="preserve">budou </w:t>
      </w:r>
      <w:r w:rsidR="005F0947">
        <w:t xml:space="preserve">ostatní budoucí stavebníci moci získat </w:t>
      </w:r>
    </w:p>
    <w:p w14:paraId="6FA8EDFF" w14:textId="7EED8B07" w:rsidR="005F0947" w:rsidRDefault="00B95B7D" w:rsidP="005F0947">
      <w:pPr>
        <w:pStyle w:val="Oduvodneni"/>
        <w:numPr>
          <w:ilvl w:val="1"/>
          <w:numId w:val="25"/>
        </w:numPr>
      </w:pPr>
      <w:r>
        <w:t xml:space="preserve">základní </w:t>
      </w:r>
      <w:r w:rsidR="005F0947">
        <w:t xml:space="preserve">údaje o ostatních připravovaných liniových stavbách zapsaných v DTM pouze v rozsahu území vlastních </w:t>
      </w:r>
      <w:r w:rsidR="00A97FFE">
        <w:t xml:space="preserve">PLS </w:t>
      </w:r>
      <w:r w:rsidR="005F0947">
        <w:t xml:space="preserve">[§ </w:t>
      </w:r>
      <w:proofErr w:type="gramStart"/>
      <w:r w:rsidR="005F0947">
        <w:t>4b</w:t>
      </w:r>
      <w:proofErr w:type="gramEnd"/>
      <w:r w:rsidR="005F0947">
        <w:t xml:space="preserve"> odst. 10 písm. b) zákona o zeměměřictví]</w:t>
      </w:r>
    </w:p>
    <w:p w14:paraId="3EBF5396" w14:textId="6B0FA052" w:rsidR="005F0947" w:rsidRDefault="005F0947" w:rsidP="005F0947">
      <w:pPr>
        <w:pStyle w:val="Oduvodneni"/>
        <w:ind w:left="720"/>
      </w:pPr>
      <w:r>
        <w:t>a na oboustranně dobrovolné bázi dojednat způsob koordinace staveb a podělení nákladů.</w:t>
      </w:r>
    </w:p>
    <w:p w14:paraId="4A73CC57" w14:textId="7A90B5AB" w:rsidR="005F0947" w:rsidRDefault="00B95B7D" w:rsidP="005F0947">
      <w:pPr>
        <w:pStyle w:val="Oduvodneni"/>
      </w:pPr>
      <w:r>
        <w:rPr>
          <w:b/>
        </w:rPr>
        <w:t>O připravovaných liniových stavbách, u nichž jejich budoucí stavební</w:t>
      </w:r>
      <w:r w:rsidR="000B4177">
        <w:rPr>
          <w:b/>
        </w:rPr>
        <w:t xml:space="preserve">ci (povinné osoby) </w:t>
      </w:r>
      <w:r>
        <w:rPr>
          <w:b/>
        </w:rPr>
        <w:t>již podal</w:t>
      </w:r>
      <w:r w:rsidR="000B4177">
        <w:rPr>
          <w:b/>
        </w:rPr>
        <w:t>i</w:t>
      </w:r>
      <w:r>
        <w:rPr>
          <w:b/>
        </w:rPr>
        <w:t xml:space="preserve"> </w:t>
      </w:r>
      <w:r w:rsidRPr="008A2473">
        <w:rPr>
          <w:b/>
        </w:rPr>
        <w:t>žádost o</w:t>
      </w:r>
      <w:r>
        <w:rPr>
          <w:b/>
        </w:rPr>
        <w:t> </w:t>
      </w:r>
      <w:r w:rsidRPr="008A2473">
        <w:rPr>
          <w:b/>
        </w:rPr>
        <w:t>povolení záměru</w:t>
      </w:r>
      <w:r>
        <w:t>:</w:t>
      </w:r>
    </w:p>
    <w:p w14:paraId="3F7253CB" w14:textId="37EF5233" w:rsidR="005F0947" w:rsidRDefault="00A97FFE" w:rsidP="005F0947">
      <w:pPr>
        <w:pStyle w:val="Oduvodneni"/>
        <w:numPr>
          <w:ilvl w:val="0"/>
          <w:numId w:val="25"/>
        </w:numPr>
      </w:pPr>
      <w:r>
        <w:t xml:space="preserve">budou </w:t>
      </w:r>
      <w:r w:rsidR="005F0947">
        <w:t>budoucí stavebníci z řad provozovatelů veřejné komunikační sítě</w:t>
      </w:r>
      <w:r w:rsidR="000B4177">
        <w:t xml:space="preserve"> (oprávněná osoba)</w:t>
      </w:r>
      <w:r w:rsidR="005F0947">
        <w:t xml:space="preserve">, kteří jsou i vlastníky technické infrastruktury, moci získat </w:t>
      </w:r>
    </w:p>
    <w:p w14:paraId="345EFE2D" w14:textId="181E2F06" w:rsidR="006C3052" w:rsidRDefault="006C3052" w:rsidP="005F0947">
      <w:pPr>
        <w:pStyle w:val="Oduvodneni"/>
        <w:numPr>
          <w:ilvl w:val="1"/>
          <w:numId w:val="25"/>
        </w:numPr>
      </w:pPr>
      <w:r>
        <w:t xml:space="preserve">informaci o zahájení řízení z oznámení </w:t>
      </w:r>
      <w:r>
        <w:rPr>
          <w:lang w:val="en-US"/>
        </w:rPr>
        <w:t>[</w:t>
      </w:r>
      <w:r>
        <w:t>§ 5f liniového zákona]</w:t>
      </w:r>
    </w:p>
    <w:p w14:paraId="200579A0" w14:textId="0BB831E6" w:rsidR="005F0947" w:rsidRDefault="009735F6" w:rsidP="005F0947">
      <w:pPr>
        <w:pStyle w:val="Oduvodneni"/>
        <w:numPr>
          <w:ilvl w:val="1"/>
          <w:numId w:val="25"/>
        </w:numPr>
      </w:pPr>
      <w:r>
        <w:t xml:space="preserve">základní </w:t>
      </w:r>
      <w:r w:rsidR="005F0947">
        <w:t xml:space="preserve">údaje o připravovaných liniových stavbách financovaných z veřejných zdrojů </w:t>
      </w:r>
      <w:r w:rsidR="005F0947" w:rsidRPr="005D3B37">
        <w:t xml:space="preserve">v rozsahu nezbytném pro zajištění provozu, údržby, obnovy a rozvoje </w:t>
      </w:r>
      <w:r w:rsidR="005F0947">
        <w:t>jejich</w:t>
      </w:r>
      <w:r w:rsidR="005F0947" w:rsidRPr="005D3B37">
        <w:t xml:space="preserve"> infrastruktury</w:t>
      </w:r>
      <w:r w:rsidR="005F0947">
        <w:t xml:space="preserve"> </w:t>
      </w:r>
      <w:r w:rsidR="005F0947">
        <w:rPr>
          <w:lang w:val="en-US"/>
        </w:rPr>
        <w:t>[</w:t>
      </w:r>
      <w:r w:rsidR="005F0947">
        <w:t xml:space="preserve">§ </w:t>
      </w:r>
      <w:proofErr w:type="gramStart"/>
      <w:r w:rsidR="005F0947">
        <w:t>4b</w:t>
      </w:r>
      <w:proofErr w:type="gramEnd"/>
      <w:r w:rsidR="005F0947">
        <w:t xml:space="preserve"> odst. 10 písm. a) zákona o zeměměřictví]</w:t>
      </w:r>
    </w:p>
    <w:p w14:paraId="0D17B1AA" w14:textId="055EA6F1" w:rsidR="005F0947" w:rsidRDefault="009735F6" w:rsidP="005F0947">
      <w:pPr>
        <w:pStyle w:val="Oduvodneni"/>
        <w:numPr>
          <w:ilvl w:val="1"/>
          <w:numId w:val="25"/>
        </w:numPr>
      </w:pPr>
      <w:r>
        <w:t xml:space="preserve">základní </w:t>
      </w:r>
      <w:r w:rsidR="005F0947">
        <w:t xml:space="preserve">údaje o ostatních připravovaných liniových stavbách zapsaných v DTM pouze v rozsahu území vlastních </w:t>
      </w:r>
      <w:r w:rsidR="00A97FFE">
        <w:t>PLS</w:t>
      </w:r>
      <w:r w:rsidR="005F0947">
        <w:t xml:space="preserve"> [§ </w:t>
      </w:r>
      <w:proofErr w:type="gramStart"/>
      <w:r w:rsidR="005F0947">
        <w:t>4b</w:t>
      </w:r>
      <w:proofErr w:type="gramEnd"/>
      <w:r w:rsidR="005F0947">
        <w:t xml:space="preserve"> odst. 10 písm. b) zákona o zeměměřictví]</w:t>
      </w:r>
    </w:p>
    <w:p w14:paraId="20F3FFC0" w14:textId="5275D757" w:rsidR="00426EC7" w:rsidRDefault="006B23BC" w:rsidP="00426EC7">
      <w:pPr>
        <w:pStyle w:val="Oduvodneni"/>
        <w:numPr>
          <w:ilvl w:val="1"/>
          <w:numId w:val="25"/>
        </w:numPr>
      </w:pPr>
      <w:r>
        <w:t>bližší</w:t>
      </w:r>
      <w:r w:rsidR="00426EC7">
        <w:t xml:space="preserve"> údaje na základě žádosti </w:t>
      </w:r>
      <w:r w:rsidR="00426EC7">
        <w:rPr>
          <w:lang w:val="en-US"/>
        </w:rPr>
        <w:t>[</w:t>
      </w:r>
      <w:r w:rsidR="00426EC7">
        <w:t xml:space="preserve">§ 11 zákona </w:t>
      </w:r>
      <w:r w:rsidR="001A0286" w:rsidRPr="009220E1">
        <w:t>č. 194/2017 Sb.</w:t>
      </w:r>
      <w:r w:rsidR="00426EC7">
        <w:t>]</w:t>
      </w:r>
    </w:p>
    <w:p w14:paraId="41753054" w14:textId="77777777" w:rsidR="00426EC7" w:rsidRDefault="005F0947" w:rsidP="005F0947">
      <w:pPr>
        <w:pStyle w:val="Oduvodneni"/>
        <w:ind w:left="720"/>
      </w:pPr>
      <w:r>
        <w:t xml:space="preserve">a </w:t>
      </w:r>
    </w:p>
    <w:p w14:paraId="40B28FFF" w14:textId="726CAD9A" w:rsidR="009735F6" w:rsidRDefault="009735F6" w:rsidP="009735F6">
      <w:pPr>
        <w:pStyle w:val="Oduvodneni"/>
        <w:numPr>
          <w:ilvl w:val="1"/>
          <w:numId w:val="25"/>
        </w:numPr>
      </w:pPr>
      <w:r>
        <w:t xml:space="preserve">požádat o koordinaci stavebních prací [§ 10 zákona </w:t>
      </w:r>
      <w:r w:rsidR="001A0286" w:rsidRPr="009220E1">
        <w:t>č. 194/2017 Sb.</w:t>
      </w:r>
      <w:r>
        <w:t>],</w:t>
      </w:r>
    </w:p>
    <w:p w14:paraId="3915BC04" w14:textId="4AA7E909" w:rsidR="00426EC7" w:rsidRDefault="009735F6" w:rsidP="00426EC7">
      <w:pPr>
        <w:pStyle w:val="Oduvodneni"/>
        <w:numPr>
          <w:ilvl w:val="1"/>
          <w:numId w:val="25"/>
        </w:numPr>
      </w:pPr>
      <w:r>
        <w:t>uzavřít dohodu</w:t>
      </w:r>
      <w:r w:rsidR="005F0947">
        <w:t xml:space="preserve"> o </w:t>
      </w:r>
      <w:proofErr w:type="spellStart"/>
      <w:r w:rsidR="00426EC7">
        <w:t>přípolož</w:t>
      </w:r>
      <w:r>
        <w:t>i</w:t>
      </w:r>
      <w:proofErr w:type="spellEnd"/>
      <w:r w:rsidR="00426EC7">
        <w:t xml:space="preserve"> </w:t>
      </w:r>
      <w:r w:rsidR="00426EC7">
        <w:rPr>
          <w:lang w:val="en-US"/>
        </w:rPr>
        <w:t>[</w:t>
      </w:r>
      <w:r w:rsidR="00426EC7">
        <w:t>§ 2i liniového zákona],</w:t>
      </w:r>
    </w:p>
    <w:p w14:paraId="6107859F" w14:textId="0C2D7746" w:rsidR="005F0947" w:rsidRDefault="00426EC7" w:rsidP="00426EC7">
      <w:pPr>
        <w:pStyle w:val="Oduvodneni"/>
        <w:numPr>
          <w:ilvl w:val="1"/>
          <w:numId w:val="25"/>
        </w:numPr>
      </w:pPr>
      <w:r>
        <w:t>využít institut</w:t>
      </w:r>
      <w:r w:rsidR="009735F6">
        <w:t>u</w:t>
      </w:r>
      <w:r>
        <w:t xml:space="preserve"> souvisejících staveb [§ </w:t>
      </w:r>
      <w:proofErr w:type="gramStart"/>
      <w:r>
        <w:t>5h</w:t>
      </w:r>
      <w:proofErr w:type="gramEnd"/>
      <w:r>
        <w:t xml:space="preserve"> liniového zákona]</w:t>
      </w:r>
      <w:r w:rsidR="009735F6">
        <w:t>.</w:t>
      </w:r>
    </w:p>
    <w:p w14:paraId="789E0DCF" w14:textId="47DB2B9E" w:rsidR="005F0947" w:rsidRDefault="00A97FFE" w:rsidP="005F0947">
      <w:pPr>
        <w:pStyle w:val="Oduvodneni"/>
        <w:numPr>
          <w:ilvl w:val="0"/>
          <w:numId w:val="25"/>
        </w:numPr>
      </w:pPr>
      <w:r>
        <w:t xml:space="preserve">budou </w:t>
      </w:r>
      <w:r w:rsidR="005F0947">
        <w:t xml:space="preserve">budoucí stavebníci z řad ostatních vlastníků </w:t>
      </w:r>
      <w:r w:rsidR="004776E3">
        <w:t>DTI</w:t>
      </w:r>
      <w:r w:rsidR="005F0947">
        <w:t xml:space="preserve"> </w:t>
      </w:r>
      <w:r>
        <w:t xml:space="preserve">moci </w:t>
      </w:r>
      <w:r w:rsidR="005F0947">
        <w:t xml:space="preserve">získat </w:t>
      </w:r>
    </w:p>
    <w:p w14:paraId="0D8A4D47" w14:textId="77777777" w:rsidR="006C3052" w:rsidRDefault="006C3052" w:rsidP="006C3052">
      <w:pPr>
        <w:pStyle w:val="Oduvodneni"/>
        <w:numPr>
          <w:ilvl w:val="1"/>
          <w:numId w:val="25"/>
        </w:numPr>
      </w:pPr>
      <w:r>
        <w:t xml:space="preserve">informaci o zahájení řízení z oznámení </w:t>
      </w:r>
      <w:r>
        <w:rPr>
          <w:lang w:val="en-US"/>
        </w:rPr>
        <w:t>[</w:t>
      </w:r>
      <w:r>
        <w:t>§ 5f liniového zákona]</w:t>
      </w:r>
    </w:p>
    <w:p w14:paraId="6284B15D" w14:textId="219280BB" w:rsidR="005F0947" w:rsidRDefault="009735F6" w:rsidP="005F0947">
      <w:pPr>
        <w:pStyle w:val="Oduvodneni"/>
        <w:numPr>
          <w:ilvl w:val="1"/>
          <w:numId w:val="25"/>
        </w:numPr>
      </w:pPr>
      <w:r>
        <w:t xml:space="preserve">základní </w:t>
      </w:r>
      <w:r w:rsidR="005F0947">
        <w:t xml:space="preserve">údaje o připravovaných liniových stavbách financovaných z veřejných zdrojů </w:t>
      </w:r>
      <w:r w:rsidR="005F0947" w:rsidRPr="005D3B37">
        <w:t xml:space="preserve">v rozsahu nezbytném pro zajištění provozu, údržby, obnovy a rozvoje </w:t>
      </w:r>
      <w:r w:rsidR="005F0947">
        <w:t>jejich</w:t>
      </w:r>
      <w:r w:rsidR="005F0947" w:rsidRPr="005D3B37">
        <w:t xml:space="preserve"> infrastruktury</w:t>
      </w:r>
      <w:r w:rsidR="005F0947">
        <w:t xml:space="preserve"> [§ </w:t>
      </w:r>
      <w:proofErr w:type="gramStart"/>
      <w:r w:rsidR="005F0947">
        <w:t>4b</w:t>
      </w:r>
      <w:proofErr w:type="gramEnd"/>
      <w:r w:rsidR="005F0947">
        <w:t xml:space="preserve"> odst. 10 písm. a) zákona o zeměměřictví]</w:t>
      </w:r>
    </w:p>
    <w:p w14:paraId="17951DAC" w14:textId="0E75D2EE" w:rsidR="005F0947" w:rsidRDefault="009735F6" w:rsidP="005F0947">
      <w:pPr>
        <w:pStyle w:val="Oduvodneni"/>
        <w:numPr>
          <w:ilvl w:val="1"/>
          <w:numId w:val="25"/>
        </w:numPr>
      </w:pPr>
      <w:r>
        <w:t xml:space="preserve">základní </w:t>
      </w:r>
      <w:r w:rsidR="005F0947">
        <w:t xml:space="preserve">údaje o ostatních připravovaných liniových stavbách zapsaných v DTM pouze v rozsahu území vlastních </w:t>
      </w:r>
      <w:r w:rsidR="00A97FFE">
        <w:t>PLS</w:t>
      </w:r>
      <w:r w:rsidR="005F0947">
        <w:t xml:space="preserve"> [§ </w:t>
      </w:r>
      <w:proofErr w:type="gramStart"/>
      <w:r w:rsidR="005F0947">
        <w:t>4b</w:t>
      </w:r>
      <w:proofErr w:type="gramEnd"/>
      <w:r w:rsidR="005F0947">
        <w:t xml:space="preserve"> odst. 10 písm. b) zákona o zeměměřictví]</w:t>
      </w:r>
    </w:p>
    <w:p w14:paraId="5C1734D0" w14:textId="77777777" w:rsidR="009735F6" w:rsidRDefault="005F0947" w:rsidP="005F0947">
      <w:pPr>
        <w:pStyle w:val="Oduvodneni"/>
        <w:ind w:left="720"/>
      </w:pPr>
      <w:r>
        <w:t xml:space="preserve">a </w:t>
      </w:r>
    </w:p>
    <w:p w14:paraId="2A521C68" w14:textId="68146B95" w:rsidR="009735F6" w:rsidRDefault="005F0947" w:rsidP="009735F6">
      <w:pPr>
        <w:pStyle w:val="Oduvodneni"/>
        <w:numPr>
          <w:ilvl w:val="1"/>
          <w:numId w:val="25"/>
        </w:numPr>
      </w:pPr>
      <w:r>
        <w:lastRenderedPageBreak/>
        <w:t>na oboustranně dobrovolné bázi dojednat způsob koordinace staveb a podělení nákladů</w:t>
      </w:r>
      <w:r w:rsidR="009735F6">
        <w:t>,</w:t>
      </w:r>
    </w:p>
    <w:p w14:paraId="4E9FFDA4" w14:textId="24C5F4FB" w:rsidR="005F0947" w:rsidRDefault="009735F6" w:rsidP="009735F6">
      <w:pPr>
        <w:pStyle w:val="Oduvodneni"/>
        <w:numPr>
          <w:ilvl w:val="1"/>
          <w:numId w:val="25"/>
        </w:numPr>
      </w:pPr>
      <w:r>
        <w:t xml:space="preserve">využít institutu souvisejících staveb [§ </w:t>
      </w:r>
      <w:proofErr w:type="gramStart"/>
      <w:r>
        <w:t>5h</w:t>
      </w:r>
      <w:proofErr w:type="gramEnd"/>
      <w:r>
        <w:t xml:space="preserve"> liniového zákona].</w:t>
      </w:r>
    </w:p>
    <w:p w14:paraId="6AD25238" w14:textId="2EC9476C" w:rsidR="005F0947" w:rsidRDefault="00A97FFE" w:rsidP="005F0947">
      <w:pPr>
        <w:pStyle w:val="Oduvodneni"/>
        <w:numPr>
          <w:ilvl w:val="0"/>
          <w:numId w:val="25"/>
        </w:numPr>
      </w:pPr>
      <w:r>
        <w:t xml:space="preserve">budou </w:t>
      </w:r>
      <w:r w:rsidR="005F0947">
        <w:t xml:space="preserve">ostatní budoucí stavebníci moci získat </w:t>
      </w:r>
    </w:p>
    <w:p w14:paraId="1BE21699" w14:textId="35F72C8A" w:rsidR="006C3052" w:rsidRDefault="006C3052" w:rsidP="006C3052">
      <w:pPr>
        <w:pStyle w:val="Oduvodneni"/>
        <w:numPr>
          <w:ilvl w:val="1"/>
          <w:numId w:val="25"/>
        </w:numPr>
      </w:pPr>
      <w:r>
        <w:t xml:space="preserve">informaci o zahájení řízení z oznámení </w:t>
      </w:r>
      <w:r>
        <w:rPr>
          <w:lang w:val="en-US"/>
        </w:rPr>
        <w:t>[</w:t>
      </w:r>
      <w:r>
        <w:t>§ 5f liniového zákona]</w:t>
      </w:r>
    </w:p>
    <w:p w14:paraId="21A91FCA" w14:textId="54898B34" w:rsidR="005F0947" w:rsidRDefault="009735F6" w:rsidP="005F0947">
      <w:pPr>
        <w:pStyle w:val="Oduvodneni"/>
        <w:numPr>
          <w:ilvl w:val="1"/>
          <w:numId w:val="25"/>
        </w:numPr>
      </w:pPr>
      <w:r>
        <w:t xml:space="preserve">základní </w:t>
      </w:r>
      <w:r w:rsidR="005F0947">
        <w:t xml:space="preserve">údaje o ostatních připravovaných liniových stavbách zapsaných v DTM pouze v rozsahu území vlastních </w:t>
      </w:r>
      <w:r w:rsidR="00A97FFE">
        <w:t>PLS</w:t>
      </w:r>
      <w:r w:rsidR="005F0947">
        <w:t xml:space="preserve"> [§ </w:t>
      </w:r>
      <w:proofErr w:type="gramStart"/>
      <w:r w:rsidR="005F0947">
        <w:t>4b</w:t>
      </w:r>
      <w:proofErr w:type="gramEnd"/>
      <w:r w:rsidR="005F0947">
        <w:t xml:space="preserve"> odst. 10 písm. b) zákona o zeměměřictví]</w:t>
      </w:r>
    </w:p>
    <w:p w14:paraId="3BC88209" w14:textId="77777777" w:rsidR="009735F6" w:rsidRDefault="005F0947" w:rsidP="009735F6">
      <w:pPr>
        <w:pStyle w:val="Oduvodneni"/>
        <w:ind w:firstLine="708"/>
      </w:pPr>
      <w:r>
        <w:t xml:space="preserve">a </w:t>
      </w:r>
    </w:p>
    <w:p w14:paraId="65B4AE85" w14:textId="77777777" w:rsidR="009735F6" w:rsidRDefault="009735F6" w:rsidP="009735F6">
      <w:pPr>
        <w:pStyle w:val="Oduvodneni"/>
        <w:numPr>
          <w:ilvl w:val="1"/>
          <w:numId w:val="25"/>
        </w:numPr>
      </w:pPr>
      <w:r>
        <w:t>na oboustranně dobrovolné bázi dojednat způsob koordinace staveb a podělení nákladů,</w:t>
      </w:r>
    </w:p>
    <w:p w14:paraId="6CAA67AB" w14:textId="7616D9F6" w:rsidR="009735F6" w:rsidRDefault="009735F6" w:rsidP="009735F6">
      <w:pPr>
        <w:pStyle w:val="Oduvodneni"/>
        <w:numPr>
          <w:ilvl w:val="1"/>
          <w:numId w:val="25"/>
        </w:numPr>
      </w:pPr>
      <w:r>
        <w:t xml:space="preserve">využít institutu souvisejících staveb [§ </w:t>
      </w:r>
      <w:proofErr w:type="gramStart"/>
      <w:r>
        <w:t>5h</w:t>
      </w:r>
      <w:proofErr w:type="gramEnd"/>
      <w:r>
        <w:t xml:space="preserve"> liniového zákona].</w:t>
      </w:r>
    </w:p>
    <w:p w14:paraId="1A36B2B4" w14:textId="5F9823C5" w:rsidR="005F0947" w:rsidRDefault="005F0947" w:rsidP="009735F6">
      <w:pPr>
        <w:pStyle w:val="Oduvodneni"/>
      </w:pPr>
    </w:p>
    <w:p w14:paraId="08A07796" w14:textId="0A3FF177" w:rsidR="008A2473" w:rsidRDefault="009735F6" w:rsidP="0078453E">
      <w:pPr>
        <w:pStyle w:val="Oduvodneni"/>
      </w:pPr>
      <w:r>
        <w:t xml:space="preserve">Uvedené možnosti </w:t>
      </w:r>
      <w:r w:rsidR="0078453E">
        <w:t xml:space="preserve">budou </w:t>
      </w:r>
      <w:r>
        <w:t xml:space="preserve">k dispozici </w:t>
      </w:r>
      <w:r w:rsidR="006E72EB">
        <w:t xml:space="preserve">v prakticky použitelné podobě </w:t>
      </w:r>
      <w:r w:rsidR="0078453E">
        <w:t xml:space="preserve">díky navržené právní úpravě </w:t>
      </w:r>
      <w:r w:rsidR="006E72EB">
        <w:t xml:space="preserve">– i když </w:t>
      </w:r>
      <w:r w:rsidR="0021368E">
        <w:t>oprávněná osoba</w:t>
      </w:r>
      <w:r>
        <w:t xml:space="preserve"> není účastníkem řízení</w:t>
      </w:r>
      <w:r w:rsidR="0078453E">
        <w:t>. Pokud je zájemce současně</w:t>
      </w:r>
      <w:r>
        <w:t xml:space="preserve"> </w:t>
      </w:r>
      <w:r w:rsidR="0078453E">
        <w:t xml:space="preserve">účastníkem řízení nebo v postavení veřejnosti, má </w:t>
      </w:r>
      <w:r w:rsidR="006E72EB">
        <w:t xml:space="preserve">také </w:t>
      </w:r>
      <w:r w:rsidR="0078453E">
        <w:t>obvyklá procesní práva podle stavebního zákona</w:t>
      </w:r>
      <w:r>
        <w:t xml:space="preserve">. </w:t>
      </w:r>
    </w:p>
    <w:p w14:paraId="37114A6A" w14:textId="1FC0015B" w:rsidR="006B23BC" w:rsidRDefault="00A54149" w:rsidP="006B23BC">
      <w:pPr>
        <w:pStyle w:val="Nadpis4"/>
      </w:pPr>
      <w:r>
        <w:t xml:space="preserve">c. </w:t>
      </w:r>
      <w:r w:rsidR="006B23BC">
        <w:t xml:space="preserve">IV. </w:t>
      </w:r>
      <w:r>
        <w:tab/>
      </w:r>
      <w:r w:rsidR="006B23BC">
        <w:t>Včasnost údajů</w:t>
      </w:r>
    </w:p>
    <w:p w14:paraId="2D6086D2" w14:textId="77777777" w:rsidR="006B23BC" w:rsidRDefault="006B23BC" w:rsidP="006B23BC">
      <w:pPr>
        <w:pStyle w:val="Oduvodneni"/>
      </w:pPr>
      <w:r w:rsidRPr="003F12FE">
        <w:t>Pro efektivní koordinaci stavebních prací je zásadně důležité, aby byly informace oprávněným osobám snadno a včas dostupné. Pro koordinaci stavebních prací je vždy otevřené časové okno a informaci tak není možné využít po relativně neomezenou dobu jako v případě informací o</w:t>
      </w:r>
      <w:r>
        <w:t> </w:t>
      </w:r>
      <w:r w:rsidRPr="003F12FE">
        <w:t xml:space="preserve">existující fyzické infrastruktuře. Aby byla koordinace stavebních prací skutečně efektivní, počítá navrhovaná úprava s tím, že </w:t>
      </w:r>
    </w:p>
    <w:p w14:paraId="6B20F69C" w14:textId="007EF133" w:rsidR="006B23BC" w:rsidRDefault="006B23BC" w:rsidP="006B23BC">
      <w:pPr>
        <w:pStyle w:val="Oduvodneni"/>
        <w:numPr>
          <w:ilvl w:val="0"/>
          <w:numId w:val="25"/>
        </w:numPr>
      </w:pPr>
      <w:r>
        <w:rPr>
          <w:i/>
          <w:iCs/>
        </w:rPr>
        <w:t>základní</w:t>
      </w:r>
      <w:r w:rsidRPr="00762D58">
        <w:rPr>
          <w:i/>
          <w:iCs/>
        </w:rPr>
        <w:t xml:space="preserve"> údaje</w:t>
      </w:r>
      <w:r w:rsidRPr="003F12FE">
        <w:t xml:space="preserve"> o </w:t>
      </w:r>
      <w:r>
        <w:t>připravované liniové stavbě</w:t>
      </w:r>
      <w:r w:rsidRPr="003F12FE">
        <w:t xml:space="preserve"> budou poskytovány již </w:t>
      </w:r>
      <w:r>
        <w:t>zahájení její přípravy,</w:t>
      </w:r>
    </w:p>
    <w:p w14:paraId="6AA1B415" w14:textId="20F7DC17" w:rsidR="006B23BC" w:rsidRDefault="006B23BC" w:rsidP="006B23BC">
      <w:pPr>
        <w:pStyle w:val="Oduvodneni"/>
        <w:numPr>
          <w:ilvl w:val="0"/>
          <w:numId w:val="25"/>
        </w:numPr>
      </w:pPr>
      <w:r>
        <w:rPr>
          <w:i/>
          <w:iCs/>
        </w:rPr>
        <w:t xml:space="preserve">bližší </w:t>
      </w:r>
      <w:r w:rsidRPr="00762D58">
        <w:rPr>
          <w:i/>
          <w:iCs/>
        </w:rPr>
        <w:t>údaje</w:t>
      </w:r>
      <w:r w:rsidRPr="003F12FE">
        <w:t xml:space="preserve"> budou poskytovány, jakmile budou povinné osobě známy, alespoň však 6 měsíců před podáním žádosti o povolení záměru.</w:t>
      </w:r>
    </w:p>
    <w:p w14:paraId="58867BBE" w14:textId="77777777" w:rsidR="006B23BC" w:rsidRDefault="006B23BC" w:rsidP="006B23BC">
      <w:pPr>
        <w:pStyle w:val="Oduvodneni"/>
      </w:pPr>
      <w:r w:rsidRPr="00A52C77">
        <w:rPr>
          <w:b/>
          <w:bCs/>
        </w:rPr>
        <w:t xml:space="preserve">Předložený návrh </w:t>
      </w:r>
      <w:r>
        <w:rPr>
          <w:b/>
          <w:bCs/>
        </w:rPr>
        <w:t xml:space="preserve">také </w:t>
      </w:r>
      <w:r w:rsidRPr="00A52C77">
        <w:rPr>
          <w:b/>
          <w:bCs/>
        </w:rPr>
        <w:t>upřesňuje okamžik</w:t>
      </w:r>
      <w:r>
        <w:rPr>
          <w:b/>
          <w:bCs/>
        </w:rPr>
        <w:t>,</w:t>
      </w:r>
      <w:r w:rsidRPr="00A52C77">
        <w:rPr>
          <w:b/>
          <w:bCs/>
        </w:rPr>
        <w:t xml:space="preserve"> </w:t>
      </w:r>
      <w:r>
        <w:rPr>
          <w:b/>
          <w:bCs/>
        </w:rPr>
        <w:t xml:space="preserve">kdy je potřeba rámcové údaje do DTM zapsat. </w:t>
      </w:r>
      <w:r>
        <w:t>Časový předstih zápisu záměrů před zahájením řízení je zásadně důležitý pro efektivní koordinaci přípravy staveb. Pokud se k oprávněné osobě dostane informace pozdě, jsou náklady na koordinaci vyšší, také z pohledu povinné osoby může při pozdějším uplatnění požadavku na koordinaci docházet ke zpoždění jeho stavby – což bývá důvodem pro odmítnutí požadavku na koordinaci – tedy pozdní oznámení maří účinek.</w:t>
      </w:r>
    </w:p>
    <w:p w14:paraId="3A461A5D" w14:textId="67B8C8AA" w:rsidR="006B23BC" w:rsidRPr="006B23BC" w:rsidRDefault="006B23BC" w:rsidP="006B23BC">
      <w:pPr>
        <w:pStyle w:val="Oduvodneni"/>
        <w:rPr>
          <w:bCs/>
        </w:rPr>
      </w:pPr>
      <w:r w:rsidRPr="006B23BC">
        <w:rPr>
          <w:bCs/>
        </w:rPr>
        <w:t xml:space="preserve">Nedodržení tohoto předstihu je posuzováno jako přestupek </w:t>
      </w:r>
      <w:r w:rsidRPr="006B23BC">
        <w:t>(§ 5i liniového zákona)</w:t>
      </w:r>
      <w:r w:rsidRPr="006B23BC">
        <w:rPr>
          <w:bCs/>
        </w:rPr>
        <w:t>.</w:t>
      </w:r>
    </w:p>
    <w:p w14:paraId="2E6E42AB" w14:textId="77777777" w:rsidR="006B23BC" w:rsidRPr="006B23BC" w:rsidRDefault="006B23BC" w:rsidP="006B23BC">
      <w:pPr>
        <w:pStyle w:val="Oduvodneni"/>
      </w:pPr>
      <w:r w:rsidRPr="006B23BC">
        <w:rPr>
          <w:bCs/>
        </w:rPr>
        <w:t>Úřední zmocnění ke kontrole plnění pak je na stavebním úřadu při povolování záměru.</w:t>
      </w:r>
    </w:p>
    <w:p w14:paraId="62D0D59E" w14:textId="7A86C853" w:rsidR="002F1845" w:rsidRDefault="00A54149" w:rsidP="00A9537C">
      <w:pPr>
        <w:pStyle w:val="Nadpis4"/>
      </w:pPr>
      <w:r>
        <w:t xml:space="preserve">c. </w:t>
      </w:r>
      <w:r w:rsidR="008A2473">
        <w:t>V</w:t>
      </w:r>
      <w:r w:rsidR="006037D8">
        <w:t xml:space="preserve">. </w:t>
      </w:r>
      <w:r>
        <w:tab/>
      </w:r>
      <w:r w:rsidR="006037D8">
        <w:t>R</w:t>
      </w:r>
      <w:r w:rsidR="002F1845">
        <w:t>ovnováh</w:t>
      </w:r>
      <w:r w:rsidR="00150649">
        <w:t>a</w:t>
      </w:r>
      <w:r w:rsidR="002F1845">
        <w:t xml:space="preserve"> mezi </w:t>
      </w:r>
      <w:r w:rsidR="007512B6">
        <w:t xml:space="preserve">efektivitou </w:t>
      </w:r>
      <w:r w:rsidR="006B23BC">
        <w:t>koordinace</w:t>
      </w:r>
      <w:r w:rsidR="002F1845">
        <w:t xml:space="preserve"> a ochranou citlivých údajů </w:t>
      </w:r>
    </w:p>
    <w:p w14:paraId="0AAAE39A" w14:textId="67CF06BA" w:rsidR="005B7CBE" w:rsidRDefault="005B7CBE" w:rsidP="005B7CBE">
      <w:pPr>
        <w:pStyle w:val="Oduvodneni"/>
      </w:pPr>
      <w:r w:rsidRPr="0055219D">
        <w:t xml:space="preserve">Bez snadno dostupných </w:t>
      </w:r>
      <w:r w:rsidR="000B4177" w:rsidRPr="000B4177">
        <w:rPr>
          <w:i/>
        </w:rPr>
        <w:t>základní</w:t>
      </w:r>
      <w:r w:rsidR="000B4177">
        <w:rPr>
          <w:i/>
        </w:rPr>
        <w:t>ch</w:t>
      </w:r>
      <w:r w:rsidR="000B4177">
        <w:t xml:space="preserve"> </w:t>
      </w:r>
      <w:r w:rsidRPr="0055219D">
        <w:t xml:space="preserve">údajů je koordinace stavebních prací velmi těžko realizovatelná. Navrhovaná úprava proto opouští původní koncepci, ve které </w:t>
      </w:r>
      <w:r>
        <w:t>se oprávněná osoba dostane ke klíčovým informacím jen tak, že přímo osloví povinnou osobu (což mimo jiné znamená, že by musela mít předvědění o</w:t>
      </w:r>
      <w:r w:rsidR="006B23BC">
        <w:t> </w:t>
      </w:r>
      <w:r>
        <w:t>probíhajících pracích)</w:t>
      </w:r>
      <w:r w:rsidR="006B23BC">
        <w:t xml:space="preserve"> – a to </w:t>
      </w:r>
      <w:r w:rsidR="000B4177">
        <w:t xml:space="preserve">je </w:t>
      </w:r>
      <w:r w:rsidR="006B23BC">
        <w:t>hlavní důvod nefunkčnosti současné právní úpravy</w:t>
      </w:r>
      <w:r>
        <w:t xml:space="preserve">. </w:t>
      </w:r>
    </w:p>
    <w:p w14:paraId="393F2170" w14:textId="018F1BD6" w:rsidR="00240710" w:rsidRDefault="00381E54" w:rsidP="00240710">
      <w:pPr>
        <w:pStyle w:val="Oduvodneni"/>
      </w:pPr>
      <w:r w:rsidRPr="00381E54">
        <w:rPr>
          <w:rStyle w:val="Zdraznnintenzivn"/>
          <w:i w:val="0"/>
          <w:iCs w:val="0"/>
          <w:color w:val="auto"/>
        </w:rPr>
        <w:t xml:space="preserve">Pro </w:t>
      </w:r>
      <w:r w:rsidR="00240710">
        <w:rPr>
          <w:rStyle w:val="Zdraznnintenzivn"/>
          <w:i w:val="0"/>
          <w:iCs w:val="0"/>
          <w:color w:val="auto"/>
        </w:rPr>
        <w:t xml:space="preserve">zefektivnění </w:t>
      </w:r>
      <w:r w:rsidRPr="00381E54">
        <w:rPr>
          <w:rStyle w:val="Zdraznnintenzivn"/>
          <w:i w:val="0"/>
          <w:iCs w:val="0"/>
          <w:color w:val="auto"/>
        </w:rPr>
        <w:t>koordinac</w:t>
      </w:r>
      <w:r w:rsidR="00240710">
        <w:rPr>
          <w:rStyle w:val="Zdraznnintenzivn"/>
          <w:i w:val="0"/>
          <w:iCs w:val="0"/>
          <w:color w:val="auto"/>
        </w:rPr>
        <w:t>e staveb všech povinných osob</w:t>
      </w:r>
      <w:r w:rsidRPr="00381E54">
        <w:rPr>
          <w:rStyle w:val="Zdraznnintenzivn"/>
          <w:i w:val="0"/>
          <w:iCs w:val="0"/>
          <w:color w:val="auto"/>
        </w:rPr>
        <w:t xml:space="preserve"> </w:t>
      </w:r>
      <w:r w:rsidR="00240710">
        <w:rPr>
          <w:rStyle w:val="Zdraznnintenzivn"/>
          <w:i w:val="0"/>
          <w:iCs w:val="0"/>
          <w:color w:val="auto"/>
        </w:rPr>
        <w:t>je zásadní</w:t>
      </w:r>
      <w:r w:rsidR="006B23BC">
        <w:rPr>
          <w:rStyle w:val="Zdraznnintenzivn"/>
          <w:i w:val="0"/>
          <w:iCs w:val="0"/>
          <w:color w:val="auto"/>
        </w:rPr>
        <w:t xml:space="preserve"> </w:t>
      </w:r>
      <w:r w:rsidR="00240710">
        <w:t xml:space="preserve">zavedení </w:t>
      </w:r>
      <w:r w:rsidR="00240710" w:rsidRPr="00F86749">
        <w:rPr>
          <w:u w:val="single"/>
        </w:rPr>
        <w:t>principu reciprocity</w:t>
      </w:r>
      <w:r w:rsidR="00EA7A8C">
        <w:t xml:space="preserve"> v §</w:t>
      </w:r>
      <w:r w:rsidR="000B4177">
        <w:t> </w:t>
      </w:r>
      <w:proofErr w:type="gramStart"/>
      <w:r w:rsidR="00EA7A8C">
        <w:t>4b</w:t>
      </w:r>
      <w:proofErr w:type="gramEnd"/>
      <w:r w:rsidR="00EA7A8C">
        <w:t xml:space="preserve"> odst. 10 </w:t>
      </w:r>
      <w:r w:rsidR="006E72EB">
        <w:t xml:space="preserve">písm. c) </w:t>
      </w:r>
      <w:r w:rsidR="00EA7A8C">
        <w:t>zákona o zeměměřictví</w:t>
      </w:r>
      <w:r w:rsidR="00240710">
        <w:t xml:space="preserve">, podle nějž </w:t>
      </w:r>
      <w:r w:rsidR="000B4177" w:rsidRPr="000B4177">
        <w:rPr>
          <w:i/>
        </w:rPr>
        <w:t>základní</w:t>
      </w:r>
      <w:r w:rsidR="000B4177">
        <w:t xml:space="preserve"> </w:t>
      </w:r>
      <w:r w:rsidR="00240710">
        <w:t>údaj</w:t>
      </w:r>
      <w:r w:rsidR="001A72CB">
        <w:t>e</w:t>
      </w:r>
      <w:r w:rsidR="00240710">
        <w:t xml:space="preserve"> o </w:t>
      </w:r>
      <w:r w:rsidR="000B4177">
        <w:t xml:space="preserve">připravovaných liniových stavbách </w:t>
      </w:r>
      <w:r w:rsidR="00240710">
        <w:t xml:space="preserve">v neveřejné části DTM </w:t>
      </w:r>
      <w:r w:rsidR="001A72CB">
        <w:t xml:space="preserve">může číst jen ten, kdo sám </w:t>
      </w:r>
      <w:r w:rsidR="000B4177">
        <w:t xml:space="preserve">připravovanou liniovou stavbu </w:t>
      </w:r>
      <w:r w:rsidR="001A72CB">
        <w:t xml:space="preserve">vložil, a to pouze </w:t>
      </w:r>
      <w:r w:rsidR="006E72EB">
        <w:t xml:space="preserve">v rozsahu území </w:t>
      </w:r>
      <w:r w:rsidR="001A72CB">
        <w:t>jeho vlastní</w:t>
      </w:r>
      <w:r w:rsidR="000B4177">
        <w:t>ch připravovaných staveb</w:t>
      </w:r>
      <w:r w:rsidR="001A72CB">
        <w:t>.</w:t>
      </w:r>
    </w:p>
    <w:p w14:paraId="3A06583F" w14:textId="5EC03E09" w:rsidR="006B23BC" w:rsidRDefault="00F86749" w:rsidP="00240710">
      <w:pPr>
        <w:pStyle w:val="Textkomente"/>
      </w:pPr>
      <w:r>
        <w:t>Bližší údaje bude povinná osoba poskytovat sama na základě žádosti oprávněné osoby, jako dosud.</w:t>
      </w:r>
    </w:p>
    <w:p w14:paraId="60B01B8F" w14:textId="12FFCDCC" w:rsidR="001478BE" w:rsidRDefault="00A54149" w:rsidP="00A9537C">
      <w:pPr>
        <w:pStyle w:val="Nadpis4"/>
      </w:pPr>
      <w:r>
        <w:t xml:space="preserve">c. </w:t>
      </w:r>
      <w:r w:rsidR="001478BE">
        <w:t>V</w:t>
      </w:r>
      <w:r w:rsidR="006E72EB">
        <w:t>I</w:t>
      </w:r>
      <w:r w:rsidR="001478BE">
        <w:t xml:space="preserve">. </w:t>
      </w:r>
      <w:r>
        <w:tab/>
      </w:r>
      <w:r w:rsidR="001478BE">
        <w:t>Úplnost a spolehlivost údajů</w:t>
      </w:r>
    </w:p>
    <w:p w14:paraId="65673323" w14:textId="054AFCAD" w:rsidR="328146FC" w:rsidRDefault="328146FC" w:rsidP="328146FC">
      <w:pPr>
        <w:pStyle w:val="Oduvodneni"/>
      </w:pPr>
      <w:r>
        <w:t xml:space="preserve">Návrh </w:t>
      </w:r>
      <w:r w:rsidR="00F86749">
        <w:t>zavádí</w:t>
      </w:r>
      <w:r>
        <w:t xml:space="preserve">, že </w:t>
      </w:r>
      <w:r w:rsidR="004D310A">
        <w:t>budoucí stavební</w:t>
      </w:r>
      <w:r w:rsidR="00F86749">
        <w:t>k</w:t>
      </w:r>
      <w:r>
        <w:t xml:space="preserve">, který má připravovanou stavbu zapsanou v evidenci, bude </w:t>
      </w:r>
      <w:r w:rsidR="004D310A">
        <w:t xml:space="preserve">informován o zahájení jiného řízení </w:t>
      </w:r>
      <w:r w:rsidR="00F86749">
        <w:t>na území</w:t>
      </w:r>
      <w:r w:rsidR="004D310A">
        <w:t xml:space="preserve"> jeho připravované stavby</w:t>
      </w:r>
      <w:r>
        <w:t xml:space="preserve">. To představuje motivaci </w:t>
      </w:r>
      <w:r>
        <w:lastRenderedPageBreak/>
        <w:t xml:space="preserve">zapisovat údaje do evidence, jelikož v ostatních řízeních může </w:t>
      </w:r>
      <w:r w:rsidR="00F86749">
        <w:t xml:space="preserve">navrhnout </w:t>
      </w:r>
      <w:r>
        <w:t>související stavby</w:t>
      </w:r>
      <w:r w:rsidR="00F86749">
        <w:t xml:space="preserve"> nebo využít další nástroje podle kap. </w:t>
      </w:r>
      <w:r w:rsidR="00A54149">
        <w:t>c. III.</w:t>
      </w:r>
      <w:r>
        <w:t>, a lépe vzájemně koordinovat stavby.</w:t>
      </w:r>
    </w:p>
    <w:p w14:paraId="28CC2223" w14:textId="4B19ACF8" w:rsidR="00F7508F" w:rsidRPr="004776E3" w:rsidRDefault="00F7508F" w:rsidP="328146FC">
      <w:pPr>
        <w:pStyle w:val="Oduvodneni"/>
      </w:pPr>
      <w:r>
        <w:t>Zároveň vytváří motivaci pro povinné osoby zapisovat své záměry, aby recipročně mohli získat údaje o záměrech ostatních budoucích stavebníků.</w:t>
      </w:r>
    </w:p>
    <w:p w14:paraId="0D2B7892" w14:textId="77777777" w:rsidR="00A856F0" w:rsidRDefault="00A856F0" w:rsidP="002934AB">
      <w:pPr>
        <w:pStyle w:val="Nadpis3"/>
      </w:pPr>
      <w:r>
        <w:t>d) Návrh variant řešení</w:t>
      </w:r>
    </w:p>
    <w:p w14:paraId="1F9E7E52" w14:textId="330D8EEB" w:rsidR="00DA7460" w:rsidRDefault="004D310A" w:rsidP="00DA7460">
      <w:pPr>
        <w:pStyle w:val="Oduvodneni"/>
      </w:pPr>
      <w:r>
        <w:t xml:space="preserve">Nejsou předkládány varianty. </w:t>
      </w:r>
    </w:p>
    <w:p w14:paraId="365659E5" w14:textId="77777777" w:rsidR="006F519C" w:rsidRDefault="00D77DBC" w:rsidP="002934AB">
      <w:pPr>
        <w:pStyle w:val="Nadpis3"/>
      </w:pPr>
      <w:r>
        <w:t>e</w:t>
      </w:r>
      <w:r w:rsidR="00A856F0" w:rsidRPr="00C83A18">
        <w:t xml:space="preserve">) </w:t>
      </w:r>
      <w:r w:rsidR="00A856F0" w:rsidRPr="00630B22">
        <w:t>Vyhodnocení nákladů a přínosů</w:t>
      </w:r>
      <w:r w:rsidR="00A856F0">
        <w:t xml:space="preserve">  </w:t>
      </w:r>
      <w:r w:rsidR="00A856F0">
        <w:tab/>
      </w:r>
    </w:p>
    <w:p w14:paraId="0505BA40" w14:textId="77777777" w:rsidR="00F7508F" w:rsidRDefault="00F7508F" w:rsidP="00F7508F">
      <w:pPr>
        <w:pStyle w:val="Nadpis4"/>
      </w:pPr>
      <w:r>
        <w:t xml:space="preserve">Přehled přínosů spojených se zavedením Evidence připravovaných liniových staveb: </w:t>
      </w:r>
    </w:p>
    <w:p w14:paraId="47C6C9D8" w14:textId="77777777" w:rsidR="00F7508F" w:rsidRDefault="00F7508F" w:rsidP="00F7508F">
      <w:pPr>
        <w:pStyle w:val="Oduvodneni"/>
      </w:pPr>
      <w:r>
        <w:t xml:space="preserve">1. Pozitivní dopady pro uživatele (občany, podnikatele a veřejné zadavatele): </w:t>
      </w:r>
    </w:p>
    <w:p w14:paraId="303A3DD5" w14:textId="77777777" w:rsidR="00F7508F" w:rsidRDefault="00F7508F" w:rsidP="00F7508F">
      <w:pPr>
        <w:pStyle w:val="Oduvodneni"/>
        <w:numPr>
          <w:ilvl w:val="0"/>
          <w:numId w:val="26"/>
        </w:numPr>
      </w:pPr>
      <w:r>
        <w:t>méně uzavírek, méně omezení běžného života stavební činností, plynulejší doprava</w:t>
      </w:r>
    </w:p>
    <w:p w14:paraId="4562F077" w14:textId="77777777" w:rsidR="00F7508F" w:rsidRDefault="00F7508F" w:rsidP="00F7508F">
      <w:pPr>
        <w:pStyle w:val="Oduvodneni"/>
        <w:numPr>
          <w:ilvl w:val="0"/>
          <w:numId w:val="26"/>
        </w:numPr>
      </w:pPr>
      <w:r>
        <w:t>větší dostupnost vysokorychlostních sítí pro přístup k internetu, snížení ceny služeb</w:t>
      </w:r>
    </w:p>
    <w:p w14:paraId="7FAFE822" w14:textId="77777777" w:rsidR="00F7508F" w:rsidRDefault="00F7508F" w:rsidP="00F7508F">
      <w:pPr>
        <w:pStyle w:val="Oduvodneni"/>
      </w:pPr>
      <w:r>
        <w:t xml:space="preserve">2. Pozitivní dopady pro projektanty: </w:t>
      </w:r>
    </w:p>
    <w:p w14:paraId="1A695791" w14:textId="77777777" w:rsidR="00F7508F" w:rsidRDefault="00F7508F" w:rsidP="00F7508F">
      <w:pPr>
        <w:pStyle w:val="Oduvodneni"/>
        <w:numPr>
          <w:ilvl w:val="0"/>
          <w:numId w:val="26"/>
        </w:numPr>
      </w:pPr>
      <w:r>
        <w:t xml:space="preserve">jednoduchý a rychlý přehled o plánovaných změnách v území; </w:t>
      </w:r>
    </w:p>
    <w:p w14:paraId="565108DA" w14:textId="77777777" w:rsidR="00F7508F" w:rsidRDefault="00F7508F" w:rsidP="00F7508F">
      <w:pPr>
        <w:pStyle w:val="Oduvodneni"/>
        <w:numPr>
          <w:ilvl w:val="0"/>
          <w:numId w:val="26"/>
        </w:numPr>
      </w:pPr>
      <w:r>
        <w:t>efektivnější plánování optimální trasy sítí s ohledem na nejnižší náklady a čas realizace</w:t>
      </w:r>
    </w:p>
    <w:p w14:paraId="7DCD6F5B" w14:textId="77777777" w:rsidR="00F7508F" w:rsidRDefault="00F7508F" w:rsidP="00F7508F">
      <w:pPr>
        <w:pStyle w:val="Oduvodneni"/>
      </w:pPr>
      <w:r>
        <w:t xml:space="preserve">3. Pozitivní dopady pro obce a města: </w:t>
      </w:r>
    </w:p>
    <w:p w14:paraId="4D35DFEF" w14:textId="77777777" w:rsidR="00F7508F" w:rsidRDefault="00F7508F" w:rsidP="00F7508F">
      <w:pPr>
        <w:pStyle w:val="Oduvodneni"/>
        <w:numPr>
          <w:ilvl w:val="0"/>
          <w:numId w:val="26"/>
        </w:numPr>
      </w:pPr>
      <w:r>
        <w:t>méně výkopových prací, méně uzavírek – zlepšení kvality veřejného prostoru</w:t>
      </w:r>
    </w:p>
    <w:p w14:paraId="26DCA0A1" w14:textId="77777777" w:rsidR="00F7508F" w:rsidRDefault="00F7508F" w:rsidP="00F7508F">
      <w:pPr>
        <w:pStyle w:val="Oduvodneni"/>
        <w:numPr>
          <w:ilvl w:val="0"/>
          <w:numId w:val="26"/>
        </w:numPr>
      </w:pPr>
      <w:r>
        <w:t>snížení nákladů na výkopové práce</w:t>
      </w:r>
    </w:p>
    <w:p w14:paraId="790AFAEE" w14:textId="77777777" w:rsidR="00F7508F" w:rsidRDefault="00F7508F" w:rsidP="00F7508F">
      <w:pPr>
        <w:pStyle w:val="Oduvodneni"/>
        <w:numPr>
          <w:ilvl w:val="0"/>
          <w:numId w:val="26"/>
        </w:numPr>
      </w:pPr>
      <w:r>
        <w:t xml:space="preserve">zjednodušení a zkvalitnění na úseku regionálního rozvoje a územního plánování: úplné aktuální ÚAP, lepší pořizování územních a regulačních plánů a jejich změn; </w:t>
      </w:r>
    </w:p>
    <w:p w14:paraId="35497060" w14:textId="77777777" w:rsidR="00F7508F" w:rsidRDefault="00F7508F" w:rsidP="00F7508F">
      <w:pPr>
        <w:pStyle w:val="Oduvodneni"/>
        <w:numPr>
          <w:ilvl w:val="0"/>
          <w:numId w:val="26"/>
        </w:numPr>
      </w:pPr>
      <w:r>
        <w:t xml:space="preserve">zkvalitnění správy vlastního majetku – možnosti plánování údržby s ohledem na ostatní stavební práce jiných vlastníků (např. veřejného osvětlení, kanalizace či vodovodu); </w:t>
      </w:r>
    </w:p>
    <w:p w14:paraId="5D68ECB6" w14:textId="77777777" w:rsidR="00F7508F" w:rsidRDefault="00F7508F" w:rsidP="00F7508F">
      <w:pPr>
        <w:pStyle w:val="Oduvodneni"/>
        <w:numPr>
          <w:ilvl w:val="0"/>
          <w:numId w:val="26"/>
        </w:numPr>
      </w:pPr>
      <w:r>
        <w:t>lepší plánování investic, snížení nákladů na výkopové práce.</w:t>
      </w:r>
    </w:p>
    <w:p w14:paraId="1D4DFA28" w14:textId="77777777" w:rsidR="00F7508F" w:rsidRDefault="00F7508F" w:rsidP="00F7508F">
      <w:pPr>
        <w:pStyle w:val="Oduvodneni"/>
      </w:pPr>
      <w:r>
        <w:t xml:space="preserve"> 4. Pozitivní dopady pro kraje </w:t>
      </w:r>
    </w:p>
    <w:p w14:paraId="5382838E" w14:textId="77777777" w:rsidR="00F7508F" w:rsidRDefault="00F7508F" w:rsidP="00F7508F">
      <w:pPr>
        <w:pStyle w:val="Oduvodneni"/>
        <w:numPr>
          <w:ilvl w:val="0"/>
          <w:numId w:val="26"/>
        </w:numPr>
      </w:pPr>
      <w:r>
        <w:t>administrativní aparát pro zapojení obcí a ostatních vlastníků DTI</w:t>
      </w:r>
    </w:p>
    <w:p w14:paraId="50FDD32C" w14:textId="77777777" w:rsidR="00F7508F" w:rsidRDefault="00F7508F" w:rsidP="00F7508F">
      <w:pPr>
        <w:pStyle w:val="Oduvodneni"/>
        <w:numPr>
          <w:ilvl w:val="0"/>
          <w:numId w:val="26"/>
        </w:numPr>
      </w:pPr>
      <w:r>
        <w:t xml:space="preserve">zvýšení kvality dat DTM díky lepším možnostem kontroly </w:t>
      </w:r>
    </w:p>
    <w:p w14:paraId="349B311A" w14:textId="77777777" w:rsidR="00F7508F" w:rsidRDefault="00F7508F" w:rsidP="00F7508F">
      <w:pPr>
        <w:pStyle w:val="Oduvodneni"/>
        <w:numPr>
          <w:ilvl w:val="0"/>
          <w:numId w:val="26"/>
        </w:numPr>
      </w:pPr>
      <w:r>
        <w:t>zjednodušení přípravy územně plánovacích podkladů, zásad územního rozvoje a regulačních plánů pro plochy a koridory nadmístního významu</w:t>
      </w:r>
    </w:p>
    <w:p w14:paraId="40B77E6C" w14:textId="77777777" w:rsidR="00F7508F" w:rsidRDefault="00F7508F" w:rsidP="00F7508F">
      <w:pPr>
        <w:pStyle w:val="Oduvodneni"/>
        <w:numPr>
          <w:ilvl w:val="0"/>
          <w:numId w:val="26"/>
        </w:numPr>
      </w:pPr>
      <w:r>
        <w:t xml:space="preserve">zefektivnění plánování infrastruktury, snížení nákladů na výkopové práce </w:t>
      </w:r>
    </w:p>
    <w:p w14:paraId="5A79D61E" w14:textId="77777777" w:rsidR="00F7508F" w:rsidRDefault="00F7508F" w:rsidP="00F7508F">
      <w:pPr>
        <w:pStyle w:val="Oduvodneni"/>
      </w:pPr>
      <w:r>
        <w:t xml:space="preserve">5. Pozitivní dopady pro agendy orgánů státní správy: </w:t>
      </w:r>
    </w:p>
    <w:p w14:paraId="0F18116C" w14:textId="48898FAC" w:rsidR="00F7508F" w:rsidRDefault="00F7508F" w:rsidP="00F7508F">
      <w:pPr>
        <w:pStyle w:val="Oduvodneni"/>
        <w:numPr>
          <w:ilvl w:val="0"/>
          <w:numId w:val="26"/>
        </w:numPr>
      </w:pPr>
      <w:r>
        <w:t>průběžné získávání údajů o záměrech v území i pro ÚAP (vždy aktuální místo 1x za 4 roky)</w:t>
      </w:r>
    </w:p>
    <w:p w14:paraId="29610B84" w14:textId="42B81585" w:rsidR="00F7508F" w:rsidRDefault="00F7508F" w:rsidP="00F7508F">
      <w:pPr>
        <w:pStyle w:val="Oduvodneni"/>
        <w:numPr>
          <w:ilvl w:val="0"/>
          <w:numId w:val="26"/>
        </w:numPr>
      </w:pPr>
      <w:r>
        <w:t>informace o připravovaných liniových stavbách (záměry o infrastruktuře v ÚAP moc nejsou)</w:t>
      </w:r>
    </w:p>
    <w:p w14:paraId="0B039209" w14:textId="77777777" w:rsidR="00F7508F" w:rsidRDefault="00F7508F" w:rsidP="00F7508F">
      <w:pPr>
        <w:pStyle w:val="Oduvodneni"/>
        <w:numPr>
          <w:ilvl w:val="0"/>
          <w:numId w:val="26"/>
        </w:numPr>
      </w:pPr>
      <w:r>
        <w:t>zkvalitnění konzistence geografických dat díky uzavření životního cyklu stavby a kontrole (záměr v DTM – digitalizované stavební řízení – stav v DTM – záměr rekonstrukce v DTM)</w:t>
      </w:r>
    </w:p>
    <w:p w14:paraId="230616E6" w14:textId="77777777" w:rsidR="00F7508F" w:rsidRDefault="00F7508F" w:rsidP="00F7508F">
      <w:pPr>
        <w:pStyle w:val="Oduvodneni"/>
        <w:numPr>
          <w:ilvl w:val="0"/>
          <w:numId w:val="26"/>
        </w:numPr>
      </w:pPr>
      <w:r>
        <w:t>efektivnější celostátní podpora regionálního rozvoje a plánování zdrojů financování investic</w:t>
      </w:r>
    </w:p>
    <w:p w14:paraId="3BA92ECD" w14:textId="77777777" w:rsidR="00F7508F" w:rsidRDefault="00F7508F" w:rsidP="00F7508F">
      <w:pPr>
        <w:pStyle w:val="Oduvodneni"/>
      </w:pPr>
      <w:r>
        <w:t xml:space="preserve">6. Pozitivní dopady na vlastníky a správce sítí </w:t>
      </w:r>
    </w:p>
    <w:p w14:paraId="64753F9E" w14:textId="77777777" w:rsidR="00F7508F" w:rsidRDefault="00F7508F" w:rsidP="00F7508F">
      <w:pPr>
        <w:pStyle w:val="Oduvodneni"/>
        <w:numPr>
          <w:ilvl w:val="0"/>
          <w:numId w:val="26"/>
        </w:numPr>
      </w:pPr>
      <w:r>
        <w:t>umožnění koordinace činností při údržbě a rozvoji se stavebníky ostatních liniových staveb</w:t>
      </w:r>
    </w:p>
    <w:p w14:paraId="011685BE" w14:textId="77777777" w:rsidR="00F7508F" w:rsidRDefault="00F7508F" w:rsidP="00F7508F">
      <w:pPr>
        <w:pStyle w:val="Oduvodneni"/>
        <w:numPr>
          <w:ilvl w:val="0"/>
          <w:numId w:val="26"/>
        </w:numPr>
      </w:pPr>
      <w:r>
        <w:t xml:space="preserve">urychlení výstavby díky koordinaci stavebních prací a využití </w:t>
      </w:r>
      <w:proofErr w:type="spellStart"/>
      <w:r>
        <w:t>přípoloží</w:t>
      </w:r>
      <w:proofErr w:type="spellEnd"/>
      <w:r>
        <w:t xml:space="preserve"> </w:t>
      </w:r>
    </w:p>
    <w:p w14:paraId="5815685E" w14:textId="77777777" w:rsidR="00F7508F" w:rsidRPr="00D64094" w:rsidRDefault="00F7508F" w:rsidP="00F7508F">
      <w:pPr>
        <w:pStyle w:val="Oduvodneni"/>
        <w:numPr>
          <w:ilvl w:val="0"/>
          <w:numId w:val="26"/>
        </w:numPr>
      </w:pPr>
      <w:r>
        <w:t>snížení nákladů na zemní a stavební práce díky dělení se o náklady</w:t>
      </w:r>
    </w:p>
    <w:p w14:paraId="1781DBB7" w14:textId="44C2DEEA" w:rsidR="00A856F0" w:rsidRDefault="00A856F0" w:rsidP="002934AB">
      <w:pPr>
        <w:pStyle w:val="Nadpis3"/>
      </w:pPr>
      <w:r>
        <w:lastRenderedPageBreak/>
        <w:br/>
      </w:r>
      <w:r w:rsidR="002934AB">
        <w:t xml:space="preserve">f) </w:t>
      </w:r>
      <w:r>
        <w:t>Předpokládaný hospodářský a finanční dopad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67AC5EF9" w14:textId="77777777" w:rsidR="00D64094" w:rsidRPr="0055219D" w:rsidRDefault="00D64094" w:rsidP="00464CA6">
      <w:pPr>
        <w:pStyle w:val="Oduvodneni"/>
        <w:rPr>
          <w:rFonts w:eastAsia="Times New Roman"/>
          <w:b/>
          <w:u w:val="single"/>
          <w:lang w:eastAsia="cs-CZ"/>
        </w:rPr>
      </w:pPr>
    </w:p>
    <w:p w14:paraId="5B47E6D2" w14:textId="5C2A85C5" w:rsidR="0055219D" w:rsidRPr="0055219D" w:rsidRDefault="0055219D" w:rsidP="002934AB">
      <w:pPr>
        <w:pStyle w:val="Nadpis2"/>
      </w:pPr>
      <w:r w:rsidRPr="00630B22">
        <w:t>Zvláštní část</w:t>
      </w:r>
    </w:p>
    <w:p w14:paraId="2D4CD213" w14:textId="5A608BCA" w:rsidR="00713B41" w:rsidRDefault="00B06AA8" w:rsidP="002934AB">
      <w:pPr>
        <w:pStyle w:val="Nadpis3"/>
      </w:pPr>
      <w:r>
        <w:t>Změna z</w:t>
      </w:r>
      <w:r w:rsidR="00713B41">
        <w:t>ákon</w:t>
      </w:r>
      <w:r>
        <w:t>a</w:t>
      </w:r>
      <w:r w:rsidR="00713B41">
        <w:t xml:space="preserve"> </w:t>
      </w:r>
      <w:r w:rsidR="00C83A18">
        <w:t xml:space="preserve">č. </w:t>
      </w:r>
      <w:r w:rsidR="00F109D9">
        <w:t>416</w:t>
      </w:r>
      <w:r w:rsidR="00713B41">
        <w:t>/</w:t>
      </w:r>
      <w:r w:rsidR="00F109D9">
        <w:t xml:space="preserve">2009 </w:t>
      </w:r>
      <w:r w:rsidR="00713B41">
        <w:t>Sb.</w:t>
      </w:r>
    </w:p>
    <w:p w14:paraId="59122FD2" w14:textId="66A52E4F" w:rsidR="00C83A18" w:rsidRDefault="00C83A18" w:rsidP="00A9537C">
      <w:pPr>
        <w:pStyle w:val="Nadpis4"/>
      </w:pPr>
      <w:r>
        <w:t>K § 1 odst. 1</w:t>
      </w:r>
    </w:p>
    <w:p w14:paraId="69EE8A5A" w14:textId="4F4128A7" w:rsidR="00C83A18" w:rsidRPr="000516C0" w:rsidRDefault="00C83A18" w:rsidP="000516C0">
      <w:pPr>
        <w:pStyle w:val="Oduvodneni"/>
      </w:pPr>
      <w:r>
        <w:t xml:space="preserve">Doplnění </w:t>
      </w:r>
      <w:r w:rsidR="00077470">
        <w:t xml:space="preserve">předmětu </w:t>
      </w:r>
      <w:r>
        <w:t>zákona i pro novou část třetí – koordinace připravovaných liniových staveb</w:t>
      </w:r>
      <w:r w:rsidR="000516C0">
        <w:t>, podle čl. 48 odst. 1 Legislativních pravidel vlády</w:t>
      </w:r>
    </w:p>
    <w:p w14:paraId="18BC16AA" w14:textId="5DD42446" w:rsidR="005B6A77" w:rsidRDefault="005B6A77" w:rsidP="00A9537C">
      <w:pPr>
        <w:pStyle w:val="Nadpis4"/>
      </w:pPr>
      <w:r>
        <w:t>K § 2i</w:t>
      </w:r>
    </w:p>
    <w:p w14:paraId="02BE30DB" w14:textId="00907C19" w:rsidR="005B6A77" w:rsidRDefault="005B6A77" w:rsidP="005B6A77">
      <w:pPr>
        <w:pStyle w:val="Oduvodneni"/>
      </w:pPr>
      <w:r>
        <w:t>Upravuje se problematika oznámení dokončené stavby, která nevyžaduje kolaudační rozhodnutí. Dosavadní právní úprava obsahuje určitou dvojkolejnost k § 230 nového stavebního zákona</w:t>
      </w:r>
      <w:r w:rsidR="00DE0551">
        <w:t>, který řeší zápis údajů o dokončené stavbě do DTM, zatímco liniový zákon toto opomíjel</w:t>
      </w:r>
      <w:r>
        <w:t>.</w:t>
      </w:r>
      <w:r w:rsidR="002971D7">
        <w:t xml:space="preserve">  </w:t>
      </w:r>
    </w:p>
    <w:p w14:paraId="6129AC52" w14:textId="021009A1" w:rsidR="00F109D9" w:rsidRDefault="000C6A04" w:rsidP="00A9537C">
      <w:pPr>
        <w:pStyle w:val="Nadpis4"/>
      </w:pPr>
      <w:r>
        <w:t>Nová část třetí</w:t>
      </w:r>
      <w:r w:rsidR="0032713A">
        <w:br/>
      </w:r>
      <w:r w:rsidR="00F16EDF">
        <w:t xml:space="preserve">K § </w:t>
      </w:r>
      <w:r w:rsidR="00D46DC7">
        <w:t>5</w:t>
      </w:r>
      <w:r w:rsidR="001C5DB8">
        <w:t>e</w:t>
      </w:r>
    </w:p>
    <w:p w14:paraId="4A9D5D83" w14:textId="432C5C66" w:rsidR="00FA19B2" w:rsidRDefault="00B849D9" w:rsidP="00FA19B2">
      <w:pPr>
        <w:pStyle w:val="Oduvodneni"/>
      </w:pPr>
      <w:r>
        <w:t>D</w:t>
      </w:r>
      <w:r w:rsidR="00FA19B2">
        <w:t xml:space="preserve">efinice „dopravní infrastruktury“ používaná pro </w:t>
      </w:r>
      <w:r w:rsidR="00544BCF">
        <w:t>ostatní</w:t>
      </w:r>
      <w:r w:rsidR="00FA19B2">
        <w:t xml:space="preserve"> </w:t>
      </w:r>
      <w:r>
        <w:t xml:space="preserve">části </w:t>
      </w:r>
      <w:r w:rsidR="00FA19B2">
        <w:t xml:space="preserve">liniového zákona je jen podmnožinou dopravní infrastruktury definované § 10 stavebního zákona. </w:t>
      </w:r>
      <w:r w:rsidR="00544BCF">
        <w:t>Také n</w:t>
      </w:r>
      <w:r w:rsidR="00FA19B2">
        <w:t>e</w:t>
      </w:r>
      <w:r w:rsidR="00544BCF">
        <w:t xml:space="preserve">ní přímý </w:t>
      </w:r>
      <w:r w:rsidR="00FA19B2">
        <w:t xml:space="preserve">vztah mezi definicí „energetické infrastruktury“, „vodní infrastruktury“ a „infrastruktury elektronických komunikací“ definovaných pro účely liniového zákona a technickou infrastrukturou dle § 10 stavebního zákona. </w:t>
      </w:r>
    </w:p>
    <w:p w14:paraId="2610D40D" w14:textId="17E1974A" w:rsidR="00FA19B2" w:rsidRDefault="00FA19B2" w:rsidP="00FA19B2">
      <w:pPr>
        <w:pStyle w:val="Oduvodneni"/>
      </w:pPr>
      <w:r>
        <w:t xml:space="preserve">Pro účely navržené právní úpravy je důležité používat široké definice dopravní a technické infrastruktury podle </w:t>
      </w:r>
      <w:r w:rsidR="00E63788">
        <w:t xml:space="preserve">definic </w:t>
      </w:r>
      <w:r>
        <w:t xml:space="preserve">stavebního zákona a také zahrnout </w:t>
      </w:r>
      <w:r w:rsidR="008F6440">
        <w:t xml:space="preserve">stavby na </w:t>
      </w:r>
      <w:r>
        <w:t>veřejn</w:t>
      </w:r>
      <w:r w:rsidR="008F6440">
        <w:t>ých</w:t>
      </w:r>
      <w:r>
        <w:t xml:space="preserve"> prostranství</w:t>
      </w:r>
      <w:r w:rsidR="008F6440">
        <w:t>ch</w:t>
      </w:r>
      <w:r>
        <w:t>.</w:t>
      </w:r>
      <w:r w:rsidR="00E63788">
        <w:t xml:space="preserve"> Souhrnně jsou zahrnuty pod nový pojem „liniov</w:t>
      </w:r>
      <w:r w:rsidR="00544BCF">
        <w:t>é stavby</w:t>
      </w:r>
      <w:r w:rsidR="00E63788">
        <w:t>“.</w:t>
      </w:r>
    </w:p>
    <w:p w14:paraId="5F01B824" w14:textId="6A50D66D" w:rsidR="00653824" w:rsidRDefault="00770ECA" w:rsidP="00FA19B2">
      <w:pPr>
        <w:pStyle w:val="Oduvodneni"/>
      </w:pPr>
      <w:r>
        <w:t xml:space="preserve">Nový široký pojem </w:t>
      </w:r>
      <w:r w:rsidR="00B06AA8">
        <w:t>„</w:t>
      </w:r>
      <w:r w:rsidR="00E63788">
        <w:t>liniov</w:t>
      </w:r>
      <w:r w:rsidR="00544BCF">
        <w:t>é stavby</w:t>
      </w:r>
      <w:r w:rsidR="008F6440">
        <w:t>“</w:t>
      </w:r>
      <w:r w:rsidR="00544BCF">
        <w:t xml:space="preserve"> </w:t>
      </w:r>
      <w:r>
        <w:t>bude použit jen</w:t>
      </w:r>
      <w:r w:rsidR="005B7F57">
        <w:t xml:space="preserve"> pro novou úpravu</w:t>
      </w:r>
      <w:r w:rsidR="00E63788">
        <w:t xml:space="preserve"> </w:t>
      </w:r>
      <w:r w:rsidR="00D46DC7">
        <w:t>části třetí</w:t>
      </w:r>
      <w:r w:rsidR="005B7F57">
        <w:t xml:space="preserve">. </w:t>
      </w:r>
      <w:r w:rsidR="00E63788">
        <w:t xml:space="preserve">Ostatní části liniového zákona používají dříve zavedené pojmy beze změny. </w:t>
      </w:r>
    </w:p>
    <w:p w14:paraId="3E24ADC8" w14:textId="4475AA61" w:rsidR="00685B9A" w:rsidRDefault="00685B9A" w:rsidP="00823899">
      <w:pPr>
        <w:pStyle w:val="Oduvodneni"/>
      </w:pPr>
      <w:r>
        <w:t xml:space="preserve">Podle stavebního zákona </w:t>
      </w:r>
      <w:r w:rsidR="00F44D82">
        <w:t>(§</w:t>
      </w:r>
      <w:r w:rsidR="00F8704D">
        <w:t xml:space="preserve"> </w:t>
      </w:r>
      <w:r w:rsidR="00F44D82">
        <w:t xml:space="preserve">14) </w:t>
      </w:r>
      <w:r>
        <w:t xml:space="preserve">je </w:t>
      </w:r>
      <w:r w:rsidRPr="00685B9A">
        <w:t>stavebníkem osoba, která pro sebe žádá vydání povolení záměru</w:t>
      </w:r>
      <w:r w:rsidR="00F44D82">
        <w:t xml:space="preserve">. </w:t>
      </w:r>
      <w:r w:rsidR="00754BEC">
        <w:t xml:space="preserve">Specifikuje sice úkony před zahájením řízení, ale vyhýbá </w:t>
      </w:r>
      <w:r w:rsidR="00D677A7">
        <w:t>se pojmenování osoby, která tyto úkony činí.</w:t>
      </w:r>
      <w:r w:rsidR="001B17EB">
        <w:t xml:space="preserve"> Takový pojem není zaveden ani v</w:t>
      </w:r>
      <w:r w:rsidR="00B06AA8">
        <w:t> </w:t>
      </w:r>
      <w:r w:rsidR="001B17EB">
        <w:t>liniovém zákoně.</w:t>
      </w:r>
      <w:r w:rsidR="008F6440">
        <w:t xml:space="preserve"> </w:t>
      </w:r>
    </w:p>
    <w:p w14:paraId="17E8B315" w14:textId="723D61D9" w:rsidR="000C0D00" w:rsidRDefault="00F57D07" w:rsidP="00823899">
      <w:pPr>
        <w:pStyle w:val="Oduvodneni"/>
      </w:pPr>
      <w:r>
        <w:t>N</w:t>
      </w:r>
      <w:r w:rsidR="00027A7D">
        <w:t>ávrh</w:t>
      </w:r>
      <w:r w:rsidR="00823899">
        <w:t xml:space="preserve"> </w:t>
      </w:r>
      <w:r w:rsidR="0064513E">
        <w:t xml:space="preserve">především </w:t>
      </w:r>
      <w:r w:rsidR="00395D3A">
        <w:t xml:space="preserve">legislativně </w:t>
      </w:r>
      <w:r w:rsidR="00027A7D">
        <w:t xml:space="preserve">upravuje </w:t>
      </w:r>
      <w:r w:rsidR="00395D3A">
        <w:t xml:space="preserve">koordinaci staveb </w:t>
      </w:r>
      <w:r w:rsidR="000D122D">
        <w:t>v</w:t>
      </w:r>
      <w:r w:rsidR="00B06AA8">
        <w:t> </w:t>
      </w:r>
      <w:r w:rsidR="0064513E">
        <w:t xml:space="preserve">období před </w:t>
      </w:r>
      <w:r w:rsidR="00910D9F">
        <w:t xml:space="preserve">podáním žádosti o povolení záměru, musí tedy </w:t>
      </w:r>
      <w:r w:rsidR="00011838">
        <w:t xml:space="preserve">zavést pojem pro osoby, které </w:t>
      </w:r>
      <w:r w:rsidR="00027A7D">
        <w:t xml:space="preserve">stavební </w:t>
      </w:r>
      <w:r w:rsidR="00011838">
        <w:t>záměry připravují.</w:t>
      </w:r>
      <w:r>
        <w:t xml:space="preserve"> </w:t>
      </w:r>
      <w:r w:rsidR="009F7BC9">
        <w:t xml:space="preserve">Pro </w:t>
      </w:r>
      <w:r w:rsidR="007E3073">
        <w:t xml:space="preserve">tyto </w:t>
      </w:r>
      <w:r w:rsidR="009F7BC9">
        <w:t>účely je zaveden pojem</w:t>
      </w:r>
      <w:r w:rsidR="00DB73FF">
        <w:t xml:space="preserve"> </w:t>
      </w:r>
      <w:r w:rsidR="007C3917">
        <w:t>„budoucí stavebník“</w:t>
      </w:r>
      <w:r w:rsidR="008F6440">
        <w:t xml:space="preserve">, aniž by </w:t>
      </w:r>
      <w:r w:rsidR="000C2E8E">
        <w:t>se z</w:t>
      </w:r>
      <w:r w:rsidR="00B06AA8">
        <w:t> </w:t>
      </w:r>
      <w:r w:rsidR="000C2E8E">
        <w:t>něj mělo dovozovat</w:t>
      </w:r>
      <w:r w:rsidR="008F6440">
        <w:t>, že se z</w:t>
      </w:r>
      <w:r w:rsidR="00B06AA8">
        <w:t> </w:t>
      </w:r>
      <w:r w:rsidR="008F6440">
        <w:t>budoucího stavebníka ve smyslu tohoto zákona nutně musí stát stavebník ve smyslu stavebního zákona</w:t>
      </w:r>
      <w:r w:rsidR="00CF2F7F">
        <w:t>.</w:t>
      </w:r>
      <w:r w:rsidR="00D72B7B">
        <w:t xml:space="preserve"> </w:t>
      </w:r>
    </w:p>
    <w:p w14:paraId="37DFA410" w14:textId="0A78F68D" w:rsidR="001B5790" w:rsidRPr="001B5790" w:rsidRDefault="001B5790" w:rsidP="00823899">
      <w:pPr>
        <w:pStyle w:val="Oduvodneni"/>
        <w:rPr>
          <w:color w:val="2F5496" w:themeColor="accent1" w:themeShade="BF"/>
        </w:rPr>
      </w:pPr>
      <w:r w:rsidRPr="002934AB">
        <w:rPr>
          <w:color w:val="2F5496" w:themeColor="accent1" w:themeShade="BF"/>
        </w:rPr>
        <w:t>Navržená změna je zásadní pro dosažení cílů reformy (zvýšení efektivity koordinace staveb).</w:t>
      </w:r>
    </w:p>
    <w:p w14:paraId="0E331B7A" w14:textId="34B85C35" w:rsidR="004A52DC" w:rsidRDefault="004A52DC" w:rsidP="00A9537C">
      <w:pPr>
        <w:pStyle w:val="Nadpis4"/>
      </w:pPr>
      <w:r>
        <w:t>K § 5f odst. 1</w:t>
      </w:r>
    </w:p>
    <w:p w14:paraId="60AA6CFB" w14:textId="59495FB6" w:rsidR="007B41EE" w:rsidRDefault="00235D32" w:rsidP="007B41EE">
      <w:pPr>
        <w:pStyle w:val="Oduvodneni"/>
      </w:pPr>
      <w:r>
        <w:t xml:space="preserve">Pokud je v určitém území </w:t>
      </w:r>
      <w:r w:rsidR="008A4F9A">
        <w:t xml:space="preserve">se stavebníkem </w:t>
      </w:r>
      <w:r>
        <w:t>vedeno řízení o povolení záměru</w:t>
      </w:r>
      <w:r w:rsidR="00A86181">
        <w:t>,</w:t>
      </w:r>
      <w:r>
        <w:t xml:space="preserve"> </w:t>
      </w:r>
      <w:r w:rsidR="00A86181">
        <w:t>v</w:t>
      </w:r>
      <w:r w:rsidR="007B41EE">
        <w:t xml:space="preserve">lastník </w:t>
      </w:r>
      <w:r w:rsidR="00A86181">
        <w:t xml:space="preserve">dotčené </w:t>
      </w:r>
      <w:r w:rsidR="007B41EE">
        <w:t>existující infrastruktury je účastníkem řízení se všemi právy s</w:t>
      </w:r>
      <w:r w:rsidR="00E3762B">
        <w:t> </w:t>
      </w:r>
      <w:r w:rsidR="007B41EE">
        <w:t>tím spojenými (zejm. podávat námitky účastníků řízení § 190 stavebního zákona). Budoucí stavebník, který na tomto území připravuje liniovou stavbu, nebude účastníkem řízení</w:t>
      </w:r>
      <w:r w:rsidR="00995C5A">
        <w:t xml:space="preserve"> (není-li účastníkem řízení z</w:t>
      </w:r>
      <w:r w:rsidR="00E3762B">
        <w:t> </w:t>
      </w:r>
      <w:r w:rsidR="00995C5A">
        <w:t>jiného důvodu)</w:t>
      </w:r>
      <w:r w:rsidR="007B41EE">
        <w:t>, ale pro zvýšení efektivity koordinace staveb by měl být o zahájení řízení informován, aby v</w:t>
      </w:r>
      <w:r w:rsidR="00E3762B">
        <w:t> </w:t>
      </w:r>
      <w:r w:rsidR="007B41EE">
        <w:t>průběhu řízení mohl</w:t>
      </w:r>
      <w:r w:rsidR="00CC3E62">
        <w:t xml:space="preserve"> stavebníkovi navrhnout</w:t>
      </w:r>
      <w:r w:rsidR="007B41EE">
        <w:t xml:space="preserve"> využ</w:t>
      </w:r>
      <w:r w:rsidR="00CC3E62">
        <w:t>ití</w:t>
      </w:r>
      <w:r w:rsidR="007B41EE">
        <w:t xml:space="preserve"> institutu </w:t>
      </w:r>
      <w:proofErr w:type="spellStart"/>
      <w:r w:rsidR="0099105C">
        <w:t>přípoloží</w:t>
      </w:r>
      <w:proofErr w:type="spellEnd"/>
      <w:r w:rsidR="0099105C">
        <w:t xml:space="preserve"> (§ 2i) či </w:t>
      </w:r>
      <w:r w:rsidR="007B41EE">
        <w:t xml:space="preserve">souvisejících staveb (§ </w:t>
      </w:r>
      <w:proofErr w:type="gramStart"/>
      <w:r w:rsidR="001841D0">
        <w:t>5h</w:t>
      </w:r>
      <w:proofErr w:type="gramEnd"/>
      <w:r w:rsidR="007B41EE">
        <w:t>)</w:t>
      </w:r>
      <w:r w:rsidR="00E3762B">
        <w:t>,</w:t>
      </w:r>
      <w:r w:rsidR="007B41EE">
        <w:t xml:space="preserve"> případně uplatňovat připomínky veřejnosti (§ 192 stavebního zákona).</w:t>
      </w:r>
    </w:p>
    <w:p w14:paraId="0523B1E7" w14:textId="36497376" w:rsidR="007B41EE" w:rsidRDefault="00B9199B" w:rsidP="007B41EE">
      <w:pPr>
        <w:pStyle w:val="Oduvodneni"/>
      </w:pPr>
      <w:r>
        <w:t xml:space="preserve">Podle § 188 stavebního zákona se </w:t>
      </w:r>
      <w:r w:rsidR="007B41EE" w:rsidRPr="00317B1C">
        <w:t>oznámení o zahájení řízení doručuje účastníkům řízení podle § 182 stavebního zákona</w:t>
      </w:r>
      <w:r w:rsidR="004D55FE">
        <w:t xml:space="preserve">, </w:t>
      </w:r>
      <w:r w:rsidR="00E5780A">
        <w:t xml:space="preserve">m. j. </w:t>
      </w:r>
      <w:r w:rsidR="005024A8">
        <w:t xml:space="preserve">dotčeným </w:t>
      </w:r>
      <w:r w:rsidR="00DD2F4B">
        <w:t>vlastník</w:t>
      </w:r>
      <w:r w:rsidR="003F1957">
        <w:t>ům</w:t>
      </w:r>
      <w:r w:rsidR="00DD2F4B">
        <w:t xml:space="preserve"> pozemk</w:t>
      </w:r>
      <w:r w:rsidR="003F1957">
        <w:t>ů</w:t>
      </w:r>
      <w:r w:rsidR="005D5DA8">
        <w:t xml:space="preserve"> </w:t>
      </w:r>
      <w:r w:rsidR="003F1957">
        <w:t>a</w:t>
      </w:r>
      <w:r w:rsidR="005D5DA8">
        <w:t xml:space="preserve"> stav</w:t>
      </w:r>
      <w:r w:rsidR="003F1957">
        <w:t>eb</w:t>
      </w:r>
      <w:r w:rsidR="005024A8">
        <w:t>.</w:t>
      </w:r>
      <w:r w:rsidR="007B41EE" w:rsidRPr="00317B1C">
        <w:t xml:space="preserve"> </w:t>
      </w:r>
      <w:r w:rsidR="00DD4240">
        <w:t xml:space="preserve">Navržená </w:t>
      </w:r>
      <w:r w:rsidR="004112EB">
        <w:t xml:space="preserve">právní úprava rozšiřuje </w:t>
      </w:r>
      <w:r w:rsidR="00F80574">
        <w:lastRenderedPageBreak/>
        <w:t xml:space="preserve">okruh osob, kterým se </w:t>
      </w:r>
      <w:r w:rsidR="00551F31">
        <w:t xml:space="preserve">toto oznámení </w:t>
      </w:r>
      <w:r w:rsidR="00DD36A0">
        <w:t>do</w:t>
      </w:r>
      <w:r w:rsidR="00692844">
        <w:t>ruč</w:t>
      </w:r>
      <w:r w:rsidR="00551F31">
        <w:t>uje,</w:t>
      </w:r>
      <w:r w:rsidR="00DD36A0">
        <w:t xml:space="preserve"> </w:t>
      </w:r>
      <w:r w:rsidR="00692844">
        <w:t>také</w:t>
      </w:r>
      <w:r w:rsidR="00551F31">
        <w:t xml:space="preserve"> o</w:t>
      </w:r>
      <w:r w:rsidR="00692844">
        <w:t xml:space="preserve"> </w:t>
      </w:r>
      <w:r w:rsidR="00B83998">
        <w:t xml:space="preserve">dotčené </w:t>
      </w:r>
      <w:r w:rsidR="007B41EE" w:rsidRPr="00317B1C">
        <w:t>budoucí stavebník</w:t>
      </w:r>
      <w:r w:rsidR="00551F31">
        <w:t>y</w:t>
      </w:r>
      <w:r w:rsidR="007B41EE" w:rsidRPr="00317B1C">
        <w:t>, kteří v</w:t>
      </w:r>
      <w:r w:rsidR="00B83998">
        <w:t xml:space="preserve"> daném </w:t>
      </w:r>
      <w:r w:rsidR="007B41EE" w:rsidRPr="00317B1C">
        <w:t xml:space="preserve">území evidují připravovanou liniovou stavbu podle § </w:t>
      </w:r>
      <w:proofErr w:type="gramStart"/>
      <w:r w:rsidR="007B41EE">
        <w:t>5g</w:t>
      </w:r>
      <w:proofErr w:type="gramEnd"/>
      <w:r w:rsidR="007E6859">
        <w:t>.</w:t>
      </w:r>
    </w:p>
    <w:p w14:paraId="17514AAC" w14:textId="76FA92EA" w:rsidR="00795F05" w:rsidRDefault="00A75445" w:rsidP="007B41EE">
      <w:pPr>
        <w:pStyle w:val="Oduvodneni"/>
      </w:pPr>
      <w:r>
        <w:t xml:space="preserve">Doručování </w:t>
      </w:r>
      <w:r w:rsidR="005B5FEA">
        <w:t xml:space="preserve">u </w:t>
      </w:r>
      <w:r>
        <w:t xml:space="preserve">řízení s velkým počtem účastníků upravuje </w:t>
      </w:r>
      <w:r w:rsidR="00876128">
        <w:t xml:space="preserve">§ 188 </w:t>
      </w:r>
      <w:r w:rsidR="0056627C">
        <w:t>odst. 4 stavebního zákona</w:t>
      </w:r>
      <w:r w:rsidR="00C23F58">
        <w:t xml:space="preserve"> a</w:t>
      </w:r>
      <w:r w:rsidR="00AB7AC7">
        <w:t xml:space="preserve"> § 2</w:t>
      </w:r>
      <w:r w:rsidR="007123F7">
        <w:t xml:space="preserve"> odst. 4 liniového zákona</w:t>
      </w:r>
      <w:r w:rsidR="00EB0373">
        <w:t xml:space="preserve">, který ve větě </w:t>
      </w:r>
      <w:r w:rsidR="00B02315">
        <w:t xml:space="preserve">třetí a páté </w:t>
      </w:r>
      <w:r w:rsidR="00A67714">
        <w:t xml:space="preserve">speciálně </w:t>
      </w:r>
      <w:r w:rsidR="00B02315">
        <w:t xml:space="preserve">řeší </w:t>
      </w:r>
      <w:r w:rsidR="007B41EE">
        <w:t>doručování dotčeným vlastníkům ve zvláštních případech</w:t>
      </w:r>
      <w:r w:rsidR="001713C2">
        <w:t xml:space="preserve">, </w:t>
      </w:r>
      <w:r w:rsidR="00132634">
        <w:t>při nichž se nemají uplatni</w:t>
      </w:r>
      <w:r w:rsidR="00674A76">
        <w:t>t</w:t>
      </w:r>
      <w:r w:rsidR="00BC0973">
        <w:t xml:space="preserve"> ustanovení § 32 </w:t>
      </w:r>
      <w:r w:rsidR="006B1BF4">
        <w:t>odst. 2 a 3 správního řádu</w:t>
      </w:r>
      <w:r w:rsidR="00EE1700">
        <w:t>, a do ciziny</w:t>
      </w:r>
      <w:r w:rsidR="007B41EE">
        <w:t xml:space="preserve">. Obdobný </w:t>
      </w:r>
      <w:r w:rsidR="00BD2D38">
        <w:t>zjed</w:t>
      </w:r>
      <w:r w:rsidR="002D230E">
        <w:t xml:space="preserve">nodušený </w:t>
      </w:r>
      <w:r w:rsidR="007B41EE">
        <w:t xml:space="preserve">postup </w:t>
      </w:r>
      <w:r w:rsidR="001940A2">
        <w:t xml:space="preserve">je na místě také </w:t>
      </w:r>
      <w:r w:rsidR="007B41EE">
        <w:t>pro doručování dotčeným budoucím stavebníkům</w:t>
      </w:r>
      <w:r w:rsidR="001940A2">
        <w:t>,</w:t>
      </w:r>
      <w:r w:rsidR="00084F41">
        <w:t xml:space="preserve"> </w:t>
      </w:r>
      <w:r w:rsidR="007B41EE">
        <w:t xml:space="preserve">protože </w:t>
      </w:r>
      <w:r w:rsidR="009818C5">
        <w:t>procesní postavení</w:t>
      </w:r>
      <w:r w:rsidR="007B41EE">
        <w:t xml:space="preserve"> budoucích stavebníků </w:t>
      </w:r>
      <w:r w:rsidR="00255EDE">
        <w:t>je</w:t>
      </w:r>
      <w:r w:rsidR="00A01CB3">
        <w:t xml:space="preserve"> slabší</w:t>
      </w:r>
      <w:r w:rsidR="007B41EE">
        <w:t xml:space="preserve"> než </w:t>
      </w:r>
      <w:r w:rsidR="009818C5">
        <w:t>postavení</w:t>
      </w:r>
      <w:r w:rsidR="007B41EE">
        <w:t xml:space="preserve"> dotčených vlastníků.</w:t>
      </w:r>
      <w:r w:rsidR="0056015E">
        <w:t xml:space="preserve"> </w:t>
      </w:r>
    </w:p>
    <w:p w14:paraId="1AE539E6" w14:textId="5B7E5231" w:rsidR="007B41EE" w:rsidRDefault="007B41EE" w:rsidP="002E7FB3">
      <w:pPr>
        <w:pStyle w:val="Oduvodneni"/>
      </w:pPr>
      <w:r>
        <w:t xml:space="preserve">Tato změna je </w:t>
      </w:r>
      <w:r w:rsidR="006A6188">
        <w:t>důležitá</w:t>
      </w:r>
      <w:r>
        <w:t xml:space="preserve"> pro zefektivnění koordinace připravovaných staveb, protože umožní </w:t>
      </w:r>
      <w:r w:rsidR="004F449B">
        <w:t>praktick</w:t>
      </w:r>
      <w:r w:rsidR="00AE59C1">
        <w:t>y</w:t>
      </w:r>
      <w:r w:rsidR="004F449B">
        <w:t xml:space="preserve"> </w:t>
      </w:r>
      <w:r>
        <w:t>využ</w:t>
      </w:r>
      <w:r w:rsidR="00BC2454">
        <w:t>í</w:t>
      </w:r>
      <w:r>
        <w:t>t institut</w:t>
      </w:r>
      <w:r w:rsidR="00BC2454">
        <w:t>y</w:t>
      </w:r>
      <w:r>
        <w:t xml:space="preserve"> souvisejících staveb</w:t>
      </w:r>
      <w:r w:rsidR="00327E81">
        <w:t xml:space="preserve"> podle § </w:t>
      </w:r>
      <w:proofErr w:type="gramStart"/>
      <w:r w:rsidR="00327E81">
        <w:t>2a</w:t>
      </w:r>
      <w:proofErr w:type="gramEnd"/>
      <w:r w:rsidR="00AE1BD0">
        <w:t xml:space="preserve"> a institutu </w:t>
      </w:r>
      <w:proofErr w:type="spellStart"/>
      <w:r w:rsidR="00AE1BD0">
        <w:t>přípoloží</w:t>
      </w:r>
      <w:proofErr w:type="spellEnd"/>
      <w:r w:rsidR="00AE1BD0">
        <w:t xml:space="preserve"> podle § 2i</w:t>
      </w:r>
      <w:r>
        <w:t>.</w:t>
      </w:r>
    </w:p>
    <w:p w14:paraId="47092E97" w14:textId="12712D58" w:rsidR="00937935" w:rsidRDefault="00937935" w:rsidP="00A9537C">
      <w:pPr>
        <w:pStyle w:val="Nadpis4"/>
      </w:pPr>
      <w:r>
        <w:t xml:space="preserve">K § </w:t>
      </w:r>
      <w:r w:rsidR="00D46DC7">
        <w:t>5f</w:t>
      </w:r>
      <w:r w:rsidR="007B41EE">
        <w:t xml:space="preserve"> odst. 2</w:t>
      </w:r>
    </w:p>
    <w:p w14:paraId="00147F66" w14:textId="3A95D06D" w:rsidR="00A674DB" w:rsidRDefault="00EF3326" w:rsidP="00937935">
      <w:pPr>
        <w:pStyle w:val="Oduvodneni"/>
      </w:pPr>
      <w:r>
        <w:t>Speciální procesní úprava liniového zákona, týkající se pouze v</w:t>
      </w:r>
      <w:r w:rsidR="00B06AA8">
        <w:t> </w:t>
      </w:r>
      <w:r>
        <w:t>něm úzce definovaných staveb dopravní, vodní a energetické infrastruktury a infrastruktury elektronických komunikací</w:t>
      </w:r>
      <w:r w:rsidR="008D2E76">
        <w:t>,</w:t>
      </w:r>
      <w:r>
        <w:t xml:space="preserve"> a odlišná od úpravy stavebního zákona, je použita v</w:t>
      </w:r>
      <w:r w:rsidR="008D2E76">
        <w:t>e</w:t>
      </w:r>
      <w:r>
        <w:t xml:space="preserve"> </w:t>
      </w:r>
      <w:r w:rsidR="008D2E76">
        <w:t xml:space="preserve">stávajících </w:t>
      </w:r>
      <w:r>
        <w:t>ustanoveních liniového zákona. Na ně se tedy má vztahovat poučení</w:t>
      </w:r>
      <w:r w:rsidR="00BA5A24">
        <w:t xml:space="preserve"> podle § 2 odst. 1</w:t>
      </w:r>
      <w:r>
        <w:t xml:space="preserve">. </w:t>
      </w:r>
      <w:r w:rsidR="00212447">
        <w:t xml:space="preserve">Tato povinnost poučení byla zavedena zákonem 225/2017 Sb., který reagoval na </w:t>
      </w:r>
      <w:r w:rsidR="000E1D3C">
        <w:t xml:space="preserve">rozsudek </w:t>
      </w:r>
      <w:r w:rsidR="00212447">
        <w:t xml:space="preserve">Nejvyššího správního soudu </w:t>
      </w:r>
      <w:r w:rsidR="000E1D3C">
        <w:t xml:space="preserve">ze dne 25. června 2015 </w:t>
      </w:r>
      <w:proofErr w:type="spellStart"/>
      <w:r w:rsidR="000E1D3C">
        <w:t>sp</w:t>
      </w:r>
      <w:proofErr w:type="spellEnd"/>
      <w:r w:rsidR="000E1D3C">
        <w:t xml:space="preserve">. </w:t>
      </w:r>
      <w:r w:rsidR="00B06AA8">
        <w:t>Z</w:t>
      </w:r>
      <w:r w:rsidR="000E1D3C">
        <w:t xml:space="preserve">n. 1 As 13/2015-295 a rozhodnutí </w:t>
      </w:r>
      <w:r w:rsidR="001E283A">
        <w:t xml:space="preserve">tohoto soudu </w:t>
      </w:r>
      <w:r w:rsidR="00212447">
        <w:t xml:space="preserve">ze dne 30. června 2015 </w:t>
      </w:r>
      <w:proofErr w:type="spellStart"/>
      <w:r w:rsidR="00212447">
        <w:t>sp</w:t>
      </w:r>
      <w:proofErr w:type="spellEnd"/>
      <w:r w:rsidR="00212447">
        <w:t>.</w:t>
      </w:r>
      <w:r w:rsidR="000E1D3C">
        <w:t xml:space="preserve"> </w:t>
      </w:r>
      <w:r w:rsidR="00B06AA8">
        <w:t>Z</w:t>
      </w:r>
      <w:r w:rsidR="00212447">
        <w:t>n. 7 As 81/2015</w:t>
      </w:r>
      <w:r w:rsidR="009809E8">
        <w:t>, podle nichž musí být již v</w:t>
      </w:r>
      <w:r w:rsidR="00B06AA8">
        <w:t> </w:t>
      </w:r>
      <w:r w:rsidR="009809E8">
        <w:t>průběhu správního řízení zřejmé, že je vedeno podle tohoto zákona</w:t>
      </w:r>
      <w:r w:rsidR="00A83095">
        <w:t xml:space="preserve">, </w:t>
      </w:r>
      <w:r w:rsidR="004A7CCE">
        <w:t>aby</w:t>
      </w:r>
      <w:r w:rsidR="00A83095">
        <w:t xml:space="preserve"> mohl</w:t>
      </w:r>
      <w:r w:rsidR="00E51095">
        <w:t>a</w:t>
      </w:r>
      <w:r w:rsidR="00A83095">
        <w:t xml:space="preserve"> být </w:t>
      </w:r>
      <w:r w:rsidR="00FB5C3C">
        <w:t>uplatněn</w:t>
      </w:r>
      <w:r w:rsidR="00E51095">
        <w:t>a</w:t>
      </w:r>
      <w:r w:rsidR="00FB5C3C">
        <w:t xml:space="preserve"> </w:t>
      </w:r>
      <w:r w:rsidR="00197A35">
        <w:t xml:space="preserve">zkrácená lhůta pro </w:t>
      </w:r>
      <w:r w:rsidR="00570F64">
        <w:t>podání žaloby</w:t>
      </w:r>
      <w:r w:rsidR="00370A23">
        <w:t>, jež je zvláštní podmínkou řízení podle tohoto zákona</w:t>
      </w:r>
      <w:r w:rsidR="00FB5C3C">
        <w:t>.</w:t>
      </w:r>
      <w:r w:rsidR="00CD7243">
        <w:t xml:space="preserve"> </w:t>
      </w:r>
    </w:p>
    <w:p w14:paraId="29A200E6" w14:textId="61D2E238" w:rsidR="00937935" w:rsidRDefault="00EF3326" w:rsidP="00937935">
      <w:pPr>
        <w:pStyle w:val="Oduvodneni"/>
      </w:pPr>
      <w:r>
        <w:t>Nov</w:t>
      </w:r>
      <w:r w:rsidR="00BA5A24">
        <w:t>á</w:t>
      </w:r>
      <w:r>
        <w:t xml:space="preserve"> </w:t>
      </w:r>
      <w:r w:rsidR="00BA5A24">
        <w:t>část třetí</w:t>
      </w:r>
      <w:r>
        <w:t xml:space="preserve"> nepředstavuj</w:t>
      </w:r>
      <w:r w:rsidR="00BA5A24">
        <w:t>e</w:t>
      </w:r>
      <w:r w:rsidR="0090248D">
        <w:t xml:space="preserve"> omezení práv účastníků řízení v</w:t>
      </w:r>
      <w:r w:rsidR="00B06AA8">
        <w:t> </w:t>
      </w:r>
      <w:r w:rsidR="0090248D">
        <w:t>porovnání se správním řádem či stavebním zákonem</w:t>
      </w:r>
      <w:r w:rsidR="007F323D">
        <w:t>, k</w:t>
      </w:r>
      <w:r w:rsidR="00B06AA8">
        <w:t> </w:t>
      </w:r>
      <w:r w:rsidR="007F323D">
        <w:t>nimž představuje</w:t>
      </w:r>
      <w:r>
        <w:t xml:space="preserve"> speciální procesní úpravu</w:t>
      </w:r>
      <w:r w:rsidR="008D2E76">
        <w:t>. P</w:t>
      </w:r>
      <w:r>
        <w:t xml:space="preserve">oučení o </w:t>
      </w:r>
      <w:r w:rsidR="00991377">
        <w:t>vztahu řízení k</w:t>
      </w:r>
      <w:r w:rsidR="00B06AA8">
        <w:t> </w:t>
      </w:r>
      <w:r w:rsidR="00991377">
        <w:t>tomuto zákonu</w:t>
      </w:r>
      <w:r w:rsidR="007F323D">
        <w:t xml:space="preserve"> </w:t>
      </w:r>
      <w:r w:rsidR="008D2E76">
        <w:t>by vedlo k</w:t>
      </w:r>
      <w:r w:rsidR="00B06AA8">
        <w:t> </w:t>
      </w:r>
      <w:r w:rsidR="008D2E76">
        <w:t xml:space="preserve">nutnosti poučení u velkého množství řízení, přičemž by se týkalo pouze aplikace </w:t>
      </w:r>
      <w:r w:rsidR="00BA5A24">
        <w:t>části třetí</w:t>
      </w:r>
      <w:r w:rsidR="008D2E76">
        <w:t xml:space="preserve"> (jež pro účastníky řízení nepředstavují speciální omezení práv)</w:t>
      </w:r>
      <w:r w:rsidR="00BC6128">
        <w:t xml:space="preserve">, a mohlo by </w:t>
      </w:r>
      <w:r w:rsidR="00D245B3">
        <w:t xml:space="preserve">mylně </w:t>
      </w:r>
      <w:r w:rsidR="00BC6128">
        <w:t>vést k</w:t>
      </w:r>
      <w:r w:rsidR="00B06AA8">
        <w:t> </w:t>
      </w:r>
      <w:r w:rsidR="00982A15">
        <w:t>podřazení řízení do režimu podle tohoto zákona</w:t>
      </w:r>
      <w:r w:rsidR="00471BD1">
        <w:t xml:space="preserve"> místo zákona stave</w:t>
      </w:r>
      <w:r w:rsidR="00AC3920">
        <w:t>bního</w:t>
      </w:r>
      <w:r w:rsidR="00982A15">
        <w:t>,</w:t>
      </w:r>
      <w:r w:rsidR="00BC6128">
        <w:t> </w:t>
      </w:r>
      <w:r w:rsidR="00D245B3">
        <w:t>a paradoxně k</w:t>
      </w:r>
      <w:r w:rsidR="00B06AA8">
        <w:t> </w:t>
      </w:r>
      <w:r w:rsidR="00AA0E63">
        <w:t>omezení práv</w:t>
      </w:r>
      <w:r w:rsidR="00AC3920">
        <w:t xml:space="preserve"> účastníků</w:t>
      </w:r>
      <w:r w:rsidR="008D2E76">
        <w:t xml:space="preserve">. </w:t>
      </w:r>
    </w:p>
    <w:p w14:paraId="6A60949C" w14:textId="0AAF23A7" w:rsidR="00180FE5" w:rsidRPr="001B5790" w:rsidRDefault="001B5790" w:rsidP="00180FE5">
      <w:pPr>
        <w:pStyle w:val="Oduvodneni"/>
        <w:rPr>
          <w:color w:val="2F5496" w:themeColor="accent1" w:themeShade="BF"/>
        </w:rPr>
      </w:pPr>
      <w:r w:rsidRPr="002934AB">
        <w:rPr>
          <w:color w:val="2F5496" w:themeColor="accent1" w:themeShade="BF"/>
        </w:rPr>
        <w:t>Navržená změna je zásadní pro dosažení cílů reformy (zvýšení efektivity koordinace staveb).</w:t>
      </w:r>
    </w:p>
    <w:p w14:paraId="50E0A93E" w14:textId="4F86397F" w:rsidR="00F87A1B" w:rsidRDefault="00F87A1B" w:rsidP="00A9537C">
      <w:pPr>
        <w:pStyle w:val="Nadpis4"/>
      </w:pPr>
      <w:r>
        <w:t xml:space="preserve">K § </w:t>
      </w:r>
      <w:proofErr w:type="gramStart"/>
      <w:r w:rsidR="0084035F">
        <w:t>5g</w:t>
      </w:r>
      <w:proofErr w:type="gramEnd"/>
      <w:r>
        <w:t xml:space="preserve"> odst. 1</w:t>
      </w:r>
      <w:r w:rsidR="003B7A43">
        <w:t xml:space="preserve"> a 2</w:t>
      </w:r>
    </w:p>
    <w:p w14:paraId="07EF234F" w14:textId="77777777" w:rsidR="009920E7" w:rsidRPr="00A57F9B" w:rsidRDefault="009920E7" w:rsidP="009920E7">
      <w:pPr>
        <w:pStyle w:val="Oduvodneni"/>
      </w:pPr>
      <w:r>
        <w:t>Pro účely koordinace je významný aspekt času na projektovou přípravu na obou stranách. Čím dříve se jeden budoucí stavebník o záměrech jiného budoucího stavebníka doví, tím je větší šance sladit tyto záměry a stavby efektivně koordinovat. Údaje proto musejí být do evidence zapisovány v maximálním předstihu.</w:t>
      </w:r>
    </w:p>
    <w:p w14:paraId="45FB1431" w14:textId="594DF06A" w:rsidR="00F87A1B" w:rsidRDefault="00F87A1B" w:rsidP="00F87A1B">
      <w:pPr>
        <w:pStyle w:val="Oduvodneni"/>
      </w:pPr>
      <w:r>
        <w:t xml:space="preserve">Odst. 1 </w:t>
      </w:r>
      <w:r w:rsidR="00967D54">
        <w:t xml:space="preserve">proto </w:t>
      </w:r>
      <w:r>
        <w:t xml:space="preserve">zavádí povinnost zapisovat </w:t>
      </w:r>
      <w:r w:rsidR="003B7A43">
        <w:t>připravované</w:t>
      </w:r>
      <w:r w:rsidR="00F313F2">
        <w:t xml:space="preserve"> liniové</w:t>
      </w:r>
      <w:r w:rsidR="003B7A43">
        <w:t xml:space="preserve"> stavby</w:t>
      </w:r>
      <w:r>
        <w:t xml:space="preserve"> bezodkladně po </w:t>
      </w:r>
      <w:r w:rsidR="006E0243">
        <w:t>zahájení jejich přípravy</w:t>
      </w:r>
      <w:r w:rsidR="00D44AA9">
        <w:t xml:space="preserve"> do evidence v DTM</w:t>
      </w:r>
      <w:r>
        <w:t>.</w:t>
      </w:r>
    </w:p>
    <w:p w14:paraId="2847E3FD" w14:textId="77777777" w:rsidR="00967D54" w:rsidRDefault="00967D54" w:rsidP="00967D54">
      <w:pPr>
        <w:pStyle w:val="Oduvodneni"/>
      </w:pPr>
      <w:r>
        <w:t>Nenastal-li ani jeden z takových okamžiků (např. u staveb, které nevyžadují povolení záměru), je jako poslední možnost stanoveno 180 dní před zahájením stavebních prací. Tato lhůta plyne z čl. 6 BBCRD.</w:t>
      </w:r>
    </w:p>
    <w:p w14:paraId="71A186A2" w14:textId="77777777" w:rsidR="000B6236" w:rsidRDefault="000B6236" w:rsidP="00F87A1B">
      <w:pPr>
        <w:pStyle w:val="Oduvodneni"/>
      </w:pPr>
    </w:p>
    <w:p w14:paraId="619F081B" w14:textId="008D5B92" w:rsidR="003B7A43" w:rsidRDefault="00F87A1B" w:rsidP="00516D4C">
      <w:pPr>
        <w:pStyle w:val="Oduvodneni"/>
      </w:pPr>
      <w:r>
        <w:t xml:space="preserve">Povinnost se týká všech </w:t>
      </w:r>
      <w:r w:rsidR="00516D4C">
        <w:t xml:space="preserve">veřejnoprávních i soukromých </w:t>
      </w:r>
      <w:r w:rsidR="00D95C36">
        <w:t xml:space="preserve">budoucích stavebníků </w:t>
      </w:r>
      <w:r>
        <w:t xml:space="preserve">stejně, </w:t>
      </w:r>
      <w:r w:rsidR="00516D4C">
        <w:t xml:space="preserve">a to podobně </w:t>
      </w:r>
      <w:r>
        <w:t>jak</w:t>
      </w:r>
      <w:r w:rsidR="00516D4C">
        <w:t>o</w:t>
      </w:r>
      <w:r>
        <w:t xml:space="preserve"> u údajů o stavu DTI </w:t>
      </w:r>
      <w:r w:rsidR="00516D4C">
        <w:t>vedených v</w:t>
      </w:r>
      <w:r w:rsidR="006B403B">
        <w:t> </w:t>
      </w:r>
      <w:r w:rsidR="00516D4C">
        <w:t xml:space="preserve">DTM, </w:t>
      </w:r>
      <w:r>
        <w:t xml:space="preserve">tak </w:t>
      </w:r>
      <w:r w:rsidR="005B1DD1">
        <w:t xml:space="preserve">nyní je zavedena </w:t>
      </w:r>
      <w:r>
        <w:t>u údajů o</w:t>
      </w:r>
      <w:r w:rsidR="00516D4C">
        <w:t> připravovaných liniových stavbách</w:t>
      </w:r>
      <w:r>
        <w:t xml:space="preserve">. </w:t>
      </w:r>
    </w:p>
    <w:p w14:paraId="41D3B8CD" w14:textId="01A448B0" w:rsidR="00E20449" w:rsidRDefault="00E20449" w:rsidP="00516D4C">
      <w:pPr>
        <w:pStyle w:val="Oduvodneni"/>
      </w:pPr>
      <w:r>
        <w:t>Odst. 2 specifikuje základní údaje, které budou o připravovaných liniových stavbách evidovány.</w:t>
      </w:r>
    </w:p>
    <w:p w14:paraId="16853605" w14:textId="4395B879" w:rsidR="001B5790" w:rsidRPr="001B5790" w:rsidRDefault="001B5790" w:rsidP="00516D4C">
      <w:pPr>
        <w:pStyle w:val="Oduvodneni"/>
        <w:rPr>
          <w:color w:val="2F5496" w:themeColor="accent1" w:themeShade="BF"/>
        </w:rPr>
      </w:pPr>
      <w:r w:rsidRPr="002934AB">
        <w:rPr>
          <w:color w:val="2F5496" w:themeColor="accent1" w:themeShade="BF"/>
        </w:rPr>
        <w:t>Navržená změna je zásadní pro dosažení cílů reformy (zvýšení efektivity koordinace staveb).</w:t>
      </w:r>
    </w:p>
    <w:p w14:paraId="7A3DE4E0" w14:textId="5CA958E3" w:rsidR="00F87A1B" w:rsidRDefault="00F87A1B" w:rsidP="00A9537C">
      <w:pPr>
        <w:pStyle w:val="Nadpis4"/>
      </w:pPr>
      <w:r>
        <w:t xml:space="preserve">K § </w:t>
      </w:r>
      <w:proofErr w:type="gramStart"/>
      <w:r w:rsidR="0084035F">
        <w:t>5g</w:t>
      </w:r>
      <w:proofErr w:type="gramEnd"/>
      <w:r>
        <w:t xml:space="preserve"> odst. </w:t>
      </w:r>
      <w:r w:rsidR="003B7A43">
        <w:t>3</w:t>
      </w:r>
    </w:p>
    <w:p w14:paraId="2DFC0340" w14:textId="7615B678" w:rsidR="00F87A1B" w:rsidRDefault="00F87A1B" w:rsidP="002934AB">
      <w:pPr>
        <w:pStyle w:val="Oduvodneni"/>
      </w:pPr>
      <w:r>
        <w:t xml:space="preserve">Odst. </w:t>
      </w:r>
      <w:r w:rsidR="00A708C1">
        <w:t xml:space="preserve">3 </w:t>
      </w:r>
      <w:r>
        <w:t>defin</w:t>
      </w:r>
      <w:r w:rsidR="00A708C1">
        <w:t>uje</w:t>
      </w:r>
      <w:r>
        <w:t xml:space="preserve"> možné okamžiky, kdy záměr je již vážně připravovaný a dostatečně hmatatelný (nejde jen o </w:t>
      </w:r>
      <w:r w:rsidR="000478F1">
        <w:t xml:space="preserve">nepodložené </w:t>
      </w:r>
      <w:r w:rsidR="00754D29">
        <w:t>vize</w:t>
      </w:r>
      <w:r>
        <w:t>), avšak jde o okamžiky v</w:t>
      </w:r>
      <w:r w:rsidR="00B06AA8">
        <w:t> </w:t>
      </w:r>
      <w:r>
        <w:t xml:space="preserve">dostatečném předstihu před skutečným zahájením stavebních prací. K § </w:t>
      </w:r>
      <w:proofErr w:type="gramStart"/>
      <w:r w:rsidR="0084035F">
        <w:t>5g</w:t>
      </w:r>
      <w:proofErr w:type="gramEnd"/>
      <w:r>
        <w:t xml:space="preserve"> odst.</w:t>
      </w:r>
      <w:r w:rsidR="006F2B3E">
        <w:t xml:space="preserve"> 4</w:t>
      </w:r>
    </w:p>
    <w:p w14:paraId="181A721A" w14:textId="1E2BF6CA" w:rsidR="00F87A1B" w:rsidRDefault="00F87A1B" w:rsidP="00F87A1B">
      <w:pPr>
        <w:pStyle w:val="Oduvodneni"/>
      </w:pPr>
      <w:r>
        <w:t xml:space="preserve">Stanoví úřední zmocnění ke kontrole plnění povinnost </w:t>
      </w:r>
      <w:r w:rsidR="00A74EE6">
        <w:t>budoucích stavebníků</w:t>
      </w:r>
      <w:r>
        <w:t xml:space="preserve">. </w:t>
      </w:r>
    </w:p>
    <w:p w14:paraId="31F92F29" w14:textId="22FA670B" w:rsidR="00D96B77" w:rsidRDefault="00D96B77" w:rsidP="00F87A1B">
      <w:pPr>
        <w:pStyle w:val="Oduvodneni"/>
      </w:pPr>
      <w:r>
        <w:t xml:space="preserve">Stavební úřad by splnění povinnosti kontroloval náhledem do vrstvy záměrů DTM, kde by měl nalézt údaj o připravované </w:t>
      </w:r>
      <w:r w:rsidR="00427A94">
        <w:t xml:space="preserve">liniové </w:t>
      </w:r>
      <w:r>
        <w:t>stavbě zapsaný stavebníkem v</w:t>
      </w:r>
      <w:r w:rsidR="00B06AA8">
        <w:t> </w:t>
      </w:r>
      <w:r>
        <w:t xml:space="preserve">předstihu alespoň 180 dní. </w:t>
      </w:r>
    </w:p>
    <w:p w14:paraId="4A4EBC22" w14:textId="7B4FE344" w:rsidR="00F87A1B" w:rsidRDefault="00D96B77" w:rsidP="00F87A1B">
      <w:pPr>
        <w:pStyle w:val="Oduvodneni"/>
      </w:pPr>
      <w:r>
        <w:t>Postup podle odst.  4 je</w:t>
      </w:r>
      <w:r w:rsidR="00F87A1B">
        <w:t xml:space="preserve"> novou povinnos</w:t>
      </w:r>
      <w:r>
        <w:t>tí</w:t>
      </w:r>
      <w:r w:rsidR="00F87A1B">
        <w:t xml:space="preserve"> stavebního úřadu.</w:t>
      </w:r>
    </w:p>
    <w:p w14:paraId="197F175C" w14:textId="3D14D0A7" w:rsidR="00F87A1B" w:rsidRDefault="00B071FA" w:rsidP="00F87A1B">
      <w:pPr>
        <w:pStyle w:val="Oduvodneni"/>
      </w:pPr>
      <w:r>
        <w:lastRenderedPageBreak/>
        <w:t>Nepředpokládá se, že by stavební úřad systematicky kontroloval podmínk</w:t>
      </w:r>
      <w:r w:rsidR="009C0C95">
        <w:t>y</w:t>
      </w:r>
      <w:r>
        <w:t xml:space="preserve"> pro včasnost zápisu podle odst. </w:t>
      </w:r>
      <w:r w:rsidR="009C0C95">
        <w:t>3</w:t>
      </w:r>
      <w:r>
        <w:t>. Na porušení těchto podmínek by si mohla stěžovat oprávněná osoba, které kvůli porušení povinnosti včasného zápisu mohla vzniknout škoda, jestliže jí povinná osoba zároveň odmítne umožnit koordinaci. Řešení takových situací by mohlo být předmětem občanskoprávních soudních sporů</w:t>
      </w:r>
      <w:r w:rsidR="00517FFA">
        <w:t>, ale i případných sankcí uložených stavebním úřadem</w:t>
      </w:r>
      <w:r>
        <w:t xml:space="preserve">. </w:t>
      </w:r>
    </w:p>
    <w:p w14:paraId="62957467" w14:textId="72855F42" w:rsidR="001B5790" w:rsidRPr="001B5790" w:rsidRDefault="001B5790" w:rsidP="00F87A1B">
      <w:pPr>
        <w:pStyle w:val="Oduvodneni"/>
        <w:rPr>
          <w:color w:val="2F5496" w:themeColor="accent1" w:themeShade="BF"/>
        </w:rPr>
      </w:pPr>
      <w:r w:rsidRPr="002934AB">
        <w:rPr>
          <w:color w:val="2F5496" w:themeColor="accent1" w:themeShade="BF"/>
        </w:rPr>
        <w:t>Navržená změna je zásadní pro dosažení cílů reformy (zvýšení efektivity koordinace staveb).</w:t>
      </w:r>
    </w:p>
    <w:p w14:paraId="1F696293" w14:textId="5AFF791A" w:rsidR="00525EB8" w:rsidRDefault="00525EB8" w:rsidP="00A9537C">
      <w:pPr>
        <w:pStyle w:val="Nadpis4"/>
      </w:pPr>
      <w:r>
        <w:t xml:space="preserve">K § </w:t>
      </w:r>
      <w:proofErr w:type="gramStart"/>
      <w:r>
        <w:t>5g</w:t>
      </w:r>
      <w:proofErr w:type="gramEnd"/>
      <w:r>
        <w:t xml:space="preserve"> odst. 5 a 6</w:t>
      </w:r>
    </w:p>
    <w:p w14:paraId="713909BF" w14:textId="28A190F1" w:rsidR="00525EB8" w:rsidRDefault="00525EB8" w:rsidP="00525EB8">
      <w:pPr>
        <w:pStyle w:val="Oduvodneni"/>
      </w:pPr>
      <w:r>
        <w:t xml:space="preserve">Při změně údajů podle odst. 2 je budoucí stavebník povinen provést aktualizaci. </w:t>
      </w:r>
    </w:p>
    <w:p w14:paraId="072721EB" w14:textId="6BE14B5B" w:rsidR="00525EB8" w:rsidRDefault="00B30222" w:rsidP="00F87A1B">
      <w:pPr>
        <w:pStyle w:val="Oduvodneni"/>
      </w:pPr>
      <w:r>
        <w:t>Pro zajištění aktuálnosti údajů je také stanovena povinnost alesp</w:t>
      </w:r>
      <w:r w:rsidR="001B5790">
        <w:t>o</w:t>
      </w:r>
      <w:r>
        <w:t>ň 1x ročně provést aktualizaci, u níž se předpokládá systémem generovaná notifikace.</w:t>
      </w:r>
    </w:p>
    <w:p w14:paraId="25E29B29" w14:textId="730F979D" w:rsidR="001432E6" w:rsidRPr="001432E6" w:rsidRDefault="001432E6" w:rsidP="00F87A1B">
      <w:pPr>
        <w:pStyle w:val="Oduvodneni"/>
        <w:rPr>
          <w:color w:val="2F5496" w:themeColor="accent1" w:themeShade="BF"/>
        </w:rPr>
      </w:pPr>
      <w:r w:rsidRPr="002934AB">
        <w:rPr>
          <w:color w:val="2F5496" w:themeColor="accent1" w:themeShade="BF"/>
        </w:rPr>
        <w:t>Navržená změna je zásadní pro dosažení cílů reformy (zvýšení efektivity koordinace staveb).</w:t>
      </w:r>
    </w:p>
    <w:p w14:paraId="0B6CA729" w14:textId="558CAB29" w:rsidR="001C5DB8" w:rsidRDefault="001C5DB8" w:rsidP="00A9537C">
      <w:pPr>
        <w:pStyle w:val="Nadpis4"/>
      </w:pPr>
      <w:r>
        <w:t xml:space="preserve">K § </w:t>
      </w:r>
      <w:proofErr w:type="gramStart"/>
      <w:r>
        <w:t>5h</w:t>
      </w:r>
      <w:proofErr w:type="gramEnd"/>
      <w:r w:rsidR="00FA15D1">
        <w:t xml:space="preserve"> odst. 1</w:t>
      </w:r>
    </w:p>
    <w:p w14:paraId="62558DB5" w14:textId="613DE771" w:rsidR="001C5DB8" w:rsidRDefault="001C5DB8" w:rsidP="001C5DB8">
      <w:pPr>
        <w:pStyle w:val="Oduvodneni"/>
      </w:pPr>
      <w:r>
        <w:t xml:space="preserve">Dosavadní právní úprava </w:t>
      </w:r>
      <w:r w:rsidR="00657607">
        <w:t xml:space="preserve">souvisejících staveb podle § </w:t>
      </w:r>
      <w:proofErr w:type="gramStart"/>
      <w:r w:rsidR="00657607">
        <w:t>2a</w:t>
      </w:r>
      <w:proofErr w:type="gramEnd"/>
      <w:r w:rsidR="00657607">
        <w:t xml:space="preserve"> liniového zákona </w:t>
      </w:r>
      <w:r>
        <w:t xml:space="preserve">se týkala pouze staveb souvisejících se stavbami dopravní infrastruktury zahrnující pro účely tohoto zákona jen nejvýznamnější stavby. Návrh rozšiřuje institut souvisejících staveb ke všem liniovým stavbám. </w:t>
      </w:r>
    </w:p>
    <w:p w14:paraId="072A5357" w14:textId="51DA0A0F" w:rsidR="001C5DB8" w:rsidRDefault="001C5DB8" w:rsidP="001C5DB8">
      <w:pPr>
        <w:pStyle w:val="Oduvodneni"/>
      </w:pPr>
      <w:r>
        <w:t xml:space="preserve">Využití dohod podle dosavadního znění paragrafu </w:t>
      </w:r>
      <w:proofErr w:type="gramStart"/>
      <w:r w:rsidR="00DE51E6">
        <w:t>2a</w:t>
      </w:r>
      <w:proofErr w:type="gramEnd"/>
      <w:r w:rsidR="00DE51E6">
        <w:t xml:space="preserve"> </w:t>
      </w:r>
      <w:r>
        <w:t>umožňovalo jejich využití pouze, jsou-li uzavírány s</w:t>
      </w:r>
      <w:r w:rsidR="00B06AA8">
        <w:t> </w:t>
      </w:r>
      <w:r>
        <w:t xml:space="preserve">účastníkem řízení. Pro zefektivnění koordinace je potřeba, aby stavebník měl možnost takové </w:t>
      </w:r>
      <w:r w:rsidR="001D459F">
        <w:t xml:space="preserve">dohody </w:t>
      </w:r>
      <w:r>
        <w:t>uzavřít i s</w:t>
      </w:r>
      <w:r w:rsidR="00B06AA8">
        <w:t> </w:t>
      </w:r>
      <w:r>
        <w:t xml:space="preserve">budoucími stavebníky. Budoucí stavebník však obecně nebude účastníkem řízení. </w:t>
      </w:r>
      <w:r w:rsidR="000B1B62">
        <w:t>N</w:t>
      </w:r>
      <w:r w:rsidR="006E6C77">
        <w:t xml:space="preserve">ávrh rozšiřuje možnost uzavírání těchto </w:t>
      </w:r>
      <w:r w:rsidR="009A3408">
        <w:t>dohod</w:t>
      </w:r>
      <w:r w:rsidR="006E6C77">
        <w:t xml:space="preserve"> i s budoucími stavebníky.</w:t>
      </w:r>
    </w:p>
    <w:p w14:paraId="3494BAAE" w14:textId="69DC7691" w:rsidR="00FA15D1" w:rsidRDefault="00FA15D1" w:rsidP="00A9537C">
      <w:pPr>
        <w:pStyle w:val="Nadpis4"/>
      </w:pPr>
      <w:r>
        <w:t xml:space="preserve">K § </w:t>
      </w:r>
      <w:proofErr w:type="gramStart"/>
      <w:r>
        <w:t>5h</w:t>
      </w:r>
      <w:proofErr w:type="gramEnd"/>
      <w:r>
        <w:t xml:space="preserve"> odst. 2</w:t>
      </w:r>
    </w:p>
    <w:p w14:paraId="7DCBEA5F" w14:textId="42542BEF" w:rsidR="001C5DB8" w:rsidRPr="00E259E9" w:rsidRDefault="001C5DB8" w:rsidP="001C5DB8">
      <w:pPr>
        <w:pStyle w:val="Oduvodneni"/>
      </w:pPr>
      <w:r w:rsidRPr="00E259E9">
        <w:rPr>
          <w:rFonts w:eastAsia="Times New Roman"/>
          <w:shd w:val="clear" w:color="auto" w:fill="FAF9F8"/>
        </w:rPr>
        <w:t xml:space="preserve">§ </w:t>
      </w:r>
      <w:proofErr w:type="gramStart"/>
      <w:r w:rsidRPr="00E259E9">
        <w:rPr>
          <w:rFonts w:eastAsia="Times New Roman"/>
          <w:shd w:val="clear" w:color="auto" w:fill="FAF9F8"/>
        </w:rPr>
        <w:t>2a</w:t>
      </w:r>
      <w:proofErr w:type="gramEnd"/>
      <w:r w:rsidRPr="00E259E9">
        <w:rPr>
          <w:rFonts w:eastAsia="Times New Roman"/>
          <w:shd w:val="clear" w:color="auto" w:fill="FAF9F8"/>
        </w:rPr>
        <w:t xml:space="preserve"> stanoví náležitosti </w:t>
      </w:r>
      <w:r w:rsidR="00AE6A42">
        <w:rPr>
          <w:rFonts w:eastAsia="Times New Roman"/>
          <w:shd w:val="clear" w:color="auto" w:fill="FAF9F8"/>
        </w:rPr>
        <w:t xml:space="preserve">dohod </w:t>
      </w:r>
      <w:r w:rsidRPr="00E259E9">
        <w:rPr>
          <w:rFonts w:eastAsia="Times New Roman"/>
          <w:shd w:val="clear" w:color="auto" w:fill="FAF9F8"/>
        </w:rPr>
        <w:t xml:space="preserve">o </w:t>
      </w:r>
      <w:r w:rsidR="0084501D">
        <w:rPr>
          <w:rFonts w:eastAsia="Times New Roman"/>
          <w:shd w:val="clear" w:color="auto" w:fill="FAF9F8"/>
        </w:rPr>
        <w:t xml:space="preserve">finanční </w:t>
      </w:r>
      <w:r w:rsidRPr="00E259E9">
        <w:rPr>
          <w:rFonts w:eastAsia="Times New Roman"/>
          <w:shd w:val="clear" w:color="auto" w:fill="FAF9F8"/>
        </w:rPr>
        <w:t>spoluúčasti nebo zajištění jiného věcného plnění</w:t>
      </w:r>
      <w:r>
        <w:rPr>
          <w:rFonts w:eastAsia="Times New Roman"/>
          <w:shd w:val="clear" w:color="auto" w:fill="FAF9F8"/>
        </w:rPr>
        <w:t xml:space="preserve"> mezi stavebníkem a účastníkem řízení</w:t>
      </w:r>
      <w:r w:rsidRPr="00E259E9">
        <w:rPr>
          <w:rFonts w:eastAsia="Times New Roman"/>
          <w:shd w:val="clear" w:color="auto" w:fill="FAF9F8"/>
        </w:rPr>
        <w:t xml:space="preserve">. </w:t>
      </w:r>
      <w:r>
        <w:rPr>
          <w:rFonts w:eastAsia="Times New Roman"/>
          <w:shd w:val="clear" w:color="auto" w:fill="FAF9F8"/>
        </w:rPr>
        <w:t xml:space="preserve">Aby mohly takové </w:t>
      </w:r>
      <w:r w:rsidR="00313DDE">
        <w:rPr>
          <w:rFonts w:eastAsia="Times New Roman"/>
          <w:shd w:val="clear" w:color="auto" w:fill="FAF9F8"/>
        </w:rPr>
        <w:t xml:space="preserve">dohody </w:t>
      </w:r>
      <w:r>
        <w:rPr>
          <w:rFonts w:eastAsia="Times New Roman"/>
          <w:shd w:val="clear" w:color="auto" w:fill="FAF9F8"/>
        </w:rPr>
        <w:t xml:space="preserve">vůbec být uzavřeny, je navrženo </w:t>
      </w:r>
      <w:r w:rsidRPr="00E259E9">
        <w:rPr>
          <w:rFonts w:eastAsia="Times New Roman"/>
          <w:shd w:val="clear" w:color="auto" w:fill="FAF9F8"/>
        </w:rPr>
        <w:t>stanov</w:t>
      </w:r>
      <w:r>
        <w:rPr>
          <w:rFonts w:eastAsia="Times New Roman"/>
          <w:shd w:val="clear" w:color="auto" w:fill="FAF9F8"/>
        </w:rPr>
        <w:t>it</w:t>
      </w:r>
      <w:r w:rsidRPr="00E259E9">
        <w:rPr>
          <w:rFonts w:eastAsia="Times New Roman"/>
          <w:shd w:val="clear" w:color="auto" w:fill="FAF9F8"/>
        </w:rPr>
        <w:t xml:space="preserve"> postup směřující k</w:t>
      </w:r>
      <w:r w:rsidR="00B06AA8">
        <w:rPr>
          <w:rFonts w:eastAsia="Times New Roman"/>
          <w:shd w:val="clear" w:color="auto" w:fill="FAF9F8"/>
        </w:rPr>
        <w:t> </w:t>
      </w:r>
      <w:r w:rsidRPr="00E259E9">
        <w:rPr>
          <w:rFonts w:eastAsia="Times New Roman"/>
          <w:shd w:val="clear" w:color="auto" w:fill="FAF9F8"/>
        </w:rPr>
        <w:t>přerušení probíhajícího řízení o povolení záměru, během nějž vzniká prostor pro uzavření dohody. Navržená úprava přerušení řízení je úpravou speciální oproti obecné úpravě podle správního řádu. Podle správního řádu má žadatel o přerušení řízení nárok na to, aby řízení bylo přerušeno (dispoziční zásada), nemá však nárok na to, aby bylo přerušeno na dobu, kterou požaduje. Podle navržené právní úpravy stavební úřad přeruší řízení na dobu navrženou žadatelem.</w:t>
      </w:r>
    </w:p>
    <w:p w14:paraId="12EB4071" w14:textId="488EEFC8" w:rsidR="001C5DB8" w:rsidRDefault="001C5DB8" w:rsidP="001C5DB8">
      <w:pPr>
        <w:pStyle w:val="Oduvodneni"/>
      </w:pPr>
      <w:r>
        <w:t>V</w:t>
      </w:r>
      <w:r w:rsidR="00B06AA8">
        <w:t> </w:t>
      </w:r>
      <w:r>
        <w:t xml:space="preserve">právní úpravě </w:t>
      </w:r>
      <w:r w:rsidR="00D4235E">
        <w:t xml:space="preserve">§ </w:t>
      </w:r>
      <w:proofErr w:type="gramStart"/>
      <w:r w:rsidR="00D4235E">
        <w:t>2a</w:t>
      </w:r>
      <w:proofErr w:type="gramEnd"/>
      <w:r w:rsidR="00D4235E">
        <w:t xml:space="preserve"> </w:t>
      </w:r>
      <w:r w:rsidR="00961867">
        <w:t xml:space="preserve">účinné do 30. června 2023 </w:t>
      </w:r>
      <w:r w:rsidR="009A024B">
        <w:t xml:space="preserve">je </w:t>
      </w:r>
      <w:r>
        <w:t xml:space="preserve">tato možnost přerušení řízení za účelem uzavření </w:t>
      </w:r>
      <w:r w:rsidR="00DB38AA">
        <w:t xml:space="preserve">uvedených </w:t>
      </w:r>
      <w:r>
        <w:t>dohod, požádá-li o to stavebník, zavedena. V</w:t>
      </w:r>
      <w:r w:rsidR="00B06AA8">
        <w:t> </w:t>
      </w:r>
      <w:r>
        <w:t xml:space="preserve">rámci kodifikace nového stavebního </w:t>
      </w:r>
      <w:r w:rsidR="00D62068">
        <w:t xml:space="preserve">práva </w:t>
      </w:r>
      <w:r w:rsidR="009A5BB3">
        <w:t xml:space="preserve">zákonem </w:t>
      </w:r>
      <w:r w:rsidR="00D62068">
        <w:t xml:space="preserve">č. </w:t>
      </w:r>
      <w:r w:rsidR="009A5BB3">
        <w:t xml:space="preserve">284/2021 Sb. </w:t>
      </w:r>
      <w:r>
        <w:t xml:space="preserve">byl odst. 3 vypuštěn, což však </w:t>
      </w:r>
      <w:r w:rsidRPr="00DE7B1E">
        <w:t>je zcela prosti smyslu právní úpravy</w:t>
      </w:r>
      <w:r>
        <w:t xml:space="preserve"> souvisejících staveb, a použitelnost tohoto institutu zcela paralyzuje. V</w:t>
      </w:r>
      <w:r w:rsidR="00B06AA8">
        <w:t> </w:t>
      </w:r>
      <w:r>
        <w:t>tomto případě</w:t>
      </w:r>
      <w:r w:rsidR="00B11ED0">
        <w:t xml:space="preserve"> by</w:t>
      </w:r>
      <w:r>
        <w:t xml:space="preserve"> snaha o pomyslné zkrácení </w:t>
      </w:r>
      <w:r w:rsidRPr="00E259E9">
        <w:t xml:space="preserve">jednoho stavebního řízení měla na celkovou délku povolovacích procesů </w:t>
      </w:r>
      <w:r>
        <w:t xml:space="preserve">souvisejících staveb </w:t>
      </w:r>
      <w:r w:rsidRPr="00E259E9">
        <w:t>naopak negativní vliv.</w:t>
      </w:r>
    </w:p>
    <w:p w14:paraId="3614FA4C" w14:textId="51F123A2" w:rsidR="00865765" w:rsidRDefault="001C5DB8" w:rsidP="001C5DB8">
      <w:pPr>
        <w:pStyle w:val="Oduvodneni"/>
      </w:pPr>
      <w:r>
        <w:t xml:space="preserve">Návrh </w:t>
      </w:r>
      <w:r w:rsidR="00972EA7">
        <w:t xml:space="preserve">do zákona </w:t>
      </w:r>
      <w:r>
        <w:t>vrací původní znění odstavce 3</w:t>
      </w:r>
      <w:r w:rsidR="00FD1A82">
        <w:t xml:space="preserve"> § </w:t>
      </w:r>
      <w:proofErr w:type="gramStart"/>
      <w:r w:rsidR="00FD1A82">
        <w:t>2a</w:t>
      </w:r>
      <w:proofErr w:type="gramEnd"/>
      <w:r w:rsidR="00FD1A82">
        <w:t xml:space="preserve"> o možnosti přerušení řízení</w:t>
      </w:r>
      <w:r>
        <w:t xml:space="preserve">. </w:t>
      </w:r>
      <w:r w:rsidR="00865765">
        <w:t>Vzhl</w:t>
      </w:r>
      <w:r w:rsidR="00C45F84">
        <w:t>e</w:t>
      </w:r>
      <w:r w:rsidR="00865765">
        <w:t>dem k</w:t>
      </w:r>
      <w:r w:rsidR="007B7C7C">
        <w:t> </w:t>
      </w:r>
      <w:r w:rsidR="00865765">
        <w:t xml:space="preserve">tomu, že </w:t>
      </w:r>
      <w:r w:rsidR="00C45F84">
        <w:t xml:space="preserve">věcná </w:t>
      </w:r>
      <w:r w:rsidR="00865765">
        <w:t xml:space="preserve">působnost § </w:t>
      </w:r>
      <w:proofErr w:type="gramStart"/>
      <w:r w:rsidR="00865765">
        <w:t>5h</w:t>
      </w:r>
      <w:proofErr w:type="gramEnd"/>
      <w:r w:rsidR="00865765">
        <w:t xml:space="preserve"> zahrnuje také situace podle § 2a, </w:t>
      </w:r>
      <w:r w:rsidR="005F0031">
        <w:t>j</w:t>
      </w:r>
      <w:r w:rsidR="000B73BD">
        <w:t>d</w:t>
      </w:r>
      <w:r w:rsidR="005F0031">
        <w:t>e</w:t>
      </w:r>
      <w:r w:rsidR="000B73BD">
        <w:t xml:space="preserve"> o</w:t>
      </w:r>
      <w:r w:rsidR="005F0031">
        <w:t xml:space="preserve"> řešení i pro dohody podle § 2a.</w:t>
      </w:r>
    </w:p>
    <w:p w14:paraId="6613E153" w14:textId="18122195" w:rsidR="001C5DB8" w:rsidRPr="00630B22" w:rsidRDefault="001C5DB8" w:rsidP="001C5DB8">
      <w:pPr>
        <w:pStyle w:val="Oduvodneni"/>
      </w:pPr>
      <w:r w:rsidRPr="00630B22">
        <w:t xml:space="preserve">Přerušení řízení je na žádost stavebníka, doba </w:t>
      </w:r>
      <w:r w:rsidR="007B7C7C">
        <w:t xml:space="preserve">takového </w:t>
      </w:r>
      <w:r w:rsidRPr="00630B22">
        <w:t xml:space="preserve">přerušení řízení pak je pro posuzování délky povolovacích procesů irelevantní. </w:t>
      </w:r>
      <w:r w:rsidR="007B7C7C">
        <w:t>Fakticky n</w:t>
      </w:r>
      <w:r w:rsidRPr="00630B22">
        <w:t>eprodlužuje stavební řízení.</w:t>
      </w:r>
    </w:p>
    <w:p w14:paraId="2BA7B561" w14:textId="5ECBF8B9" w:rsidR="00F109D9" w:rsidRDefault="001C5DB8" w:rsidP="00A9537C">
      <w:pPr>
        <w:pStyle w:val="Nadpis4"/>
      </w:pPr>
      <w:r>
        <w:t>K </w:t>
      </w:r>
      <w:r w:rsidR="00E76790">
        <w:t xml:space="preserve">§ </w:t>
      </w:r>
      <w:r>
        <w:t>5i</w:t>
      </w:r>
    </w:p>
    <w:p w14:paraId="58A8A5EE" w14:textId="02E0ED96" w:rsidR="001C5DB8" w:rsidRPr="00630B22" w:rsidRDefault="00E76790" w:rsidP="002E7FB3">
      <w:pPr>
        <w:pStyle w:val="Oduvodneni"/>
      </w:pPr>
      <w:r>
        <w:t xml:space="preserve">Ustanovení upravuje sankci za nedodržení povinnosti podle § </w:t>
      </w:r>
      <w:proofErr w:type="gramStart"/>
      <w:r>
        <w:t>5g</w:t>
      </w:r>
      <w:proofErr w:type="gramEnd"/>
      <w:r>
        <w:t>, zejména nedodržení povinnosti zapsání nebo aktualizaci základních údajů.</w:t>
      </w:r>
    </w:p>
    <w:p w14:paraId="18840A8E" w14:textId="0A9F202F" w:rsidR="00AF6FEC" w:rsidRDefault="00B06AA8" w:rsidP="002934AB">
      <w:pPr>
        <w:pStyle w:val="Nadpis3"/>
      </w:pPr>
      <w:r>
        <w:t>Změna z</w:t>
      </w:r>
      <w:r w:rsidR="00AF6FEC">
        <w:t>ákon</w:t>
      </w:r>
      <w:r>
        <w:t>a</w:t>
      </w:r>
      <w:r w:rsidR="00AF6FEC">
        <w:t xml:space="preserve"> </w:t>
      </w:r>
      <w:r w:rsidR="00E76790">
        <w:t xml:space="preserve">č. </w:t>
      </w:r>
      <w:r w:rsidR="00AF6FEC">
        <w:t>200</w:t>
      </w:r>
      <w:r w:rsidR="006B6D3D">
        <w:t>/1994 Sb.</w:t>
      </w:r>
    </w:p>
    <w:p w14:paraId="5017224F" w14:textId="50878858" w:rsidR="006B6D3D" w:rsidRDefault="006B6D3D" w:rsidP="00A9537C">
      <w:pPr>
        <w:pStyle w:val="Nadpis4"/>
      </w:pPr>
      <w:r>
        <w:lastRenderedPageBreak/>
        <w:t xml:space="preserve">K § </w:t>
      </w:r>
      <w:proofErr w:type="gramStart"/>
      <w:r>
        <w:t>4b</w:t>
      </w:r>
      <w:proofErr w:type="gramEnd"/>
      <w:r w:rsidR="00C53B1D">
        <w:t xml:space="preserve"> odst. 2</w:t>
      </w:r>
    </w:p>
    <w:p w14:paraId="28FB2ACB" w14:textId="035DE18D" w:rsidR="00F321C2" w:rsidRDefault="00C53B1D" w:rsidP="0014202A">
      <w:pPr>
        <w:pStyle w:val="Oduvodneni"/>
      </w:pPr>
      <w:r>
        <w:t>U</w:t>
      </w:r>
      <w:r w:rsidR="00AC1405">
        <w:t xml:space="preserve">vedený </w:t>
      </w:r>
      <w:r>
        <w:t xml:space="preserve">účel </w:t>
      </w:r>
      <w:r w:rsidR="00C50F30">
        <w:t>(</w:t>
      </w:r>
      <w:r w:rsidR="00AC1405">
        <w:t xml:space="preserve">poskytování údajů </w:t>
      </w:r>
      <w:r w:rsidR="00A83361">
        <w:t>o fyzické infrastruktuře podle zákona</w:t>
      </w:r>
      <w:r w:rsidR="008C7E9E">
        <w:t xml:space="preserve"> č.</w:t>
      </w:r>
      <w:r w:rsidR="00A83361">
        <w:t xml:space="preserve"> 194/2017 Sb.</w:t>
      </w:r>
      <w:r w:rsidR="00C50F30">
        <w:t>)</w:t>
      </w:r>
      <w:r w:rsidR="00A83361">
        <w:t xml:space="preserve"> je</w:t>
      </w:r>
      <w:r w:rsidR="00811B01">
        <w:t xml:space="preserve"> s ohledem na cíle navržené právní úpravy</w:t>
      </w:r>
      <w:r w:rsidR="00A83361">
        <w:t xml:space="preserve"> potřeba rozšířit také o </w:t>
      </w:r>
      <w:r w:rsidR="00ED797B">
        <w:t>po</w:t>
      </w:r>
      <w:r w:rsidR="00C50F30">
        <w:t>s</w:t>
      </w:r>
      <w:r w:rsidR="00ED797B">
        <w:t xml:space="preserve">kytování údajů </w:t>
      </w:r>
      <w:r w:rsidR="00D56983">
        <w:t xml:space="preserve">o stavebních pracích </w:t>
      </w:r>
      <w:r w:rsidR="00715DB0">
        <w:t xml:space="preserve">podle </w:t>
      </w:r>
      <w:r w:rsidR="007E1A52">
        <w:t xml:space="preserve">zákona </w:t>
      </w:r>
      <w:r w:rsidR="008C7E9E">
        <w:t xml:space="preserve">č. </w:t>
      </w:r>
      <w:r w:rsidR="007E1A52">
        <w:t>194/2017 Sb</w:t>
      </w:r>
      <w:r w:rsidR="00D56983">
        <w:t>.</w:t>
      </w:r>
    </w:p>
    <w:p w14:paraId="3A19857D" w14:textId="05676284" w:rsidR="002A56E6" w:rsidRDefault="006509AC" w:rsidP="0014202A">
      <w:pPr>
        <w:pStyle w:val="Oduvodneni"/>
      </w:pPr>
      <w:r>
        <w:t>Využití DTM pro ú</w:t>
      </w:r>
      <w:r w:rsidR="00715DB0">
        <w:t>čel</w:t>
      </w:r>
      <w:r>
        <w:t>y</w:t>
      </w:r>
      <w:r w:rsidR="00715DB0">
        <w:t xml:space="preserve"> koordinace stavebních prací podle zákona </w:t>
      </w:r>
      <w:r w:rsidR="008C7E9E">
        <w:t xml:space="preserve">č. </w:t>
      </w:r>
      <w:r w:rsidR="00715DB0">
        <w:t xml:space="preserve">194/2017 Sb. </w:t>
      </w:r>
      <w:r w:rsidR="00415B30">
        <w:t xml:space="preserve">je již </w:t>
      </w:r>
      <w:r w:rsidR="00306953">
        <w:t xml:space="preserve">zahrnuto v dosavadním účelu </w:t>
      </w:r>
      <w:r w:rsidR="00C32A36">
        <w:t>„</w:t>
      </w:r>
      <w:r w:rsidR="00C32A36" w:rsidRPr="00C32A36">
        <w:t>přípravy, umisťování, povolování a provádění staveb</w:t>
      </w:r>
      <w:r w:rsidR="00C32A36">
        <w:t>“.</w:t>
      </w:r>
      <w:r w:rsidR="00415B30">
        <w:t xml:space="preserve"> </w:t>
      </w:r>
      <w:r w:rsidR="00F250FE">
        <w:t xml:space="preserve">Pod </w:t>
      </w:r>
      <w:r w:rsidR="00E53E20">
        <w:t>stejný</w:t>
      </w:r>
      <w:r w:rsidR="00F250FE">
        <w:t xml:space="preserve"> účel lze podřadit také využití </w:t>
      </w:r>
      <w:r w:rsidR="001B448E">
        <w:t xml:space="preserve">pro účely koordinace připravovaných liniových staveb podle nové části třetí </w:t>
      </w:r>
      <w:r w:rsidR="00F250FE">
        <w:t>liniového zákona.</w:t>
      </w:r>
    </w:p>
    <w:p w14:paraId="7D3D274B" w14:textId="7836F1E3" w:rsidR="00C53B1D" w:rsidRDefault="00C53B1D" w:rsidP="00A9537C">
      <w:pPr>
        <w:pStyle w:val="Nadpis4"/>
      </w:pPr>
      <w:r>
        <w:t xml:space="preserve">K § </w:t>
      </w:r>
      <w:proofErr w:type="gramStart"/>
      <w:r>
        <w:t>4b</w:t>
      </w:r>
      <w:proofErr w:type="gramEnd"/>
      <w:r>
        <w:t xml:space="preserve"> odst. 4</w:t>
      </w:r>
    </w:p>
    <w:p w14:paraId="054969E0" w14:textId="040ABCF6" w:rsidR="00ED797B" w:rsidRDefault="00C53B1D" w:rsidP="0014202A">
      <w:pPr>
        <w:pStyle w:val="Oduvodneni"/>
      </w:pPr>
      <w:r>
        <w:t>N</w:t>
      </w:r>
      <w:r w:rsidR="00F321C2">
        <w:t>edefinovaný pojem „</w:t>
      </w:r>
      <w:r w:rsidR="00E01697" w:rsidRPr="00E01697">
        <w:t>zámě</w:t>
      </w:r>
      <w:r w:rsidR="00805713">
        <w:t>r</w:t>
      </w:r>
      <w:r w:rsidR="00E01697">
        <w:t>y</w:t>
      </w:r>
      <w:r w:rsidR="00E01697" w:rsidRPr="00E01697">
        <w:t xml:space="preserve"> na provedení změn dopravní a technické infrastruktury v</w:t>
      </w:r>
      <w:r w:rsidR="00E01697">
        <w:t> </w:t>
      </w:r>
      <w:r w:rsidR="00E01697" w:rsidRPr="00E01697">
        <w:t>území</w:t>
      </w:r>
      <w:r w:rsidR="00E01697">
        <w:t xml:space="preserve">“ </w:t>
      </w:r>
      <w:r>
        <w:t>j</w:t>
      </w:r>
      <w:r w:rsidR="009C4C0F">
        <w:t xml:space="preserve">e </w:t>
      </w:r>
      <w:r w:rsidR="00BB7E83">
        <w:t>vhodné</w:t>
      </w:r>
      <w:r w:rsidR="009C4C0F">
        <w:t xml:space="preserve"> doplnit odkaz</w:t>
      </w:r>
      <w:r>
        <w:t>em</w:t>
      </w:r>
      <w:r w:rsidR="009C4C0F">
        <w:t xml:space="preserve"> na </w:t>
      </w:r>
      <w:r w:rsidR="00F645CB" w:rsidRPr="00F645CB">
        <w:t xml:space="preserve">§ </w:t>
      </w:r>
      <w:r w:rsidR="00BB7E83">
        <w:t>63</w:t>
      </w:r>
      <w:r w:rsidR="00F645CB" w:rsidRPr="00F645CB">
        <w:t xml:space="preserve"> </w:t>
      </w:r>
      <w:r w:rsidR="00BB7E83">
        <w:t xml:space="preserve">a násl. </w:t>
      </w:r>
      <w:r w:rsidR="009C4C0F">
        <w:t>stavební</w:t>
      </w:r>
      <w:r w:rsidR="00F645CB">
        <w:t>ho</w:t>
      </w:r>
      <w:r w:rsidR="009C4C0F">
        <w:t xml:space="preserve"> zákona, z nichž definice plyne.</w:t>
      </w:r>
      <w:r w:rsidR="00E01697">
        <w:t xml:space="preserve"> </w:t>
      </w:r>
    </w:p>
    <w:p w14:paraId="6EBE7FA5" w14:textId="6A0A758B" w:rsidR="00BB7E83" w:rsidRDefault="00A921CC" w:rsidP="0014202A">
      <w:pPr>
        <w:pStyle w:val="Oduvodneni"/>
      </w:pPr>
      <w:r>
        <w:t>Zásadně d</w:t>
      </w:r>
      <w:r w:rsidR="00BB7E83">
        <w:t>ůležité je doplnit použití DTM pro „</w:t>
      </w:r>
      <w:r w:rsidR="00BB7E83" w:rsidRPr="00BB7E83">
        <w:t>údaj</w:t>
      </w:r>
      <w:r w:rsidR="00BB7E83">
        <w:t>e</w:t>
      </w:r>
      <w:r w:rsidR="00BB7E83" w:rsidRPr="00BB7E83">
        <w:t xml:space="preserve"> o připravovaných </w:t>
      </w:r>
      <w:r w:rsidR="005C002D">
        <w:t xml:space="preserve">liniových </w:t>
      </w:r>
      <w:r w:rsidR="00BB7E83" w:rsidRPr="00BB7E83">
        <w:t>stavbách</w:t>
      </w:r>
      <w:r w:rsidR="00BB7E83">
        <w:t xml:space="preserve">“ podle navrženého znění § </w:t>
      </w:r>
      <w:proofErr w:type="gramStart"/>
      <w:r w:rsidR="0084035F">
        <w:t>5g</w:t>
      </w:r>
      <w:proofErr w:type="gramEnd"/>
      <w:r w:rsidR="00BB7E83">
        <w:t xml:space="preserve"> liniového zákona, který zavádí povinnost evidovat připravované </w:t>
      </w:r>
      <w:r w:rsidR="008D41C4">
        <w:t xml:space="preserve">liniové </w:t>
      </w:r>
      <w:r w:rsidR="00BB7E83">
        <w:t>stavby</w:t>
      </w:r>
      <w:r w:rsidR="00F87A1B">
        <w:t xml:space="preserve"> v DTM</w:t>
      </w:r>
      <w:r w:rsidR="00BB7E83">
        <w:t>.</w:t>
      </w:r>
    </w:p>
    <w:p w14:paraId="2E4C321C" w14:textId="5DEF835A" w:rsidR="001432E6" w:rsidRPr="001432E6" w:rsidRDefault="001432E6" w:rsidP="0014202A">
      <w:pPr>
        <w:pStyle w:val="Oduvodneni"/>
        <w:rPr>
          <w:color w:val="2F5496" w:themeColor="accent1" w:themeShade="BF"/>
        </w:rPr>
      </w:pPr>
      <w:r w:rsidRPr="002934AB">
        <w:rPr>
          <w:color w:val="2F5496" w:themeColor="accent1" w:themeShade="BF"/>
        </w:rPr>
        <w:t>Navržená změna je zásadní pro dosažení cílů reformy (zvýšení efektivity koordinace staveb).</w:t>
      </w:r>
    </w:p>
    <w:p w14:paraId="0B922530" w14:textId="277A19AB" w:rsidR="00BD63B3" w:rsidRDefault="00BD63B3" w:rsidP="00A9537C">
      <w:pPr>
        <w:pStyle w:val="Nadpis4"/>
      </w:pPr>
      <w:r>
        <w:t xml:space="preserve">K § </w:t>
      </w:r>
      <w:proofErr w:type="gramStart"/>
      <w:r>
        <w:t>4b</w:t>
      </w:r>
      <w:proofErr w:type="gramEnd"/>
      <w:r>
        <w:t xml:space="preserve"> odst. 7</w:t>
      </w:r>
    </w:p>
    <w:p w14:paraId="2606BFD5" w14:textId="7EF6469C" w:rsidR="00BD63B3" w:rsidRDefault="0075553E" w:rsidP="00BD63B3">
      <w:pPr>
        <w:pStyle w:val="Oduvodneni"/>
      </w:pPr>
      <w:r>
        <w:t>V návaznosti na</w:t>
      </w:r>
      <w:r w:rsidR="00A6597D">
        <w:t xml:space="preserve"> zavedení povinnosti dle</w:t>
      </w:r>
      <w:r>
        <w:t xml:space="preserve"> § </w:t>
      </w:r>
      <w:proofErr w:type="gramStart"/>
      <w:r>
        <w:t>5g</w:t>
      </w:r>
      <w:proofErr w:type="gramEnd"/>
      <w:r>
        <w:t xml:space="preserve"> liniového zákona</w:t>
      </w:r>
      <w:r w:rsidR="00DA1590">
        <w:t xml:space="preserve"> a doplnění </w:t>
      </w:r>
      <w:r w:rsidR="009826F4">
        <w:t xml:space="preserve">§ 4b </w:t>
      </w:r>
      <w:r w:rsidR="00DA1590">
        <w:t>odst. 4 zákona o</w:t>
      </w:r>
      <w:r w:rsidR="009826F4">
        <w:t> </w:t>
      </w:r>
      <w:r w:rsidR="00DA1590">
        <w:t>zeměměřictví</w:t>
      </w:r>
      <w:r w:rsidR="00A6597D">
        <w:t xml:space="preserve">, </w:t>
      </w:r>
      <w:r w:rsidR="008215F6">
        <w:t>doplňuje</w:t>
      </w:r>
      <w:r w:rsidR="00A6597D">
        <w:t xml:space="preserve"> se, </w:t>
      </w:r>
      <w:r w:rsidR="00506E81">
        <w:t xml:space="preserve">že </w:t>
      </w:r>
      <w:r w:rsidR="00A6597D">
        <w:t>editorem údajů o připravovaných liniových stavbách v</w:t>
      </w:r>
      <w:r w:rsidR="00506E81">
        <w:t> </w:t>
      </w:r>
      <w:r w:rsidR="00A6597D">
        <w:t>DTM</w:t>
      </w:r>
      <w:r w:rsidR="00506E81">
        <w:t xml:space="preserve"> je budoucí stavebník.</w:t>
      </w:r>
    </w:p>
    <w:p w14:paraId="48FFD0F9" w14:textId="4B3FCF8F" w:rsidR="001432E6" w:rsidRPr="001432E6" w:rsidRDefault="001432E6" w:rsidP="00BD63B3">
      <w:pPr>
        <w:pStyle w:val="Oduvodneni"/>
        <w:rPr>
          <w:color w:val="2F5496" w:themeColor="accent1" w:themeShade="BF"/>
        </w:rPr>
      </w:pPr>
      <w:r w:rsidRPr="002934AB">
        <w:rPr>
          <w:color w:val="2F5496" w:themeColor="accent1" w:themeShade="BF"/>
        </w:rPr>
        <w:t>Navržená změna je zásadní pro dosažení cílů reformy (zvýšení efektivity koordinace staveb).</w:t>
      </w:r>
    </w:p>
    <w:p w14:paraId="1B93AD99" w14:textId="3D08B502" w:rsidR="00C53B1D" w:rsidRDefault="00C53B1D" w:rsidP="00A9537C">
      <w:pPr>
        <w:pStyle w:val="Nadpis4"/>
      </w:pPr>
      <w:r>
        <w:t>K §</w:t>
      </w:r>
      <w:r w:rsidR="00F87A1B">
        <w:t xml:space="preserve"> </w:t>
      </w:r>
      <w:proofErr w:type="gramStart"/>
      <w:r w:rsidR="00F87A1B">
        <w:t>4b</w:t>
      </w:r>
      <w:proofErr w:type="gramEnd"/>
      <w:r w:rsidR="00F87A1B">
        <w:t xml:space="preserve"> </w:t>
      </w:r>
      <w:r>
        <w:t>odst. 1</w:t>
      </w:r>
      <w:r w:rsidR="00F87A1B">
        <w:t xml:space="preserve">0 </w:t>
      </w:r>
    </w:p>
    <w:p w14:paraId="24F53A48" w14:textId="17FCA4BA" w:rsidR="00CA2F0E" w:rsidRDefault="00CA2F0E" w:rsidP="0014202A">
      <w:pPr>
        <w:pStyle w:val="Oduvodneni"/>
      </w:pPr>
      <w:r>
        <w:t xml:space="preserve">Podle </w:t>
      </w:r>
      <w:r w:rsidR="00C66200">
        <w:t xml:space="preserve">navrženého § </w:t>
      </w:r>
      <w:proofErr w:type="gramStart"/>
      <w:r w:rsidR="00C66200">
        <w:t>5g</w:t>
      </w:r>
      <w:proofErr w:type="gramEnd"/>
      <w:r w:rsidR="00C66200">
        <w:t xml:space="preserve"> liniového zákona budou do </w:t>
      </w:r>
      <w:r w:rsidR="006A664C">
        <w:t xml:space="preserve">neveřejné části </w:t>
      </w:r>
      <w:r w:rsidR="00C66200">
        <w:t>DTM vkládány údaje o</w:t>
      </w:r>
      <w:r w:rsidR="006A664C">
        <w:t> </w:t>
      </w:r>
      <w:r w:rsidR="00C66200">
        <w:t>připravovaných liniových stavbách.</w:t>
      </w:r>
      <w:r w:rsidR="00C8608D">
        <w:t xml:space="preserve"> Doposud měli oprávnění pro přístu</w:t>
      </w:r>
      <w:r w:rsidR="00071FC6">
        <w:t xml:space="preserve">p k neveřejné části </w:t>
      </w:r>
      <w:r w:rsidR="00331BD3">
        <w:t>vlastníci</w:t>
      </w:r>
      <w:r w:rsidR="00A81CAF">
        <w:t xml:space="preserve">, správci a provozovatelé DTI </w:t>
      </w:r>
      <w:r w:rsidR="00897FDE">
        <w:t xml:space="preserve">v rozsahu nezbytném pro zajištění provozu, údržby, obnovy a rozvoje této </w:t>
      </w:r>
      <w:r w:rsidR="00464072">
        <w:t>infrastruktury</w:t>
      </w:r>
      <w:r w:rsidR="00A236CB">
        <w:t>.</w:t>
      </w:r>
    </w:p>
    <w:p w14:paraId="4FAD1FEF" w14:textId="5F0D2B61" w:rsidR="00BF315F" w:rsidRDefault="00114D21" w:rsidP="0014202A">
      <w:pPr>
        <w:pStyle w:val="Oduvodneni"/>
      </w:pPr>
      <w:r>
        <w:t>Ú</w:t>
      </w:r>
      <w:r w:rsidR="009648A2">
        <w:t>daj</w:t>
      </w:r>
      <w:r>
        <w:t>e</w:t>
      </w:r>
      <w:r w:rsidR="009648A2">
        <w:t xml:space="preserve"> o připravovaných </w:t>
      </w:r>
      <w:r w:rsidR="00C17B15">
        <w:t xml:space="preserve">liniových </w:t>
      </w:r>
      <w:r w:rsidR="009648A2">
        <w:t>stavbách z neveřejné části DTM</w:t>
      </w:r>
      <w:r w:rsidR="00E67864">
        <w:t xml:space="preserve"> mají sloužit</w:t>
      </w:r>
      <w:r w:rsidR="009648A2">
        <w:t xml:space="preserve"> pro koordinaci staveb. Oprávněnými osobami</w:t>
      </w:r>
      <w:r w:rsidR="00E9087C">
        <w:t>, které by chtěly využít možnosti koordinace,</w:t>
      </w:r>
      <w:r w:rsidR="009648A2">
        <w:t xml:space="preserve"> mohou být jak vlastníci, správci či provozovatelé již existující DTI, tak také </w:t>
      </w:r>
      <w:r w:rsidR="006F519C">
        <w:t>budoucí stavebníci</w:t>
      </w:r>
      <w:r w:rsidR="00E9087C">
        <w:t xml:space="preserve">, kteří teprve připravují </w:t>
      </w:r>
      <w:r w:rsidR="006F519C">
        <w:t xml:space="preserve">liniovou </w:t>
      </w:r>
      <w:r w:rsidR="009648A2">
        <w:t>stavb</w:t>
      </w:r>
      <w:r w:rsidR="00E9087C">
        <w:t xml:space="preserve">u. </w:t>
      </w:r>
    </w:p>
    <w:p w14:paraId="583E397C" w14:textId="3C21D578" w:rsidR="004026CD" w:rsidRDefault="004026CD" w:rsidP="0014202A">
      <w:pPr>
        <w:pStyle w:val="Oduvodneni"/>
      </w:pPr>
      <w:r>
        <w:t>Umožnění přístupu k </w:t>
      </w:r>
      <w:r w:rsidR="00CA2F0E">
        <w:t>úd</w:t>
      </w:r>
      <w:r w:rsidR="006A664C">
        <w:t>ajům</w:t>
      </w:r>
      <w:r w:rsidR="00C8608D">
        <w:t xml:space="preserve"> z neveřejné části</w:t>
      </w:r>
      <w:r>
        <w:t xml:space="preserve"> DTM také pro </w:t>
      </w:r>
      <w:r w:rsidR="006F519C">
        <w:t>budoucí stavebníky</w:t>
      </w:r>
      <w:r>
        <w:t xml:space="preserve"> je zásadní předpoklad pro dosažení cílů navržené právní úpravy – zefektivnění koordinace staveb různými </w:t>
      </w:r>
      <w:r w:rsidR="006F519C">
        <w:t>(budoucími) stavebníky</w:t>
      </w:r>
      <w:r>
        <w:t xml:space="preserve"> </w:t>
      </w:r>
      <w:r w:rsidR="00331BD3">
        <w:t xml:space="preserve">liniových </w:t>
      </w:r>
      <w:r>
        <w:t xml:space="preserve">staveb navzájem, a jen díky tomu dosáhnout zásadního, reformního zlepšení v oblasti </w:t>
      </w:r>
      <w:r w:rsidRPr="004026CD">
        <w:t>zrychlení</w:t>
      </w:r>
      <w:r>
        <w:t xml:space="preserve"> a</w:t>
      </w:r>
      <w:r w:rsidRPr="004026CD">
        <w:t xml:space="preserve"> zlevnění </w:t>
      </w:r>
      <w:r>
        <w:t xml:space="preserve">výstavby </w:t>
      </w:r>
      <w:r w:rsidRPr="004026CD">
        <w:t>a snížení opakování výkopových prací</w:t>
      </w:r>
      <w:r w:rsidR="009379CE">
        <w:t>, a to bez navýšení administrativní zátěže na straně veřejné správy či oprávněných osob</w:t>
      </w:r>
      <w:r>
        <w:t xml:space="preserve">. </w:t>
      </w:r>
    </w:p>
    <w:p w14:paraId="020C9C29" w14:textId="79074351" w:rsidR="00B54A81" w:rsidRDefault="00E9087C" w:rsidP="0014202A">
      <w:pPr>
        <w:pStyle w:val="Oduvodneni"/>
      </w:pPr>
      <w:r>
        <w:t xml:space="preserve">Poskytování údajů </w:t>
      </w:r>
      <w:r w:rsidR="004E7547">
        <w:t>o</w:t>
      </w:r>
      <w:r>
        <w:t xml:space="preserve"> záměrech na provedení změn dopravní a technické infrastruktury v území a také </w:t>
      </w:r>
      <w:r w:rsidR="004E7547">
        <w:t>údajů o připravovaných</w:t>
      </w:r>
      <w:r w:rsidR="00644DBE">
        <w:t xml:space="preserve"> liniových</w:t>
      </w:r>
      <w:r w:rsidR="004E7547">
        <w:t xml:space="preserve"> stavbách </w:t>
      </w:r>
      <w:r>
        <w:t xml:space="preserve">z neveřejné části DTM by mělo být </w:t>
      </w:r>
    </w:p>
    <w:p w14:paraId="3E3F994D" w14:textId="1C0F964C" w:rsidR="00B54A81" w:rsidRDefault="00B54A81" w:rsidP="00B54A81">
      <w:pPr>
        <w:pStyle w:val="Oduvodneni"/>
        <w:numPr>
          <w:ilvl w:val="0"/>
          <w:numId w:val="26"/>
        </w:numPr>
      </w:pPr>
      <w:r>
        <w:t xml:space="preserve">v případě staveb </w:t>
      </w:r>
      <w:r w:rsidR="00DA75F6">
        <w:t>zcela nebo zčásti financovaných z veřejných prostředků</w:t>
      </w:r>
      <w:r w:rsidR="007A17FE">
        <w:t xml:space="preserve"> k dispozici </w:t>
      </w:r>
      <w:r w:rsidR="00796A70" w:rsidRPr="00796A70">
        <w:t xml:space="preserve">vlastníkům, správcům, a provozovatelům </w:t>
      </w:r>
      <w:r w:rsidR="006B59A8">
        <w:t xml:space="preserve">DTI </w:t>
      </w:r>
      <w:r w:rsidR="00796A70" w:rsidRPr="00796A70">
        <w:t>v</w:t>
      </w:r>
      <w:r w:rsidR="006B59A8">
        <w:t xml:space="preserve"> dosavadním </w:t>
      </w:r>
      <w:r w:rsidR="00796A70" w:rsidRPr="00796A70">
        <w:t xml:space="preserve">rozsahu </w:t>
      </w:r>
    </w:p>
    <w:p w14:paraId="3020386E" w14:textId="1EA0A663" w:rsidR="00E9087C" w:rsidRDefault="00EE4D39" w:rsidP="002E7FB3">
      <w:pPr>
        <w:pStyle w:val="Oduvodneni"/>
        <w:numPr>
          <w:ilvl w:val="0"/>
          <w:numId w:val="26"/>
        </w:numPr>
      </w:pPr>
      <w:r>
        <w:t xml:space="preserve">v případě ostatních staveb </w:t>
      </w:r>
      <w:r w:rsidR="00E9087C">
        <w:t>vázáno výhradně na existenci údaj</w:t>
      </w:r>
      <w:r w:rsidR="004E7547">
        <w:t xml:space="preserve">e, který tento žadatel </w:t>
      </w:r>
      <w:r w:rsidR="005964F6">
        <w:t xml:space="preserve">sám </w:t>
      </w:r>
      <w:r w:rsidR="004E7547">
        <w:t>zapsal</w:t>
      </w:r>
      <w:r w:rsidR="00CC3CD6">
        <w:t xml:space="preserve"> </w:t>
      </w:r>
      <w:r w:rsidR="00207895">
        <w:t>jako připravovanou liniovou stavbu</w:t>
      </w:r>
      <w:r w:rsidR="004E7547">
        <w:t xml:space="preserve"> v DTM, a to v určitém okolí jím zapsaného údaje. Podrobnosti stanov</w:t>
      </w:r>
      <w:r w:rsidR="005606F9">
        <w:t xml:space="preserve">í </w:t>
      </w:r>
      <w:r w:rsidR="004E7547">
        <w:t>prováděcí vyhláška.</w:t>
      </w:r>
      <w:r w:rsidR="00E9087C">
        <w:t xml:space="preserve"> </w:t>
      </w:r>
    </w:p>
    <w:p w14:paraId="49823DDF" w14:textId="2D3D7665" w:rsidR="004E7547" w:rsidRDefault="004E7547" w:rsidP="0014202A">
      <w:pPr>
        <w:pStyle w:val="Oduvodneni"/>
      </w:pPr>
      <w:r>
        <w:t xml:space="preserve">Důvodem navrženého omezení je citlivost údajů o </w:t>
      </w:r>
      <w:r w:rsidR="00025A16">
        <w:t xml:space="preserve">připravovaných </w:t>
      </w:r>
      <w:r w:rsidR="00224434">
        <w:t xml:space="preserve">liniových </w:t>
      </w:r>
      <w:r w:rsidR="00025A16">
        <w:t xml:space="preserve">stavbách </w:t>
      </w:r>
      <w:r>
        <w:t xml:space="preserve">zapsaných do </w:t>
      </w:r>
      <w:r w:rsidR="00025A16">
        <w:t>neveřejné části DTM</w:t>
      </w:r>
      <w:r>
        <w:t xml:space="preserve"> </w:t>
      </w:r>
      <w:r w:rsidR="004E35C7">
        <w:t xml:space="preserve">a </w:t>
      </w:r>
      <w:r w:rsidR="009C2ED1">
        <w:t xml:space="preserve">předcházení </w:t>
      </w:r>
      <w:r>
        <w:t>nadužív</w:t>
      </w:r>
      <w:r w:rsidR="009C2ED1">
        <w:t>ání těchto</w:t>
      </w:r>
      <w:r>
        <w:t xml:space="preserve"> </w:t>
      </w:r>
      <w:r w:rsidR="009C2ED1">
        <w:t xml:space="preserve">údajů </w:t>
      </w:r>
      <w:r>
        <w:t>pro konkurenční boj nebo spekulace</w:t>
      </w:r>
      <w:r w:rsidR="00D26384">
        <w:t xml:space="preserve">. </w:t>
      </w:r>
    </w:p>
    <w:p w14:paraId="2F040D50" w14:textId="1C1A5BC0" w:rsidR="00D26384" w:rsidRDefault="00312B8F" w:rsidP="0014202A">
      <w:pPr>
        <w:pStyle w:val="Oduvodneni"/>
      </w:pPr>
      <w:r>
        <w:t>S</w:t>
      </w:r>
      <w:r w:rsidR="00D26384">
        <w:t xml:space="preserve">tanovením omezení pro získání údajů o </w:t>
      </w:r>
      <w:r>
        <w:t>připravovaných liniových stavbách ostatních budoucích stavebníků</w:t>
      </w:r>
      <w:r w:rsidR="000D3112">
        <w:t xml:space="preserve"> </w:t>
      </w:r>
      <w:r w:rsidR="00D26384">
        <w:t xml:space="preserve">jen na okolí území, kde oprávněná osoba sama zapsala svůj záměr, zavádí princip </w:t>
      </w:r>
      <w:proofErr w:type="gramStart"/>
      <w:r w:rsidR="00D26384">
        <w:t>reciprocity</w:t>
      </w:r>
      <w:proofErr w:type="gramEnd"/>
      <w:r w:rsidR="00D26384">
        <w:t xml:space="preserve"> a tak přináší velkou pozitivní motivaci záměry zapisovat</w:t>
      </w:r>
      <w:r w:rsidR="00E43DCA">
        <w:t>.</w:t>
      </w:r>
    </w:p>
    <w:p w14:paraId="3A3E9AA9" w14:textId="78701583" w:rsidR="001432E6" w:rsidRPr="001432E6" w:rsidRDefault="001432E6" w:rsidP="0014202A">
      <w:pPr>
        <w:pStyle w:val="Oduvodneni"/>
        <w:rPr>
          <w:color w:val="2F5496" w:themeColor="accent1" w:themeShade="BF"/>
        </w:rPr>
      </w:pPr>
      <w:r w:rsidRPr="002934AB">
        <w:rPr>
          <w:color w:val="2F5496" w:themeColor="accent1" w:themeShade="BF"/>
        </w:rPr>
        <w:t>Navržená změna je zásadní pro dosažení cílů reformy (zvýšení efektivity koordinace staveb).</w:t>
      </w:r>
    </w:p>
    <w:p w14:paraId="5C8CE36E" w14:textId="3F9FCA67" w:rsidR="004D2A99" w:rsidRPr="0055219D" w:rsidRDefault="004D2A99" w:rsidP="00A9537C">
      <w:pPr>
        <w:pStyle w:val="Nadpis4"/>
      </w:pPr>
      <w:r w:rsidRPr="0055219D">
        <w:lastRenderedPageBreak/>
        <w:t xml:space="preserve">K § </w:t>
      </w:r>
      <w:proofErr w:type="gramStart"/>
      <w:r>
        <w:t>4d</w:t>
      </w:r>
      <w:proofErr w:type="gramEnd"/>
      <w:r w:rsidRPr="0055219D">
        <w:t xml:space="preserve"> </w:t>
      </w:r>
      <w:r>
        <w:t>odst. 3 písm. c).</w:t>
      </w:r>
    </w:p>
    <w:p w14:paraId="68DF3E36" w14:textId="3A879625" w:rsidR="003E3703" w:rsidRDefault="00284252" w:rsidP="002E7FB3">
      <w:pPr>
        <w:pStyle w:val="Oduvodneni"/>
      </w:pPr>
      <w:r>
        <w:t xml:space="preserve">V návaznosti na navrženou úpravu § </w:t>
      </w:r>
      <w:proofErr w:type="gramStart"/>
      <w:r>
        <w:t>5g</w:t>
      </w:r>
      <w:proofErr w:type="gramEnd"/>
      <w:r>
        <w:t xml:space="preserve"> liniového zákona</w:t>
      </w:r>
      <w:r w:rsidR="003B3320">
        <w:t xml:space="preserve"> </w:t>
      </w:r>
      <w:r w:rsidR="008608CE">
        <w:t xml:space="preserve">má IS Digitální mapy veřejné správy vést </w:t>
      </w:r>
      <w:r w:rsidR="003E2D03">
        <w:t>evidenci budoucích stavebníků, kter</w:t>
      </w:r>
      <w:r w:rsidR="008608CE">
        <w:t>á</w:t>
      </w:r>
      <w:r w:rsidR="003B3320">
        <w:t xml:space="preserve"> umožní také realizaci funkčností DTM podle § 4b odst. 7 zákona o zeměměřictví. </w:t>
      </w:r>
    </w:p>
    <w:p w14:paraId="7E97D172" w14:textId="7CD67A2B" w:rsidR="001432E6" w:rsidRPr="004776E3" w:rsidRDefault="001432E6" w:rsidP="002E7FB3">
      <w:pPr>
        <w:pStyle w:val="Oduvodneni"/>
        <w:rPr>
          <w:color w:val="2F5496" w:themeColor="accent1" w:themeShade="BF"/>
        </w:rPr>
      </w:pPr>
      <w:r w:rsidRPr="002934AB">
        <w:rPr>
          <w:color w:val="2F5496" w:themeColor="accent1" w:themeShade="BF"/>
        </w:rPr>
        <w:t>Navržená změna je zásadní pro dosažení cílů reformy (zvýšení efektivity koordinace staveb).</w:t>
      </w:r>
    </w:p>
    <w:p w14:paraId="5B7769EB" w14:textId="2F869954" w:rsidR="00887F66" w:rsidRDefault="00B06AA8" w:rsidP="002934AB">
      <w:pPr>
        <w:pStyle w:val="Nadpis3"/>
      </w:pPr>
      <w:r>
        <w:t>Změna z</w:t>
      </w:r>
      <w:r w:rsidR="00887F66">
        <w:t>ákon</w:t>
      </w:r>
      <w:r>
        <w:t>a</w:t>
      </w:r>
      <w:r w:rsidR="00887F66">
        <w:t xml:space="preserve"> </w:t>
      </w:r>
      <w:r w:rsidR="00E76790">
        <w:t xml:space="preserve">č. </w:t>
      </w:r>
      <w:r w:rsidR="00887F66">
        <w:t>194/2017 Sb.</w:t>
      </w:r>
    </w:p>
    <w:p w14:paraId="708A33F9" w14:textId="77777777" w:rsidR="00643F11" w:rsidRDefault="00643F11" w:rsidP="00643F11">
      <w:pPr>
        <w:pStyle w:val="Oduvodneni"/>
      </w:pPr>
      <w:r>
        <w:t xml:space="preserve">Zákon implementuje evropskou směrnici BBCRD. </w:t>
      </w:r>
    </w:p>
    <w:p w14:paraId="03AC110C" w14:textId="76FF99D5" w:rsidR="00FD70DB" w:rsidRPr="00A9537C" w:rsidRDefault="00FD70DB" w:rsidP="00A9537C">
      <w:pPr>
        <w:pStyle w:val="Nadpis4"/>
      </w:pPr>
      <w:r w:rsidRPr="00A9537C">
        <w:t xml:space="preserve">K § 2 písm. c) </w:t>
      </w:r>
    </w:p>
    <w:p w14:paraId="47FD4C35" w14:textId="3481B90A" w:rsidR="00143865" w:rsidRDefault="00FD70DB" w:rsidP="00FD70DB">
      <w:pPr>
        <w:pStyle w:val="Oduvodneni"/>
      </w:pPr>
      <w:r>
        <w:t>Povinná osoba je</w:t>
      </w:r>
      <w:r w:rsidR="000109BC">
        <w:t xml:space="preserve"> </w:t>
      </w:r>
      <w:r w:rsidR="002E7FB3">
        <w:t xml:space="preserve">implementací v zákoně </w:t>
      </w:r>
      <w:r w:rsidR="008C7E9E" w:rsidRPr="009220E1">
        <w:t>č. 194/2017 Sb</w:t>
      </w:r>
      <w:r w:rsidR="008C7E9E">
        <w:t xml:space="preserve">. </w:t>
      </w:r>
      <w:r>
        <w:t>dosud vymezena</w:t>
      </w:r>
      <w:r w:rsidR="00781827">
        <w:t xml:space="preserve"> </w:t>
      </w:r>
      <w:r w:rsidR="0011704E">
        <w:t>ne</w:t>
      </w:r>
      <w:r w:rsidR="002E7FB3">
        <w:t xml:space="preserve"> </w:t>
      </w:r>
      <w:r w:rsidR="0011704E">
        <w:t xml:space="preserve">zcela </w:t>
      </w:r>
      <w:r w:rsidR="008432BD">
        <w:t>konzistentn</w:t>
      </w:r>
      <w:r w:rsidR="002E7FB3">
        <w:t>ě</w:t>
      </w:r>
      <w:r w:rsidR="008432BD">
        <w:t xml:space="preserve"> </w:t>
      </w:r>
      <w:r w:rsidR="0011704E">
        <w:t>s českým právním řáde</w:t>
      </w:r>
      <w:r w:rsidR="00ED3C1C">
        <w:t>m (stavební z</w:t>
      </w:r>
      <w:r w:rsidR="000109BC">
        <w:t>á</w:t>
      </w:r>
      <w:r w:rsidR="00ED3C1C">
        <w:t>kon)</w:t>
      </w:r>
      <w:r w:rsidR="000109BC">
        <w:t xml:space="preserve"> –</w:t>
      </w:r>
      <w:r w:rsidR="002E7FB3">
        <w:t xml:space="preserve"> </w:t>
      </w:r>
      <w:r w:rsidR="000109BC">
        <w:t xml:space="preserve">nepoužívá již </w:t>
      </w:r>
      <w:r w:rsidR="00E66984">
        <w:t>zaužívané</w:t>
      </w:r>
      <w:r w:rsidR="000109BC">
        <w:t xml:space="preserve"> pojmy</w:t>
      </w:r>
      <w:r w:rsidR="00ED3C1C">
        <w:t xml:space="preserve">, </w:t>
      </w:r>
      <w:r w:rsidR="00170A41">
        <w:t>ale</w:t>
      </w:r>
      <w:r w:rsidR="00ED3C1C">
        <w:t xml:space="preserve"> </w:t>
      </w:r>
      <w:r w:rsidR="00170A41">
        <w:t>zavádí</w:t>
      </w:r>
      <w:r w:rsidR="00100EA8">
        <w:t xml:space="preserve"> </w:t>
      </w:r>
      <w:r w:rsidR="000109BC">
        <w:t xml:space="preserve">pojmy </w:t>
      </w:r>
      <w:r w:rsidR="00170A41">
        <w:t xml:space="preserve">nové – byť </w:t>
      </w:r>
      <w:r w:rsidR="007873E9">
        <w:t xml:space="preserve">obsahově </w:t>
      </w:r>
      <w:r w:rsidR="00E66984">
        <w:t>prakticky totožné</w:t>
      </w:r>
      <w:r w:rsidR="00100EA8">
        <w:t>.</w:t>
      </w:r>
    </w:p>
    <w:p w14:paraId="618A16AC" w14:textId="5EE253BA" w:rsidR="00E66984" w:rsidRDefault="002E7FB3" w:rsidP="00FD70DB">
      <w:pPr>
        <w:pStyle w:val="Oduvodneni"/>
      </w:pPr>
      <w:r>
        <w:t>K</w:t>
      </w:r>
      <w:r w:rsidR="000109BC">
        <w:t xml:space="preserve">ategorie povinných osob v bodech 1. až 3. jsou </w:t>
      </w:r>
      <w:r w:rsidR="00A453D9">
        <w:t>v</w:t>
      </w:r>
      <w:r w:rsidR="00143865">
        <w:t> </w:t>
      </w:r>
      <w:r w:rsidR="00E66984">
        <w:t>podstatě</w:t>
      </w:r>
      <w:r w:rsidR="00143865">
        <w:t xml:space="preserve"> </w:t>
      </w:r>
      <w:r>
        <w:t>„</w:t>
      </w:r>
      <w:r w:rsidR="00143865">
        <w:t>vlastní</w:t>
      </w:r>
      <w:r w:rsidR="000109BC">
        <w:t>ci</w:t>
      </w:r>
      <w:r w:rsidR="009258CD">
        <w:t>,</w:t>
      </w:r>
      <w:r w:rsidR="00143865">
        <w:t xml:space="preserve"> správc</w:t>
      </w:r>
      <w:r w:rsidR="000109BC">
        <w:t>i</w:t>
      </w:r>
      <w:r w:rsidR="00143865">
        <w:t xml:space="preserve"> </w:t>
      </w:r>
      <w:r w:rsidR="00E66984">
        <w:t>nebo</w:t>
      </w:r>
      <w:r w:rsidR="009258CD">
        <w:t xml:space="preserve"> provozovatel</w:t>
      </w:r>
      <w:r w:rsidR="000109BC">
        <w:t>é</w:t>
      </w:r>
      <w:r w:rsidR="009258CD">
        <w:t xml:space="preserve"> </w:t>
      </w:r>
      <w:r w:rsidR="000109BC">
        <w:t>dopravní nebo technické infrastruktury</w:t>
      </w:r>
      <w:r>
        <w:t>“</w:t>
      </w:r>
      <w:r w:rsidR="00E66984">
        <w:t xml:space="preserve"> (srov. např. § 42 odst.1, § 63 odst. 2, § 180 stavebního zákona)</w:t>
      </w:r>
      <w:r w:rsidR="00673CC6">
        <w:t>.</w:t>
      </w:r>
      <w:r w:rsidR="00E66984" w:rsidDel="00E66984">
        <w:t xml:space="preserve"> </w:t>
      </w:r>
      <w:r w:rsidR="0009069D">
        <w:t xml:space="preserve"> </w:t>
      </w:r>
    </w:p>
    <w:p w14:paraId="31B54BA7" w14:textId="3826116B" w:rsidR="0009069D" w:rsidRDefault="002E7FB3" w:rsidP="005D1C1B">
      <w:pPr>
        <w:pStyle w:val="Oduvodneni"/>
      </w:pPr>
      <w:r>
        <w:t>M</w:t>
      </w:r>
      <w:r w:rsidR="0009069D">
        <w:t xml:space="preserve">ezi povinné osoby </w:t>
      </w:r>
      <w:r>
        <w:t xml:space="preserve">je </w:t>
      </w:r>
      <w:r w:rsidR="00196559">
        <w:t>v bodě 4</w:t>
      </w:r>
      <w:r w:rsidR="00E66984">
        <w:t>.</w:t>
      </w:r>
      <w:r w:rsidR="00196559">
        <w:t xml:space="preserve"> </w:t>
      </w:r>
      <w:r>
        <w:t xml:space="preserve">zahrnut </w:t>
      </w:r>
      <w:r w:rsidR="00AC751E">
        <w:t xml:space="preserve">také </w:t>
      </w:r>
      <w:r w:rsidR="00E66984">
        <w:t xml:space="preserve">nedefinovaný pojem </w:t>
      </w:r>
      <w:r w:rsidR="00196559">
        <w:t>„investor“</w:t>
      </w:r>
      <w:r w:rsidR="00B92E34">
        <w:t>, a to pouze pro účely § 10 a § 11.</w:t>
      </w:r>
      <w:r w:rsidR="00AC751E">
        <w:t xml:space="preserve"> </w:t>
      </w:r>
      <w:r w:rsidR="00B93205">
        <w:t>T</w:t>
      </w:r>
      <w:r w:rsidR="00DD7D0B" w:rsidRPr="00DD7D0B">
        <w:t>omuto pojmu třeba rozumět tak, jak je chápán v</w:t>
      </w:r>
      <w:r w:rsidR="001A52AB">
        <w:t> </w:t>
      </w:r>
      <w:r w:rsidR="00DD7D0B" w:rsidRPr="00DD7D0B">
        <w:t>obecném spisovném jazyce</w:t>
      </w:r>
      <w:r w:rsidR="00DD7D0B">
        <w:t xml:space="preserve"> – osoba, která připravuje stavbu</w:t>
      </w:r>
      <w:r w:rsidR="00DD7D0B" w:rsidRPr="00DD7D0B">
        <w:t>.</w:t>
      </w:r>
      <w:r w:rsidR="00DD7D0B">
        <w:t xml:space="preserve"> Zařazení tohoto pojmu patrně mělo za účel podchytit právě </w:t>
      </w:r>
      <w:r w:rsidR="001A52AB">
        <w:t xml:space="preserve">osobu </w:t>
      </w:r>
      <w:r w:rsidR="00B93205">
        <w:t>financující a </w:t>
      </w:r>
      <w:r w:rsidR="00DD7D0B">
        <w:t>př</w:t>
      </w:r>
      <w:r w:rsidR="001A52AB">
        <w:t>i</w:t>
      </w:r>
      <w:r w:rsidR="00DD7D0B">
        <w:t>prav</w:t>
      </w:r>
      <w:r w:rsidR="001A52AB">
        <w:t>ující</w:t>
      </w:r>
      <w:r w:rsidR="00DD7D0B">
        <w:t xml:space="preserve"> stavební pr</w:t>
      </w:r>
      <w:r w:rsidR="001A52AB">
        <w:t>á</w:t>
      </w:r>
      <w:r w:rsidR="00DD7D0B">
        <w:t>c</w:t>
      </w:r>
      <w:r w:rsidR="001A52AB">
        <w:t>e</w:t>
      </w:r>
      <w:r w:rsidR="00DD7D0B">
        <w:t xml:space="preserve"> (</w:t>
      </w:r>
      <w:r w:rsidR="001A52AB">
        <w:t xml:space="preserve">pro účely § 10 zajisté </w:t>
      </w:r>
      <w:r w:rsidR="00DD7D0B">
        <w:t>i před podáním žádosti o</w:t>
      </w:r>
      <w:r w:rsidR="001A52AB">
        <w:t> </w:t>
      </w:r>
      <w:r w:rsidR="00DD7D0B">
        <w:t>povolení záměru)</w:t>
      </w:r>
      <w:r w:rsidR="001A52AB">
        <w:t>, i když dosud ne</w:t>
      </w:r>
      <w:r w:rsidR="00B93205">
        <w:t>musí být</w:t>
      </w:r>
      <w:r w:rsidR="001A52AB">
        <w:t xml:space="preserve"> vlastníkem žádné infrastruktury</w:t>
      </w:r>
      <w:r w:rsidR="00DD7D0B">
        <w:t>.</w:t>
      </w:r>
    </w:p>
    <w:p w14:paraId="1DD3EF6B" w14:textId="26A8DDEC" w:rsidR="00DC4990" w:rsidRDefault="001A52AB" w:rsidP="00DD7D0B">
      <w:pPr>
        <w:pStyle w:val="Oduvodneni"/>
      </w:pPr>
      <w:r>
        <w:t>Navržená právní úprava m</w:t>
      </w:r>
      <w:r w:rsidR="00DD7D0B">
        <w:t>ísto nedefinovaného pojmu „investor“ použí</w:t>
      </w:r>
      <w:r>
        <w:t>vá</w:t>
      </w:r>
      <w:r w:rsidR="00DD7D0B">
        <w:t xml:space="preserve"> poj</w:t>
      </w:r>
      <w:r>
        <w:t>e</w:t>
      </w:r>
      <w:r w:rsidR="00DD7D0B">
        <w:t>m „budoucí stavebník</w:t>
      </w:r>
      <w:r w:rsidR="00A9537C">
        <w:t xml:space="preserve"> liniových staveb</w:t>
      </w:r>
      <w:r w:rsidR="00DD7D0B">
        <w:t>“ s odkazem na nové ustanovení § 5e liniového zákona</w:t>
      </w:r>
      <w:r w:rsidR="00DC4990">
        <w:t xml:space="preserve">. </w:t>
      </w:r>
      <w:r w:rsidR="00DC4990" w:rsidRPr="00FF0714">
        <w:rPr>
          <w:b/>
        </w:rPr>
        <w:t>Význam zůstává zachován ve shodě s dosavadním účelem zákona</w:t>
      </w:r>
      <w:r w:rsidR="00DC4990">
        <w:t xml:space="preserve">: </w:t>
      </w:r>
    </w:p>
    <w:p w14:paraId="22F5BB9C" w14:textId="71B4F8D8" w:rsidR="00DC4990" w:rsidRDefault="00DC4990" w:rsidP="00DD7D0B">
      <w:pPr>
        <w:pStyle w:val="Oduvodneni"/>
      </w:pPr>
      <w:r>
        <w:t>i)</w:t>
      </w:r>
    </w:p>
    <w:p w14:paraId="1E9B14FA" w14:textId="3204B9DD" w:rsidR="001A52AB" w:rsidRDefault="00DC4990" w:rsidP="00DD7D0B">
      <w:pPr>
        <w:pStyle w:val="Oduvodneni"/>
      </w:pPr>
      <w:r>
        <w:t>Pojem „budoucí stavebník“</w:t>
      </w:r>
      <w:r w:rsidR="00DD7D0B">
        <w:t xml:space="preserve"> </w:t>
      </w:r>
      <w:r>
        <w:t xml:space="preserve">je podle liniového zákona </w:t>
      </w:r>
      <w:r w:rsidR="00DD7D0B">
        <w:t>osob</w:t>
      </w:r>
      <w:r>
        <w:t>a</w:t>
      </w:r>
      <w:r w:rsidR="00DD7D0B">
        <w:t>, která liniovou stavbu připravuje</w:t>
      </w:r>
      <w:r w:rsidR="001A52AB">
        <w:t xml:space="preserve">. Což je </w:t>
      </w:r>
      <w:r w:rsidR="00D176DD">
        <w:t xml:space="preserve">z tohoto pohledu </w:t>
      </w:r>
      <w:r w:rsidR="001A52AB">
        <w:t>ve shodě s významem</w:t>
      </w:r>
      <w:r w:rsidR="00D176DD">
        <w:t xml:space="preserve"> původního pojmu. </w:t>
      </w:r>
      <w:r w:rsidR="001A52AB">
        <w:t xml:space="preserve"> </w:t>
      </w:r>
    </w:p>
    <w:p w14:paraId="5E5B5365" w14:textId="0BF45635" w:rsidR="00DC4990" w:rsidRDefault="00DC4990" w:rsidP="00D176DD">
      <w:pPr>
        <w:pStyle w:val="Oduvodneni"/>
      </w:pPr>
      <w:proofErr w:type="spellStart"/>
      <w:r>
        <w:t>ii</w:t>
      </w:r>
      <w:proofErr w:type="spellEnd"/>
      <w:r>
        <w:t>)</w:t>
      </w:r>
    </w:p>
    <w:p w14:paraId="3F5C56FF" w14:textId="4A47A9D4" w:rsidR="00D176DD" w:rsidRDefault="00D176DD" w:rsidP="00D176DD">
      <w:pPr>
        <w:pStyle w:val="Oduvodneni"/>
      </w:pPr>
      <w:r>
        <w:t>Pojem „investor“ však byl v dosavadním znění použit v nejširším smyslu</w:t>
      </w:r>
      <w:r w:rsidR="00B92E34">
        <w:t>: investor jakékoliv stavby</w:t>
      </w:r>
      <w:r>
        <w:t xml:space="preserve">.  Návrh pouze jazykově zužuje pojem „investor“ na „investora liniových staveb“. Což však </w:t>
      </w:r>
      <w:r w:rsidR="00B92E34">
        <w:t xml:space="preserve">z pohledu </w:t>
      </w:r>
      <w:r w:rsidR="00081C45">
        <w:t xml:space="preserve">účelu zákona (implementovat </w:t>
      </w:r>
      <w:r w:rsidR="00B92E34">
        <w:t>BBCRD</w:t>
      </w:r>
      <w:r w:rsidR="00081C45">
        <w:t>)</w:t>
      </w:r>
      <w:r w:rsidR="00B92E34">
        <w:t xml:space="preserve"> </w:t>
      </w:r>
      <w:r>
        <w:t>žádné faktické zúžení nepředstavuje</w:t>
      </w:r>
      <w:r w:rsidR="00081C45">
        <w:t xml:space="preserve">, neboť v BBCRD o </w:t>
      </w:r>
      <w:proofErr w:type="gramStart"/>
      <w:r w:rsidR="00081C45">
        <w:t>jiné</w:t>
      </w:r>
      <w:proofErr w:type="gramEnd"/>
      <w:r w:rsidR="00081C45">
        <w:t xml:space="preserve"> než liniové stavby nikdy nešlo</w:t>
      </w:r>
      <w:r w:rsidR="00A9537C">
        <w:t>, a tedy ani o investora jiných než liniových staveb</w:t>
      </w:r>
      <w:r>
        <w:t xml:space="preserve">: </w:t>
      </w:r>
    </w:p>
    <w:p w14:paraId="6CE28D16" w14:textId="77777777" w:rsidR="00F7097A" w:rsidRDefault="00B92E34" w:rsidP="00F7097A">
      <w:pPr>
        <w:pStyle w:val="Oduvodneni"/>
        <w:numPr>
          <w:ilvl w:val="0"/>
          <w:numId w:val="26"/>
        </w:numPr>
        <w:rPr>
          <w:rStyle w:val="cf01"/>
          <w:rFonts w:ascii="Arial" w:hAnsi="Arial" w:cs="Arial"/>
          <w:sz w:val="20"/>
          <w:szCs w:val="20"/>
        </w:rPr>
      </w:pPr>
      <w:r>
        <w:rPr>
          <w:rStyle w:val="cf01"/>
          <w:rFonts w:ascii="Arial" w:hAnsi="Arial" w:cs="Arial"/>
          <w:sz w:val="20"/>
          <w:szCs w:val="20"/>
        </w:rPr>
        <w:t>B</w:t>
      </w:r>
      <w:r w:rsidRPr="00A00727">
        <w:rPr>
          <w:rStyle w:val="cf01"/>
          <w:rFonts w:ascii="Arial" w:hAnsi="Arial" w:cs="Arial"/>
          <w:sz w:val="20"/>
          <w:szCs w:val="20"/>
        </w:rPr>
        <w:t>BCRD používá místo pojmu „oprávněná osoba“ pojem „provozovatel sítě“</w:t>
      </w:r>
      <w:r w:rsidR="00F7097A">
        <w:rPr>
          <w:rStyle w:val="cf01"/>
          <w:rFonts w:ascii="Arial" w:hAnsi="Arial" w:cs="Arial"/>
          <w:sz w:val="20"/>
          <w:szCs w:val="20"/>
        </w:rPr>
        <w:t>, který zcela jasně definuje v čl. 2 odst. 1</w:t>
      </w:r>
      <w:r w:rsidR="00081C45">
        <w:rPr>
          <w:rStyle w:val="cf01"/>
          <w:rFonts w:ascii="Arial" w:hAnsi="Arial" w:cs="Arial"/>
          <w:sz w:val="20"/>
          <w:szCs w:val="20"/>
        </w:rPr>
        <w:t xml:space="preserve"> – zřejmě investory/stavebníky jiných staveb (např. škol, obchodů, rodinných domů) vůbec neuvažovala</w:t>
      </w:r>
    </w:p>
    <w:p w14:paraId="6C3E4741" w14:textId="10EF31D8" w:rsidR="006B4FE7" w:rsidRPr="00F7097A" w:rsidRDefault="00B93205" w:rsidP="00F7097A">
      <w:pPr>
        <w:pStyle w:val="Oduvodneni"/>
        <w:numPr>
          <w:ilvl w:val="0"/>
          <w:numId w:val="26"/>
        </w:numPr>
        <w:rPr>
          <w:rStyle w:val="cf01"/>
          <w:rFonts w:ascii="Arial" w:hAnsi="Arial" w:cs="Arial"/>
          <w:sz w:val="20"/>
          <w:szCs w:val="20"/>
        </w:rPr>
      </w:pPr>
      <w:r>
        <w:rPr>
          <w:rStyle w:val="cf01"/>
          <w:rFonts w:ascii="Arial" w:hAnsi="Arial" w:cs="Arial"/>
          <w:sz w:val="20"/>
          <w:szCs w:val="20"/>
        </w:rPr>
        <w:t>D</w:t>
      </w:r>
      <w:r w:rsidR="006B4FE7" w:rsidRPr="00F7097A">
        <w:rPr>
          <w:rStyle w:val="cf01"/>
          <w:rFonts w:ascii="Arial" w:hAnsi="Arial" w:cs="Arial"/>
          <w:sz w:val="20"/>
          <w:szCs w:val="20"/>
        </w:rPr>
        <w:t>ůvodov</w:t>
      </w:r>
      <w:r>
        <w:rPr>
          <w:rStyle w:val="cf01"/>
          <w:rFonts w:ascii="Arial" w:hAnsi="Arial" w:cs="Arial"/>
          <w:sz w:val="20"/>
          <w:szCs w:val="20"/>
        </w:rPr>
        <w:t>á</w:t>
      </w:r>
      <w:r w:rsidR="006B4FE7" w:rsidRPr="00F7097A">
        <w:rPr>
          <w:rStyle w:val="cf01"/>
          <w:rFonts w:ascii="Arial" w:hAnsi="Arial" w:cs="Arial"/>
          <w:sz w:val="20"/>
          <w:szCs w:val="20"/>
        </w:rPr>
        <w:t xml:space="preserve"> zpráv</w:t>
      </w:r>
      <w:r>
        <w:rPr>
          <w:rStyle w:val="cf01"/>
          <w:rFonts w:ascii="Arial" w:hAnsi="Arial" w:cs="Arial"/>
          <w:sz w:val="20"/>
          <w:szCs w:val="20"/>
        </w:rPr>
        <w:t>a</w:t>
      </w:r>
      <w:r w:rsidR="006B4FE7" w:rsidRPr="00F7097A">
        <w:rPr>
          <w:rStyle w:val="cf01"/>
          <w:rFonts w:ascii="Arial" w:hAnsi="Arial" w:cs="Arial"/>
          <w:sz w:val="20"/>
          <w:szCs w:val="20"/>
        </w:rPr>
        <w:t xml:space="preserve"> k tisku 936 žádný důvod </w:t>
      </w:r>
      <w:r>
        <w:rPr>
          <w:rStyle w:val="cf01"/>
          <w:rFonts w:ascii="Arial" w:hAnsi="Arial" w:cs="Arial"/>
          <w:sz w:val="20"/>
          <w:szCs w:val="20"/>
        </w:rPr>
        <w:t xml:space="preserve">pro </w:t>
      </w:r>
      <w:r w:rsidR="006B4FE7" w:rsidRPr="00F7097A">
        <w:rPr>
          <w:rStyle w:val="cf01"/>
          <w:rFonts w:ascii="Arial" w:hAnsi="Arial" w:cs="Arial"/>
          <w:sz w:val="20"/>
          <w:szCs w:val="20"/>
        </w:rPr>
        <w:t>rozšíření pojmu nad rámec BBCRD ne</w:t>
      </w:r>
      <w:r>
        <w:rPr>
          <w:rStyle w:val="cf01"/>
          <w:rFonts w:ascii="Arial" w:hAnsi="Arial" w:cs="Arial"/>
          <w:sz w:val="20"/>
          <w:szCs w:val="20"/>
        </w:rPr>
        <w:t>uvádí</w:t>
      </w:r>
      <w:r w:rsidR="006B4FE7" w:rsidRPr="00F7097A">
        <w:rPr>
          <w:rStyle w:val="cf01"/>
          <w:rFonts w:ascii="Arial" w:hAnsi="Arial" w:cs="Arial"/>
          <w:sz w:val="20"/>
          <w:szCs w:val="20"/>
        </w:rPr>
        <w:t>.</w:t>
      </w:r>
    </w:p>
    <w:p w14:paraId="01A3D730" w14:textId="21FF0760" w:rsidR="00DC4990" w:rsidRDefault="00DC4990" w:rsidP="00DD7D0B">
      <w:pPr>
        <w:pStyle w:val="Oduvodneni"/>
      </w:pPr>
      <w:r w:rsidRPr="00FF0714">
        <w:rPr>
          <w:b/>
        </w:rPr>
        <w:t>Důležitá výhoda navržené změny je</w:t>
      </w:r>
      <w:r>
        <w:t>, že p</w:t>
      </w:r>
      <w:r w:rsidR="00DD7D0B">
        <w:t>rostřednictvím provázání pojmů dojde</w:t>
      </w:r>
      <w:r>
        <w:t xml:space="preserve"> k </w:t>
      </w:r>
    </w:p>
    <w:p w14:paraId="3C45DC25" w14:textId="75AFA994" w:rsidR="00DC4990" w:rsidRDefault="00FF0714" w:rsidP="00DC4990">
      <w:pPr>
        <w:pStyle w:val="Oduvodneni"/>
        <w:numPr>
          <w:ilvl w:val="0"/>
          <w:numId w:val="26"/>
        </w:numPr>
      </w:pPr>
      <w:r>
        <w:t xml:space="preserve">lepší srozumitelnosti zákona a odstranění </w:t>
      </w:r>
      <w:r w:rsidR="00DC4990">
        <w:t>zbytečných výkladových problémů,</w:t>
      </w:r>
      <w:r w:rsidR="00DD7D0B">
        <w:t xml:space="preserve"> </w:t>
      </w:r>
    </w:p>
    <w:p w14:paraId="45A91901" w14:textId="67975F94" w:rsidR="00DC4990" w:rsidRDefault="00896A01" w:rsidP="00DC4990">
      <w:pPr>
        <w:pStyle w:val="Oduvodneni"/>
        <w:numPr>
          <w:ilvl w:val="0"/>
          <w:numId w:val="26"/>
        </w:numPr>
      </w:pPr>
      <w:r>
        <w:t>lepší</w:t>
      </w:r>
      <w:r w:rsidR="00FF0714">
        <w:t>mu</w:t>
      </w:r>
      <w:r>
        <w:t xml:space="preserve"> soulad</w:t>
      </w:r>
      <w:r w:rsidR="00FF0714">
        <w:t>u</w:t>
      </w:r>
      <w:r>
        <w:t xml:space="preserve"> transpozice BBCRD s </w:t>
      </w:r>
      <w:r w:rsidRPr="00896A01">
        <w:t>čl. 20 Metodických pokynů pro zajišťování prací při plnění legislativních závazků vyplývajících z členství České republiky v Evropské unii</w:t>
      </w:r>
      <w:r>
        <w:t xml:space="preserve"> – </w:t>
      </w:r>
      <w:r w:rsidR="00DC4990">
        <w:t>navázání n</w:t>
      </w:r>
      <w:r>
        <w:t>a</w:t>
      </w:r>
      <w:r w:rsidR="00DC4990">
        <w:t xml:space="preserve"> zavedené pojmy</w:t>
      </w:r>
      <w:r w:rsidR="00FF0714">
        <w:t xml:space="preserve"> v českém právním řádu</w:t>
      </w:r>
      <w:r w:rsidR="00DC4990">
        <w:t xml:space="preserve"> </w:t>
      </w:r>
    </w:p>
    <w:p w14:paraId="01DF6D8A" w14:textId="1431A9B4" w:rsidR="002934AB" w:rsidRPr="001432E6" w:rsidRDefault="00DC4990" w:rsidP="00FD70DB">
      <w:pPr>
        <w:pStyle w:val="Oduvodneni"/>
        <w:numPr>
          <w:ilvl w:val="0"/>
          <w:numId w:val="26"/>
        </w:numPr>
      </w:pPr>
      <w:r>
        <w:t xml:space="preserve">a především </w:t>
      </w:r>
      <w:r w:rsidR="00DD7D0B">
        <w:t>k</w:t>
      </w:r>
      <w:r w:rsidR="00FF0714">
        <w:t> </w:t>
      </w:r>
      <w:r w:rsidR="00FF0714" w:rsidRPr="00FF0714">
        <w:rPr>
          <w:b/>
        </w:rPr>
        <w:t xml:space="preserve">zásadnímu </w:t>
      </w:r>
      <w:r w:rsidR="00DD7D0B" w:rsidRPr="00FF0714">
        <w:rPr>
          <w:b/>
        </w:rPr>
        <w:t xml:space="preserve">zefektivnění </w:t>
      </w:r>
      <w:r w:rsidR="00FF0714">
        <w:rPr>
          <w:b/>
        </w:rPr>
        <w:t xml:space="preserve">procesu </w:t>
      </w:r>
      <w:r w:rsidR="00DD7D0B" w:rsidRPr="00FF0714">
        <w:rPr>
          <w:b/>
        </w:rPr>
        <w:t>poskytování údajů o stavebních pracích a</w:t>
      </w:r>
      <w:r w:rsidR="00FF0714">
        <w:rPr>
          <w:b/>
        </w:rPr>
        <w:t> </w:t>
      </w:r>
      <w:r w:rsidR="00DD7D0B" w:rsidRPr="00FF0714">
        <w:rPr>
          <w:b/>
        </w:rPr>
        <w:t>koordinace stavebních prací</w:t>
      </w:r>
      <w:r w:rsidR="00DD7D0B">
        <w:t xml:space="preserve"> podle § 10 a § 11 zákona </w:t>
      </w:r>
      <w:r w:rsidR="008C7E9E" w:rsidRPr="009220E1">
        <w:t>č. 194/2017 Sb.</w:t>
      </w:r>
      <w:r w:rsidR="00FF0714">
        <w:t>,</w:t>
      </w:r>
      <w:r>
        <w:t xml:space="preserve"> </w:t>
      </w:r>
      <w:r w:rsidR="00FF0714">
        <w:t>p</w:t>
      </w:r>
      <w:r>
        <w:t xml:space="preserve">rotože právě díky </w:t>
      </w:r>
      <w:r w:rsidR="00896A01">
        <w:t xml:space="preserve">zcela jasnému a zřetelnému </w:t>
      </w:r>
      <w:r>
        <w:t>provázání s</w:t>
      </w:r>
      <w:r w:rsidR="00896A01">
        <w:t xml:space="preserve"> návaznými </w:t>
      </w:r>
      <w:r>
        <w:t xml:space="preserve">zákony bude systém evidence připravovaných liniových staveb </w:t>
      </w:r>
      <w:r w:rsidR="00971524">
        <w:t xml:space="preserve">funkční a jeho </w:t>
      </w:r>
      <w:r>
        <w:t xml:space="preserve">využívání </w:t>
      </w:r>
      <w:r w:rsidR="00896A01">
        <w:t>přinese lepší koordinaci staveb.</w:t>
      </w:r>
      <w:r>
        <w:t xml:space="preserve"> </w:t>
      </w:r>
    </w:p>
    <w:p w14:paraId="43EA0419" w14:textId="647CB3CF" w:rsidR="00FD70DB" w:rsidRPr="004E4877" w:rsidRDefault="00622D9C" w:rsidP="00FD70DB">
      <w:pPr>
        <w:pStyle w:val="Oduvodneni"/>
        <w:rPr>
          <w:color w:val="2F5496" w:themeColor="accent1" w:themeShade="BF"/>
        </w:rPr>
      </w:pPr>
      <w:r w:rsidRPr="002934AB">
        <w:rPr>
          <w:color w:val="2F5496" w:themeColor="accent1" w:themeShade="BF"/>
        </w:rPr>
        <w:t xml:space="preserve">Navržená změna je </w:t>
      </w:r>
      <w:r>
        <w:rPr>
          <w:color w:val="2F5496" w:themeColor="accent1" w:themeShade="BF"/>
        </w:rPr>
        <w:t>v souladu se směrnicí BBCRD</w:t>
      </w:r>
      <w:r w:rsidRPr="002934AB">
        <w:rPr>
          <w:color w:val="2F5496" w:themeColor="accent1" w:themeShade="BF"/>
        </w:rPr>
        <w:t>.</w:t>
      </w:r>
      <w:r w:rsidR="00971524">
        <w:rPr>
          <w:color w:val="2F5496" w:themeColor="accent1" w:themeShade="BF"/>
        </w:rPr>
        <w:tab/>
      </w:r>
      <w:r w:rsidR="00971524">
        <w:rPr>
          <w:color w:val="2F5496" w:themeColor="accent1" w:themeShade="BF"/>
        </w:rPr>
        <w:br/>
      </w:r>
      <w:r w:rsidR="002D063D" w:rsidRPr="002934AB">
        <w:rPr>
          <w:color w:val="2F5496" w:themeColor="accent1" w:themeShade="BF"/>
        </w:rPr>
        <w:t>Navržená změna je zásadní pro dosažení cílů reformy</w:t>
      </w:r>
      <w:r w:rsidR="002934AB" w:rsidRPr="002934AB">
        <w:rPr>
          <w:color w:val="2F5496" w:themeColor="accent1" w:themeShade="BF"/>
        </w:rPr>
        <w:t xml:space="preserve"> (zvýšení efektivity koordinace staveb)</w:t>
      </w:r>
      <w:r w:rsidR="002D063D" w:rsidRPr="002934AB">
        <w:rPr>
          <w:color w:val="2F5496" w:themeColor="accent1" w:themeShade="BF"/>
        </w:rPr>
        <w:t>.</w:t>
      </w:r>
    </w:p>
    <w:p w14:paraId="1E65F284" w14:textId="1A04C443" w:rsidR="00AF1EE6" w:rsidRPr="0055219D" w:rsidRDefault="00AF1EE6" w:rsidP="00A9537C">
      <w:pPr>
        <w:pStyle w:val="Nadpis4"/>
      </w:pPr>
      <w:r w:rsidRPr="0055219D">
        <w:lastRenderedPageBreak/>
        <w:t xml:space="preserve">K § </w:t>
      </w:r>
      <w:r>
        <w:t>2</w:t>
      </w:r>
      <w:r w:rsidRPr="0055219D">
        <w:t xml:space="preserve"> písm. </w:t>
      </w:r>
      <w:r>
        <w:t>k</w:t>
      </w:r>
      <w:r w:rsidRPr="0055219D">
        <w:t>)</w:t>
      </w:r>
    </w:p>
    <w:p w14:paraId="0C49F278" w14:textId="0EC6234C" w:rsidR="009C43B1" w:rsidRDefault="007F7137" w:rsidP="00AF1EE6">
      <w:pPr>
        <w:pStyle w:val="Oduvodneni"/>
      </w:pPr>
      <w:r>
        <w:t>P</w:t>
      </w:r>
      <w:r w:rsidR="00AF1EE6">
        <w:t>ojem „stav</w:t>
      </w:r>
      <w:r>
        <w:t>e</w:t>
      </w:r>
      <w:r w:rsidR="00AF1EE6">
        <w:t xml:space="preserve">bní práce“ není </w:t>
      </w:r>
      <w:r w:rsidR="00B40F19">
        <w:t xml:space="preserve">v </w:t>
      </w:r>
      <w:r w:rsidR="00AF1EE6">
        <w:t>záko</w:t>
      </w:r>
      <w:r w:rsidR="00B40F19">
        <w:t>ně</w:t>
      </w:r>
      <w:r w:rsidR="00AF1EE6">
        <w:t xml:space="preserve"> </w:t>
      </w:r>
      <w:r w:rsidR="00E76790">
        <w:t xml:space="preserve">č. </w:t>
      </w:r>
      <w:r w:rsidR="00AF1EE6">
        <w:t xml:space="preserve">194/2017 Sb. </w:t>
      </w:r>
      <w:r w:rsidR="0045260B">
        <w:t>definován.</w:t>
      </w:r>
      <w:r w:rsidR="00CC3BC1">
        <w:t xml:space="preserve"> </w:t>
      </w:r>
    </w:p>
    <w:p w14:paraId="68099112" w14:textId="77777777" w:rsidR="0094492D" w:rsidRDefault="00A23B31" w:rsidP="00AF1EE6">
      <w:pPr>
        <w:pStyle w:val="Oduvodneni"/>
      </w:pPr>
      <w:r>
        <w:t xml:space="preserve">BBCRD definuje stavební práce takto: </w:t>
      </w:r>
      <w:r w:rsidR="00935FF9">
        <w:t>„</w:t>
      </w:r>
      <w:r w:rsidR="00FC5345" w:rsidRPr="00FC5345">
        <w:t>každý výsledek stavebních nebo stavebně inženýrských prací jako celek, který je sám o sobě dostačující, aby plnil hospodářskou nebo technickou funkci, a zahrnuje jeden nebo více prvků fyzické infrastruktury</w:t>
      </w:r>
      <w:r w:rsidR="00935FF9">
        <w:t>“.</w:t>
      </w:r>
      <w:r w:rsidR="003447B7">
        <w:t xml:space="preserve"> </w:t>
      </w:r>
    </w:p>
    <w:p w14:paraId="5BD1FA86" w14:textId="77777777" w:rsidR="0094492D" w:rsidRDefault="00B7452F" w:rsidP="0094492D">
      <w:pPr>
        <w:pStyle w:val="Oduvodneni"/>
        <w:numPr>
          <w:ilvl w:val="0"/>
          <w:numId w:val="26"/>
        </w:numPr>
      </w:pPr>
      <w:r>
        <w:t xml:space="preserve">První část této definice (před slovy „a zahrnuje“) přímo </w:t>
      </w:r>
      <w:r w:rsidR="0045260B">
        <w:t>odpovídá definic</w:t>
      </w:r>
      <w:r w:rsidR="00F11B52">
        <w:t>i</w:t>
      </w:r>
      <w:r w:rsidR="0045260B">
        <w:t xml:space="preserve"> stavby podle § </w:t>
      </w:r>
      <w:r w:rsidR="005F6FB1">
        <w:t xml:space="preserve">5 </w:t>
      </w:r>
      <w:r w:rsidR="00EE37CC">
        <w:t xml:space="preserve">odst. 1 </w:t>
      </w:r>
      <w:r w:rsidR="005F6FB1">
        <w:t>stavebního zákona</w:t>
      </w:r>
      <w:r w:rsidR="00F70261">
        <w:t xml:space="preserve"> =&gt; jde tedy o stavby</w:t>
      </w:r>
      <w:r w:rsidR="00EE37CC">
        <w:t xml:space="preserve">. </w:t>
      </w:r>
    </w:p>
    <w:p w14:paraId="5F3BC5AE" w14:textId="7F3C98B1" w:rsidR="0094492D" w:rsidRDefault="00EE37CC" w:rsidP="0094492D">
      <w:pPr>
        <w:pStyle w:val="Oduvodneni"/>
        <w:numPr>
          <w:ilvl w:val="0"/>
          <w:numId w:val="26"/>
        </w:numPr>
      </w:pPr>
      <w:r>
        <w:t xml:space="preserve">Prvky fyzické infrastruktury </w:t>
      </w:r>
      <w:r w:rsidR="00176F86">
        <w:t xml:space="preserve">jsou </w:t>
      </w:r>
      <w:r w:rsidR="00F70261">
        <w:t xml:space="preserve">především </w:t>
      </w:r>
      <w:r w:rsidR="00176F86">
        <w:t>součástí</w:t>
      </w:r>
      <w:r w:rsidR="0026429F">
        <w:t xml:space="preserve"> dopravní a technick</w:t>
      </w:r>
      <w:r w:rsidR="00176F86">
        <w:t>é</w:t>
      </w:r>
      <w:r w:rsidR="0026429F">
        <w:t xml:space="preserve"> infrastruktur</w:t>
      </w:r>
      <w:r w:rsidR="00176F86">
        <w:t>y</w:t>
      </w:r>
      <w:r w:rsidR="0026429F">
        <w:t>, případně stav</w:t>
      </w:r>
      <w:r w:rsidR="00176F86">
        <w:t>e</w:t>
      </w:r>
      <w:r w:rsidR="0026429F">
        <w:t>b na veřejných prostranstvích</w:t>
      </w:r>
      <w:r w:rsidR="000D6FC3">
        <w:t xml:space="preserve"> – jež dle nově navržen</w:t>
      </w:r>
      <w:r w:rsidR="00342175">
        <w:t xml:space="preserve">ého pojmu </w:t>
      </w:r>
      <w:r w:rsidR="000D6FC3">
        <w:t>v liniovém zákoně souhrnně označujeme pojmem „liniové stavby“</w:t>
      </w:r>
      <w:r w:rsidR="0026429F">
        <w:t xml:space="preserve">. </w:t>
      </w:r>
      <w:r w:rsidR="00F70261">
        <w:t>Že jde právě a pouze o liniové stavby</w:t>
      </w:r>
      <w:r w:rsidR="00BF40B5">
        <w:t xml:space="preserve"> (nikoliv o různé jiné stavby)</w:t>
      </w:r>
      <w:r w:rsidR="00F70261">
        <w:t>, plyne z účelu BBCRD uvedeného v</w:t>
      </w:r>
      <w:r w:rsidR="00E87FDD">
        <w:t> bodech 8</w:t>
      </w:r>
      <w:r w:rsidR="000D4553">
        <w:t>)</w:t>
      </w:r>
      <w:r w:rsidR="00F7097A">
        <w:t xml:space="preserve"> a </w:t>
      </w:r>
      <w:r w:rsidR="00E87FDD">
        <w:t xml:space="preserve">13) </w:t>
      </w:r>
      <w:r w:rsidR="00F70261">
        <w:t>preambul</w:t>
      </w:r>
      <w:r w:rsidR="00E87FDD">
        <w:t>e</w:t>
      </w:r>
      <w:r w:rsidR="00F70261">
        <w:t xml:space="preserve"> BBCRD</w:t>
      </w:r>
      <w:r w:rsidR="00E87FDD">
        <w:t>, a zvláště pak z definice „provozovatele sítě“ dle čl. 2 odst. 1 BBCRD</w:t>
      </w:r>
      <w:r w:rsidR="000D4553">
        <w:t>, kterými jsou pouze vlastníci či provozovatelé liniových staveb (viz poznámka k § 2 písm. c)</w:t>
      </w:r>
      <w:r w:rsidR="00F70261">
        <w:t xml:space="preserve">. </w:t>
      </w:r>
    </w:p>
    <w:p w14:paraId="634D91D7" w14:textId="5AE6A944" w:rsidR="00A23B31" w:rsidRDefault="00FA2D45" w:rsidP="0094492D">
      <w:pPr>
        <w:pStyle w:val="Oduvodneni"/>
      </w:pPr>
      <w:r w:rsidRPr="00F11B52">
        <w:rPr>
          <w:b/>
          <w:bCs/>
        </w:rPr>
        <w:t xml:space="preserve">Stavební práce podle BBCRD tedy </w:t>
      </w:r>
      <w:r w:rsidR="00A33FB1">
        <w:rPr>
          <w:b/>
          <w:bCs/>
        </w:rPr>
        <w:t>lze ztotožnit s pojme</w:t>
      </w:r>
      <w:r w:rsidR="000957B6">
        <w:rPr>
          <w:b/>
          <w:bCs/>
        </w:rPr>
        <w:t>m</w:t>
      </w:r>
      <w:r w:rsidRPr="00F11B52">
        <w:rPr>
          <w:b/>
          <w:bCs/>
        </w:rPr>
        <w:t xml:space="preserve"> </w:t>
      </w:r>
      <w:r w:rsidR="000957B6">
        <w:rPr>
          <w:b/>
          <w:bCs/>
        </w:rPr>
        <w:t>„</w:t>
      </w:r>
      <w:r w:rsidR="00A267AA" w:rsidRPr="00F11B52">
        <w:rPr>
          <w:b/>
          <w:bCs/>
        </w:rPr>
        <w:t>liniové stavby</w:t>
      </w:r>
      <w:r w:rsidR="000957B6">
        <w:rPr>
          <w:b/>
          <w:bCs/>
        </w:rPr>
        <w:t>“ podle návrhu liniového zákona</w:t>
      </w:r>
      <w:r w:rsidR="00A267AA">
        <w:t>.</w:t>
      </w:r>
    </w:p>
    <w:p w14:paraId="0182185B" w14:textId="041A86B6" w:rsidR="00A87892" w:rsidRDefault="00A87892" w:rsidP="00A87892">
      <w:pPr>
        <w:pStyle w:val="Oduvodneni"/>
      </w:pPr>
      <w:r>
        <w:t>Navržená právní úprava pojem „stavební práce“ definuje jako „připravované nebo provádění liniové stavby“ [s odkazem na nové ustanovení § 5e odst. 1 liniového zákona</w:t>
      </w:r>
      <w:r>
        <w:rPr>
          <w:lang w:val="en-US"/>
        </w:rPr>
        <w:t>]</w:t>
      </w:r>
      <w:r>
        <w:t>. Pojem „liniové stavby“ dle</w:t>
      </w:r>
      <w:r w:rsidR="00B93205">
        <w:t xml:space="preserve"> definice v </w:t>
      </w:r>
      <w:r>
        <w:t>liniové</w:t>
      </w:r>
      <w:r w:rsidR="00B93205">
        <w:t>m</w:t>
      </w:r>
      <w:r>
        <w:t xml:space="preserve"> zákon</w:t>
      </w:r>
      <w:r w:rsidR="00B93205">
        <w:t>ě</w:t>
      </w:r>
      <w:r>
        <w:t xml:space="preserve"> terminologicky navazuje na nový stavební zákon. </w:t>
      </w:r>
      <w:r w:rsidR="00622D9C">
        <w:t xml:space="preserve">Zdánlivě nadbytečný </w:t>
      </w:r>
      <w:r w:rsidR="00B93205">
        <w:t>přívlastek</w:t>
      </w:r>
      <w:r w:rsidR="00622D9C">
        <w:t xml:space="preserve"> „připravované nebo prováděné“ je uveden pro provázání pojmu s připravovanými liniovými stavbami ve smyslu § </w:t>
      </w:r>
      <w:proofErr w:type="gramStart"/>
      <w:r w:rsidR="00622D9C">
        <w:t>5g</w:t>
      </w:r>
      <w:proofErr w:type="gramEnd"/>
      <w:r w:rsidR="00622D9C">
        <w:t xml:space="preserve"> liniového zákona. </w:t>
      </w:r>
      <w:r>
        <w:t xml:space="preserve">Navrženou definicí spolu s poznámkou pod čarou budou </w:t>
      </w:r>
      <w:r w:rsidR="00622D9C" w:rsidRPr="00622D9C">
        <w:rPr>
          <w:b/>
        </w:rPr>
        <w:t>provázány</w:t>
      </w:r>
      <w:r w:rsidRPr="00622D9C">
        <w:rPr>
          <w:b/>
        </w:rPr>
        <w:t xml:space="preserve"> pojmy všech čtyř zákonů</w:t>
      </w:r>
      <w:r>
        <w:t xml:space="preserve"> (liniového, stavebního, o zeměměřictví i zákona </w:t>
      </w:r>
      <w:r w:rsidR="008C7E9E" w:rsidRPr="009220E1">
        <w:t>č. 194/2017 Sb.</w:t>
      </w:r>
      <w:r>
        <w:t xml:space="preserve">), a tím bude umožněno údaje o připravovaných liniových stavbách sledované v DTM využít bez rozsáhlé terminologické změny také v zákoně </w:t>
      </w:r>
      <w:r w:rsidR="008C7E9E" w:rsidRPr="009220E1">
        <w:t xml:space="preserve">č. 194/2017 </w:t>
      </w:r>
      <w:proofErr w:type="gramStart"/>
      <w:r w:rsidR="008C7E9E" w:rsidRPr="009220E1">
        <w:t>Sb.</w:t>
      </w:r>
      <w:r>
        <w:t>.</w:t>
      </w:r>
      <w:proofErr w:type="gramEnd"/>
      <w:r>
        <w:t xml:space="preserve"> </w:t>
      </w:r>
      <w:r w:rsidR="00971524">
        <w:t> </w:t>
      </w:r>
    </w:p>
    <w:p w14:paraId="4E02A619" w14:textId="592B405A" w:rsidR="00971524" w:rsidRDefault="00971524" w:rsidP="00622D9C">
      <w:pPr>
        <w:pStyle w:val="Oduvodneni"/>
        <w:rPr>
          <w:color w:val="2F5496" w:themeColor="accent1" w:themeShade="BF"/>
        </w:rPr>
      </w:pPr>
      <w:r>
        <w:rPr>
          <w:b/>
        </w:rPr>
        <w:t>V porovnání s dosavadním zněním jde o určité zúžení pojmu, nicméně v</w:t>
      </w:r>
      <w:r w:rsidR="00622D9C" w:rsidRPr="00FF0714">
        <w:rPr>
          <w:b/>
        </w:rPr>
        <w:t xml:space="preserve">ýznam </w:t>
      </w:r>
      <w:r>
        <w:rPr>
          <w:b/>
        </w:rPr>
        <w:t xml:space="preserve">je </w:t>
      </w:r>
      <w:r w:rsidR="00622D9C" w:rsidRPr="00FF0714">
        <w:rPr>
          <w:b/>
        </w:rPr>
        <w:t>ve shodě s dosavadním účelem zákona</w:t>
      </w:r>
      <w:r w:rsidR="00622D9C">
        <w:t xml:space="preserve"> (implementovat BBCRD).</w:t>
      </w:r>
      <w:r w:rsidR="00CB798E">
        <w:t xml:space="preserve"> Praktické omezení nepřináší.</w:t>
      </w:r>
      <w:r>
        <w:t xml:space="preserve"> </w:t>
      </w:r>
      <w:r>
        <w:rPr>
          <w:b/>
        </w:rPr>
        <w:t>Z</w:t>
      </w:r>
      <w:r w:rsidRPr="00971524">
        <w:rPr>
          <w:b/>
        </w:rPr>
        <w:t>měna</w:t>
      </w:r>
      <w:r>
        <w:t xml:space="preserve"> </w:t>
      </w:r>
      <w:r w:rsidR="00CB798E">
        <w:t xml:space="preserve">však </w:t>
      </w:r>
      <w:r>
        <w:rPr>
          <w:b/>
        </w:rPr>
        <w:t xml:space="preserve">umožní zásadní </w:t>
      </w:r>
      <w:r w:rsidRPr="00FF0714">
        <w:rPr>
          <w:b/>
        </w:rPr>
        <w:t xml:space="preserve">zefektivnění </w:t>
      </w:r>
      <w:r>
        <w:rPr>
          <w:b/>
        </w:rPr>
        <w:t xml:space="preserve">procesu </w:t>
      </w:r>
      <w:r w:rsidRPr="00FF0714">
        <w:rPr>
          <w:b/>
        </w:rPr>
        <w:t>poskytování údajů o stavebních pracích a</w:t>
      </w:r>
      <w:r>
        <w:rPr>
          <w:b/>
        </w:rPr>
        <w:t> </w:t>
      </w:r>
      <w:r w:rsidRPr="00FF0714">
        <w:rPr>
          <w:b/>
        </w:rPr>
        <w:t>koordinace stavebních prací</w:t>
      </w:r>
      <w:r>
        <w:t xml:space="preserve"> podle § 10 a § 11, protože právě díky zcela jasnému a zřetelnému provázání s návaznými zákony bude systém evidence připravovaných liniových staveb funkční a jeho využívání přinese lepší koordinaci staveb.</w:t>
      </w:r>
    </w:p>
    <w:p w14:paraId="37820BFE" w14:textId="3C3EBDC3" w:rsidR="00622D9C" w:rsidRPr="002934AB" w:rsidRDefault="00622D9C" w:rsidP="00622D9C">
      <w:pPr>
        <w:pStyle w:val="Oduvodneni"/>
        <w:rPr>
          <w:color w:val="2F5496" w:themeColor="accent1" w:themeShade="BF"/>
        </w:rPr>
      </w:pPr>
      <w:r w:rsidRPr="002934AB">
        <w:rPr>
          <w:color w:val="2F5496" w:themeColor="accent1" w:themeShade="BF"/>
        </w:rPr>
        <w:t xml:space="preserve">Navržená změna je </w:t>
      </w:r>
      <w:r>
        <w:rPr>
          <w:color w:val="2F5496" w:themeColor="accent1" w:themeShade="BF"/>
        </w:rPr>
        <w:t>v souladu se směrnicí BBCRD</w:t>
      </w:r>
      <w:r w:rsidRPr="002934AB">
        <w:rPr>
          <w:color w:val="2F5496" w:themeColor="accent1" w:themeShade="BF"/>
        </w:rPr>
        <w:t>.</w:t>
      </w:r>
      <w:r w:rsidR="00971524">
        <w:rPr>
          <w:color w:val="2F5496" w:themeColor="accent1" w:themeShade="BF"/>
        </w:rPr>
        <w:tab/>
      </w:r>
      <w:r w:rsidR="00971524">
        <w:rPr>
          <w:color w:val="2F5496" w:themeColor="accent1" w:themeShade="BF"/>
        </w:rPr>
        <w:br/>
      </w:r>
      <w:r w:rsidRPr="002934AB">
        <w:rPr>
          <w:color w:val="2F5496" w:themeColor="accent1" w:themeShade="BF"/>
        </w:rPr>
        <w:t>Navržená změna je zásadní pro dosažení cílů reformy (zvýšení efektivity koordinace staveb).</w:t>
      </w:r>
    </w:p>
    <w:p w14:paraId="17DA3D75" w14:textId="60030C86" w:rsidR="00FD58C7" w:rsidRPr="0055219D" w:rsidRDefault="00FD58C7" w:rsidP="00FD58C7">
      <w:pPr>
        <w:pStyle w:val="Nadpis4"/>
      </w:pPr>
      <w:r w:rsidRPr="0055219D">
        <w:t xml:space="preserve">K § 10 </w:t>
      </w:r>
      <w:r>
        <w:t>odst. 1</w:t>
      </w:r>
    </w:p>
    <w:p w14:paraId="7C1D3351" w14:textId="4468C03F" w:rsidR="00F03C11" w:rsidRDefault="00FD58C7" w:rsidP="00FD58C7">
      <w:pPr>
        <w:pStyle w:val="Oduvodneni"/>
      </w:pPr>
      <w:r>
        <w:t>V současnosti se povinnost koordinace vztahuje na stavební práce financované z veřejných prostředků.</w:t>
      </w:r>
      <w:r w:rsidR="00F03C11">
        <w:t xml:space="preserve"> Mezi přínosy koordinace je vedle snižování nákladů na budování sítí elektronických komunikací také snížení počtu výkopových prací. Opakované výkopové práce zhoršují kvalitu veřejného prostoru a životního prostředí, snižují plynulost dopravy, zvyšují spotřebu energií a emise nejen CO</w:t>
      </w:r>
      <w:r w:rsidR="00F03C11" w:rsidRPr="00F03C11">
        <w:rPr>
          <w:vertAlign w:val="subscript"/>
        </w:rPr>
        <w:t>2</w:t>
      </w:r>
      <w:r w:rsidR="00F03C11">
        <w:t xml:space="preserve"> a omezují širokou veřejnost, ať již jde o práce financované z veřejných či ze soukromých prostředků. </w:t>
      </w:r>
    </w:p>
    <w:p w14:paraId="2B0C7466" w14:textId="3934D946" w:rsidR="00FD58C7" w:rsidRDefault="00F03C11" w:rsidP="00FD58C7">
      <w:pPr>
        <w:pStyle w:val="Oduvodneni"/>
      </w:pPr>
      <w:r>
        <w:t>Pro snížení těchto negativních vlivů na širokou veřejnost je potřeba zajistit co nejširší koordinaci stavebních prací, a to i u stavebních prací financovaných ze soukromých prostředků. Povinnost koordinace by se tedy měla týkat všech stavebních prací. Což je předmětem navržené změny.</w:t>
      </w:r>
    </w:p>
    <w:p w14:paraId="3B802E5E" w14:textId="2A43B7A1" w:rsidR="004E4877" w:rsidRDefault="004E4877" w:rsidP="00FD58C7">
      <w:pPr>
        <w:pStyle w:val="Oduvodneni"/>
      </w:pPr>
      <w:r>
        <w:t>Směrnice BBCRD vyžaduje tuto povinnost jen pro stavební práce zcela nebo částečně financované z veřejných prostředků. Členský stát však může tuto povinnost rozšířit.</w:t>
      </w:r>
    </w:p>
    <w:p w14:paraId="65B5A3D1" w14:textId="32CB381F" w:rsidR="00F03C11" w:rsidRDefault="004E4877" w:rsidP="00FD58C7">
      <w:pPr>
        <w:pStyle w:val="Oduvodneni"/>
      </w:pPr>
      <w:r w:rsidRPr="002934AB">
        <w:rPr>
          <w:color w:val="2F5496" w:themeColor="accent1" w:themeShade="BF"/>
        </w:rPr>
        <w:t xml:space="preserve">Navržená změna je </w:t>
      </w:r>
      <w:r>
        <w:rPr>
          <w:color w:val="2F5496" w:themeColor="accent1" w:themeShade="BF"/>
        </w:rPr>
        <w:t>v souladu se směrnicí BBCRD</w:t>
      </w:r>
      <w:r w:rsidRPr="002934AB">
        <w:rPr>
          <w:color w:val="2F5496" w:themeColor="accent1" w:themeShade="BF"/>
        </w:rPr>
        <w:t>.</w:t>
      </w:r>
    </w:p>
    <w:p w14:paraId="32866B3F" w14:textId="2BA66F66" w:rsidR="0055219D" w:rsidRPr="0055219D" w:rsidRDefault="0055219D" w:rsidP="00A9537C">
      <w:pPr>
        <w:pStyle w:val="Nadpis4"/>
      </w:pPr>
      <w:r w:rsidRPr="0055219D">
        <w:t xml:space="preserve">K § 10 </w:t>
      </w:r>
      <w:r w:rsidR="00094C3D">
        <w:t>odst. 2</w:t>
      </w:r>
    </w:p>
    <w:p w14:paraId="373C89A9" w14:textId="24FA778A" w:rsidR="00CB798E" w:rsidRDefault="00094C3D" w:rsidP="002B65E2">
      <w:pPr>
        <w:pStyle w:val="Oduvodneni"/>
      </w:pPr>
      <w:r>
        <w:t xml:space="preserve">Podle současného znění bylo podmínkou uzavření smlouvy o koordinaci stavebních prací předchozí podrobné vymezení fyzické infrastruktury, tedy by mělo nejprve dojít k poskytnutí údajů o stavebních pracích (§ 11), aby mohla být provedena koordinace (§ 10). </w:t>
      </w:r>
    </w:p>
    <w:p w14:paraId="37C8C299" w14:textId="60B3C0D9" w:rsidR="00094C3D" w:rsidRDefault="00094C3D" w:rsidP="002B65E2">
      <w:pPr>
        <w:pStyle w:val="Oduvodneni"/>
      </w:pPr>
      <w:r>
        <w:lastRenderedPageBreak/>
        <w:t xml:space="preserve">Povinnost poskytnout údaje podle § 11 odst. 2 však je pouze 6 měsíců před zahájením řízení. Z toho plyne, že na smlouvu o koordinaci stavebních prací není nárok dříve, či spíše ani dříve být uzavřena nemůže, protože </w:t>
      </w:r>
      <w:r w:rsidR="0055038E">
        <w:t xml:space="preserve">dříve pochopitelně nejsou k dispozici </w:t>
      </w:r>
      <w:r>
        <w:t xml:space="preserve">podrobné údaje podle </w:t>
      </w:r>
      <w:r w:rsidR="0055038E">
        <w:t>§ 11 odst. 1 písm. b)</w:t>
      </w:r>
      <w:r>
        <w:t xml:space="preserve">. </w:t>
      </w:r>
    </w:p>
    <w:p w14:paraId="6AFA2F3A" w14:textId="63678DD3" w:rsidR="0055038E" w:rsidRDefault="00AE2A01" w:rsidP="002B65E2">
      <w:pPr>
        <w:pStyle w:val="Oduvodneni"/>
      </w:pPr>
      <w:r>
        <w:t>Záměrem tohoto návrhu</w:t>
      </w:r>
      <w:r w:rsidR="00BC6122">
        <w:t xml:space="preserve"> zákona</w:t>
      </w:r>
      <w:r>
        <w:t xml:space="preserve"> je </w:t>
      </w:r>
      <w:r w:rsidRPr="00BC6122">
        <w:rPr>
          <w:b/>
        </w:rPr>
        <w:t>umožnit koordinaci stavebních prací co nejdříve</w:t>
      </w:r>
      <w:r>
        <w:t xml:space="preserve">, protože tak může být dosaženo maximálních efektů plynoucích z koordinace. </w:t>
      </w:r>
    </w:p>
    <w:p w14:paraId="6E30DE62" w14:textId="6B3EA092" w:rsidR="007B0B8E" w:rsidRDefault="007B0B8E" w:rsidP="002B65E2">
      <w:pPr>
        <w:pStyle w:val="Oduvodneni"/>
      </w:pPr>
      <w:r>
        <w:t xml:space="preserve">Navržená právní úprava vypouští z povinných náležitostí smlouvy vymezení prvků fyzické infrastruktury, pokud nejsou známy. Místo toho stačí určení postupu pro jejich vymezení. </w:t>
      </w:r>
      <w:r w:rsidR="004F1AC9">
        <w:t>Tyto prvky by měly být známy vždy nejméně 6 měsíců před zahájením řízení o povolení záměru (postupem podle § 11).</w:t>
      </w:r>
    </w:p>
    <w:p w14:paraId="2D878566" w14:textId="37787199" w:rsidR="007B0B8E" w:rsidRDefault="007B0B8E" w:rsidP="002B65E2">
      <w:pPr>
        <w:pStyle w:val="Oduvodneni"/>
      </w:pPr>
      <w:r>
        <w:t xml:space="preserve">Díky tomu může být tato smlouva uzavřena podstatně dříve, než 6 měsíců před zahájením řízení. </w:t>
      </w:r>
    </w:p>
    <w:p w14:paraId="22AAC01E" w14:textId="2EC05B20" w:rsidR="00BC6122" w:rsidRDefault="00BC6122" w:rsidP="002B65E2">
      <w:pPr>
        <w:pStyle w:val="Oduvodneni"/>
      </w:pPr>
      <w:r>
        <w:t>Směrnice BBCRD nestanovuje povinné náležitosti smlouvy o koordinaci.</w:t>
      </w:r>
    </w:p>
    <w:p w14:paraId="3E2E08D7" w14:textId="1F0AED4F" w:rsidR="007B0B8E" w:rsidRPr="004E4877" w:rsidRDefault="00BC6122" w:rsidP="002B65E2">
      <w:pPr>
        <w:pStyle w:val="Oduvodneni"/>
        <w:rPr>
          <w:color w:val="2F5496" w:themeColor="accent1" w:themeShade="BF"/>
        </w:rPr>
      </w:pPr>
      <w:r w:rsidRPr="002934AB">
        <w:rPr>
          <w:color w:val="2F5496" w:themeColor="accent1" w:themeShade="BF"/>
        </w:rPr>
        <w:t xml:space="preserve">Navržená změna je </w:t>
      </w:r>
      <w:r>
        <w:rPr>
          <w:color w:val="2F5496" w:themeColor="accent1" w:themeShade="BF"/>
        </w:rPr>
        <w:t>v souladu se směrnicí BBCRD</w:t>
      </w:r>
      <w:r w:rsidRPr="002934AB">
        <w:rPr>
          <w:color w:val="2F5496" w:themeColor="accent1" w:themeShade="BF"/>
        </w:rPr>
        <w:t>.</w:t>
      </w:r>
      <w:r>
        <w:rPr>
          <w:color w:val="2F5496" w:themeColor="accent1" w:themeShade="BF"/>
        </w:rPr>
        <w:tab/>
      </w:r>
      <w:r>
        <w:rPr>
          <w:color w:val="2F5496" w:themeColor="accent1" w:themeShade="BF"/>
        </w:rPr>
        <w:br/>
      </w:r>
      <w:r w:rsidRPr="002934AB">
        <w:rPr>
          <w:color w:val="2F5496" w:themeColor="accent1" w:themeShade="BF"/>
        </w:rPr>
        <w:t>Navržená změna je zásadní pro dosažení cílů reformy (zvýšení efektivity koordinace staveb).</w:t>
      </w:r>
    </w:p>
    <w:p w14:paraId="798FAEF3" w14:textId="34E7C906" w:rsidR="00094C3D" w:rsidRPr="0055219D" w:rsidRDefault="00094C3D" w:rsidP="00094C3D">
      <w:pPr>
        <w:pStyle w:val="Nadpis4"/>
      </w:pPr>
      <w:r w:rsidRPr="0055219D">
        <w:t xml:space="preserve">K § 10 </w:t>
      </w:r>
      <w:r>
        <w:t>odst. 4</w:t>
      </w:r>
    </w:p>
    <w:p w14:paraId="61B300C7" w14:textId="26821E1F" w:rsidR="00CB798E" w:rsidRDefault="00CB798E" w:rsidP="002B65E2">
      <w:pPr>
        <w:pStyle w:val="Oduvodneni"/>
      </w:pPr>
      <w:r>
        <w:t>V písm. a) se pojem „plánované stavební práce“ pro lepší srozumitelnost navrhuje terminologicky provázat s definicí v § 2 písm. k) – tedy připravované stavební práce (resp. připravované liniové stavby).</w:t>
      </w:r>
    </w:p>
    <w:p w14:paraId="69CD205C" w14:textId="6F59D625" w:rsidR="0055219D" w:rsidRDefault="007B2806" w:rsidP="002B65E2">
      <w:pPr>
        <w:pStyle w:val="Oduvodneni"/>
      </w:pPr>
      <w:r>
        <w:t xml:space="preserve">V současném znění </w:t>
      </w:r>
      <w:r w:rsidR="00CB798E">
        <w:t>písm. c)</w:t>
      </w:r>
      <w:r w:rsidR="00897B06">
        <w:t xml:space="preserve"> </w:t>
      </w:r>
      <w:r>
        <w:t>je nesrozumitelná l</w:t>
      </w:r>
      <w:r w:rsidR="0055219D" w:rsidRPr="0055219D">
        <w:t xml:space="preserve">hůta pro podání žádosti o koordinaci stavebních prací. Zejména není patrné, k jakému povolení se jednoměsíční lhůta vztahuje. Navrhovaná úprava </w:t>
      </w:r>
      <w:r w:rsidR="00950BEA">
        <w:t>jednoznačně odkazuje na žádost o povolení záměru podle stavebního zákona</w:t>
      </w:r>
      <w:r w:rsidR="0055219D" w:rsidRPr="0055219D">
        <w:t xml:space="preserve">. </w:t>
      </w:r>
      <w:r w:rsidR="00950BEA">
        <w:t xml:space="preserve">I tento údaj bude dle navržené úpravy Vyhlášky sledován v DTM. </w:t>
      </w:r>
      <w:r w:rsidR="0055219D" w:rsidRPr="0055219D">
        <w:t>Oprávněná osoba by tedy měla jasnou informaci, kdy nejpozději může žádost o koordinaci podat.</w:t>
      </w:r>
    </w:p>
    <w:p w14:paraId="647938EF" w14:textId="6032F2CE" w:rsidR="001432E6" w:rsidRDefault="001432E6" w:rsidP="002B65E2">
      <w:pPr>
        <w:pStyle w:val="Oduvodneni"/>
      </w:pPr>
      <w:r w:rsidRPr="002934AB">
        <w:rPr>
          <w:color w:val="2F5496" w:themeColor="accent1" w:themeShade="BF"/>
        </w:rPr>
        <w:t xml:space="preserve">Navržená změna je </w:t>
      </w:r>
      <w:r>
        <w:rPr>
          <w:color w:val="2F5496" w:themeColor="accent1" w:themeShade="BF"/>
        </w:rPr>
        <w:t>v souladu se směrnicí BBCRD</w:t>
      </w:r>
      <w:r w:rsidRPr="002934AB">
        <w:rPr>
          <w:color w:val="2F5496" w:themeColor="accent1" w:themeShade="BF"/>
        </w:rPr>
        <w:t>.</w:t>
      </w:r>
      <w:r>
        <w:rPr>
          <w:color w:val="2F5496" w:themeColor="accent1" w:themeShade="BF"/>
        </w:rPr>
        <w:tab/>
      </w:r>
    </w:p>
    <w:p w14:paraId="7D5F4668" w14:textId="2B96DD03" w:rsidR="0055219D" w:rsidRDefault="0055219D" w:rsidP="00A9537C">
      <w:pPr>
        <w:pStyle w:val="Nadpis4"/>
        <w:rPr>
          <w:lang w:eastAsia="cs-CZ"/>
        </w:rPr>
      </w:pPr>
      <w:r>
        <w:t>K § 11</w:t>
      </w:r>
    </w:p>
    <w:p w14:paraId="5D5CAC1E" w14:textId="77777777" w:rsidR="004E4877" w:rsidRDefault="00AA0089" w:rsidP="000C5C82">
      <w:pPr>
        <w:pStyle w:val="Oduvodneni"/>
        <w:rPr>
          <w:rStyle w:val="Zdraznnintenzivn"/>
          <w:i w:val="0"/>
          <w:iCs w:val="0"/>
          <w:color w:val="auto"/>
        </w:rPr>
      </w:pPr>
      <w:r>
        <w:rPr>
          <w:rStyle w:val="Zdraznnintenzivn"/>
          <w:i w:val="0"/>
          <w:iCs w:val="0"/>
          <w:color w:val="auto"/>
        </w:rPr>
        <w:t xml:space="preserve">Dosavadní znění předpokládalo poskytování údajů </w:t>
      </w:r>
      <w:r w:rsidR="00024D92">
        <w:rPr>
          <w:rStyle w:val="Zdraznnintenzivn"/>
          <w:i w:val="0"/>
          <w:iCs w:val="0"/>
          <w:color w:val="auto"/>
        </w:rPr>
        <w:t xml:space="preserve">u stavebních prací, pro </w:t>
      </w:r>
      <w:r w:rsidR="00024D92" w:rsidRPr="00024D92">
        <w:rPr>
          <w:rStyle w:val="Zdraznnintenzivn"/>
          <w:i w:val="0"/>
          <w:iCs w:val="0"/>
          <w:color w:val="auto"/>
        </w:rPr>
        <w:t>které bylo uděleno povolení, ohledně kterých řízení o povolení probíhá nebo se v následujících 6 měsících předpoklá</w:t>
      </w:r>
      <w:r w:rsidR="00024D92">
        <w:rPr>
          <w:rStyle w:val="Zdraznnintenzivn"/>
          <w:i w:val="0"/>
          <w:iCs w:val="0"/>
          <w:color w:val="auto"/>
        </w:rPr>
        <w:t xml:space="preserve">dá. </w:t>
      </w:r>
      <w:r w:rsidR="00E02369">
        <w:rPr>
          <w:rStyle w:val="Zdraznnintenzivn"/>
          <w:i w:val="0"/>
          <w:iCs w:val="0"/>
          <w:color w:val="auto"/>
        </w:rPr>
        <w:t>Poskytované údaje z</w:t>
      </w:r>
      <w:r w:rsidR="00034920">
        <w:rPr>
          <w:rStyle w:val="Zdraznnintenzivn"/>
          <w:i w:val="0"/>
          <w:iCs w:val="0"/>
          <w:color w:val="auto"/>
        </w:rPr>
        <w:t>ahrnoval</w:t>
      </w:r>
      <w:r w:rsidR="00E02369">
        <w:rPr>
          <w:rStyle w:val="Zdraznnintenzivn"/>
          <w:i w:val="0"/>
          <w:iCs w:val="0"/>
          <w:color w:val="auto"/>
        </w:rPr>
        <w:t>y</w:t>
      </w:r>
      <w:r w:rsidR="00034920">
        <w:rPr>
          <w:rStyle w:val="Zdraznnintenzivn"/>
          <w:i w:val="0"/>
          <w:iCs w:val="0"/>
          <w:color w:val="auto"/>
        </w:rPr>
        <w:t xml:space="preserve"> </w:t>
      </w:r>
    </w:p>
    <w:p w14:paraId="4B5E96DD" w14:textId="4D336410" w:rsidR="004E4877" w:rsidRDefault="000C5C82" w:rsidP="004E4877">
      <w:pPr>
        <w:pStyle w:val="Oduvodneni"/>
        <w:numPr>
          <w:ilvl w:val="0"/>
          <w:numId w:val="26"/>
        </w:numPr>
        <w:rPr>
          <w:rStyle w:val="Zdraznnintenzivn"/>
          <w:i w:val="0"/>
          <w:iCs w:val="0"/>
          <w:color w:val="auto"/>
        </w:rPr>
      </w:pPr>
      <w:r>
        <w:rPr>
          <w:rStyle w:val="Zdraznnintenzivn"/>
          <w:i w:val="0"/>
          <w:iCs w:val="0"/>
          <w:color w:val="auto"/>
        </w:rPr>
        <w:t xml:space="preserve">údaje podle </w:t>
      </w:r>
      <w:r w:rsidR="00E02369">
        <w:rPr>
          <w:rStyle w:val="Zdraznnintenzivn"/>
          <w:i w:val="0"/>
          <w:iCs w:val="0"/>
          <w:color w:val="auto"/>
        </w:rPr>
        <w:t>odst. 1 písm.</w:t>
      </w:r>
      <w:r w:rsidR="00034920">
        <w:rPr>
          <w:rStyle w:val="Zdraznnintenzivn"/>
          <w:i w:val="0"/>
          <w:iCs w:val="0"/>
          <w:color w:val="auto"/>
        </w:rPr>
        <w:t xml:space="preserve"> </w:t>
      </w:r>
      <w:r w:rsidR="00E02369">
        <w:rPr>
          <w:rStyle w:val="Zdraznnintenzivn"/>
          <w:i w:val="0"/>
          <w:iCs w:val="0"/>
          <w:color w:val="auto"/>
        </w:rPr>
        <w:t>a) a c)</w:t>
      </w:r>
      <w:r>
        <w:rPr>
          <w:rStyle w:val="Zdraznnintenzivn"/>
          <w:i w:val="0"/>
          <w:iCs w:val="0"/>
          <w:color w:val="auto"/>
        </w:rPr>
        <w:t>, jež označujeme jako</w:t>
      </w:r>
      <w:r w:rsidR="00E02369">
        <w:rPr>
          <w:rStyle w:val="Zdraznnintenzivn"/>
          <w:i w:val="0"/>
          <w:iCs w:val="0"/>
          <w:color w:val="auto"/>
        </w:rPr>
        <w:t xml:space="preserve"> </w:t>
      </w:r>
      <w:r w:rsidR="00D73A29">
        <w:rPr>
          <w:rStyle w:val="Zdraznnintenzivn"/>
          <w:color w:val="auto"/>
        </w:rPr>
        <w:t xml:space="preserve">základní </w:t>
      </w:r>
      <w:r w:rsidR="00034920" w:rsidRPr="00E02369">
        <w:rPr>
          <w:rStyle w:val="Zdraznnintenzivn"/>
          <w:color w:val="auto"/>
        </w:rPr>
        <w:t>údaje</w:t>
      </w:r>
      <w:r w:rsidR="00E02369">
        <w:rPr>
          <w:rStyle w:val="Zdraznnintenzivn"/>
          <w:i w:val="0"/>
          <w:iCs w:val="0"/>
          <w:color w:val="auto"/>
        </w:rPr>
        <w:t xml:space="preserve"> </w:t>
      </w:r>
    </w:p>
    <w:p w14:paraId="3CA17840" w14:textId="0CA91265" w:rsidR="004E4877" w:rsidRDefault="00E02369" w:rsidP="004E4877">
      <w:pPr>
        <w:pStyle w:val="Oduvodneni"/>
        <w:numPr>
          <w:ilvl w:val="0"/>
          <w:numId w:val="26"/>
        </w:numPr>
        <w:rPr>
          <w:rStyle w:val="Zdraznnintenzivn"/>
          <w:i w:val="0"/>
          <w:iCs w:val="0"/>
          <w:color w:val="auto"/>
        </w:rPr>
      </w:pPr>
      <w:r>
        <w:rPr>
          <w:rStyle w:val="Zdraznnintenzivn"/>
          <w:i w:val="0"/>
          <w:iCs w:val="0"/>
          <w:color w:val="auto"/>
        </w:rPr>
        <w:t xml:space="preserve">a </w:t>
      </w:r>
      <w:r w:rsidR="004E4877">
        <w:rPr>
          <w:rStyle w:val="Zdraznnintenzivn"/>
          <w:i w:val="0"/>
          <w:iCs w:val="0"/>
          <w:color w:val="auto"/>
        </w:rPr>
        <w:t xml:space="preserve">údaje </w:t>
      </w:r>
      <w:r>
        <w:rPr>
          <w:rStyle w:val="Zdraznnintenzivn"/>
          <w:i w:val="0"/>
          <w:iCs w:val="0"/>
          <w:color w:val="auto"/>
        </w:rPr>
        <w:t>podle</w:t>
      </w:r>
      <w:r w:rsidR="00034920">
        <w:rPr>
          <w:rStyle w:val="Zdraznnintenzivn"/>
          <w:i w:val="0"/>
          <w:iCs w:val="0"/>
          <w:color w:val="auto"/>
        </w:rPr>
        <w:t xml:space="preserve"> </w:t>
      </w:r>
      <w:r>
        <w:rPr>
          <w:rStyle w:val="Zdraznnintenzivn"/>
          <w:i w:val="0"/>
          <w:iCs w:val="0"/>
          <w:color w:val="auto"/>
        </w:rPr>
        <w:t xml:space="preserve">odst. 1 písm. b) </w:t>
      </w:r>
      <w:r w:rsidR="003662AB">
        <w:rPr>
          <w:rStyle w:val="Zdraznnintenzivn"/>
          <w:i w:val="0"/>
          <w:iCs w:val="0"/>
          <w:color w:val="auto"/>
        </w:rPr>
        <w:t xml:space="preserve">o </w:t>
      </w:r>
      <w:r w:rsidR="003662AB" w:rsidRPr="003662AB">
        <w:rPr>
          <w:rStyle w:val="Zdraznnintenzivn"/>
          <w:i w:val="0"/>
          <w:iCs w:val="0"/>
          <w:color w:val="auto"/>
        </w:rPr>
        <w:t>prv</w:t>
      </w:r>
      <w:r w:rsidR="003662AB">
        <w:rPr>
          <w:rStyle w:val="Zdraznnintenzivn"/>
          <w:i w:val="0"/>
          <w:iCs w:val="0"/>
          <w:color w:val="auto"/>
        </w:rPr>
        <w:t xml:space="preserve">cích </w:t>
      </w:r>
      <w:r w:rsidR="003662AB" w:rsidRPr="003662AB">
        <w:rPr>
          <w:rStyle w:val="Zdraznnintenzivn"/>
          <w:i w:val="0"/>
          <w:iCs w:val="0"/>
          <w:color w:val="auto"/>
        </w:rPr>
        <w:t>stávající nebo plánované fyzické infrastruktury dotčené stavebními pracemi</w:t>
      </w:r>
      <w:r w:rsidR="004E4877">
        <w:rPr>
          <w:rStyle w:val="Zdraznnintenzivn"/>
          <w:i w:val="0"/>
          <w:iCs w:val="0"/>
          <w:color w:val="auto"/>
        </w:rPr>
        <w:t xml:space="preserve">, jež navrhujeme označovat jako </w:t>
      </w:r>
      <w:r w:rsidR="004E4877" w:rsidRPr="000C5C82">
        <w:rPr>
          <w:rStyle w:val="Zdraznnintenzivn"/>
          <w:color w:val="auto"/>
        </w:rPr>
        <w:t>bližší údaje</w:t>
      </w:r>
      <w:r w:rsidR="003662AB">
        <w:rPr>
          <w:rStyle w:val="Zdraznnintenzivn"/>
          <w:i w:val="0"/>
          <w:iCs w:val="0"/>
          <w:color w:val="auto"/>
        </w:rPr>
        <w:t>.</w:t>
      </w:r>
      <w:r w:rsidR="003662AB" w:rsidRPr="003662AB">
        <w:rPr>
          <w:rStyle w:val="Zdraznnintenzivn"/>
          <w:i w:val="0"/>
          <w:iCs w:val="0"/>
          <w:color w:val="auto"/>
        </w:rPr>
        <w:t xml:space="preserve"> </w:t>
      </w:r>
    </w:p>
    <w:p w14:paraId="2F4B469F" w14:textId="71952773" w:rsidR="005A1D9E" w:rsidRDefault="000C5C82" w:rsidP="004E4877">
      <w:pPr>
        <w:pStyle w:val="Oduvodneni"/>
        <w:rPr>
          <w:rStyle w:val="Zdraznnintenzivn"/>
          <w:i w:val="0"/>
          <w:iCs w:val="0"/>
          <w:color w:val="auto"/>
        </w:rPr>
      </w:pPr>
      <w:r>
        <w:rPr>
          <w:rStyle w:val="Zdraznnintenzivn"/>
          <w:i w:val="0"/>
          <w:iCs w:val="0"/>
          <w:color w:val="auto"/>
        </w:rPr>
        <w:t>Zákon předpokládal, že všechny tyto údaje mají být poskytnuty</w:t>
      </w:r>
      <w:r w:rsidR="005A1D9E">
        <w:t xml:space="preserve"> v době, kdy </w:t>
      </w:r>
      <w:r w:rsidR="005A1D9E" w:rsidRPr="005A1D9E">
        <w:rPr>
          <w:rStyle w:val="Zdraznnintenzivn"/>
          <w:i w:val="0"/>
          <w:iCs w:val="0"/>
          <w:color w:val="auto"/>
        </w:rPr>
        <w:t>bylo uděleno povolení, ohledně kterých řízení o povolení probíhá nebo se v následujících 6 měsících předpokládá</w:t>
      </w:r>
      <w:r>
        <w:rPr>
          <w:rStyle w:val="Zdraznnintenzivn"/>
          <w:i w:val="0"/>
          <w:iCs w:val="0"/>
          <w:color w:val="auto"/>
        </w:rPr>
        <w:t xml:space="preserve">. </w:t>
      </w:r>
      <w:r w:rsidR="005A1D9E">
        <w:rPr>
          <w:rStyle w:val="Zdraznnintenzivn"/>
          <w:i w:val="0"/>
          <w:iCs w:val="0"/>
          <w:color w:val="auto"/>
        </w:rPr>
        <w:t xml:space="preserve">Takto pozdě získané údaje </w:t>
      </w:r>
      <w:r w:rsidR="00013B9F">
        <w:rPr>
          <w:rStyle w:val="Zdraznnintenzivn"/>
          <w:i w:val="0"/>
          <w:iCs w:val="0"/>
          <w:color w:val="auto"/>
        </w:rPr>
        <w:t xml:space="preserve">dávají minimální prostor pro koordinaci, a </w:t>
      </w:r>
      <w:r w:rsidR="005A1D9E">
        <w:rPr>
          <w:rStyle w:val="Zdraznnintenzivn"/>
          <w:i w:val="0"/>
          <w:iCs w:val="0"/>
          <w:color w:val="auto"/>
        </w:rPr>
        <w:t xml:space="preserve">způsobují </w:t>
      </w:r>
      <w:r w:rsidR="00C27810">
        <w:rPr>
          <w:rStyle w:val="Zdraznnintenzivn"/>
          <w:i w:val="0"/>
          <w:iCs w:val="0"/>
          <w:color w:val="auto"/>
        </w:rPr>
        <w:t xml:space="preserve">nedostatečně efektivní </w:t>
      </w:r>
      <w:r w:rsidR="005A1D9E">
        <w:rPr>
          <w:rStyle w:val="Zdraznnintenzivn"/>
          <w:i w:val="0"/>
          <w:iCs w:val="0"/>
          <w:color w:val="auto"/>
        </w:rPr>
        <w:t>koordinaci, jak je uvedeno v Obecné části Důvodové zprávy</w:t>
      </w:r>
      <w:r w:rsidR="00013B9F">
        <w:rPr>
          <w:rStyle w:val="Zdraznnintenzivn"/>
          <w:i w:val="0"/>
          <w:iCs w:val="0"/>
          <w:color w:val="auto"/>
        </w:rPr>
        <w:t>.</w:t>
      </w:r>
    </w:p>
    <w:p w14:paraId="033CD2C4" w14:textId="6DD394A6" w:rsidR="00531DB5" w:rsidRDefault="007332D0" w:rsidP="00C27810">
      <w:pPr>
        <w:pStyle w:val="Oduvodneni"/>
        <w:rPr>
          <w:rStyle w:val="Zdraznnintenzivn"/>
          <w:i w:val="0"/>
          <w:iCs w:val="0"/>
          <w:color w:val="auto"/>
        </w:rPr>
      </w:pPr>
      <w:r>
        <w:rPr>
          <w:rStyle w:val="Zdraznnintenzivn"/>
          <w:i w:val="0"/>
          <w:iCs w:val="0"/>
          <w:color w:val="auto"/>
        </w:rPr>
        <w:t xml:space="preserve">Navržená právní úprava komplexním způsobem řeší tuto problematiku, zvláště zavedením evidence připravovaných liniových staveb (navržené znění </w:t>
      </w:r>
      <w:r w:rsidR="004E4877">
        <w:rPr>
          <w:rStyle w:val="Zdraznnintenzivn"/>
          <w:i w:val="0"/>
          <w:iCs w:val="0"/>
          <w:color w:val="auto"/>
        </w:rPr>
        <w:t>části třetí</w:t>
      </w:r>
      <w:r>
        <w:rPr>
          <w:rStyle w:val="Zdraznnintenzivn"/>
          <w:i w:val="0"/>
          <w:iCs w:val="0"/>
          <w:color w:val="auto"/>
        </w:rPr>
        <w:t xml:space="preserve"> liniového zákona)</w:t>
      </w:r>
      <w:r w:rsidR="00C115F9">
        <w:rPr>
          <w:rStyle w:val="Zdraznnintenzivn"/>
          <w:i w:val="0"/>
          <w:iCs w:val="0"/>
          <w:color w:val="auto"/>
        </w:rPr>
        <w:t xml:space="preserve">, která má </w:t>
      </w:r>
      <w:r w:rsidR="00C27810">
        <w:rPr>
          <w:rStyle w:val="Zdraznnintenzivn"/>
          <w:i w:val="0"/>
          <w:iCs w:val="0"/>
          <w:color w:val="auto"/>
        </w:rPr>
        <w:t xml:space="preserve">evidovat </w:t>
      </w:r>
      <w:r w:rsidR="00C115F9">
        <w:rPr>
          <w:rStyle w:val="Zdraznnintenzivn"/>
          <w:i w:val="0"/>
          <w:iCs w:val="0"/>
          <w:color w:val="auto"/>
        </w:rPr>
        <w:t>základní údaje</w:t>
      </w:r>
      <w:r w:rsidR="00C27810">
        <w:rPr>
          <w:rStyle w:val="Zdraznnintenzivn"/>
          <w:i w:val="0"/>
          <w:iCs w:val="0"/>
          <w:color w:val="auto"/>
        </w:rPr>
        <w:t xml:space="preserve"> o připravovaných liniových stavbách (= stavebních pracích) v dostatečném časovém předstihu</w:t>
      </w:r>
      <w:r w:rsidR="00272836">
        <w:rPr>
          <w:rStyle w:val="Zdraznnintenzivn"/>
          <w:i w:val="0"/>
          <w:iCs w:val="0"/>
          <w:color w:val="auto"/>
        </w:rPr>
        <w:t>, aby mohla být navázána spolupráce při přípravě obou záměrů zavčas</w:t>
      </w:r>
      <w:r w:rsidR="00C115F9">
        <w:rPr>
          <w:rStyle w:val="Zdraznnintenzivn"/>
          <w:i w:val="0"/>
          <w:iCs w:val="0"/>
          <w:color w:val="auto"/>
        </w:rPr>
        <w:t xml:space="preserve">. </w:t>
      </w:r>
      <w:r w:rsidR="00C27810">
        <w:rPr>
          <w:rStyle w:val="Zdraznnintenzivn"/>
          <w:i w:val="0"/>
          <w:iCs w:val="0"/>
          <w:color w:val="auto"/>
        </w:rPr>
        <w:t xml:space="preserve">Bližší údaje </w:t>
      </w:r>
      <w:r w:rsidR="00013B9F">
        <w:rPr>
          <w:rStyle w:val="Zdraznnintenzivn"/>
          <w:i w:val="0"/>
          <w:iCs w:val="0"/>
          <w:color w:val="auto"/>
        </w:rPr>
        <w:t>však nelze</w:t>
      </w:r>
      <w:r w:rsidR="00DC0067">
        <w:rPr>
          <w:rStyle w:val="Zdraznnintenzivn"/>
          <w:i w:val="0"/>
          <w:iCs w:val="0"/>
          <w:color w:val="auto"/>
        </w:rPr>
        <w:t xml:space="preserve"> </w:t>
      </w:r>
      <w:r w:rsidR="00013B9F">
        <w:rPr>
          <w:rStyle w:val="Zdraznnintenzivn"/>
          <w:i w:val="0"/>
          <w:iCs w:val="0"/>
          <w:color w:val="auto"/>
        </w:rPr>
        <w:t>vyžadovat dříve</w:t>
      </w:r>
      <w:r w:rsidR="00C27810">
        <w:rPr>
          <w:rStyle w:val="Zdraznnintenzivn"/>
          <w:i w:val="0"/>
          <w:iCs w:val="0"/>
          <w:color w:val="auto"/>
        </w:rPr>
        <w:t>, protože je povinná osoba mnohdy dříve ani nemá.</w:t>
      </w:r>
    </w:p>
    <w:p w14:paraId="1B34B9D2" w14:textId="4A814A05" w:rsidR="00034920" w:rsidRDefault="00D257B5" w:rsidP="00AA0089">
      <w:pPr>
        <w:pStyle w:val="Oduvodneni"/>
        <w:rPr>
          <w:rStyle w:val="Zdraznnintenzivn"/>
          <w:i w:val="0"/>
          <w:iCs w:val="0"/>
          <w:color w:val="auto"/>
        </w:rPr>
      </w:pPr>
      <w:r>
        <w:rPr>
          <w:rStyle w:val="Zdraznnintenzivn"/>
          <w:i w:val="0"/>
          <w:iCs w:val="0"/>
          <w:color w:val="auto"/>
        </w:rPr>
        <w:t xml:space="preserve">Návrh tedy předpokládá poskytnutí </w:t>
      </w:r>
      <w:r w:rsidR="00440162">
        <w:rPr>
          <w:rStyle w:val="Zdraznnintenzivn"/>
          <w:i w:val="0"/>
          <w:iCs w:val="0"/>
          <w:color w:val="auto"/>
        </w:rPr>
        <w:t>základních</w:t>
      </w:r>
      <w:r w:rsidR="006D4738">
        <w:rPr>
          <w:rStyle w:val="Zdraznnintenzivn"/>
          <w:i w:val="0"/>
          <w:iCs w:val="0"/>
          <w:color w:val="auto"/>
        </w:rPr>
        <w:t xml:space="preserve"> údajů </w:t>
      </w:r>
      <w:r>
        <w:rPr>
          <w:rStyle w:val="Zdraznnintenzivn"/>
          <w:i w:val="0"/>
          <w:iCs w:val="0"/>
          <w:color w:val="auto"/>
        </w:rPr>
        <w:t>u všech záměrů již od jejich vzniku.</w:t>
      </w:r>
    </w:p>
    <w:p w14:paraId="68BADB7C" w14:textId="0B45AB33" w:rsidR="00AA0089" w:rsidRDefault="00DC0067" w:rsidP="2D97FF6E">
      <w:pPr>
        <w:pStyle w:val="Oduvodneni"/>
        <w:rPr>
          <w:rStyle w:val="Zdraznnintenzivn"/>
          <w:i w:val="0"/>
          <w:iCs w:val="0"/>
          <w:color w:val="auto"/>
        </w:rPr>
      </w:pPr>
      <w:r w:rsidRPr="2D97FF6E">
        <w:rPr>
          <w:rStyle w:val="Zdraznnintenzivn"/>
          <w:i w:val="0"/>
          <w:iCs w:val="0"/>
          <w:color w:val="auto"/>
        </w:rPr>
        <w:t xml:space="preserve">Posun v navržené právní úpravě je </w:t>
      </w:r>
      <w:r w:rsidR="006D4738" w:rsidRPr="2D97FF6E">
        <w:rPr>
          <w:rStyle w:val="Zdraznnintenzivn"/>
          <w:i w:val="0"/>
          <w:iCs w:val="0"/>
          <w:color w:val="auto"/>
        </w:rPr>
        <w:t xml:space="preserve">poskytovat </w:t>
      </w:r>
      <w:r w:rsidR="006E58D2" w:rsidRPr="2D97FF6E">
        <w:rPr>
          <w:rStyle w:val="Zdraznnintenzivn"/>
          <w:color w:val="auto"/>
        </w:rPr>
        <w:t xml:space="preserve">bližší </w:t>
      </w:r>
      <w:r w:rsidR="006D4738" w:rsidRPr="2D97FF6E">
        <w:rPr>
          <w:rStyle w:val="Zdraznnintenzivn"/>
          <w:color w:val="auto"/>
        </w:rPr>
        <w:t>údaje</w:t>
      </w:r>
      <w:r w:rsidR="00D257B5" w:rsidRPr="2D97FF6E">
        <w:rPr>
          <w:rStyle w:val="Zdraznnintenzivn"/>
          <w:i w:val="0"/>
          <w:iCs w:val="0"/>
          <w:color w:val="auto"/>
        </w:rPr>
        <w:t xml:space="preserve"> ve stejných situacích jako dosud</w:t>
      </w:r>
      <w:r w:rsidR="006D4738" w:rsidRPr="2D97FF6E">
        <w:rPr>
          <w:rStyle w:val="Zdraznnintenzivn"/>
          <w:i w:val="0"/>
          <w:iCs w:val="0"/>
          <w:color w:val="auto"/>
        </w:rPr>
        <w:t>, tedy</w:t>
      </w:r>
      <w:r w:rsidR="00D257B5" w:rsidRPr="2D97FF6E">
        <w:rPr>
          <w:rStyle w:val="Zdraznnintenzivn"/>
          <w:i w:val="0"/>
          <w:iCs w:val="0"/>
          <w:color w:val="auto"/>
        </w:rPr>
        <w:t xml:space="preserve"> </w:t>
      </w:r>
      <w:r w:rsidR="006D4738" w:rsidRPr="2D97FF6E">
        <w:rPr>
          <w:rStyle w:val="Zdraznnintenzivn"/>
          <w:i w:val="0"/>
          <w:iCs w:val="0"/>
          <w:color w:val="auto"/>
        </w:rPr>
        <w:t>u</w:t>
      </w:r>
      <w:r w:rsidR="008518CE">
        <w:rPr>
          <w:rStyle w:val="Zdraznnintenzivn"/>
          <w:i w:val="0"/>
          <w:iCs w:val="0"/>
          <w:color w:val="auto"/>
        </w:rPr>
        <w:t> </w:t>
      </w:r>
      <w:r w:rsidR="00D257B5" w:rsidRPr="2D97FF6E">
        <w:rPr>
          <w:rStyle w:val="Zdraznnintenzivn"/>
          <w:i w:val="0"/>
          <w:iCs w:val="0"/>
          <w:color w:val="auto"/>
        </w:rPr>
        <w:t xml:space="preserve">záměrů, kterým </w:t>
      </w:r>
      <w:r w:rsidR="00AA0089" w:rsidRPr="2D97FF6E">
        <w:rPr>
          <w:rStyle w:val="Zdraznnintenzivn"/>
          <w:i w:val="0"/>
          <w:iCs w:val="0"/>
          <w:color w:val="auto"/>
        </w:rPr>
        <w:t xml:space="preserve">již </w:t>
      </w:r>
      <w:r w:rsidR="00D257B5" w:rsidRPr="2D97FF6E">
        <w:rPr>
          <w:rStyle w:val="Zdraznnintenzivn"/>
          <w:i w:val="0"/>
          <w:iCs w:val="0"/>
          <w:color w:val="auto"/>
        </w:rPr>
        <w:t xml:space="preserve">bylo </w:t>
      </w:r>
      <w:r w:rsidR="00AA0089" w:rsidRPr="2D97FF6E">
        <w:rPr>
          <w:rStyle w:val="Zdraznnintenzivn"/>
          <w:i w:val="0"/>
          <w:iCs w:val="0"/>
          <w:color w:val="auto"/>
        </w:rPr>
        <w:t xml:space="preserve">vydáno povolení záměru, když </w:t>
      </w:r>
      <w:r w:rsidR="006D4738" w:rsidRPr="2D97FF6E">
        <w:rPr>
          <w:rStyle w:val="Zdraznnintenzivn"/>
          <w:i w:val="0"/>
          <w:iCs w:val="0"/>
          <w:color w:val="auto"/>
        </w:rPr>
        <w:t>je vedeno</w:t>
      </w:r>
      <w:r w:rsidR="00AA0089" w:rsidRPr="2D97FF6E">
        <w:rPr>
          <w:rStyle w:val="Zdraznnintenzivn"/>
          <w:i w:val="0"/>
          <w:iCs w:val="0"/>
          <w:color w:val="auto"/>
        </w:rPr>
        <w:t xml:space="preserve"> řízení </w:t>
      </w:r>
      <w:r w:rsidR="006D4738" w:rsidRPr="2D97FF6E">
        <w:rPr>
          <w:rStyle w:val="Zdraznnintenzivn"/>
          <w:i w:val="0"/>
          <w:iCs w:val="0"/>
          <w:color w:val="auto"/>
        </w:rPr>
        <w:t xml:space="preserve">o povolení záměru </w:t>
      </w:r>
      <w:r w:rsidR="00024D92" w:rsidRPr="2D97FF6E">
        <w:rPr>
          <w:rStyle w:val="Zdraznnintenzivn"/>
          <w:i w:val="0"/>
          <w:iCs w:val="0"/>
          <w:color w:val="auto"/>
        </w:rPr>
        <w:t xml:space="preserve">nebo </w:t>
      </w:r>
      <w:r w:rsidR="001E370E" w:rsidRPr="2D97FF6E">
        <w:rPr>
          <w:rStyle w:val="Zdraznnintenzivn"/>
          <w:i w:val="0"/>
          <w:iCs w:val="0"/>
          <w:color w:val="auto"/>
        </w:rPr>
        <w:t xml:space="preserve">se </w:t>
      </w:r>
      <w:r w:rsidR="008518CE" w:rsidRPr="2D97FF6E">
        <w:rPr>
          <w:rStyle w:val="Zdraznnintenzivn"/>
          <w:i w:val="0"/>
          <w:iCs w:val="0"/>
          <w:color w:val="auto"/>
        </w:rPr>
        <w:t xml:space="preserve">v následujících 6 měsících </w:t>
      </w:r>
      <w:r w:rsidR="001E370E" w:rsidRPr="2D97FF6E">
        <w:rPr>
          <w:rStyle w:val="Zdraznnintenzivn"/>
          <w:i w:val="0"/>
          <w:iCs w:val="0"/>
          <w:color w:val="auto"/>
        </w:rPr>
        <w:t>předpokládá podání žádosti o povolení záměru</w:t>
      </w:r>
      <w:r w:rsidR="008518CE">
        <w:rPr>
          <w:rStyle w:val="Zdraznnintenzivn"/>
          <w:i w:val="0"/>
          <w:iCs w:val="0"/>
          <w:color w:val="auto"/>
        </w:rPr>
        <w:t xml:space="preserve">; nově je ošetřeno poskytování údajů za situace, </w:t>
      </w:r>
      <w:r w:rsidR="001E370E" w:rsidRPr="2D97FF6E">
        <w:rPr>
          <w:rStyle w:val="Zdraznnintenzivn"/>
          <w:i w:val="0"/>
          <w:iCs w:val="0"/>
          <w:color w:val="auto"/>
        </w:rPr>
        <w:t>kdy</w:t>
      </w:r>
      <w:r w:rsidR="008518CE">
        <w:rPr>
          <w:rStyle w:val="Zdraznnintenzivn"/>
          <w:i w:val="0"/>
          <w:iCs w:val="0"/>
          <w:color w:val="auto"/>
        </w:rPr>
        <w:t>ž</w:t>
      </w:r>
      <w:r w:rsidR="001E370E" w:rsidRPr="2D97FF6E">
        <w:rPr>
          <w:rStyle w:val="Zdraznnintenzivn"/>
          <w:i w:val="0"/>
          <w:iCs w:val="0"/>
          <w:color w:val="auto"/>
        </w:rPr>
        <w:t xml:space="preserve"> zákon nevyžaduje povolení záměru.</w:t>
      </w:r>
    </w:p>
    <w:p w14:paraId="43CB8D57" w14:textId="30884D5F" w:rsidR="00AA0089" w:rsidRDefault="001E370E" w:rsidP="328146FC">
      <w:pPr>
        <w:pStyle w:val="Oduvodneni"/>
        <w:rPr>
          <w:rStyle w:val="Zdraznnintenzivn"/>
          <w:i w:val="0"/>
          <w:iCs w:val="0"/>
          <w:color w:val="auto"/>
        </w:rPr>
      </w:pPr>
      <w:r w:rsidRPr="328146FC">
        <w:rPr>
          <w:rStyle w:val="Zdraznnintenzivn"/>
          <w:i w:val="0"/>
          <w:iCs w:val="0"/>
          <w:color w:val="auto"/>
        </w:rPr>
        <w:t xml:space="preserve">Terminologicky a formou poznámky pod čarou je dána jednoznačná vazba na </w:t>
      </w:r>
      <w:r w:rsidR="008518CE">
        <w:rPr>
          <w:rStyle w:val="Zdraznnintenzivn"/>
          <w:i w:val="0"/>
          <w:iCs w:val="0"/>
          <w:color w:val="auto"/>
        </w:rPr>
        <w:t>evidenci připravovaných liniových staveb v DTM.</w:t>
      </w:r>
      <w:r w:rsidR="008F6483">
        <w:rPr>
          <w:rStyle w:val="Zdraznnintenzivn"/>
          <w:i w:val="0"/>
          <w:iCs w:val="0"/>
          <w:color w:val="auto"/>
        </w:rPr>
        <w:t xml:space="preserve"> Povinnost poskytování údajů se tedy vztahuje na připravované liniové stavby, které má povinnost evidovat v DTM.</w:t>
      </w:r>
    </w:p>
    <w:p w14:paraId="761A85E9" w14:textId="288CF682" w:rsidR="008518CE" w:rsidRDefault="008F6483" w:rsidP="328146FC">
      <w:pPr>
        <w:pStyle w:val="Oduvodneni"/>
        <w:rPr>
          <w:rStyle w:val="Zdraznnintenzivn"/>
          <w:i w:val="0"/>
          <w:iCs w:val="0"/>
          <w:color w:val="auto"/>
        </w:rPr>
      </w:pPr>
      <w:r>
        <w:rPr>
          <w:rStyle w:val="Zdraznnintenzivn"/>
          <w:i w:val="0"/>
          <w:iCs w:val="0"/>
          <w:color w:val="auto"/>
        </w:rPr>
        <w:t xml:space="preserve">Maximálního zjednodušení poskytování těchto údajů bude dosaženo v situaci, když již bylo vydáno povolení záměru nebo povolení probíhá – postačí jen poskytnutí odkazu na dokumentaci stavby v evidenci elektronických dokumentací, již zavádí nový stavební zákon od 1.1.2024. </w:t>
      </w:r>
    </w:p>
    <w:p w14:paraId="4E82DDFE" w14:textId="2E8B4459" w:rsidR="004E4877" w:rsidRPr="004E4877" w:rsidRDefault="004E4877" w:rsidP="328146FC">
      <w:pPr>
        <w:pStyle w:val="Oduvodneni"/>
        <w:rPr>
          <w:rStyle w:val="Zdraznnintenzivn"/>
          <w:i w:val="0"/>
          <w:iCs w:val="0"/>
          <w:color w:val="2F5496" w:themeColor="accent1" w:themeShade="BF"/>
        </w:rPr>
      </w:pPr>
      <w:r w:rsidRPr="002934AB">
        <w:rPr>
          <w:color w:val="2F5496" w:themeColor="accent1" w:themeShade="BF"/>
        </w:rPr>
        <w:lastRenderedPageBreak/>
        <w:t xml:space="preserve">Navržená změna je </w:t>
      </w:r>
      <w:r>
        <w:rPr>
          <w:color w:val="2F5496" w:themeColor="accent1" w:themeShade="BF"/>
        </w:rPr>
        <w:t>v souladu se směrnicí BBCRD</w:t>
      </w:r>
      <w:r w:rsidRPr="002934AB">
        <w:rPr>
          <w:color w:val="2F5496" w:themeColor="accent1" w:themeShade="BF"/>
        </w:rPr>
        <w:t>.</w:t>
      </w:r>
      <w:r>
        <w:rPr>
          <w:color w:val="2F5496" w:themeColor="accent1" w:themeShade="BF"/>
        </w:rPr>
        <w:tab/>
      </w:r>
      <w:r>
        <w:rPr>
          <w:color w:val="2F5496" w:themeColor="accent1" w:themeShade="BF"/>
        </w:rPr>
        <w:br/>
      </w:r>
      <w:r w:rsidRPr="002934AB">
        <w:rPr>
          <w:color w:val="2F5496" w:themeColor="accent1" w:themeShade="BF"/>
        </w:rPr>
        <w:t>Navržená změna je zásadní pro dosažení cílů reformy (zvýšení efektivity koordinace staveb).</w:t>
      </w:r>
    </w:p>
    <w:p w14:paraId="0F45B000" w14:textId="4195462C" w:rsidR="004B5BFB" w:rsidRDefault="0055219D" w:rsidP="00A9537C">
      <w:pPr>
        <w:pStyle w:val="Nadpis4"/>
        <w:rPr>
          <w:lang w:eastAsia="cs-CZ"/>
        </w:rPr>
      </w:pPr>
      <w:r>
        <w:t>K § 12</w:t>
      </w:r>
      <w:r w:rsidR="004B5BFB">
        <w:t xml:space="preserve"> </w:t>
      </w:r>
      <w:r w:rsidR="005766D2">
        <w:t>odst. 2</w:t>
      </w:r>
    </w:p>
    <w:p w14:paraId="427CA0F6" w14:textId="1E5B1050" w:rsidR="005766D2" w:rsidRDefault="005766D2" w:rsidP="00742BD7">
      <w:pPr>
        <w:pStyle w:val="Oduvodneni"/>
      </w:pPr>
      <w:r>
        <w:t>písm. b) část souvětí před středníkem:</w:t>
      </w:r>
    </w:p>
    <w:p w14:paraId="36694579" w14:textId="16B1EA77" w:rsidR="00742BD7" w:rsidRDefault="00742BD7" w:rsidP="00742BD7">
      <w:pPr>
        <w:pStyle w:val="Oduvodneni"/>
      </w:pPr>
      <w:r>
        <w:t>Povinná osoba může</w:t>
      </w:r>
      <w:r w:rsidR="004264A0">
        <w:t xml:space="preserve"> již podle </w:t>
      </w:r>
      <w:r w:rsidR="007C73EE">
        <w:t>dosavadního znění § 12</w:t>
      </w:r>
      <w:r w:rsidR="00FD3427">
        <w:t xml:space="preserve"> odst. 2 písm. b</w:t>
      </w:r>
      <w:r w:rsidR="005766D2">
        <w:t>)</w:t>
      </w:r>
      <w:r w:rsidR="007C73EE">
        <w:t xml:space="preserve"> p</w:t>
      </w:r>
      <w:r>
        <w:t>oskytnutí údajů podle § 11 odmítnout, pokud je již poskytla některému povinnému orgánu. Bez znalosti identifikačních údajů řízení, v jehož rámci byly údaje takto poskytnuty, může oprávněná osoba jen velmi těžko získat přístup k těmto údajům od</w:t>
      </w:r>
      <w:r w:rsidR="007C73EE">
        <w:t xml:space="preserve"> povinného</w:t>
      </w:r>
      <w:r>
        <w:t xml:space="preserve"> orgánu, kterému již údaje byly poskytnuty. Zákon povinné osobě </w:t>
      </w:r>
      <w:r w:rsidR="00A242F0">
        <w:t xml:space="preserve">výslovně </w:t>
      </w:r>
      <w:r>
        <w:t xml:space="preserve">neukládal sdělit tyto identifikační údaje. </w:t>
      </w:r>
      <w:r w:rsidR="00A242F0">
        <w:t xml:space="preserve">Lze </w:t>
      </w:r>
      <w:r w:rsidR="007C73EE">
        <w:t>dovozovat</w:t>
      </w:r>
      <w:r w:rsidR="00A242F0">
        <w:t>, že tyto konkrétní údaje by již podle platné právní úpravy</w:t>
      </w:r>
      <w:r w:rsidR="007C73EE">
        <w:t xml:space="preserve"> </w:t>
      </w:r>
      <w:r w:rsidR="00A242F0">
        <w:t xml:space="preserve">měly být součástí odůvodnění </w:t>
      </w:r>
      <w:r w:rsidR="004264A0">
        <w:t xml:space="preserve">podle odst. </w:t>
      </w:r>
      <w:proofErr w:type="gramStart"/>
      <w:r w:rsidR="004264A0">
        <w:t>3 –</w:t>
      </w:r>
      <w:r w:rsidR="007C73EE">
        <w:t xml:space="preserve"> </w:t>
      </w:r>
      <w:r w:rsidR="004264A0">
        <w:t>a</w:t>
      </w:r>
      <w:proofErr w:type="gramEnd"/>
      <w:r w:rsidR="004264A0">
        <w:t xml:space="preserve"> nejde tedy o povinnost novou. Pro snadnou praktickou aplikovatelnost zákona všemi účastníky předložený návrh tuto povinnost uvádí </w:t>
      </w:r>
      <w:r w:rsidR="007C73EE">
        <w:t>výslovně</w:t>
      </w:r>
      <w:r w:rsidR="004264A0">
        <w:t>.</w:t>
      </w:r>
    </w:p>
    <w:p w14:paraId="6FC0AE78" w14:textId="3C943FA9" w:rsidR="004B5BFB" w:rsidRDefault="003F7FB5" w:rsidP="005766D2">
      <w:pPr>
        <w:pStyle w:val="Oduvodneni"/>
      </w:pPr>
      <w:r>
        <w:t>písm. b) </w:t>
      </w:r>
      <w:r w:rsidR="004B5BFB">
        <w:t>část souvětí za středníkem</w:t>
      </w:r>
      <w:r w:rsidR="005766D2">
        <w:t>:</w:t>
      </w:r>
    </w:p>
    <w:p w14:paraId="376D82E5" w14:textId="750F8726" w:rsidR="0055219D" w:rsidRDefault="00FD3427" w:rsidP="002B65E2">
      <w:pPr>
        <w:pStyle w:val="Oduvodneni"/>
      </w:pPr>
      <w:r>
        <w:t>Podle navrženého znění § 11 bude t</w:t>
      </w:r>
      <w:r w:rsidR="00F66CFB">
        <w:t xml:space="preserve">ypicky </w:t>
      </w:r>
      <w:r>
        <w:t xml:space="preserve">nastávat </w:t>
      </w:r>
      <w:r w:rsidR="00F66CFB">
        <w:t xml:space="preserve">situace, kdy povinná osoba </w:t>
      </w:r>
      <w:r w:rsidR="00E10D3E">
        <w:t>vlož</w:t>
      </w:r>
      <w:r w:rsidR="00B14F1D">
        <w:t>í</w:t>
      </w:r>
      <w:r w:rsidR="00E10D3E">
        <w:t xml:space="preserve"> údaje do evidence elektronických dokumentací (</w:t>
      </w:r>
      <w:r w:rsidR="002A3A64">
        <w:t>§ 271 stavebního zákona)</w:t>
      </w:r>
      <w:r w:rsidR="00C735ED">
        <w:t xml:space="preserve">, čímž </w:t>
      </w:r>
      <w:r w:rsidR="009161A9">
        <w:t xml:space="preserve">budou </w:t>
      </w:r>
      <w:r w:rsidR="00C735ED">
        <w:t xml:space="preserve">splněny podmínky </w:t>
      </w:r>
      <w:r>
        <w:t xml:space="preserve">§ 12 </w:t>
      </w:r>
      <w:r w:rsidR="00353562">
        <w:t xml:space="preserve">odst. 2 písm. b), </w:t>
      </w:r>
      <w:r w:rsidR="009161A9">
        <w:t>z</w:t>
      </w:r>
      <w:r w:rsidR="00353562">
        <w:t>a</w:t>
      </w:r>
      <w:r w:rsidR="009161A9">
        <w:t xml:space="preserve"> nichž </w:t>
      </w:r>
      <w:r w:rsidR="00353562">
        <w:t xml:space="preserve">povinná osoba </w:t>
      </w:r>
      <w:r w:rsidR="009161A9">
        <w:t xml:space="preserve">může </w:t>
      </w:r>
      <w:r w:rsidR="00353562">
        <w:t>odmítnout posk</w:t>
      </w:r>
      <w:r w:rsidR="009161A9">
        <w:t>ytnutí bližších údajů.</w:t>
      </w:r>
    </w:p>
    <w:p w14:paraId="4CDA8623" w14:textId="519B8721" w:rsidR="00E870B0" w:rsidRDefault="005846AB" w:rsidP="002B65E2">
      <w:pPr>
        <w:pStyle w:val="Oduvodneni"/>
      </w:pPr>
      <w:r>
        <w:t>Stavební z</w:t>
      </w:r>
      <w:r w:rsidR="00E870B0">
        <w:t xml:space="preserve">ákon </w:t>
      </w:r>
      <w:r w:rsidR="000B2FF2">
        <w:t xml:space="preserve">§ 272 </w:t>
      </w:r>
      <w:r>
        <w:t>umožň</w:t>
      </w:r>
      <w:r w:rsidR="002C29CE">
        <w:t>uje</w:t>
      </w:r>
      <w:r>
        <w:t xml:space="preserve"> přístup do evidence elektronických dokumentací </w:t>
      </w:r>
      <w:r w:rsidR="0040597B">
        <w:t>obdobně</w:t>
      </w:r>
      <w:r w:rsidR="006965A8">
        <w:t xml:space="preserve"> k</w:t>
      </w:r>
      <w:r w:rsidR="0040597B">
        <w:t xml:space="preserve"> </w:t>
      </w:r>
      <w:r w:rsidR="00647348">
        <w:t>nahlížení do spisu</w:t>
      </w:r>
      <w:r w:rsidR="00166FD2" w:rsidRPr="00956E19">
        <w:t>.</w:t>
      </w:r>
      <w:r w:rsidR="004815FB">
        <w:t xml:space="preserve"> Podle </w:t>
      </w:r>
      <w:r w:rsidR="00FE5AA8">
        <w:t xml:space="preserve">§ 38 správního řádu </w:t>
      </w:r>
      <w:r w:rsidR="004815FB">
        <w:t>mohou do spisu nahlížet účastníci řízení</w:t>
      </w:r>
      <w:r w:rsidR="006965A8">
        <w:t>;</w:t>
      </w:r>
      <w:r w:rsidR="005D25BD">
        <w:t xml:space="preserve"> </w:t>
      </w:r>
      <w:r w:rsidR="006965A8">
        <w:t>j</w:t>
      </w:r>
      <w:r w:rsidR="005D25BD" w:rsidRPr="005D25BD">
        <w:t>iným osobám správní orgán umožní nahlédnout do spisu, prokáží-li právní zájem nebo jiný vážný důvod a nebude-li tím porušeno právo některého z účastníků, popřípadě dalších dotčených osob anebo veřejný zájem.</w:t>
      </w:r>
    </w:p>
    <w:p w14:paraId="7D40530E" w14:textId="6DC42542" w:rsidR="00A53F22" w:rsidRDefault="004B5BFB" w:rsidP="002B65E2">
      <w:pPr>
        <w:pStyle w:val="Oduvodneni"/>
      </w:pPr>
      <w:r>
        <w:t xml:space="preserve">Ze smyslu zákona </w:t>
      </w:r>
      <w:r w:rsidR="008C7E9E">
        <w:t xml:space="preserve">č. </w:t>
      </w:r>
      <w:r w:rsidR="008C7E9E" w:rsidRPr="009220E1">
        <w:t>194/2017 Sb.</w:t>
      </w:r>
      <w:r w:rsidR="008C7E9E">
        <w:t xml:space="preserve"> </w:t>
      </w:r>
      <w:r>
        <w:t>lze usuzovat, že právní zájem oprávněných osob je dán již podle dosavadní právní</w:t>
      </w:r>
      <w:r w:rsidR="00015727">
        <w:t xml:space="preserve"> úpravy – a nejde tedy o novou povinnost</w:t>
      </w:r>
      <w:r>
        <w:t>.</w:t>
      </w:r>
      <w:r w:rsidR="00015727">
        <w:t xml:space="preserve"> Pro snadnou praktickou aplikovatelnost zákona všemi účastníky předložený návrh staví právo </w:t>
      </w:r>
      <w:r w:rsidR="003F7FB5">
        <w:t xml:space="preserve">oprávněné osoby </w:t>
      </w:r>
      <w:r w:rsidR="00015727">
        <w:t>nahlížet do dokumentace najisto.</w:t>
      </w:r>
      <w:r>
        <w:t xml:space="preserve"> </w:t>
      </w:r>
    </w:p>
    <w:p w14:paraId="2CF1579F" w14:textId="44370328" w:rsidR="005766D2" w:rsidRPr="0055219D" w:rsidRDefault="005766D2" w:rsidP="002B65E2">
      <w:pPr>
        <w:pStyle w:val="Oduvodneni"/>
      </w:pPr>
      <w:r w:rsidRPr="002934AB">
        <w:rPr>
          <w:color w:val="2F5496" w:themeColor="accent1" w:themeShade="BF"/>
        </w:rPr>
        <w:t xml:space="preserve">Navržená změna je </w:t>
      </w:r>
      <w:r>
        <w:rPr>
          <w:color w:val="2F5496" w:themeColor="accent1" w:themeShade="BF"/>
        </w:rPr>
        <w:t>v souladu se směrnicí BBCRD</w:t>
      </w:r>
      <w:r w:rsidRPr="002934AB">
        <w:rPr>
          <w:color w:val="2F5496" w:themeColor="accent1" w:themeShade="BF"/>
        </w:rPr>
        <w:t>.</w:t>
      </w:r>
      <w:r>
        <w:rPr>
          <w:color w:val="2F5496" w:themeColor="accent1" w:themeShade="BF"/>
        </w:rPr>
        <w:tab/>
      </w:r>
    </w:p>
    <w:p w14:paraId="3AF48756" w14:textId="2402DA9C" w:rsidR="003F7FB5" w:rsidRDefault="003F7FB5" w:rsidP="00A9537C">
      <w:pPr>
        <w:pStyle w:val="Nadpis4"/>
      </w:pPr>
      <w:r>
        <w:t>K § 12 odst. 3</w:t>
      </w:r>
    </w:p>
    <w:p w14:paraId="1F527F90" w14:textId="7F3B71F1" w:rsidR="003F7FB5" w:rsidRDefault="003F7FB5" w:rsidP="003F7FB5">
      <w:pPr>
        <w:pStyle w:val="Oduvodneni"/>
      </w:pPr>
      <w:r>
        <w:t xml:space="preserve">Stejně jako oprávněná osoba, tak </w:t>
      </w:r>
      <w:r w:rsidR="00F84458">
        <w:t xml:space="preserve">i Úřad potřebuje pro plnění svých povinností získat informace, na jejichž zveřejnění či poskytnutí se povinná osoba odvolává.  Odůvodnění je obdobné </w:t>
      </w:r>
      <w:r w:rsidR="00D73A29">
        <w:t xml:space="preserve">jako </w:t>
      </w:r>
      <w:r w:rsidR="00F84458">
        <w:t>k §12 odst. 2 písm. b) části věty před středníkem.</w:t>
      </w:r>
    </w:p>
    <w:p w14:paraId="760628D1" w14:textId="05D12204" w:rsidR="000B3558" w:rsidRDefault="009D39D9" w:rsidP="002B65E2">
      <w:pPr>
        <w:pStyle w:val="Oduvodneni"/>
      </w:pPr>
      <w:r>
        <w:t>používání pojmů</w:t>
      </w:r>
      <w:r w:rsidR="003D4ACE">
        <w:t xml:space="preserve"> </w:t>
      </w:r>
      <w:r w:rsidR="000E08C3">
        <w:t xml:space="preserve">v celém právním předpise </w:t>
      </w:r>
      <w:r w:rsidR="0045737C">
        <w:t xml:space="preserve">je </w:t>
      </w:r>
      <w:r w:rsidR="00A84BB1">
        <w:t xml:space="preserve">i zde </w:t>
      </w:r>
      <w:r w:rsidR="000E08C3">
        <w:t xml:space="preserve">sjednoceno </w:t>
      </w:r>
      <w:r w:rsidR="00531855">
        <w:t>použ</w:t>
      </w:r>
      <w:r w:rsidR="000E08C3">
        <w:t>ití</w:t>
      </w:r>
      <w:r w:rsidR="00531855">
        <w:t xml:space="preserve"> definovan</w:t>
      </w:r>
      <w:r w:rsidR="000E08C3">
        <w:t>ého</w:t>
      </w:r>
      <w:r w:rsidR="00531855">
        <w:t xml:space="preserve"> pojm</w:t>
      </w:r>
      <w:r w:rsidR="000E08C3">
        <w:t>u</w:t>
      </w:r>
      <w:r w:rsidR="00EA1B51">
        <w:t>.</w:t>
      </w:r>
    </w:p>
    <w:p w14:paraId="68A3A2B1" w14:textId="32F85B62" w:rsidR="002A1BA2" w:rsidRDefault="001432E6" w:rsidP="002B65E2">
      <w:pPr>
        <w:pStyle w:val="Oduvodneni"/>
      </w:pPr>
      <w:r w:rsidRPr="002934AB">
        <w:rPr>
          <w:color w:val="2F5496" w:themeColor="accent1" w:themeShade="BF"/>
        </w:rPr>
        <w:t xml:space="preserve">Navržená změna je </w:t>
      </w:r>
      <w:r>
        <w:rPr>
          <w:color w:val="2F5496" w:themeColor="accent1" w:themeShade="BF"/>
        </w:rPr>
        <w:t>v souladu se směrnicí BBCRD</w:t>
      </w:r>
      <w:r w:rsidRPr="002934AB">
        <w:rPr>
          <w:color w:val="2F5496" w:themeColor="accent1" w:themeShade="BF"/>
        </w:rPr>
        <w:t>.</w:t>
      </w:r>
      <w:r>
        <w:rPr>
          <w:color w:val="2F5496" w:themeColor="accent1" w:themeShade="BF"/>
        </w:rPr>
        <w:tab/>
      </w:r>
    </w:p>
    <w:p w14:paraId="79F69D27" w14:textId="125D671C" w:rsidR="002A1BA2" w:rsidRDefault="00B06AA8" w:rsidP="002934AB">
      <w:pPr>
        <w:pStyle w:val="Nadpis3"/>
      </w:pPr>
      <w:r>
        <w:t>Změna z</w:t>
      </w:r>
      <w:r w:rsidR="002A1BA2">
        <w:t>ákon</w:t>
      </w:r>
      <w:r>
        <w:t>a</w:t>
      </w:r>
      <w:r w:rsidR="002A1BA2">
        <w:t xml:space="preserve"> </w:t>
      </w:r>
      <w:r w:rsidR="00E64E66">
        <w:t xml:space="preserve">č. </w:t>
      </w:r>
      <w:r w:rsidR="002A1BA2">
        <w:t>283/2021 Sb.</w:t>
      </w:r>
    </w:p>
    <w:p w14:paraId="70FBFA52" w14:textId="4312A2F5" w:rsidR="002A1BA2" w:rsidRDefault="002A1BA2" w:rsidP="00A9537C">
      <w:pPr>
        <w:pStyle w:val="Nadpis4"/>
      </w:pPr>
      <w:r>
        <w:t xml:space="preserve">K § </w:t>
      </w:r>
      <w:r w:rsidR="00E64E66">
        <w:t>230</w:t>
      </w:r>
    </w:p>
    <w:p w14:paraId="755E3B8C" w14:textId="406CE99E" w:rsidR="00E64E66" w:rsidRDefault="00E64E66" w:rsidP="00E64E66">
      <w:pPr>
        <w:pStyle w:val="Oduvodneni"/>
      </w:pPr>
      <w:r>
        <w:t>Povinnost výmazu údajů o připravovaných liniových stavbách v DTM po jejich realizaci kontroluje stavební úřad při doručení oznámení o dokončení stavby v</w:t>
      </w:r>
      <w:r w:rsidR="00DD59DE">
        <w:t> </w:t>
      </w:r>
      <w:r>
        <w:t>případech</w:t>
      </w:r>
      <w:r w:rsidR="00DD59DE">
        <w:t>,</w:t>
      </w:r>
      <w:r>
        <w:t xml:space="preserve"> kdy není potřeba kolaudační řízení</w:t>
      </w:r>
      <w:r w:rsidR="00DD59DE">
        <w:t>.</w:t>
      </w:r>
    </w:p>
    <w:p w14:paraId="110F7E98" w14:textId="3486687F" w:rsidR="00E64E66" w:rsidRDefault="00E64E66" w:rsidP="00A9537C">
      <w:pPr>
        <w:pStyle w:val="Nadpis4"/>
      </w:pPr>
      <w:r>
        <w:t>K § 232</w:t>
      </w:r>
    </w:p>
    <w:p w14:paraId="1A7849D7" w14:textId="0D5F5F8D" w:rsidR="00E64E66" w:rsidRDefault="00E64E66" w:rsidP="00E64E66">
      <w:pPr>
        <w:pStyle w:val="Oduvodneni"/>
      </w:pPr>
      <w:r>
        <w:t>Povinnost výmazu údajů o připravovaných liniových stavbách v DTM po jejich realizaci kontroluje stavební úřad při doručení oznámení o dokončení stavby</w:t>
      </w:r>
      <w:r w:rsidR="00DD59DE">
        <w:t xml:space="preserve"> </w:t>
      </w:r>
      <w:r w:rsidR="00DD59DE" w:rsidRPr="00DD59DE">
        <w:t xml:space="preserve">v případech, kdy </w:t>
      </w:r>
      <w:r w:rsidR="00DD59DE">
        <w:t>je</w:t>
      </w:r>
      <w:r w:rsidR="00DD59DE" w:rsidRPr="00DD59DE">
        <w:t xml:space="preserve"> potřeba kolaudační řízení.</w:t>
      </w:r>
    </w:p>
    <w:p w14:paraId="24677191" w14:textId="77777777" w:rsidR="00E64E66" w:rsidRPr="00E64E66" w:rsidRDefault="00E64E66" w:rsidP="00630B22">
      <w:pPr>
        <w:pStyle w:val="Oduvodneni"/>
      </w:pPr>
    </w:p>
    <w:sectPr w:rsidR="00E64E66" w:rsidRPr="00E64E66" w:rsidSect="003C7058">
      <w:headerReference w:type="even" r:id="rId11"/>
      <w:headerReference w:type="default" r:id="rId12"/>
      <w:footerReference w:type="default" r:id="rId13"/>
      <w:headerReference w:type="first" r:id="rId14"/>
      <w:pgSz w:w="11906" w:h="16838"/>
      <w:pgMar w:top="1135" w:right="1417" w:bottom="993" w:left="1417"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CC573" w14:textId="77777777" w:rsidR="00824A7C" w:rsidRDefault="00824A7C" w:rsidP="005C0A79">
      <w:pPr>
        <w:spacing w:after="0" w:line="240" w:lineRule="auto"/>
      </w:pPr>
      <w:r>
        <w:separator/>
      </w:r>
    </w:p>
  </w:endnote>
  <w:endnote w:type="continuationSeparator" w:id="0">
    <w:p w14:paraId="4659F480" w14:textId="77777777" w:rsidR="00824A7C" w:rsidRDefault="00824A7C" w:rsidP="005C0A79">
      <w:pPr>
        <w:spacing w:after="0" w:line="240" w:lineRule="auto"/>
      </w:pPr>
      <w:r>
        <w:continuationSeparator/>
      </w:r>
    </w:p>
  </w:endnote>
  <w:endnote w:type="continuationNotice" w:id="1">
    <w:p w14:paraId="66447336" w14:textId="77777777" w:rsidR="00824A7C" w:rsidRDefault="00824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34AD5" w14:textId="462137FA" w:rsidR="00F7097A" w:rsidRDefault="00F7097A" w:rsidP="00122A20">
    <w:pPr>
      <w:pStyle w:val="Zpat"/>
      <w:tabs>
        <w:tab w:val="left" w:pos="0"/>
      </w:tabs>
      <w:jc w:val="right"/>
    </w:pPr>
    <w:r>
      <w:t>Zvýšení efektivity koordinace liniových staveb, 5. 8. 2022</w:t>
    </w:r>
    <w:r>
      <w:tab/>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87EC7" w14:textId="77777777" w:rsidR="00824A7C" w:rsidRDefault="00824A7C" w:rsidP="005C0A79">
      <w:pPr>
        <w:spacing w:after="0" w:line="240" w:lineRule="auto"/>
      </w:pPr>
      <w:r>
        <w:separator/>
      </w:r>
    </w:p>
  </w:footnote>
  <w:footnote w:type="continuationSeparator" w:id="0">
    <w:p w14:paraId="486F68B7" w14:textId="77777777" w:rsidR="00824A7C" w:rsidRDefault="00824A7C" w:rsidP="005C0A79">
      <w:pPr>
        <w:spacing w:after="0" w:line="240" w:lineRule="auto"/>
      </w:pPr>
      <w:r>
        <w:continuationSeparator/>
      </w:r>
    </w:p>
  </w:footnote>
  <w:footnote w:type="continuationNotice" w:id="1">
    <w:p w14:paraId="2B61E5D3" w14:textId="77777777" w:rsidR="00824A7C" w:rsidRDefault="00824A7C">
      <w:pPr>
        <w:spacing w:after="0" w:line="240" w:lineRule="auto"/>
      </w:pPr>
    </w:p>
  </w:footnote>
  <w:footnote w:id="2">
    <w:p w14:paraId="07292E8B" w14:textId="75C52831" w:rsidR="00F7097A" w:rsidRDefault="00F7097A">
      <w:pPr>
        <w:pStyle w:val="Textpoznpodarou"/>
      </w:pPr>
      <w:r>
        <w:rPr>
          <w:rStyle w:val="Znakapoznpodarou"/>
        </w:rPr>
        <w:footnoteRef/>
      </w:r>
      <w:r>
        <w:t xml:space="preserve"> Zpráva byla projednána na 18. schůzi hospodářského výboru dne 10. října 2018, kdy k uvedeným opatřením MPO zaujalo pozitivní stanovisko a výbor vzal na vědomí.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E9C19" w14:textId="3D581EE3" w:rsidR="00F7097A" w:rsidRDefault="00F7097A">
    <w:pPr>
      <w:pStyle w:val="Zhlav"/>
    </w:pPr>
    <w:r>
      <w:rPr>
        <w:noProof/>
      </w:rPr>
      <mc:AlternateContent>
        <mc:Choice Requires="wps">
          <w:drawing>
            <wp:anchor distT="0" distB="0" distL="0" distR="0" simplePos="0" relativeHeight="251658241" behindDoc="0" locked="0" layoutInCell="1" allowOverlap="1" wp14:anchorId="5A2F931C" wp14:editId="49F9CF16">
              <wp:simplePos x="635" y="635"/>
              <wp:positionH relativeFrom="rightMargin">
                <wp:align>right</wp:align>
              </wp:positionH>
              <wp:positionV relativeFrom="paragraph">
                <wp:posOffset>635</wp:posOffset>
              </wp:positionV>
              <wp:extent cx="443865" cy="443865"/>
              <wp:effectExtent l="0" t="0" r="0" b="18415"/>
              <wp:wrapSquare wrapText="bothSides"/>
              <wp:docPr id="4" name="Text Box 4" descr="PRO VNITŘNÍ POTŘEBU          ">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3CA2AE" w14:textId="2F39A675" w:rsidR="00F7097A" w:rsidRPr="00486285" w:rsidRDefault="00F7097A">
                          <w:pPr>
                            <w:rPr>
                              <w:rFonts w:ascii="Calibri" w:eastAsia="Calibri" w:hAnsi="Calibri" w:cs="Calibri"/>
                              <w:color w:val="000000"/>
                            </w:rPr>
                          </w:pPr>
                          <w:r w:rsidRPr="00486285">
                            <w:rPr>
                              <w:rFonts w:ascii="Calibri" w:eastAsia="Calibri" w:hAnsi="Calibri" w:cs="Calibri"/>
                              <w:color w:val="000000"/>
                            </w:rPr>
                            <w:t xml:space="preserve">PRO VNITŘNÍ POTŘEBU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A2F931C" id="_x0000_t202" coordsize="21600,21600" o:spt="202" path="m,l,21600r21600,l21600,xe">
              <v:stroke joinstyle="miter"/>
              <v:path gradientshapeok="t" o:connecttype="rect"/>
            </v:shapetype>
            <v:shape id="Text Box 4" o:spid="_x0000_s1026" type="#_x0000_t202" alt="PRO VNITŘNÍ POTŘEBU          "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" filled="f" stroked="f">
              <v:textbox style="mso-fit-shape-to-text:t" inset="0,0,5pt,0">
                <w:txbxContent>
                  <w:p w14:paraId="163CA2AE" w14:textId="2F39A675" w:rsidR="00911093" w:rsidRPr="00486285" w:rsidRDefault="00911093">
                    <w:pPr>
                      <w:rPr>
                        <w:rFonts w:ascii="Calibri" w:eastAsia="Calibri" w:hAnsi="Calibri" w:cs="Calibri"/>
                        <w:color w:val="000000"/>
                      </w:rPr>
                    </w:pPr>
                    <w:r w:rsidRPr="00486285">
                      <w:rPr>
                        <w:rFonts w:ascii="Calibri" w:eastAsia="Calibri" w:hAnsi="Calibri" w:cs="Calibri"/>
                        <w:color w:val="000000"/>
                      </w:rPr>
                      <w:t xml:space="preserve">PRO VNITŘNÍ POTŘEBU          </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20052" w14:textId="3F66D037" w:rsidR="00F7097A" w:rsidRDefault="00F7097A">
    <w:pPr>
      <w:pStyle w:val="Zhlav"/>
    </w:pPr>
    <w:r>
      <w:rPr>
        <w:noProof/>
      </w:rPr>
      <mc:AlternateContent>
        <mc:Choice Requires="wps">
          <w:drawing>
            <wp:anchor distT="0" distB="0" distL="0" distR="0" simplePos="0" relativeHeight="251658242" behindDoc="0" locked="0" layoutInCell="1" allowOverlap="1" wp14:anchorId="285DE57F" wp14:editId="7EFBF5AD">
              <wp:simplePos x="899583" y="450850"/>
              <wp:positionH relativeFrom="rightMargin">
                <wp:align>right</wp:align>
              </wp:positionH>
              <wp:positionV relativeFrom="paragraph">
                <wp:posOffset>635</wp:posOffset>
              </wp:positionV>
              <wp:extent cx="443865" cy="443865"/>
              <wp:effectExtent l="0" t="0" r="0" b="18415"/>
              <wp:wrapSquare wrapText="bothSides"/>
              <wp:docPr id="5" name="Text Box 5" descr="PRO VNITŘNÍ POTŘEBU          ">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B11FC" w14:textId="2410234B" w:rsidR="00F7097A" w:rsidRPr="00486285" w:rsidRDefault="00F7097A">
                          <w:pPr>
                            <w:rPr>
                              <w:rFonts w:ascii="Calibri" w:eastAsia="Calibri" w:hAnsi="Calibri" w:cs="Calibri"/>
                              <w:color w:val="000000"/>
                            </w:rPr>
                          </w:pP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285DE57F" id="_x0000_t202" coordsize="21600,21600" o:spt="202" path="m,l,21600r21600,l21600,xe">
              <v:stroke joinstyle="miter"/>
              <v:path gradientshapeok="t" o:connecttype="rect"/>
            </v:shapetype>
            <v:shape id="Text Box 5" o:spid="_x0000_s1027" type="#_x0000_t202" alt="PRO VNITŘNÍ POTŘEBU          " style="position:absolute;margin-left:-16.25pt;margin-top:.05pt;width:34.95pt;height:34.95pt;z-index:25165824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" filled="f" stroked="f">
              <v:textbox style="mso-fit-shape-to-text:t" inset="0,0,5pt,0">
                <w:txbxContent>
                  <w:p w14:paraId="65BB11FC" w14:textId="2410234B" w:rsidR="00911093" w:rsidRPr="00486285" w:rsidRDefault="00911093">
                    <w:pPr>
                      <w:rPr>
                        <w:rFonts w:ascii="Calibri" w:eastAsia="Calibri" w:hAnsi="Calibri" w:cs="Calibri"/>
                        <w:color w:val="000000"/>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32EC8" w14:textId="22C15528" w:rsidR="00F7097A" w:rsidRDefault="00F7097A">
    <w:pPr>
      <w:pStyle w:val="Zhlav"/>
    </w:pPr>
    <w:r>
      <w:rPr>
        <w:noProof/>
      </w:rPr>
      <mc:AlternateContent>
        <mc:Choice Requires="wps">
          <w:drawing>
            <wp:anchor distT="0" distB="0" distL="0" distR="0" simplePos="0" relativeHeight="251658240" behindDoc="0" locked="0" layoutInCell="1" allowOverlap="1" wp14:anchorId="7F5C6B27" wp14:editId="365EC9A1">
              <wp:simplePos x="635" y="635"/>
              <wp:positionH relativeFrom="rightMargin">
                <wp:align>right</wp:align>
              </wp:positionH>
              <wp:positionV relativeFrom="paragraph">
                <wp:posOffset>635</wp:posOffset>
              </wp:positionV>
              <wp:extent cx="443865" cy="443865"/>
              <wp:effectExtent l="0" t="0" r="0" b="18415"/>
              <wp:wrapSquare wrapText="bothSides"/>
              <wp:docPr id="3" name="Text Box 3" descr="PRO VNITŘNÍ POTŘEBU          ">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D40EAD" w14:textId="6C43B02D" w:rsidR="00F7097A" w:rsidRPr="00486285" w:rsidRDefault="00F7097A">
                          <w:pPr>
                            <w:rPr>
                              <w:rFonts w:ascii="Calibri" w:eastAsia="Calibri" w:hAnsi="Calibri" w:cs="Calibri"/>
                              <w:color w:val="000000"/>
                            </w:rPr>
                          </w:pPr>
                          <w:r w:rsidRPr="00486285">
                            <w:rPr>
                              <w:rFonts w:ascii="Calibri" w:eastAsia="Calibri" w:hAnsi="Calibri" w:cs="Calibri"/>
                              <w:color w:val="000000"/>
                            </w:rPr>
                            <w:t xml:space="preserve">PRO VNITŘNÍ POTŘEBU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F5C6B27" id="_x0000_t202" coordsize="21600,21600" o:spt="202" path="m,l,21600r21600,l21600,xe">
              <v:stroke joinstyle="miter"/>
              <v:path gradientshapeok="t" o:connecttype="rect"/>
            </v:shapetype>
            <v:shape id="Text Box 3" o:spid="_x0000_s1028" type="#_x0000_t202" alt="PRO VNITŘNÍ POTŘEBU          "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N8b22x8AgAAvgQAAA4A&#10;AAAAAAAAAAAAAAAALgIAAGRycy9lMm9Eb2MueG1sUEsBAi0AFAAGAAgAAAAhAOGYItPaAAAAAwEA&#10;AA8AAAAAAAAAAAAAAAAA1gQAAGRycy9kb3ducmV2LnhtbFBLBQYAAAAABAAEAPMAAADdBQAAAAA=&#10;" filled="f" stroked="f">
              <v:textbox style="mso-fit-shape-to-text:t" inset="0,0,5pt,0">
                <w:txbxContent>
                  <w:p w14:paraId="12D40EAD" w14:textId="6C43B02D" w:rsidR="00911093" w:rsidRPr="00486285" w:rsidRDefault="00911093">
                    <w:pPr>
                      <w:rPr>
                        <w:rFonts w:ascii="Calibri" w:eastAsia="Calibri" w:hAnsi="Calibri" w:cs="Calibri"/>
                        <w:color w:val="000000"/>
                      </w:rPr>
                    </w:pPr>
                    <w:r w:rsidRPr="00486285">
                      <w:rPr>
                        <w:rFonts w:ascii="Calibri" w:eastAsia="Calibri" w:hAnsi="Calibri" w:cs="Calibri"/>
                        <w:color w:val="000000"/>
                      </w:rPr>
                      <w:t xml:space="preserve">PRO VNITŘNÍ POTŘEBU          </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50BF"/>
    <w:multiLevelType w:val="hybridMultilevel"/>
    <w:tmpl w:val="A81E25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660945"/>
    <w:multiLevelType w:val="hybridMultilevel"/>
    <w:tmpl w:val="D90AE37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424D0C"/>
    <w:multiLevelType w:val="hybridMultilevel"/>
    <w:tmpl w:val="1BA603DE"/>
    <w:lvl w:ilvl="0" w:tplc="11D0A19A">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90B8D"/>
    <w:multiLevelType w:val="multilevel"/>
    <w:tmpl w:val="BDAE71C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F220677"/>
    <w:multiLevelType w:val="multilevel"/>
    <w:tmpl w:val="8CBA3FA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1127023"/>
    <w:multiLevelType w:val="hybridMultilevel"/>
    <w:tmpl w:val="26EC74D0"/>
    <w:lvl w:ilvl="0" w:tplc="CD3033AE">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27C57"/>
    <w:multiLevelType w:val="hybridMultilevel"/>
    <w:tmpl w:val="A81E25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257B15"/>
    <w:multiLevelType w:val="hybridMultilevel"/>
    <w:tmpl w:val="62860B0A"/>
    <w:lvl w:ilvl="0" w:tplc="2B2EECDC">
      <w:start w:val="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7F068C"/>
    <w:multiLevelType w:val="hybridMultilevel"/>
    <w:tmpl w:val="6FB2631A"/>
    <w:lvl w:ilvl="0" w:tplc="983A644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F0AEE"/>
    <w:multiLevelType w:val="hybridMultilevel"/>
    <w:tmpl w:val="B88C8408"/>
    <w:lvl w:ilvl="0" w:tplc="84D41E22">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CB54C9"/>
    <w:multiLevelType w:val="hybridMultilevel"/>
    <w:tmpl w:val="E764885A"/>
    <w:lvl w:ilvl="0" w:tplc="76F27F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57867"/>
    <w:multiLevelType w:val="multilevel"/>
    <w:tmpl w:val="A04884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1D57A5B"/>
    <w:multiLevelType w:val="multilevel"/>
    <w:tmpl w:val="72DCCE8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2A63F49"/>
    <w:multiLevelType w:val="hybridMultilevel"/>
    <w:tmpl w:val="5DD2B04E"/>
    <w:lvl w:ilvl="0" w:tplc="88DE4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D0DBA"/>
    <w:multiLevelType w:val="hybridMultilevel"/>
    <w:tmpl w:val="7BB0AB60"/>
    <w:lvl w:ilvl="0" w:tplc="11D0A19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813CA"/>
    <w:multiLevelType w:val="multilevel"/>
    <w:tmpl w:val="D8688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B9D43EA"/>
    <w:multiLevelType w:val="hybridMultilevel"/>
    <w:tmpl w:val="69D206B8"/>
    <w:lvl w:ilvl="0" w:tplc="F74816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D0638"/>
    <w:multiLevelType w:val="hybridMultilevel"/>
    <w:tmpl w:val="F740D2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9A2A29"/>
    <w:multiLevelType w:val="multilevel"/>
    <w:tmpl w:val="346A241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FD8135D"/>
    <w:multiLevelType w:val="hybridMultilevel"/>
    <w:tmpl w:val="A81E25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ED52B3"/>
    <w:multiLevelType w:val="multilevel"/>
    <w:tmpl w:val="B280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5D0CF8"/>
    <w:multiLevelType w:val="multilevel"/>
    <w:tmpl w:val="7B9690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59FD930"/>
    <w:multiLevelType w:val="hybridMultilevel"/>
    <w:tmpl w:val="E334F298"/>
    <w:lvl w:ilvl="0" w:tplc="4116493C">
      <w:start w:val="1"/>
      <w:numFmt w:val="bullet"/>
      <w:lvlText w:val="-"/>
      <w:lvlJc w:val="left"/>
      <w:pPr>
        <w:ind w:left="720" w:hanging="360"/>
      </w:pPr>
      <w:rPr>
        <w:rFonts w:ascii="Calibri" w:hAnsi="Calibri" w:hint="default"/>
      </w:rPr>
    </w:lvl>
    <w:lvl w:ilvl="1" w:tplc="DDA24D90">
      <w:start w:val="1"/>
      <w:numFmt w:val="bullet"/>
      <w:lvlText w:val="o"/>
      <w:lvlJc w:val="left"/>
      <w:pPr>
        <w:ind w:left="1440" w:hanging="360"/>
      </w:pPr>
      <w:rPr>
        <w:rFonts w:ascii="Courier New" w:hAnsi="Courier New" w:hint="default"/>
      </w:rPr>
    </w:lvl>
    <w:lvl w:ilvl="2" w:tplc="EE282374">
      <w:start w:val="1"/>
      <w:numFmt w:val="bullet"/>
      <w:lvlText w:val=""/>
      <w:lvlJc w:val="left"/>
      <w:pPr>
        <w:ind w:left="2160" w:hanging="360"/>
      </w:pPr>
      <w:rPr>
        <w:rFonts w:ascii="Wingdings" w:hAnsi="Wingdings" w:hint="default"/>
      </w:rPr>
    </w:lvl>
    <w:lvl w:ilvl="3" w:tplc="60783E66">
      <w:start w:val="1"/>
      <w:numFmt w:val="bullet"/>
      <w:lvlText w:val=""/>
      <w:lvlJc w:val="left"/>
      <w:pPr>
        <w:ind w:left="2880" w:hanging="360"/>
      </w:pPr>
      <w:rPr>
        <w:rFonts w:ascii="Symbol" w:hAnsi="Symbol" w:hint="default"/>
      </w:rPr>
    </w:lvl>
    <w:lvl w:ilvl="4" w:tplc="4192EC6A">
      <w:start w:val="1"/>
      <w:numFmt w:val="bullet"/>
      <w:lvlText w:val="o"/>
      <w:lvlJc w:val="left"/>
      <w:pPr>
        <w:ind w:left="3600" w:hanging="360"/>
      </w:pPr>
      <w:rPr>
        <w:rFonts w:ascii="Courier New" w:hAnsi="Courier New" w:hint="default"/>
      </w:rPr>
    </w:lvl>
    <w:lvl w:ilvl="5" w:tplc="1F6AA550">
      <w:start w:val="1"/>
      <w:numFmt w:val="bullet"/>
      <w:lvlText w:val=""/>
      <w:lvlJc w:val="left"/>
      <w:pPr>
        <w:ind w:left="4320" w:hanging="360"/>
      </w:pPr>
      <w:rPr>
        <w:rFonts w:ascii="Wingdings" w:hAnsi="Wingdings" w:hint="default"/>
      </w:rPr>
    </w:lvl>
    <w:lvl w:ilvl="6" w:tplc="74B6DA9A">
      <w:start w:val="1"/>
      <w:numFmt w:val="bullet"/>
      <w:lvlText w:val=""/>
      <w:lvlJc w:val="left"/>
      <w:pPr>
        <w:ind w:left="5040" w:hanging="360"/>
      </w:pPr>
      <w:rPr>
        <w:rFonts w:ascii="Symbol" w:hAnsi="Symbol" w:hint="default"/>
      </w:rPr>
    </w:lvl>
    <w:lvl w:ilvl="7" w:tplc="C2108336">
      <w:start w:val="1"/>
      <w:numFmt w:val="bullet"/>
      <w:lvlText w:val="o"/>
      <w:lvlJc w:val="left"/>
      <w:pPr>
        <w:ind w:left="5760" w:hanging="360"/>
      </w:pPr>
      <w:rPr>
        <w:rFonts w:ascii="Courier New" w:hAnsi="Courier New" w:hint="default"/>
      </w:rPr>
    </w:lvl>
    <w:lvl w:ilvl="8" w:tplc="3DA41448">
      <w:start w:val="1"/>
      <w:numFmt w:val="bullet"/>
      <w:lvlText w:val=""/>
      <w:lvlJc w:val="left"/>
      <w:pPr>
        <w:ind w:left="6480" w:hanging="360"/>
      </w:pPr>
      <w:rPr>
        <w:rFonts w:ascii="Wingdings" w:hAnsi="Wingdings" w:hint="default"/>
      </w:rPr>
    </w:lvl>
  </w:abstractNum>
  <w:abstractNum w:abstractNumId="23" w15:restartNumberingAfterBreak="0">
    <w:nsid w:val="45E94E05"/>
    <w:multiLevelType w:val="hybridMultilevel"/>
    <w:tmpl w:val="72BAAEB0"/>
    <w:lvl w:ilvl="0" w:tplc="A3149F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40083"/>
    <w:multiLevelType w:val="hybridMultilevel"/>
    <w:tmpl w:val="F72259C4"/>
    <w:lvl w:ilvl="0" w:tplc="6DD4FBD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477AC7"/>
    <w:multiLevelType w:val="hybridMultilevel"/>
    <w:tmpl w:val="1076BB1C"/>
    <w:lvl w:ilvl="0" w:tplc="181AF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50531"/>
    <w:multiLevelType w:val="hybridMultilevel"/>
    <w:tmpl w:val="A81E25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8F1EE6"/>
    <w:multiLevelType w:val="hybridMultilevel"/>
    <w:tmpl w:val="C7EEA158"/>
    <w:lvl w:ilvl="0" w:tplc="B282A8EA">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2F133BA"/>
    <w:multiLevelType w:val="hybridMultilevel"/>
    <w:tmpl w:val="38F09816"/>
    <w:lvl w:ilvl="0" w:tplc="C13805D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343EC2"/>
    <w:multiLevelType w:val="hybridMultilevel"/>
    <w:tmpl w:val="9A7ACFE2"/>
    <w:lvl w:ilvl="0" w:tplc="FFFFFFFF">
      <w:start w:val="1"/>
      <w:numFmt w:val="decimal"/>
      <w:lvlText w:val="(%1)"/>
      <w:lvlJc w:val="left"/>
      <w:pPr>
        <w:ind w:left="981" w:hanging="555"/>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5AF41C47"/>
    <w:multiLevelType w:val="hybridMultilevel"/>
    <w:tmpl w:val="5A504874"/>
    <w:lvl w:ilvl="0" w:tplc="39585118">
      <w:start w:val="4"/>
      <w:numFmt w:val="decimal"/>
      <w:lvlText w:val="%1."/>
      <w:lvlJc w:val="left"/>
      <w:pPr>
        <w:ind w:left="1211" w:hanging="360"/>
      </w:pPr>
      <w:rPr>
        <w:rFonts w:hint="default"/>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1" w15:restartNumberingAfterBreak="0">
    <w:nsid w:val="5F9A5008"/>
    <w:multiLevelType w:val="multilevel"/>
    <w:tmpl w:val="29447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142D7C"/>
    <w:multiLevelType w:val="hybridMultilevel"/>
    <w:tmpl w:val="A81E25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2E01FE"/>
    <w:multiLevelType w:val="hybridMultilevel"/>
    <w:tmpl w:val="22BE1A82"/>
    <w:lvl w:ilvl="0" w:tplc="B016A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84D81"/>
    <w:multiLevelType w:val="hybridMultilevel"/>
    <w:tmpl w:val="A81E25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7A1200"/>
    <w:multiLevelType w:val="hybridMultilevel"/>
    <w:tmpl w:val="0CD0C65C"/>
    <w:lvl w:ilvl="0" w:tplc="04050017">
      <w:start w:val="1"/>
      <w:numFmt w:val="lowerLetter"/>
      <w:pStyle w:val="Bod"/>
      <w:lvlText w:val="%1)"/>
      <w:lvlJc w:val="left"/>
      <w:pPr>
        <w:ind w:left="720" w:hanging="360"/>
      </w:pPr>
    </w:lvl>
    <w:lvl w:ilvl="1" w:tplc="50B24716">
      <w:start w:val="1"/>
      <w:numFmt w:val="decimal"/>
      <w:pStyle w:val="Bod"/>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17771F"/>
    <w:multiLevelType w:val="hybridMultilevel"/>
    <w:tmpl w:val="6D5E3C74"/>
    <w:lvl w:ilvl="0" w:tplc="2DBC0B22">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1325A6A"/>
    <w:multiLevelType w:val="hybridMultilevel"/>
    <w:tmpl w:val="C448791C"/>
    <w:lvl w:ilvl="0" w:tplc="96DE695E">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8E6FC1"/>
    <w:multiLevelType w:val="multilevel"/>
    <w:tmpl w:val="18B2CD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2"/>
  </w:num>
  <w:num w:numId="2">
    <w:abstractNumId w:val="35"/>
  </w:num>
  <w:num w:numId="3">
    <w:abstractNumId w:val="9"/>
  </w:num>
  <w:num w:numId="4">
    <w:abstractNumId w:val="19"/>
  </w:num>
  <w:num w:numId="5">
    <w:abstractNumId w:val="23"/>
  </w:num>
  <w:num w:numId="6">
    <w:abstractNumId w:val="32"/>
  </w:num>
  <w:num w:numId="7">
    <w:abstractNumId w:val="6"/>
  </w:num>
  <w:num w:numId="8">
    <w:abstractNumId w:val="34"/>
  </w:num>
  <w:num w:numId="9">
    <w:abstractNumId w:val="0"/>
  </w:num>
  <w:num w:numId="10">
    <w:abstractNumId w:val="15"/>
  </w:num>
  <w:num w:numId="11">
    <w:abstractNumId w:val="11"/>
  </w:num>
  <w:num w:numId="12">
    <w:abstractNumId w:val="21"/>
  </w:num>
  <w:num w:numId="13">
    <w:abstractNumId w:val="38"/>
  </w:num>
  <w:num w:numId="14">
    <w:abstractNumId w:val="12"/>
  </w:num>
  <w:num w:numId="15">
    <w:abstractNumId w:val="4"/>
  </w:num>
  <w:num w:numId="16">
    <w:abstractNumId w:val="3"/>
  </w:num>
  <w:num w:numId="17">
    <w:abstractNumId w:val="18"/>
  </w:num>
  <w:num w:numId="18">
    <w:abstractNumId w:val="24"/>
  </w:num>
  <w:num w:numId="19">
    <w:abstractNumId w:val="36"/>
  </w:num>
  <w:num w:numId="20">
    <w:abstractNumId w:val="10"/>
  </w:num>
  <w:num w:numId="21">
    <w:abstractNumId w:val="26"/>
  </w:num>
  <w:num w:numId="22">
    <w:abstractNumId w:val="30"/>
  </w:num>
  <w:num w:numId="23">
    <w:abstractNumId w:val="25"/>
  </w:num>
  <w:num w:numId="24">
    <w:abstractNumId w:val="8"/>
  </w:num>
  <w:num w:numId="25">
    <w:abstractNumId w:val="2"/>
  </w:num>
  <w:num w:numId="26">
    <w:abstractNumId w:val="14"/>
  </w:num>
  <w:num w:numId="27">
    <w:abstractNumId w:val="35"/>
    <w:lvlOverride w:ilvl="0">
      <w:startOverride w:val="1"/>
    </w:lvlOverride>
  </w:num>
  <w:num w:numId="28">
    <w:abstractNumId w:val="35"/>
    <w:lvlOverride w:ilvl="0">
      <w:startOverride w:val="1"/>
    </w:lvlOverride>
  </w:num>
  <w:num w:numId="29">
    <w:abstractNumId w:val="13"/>
  </w:num>
  <w:num w:numId="30">
    <w:abstractNumId w:val="1"/>
  </w:num>
  <w:num w:numId="31">
    <w:abstractNumId w:val="17"/>
  </w:num>
  <w:num w:numId="32">
    <w:abstractNumId w:val="27"/>
  </w:num>
  <w:num w:numId="33">
    <w:abstractNumId w:val="16"/>
  </w:num>
  <w:num w:numId="34">
    <w:abstractNumId w:val="28"/>
  </w:num>
  <w:num w:numId="35">
    <w:abstractNumId w:val="29"/>
  </w:num>
  <w:num w:numId="36">
    <w:abstractNumId w:val="7"/>
  </w:num>
  <w:num w:numId="37">
    <w:abstractNumId w:val="37"/>
  </w:num>
  <w:num w:numId="38">
    <w:abstractNumId w:val="20"/>
  </w:num>
  <w:num w:numId="39">
    <w:abstractNumId w:val="31"/>
  </w:num>
  <w:num w:numId="40">
    <w:abstractNumId w:val="5"/>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B9"/>
    <w:rsid w:val="000004A9"/>
    <w:rsid w:val="00000A1F"/>
    <w:rsid w:val="00001CAB"/>
    <w:rsid w:val="0000444D"/>
    <w:rsid w:val="00004B06"/>
    <w:rsid w:val="000056BF"/>
    <w:rsid w:val="0000649E"/>
    <w:rsid w:val="00006844"/>
    <w:rsid w:val="00007203"/>
    <w:rsid w:val="000102E3"/>
    <w:rsid w:val="000109BC"/>
    <w:rsid w:val="00010A65"/>
    <w:rsid w:val="00011838"/>
    <w:rsid w:val="000126E2"/>
    <w:rsid w:val="00012E06"/>
    <w:rsid w:val="00013B9F"/>
    <w:rsid w:val="00014C91"/>
    <w:rsid w:val="00014DBF"/>
    <w:rsid w:val="00015727"/>
    <w:rsid w:val="000158D2"/>
    <w:rsid w:val="00016292"/>
    <w:rsid w:val="000164EF"/>
    <w:rsid w:val="000165BF"/>
    <w:rsid w:val="00021EE4"/>
    <w:rsid w:val="00021FC0"/>
    <w:rsid w:val="0002316C"/>
    <w:rsid w:val="00023ADF"/>
    <w:rsid w:val="00023D70"/>
    <w:rsid w:val="00023FFA"/>
    <w:rsid w:val="00024996"/>
    <w:rsid w:val="00024D92"/>
    <w:rsid w:val="0002549E"/>
    <w:rsid w:val="00025996"/>
    <w:rsid w:val="00025A16"/>
    <w:rsid w:val="00025D55"/>
    <w:rsid w:val="00027736"/>
    <w:rsid w:val="00027A7D"/>
    <w:rsid w:val="00027B51"/>
    <w:rsid w:val="00031454"/>
    <w:rsid w:val="0003153E"/>
    <w:rsid w:val="00032977"/>
    <w:rsid w:val="00033C85"/>
    <w:rsid w:val="00034578"/>
    <w:rsid w:val="00034601"/>
    <w:rsid w:val="00034920"/>
    <w:rsid w:val="00035192"/>
    <w:rsid w:val="00035453"/>
    <w:rsid w:val="00035ADB"/>
    <w:rsid w:val="00036530"/>
    <w:rsid w:val="00036896"/>
    <w:rsid w:val="000401D1"/>
    <w:rsid w:val="000404CC"/>
    <w:rsid w:val="00040B24"/>
    <w:rsid w:val="000410E6"/>
    <w:rsid w:val="00042C84"/>
    <w:rsid w:val="00043FBD"/>
    <w:rsid w:val="00044220"/>
    <w:rsid w:val="00047102"/>
    <w:rsid w:val="00047280"/>
    <w:rsid w:val="0004771D"/>
    <w:rsid w:val="000478F1"/>
    <w:rsid w:val="00047995"/>
    <w:rsid w:val="0005105A"/>
    <w:rsid w:val="000516C0"/>
    <w:rsid w:val="00052CE1"/>
    <w:rsid w:val="0005370D"/>
    <w:rsid w:val="0005472F"/>
    <w:rsid w:val="00054DAA"/>
    <w:rsid w:val="00060FDB"/>
    <w:rsid w:val="00062F0A"/>
    <w:rsid w:val="00064476"/>
    <w:rsid w:val="00064A4A"/>
    <w:rsid w:val="00067C2A"/>
    <w:rsid w:val="00070004"/>
    <w:rsid w:val="000706B6"/>
    <w:rsid w:val="000708A3"/>
    <w:rsid w:val="00070B3B"/>
    <w:rsid w:val="00071FC6"/>
    <w:rsid w:val="000722A1"/>
    <w:rsid w:val="00072545"/>
    <w:rsid w:val="00072573"/>
    <w:rsid w:val="00072FDA"/>
    <w:rsid w:val="00073204"/>
    <w:rsid w:val="000736A9"/>
    <w:rsid w:val="00073E63"/>
    <w:rsid w:val="00073FCA"/>
    <w:rsid w:val="00074AA5"/>
    <w:rsid w:val="00075A03"/>
    <w:rsid w:val="00077470"/>
    <w:rsid w:val="0008040B"/>
    <w:rsid w:val="00080993"/>
    <w:rsid w:val="000818F3"/>
    <w:rsid w:val="00081C45"/>
    <w:rsid w:val="00081F26"/>
    <w:rsid w:val="00082D33"/>
    <w:rsid w:val="00083360"/>
    <w:rsid w:val="00083867"/>
    <w:rsid w:val="00083A7F"/>
    <w:rsid w:val="00083CA4"/>
    <w:rsid w:val="00084F41"/>
    <w:rsid w:val="0008590E"/>
    <w:rsid w:val="00085DE6"/>
    <w:rsid w:val="0008614E"/>
    <w:rsid w:val="000867B0"/>
    <w:rsid w:val="0009069D"/>
    <w:rsid w:val="00090FE8"/>
    <w:rsid w:val="0009104E"/>
    <w:rsid w:val="00092371"/>
    <w:rsid w:val="0009298B"/>
    <w:rsid w:val="00093199"/>
    <w:rsid w:val="00093B6A"/>
    <w:rsid w:val="00093D7B"/>
    <w:rsid w:val="00094C3D"/>
    <w:rsid w:val="0009540D"/>
    <w:rsid w:val="000957B6"/>
    <w:rsid w:val="00096B9B"/>
    <w:rsid w:val="000A0A74"/>
    <w:rsid w:val="000A0E74"/>
    <w:rsid w:val="000A1717"/>
    <w:rsid w:val="000A20CC"/>
    <w:rsid w:val="000A2C3D"/>
    <w:rsid w:val="000A323F"/>
    <w:rsid w:val="000A34FA"/>
    <w:rsid w:val="000A3663"/>
    <w:rsid w:val="000A4E05"/>
    <w:rsid w:val="000A666B"/>
    <w:rsid w:val="000A73C5"/>
    <w:rsid w:val="000A7DE7"/>
    <w:rsid w:val="000B01F0"/>
    <w:rsid w:val="000B0F09"/>
    <w:rsid w:val="000B1423"/>
    <w:rsid w:val="000B1B62"/>
    <w:rsid w:val="000B2F01"/>
    <w:rsid w:val="000B2FF2"/>
    <w:rsid w:val="000B3558"/>
    <w:rsid w:val="000B4177"/>
    <w:rsid w:val="000B57BE"/>
    <w:rsid w:val="000B5E29"/>
    <w:rsid w:val="000B6236"/>
    <w:rsid w:val="000B635C"/>
    <w:rsid w:val="000B73BD"/>
    <w:rsid w:val="000C0D00"/>
    <w:rsid w:val="000C0D74"/>
    <w:rsid w:val="000C121F"/>
    <w:rsid w:val="000C20CD"/>
    <w:rsid w:val="000C287E"/>
    <w:rsid w:val="000C2D18"/>
    <w:rsid w:val="000C2E8E"/>
    <w:rsid w:val="000C3908"/>
    <w:rsid w:val="000C3938"/>
    <w:rsid w:val="000C3B29"/>
    <w:rsid w:val="000C3EB5"/>
    <w:rsid w:val="000C5C82"/>
    <w:rsid w:val="000C647B"/>
    <w:rsid w:val="000C690C"/>
    <w:rsid w:val="000C6A04"/>
    <w:rsid w:val="000C6BB7"/>
    <w:rsid w:val="000D00AC"/>
    <w:rsid w:val="000D106A"/>
    <w:rsid w:val="000D122D"/>
    <w:rsid w:val="000D1542"/>
    <w:rsid w:val="000D1EB9"/>
    <w:rsid w:val="000D2B80"/>
    <w:rsid w:val="000D3112"/>
    <w:rsid w:val="000D4553"/>
    <w:rsid w:val="000D4699"/>
    <w:rsid w:val="000D4A1E"/>
    <w:rsid w:val="000D5672"/>
    <w:rsid w:val="000D6FC3"/>
    <w:rsid w:val="000D774E"/>
    <w:rsid w:val="000E02C3"/>
    <w:rsid w:val="000E08C3"/>
    <w:rsid w:val="000E1A27"/>
    <w:rsid w:val="000E1D3C"/>
    <w:rsid w:val="000E2358"/>
    <w:rsid w:val="000E34ED"/>
    <w:rsid w:val="000E57F2"/>
    <w:rsid w:val="000E66EE"/>
    <w:rsid w:val="000E7697"/>
    <w:rsid w:val="000E79C8"/>
    <w:rsid w:val="000E7AD0"/>
    <w:rsid w:val="000F0396"/>
    <w:rsid w:val="000F1BD2"/>
    <w:rsid w:val="000F239A"/>
    <w:rsid w:val="000F2EA4"/>
    <w:rsid w:val="000F51B9"/>
    <w:rsid w:val="000F5584"/>
    <w:rsid w:val="000F55E5"/>
    <w:rsid w:val="000F5FAD"/>
    <w:rsid w:val="000F663B"/>
    <w:rsid w:val="000F6EC7"/>
    <w:rsid w:val="00100667"/>
    <w:rsid w:val="00100903"/>
    <w:rsid w:val="00100EA8"/>
    <w:rsid w:val="00101EF5"/>
    <w:rsid w:val="00102114"/>
    <w:rsid w:val="0010244D"/>
    <w:rsid w:val="00104662"/>
    <w:rsid w:val="001060C5"/>
    <w:rsid w:val="001064DC"/>
    <w:rsid w:val="00106F28"/>
    <w:rsid w:val="00110B2A"/>
    <w:rsid w:val="00111A8A"/>
    <w:rsid w:val="001139BA"/>
    <w:rsid w:val="001142E7"/>
    <w:rsid w:val="0011493A"/>
    <w:rsid w:val="0011499E"/>
    <w:rsid w:val="00114D21"/>
    <w:rsid w:val="001153CD"/>
    <w:rsid w:val="00115F38"/>
    <w:rsid w:val="00116B58"/>
    <w:rsid w:val="0011704E"/>
    <w:rsid w:val="001203DE"/>
    <w:rsid w:val="0012192F"/>
    <w:rsid w:val="00122A20"/>
    <w:rsid w:val="00122F1A"/>
    <w:rsid w:val="00123A82"/>
    <w:rsid w:val="00123D43"/>
    <w:rsid w:val="001240FB"/>
    <w:rsid w:val="001247E5"/>
    <w:rsid w:val="00124FCE"/>
    <w:rsid w:val="00125399"/>
    <w:rsid w:val="00125755"/>
    <w:rsid w:val="00126A25"/>
    <w:rsid w:val="0012794A"/>
    <w:rsid w:val="001302F1"/>
    <w:rsid w:val="00130326"/>
    <w:rsid w:val="001317AB"/>
    <w:rsid w:val="001318FD"/>
    <w:rsid w:val="001325D2"/>
    <w:rsid w:val="00132634"/>
    <w:rsid w:val="0013355A"/>
    <w:rsid w:val="001335DC"/>
    <w:rsid w:val="00133DE2"/>
    <w:rsid w:val="00134189"/>
    <w:rsid w:val="00135596"/>
    <w:rsid w:val="0013726F"/>
    <w:rsid w:val="0013756F"/>
    <w:rsid w:val="001378F3"/>
    <w:rsid w:val="0013796B"/>
    <w:rsid w:val="001400C3"/>
    <w:rsid w:val="00140B9D"/>
    <w:rsid w:val="0014202A"/>
    <w:rsid w:val="00142470"/>
    <w:rsid w:val="001432E6"/>
    <w:rsid w:val="00143865"/>
    <w:rsid w:val="001449F3"/>
    <w:rsid w:val="00144BE8"/>
    <w:rsid w:val="00145524"/>
    <w:rsid w:val="0014584B"/>
    <w:rsid w:val="00146516"/>
    <w:rsid w:val="00146D68"/>
    <w:rsid w:val="001472B9"/>
    <w:rsid w:val="001474E9"/>
    <w:rsid w:val="001478BE"/>
    <w:rsid w:val="00150649"/>
    <w:rsid w:val="00150C7E"/>
    <w:rsid w:val="001513BC"/>
    <w:rsid w:val="0015178B"/>
    <w:rsid w:val="00151A30"/>
    <w:rsid w:val="00152E31"/>
    <w:rsid w:val="001538C2"/>
    <w:rsid w:val="00153F3A"/>
    <w:rsid w:val="00155600"/>
    <w:rsid w:val="00155D75"/>
    <w:rsid w:val="00155DA3"/>
    <w:rsid w:val="00156976"/>
    <w:rsid w:val="00157513"/>
    <w:rsid w:val="0016085C"/>
    <w:rsid w:val="001627A7"/>
    <w:rsid w:val="00163C0C"/>
    <w:rsid w:val="00164022"/>
    <w:rsid w:val="00164753"/>
    <w:rsid w:val="00164790"/>
    <w:rsid w:val="00166D98"/>
    <w:rsid w:val="00166FD2"/>
    <w:rsid w:val="001671A0"/>
    <w:rsid w:val="001700E1"/>
    <w:rsid w:val="001709D6"/>
    <w:rsid w:val="00170A41"/>
    <w:rsid w:val="00171215"/>
    <w:rsid w:val="001713C2"/>
    <w:rsid w:val="001714F8"/>
    <w:rsid w:val="00171883"/>
    <w:rsid w:val="001736B1"/>
    <w:rsid w:val="00173D39"/>
    <w:rsid w:val="00174323"/>
    <w:rsid w:val="001751D0"/>
    <w:rsid w:val="00176092"/>
    <w:rsid w:val="00176F86"/>
    <w:rsid w:val="00177093"/>
    <w:rsid w:val="00177C98"/>
    <w:rsid w:val="00180FE5"/>
    <w:rsid w:val="0018219D"/>
    <w:rsid w:val="00183CDE"/>
    <w:rsid w:val="001841D0"/>
    <w:rsid w:val="00184F2C"/>
    <w:rsid w:val="00185EE9"/>
    <w:rsid w:val="0018687B"/>
    <w:rsid w:val="00186BB9"/>
    <w:rsid w:val="00186FCF"/>
    <w:rsid w:val="00187249"/>
    <w:rsid w:val="00191905"/>
    <w:rsid w:val="001919F4"/>
    <w:rsid w:val="00193600"/>
    <w:rsid w:val="00193E2A"/>
    <w:rsid w:val="0019405E"/>
    <w:rsid w:val="001940A2"/>
    <w:rsid w:val="001944DB"/>
    <w:rsid w:val="0019611D"/>
    <w:rsid w:val="00196559"/>
    <w:rsid w:val="0019694E"/>
    <w:rsid w:val="00197A35"/>
    <w:rsid w:val="00197ABF"/>
    <w:rsid w:val="00197CBF"/>
    <w:rsid w:val="00197D40"/>
    <w:rsid w:val="001A0286"/>
    <w:rsid w:val="001A0555"/>
    <w:rsid w:val="001A0D9F"/>
    <w:rsid w:val="001A1E44"/>
    <w:rsid w:val="001A52AB"/>
    <w:rsid w:val="001A72CB"/>
    <w:rsid w:val="001A788B"/>
    <w:rsid w:val="001A7AF8"/>
    <w:rsid w:val="001A7B69"/>
    <w:rsid w:val="001B0224"/>
    <w:rsid w:val="001B1344"/>
    <w:rsid w:val="001B17EB"/>
    <w:rsid w:val="001B3833"/>
    <w:rsid w:val="001B3B3C"/>
    <w:rsid w:val="001B42BC"/>
    <w:rsid w:val="001B448E"/>
    <w:rsid w:val="001B4AE8"/>
    <w:rsid w:val="001B4FE8"/>
    <w:rsid w:val="001B54E0"/>
    <w:rsid w:val="001B5627"/>
    <w:rsid w:val="001B5790"/>
    <w:rsid w:val="001B6747"/>
    <w:rsid w:val="001B6BAD"/>
    <w:rsid w:val="001B7328"/>
    <w:rsid w:val="001B7612"/>
    <w:rsid w:val="001B7769"/>
    <w:rsid w:val="001B7D32"/>
    <w:rsid w:val="001C0292"/>
    <w:rsid w:val="001C1078"/>
    <w:rsid w:val="001C22F6"/>
    <w:rsid w:val="001C2611"/>
    <w:rsid w:val="001C2AED"/>
    <w:rsid w:val="001C4770"/>
    <w:rsid w:val="001C5671"/>
    <w:rsid w:val="001C5DB8"/>
    <w:rsid w:val="001C69B5"/>
    <w:rsid w:val="001C6D0B"/>
    <w:rsid w:val="001C7166"/>
    <w:rsid w:val="001D0471"/>
    <w:rsid w:val="001D10C4"/>
    <w:rsid w:val="001D11AF"/>
    <w:rsid w:val="001D1261"/>
    <w:rsid w:val="001D33F9"/>
    <w:rsid w:val="001D378E"/>
    <w:rsid w:val="001D3B21"/>
    <w:rsid w:val="001D43ED"/>
    <w:rsid w:val="001D459F"/>
    <w:rsid w:val="001D5433"/>
    <w:rsid w:val="001D57D2"/>
    <w:rsid w:val="001D6C64"/>
    <w:rsid w:val="001E1724"/>
    <w:rsid w:val="001E22BA"/>
    <w:rsid w:val="001E283A"/>
    <w:rsid w:val="001E2E8E"/>
    <w:rsid w:val="001E370E"/>
    <w:rsid w:val="001E4652"/>
    <w:rsid w:val="001E60E6"/>
    <w:rsid w:val="001E6695"/>
    <w:rsid w:val="001E6FAE"/>
    <w:rsid w:val="001E7188"/>
    <w:rsid w:val="001E7CE7"/>
    <w:rsid w:val="001F0775"/>
    <w:rsid w:val="001F1351"/>
    <w:rsid w:val="001F1F9E"/>
    <w:rsid w:val="001F3061"/>
    <w:rsid w:val="001F32F8"/>
    <w:rsid w:val="001F4667"/>
    <w:rsid w:val="001F5115"/>
    <w:rsid w:val="001F54ED"/>
    <w:rsid w:val="001F55D9"/>
    <w:rsid w:val="001F6083"/>
    <w:rsid w:val="001F60A8"/>
    <w:rsid w:val="001F7D9A"/>
    <w:rsid w:val="00200CEA"/>
    <w:rsid w:val="00200E75"/>
    <w:rsid w:val="00202E22"/>
    <w:rsid w:val="0020310C"/>
    <w:rsid w:val="00203293"/>
    <w:rsid w:val="00203BA5"/>
    <w:rsid w:val="002041D9"/>
    <w:rsid w:val="00204279"/>
    <w:rsid w:val="00205A56"/>
    <w:rsid w:val="002062C8"/>
    <w:rsid w:val="002063A8"/>
    <w:rsid w:val="002066FE"/>
    <w:rsid w:val="00207895"/>
    <w:rsid w:val="00207AD8"/>
    <w:rsid w:val="00207B22"/>
    <w:rsid w:val="00210463"/>
    <w:rsid w:val="002105A6"/>
    <w:rsid w:val="00210B30"/>
    <w:rsid w:val="0021108D"/>
    <w:rsid w:val="002121BA"/>
    <w:rsid w:val="00212447"/>
    <w:rsid w:val="00212E14"/>
    <w:rsid w:val="0021368E"/>
    <w:rsid w:val="00214818"/>
    <w:rsid w:val="002149DD"/>
    <w:rsid w:val="00215BFE"/>
    <w:rsid w:val="00215DCD"/>
    <w:rsid w:val="002164C9"/>
    <w:rsid w:val="00216807"/>
    <w:rsid w:val="002206CF"/>
    <w:rsid w:val="00221491"/>
    <w:rsid w:val="00221F32"/>
    <w:rsid w:val="0022274C"/>
    <w:rsid w:val="002230D2"/>
    <w:rsid w:val="00223719"/>
    <w:rsid w:val="00224434"/>
    <w:rsid w:val="0022466E"/>
    <w:rsid w:val="002246EB"/>
    <w:rsid w:val="00224793"/>
    <w:rsid w:val="00225BE3"/>
    <w:rsid w:val="00225EAA"/>
    <w:rsid w:val="00227423"/>
    <w:rsid w:val="0023033F"/>
    <w:rsid w:val="002312AE"/>
    <w:rsid w:val="0023153B"/>
    <w:rsid w:val="00231630"/>
    <w:rsid w:val="0023182C"/>
    <w:rsid w:val="00231E0D"/>
    <w:rsid w:val="002337ED"/>
    <w:rsid w:val="00233C43"/>
    <w:rsid w:val="00234117"/>
    <w:rsid w:val="00234247"/>
    <w:rsid w:val="00234F66"/>
    <w:rsid w:val="00235D32"/>
    <w:rsid w:val="00236204"/>
    <w:rsid w:val="0023771E"/>
    <w:rsid w:val="00240056"/>
    <w:rsid w:val="002403CB"/>
    <w:rsid w:val="00240710"/>
    <w:rsid w:val="00240FE1"/>
    <w:rsid w:val="0024107A"/>
    <w:rsid w:val="00241D32"/>
    <w:rsid w:val="00242BE3"/>
    <w:rsid w:val="00243F02"/>
    <w:rsid w:val="00245B48"/>
    <w:rsid w:val="00245DCB"/>
    <w:rsid w:val="002461FE"/>
    <w:rsid w:val="00246B75"/>
    <w:rsid w:val="00246CDD"/>
    <w:rsid w:val="0024751C"/>
    <w:rsid w:val="002478A2"/>
    <w:rsid w:val="00247BD4"/>
    <w:rsid w:val="00250594"/>
    <w:rsid w:val="002505DA"/>
    <w:rsid w:val="00250E10"/>
    <w:rsid w:val="00250E40"/>
    <w:rsid w:val="00251985"/>
    <w:rsid w:val="0025212E"/>
    <w:rsid w:val="0025354D"/>
    <w:rsid w:val="00254AF8"/>
    <w:rsid w:val="0025530F"/>
    <w:rsid w:val="00255EDE"/>
    <w:rsid w:val="00255F71"/>
    <w:rsid w:val="00256BF4"/>
    <w:rsid w:val="002572B7"/>
    <w:rsid w:val="00257878"/>
    <w:rsid w:val="002610A6"/>
    <w:rsid w:val="002615DA"/>
    <w:rsid w:val="00261A8E"/>
    <w:rsid w:val="00262567"/>
    <w:rsid w:val="00262887"/>
    <w:rsid w:val="002629C6"/>
    <w:rsid w:val="0026429F"/>
    <w:rsid w:val="002661C8"/>
    <w:rsid w:val="00266EEC"/>
    <w:rsid w:val="002702B5"/>
    <w:rsid w:val="002703FF"/>
    <w:rsid w:val="00270426"/>
    <w:rsid w:val="00272836"/>
    <w:rsid w:val="00272E3F"/>
    <w:rsid w:val="002735C9"/>
    <w:rsid w:val="00273DE6"/>
    <w:rsid w:val="002769AB"/>
    <w:rsid w:val="00277311"/>
    <w:rsid w:val="00280385"/>
    <w:rsid w:val="002807A4"/>
    <w:rsid w:val="00280D0D"/>
    <w:rsid w:val="002811B8"/>
    <w:rsid w:val="00284252"/>
    <w:rsid w:val="00286014"/>
    <w:rsid w:val="0029175E"/>
    <w:rsid w:val="00292410"/>
    <w:rsid w:val="0029260B"/>
    <w:rsid w:val="0029282F"/>
    <w:rsid w:val="00292A64"/>
    <w:rsid w:val="0029331A"/>
    <w:rsid w:val="002934AB"/>
    <w:rsid w:val="002938AE"/>
    <w:rsid w:val="00293977"/>
    <w:rsid w:val="00294AE0"/>
    <w:rsid w:val="00296471"/>
    <w:rsid w:val="002971D7"/>
    <w:rsid w:val="00297DC0"/>
    <w:rsid w:val="00297F90"/>
    <w:rsid w:val="002A1081"/>
    <w:rsid w:val="002A1BA2"/>
    <w:rsid w:val="002A2609"/>
    <w:rsid w:val="002A26D3"/>
    <w:rsid w:val="002A36B2"/>
    <w:rsid w:val="002A3A64"/>
    <w:rsid w:val="002A56E6"/>
    <w:rsid w:val="002A69FC"/>
    <w:rsid w:val="002A7EEC"/>
    <w:rsid w:val="002B04AF"/>
    <w:rsid w:val="002B0F74"/>
    <w:rsid w:val="002B1F63"/>
    <w:rsid w:val="002B270A"/>
    <w:rsid w:val="002B3E1E"/>
    <w:rsid w:val="002B651B"/>
    <w:rsid w:val="002B65E2"/>
    <w:rsid w:val="002C0CE8"/>
    <w:rsid w:val="002C1324"/>
    <w:rsid w:val="002C184C"/>
    <w:rsid w:val="002C1AB6"/>
    <w:rsid w:val="002C1DF3"/>
    <w:rsid w:val="002C217C"/>
    <w:rsid w:val="002C29CE"/>
    <w:rsid w:val="002C2F23"/>
    <w:rsid w:val="002C328E"/>
    <w:rsid w:val="002C4F02"/>
    <w:rsid w:val="002C628D"/>
    <w:rsid w:val="002D063D"/>
    <w:rsid w:val="002D1F6F"/>
    <w:rsid w:val="002D230E"/>
    <w:rsid w:val="002D2625"/>
    <w:rsid w:val="002D2B2A"/>
    <w:rsid w:val="002D2C3F"/>
    <w:rsid w:val="002D5512"/>
    <w:rsid w:val="002D56C6"/>
    <w:rsid w:val="002D66E6"/>
    <w:rsid w:val="002D7282"/>
    <w:rsid w:val="002E0709"/>
    <w:rsid w:val="002E08ED"/>
    <w:rsid w:val="002E1799"/>
    <w:rsid w:val="002E20AD"/>
    <w:rsid w:val="002E2F48"/>
    <w:rsid w:val="002E39CD"/>
    <w:rsid w:val="002E494C"/>
    <w:rsid w:val="002E54C5"/>
    <w:rsid w:val="002E68DC"/>
    <w:rsid w:val="002E6AB0"/>
    <w:rsid w:val="002E6D67"/>
    <w:rsid w:val="002E6D98"/>
    <w:rsid w:val="002E6DD5"/>
    <w:rsid w:val="002E7E4B"/>
    <w:rsid w:val="002E7FB3"/>
    <w:rsid w:val="002E7FEB"/>
    <w:rsid w:val="002F09EE"/>
    <w:rsid w:val="002F0B61"/>
    <w:rsid w:val="002F160F"/>
    <w:rsid w:val="002F1845"/>
    <w:rsid w:val="002F2605"/>
    <w:rsid w:val="002F36DB"/>
    <w:rsid w:val="002F3C06"/>
    <w:rsid w:val="002F5382"/>
    <w:rsid w:val="002F5E39"/>
    <w:rsid w:val="002F79A5"/>
    <w:rsid w:val="002F7AA9"/>
    <w:rsid w:val="00300D97"/>
    <w:rsid w:val="00300F51"/>
    <w:rsid w:val="00301EEF"/>
    <w:rsid w:val="003035CF"/>
    <w:rsid w:val="00303828"/>
    <w:rsid w:val="00304523"/>
    <w:rsid w:val="00305F8F"/>
    <w:rsid w:val="00306486"/>
    <w:rsid w:val="00306953"/>
    <w:rsid w:val="003078AC"/>
    <w:rsid w:val="003109EB"/>
    <w:rsid w:val="00311571"/>
    <w:rsid w:val="003117E1"/>
    <w:rsid w:val="00311EA0"/>
    <w:rsid w:val="00312479"/>
    <w:rsid w:val="00312B8F"/>
    <w:rsid w:val="00313DDE"/>
    <w:rsid w:val="003147F0"/>
    <w:rsid w:val="00316938"/>
    <w:rsid w:val="003169A7"/>
    <w:rsid w:val="00317B1C"/>
    <w:rsid w:val="0032262C"/>
    <w:rsid w:val="00323014"/>
    <w:rsid w:val="003236A2"/>
    <w:rsid w:val="00324897"/>
    <w:rsid w:val="00325C69"/>
    <w:rsid w:val="0032713A"/>
    <w:rsid w:val="00327E81"/>
    <w:rsid w:val="003301B1"/>
    <w:rsid w:val="0033043B"/>
    <w:rsid w:val="00330AE9"/>
    <w:rsid w:val="00331BD3"/>
    <w:rsid w:val="00332B87"/>
    <w:rsid w:val="003332DB"/>
    <w:rsid w:val="003366D0"/>
    <w:rsid w:val="00336A1F"/>
    <w:rsid w:val="00336D6C"/>
    <w:rsid w:val="003408F1"/>
    <w:rsid w:val="00340B03"/>
    <w:rsid w:val="00341E24"/>
    <w:rsid w:val="00342175"/>
    <w:rsid w:val="00342587"/>
    <w:rsid w:val="00344458"/>
    <w:rsid w:val="003447B7"/>
    <w:rsid w:val="00344C6F"/>
    <w:rsid w:val="0034681C"/>
    <w:rsid w:val="00346E4E"/>
    <w:rsid w:val="00347481"/>
    <w:rsid w:val="00347E28"/>
    <w:rsid w:val="0035065E"/>
    <w:rsid w:val="00351092"/>
    <w:rsid w:val="00351143"/>
    <w:rsid w:val="00351D02"/>
    <w:rsid w:val="00351FA1"/>
    <w:rsid w:val="00352702"/>
    <w:rsid w:val="00353469"/>
    <w:rsid w:val="00353562"/>
    <w:rsid w:val="00353A8C"/>
    <w:rsid w:val="00356F38"/>
    <w:rsid w:val="0036109F"/>
    <w:rsid w:val="00362568"/>
    <w:rsid w:val="00362966"/>
    <w:rsid w:val="00363768"/>
    <w:rsid w:val="00364AF1"/>
    <w:rsid w:val="00365088"/>
    <w:rsid w:val="003662AB"/>
    <w:rsid w:val="00366DCB"/>
    <w:rsid w:val="00370A23"/>
    <w:rsid w:val="00371105"/>
    <w:rsid w:val="003718F2"/>
    <w:rsid w:val="00371CD4"/>
    <w:rsid w:val="0037220A"/>
    <w:rsid w:val="00372290"/>
    <w:rsid w:val="00372791"/>
    <w:rsid w:val="003732DB"/>
    <w:rsid w:val="003753FD"/>
    <w:rsid w:val="003754FD"/>
    <w:rsid w:val="00376BB0"/>
    <w:rsid w:val="00376E72"/>
    <w:rsid w:val="003774AA"/>
    <w:rsid w:val="003804AA"/>
    <w:rsid w:val="003812A3"/>
    <w:rsid w:val="003817AF"/>
    <w:rsid w:val="0038193D"/>
    <w:rsid w:val="00381CF3"/>
    <w:rsid w:val="00381D34"/>
    <w:rsid w:val="00381E54"/>
    <w:rsid w:val="003826D0"/>
    <w:rsid w:val="00382C8F"/>
    <w:rsid w:val="00383516"/>
    <w:rsid w:val="003836BC"/>
    <w:rsid w:val="00383EF6"/>
    <w:rsid w:val="003849D2"/>
    <w:rsid w:val="00384F5A"/>
    <w:rsid w:val="0038592F"/>
    <w:rsid w:val="003871E3"/>
    <w:rsid w:val="003919F7"/>
    <w:rsid w:val="00391DE8"/>
    <w:rsid w:val="0039270D"/>
    <w:rsid w:val="00393489"/>
    <w:rsid w:val="003957ED"/>
    <w:rsid w:val="00395A01"/>
    <w:rsid w:val="00395D3A"/>
    <w:rsid w:val="00397226"/>
    <w:rsid w:val="00397990"/>
    <w:rsid w:val="003A2011"/>
    <w:rsid w:val="003A4E54"/>
    <w:rsid w:val="003A5DD9"/>
    <w:rsid w:val="003A6117"/>
    <w:rsid w:val="003A6B53"/>
    <w:rsid w:val="003B0102"/>
    <w:rsid w:val="003B08F8"/>
    <w:rsid w:val="003B22E0"/>
    <w:rsid w:val="003B3320"/>
    <w:rsid w:val="003B45FA"/>
    <w:rsid w:val="003B691D"/>
    <w:rsid w:val="003B6F3C"/>
    <w:rsid w:val="003B740C"/>
    <w:rsid w:val="003B7A43"/>
    <w:rsid w:val="003C054E"/>
    <w:rsid w:val="003C06F7"/>
    <w:rsid w:val="003C0BE3"/>
    <w:rsid w:val="003C0F0A"/>
    <w:rsid w:val="003C0FB4"/>
    <w:rsid w:val="003C147B"/>
    <w:rsid w:val="003C1E16"/>
    <w:rsid w:val="003C37F5"/>
    <w:rsid w:val="003C50A8"/>
    <w:rsid w:val="003C5224"/>
    <w:rsid w:val="003C5CFC"/>
    <w:rsid w:val="003C65DA"/>
    <w:rsid w:val="003C6F59"/>
    <w:rsid w:val="003C7058"/>
    <w:rsid w:val="003D041C"/>
    <w:rsid w:val="003D1A79"/>
    <w:rsid w:val="003D240E"/>
    <w:rsid w:val="003D29D3"/>
    <w:rsid w:val="003D2CFA"/>
    <w:rsid w:val="003D46FB"/>
    <w:rsid w:val="003D4ACE"/>
    <w:rsid w:val="003D4B2F"/>
    <w:rsid w:val="003D51C7"/>
    <w:rsid w:val="003D542A"/>
    <w:rsid w:val="003D6ED1"/>
    <w:rsid w:val="003D77D4"/>
    <w:rsid w:val="003D7D61"/>
    <w:rsid w:val="003E0293"/>
    <w:rsid w:val="003E0426"/>
    <w:rsid w:val="003E11A0"/>
    <w:rsid w:val="003E1212"/>
    <w:rsid w:val="003E254B"/>
    <w:rsid w:val="003E2CB6"/>
    <w:rsid w:val="003E2D03"/>
    <w:rsid w:val="003E3552"/>
    <w:rsid w:val="003E3703"/>
    <w:rsid w:val="003E39F7"/>
    <w:rsid w:val="003E4144"/>
    <w:rsid w:val="003E437B"/>
    <w:rsid w:val="003E4D17"/>
    <w:rsid w:val="003E55B3"/>
    <w:rsid w:val="003E6790"/>
    <w:rsid w:val="003F006E"/>
    <w:rsid w:val="003F0877"/>
    <w:rsid w:val="003F0F92"/>
    <w:rsid w:val="003F12FE"/>
    <w:rsid w:val="003F1957"/>
    <w:rsid w:val="003F1F1E"/>
    <w:rsid w:val="003F3C56"/>
    <w:rsid w:val="003F40C8"/>
    <w:rsid w:val="003F60B9"/>
    <w:rsid w:val="003F6396"/>
    <w:rsid w:val="003F6579"/>
    <w:rsid w:val="003F6A36"/>
    <w:rsid w:val="003F6D88"/>
    <w:rsid w:val="003F6EA1"/>
    <w:rsid w:val="003F7FB5"/>
    <w:rsid w:val="0040083C"/>
    <w:rsid w:val="00400852"/>
    <w:rsid w:val="0040213D"/>
    <w:rsid w:val="004026CD"/>
    <w:rsid w:val="00405030"/>
    <w:rsid w:val="004052D3"/>
    <w:rsid w:val="0040597B"/>
    <w:rsid w:val="00405E04"/>
    <w:rsid w:val="00405FF9"/>
    <w:rsid w:val="004072A8"/>
    <w:rsid w:val="00407F4B"/>
    <w:rsid w:val="004106A7"/>
    <w:rsid w:val="00410B15"/>
    <w:rsid w:val="00410F6E"/>
    <w:rsid w:val="004112EB"/>
    <w:rsid w:val="00412E8B"/>
    <w:rsid w:val="00415035"/>
    <w:rsid w:val="004155E8"/>
    <w:rsid w:val="00415B30"/>
    <w:rsid w:val="00415C27"/>
    <w:rsid w:val="0041700A"/>
    <w:rsid w:val="00420219"/>
    <w:rsid w:val="00421183"/>
    <w:rsid w:val="0042191E"/>
    <w:rsid w:val="00421C15"/>
    <w:rsid w:val="00422E03"/>
    <w:rsid w:val="004250FD"/>
    <w:rsid w:val="00425BF1"/>
    <w:rsid w:val="00425DD7"/>
    <w:rsid w:val="004264A0"/>
    <w:rsid w:val="0042668E"/>
    <w:rsid w:val="00426EC7"/>
    <w:rsid w:val="00427969"/>
    <w:rsid w:val="00427A94"/>
    <w:rsid w:val="0043017C"/>
    <w:rsid w:val="0043038A"/>
    <w:rsid w:val="004303A0"/>
    <w:rsid w:val="004311AA"/>
    <w:rsid w:val="00432299"/>
    <w:rsid w:val="00434799"/>
    <w:rsid w:val="00435205"/>
    <w:rsid w:val="0043750C"/>
    <w:rsid w:val="00437B0F"/>
    <w:rsid w:val="00437F81"/>
    <w:rsid w:val="00440162"/>
    <w:rsid w:val="0044067E"/>
    <w:rsid w:val="00441003"/>
    <w:rsid w:val="00441750"/>
    <w:rsid w:val="00441A32"/>
    <w:rsid w:val="00442047"/>
    <w:rsid w:val="00443DF5"/>
    <w:rsid w:val="00444D87"/>
    <w:rsid w:val="004455C8"/>
    <w:rsid w:val="00450129"/>
    <w:rsid w:val="00450A0B"/>
    <w:rsid w:val="004519A2"/>
    <w:rsid w:val="0045260B"/>
    <w:rsid w:val="00452B1D"/>
    <w:rsid w:val="00452D01"/>
    <w:rsid w:val="0045376C"/>
    <w:rsid w:val="00454D1C"/>
    <w:rsid w:val="00454D8B"/>
    <w:rsid w:val="0045737C"/>
    <w:rsid w:val="00457531"/>
    <w:rsid w:val="00462309"/>
    <w:rsid w:val="00462705"/>
    <w:rsid w:val="004631F1"/>
    <w:rsid w:val="00463A66"/>
    <w:rsid w:val="00463D50"/>
    <w:rsid w:val="00464072"/>
    <w:rsid w:val="00464CA6"/>
    <w:rsid w:val="004674FC"/>
    <w:rsid w:val="004676DA"/>
    <w:rsid w:val="004677E6"/>
    <w:rsid w:val="00470201"/>
    <w:rsid w:val="004710BB"/>
    <w:rsid w:val="00471324"/>
    <w:rsid w:val="004713D3"/>
    <w:rsid w:val="00471BD1"/>
    <w:rsid w:val="0047209A"/>
    <w:rsid w:val="004731F9"/>
    <w:rsid w:val="00473C75"/>
    <w:rsid w:val="00473DDB"/>
    <w:rsid w:val="00474343"/>
    <w:rsid w:val="00474593"/>
    <w:rsid w:val="00474F7E"/>
    <w:rsid w:val="00474FA5"/>
    <w:rsid w:val="00475F3B"/>
    <w:rsid w:val="00476C84"/>
    <w:rsid w:val="00476DD5"/>
    <w:rsid w:val="004776E3"/>
    <w:rsid w:val="00477DEF"/>
    <w:rsid w:val="004809A2"/>
    <w:rsid w:val="004813B6"/>
    <w:rsid w:val="004815FB"/>
    <w:rsid w:val="00481C60"/>
    <w:rsid w:val="00481DC3"/>
    <w:rsid w:val="00481F5C"/>
    <w:rsid w:val="004837C4"/>
    <w:rsid w:val="00484646"/>
    <w:rsid w:val="00486285"/>
    <w:rsid w:val="0048628E"/>
    <w:rsid w:val="00486949"/>
    <w:rsid w:val="0049033B"/>
    <w:rsid w:val="004907A3"/>
    <w:rsid w:val="0049117E"/>
    <w:rsid w:val="00492793"/>
    <w:rsid w:val="00492E2F"/>
    <w:rsid w:val="00494FA1"/>
    <w:rsid w:val="00495189"/>
    <w:rsid w:val="00496D5F"/>
    <w:rsid w:val="0049702F"/>
    <w:rsid w:val="004A061E"/>
    <w:rsid w:val="004A0739"/>
    <w:rsid w:val="004A0AA0"/>
    <w:rsid w:val="004A1045"/>
    <w:rsid w:val="004A16B7"/>
    <w:rsid w:val="004A2BB4"/>
    <w:rsid w:val="004A39BD"/>
    <w:rsid w:val="004A42C4"/>
    <w:rsid w:val="004A454C"/>
    <w:rsid w:val="004A4F69"/>
    <w:rsid w:val="004A52DC"/>
    <w:rsid w:val="004A6914"/>
    <w:rsid w:val="004A7CCE"/>
    <w:rsid w:val="004B075A"/>
    <w:rsid w:val="004B1CC5"/>
    <w:rsid w:val="004B3685"/>
    <w:rsid w:val="004B453D"/>
    <w:rsid w:val="004B4609"/>
    <w:rsid w:val="004B4E27"/>
    <w:rsid w:val="004B5BFB"/>
    <w:rsid w:val="004B5FD8"/>
    <w:rsid w:val="004B74F1"/>
    <w:rsid w:val="004B7781"/>
    <w:rsid w:val="004C03E0"/>
    <w:rsid w:val="004C33F1"/>
    <w:rsid w:val="004C389A"/>
    <w:rsid w:val="004C4EA5"/>
    <w:rsid w:val="004C5EDD"/>
    <w:rsid w:val="004C6030"/>
    <w:rsid w:val="004C66BE"/>
    <w:rsid w:val="004C66D2"/>
    <w:rsid w:val="004C79E1"/>
    <w:rsid w:val="004C7F30"/>
    <w:rsid w:val="004CCE59"/>
    <w:rsid w:val="004D02C6"/>
    <w:rsid w:val="004D0AE6"/>
    <w:rsid w:val="004D0F42"/>
    <w:rsid w:val="004D13BB"/>
    <w:rsid w:val="004D157C"/>
    <w:rsid w:val="004D2A99"/>
    <w:rsid w:val="004D310A"/>
    <w:rsid w:val="004D3A9D"/>
    <w:rsid w:val="004D410E"/>
    <w:rsid w:val="004D433A"/>
    <w:rsid w:val="004D4C9A"/>
    <w:rsid w:val="004D4F3F"/>
    <w:rsid w:val="004D55FE"/>
    <w:rsid w:val="004D5CD6"/>
    <w:rsid w:val="004D604F"/>
    <w:rsid w:val="004D620A"/>
    <w:rsid w:val="004D6EFD"/>
    <w:rsid w:val="004D7809"/>
    <w:rsid w:val="004D7F5F"/>
    <w:rsid w:val="004E04DB"/>
    <w:rsid w:val="004E1B28"/>
    <w:rsid w:val="004E29CC"/>
    <w:rsid w:val="004E2D4E"/>
    <w:rsid w:val="004E32C9"/>
    <w:rsid w:val="004E33EF"/>
    <w:rsid w:val="004E35C7"/>
    <w:rsid w:val="004E4877"/>
    <w:rsid w:val="004E58B6"/>
    <w:rsid w:val="004E6E70"/>
    <w:rsid w:val="004E7057"/>
    <w:rsid w:val="004E7547"/>
    <w:rsid w:val="004F02F6"/>
    <w:rsid w:val="004F0F25"/>
    <w:rsid w:val="004F1AC9"/>
    <w:rsid w:val="004F2F03"/>
    <w:rsid w:val="004F3B00"/>
    <w:rsid w:val="004F3D5D"/>
    <w:rsid w:val="004F449B"/>
    <w:rsid w:val="004F536A"/>
    <w:rsid w:val="004F6C96"/>
    <w:rsid w:val="004F7631"/>
    <w:rsid w:val="00500231"/>
    <w:rsid w:val="00500CDC"/>
    <w:rsid w:val="005019C0"/>
    <w:rsid w:val="005022A3"/>
    <w:rsid w:val="005024A8"/>
    <w:rsid w:val="0050269E"/>
    <w:rsid w:val="00503961"/>
    <w:rsid w:val="00504590"/>
    <w:rsid w:val="00504CC0"/>
    <w:rsid w:val="00504FF6"/>
    <w:rsid w:val="0050573A"/>
    <w:rsid w:val="0050667E"/>
    <w:rsid w:val="00506B46"/>
    <w:rsid w:val="00506D03"/>
    <w:rsid w:val="00506E81"/>
    <w:rsid w:val="00507B08"/>
    <w:rsid w:val="0051009E"/>
    <w:rsid w:val="0051141E"/>
    <w:rsid w:val="005117DB"/>
    <w:rsid w:val="005124BF"/>
    <w:rsid w:val="00512C98"/>
    <w:rsid w:val="00515028"/>
    <w:rsid w:val="00515208"/>
    <w:rsid w:val="00515366"/>
    <w:rsid w:val="0051555A"/>
    <w:rsid w:val="005156A1"/>
    <w:rsid w:val="00515AE8"/>
    <w:rsid w:val="00516105"/>
    <w:rsid w:val="005164DE"/>
    <w:rsid w:val="00516D4C"/>
    <w:rsid w:val="00516DAD"/>
    <w:rsid w:val="00516E16"/>
    <w:rsid w:val="005172E0"/>
    <w:rsid w:val="005177E3"/>
    <w:rsid w:val="005179CA"/>
    <w:rsid w:val="00517B69"/>
    <w:rsid w:val="00517EB2"/>
    <w:rsid w:val="00517FFA"/>
    <w:rsid w:val="005210B1"/>
    <w:rsid w:val="00521481"/>
    <w:rsid w:val="00521D54"/>
    <w:rsid w:val="005231CD"/>
    <w:rsid w:val="00523391"/>
    <w:rsid w:val="00524463"/>
    <w:rsid w:val="005255CA"/>
    <w:rsid w:val="00525EB8"/>
    <w:rsid w:val="00525EE1"/>
    <w:rsid w:val="00526225"/>
    <w:rsid w:val="00526CBF"/>
    <w:rsid w:val="00526F08"/>
    <w:rsid w:val="00527C1C"/>
    <w:rsid w:val="00530EAB"/>
    <w:rsid w:val="005312A7"/>
    <w:rsid w:val="005312D9"/>
    <w:rsid w:val="00531855"/>
    <w:rsid w:val="00531966"/>
    <w:rsid w:val="00531DB5"/>
    <w:rsid w:val="00533836"/>
    <w:rsid w:val="00533E97"/>
    <w:rsid w:val="0053486C"/>
    <w:rsid w:val="00535520"/>
    <w:rsid w:val="00535759"/>
    <w:rsid w:val="00535BDE"/>
    <w:rsid w:val="005366E9"/>
    <w:rsid w:val="00536A14"/>
    <w:rsid w:val="0053747F"/>
    <w:rsid w:val="00540EC8"/>
    <w:rsid w:val="00544527"/>
    <w:rsid w:val="00544BCF"/>
    <w:rsid w:val="005450BE"/>
    <w:rsid w:val="00545455"/>
    <w:rsid w:val="005466E5"/>
    <w:rsid w:val="00547ACA"/>
    <w:rsid w:val="0055038E"/>
    <w:rsid w:val="005506D3"/>
    <w:rsid w:val="00551C79"/>
    <w:rsid w:val="00551F31"/>
    <w:rsid w:val="0055219D"/>
    <w:rsid w:val="005522EC"/>
    <w:rsid w:val="005549A6"/>
    <w:rsid w:val="005559BB"/>
    <w:rsid w:val="00556723"/>
    <w:rsid w:val="0056015E"/>
    <w:rsid w:val="005606F9"/>
    <w:rsid w:val="00561A55"/>
    <w:rsid w:val="00561C53"/>
    <w:rsid w:val="0056296A"/>
    <w:rsid w:val="00563056"/>
    <w:rsid w:val="005641BE"/>
    <w:rsid w:val="00564C74"/>
    <w:rsid w:val="00565CD1"/>
    <w:rsid w:val="0056627C"/>
    <w:rsid w:val="0056787F"/>
    <w:rsid w:val="005679CB"/>
    <w:rsid w:val="0057021A"/>
    <w:rsid w:val="00570F64"/>
    <w:rsid w:val="005710CC"/>
    <w:rsid w:val="00571218"/>
    <w:rsid w:val="00573221"/>
    <w:rsid w:val="0057374C"/>
    <w:rsid w:val="005744CB"/>
    <w:rsid w:val="00575A5D"/>
    <w:rsid w:val="00575A74"/>
    <w:rsid w:val="00576420"/>
    <w:rsid w:val="005766D2"/>
    <w:rsid w:val="00577872"/>
    <w:rsid w:val="00577C9B"/>
    <w:rsid w:val="0058055D"/>
    <w:rsid w:val="00580E77"/>
    <w:rsid w:val="00582109"/>
    <w:rsid w:val="00583793"/>
    <w:rsid w:val="00583BB7"/>
    <w:rsid w:val="005846AB"/>
    <w:rsid w:val="00587921"/>
    <w:rsid w:val="00587E12"/>
    <w:rsid w:val="0059027E"/>
    <w:rsid w:val="0059088D"/>
    <w:rsid w:val="005915C0"/>
    <w:rsid w:val="005915FD"/>
    <w:rsid w:val="00591B53"/>
    <w:rsid w:val="005934C4"/>
    <w:rsid w:val="00593A76"/>
    <w:rsid w:val="00595848"/>
    <w:rsid w:val="005964F6"/>
    <w:rsid w:val="005975B2"/>
    <w:rsid w:val="00597CDF"/>
    <w:rsid w:val="00597DC0"/>
    <w:rsid w:val="005A03BE"/>
    <w:rsid w:val="005A0404"/>
    <w:rsid w:val="005A1250"/>
    <w:rsid w:val="005A1987"/>
    <w:rsid w:val="005A1A66"/>
    <w:rsid w:val="005A1C92"/>
    <w:rsid w:val="005A1CA6"/>
    <w:rsid w:val="005A1D9E"/>
    <w:rsid w:val="005A26A4"/>
    <w:rsid w:val="005A29C1"/>
    <w:rsid w:val="005A2B16"/>
    <w:rsid w:val="005A3CB2"/>
    <w:rsid w:val="005A3FEF"/>
    <w:rsid w:val="005A4819"/>
    <w:rsid w:val="005A49AD"/>
    <w:rsid w:val="005A49DE"/>
    <w:rsid w:val="005A5C53"/>
    <w:rsid w:val="005A5EEF"/>
    <w:rsid w:val="005B0142"/>
    <w:rsid w:val="005B0790"/>
    <w:rsid w:val="005B0A5C"/>
    <w:rsid w:val="005B1214"/>
    <w:rsid w:val="005B13E9"/>
    <w:rsid w:val="005B17C7"/>
    <w:rsid w:val="005B1BD8"/>
    <w:rsid w:val="005B1DD1"/>
    <w:rsid w:val="005B29C6"/>
    <w:rsid w:val="005B30FE"/>
    <w:rsid w:val="005B38C6"/>
    <w:rsid w:val="005B418E"/>
    <w:rsid w:val="005B4556"/>
    <w:rsid w:val="005B5297"/>
    <w:rsid w:val="005B5D2F"/>
    <w:rsid w:val="005B5FEA"/>
    <w:rsid w:val="005B6A77"/>
    <w:rsid w:val="005B7690"/>
    <w:rsid w:val="005B7CBE"/>
    <w:rsid w:val="005B7F35"/>
    <w:rsid w:val="005B7F57"/>
    <w:rsid w:val="005C002D"/>
    <w:rsid w:val="005C01ED"/>
    <w:rsid w:val="005C0703"/>
    <w:rsid w:val="005C0A79"/>
    <w:rsid w:val="005C0CE1"/>
    <w:rsid w:val="005C225C"/>
    <w:rsid w:val="005C2DE7"/>
    <w:rsid w:val="005C2F62"/>
    <w:rsid w:val="005C4365"/>
    <w:rsid w:val="005C45BA"/>
    <w:rsid w:val="005C694B"/>
    <w:rsid w:val="005C6A49"/>
    <w:rsid w:val="005D0252"/>
    <w:rsid w:val="005D1C1B"/>
    <w:rsid w:val="005D25BD"/>
    <w:rsid w:val="005D2831"/>
    <w:rsid w:val="005D31C6"/>
    <w:rsid w:val="005D33DC"/>
    <w:rsid w:val="005D3B37"/>
    <w:rsid w:val="005D4116"/>
    <w:rsid w:val="005D4766"/>
    <w:rsid w:val="005D4E8A"/>
    <w:rsid w:val="005D4FE2"/>
    <w:rsid w:val="005D528D"/>
    <w:rsid w:val="005D5DA8"/>
    <w:rsid w:val="005D5FD4"/>
    <w:rsid w:val="005D7652"/>
    <w:rsid w:val="005D78C6"/>
    <w:rsid w:val="005E041C"/>
    <w:rsid w:val="005E0C01"/>
    <w:rsid w:val="005E132F"/>
    <w:rsid w:val="005E16EC"/>
    <w:rsid w:val="005E2BD6"/>
    <w:rsid w:val="005E2DBB"/>
    <w:rsid w:val="005E38EF"/>
    <w:rsid w:val="005E48A1"/>
    <w:rsid w:val="005E49EE"/>
    <w:rsid w:val="005E4FA2"/>
    <w:rsid w:val="005E604F"/>
    <w:rsid w:val="005E62B7"/>
    <w:rsid w:val="005E62FF"/>
    <w:rsid w:val="005E7638"/>
    <w:rsid w:val="005F0031"/>
    <w:rsid w:val="005F0947"/>
    <w:rsid w:val="005F2A8F"/>
    <w:rsid w:val="005F2C27"/>
    <w:rsid w:val="005F35A8"/>
    <w:rsid w:val="005F3621"/>
    <w:rsid w:val="005F3B14"/>
    <w:rsid w:val="005F43A1"/>
    <w:rsid w:val="005F5FA5"/>
    <w:rsid w:val="005F6FB1"/>
    <w:rsid w:val="005F772C"/>
    <w:rsid w:val="006000C3"/>
    <w:rsid w:val="006002FB"/>
    <w:rsid w:val="006016FB"/>
    <w:rsid w:val="00601772"/>
    <w:rsid w:val="006037D8"/>
    <w:rsid w:val="00604D35"/>
    <w:rsid w:val="006059B7"/>
    <w:rsid w:val="00606FC5"/>
    <w:rsid w:val="006106F0"/>
    <w:rsid w:val="00610777"/>
    <w:rsid w:val="00610A01"/>
    <w:rsid w:val="00610D25"/>
    <w:rsid w:val="00611F56"/>
    <w:rsid w:val="00612723"/>
    <w:rsid w:val="00614DE0"/>
    <w:rsid w:val="00615931"/>
    <w:rsid w:val="00616D0B"/>
    <w:rsid w:val="006175A2"/>
    <w:rsid w:val="006202B5"/>
    <w:rsid w:val="006205DF"/>
    <w:rsid w:val="0062069D"/>
    <w:rsid w:val="00620AC3"/>
    <w:rsid w:val="00622258"/>
    <w:rsid w:val="00622B12"/>
    <w:rsid w:val="00622D9C"/>
    <w:rsid w:val="00623BB6"/>
    <w:rsid w:val="00623E64"/>
    <w:rsid w:val="00624528"/>
    <w:rsid w:val="006252A0"/>
    <w:rsid w:val="006263B1"/>
    <w:rsid w:val="00626CCC"/>
    <w:rsid w:val="00630644"/>
    <w:rsid w:val="00630B22"/>
    <w:rsid w:val="00631B7E"/>
    <w:rsid w:val="00632F5B"/>
    <w:rsid w:val="00633128"/>
    <w:rsid w:val="006331A1"/>
    <w:rsid w:val="0063458F"/>
    <w:rsid w:val="0063459C"/>
    <w:rsid w:val="00634838"/>
    <w:rsid w:val="006356AE"/>
    <w:rsid w:val="00635E71"/>
    <w:rsid w:val="006369B0"/>
    <w:rsid w:val="00636B78"/>
    <w:rsid w:val="0063745A"/>
    <w:rsid w:val="00640F41"/>
    <w:rsid w:val="006427CA"/>
    <w:rsid w:val="00643F11"/>
    <w:rsid w:val="00644DBE"/>
    <w:rsid w:val="0064513E"/>
    <w:rsid w:val="00645376"/>
    <w:rsid w:val="0064575D"/>
    <w:rsid w:val="0064616C"/>
    <w:rsid w:val="00647348"/>
    <w:rsid w:val="006509AC"/>
    <w:rsid w:val="0065147D"/>
    <w:rsid w:val="00651525"/>
    <w:rsid w:val="006515A3"/>
    <w:rsid w:val="00652194"/>
    <w:rsid w:val="00652699"/>
    <w:rsid w:val="00653130"/>
    <w:rsid w:val="00653824"/>
    <w:rsid w:val="00656272"/>
    <w:rsid w:val="0065674F"/>
    <w:rsid w:val="00657348"/>
    <w:rsid w:val="006575AA"/>
    <w:rsid w:val="00657607"/>
    <w:rsid w:val="00660410"/>
    <w:rsid w:val="0066068E"/>
    <w:rsid w:val="00663A75"/>
    <w:rsid w:val="00664226"/>
    <w:rsid w:val="00664D3C"/>
    <w:rsid w:val="00664DB7"/>
    <w:rsid w:val="006653D5"/>
    <w:rsid w:val="006653EF"/>
    <w:rsid w:val="00665411"/>
    <w:rsid w:val="006655B5"/>
    <w:rsid w:val="00665A6A"/>
    <w:rsid w:val="00668CC2"/>
    <w:rsid w:val="0067066B"/>
    <w:rsid w:val="0067102C"/>
    <w:rsid w:val="0067118B"/>
    <w:rsid w:val="00672042"/>
    <w:rsid w:val="006721C8"/>
    <w:rsid w:val="006724BA"/>
    <w:rsid w:val="00673185"/>
    <w:rsid w:val="006736AD"/>
    <w:rsid w:val="00673A08"/>
    <w:rsid w:val="00673CC6"/>
    <w:rsid w:val="00674A76"/>
    <w:rsid w:val="00674ADC"/>
    <w:rsid w:val="00674B58"/>
    <w:rsid w:val="006757F9"/>
    <w:rsid w:val="00676E6E"/>
    <w:rsid w:val="00681AFE"/>
    <w:rsid w:val="00682DF8"/>
    <w:rsid w:val="00683E79"/>
    <w:rsid w:val="00683EE5"/>
    <w:rsid w:val="00683F08"/>
    <w:rsid w:val="006840FA"/>
    <w:rsid w:val="00684741"/>
    <w:rsid w:val="00685B9A"/>
    <w:rsid w:val="00686EA4"/>
    <w:rsid w:val="00687024"/>
    <w:rsid w:val="00687832"/>
    <w:rsid w:val="00687AF1"/>
    <w:rsid w:val="006909AF"/>
    <w:rsid w:val="00690FA4"/>
    <w:rsid w:val="00692844"/>
    <w:rsid w:val="00692C8D"/>
    <w:rsid w:val="00692CB6"/>
    <w:rsid w:val="006935F7"/>
    <w:rsid w:val="00693E28"/>
    <w:rsid w:val="0069423A"/>
    <w:rsid w:val="00694F32"/>
    <w:rsid w:val="00695748"/>
    <w:rsid w:val="006965A8"/>
    <w:rsid w:val="00697AD9"/>
    <w:rsid w:val="006A098B"/>
    <w:rsid w:val="006A0F8B"/>
    <w:rsid w:val="006A134B"/>
    <w:rsid w:val="006A176F"/>
    <w:rsid w:val="006A2F56"/>
    <w:rsid w:val="006A3EBA"/>
    <w:rsid w:val="006A403C"/>
    <w:rsid w:val="006A49FE"/>
    <w:rsid w:val="006A4B3E"/>
    <w:rsid w:val="006A6188"/>
    <w:rsid w:val="006A664C"/>
    <w:rsid w:val="006A69DD"/>
    <w:rsid w:val="006A7A98"/>
    <w:rsid w:val="006A7DA4"/>
    <w:rsid w:val="006B06E6"/>
    <w:rsid w:val="006B1BF4"/>
    <w:rsid w:val="006B2165"/>
    <w:rsid w:val="006B23BC"/>
    <w:rsid w:val="006B24EF"/>
    <w:rsid w:val="006B2E58"/>
    <w:rsid w:val="006B3C45"/>
    <w:rsid w:val="006B3F33"/>
    <w:rsid w:val="006B403B"/>
    <w:rsid w:val="006B4FE7"/>
    <w:rsid w:val="006B5606"/>
    <w:rsid w:val="006B59A8"/>
    <w:rsid w:val="006B6A88"/>
    <w:rsid w:val="006B6D3D"/>
    <w:rsid w:val="006B6F34"/>
    <w:rsid w:val="006B7E49"/>
    <w:rsid w:val="006C09A7"/>
    <w:rsid w:val="006C0E02"/>
    <w:rsid w:val="006C1EAE"/>
    <w:rsid w:val="006C3052"/>
    <w:rsid w:val="006C4445"/>
    <w:rsid w:val="006C5F8E"/>
    <w:rsid w:val="006C6E2C"/>
    <w:rsid w:val="006D144A"/>
    <w:rsid w:val="006D2099"/>
    <w:rsid w:val="006D4738"/>
    <w:rsid w:val="006D6B5E"/>
    <w:rsid w:val="006D779D"/>
    <w:rsid w:val="006E0243"/>
    <w:rsid w:val="006E0283"/>
    <w:rsid w:val="006E162A"/>
    <w:rsid w:val="006E1BF2"/>
    <w:rsid w:val="006E2BB5"/>
    <w:rsid w:val="006E5254"/>
    <w:rsid w:val="006E530E"/>
    <w:rsid w:val="006E58D2"/>
    <w:rsid w:val="006E5A02"/>
    <w:rsid w:val="006E5E19"/>
    <w:rsid w:val="006E6C77"/>
    <w:rsid w:val="006E72EB"/>
    <w:rsid w:val="006E7B7C"/>
    <w:rsid w:val="006F2B3E"/>
    <w:rsid w:val="006F38B3"/>
    <w:rsid w:val="006F3A72"/>
    <w:rsid w:val="006F519C"/>
    <w:rsid w:val="006F5320"/>
    <w:rsid w:val="006F54FF"/>
    <w:rsid w:val="006F5605"/>
    <w:rsid w:val="006F6750"/>
    <w:rsid w:val="006F6EBA"/>
    <w:rsid w:val="006F7C75"/>
    <w:rsid w:val="00702041"/>
    <w:rsid w:val="007028DC"/>
    <w:rsid w:val="00702904"/>
    <w:rsid w:val="007034E0"/>
    <w:rsid w:val="00703901"/>
    <w:rsid w:val="007049FA"/>
    <w:rsid w:val="0070645F"/>
    <w:rsid w:val="007067FE"/>
    <w:rsid w:val="00707612"/>
    <w:rsid w:val="0070799A"/>
    <w:rsid w:val="00707DD0"/>
    <w:rsid w:val="00711487"/>
    <w:rsid w:val="007115F4"/>
    <w:rsid w:val="007123F7"/>
    <w:rsid w:val="0071289B"/>
    <w:rsid w:val="00712CB3"/>
    <w:rsid w:val="007132D7"/>
    <w:rsid w:val="00713482"/>
    <w:rsid w:val="00713B41"/>
    <w:rsid w:val="007145EC"/>
    <w:rsid w:val="007150DA"/>
    <w:rsid w:val="0071573D"/>
    <w:rsid w:val="00715DB0"/>
    <w:rsid w:val="00716AB6"/>
    <w:rsid w:val="0071799E"/>
    <w:rsid w:val="00717B2A"/>
    <w:rsid w:val="00722BD6"/>
    <w:rsid w:val="00722C13"/>
    <w:rsid w:val="00723419"/>
    <w:rsid w:val="00723DD0"/>
    <w:rsid w:val="00725087"/>
    <w:rsid w:val="00726E10"/>
    <w:rsid w:val="00727597"/>
    <w:rsid w:val="007309C5"/>
    <w:rsid w:val="007314B3"/>
    <w:rsid w:val="00731F1B"/>
    <w:rsid w:val="007332D0"/>
    <w:rsid w:val="00734243"/>
    <w:rsid w:val="007344E7"/>
    <w:rsid w:val="00734DB3"/>
    <w:rsid w:val="00735E0A"/>
    <w:rsid w:val="00736262"/>
    <w:rsid w:val="00736990"/>
    <w:rsid w:val="007371BF"/>
    <w:rsid w:val="0073752C"/>
    <w:rsid w:val="007375C4"/>
    <w:rsid w:val="0073784C"/>
    <w:rsid w:val="00740472"/>
    <w:rsid w:val="00741466"/>
    <w:rsid w:val="007421E9"/>
    <w:rsid w:val="00742BD7"/>
    <w:rsid w:val="00745070"/>
    <w:rsid w:val="00747121"/>
    <w:rsid w:val="007512B6"/>
    <w:rsid w:val="0075250B"/>
    <w:rsid w:val="007533E6"/>
    <w:rsid w:val="00753518"/>
    <w:rsid w:val="00754BEC"/>
    <w:rsid w:val="00754D29"/>
    <w:rsid w:val="007553A1"/>
    <w:rsid w:val="0075553E"/>
    <w:rsid w:val="00755E39"/>
    <w:rsid w:val="007566B3"/>
    <w:rsid w:val="00756AA8"/>
    <w:rsid w:val="00756BE6"/>
    <w:rsid w:val="00757933"/>
    <w:rsid w:val="00757B66"/>
    <w:rsid w:val="00760300"/>
    <w:rsid w:val="007609B2"/>
    <w:rsid w:val="007612DE"/>
    <w:rsid w:val="00762A1D"/>
    <w:rsid w:val="00762D58"/>
    <w:rsid w:val="00764432"/>
    <w:rsid w:val="0076474A"/>
    <w:rsid w:val="00764B36"/>
    <w:rsid w:val="00764FD1"/>
    <w:rsid w:val="007655EB"/>
    <w:rsid w:val="0076578F"/>
    <w:rsid w:val="00765CE2"/>
    <w:rsid w:val="00766BFF"/>
    <w:rsid w:val="0076713B"/>
    <w:rsid w:val="00770ECA"/>
    <w:rsid w:val="00772826"/>
    <w:rsid w:val="00772BFB"/>
    <w:rsid w:val="007735CD"/>
    <w:rsid w:val="00773E3F"/>
    <w:rsid w:val="00774689"/>
    <w:rsid w:val="007746AA"/>
    <w:rsid w:val="00775B02"/>
    <w:rsid w:val="007769DE"/>
    <w:rsid w:val="00777135"/>
    <w:rsid w:val="00777D35"/>
    <w:rsid w:val="00777F9F"/>
    <w:rsid w:val="007803E2"/>
    <w:rsid w:val="0078045F"/>
    <w:rsid w:val="00781827"/>
    <w:rsid w:val="0078182B"/>
    <w:rsid w:val="0078211C"/>
    <w:rsid w:val="00782AFB"/>
    <w:rsid w:val="007837BD"/>
    <w:rsid w:val="00783EEB"/>
    <w:rsid w:val="0078424B"/>
    <w:rsid w:val="0078453E"/>
    <w:rsid w:val="007848FD"/>
    <w:rsid w:val="007873E9"/>
    <w:rsid w:val="00787915"/>
    <w:rsid w:val="007900FB"/>
    <w:rsid w:val="007903DC"/>
    <w:rsid w:val="007937C3"/>
    <w:rsid w:val="00794BC6"/>
    <w:rsid w:val="00794CAC"/>
    <w:rsid w:val="007954F8"/>
    <w:rsid w:val="00795F05"/>
    <w:rsid w:val="00796A70"/>
    <w:rsid w:val="00796EF8"/>
    <w:rsid w:val="00796FAA"/>
    <w:rsid w:val="00797869"/>
    <w:rsid w:val="007A0BB3"/>
    <w:rsid w:val="007A17FE"/>
    <w:rsid w:val="007A32CE"/>
    <w:rsid w:val="007A4976"/>
    <w:rsid w:val="007A52D7"/>
    <w:rsid w:val="007A56A1"/>
    <w:rsid w:val="007A71D8"/>
    <w:rsid w:val="007A78C4"/>
    <w:rsid w:val="007B0316"/>
    <w:rsid w:val="007B09E5"/>
    <w:rsid w:val="007B0B8E"/>
    <w:rsid w:val="007B0EF9"/>
    <w:rsid w:val="007B10FD"/>
    <w:rsid w:val="007B13FB"/>
    <w:rsid w:val="007B18E5"/>
    <w:rsid w:val="007B223B"/>
    <w:rsid w:val="007B2560"/>
    <w:rsid w:val="007B2806"/>
    <w:rsid w:val="007B2C25"/>
    <w:rsid w:val="007B41EE"/>
    <w:rsid w:val="007B4254"/>
    <w:rsid w:val="007B49BF"/>
    <w:rsid w:val="007B4C12"/>
    <w:rsid w:val="007B5FC6"/>
    <w:rsid w:val="007B6276"/>
    <w:rsid w:val="007B6E30"/>
    <w:rsid w:val="007B70BD"/>
    <w:rsid w:val="007B721A"/>
    <w:rsid w:val="007B7C7C"/>
    <w:rsid w:val="007B7D3C"/>
    <w:rsid w:val="007B7FF9"/>
    <w:rsid w:val="007C0C08"/>
    <w:rsid w:val="007C3917"/>
    <w:rsid w:val="007C4180"/>
    <w:rsid w:val="007C4D37"/>
    <w:rsid w:val="007C5248"/>
    <w:rsid w:val="007C541C"/>
    <w:rsid w:val="007C5EBD"/>
    <w:rsid w:val="007C63A7"/>
    <w:rsid w:val="007C7374"/>
    <w:rsid w:val="007C73EE"/>
    <w:rsid w:val="007D1AD7"/>
    <w:rsid w:val="007D3110"/>
    <w:rsid w:val="007D3431"/>
    <w:rsid w:val="007D381A"/>
    <w:rsid w:val="007D3AD1"/>
    <w:rsid w:val="007D4BF3"/>
    <w:rsid w:val="007D62A9"/>
    <w:rsid w:val="007E1A52"/>
    <w:rsid w:val="007E3073"/>
    <w:rsid w:val="007E3536"/>
    <w:rsid w:val="007E3F8A"/>
    <w:rsid w:val="007E486E"/>
    <w:rsid w:val="007E5B83"/>
    <w:rsid w:val="007E6681"/>
    <w:rsid w:val="007E6859"/>
    <w:rsid w:val="007E6AFE"/>
    <w:rsid w:val="007E6B11"/>
    <w:rsid w:val="007E7434"/>
    <w:rsid w:val="007F15BC"/>
    <w:rsid w:val="007F2FF6"/>
    <w:rsid w:val="007F312B"/>
    <w:rsid w:val="007F323D"/>
    <w:rsid w:val="007F3B84"/>
    <w:rsid w:val="007F3DB9"/>
    <w:rsid w:val="007F4677"/>
    <w:rsid w:val="007F4894"/>
    <w:rsid w:val="007F55D3"/>
    <w:rsid w:val="007F6119"/>
    <w:rsid w:val="007F7137"/>
    <w:rsid w:val="0080001B"/>
    <w:rsid w:val="00800951"/>
    <w:rsid w:val="0080200D"/>
    <w:rsid w:val="008027DF"/>
    <w:rsid w:val="00802DA9"/>
    <w:rsid w:val="00803B76"/>
    <w:rsid w:val="0080445A"/>
    <w:rsid w:val="0080475C"/>
    <w:rsid w:val="00805713"/>
    <w:rsid w:val="00805747"/>
    <w:rsid w:val="0080737F"/>
    <w:rsid w:val="0080791B"/>
    <w:rsid w:val="0081077E"/>
    <w:rsid w:val="00810E78"/>
    <w:rsid w:val="0081171E"/>
    <w:rsid w:val="00811B01"/>
    <w:rsid w:val="00813E0D"/>
    <w:rsid w:val="0081473C"/>
    <w:rsid w:val="00815050"/>
    <w:rsid w:val="00815055"/>
    <w:rsid w:val="00815AB4"/>
    <w:rsid w:val="00815B48"/>
    <w:rsid w:val="0081776B"/>
    <w:rsid w:val="00817D41"/>
    <w:rsid w:val="00820E8C"/>
    <w:rsid w:val="00821421"/>
    <w:rsid w:val="008215F6"/>
    <w:rsid w:val="00823245"/>
    <w:rsid w:val="00823899"/>
    <w:rsid w:val="0082411D"/>
    <w:rsid w:val="00824495"/>
    <w:rsid w:val="00824A7C"/>
    <w:rsid w:val="0082570D"/>
    <w:rsid w:val="0082582E"/>
    <w:rsid w:val="00825C83"/>
    <w:rsid w:val="00825D95"/>
    <w:rsid w:val="00826D71"/>
    <w:rsid w:val="0083323E"/>
    <w:rsid w:val="0083339E"/>
    <w:rsid w:val="008334ED"/>
    <w:rsid w:val="008335EB"/>
    <w:rsid w:val="00834710"/>
    <w:rsid w:val="008365EF"/>
    <w:rsid w:val="0084035F"/>
    <w:rsid w:val="00840C65"/>
    <w:rsid w:val="0084174C"/>
    <w:rsid w:val="008432BA"/>
    <w:rsid w:val="008432BD"/>
    <w:rsid w:val="0084501D"/>
    <w:rsid w:val="00845C2C"/>
    <w:rsid w:val="00845FE3"/>
    <w:rsid w:val="008473DC"/>
    <w:rsid w:val="00850CF9"/>
    <w:rsid w:val="008510C2"/>
    <w:rsid w:val="00851769"/>
    <w:rsid w:val="008518CE"/>
    <w:rsid w:val="00851FC3"/>
    <w:rsid w:val="008529DA"/>
    <w:rsid w:val="00853438"/>
    <w:rsid w:val="0085567C"/>
    <w:rsid w:val="00855811"/>
    <w:rsid w:val="00856A05"/>
    <w:rsid w:val="00857B39"/>
    <w:rsid w:val="008602E8"/>
    <w:rsid w:val="00860886"/>
    <w:rsid w:val="008608CE"/>
    <w:rsid w:val="00860C9D"/>
    <w:rsid w:val="008612C0"/>
    <w:rsid w:val="008617D2"/>
    <w:rsid w:val="008624FF"/>
    <w:rsid w:val="00862565"/>
    <w:rsid w:val="00863CFB"/>
    <w:rsid w:val="00864018"/>
    <w:rsid w:val="00865260"/>
    <w:rsid w:val="00865765"/>
    <w:rsid w:val="00865C12"/>
    <w:rsid w:val="008673B3"/>
    <w:rsid w:val="008703B5"/>
    <w:rsid w:val="0087154C"/>
    <w:rsid w:val="008715D9"/>
    <w:rsid w:val="00872409"/>
    <w:rsid w:val="0087275C"/>
    <w:rsid w:val="008732E6"/>
    <w:rsid w:val="00873386"/>
    <w:rsid w:val="00873983"/>
    <w:rsid w:val="00873AEA"/>
    <w:rsid w:val="00873EDC"/>
    <w:rsid w:val="00874E1E"/>
    <w:rsid w:val="00876128"/>
    <w:rsid w:val="00876A66"/>
    <w:rsid w:val="00877246"/>
    <w:rsid w:val="008814B6"/>
    <w:rsid w:val="008829BE"/>
    <w:rsid w:val="008832BA"/>
    <w:rsid w:val="0088340D"/>
    <w:rsid w:val="00883870"/>
    <w:rsid w:val="00885E1F"/>
    <w:rsid w:val="00885F75"/>
    <w:rsid w:val="0088640B"/>
    <w:rsid w:val="0088668F"/>
    <w:rsid w:val="0088755D"/>
    <w:rsid w:val="00887F66"/>
    <w:rsid w:val="008900D4"/>
    <w:rsid w:val="00890466"/>
    <w:rsid w:val="00892102"/>
    <w:rsid w:val="00892C1D"/>
    <w:rsid w:val="00892C44"/>
    <w:rsid w:val="00893CF9"/>
    <w:rsid w:val="00894ABA"/>
    <w:rsid w:val="008952DF"/>
    <w:rsid w:val="008958BF"/>
    <w:rsid w:val="008961E5"/>
    <w:rsid w:val="008964BD"/>
    <w:rsid w:val="00896A01"/>
    <w:rsid w:val="00896AF2"/>
    <w:rsid w:val="00897873"/>
    <w:rsid w:val="00897A1F"/>
    <w:rsid w:val="00897B06"/>
    <w:rsid w:val="00897D77"/>
    <w:rsid w:val="00897FDE"/>
    <w:rsid w:val="008A1826"/>
    <w:rsid w:val="008A1E06"/>
    <w:rsid w:val="008A2473"/>
    <w:rsid w:val="008A2B2B"/>
    <w:rsid w:val="008A2EDB"/>
    <w:rsid w:val="008A3C43"/>
    <w:rsid w:val="008A4F9A"/>
    <w:rsid w:val="008A573A"/>
    <w:rsid w:val="008A627F"/>
    <w:rsid w:val="008A69AF"/>
    <w:rsid w:val="008A6C34"/>
    <w:rsid w:val="008A7413"/>
    <w:rsid w:val="008A7B28"/>
    <w:rsid w:val="008B08D6"/>
    <w:rsid w:val="008B116B"/>
    <w:rsid w:val="008B2E14"/>
    <w:rsid w:val="008B3148"/>
    <w:rsid w:val="008B3849"/>
    <w:rsid w:val="008B3892"/>
    <w:rsid w:val="008B457E"/>
    <w:rsid w:val="008B610F"/>
    <w:rsid w:val="008B62FD"/>
    <w:rsid w:val="008B6D57"/>
    <w:rsid w:val="008B7618"/>
    <w:rsid w:val="008B7690"/>
    <w:rsid w:val="008B7C68"/>
    <w:rsid w:val="008C05B6"/>
    <w:rsid w:val="008C07FA"/>
    <w:rsid w:val="008C2461"/>
    <w:rsid w:val="008C25EA"/>
    <w:rsid w:val="008C28DD"/>
    <w:rsid w:val="008C2BBE"/>
    <w:rsid w:val="008C2FA6"/>
    <w:rsid w:val="008C3D34"/>
    <w:rsid w:val="008C46C0"/>
    <w:rsid w:val="008C5AC4"/>
    <w:rsid w:val="008C646A"/>
    <w:rsid w:val="008C65CC"/>
    <w:rsid w:val="008C67F2"/>
    <w:rsid w:val="008C6856"/>
    <w:rsid w:val="008C6A26"/>
    <w:rsid w:val="008C7A8C"/>
    <w:rsid w:val="008C7D4F"/>
    <w:rsid w:val="008C7E9E"/>
    <w:rsid w:val="008D0A5D"/>
    <w:rsid w:val="008D1717"/>
    <w:rsid w:val="008D1DF1"/>
    <w:rsid w:val="008D21AE"/>
    <w:rsid w:val="008D2DB5"/>
    <w:rsid w:val="008D2E76"/>
    <w:rsid w:val="008D3380"/>
    <w:rsid w:val="008D41C4"/>
    <w:rsid w:val="008D5766"/>
    <w:rsid w:val="008D648E"/>
    <w:rsid w:val="008D65F5"/>
    <w:rsid w:val="008D69C3"/>
    <w:rsid w:val="008D7434"/>
    <w:rsid w:val="008E0025"/>
    <w:rsid w:val="008E10FE"/>
    <w:rsid w:val="008E1B4F"/>
    <w:rsid w:val="008E1DD1"/>
    <w:rsid w:val="008E2A30"/>
    <w:rsid w:val="008E3B95"/>
    <w:rsid w:val="008E48B8"/>
    <w:rsid w:val="008E57BC"/>
    <w:rsid w:val="008E6459"/>
    <w:rsid w:val="008E6612"/>
    <w:rsid w:val="008E6A65"/>
    <w:rsid w:val="008E74C4"/>
    <w:rsid w:val="008F0210"/>
    <w:rsid w:val="008F0409"/>
    <w:rsid w:val="008F090F"/>
    <w:rsid w:val="008F1121"/>
    <w:rsid w:val="008F1470"/>
    <w:rsid w:val="008F2766"/>
    <w:rsid w:val="008F3089"/>
    <w:rsid w:val="008F3A10"/>
    <w:rsid w:val="008F4F8D"/>
    <w:rsid w:val="008F581C"/>
    <w:rsid w:val="008F60D8"/>
    <w:rsid w:val="008F6285"/>
    <w:rsid w:val="008F6440"/>
    <w:rsid w:val="008F6483"/>
    <w:rsid w:val="008F67DC"/>
    <w:rsid w:val="008F765D"/>
    <w:rsid w:val="008F7882"/>
    <w:rsid w:val="008F7D39"/>
    <w:rsid w:val="008F7E82"/>
    <w:rsid w:val="009000BD"/>
    <w:rsid w:val="0090022B"/>
    <w:rsid w:val="00900617"/>
    <w:rsid w:val="009009BE"/>
    <w:rsid w:val="009020EB"/>
    <w:rsid w:val="0090248D"/>
    <w:rsid w:val="009024AB"/>
    <w:rsid w:val="009026AE"/>
    <w:rsid w:val="00903120"/>
    <w:rsid w:val="009031DC"/>
    <w:rsid w:val="00904C48"/>
    <w:rsid w:val="009060BC"/>
    <w:rsid w:val="00910D9F"/>
    <w:rsid w:val="00911093"/>
    <w:rsid w:val="00912996"/>
    <w:rsid w:val="00912BB9"/>
    <w:rsid w:val="00914BB3"/>
    <w:rsid w:val="00915690"/>
    <w:rsid w:val="00915F0A"/>
    <w:rsid w:val="009161A9"/>
    <w:rsid w:val="009166FE"/>
    <w:rsid w:val="009167FC"/>
    <w:rsid w:val="00916F47"/>
    <w:rsid w:val="00917087"/>
    <w:rsid w:val="00917C46"/>
    <w:rsid w:val="00920773"/>
    <w:rsid w:val="00920A83"/>
    <w:rsid w:val="00921397"/>
    <w:rsid w:val="009220E1"/>
    <w:rsid w:val="009239F7"/>
    <w:rsid w:val="00923D39"/>
    <w:rsid w:val="009258CD"/>
    <w:rsid w:val="00926364"/>
    <w:rsid w:val="00926C61"/>
    <w:rsid w:val="00927109"/>
    <w:rsid w:val="00927DAE"/>
    <w:rsid w:val="00930495"/>
    <w:rsid w:val="00932B63"/>
    <w:rsid w:val="009339B5"/>
    <w:rsid w:val="00933BD5"/>
    <w:rsid w:val="00935130"/>
    <w:rsid w:val="00935134"/>
    <w:rsid w:val="00935FF9"/>
    <w:rsid w:val="009374ED"/>
    <w:rsid w:val="0093752A"/>
    <w:rsid w:val="00937935"/>
    <w:rsid w:val="009379CE"/>
    <w:rsid w:val="00940083"/>
    <w:rsid w:val="00940FBC"/>
    <w:rsid w:val="00941531"/>
    <w:rsid w:val="0094309E"/>
    <w:rsid w:val="0094389B"/>
    <w:rsid w:val="00943928"/>
    <w:rsid w:val="0094492D"/>
    <w:rsid w:val="0094598F"/>
    <w:rsid w:val="00946F62"/>
    <w:rsid w:val="00947532"/>
    <w:rsid w:val="0095000E"/>
    <w:rsid w:val="00950B34"/>
    <w:rsid w:val="00950BEA"/>
    <w:rsid w:val="00950FB0"/>
    <w:rsid w:val="00951A75"/>
    <w:rsid w:val="009534D8"/>
    <w:rsid w:val="00954350"/>
    <w:rsid w:val="00954D53"/>
    <w:rsid w:val="00954D70"/>
    <w:rsid w:val="00954F21"/>
    <w:rsid w:val="00955848"/>
    <w:rsid w:val="00956262"/>
    <w:rsid w:val="0095650A"/>
    <w:rsid w:val="00956E19"/>
    <w:rsid w:val="00957BA4"/>
    <w:rsid w:val="00960620"/>
    <w:rsid w:val="00960A00"/>
    <w:rsid w:val="00960D85"/>
    <w:rsid w:val="00961867"/>
    <w:rsid w:val="009640B8"/>
    <w:rsid w:val="0096444C"/>
    <w:rsid w:val="009647EF"/>
    <w:rsid w:val="009648A2"/>
    <w:rsid w:val="00967D54"/>
    <w:rsid w:val="0097142C"/>
    <w:rsid w:val="00971524"/>
    <w:rsid w:val="009718AE"/>
    <w:rsid w:val="00972EA7"/>
    <w:rsid w:val="0097317E"/>
    <w:rsid w:val="009735F6"/>
    <w:rsid w:val="00973AE4"/>
    <w:rsid w:val="0097624A"/>
    <w:rsid w:val="0097626D"/>
    <w:rsid w:val="009766C6"/>
    <w:rsid w:val="009768D6"/>
    <w:rsid w:val="00977915"/>
    <w:rsid w:val="00980265"/>
    <w:rsid w:val="009809E8"/>
    <w:rsid w:val="009812E2"/>
    <w:rsid w:val="009816E0"/>
    <w:rsid w:val="009818C5"/>
    <w:rsid w:val="009821EF"/>
    <w:rsid w:val="009826F4"/>
    <w:rsid w:val="00982A15"/>
    <w:rsid w:val="00982BB7"/>
    <w:rsid w:val="009830FE"/>
    <w:rsid w:val="0098346B"/>
    <w:rsid w:val="0098471E"/>
    <w:rsid w:val="00984C96"/>
    <w:rsid w:val="00984D67"/>
    <w:rsid w:val="00984E58"/>
    <w:rsid w:val="00985105"/>
    <w:rsid w:val="009871EF"/>
    <w:rsid w:val="0098733F"/>
    <w:rsid w:val="009901E6"/>
    <w:rsid w:val="0099105C"/>
    <w:rsid w:val="00991377"/>
    <w:rsid w:val="009920E7"/>
    <w:rsid w:val="00992437"/>
    <w:rsid w:val="009928DE"/>
    <w:rsid w:val="00993829"/>
    <w:rsid w:val="00994ACD"/>
    <w:rsid w:val="00994ED0"/>
    <w:rsid w:val="009954F5"/>
    <w:rsid w:val="00995C5A"/>
    <w:rsid w:val="009A024B"/>
    <w:rsid w:val="009A1738"/>
    <w:rsid w:val="009A3408"/>
    <w:rsid w:val="009A3DA4"/>
    <w:rsid w:val="009A58BD"/>
    <w:rsid w:val="009A59E9"/>
    <w:rsid w:val="009A5BB3"/>
    <w:rsid w:val="009A5CAF"/>
    <w:rsid w:val="009A61CA"/>
    <w:rsid w:val="009A6CA2"/>
    <w:rsid w:val="009A7589"/>
    <w:rsid w:val="009A7C19"/>
    <w:rsid w:val="009B0243"/>
    <w:rsid w:val="009B3F06"/>
    <w:rsid w:val="009B4987"/>
    <w:rsid w:val="009B730F"/>
    <w:rsid w:val="009C0B53"/>
    <w:rsid w:val="009C0C95"/>
    <w:rsid w:val="009C0DA4"/>
    <w:rsid w:val="009C25F6"/>
    <w:rsid w:val="009C2ED1"/>
    <w:rsid w:val="009C38A6"/>
    <w:rsid w:val="009C43B1"/>
    <w:rsid w:val="009C49E4"/>
    <w:rsid w:val="009C4C0F"/>
    <w:rsid w:val="009C582F"/>
    <w:rsid w:val="009C5831"/>
    <w:rsid w:val="009C6D31"/>
    <w:rsid w:val="009C78EB"/>
    <w:rsid w:val="009C7E79"/>
    <w:rsid w:val="009D0782"/>
    <w:rsid w:val="009D0848"/>
    <w:rsid w:val="009D300C"/>
    <w:rsid w:val="009D3276"/>
    <w:rsid w:val="009D3768"/>
    <w:rsid w:val="009D39D9"/>
    <w:rsid w:val="009D4226"/>
    <w:rsid w:val="009D4434"/>
    <w:rsid w:val="009D4A1B"/>
    <w:rsid w:val="009D67D7"/>
    <w:rsid w:val="009D73BE"/>
    <w:rsid w:val="009D7827"/>
    <w:rsid w:val="009D7F74"/>
    <w:rsid w:val="009E056D"/>
    <w:rsid w:val="009E1C66"/>
    <w:rsid w:val="009E3582"/>
    <w:rsid w:val="009E4A0E"/>
    <w:rsid w:val="009E61D5"/>
    <w:rsid w:val="009E6BF4"/>
    <w:rsid w:val="009F05FB"/>
    <w:rsid w:val="009F0E2A"/>
    <w:rsid w:val="009F1C68"/>
    <w:rsid w:val="009F2329"/>
    <w:rsid w:val="009F24C9"/>
    <w:rsid w:val="009F26E1"/>
    <w:rsid w:val="009F2891"/>
    <w:rsid w:val="009F2E74"/>
    <w:rsid w:val="009F344F"/>
    <w:rsid w:val="009F43FC"/>
    <w:rsid w:val="009F58A0"/>
    <w:rsid w:val="009F7BC9"/>
    <w:rsid w:val="009F7DCF"/>
    <w:rsid w:val="00A00727"/>
    <w:rsid w:val="00A007C6"/>
    <w:rsid w:val="00A01CB3"/>
    <w:rsid w:val="00A0291D"/>
    <w:rsid w:val="00A02A06"/>
    <w:rsid w:val="00A032C4"/>
    <w:rsid w:val="00A03B0D"/>
    <w:rsid w:val="00A0580A"/>
    <w:rsid w:val="00A0606A"/>
    <w:rsid w:val="00A0643D"/>
    <w:rsid w:val="00A064D4"/>
    <w:rsid w:val="00A10533"/>
    <w:rsid w:val="00A10B7B"/>
    <w:rsid w:val="00A10F53"/>
    <w:rsid w:val="00A10F79"/>
    <w:rsid w:val="00A140FF"/>
    <w:rsid w:val="00A14342"/>
    <w:rsid w:val="00A14B8C"/>
    <w:rsid w:val="00A14F42"/>
    <w:rsid w:val="00A151BD"/>
    <w:rsid w:val="00A16524"/>
    <w:rsid w:val="00A16673"/>
    <w:rsid w:val="00A168DA"/>
    <w:rsid w:val="00A16ABB"/>
    <w:rsid w:val="00A17B4A"/>
    <w:rsid w:val="00A17D1A"/>
    <w:rsid w:val="00A17EC0"/>
    <w:rsid w:val="00A21149"/>
    <w:rsid w:val="00A21967"/>
    <w:rsid w:val="00A236CB"/>
    <w:rsid w:val="00A23B31"/>
    <w:rsid w:val="00A23F15"/>
    <w:rsid w:val="00A242F0"/>
    <w:rsid w:val="00A2494F"/>
    <w:rsid w:val="00A24E06"/>
    <w:rsid w:val="00A25070"/>
    <w:rsid w:val="00A25718"/>
    <w:rsid w:val="00A25F6E"/>
    <w:rsid w:val="00A2665F"/>
    <w:rsid w:val="00A267AA"/>
    <w:rsid w:val="00A273BC"/>
    <w:rsid w:val="00A27FAA"/>
    <w:rsid w:val="00A3026E"/>
    <w:rsid w:val="00A304E8"/>
    <w:rsid w:val="00A30674"/>
    <w:rsid w:val="00A30E22"/>
    <w:rsid w:val="00A30E6D"/>
    <w:rsid w:val="00A31836"/>
    <w:rsid w:val="00A31C40"/>
    <w:rsid w:val="00A31F13"/>
    <w:rsid w:val="00A33FB1"/>
    <w:rsid w:val="00A35F01"/>
    <w:rsid w:val="00A36024"/>
    <w:rsid w:val="00A36126"/>
    <w:rsid w:val="00A36311"/>
    <w:rsid w:val="00A36C7C"/>
    <w:rsid w:val="00A36E4C"/>
    <w:rsid w:val="00A41145"/>
    <w:rsid w:val="00A41B61"/>
    <w:rsid w:val="00A43675"/>
    <w:rsid w:val="00A44575"/>
    <w:rsid w:val="00A453D9"/>
    <w:rsid w:val="00A46759"/>
    <w:rsid w:val="00A5071D"/>
    <w:rsid w:val="00A51D0D"/>
    <w:rsid w:val="00A522DD"/>
    <w:rsid w:val="00A52C77"/>
    <w:rsid w:val="00A53900"/>
    <w:rsid w:val="00A53B25"/>
    <w:rsid w:val="00A53EE7"/>
    <w:rsid w:val="00A53F22"/>
    <w:rsid w:val="00A54149"/>
    <w:rsid w:val="00A541BD"/>
    <w:rsid w:val="00A5431A"/>
    <w:rsid w:val="00A54C3A"/>
    <w:rsid w:val="00A54D8D"/>
    <w:rsid w:val="00A559B8"/>
    <w:rsid w:val="00A563E1"/>
    <w:rsid w:val="00A57DCD"/>
    <w:rsid w:val="00A57F9B"/>
    <w:rsid w:val="00A607F6"/>
    <w:rsid w:val="00A60F8A"/>
    <w:rsid w:val="00A623EB"/>
    <w:rsid w:val="00A6308E"/>
    <w:rsid w:val="00A635D5"/>
    <w:rsid w:val="00A6415F"/>
    <w:rsid w:val="00A6442D"/>
    <w:rsid w:val="00A65162"/>
    <w:rsid w:val="00A6556A"/>
    <w:rsid w:val="00A6597D"/>
    <w:rsid w:val="00A669A2"/>
    <w:rsid w:val="00A674DB"/>
    <w:rsid w:val="00A67714"/>
    <w:rsid w:val="00A67A8D"/>
    <w:rsid w:val="00A67F41"/>
    <w:rsid w:val="00A708C1"/>
    <w:rsid w:val="00A71241"/>
    <w:rsid w:val="00A7206D"/>
    <w:rsid w:val="00A744A0"/>
    <w:rsid w:val="00A74C41"/>
    <w:rsid w:val="00A74EE6"/>
    <w:rsid w:val="00A75445"/>
    <w:rsid w:val="00A75C04"/>
    <w:rsid w:val="00A76279"/>
    <w:rsid w:val="00A76579"/>
    <w:rsid w:val="00A81785"/>
    <w:rsid w:val="00A81A2A"/>
    <w:rsid w:val="00A81CAF"/>
    <w:rsid w:val="00A8225F"/>
    <w:rsid w:val="00A82F94"/>
    <w:rsid w:val="00A83095"/>
    <w:rsid w:val="00A830CB"/>
    <w:rsid w:val="00A83361"/>
    <w:rsid w:val="00A84B02"/>
    <w:rsid w:val="00A84BB1"/>
    <w:rsid w:val="00A85665"/>
    <w:rsid w:val="00A856F0"/>
    <w:rsid w:val="00A85C35"/>
    <w:rsid w:val="00A85DF7"/>
    <w:rsid w:val="00A85E6E"/>
    <w:rsid w:val="00A85FA1"/>
    <w:rsid w:val="00A86181"/>
    <w:rsid w:val="00A86295"/>
    <w:rsid w:val="00A86E92"/>
    <w:rsid w:val="00A87892"/>
    <w:rsid w:val="00A90CD6"/>
    <w:rsid w:val="00A9191A"/>
    <w:rsid w:val="00A921CC"/>
    <w:rsid w:val="00A92CEE"/>
    <w:rsid w:val="00A939F2"/>
    <w:rsid w:val="00A94A48"/>
    <w:rsid w:val="00A94EFD"/>
    <w:rsid w:val="00A94F09"/>
    <w:rsid w:val="00A9500A"/>
    <w:rsid w:val="00A9537C"/>
    <w:rsid w:val="00A953CF"/>
    <w:rsid w:val="00A95FFA"/>
    <w:rsid w:val="00A962F5"/>
    <w:rsid w:val="00A9650E"/>
    <w:rsid w:val="00A9697E"/>
    <w:rsid w:val="00A97CEC"/>
    <w:rsid w:val="00A97FFE"/>
    <w:rsid w:val="00AA0089"/>
    <w:rsid w:val="00AA0796"/>
    <w:rsid w:val="00AA0E63"/>
    <w:rsid w:val="00AA19CE"/>
    <w:rsid w:val="00AA1B48"/>
    <w:rsid w:val="00AA1DCE"/>
    <w:rsid w:val="00AA39EF"/>
    <w:rsid w:val="00AA45CE"/>
    <w:rsid w:val="00AA543F"/>
    <w:rsid w:val="00AA5D52"/>
    <w:rsid w:val="00AA5DBE"/>
    <w:rsid w:val="00AA6E95"/>
    <w:rsid w:val="00AA734B"/>
    <w:rsid w:val="00AA7ADA"/>
    <w:rsid w:val="00AA7DD3"/>
    <w:rsid w:val="00AA7E07"/>
    <w:rsid w:val="00AB0BF6"/>
    <w:rsid w:val="00AB228A"/>
    <w:rsid w:val="00AB2741"/>
    <w:rsid w:val="00AB2B27"/>
    <w:rsid w:val="00AB2F16"/>
    <w:rsid w:val="00AB3FA2"/>
    <w:rsid w:val="00AB447C"/>
    <w:rsid w:val="00AB7091"/>
    <w:rsid w:val="00AB71E7"/>
    <w:rsid w:val="00AB7AC7"/>
    <w:rsid w:val="00AC02A4"/>
    <w:rsid w:val="00AC1405"/>
    <w:rsid w:val="00AC16CA"/>
    <w:rsid w:val="00AC24F1"/>
    <w:rsid w:val="00AC31AE"/>
    <w:rsid w:val="00AC3511"/>
    <w:rsid w:val="00AC3920"/>
    <w:rsid w:val="00AC3E54"/>
    <w:rsid w:val="00AC4D42"/>
    <w:rsid w:val="00AC4DF3"/>
    <w:rsid w:val="00AC5165"/>
    <w:rsid w:val="00AC52D7"/>
    <w:rsid w:val="00AC63B0"/>
    <w:rsid w:val="00AC65B1"/>
    <w:rsid w:val="00AC713E"/>
    <w:rsid w:val="00AC751E"/>
    <w:rsid w:val="00AC7674"/>
    <w:rsid w:val="00AD0BE3"/>
    <w:rsid w:val="00AD1F1D"/>
    <w:rsid w:val="00AD1F35"/>
    <w:rsid w:val="00AD2209"/>
    <w:rsid w:val="00AD2CB8"/>
    <w:rsid w:val="00AD3804"/>
    <w:rsid w:val="00AD4B7E"/>
    <w:rsid w:val="00AD55DA"/>
    <w:rsid w:val="00AD692B"/>
    <w:rsid w:val="00AD699B"/>
    <w:rsid w:val="00AD7352"/>
    <w:rsid w:val="00AD7B52"/>
    <w:rsid w:val="00AD7B93"/>
    <w:rsid w:val="00AD7C9F"/>
    <w:rsid w:val="00AD7F16"/>
    <w:rsid w:val="00AE0580"/>
    <w:rsid w:val="00AE1482"/>
    <w:rsid w:val="00AE1BD0"/>
    <w:rsid w:val="00AE1BEB"/>
    <w:rsid w:val="00AE282C"/>
    <w:rsid w:val="00AE2A01"/>
    <w:rsid w:val="00AE3538"/>
    <w:rsid w:val="00AE3D38"/>
    <w:rsid w:val="00AE4B5C"/>
    <w:rsid w:val="00AE4C5B"/>
    <w:rsid w:val="00AE598B"/>
    <w:rsid w:val="00AE59C1"/>
    <w:rsid w:val="00AE6937"/>
    <w:rsid w:val="00AE6A42"/>
    <w:rsid w:val="00AE7F3B"/>
    <w:rsid w:val="00AF0FD4"/>
    <w:rsid w:val="00AF1EE6"/>
    <w:rsid w:val="00AF258D"/>
    <w:rsid w:val="00AF3ADC"/>
    <w:rsid w:val="00AF5FF0"/>
    <w:rsid w:val="00AF618E"/>
    <w:rsid w:val="00AF6275"/>
    <w:rsid w:val="00AF69D2"/>
    <w:rsid w:val="00AF6FEC"/>
    <w:rsid w:val="00AF7669"/>
    <w:rsid w:val="00B02169"/>
    <w:rsid w:val="00B02315"/>
    <w:rsid w:val="00B02F35"/>
    <w:rsid w:val="00B032EC"/>
    <w:rsid w:val="00B046FD"/>
    <w:rsid w:val="00B04F97"/>
    <w:rsid w:val="00B05085"/>
    <w:rsid w:val="00B05345"/>
    <w:rsid w:val="00B05A21"/>
    <w:rsid w:val="00B06AA8"/>
    <w:rsid w:val="00B06AEA"/>
    <w:rsid w:val="00B06D63"/>
    <w:rsid w:val="00B07199"/>
    <w:rsid w:val="00B071FA"/>
    <w:rsid w:val="00B07308"/>
    <w:rsid w:val="00B107C7"/>
    <w:rsid w:val="00B10E69"/>
    <w:rsid w:val="00B11802"/>
    <w:rsid w:val="00B11ED0"/>
    <w:rsid w:val="00B128A8"/>
    <w:rsid w:val="00B14AF3"/>
    <w:rsid w:val="00B14F1D"/>
    <w:rsid w:val="00B1560B"/>
    <w:rsid w:val="00B1657B"/>
    <w:rsid w:val="00B166DE"/>
    <w:rsid w:val="00B16E1B"/>
    <w:rsid w:val="00B204AC"/>
    <w:rsid w:val="00B22639"/>
    <w:rsid w:val="00B244C7"/>
    <w:rsid w:val="00B254F8"/>
    <w:rsid w:val="00B2587B"/>
    <w:rsid w:val="00B2644E"/>
    <w:rsid w:val="00B266E0"/>
    <w:rsid w:val="00B26C94"/>
    <w:rsid w:val="00B27471"/>
    <w:rsid w:val="00B2782A"/>
    <w:rsid w:val="00B27EDF"/>
    <w:rsid w:val="00B30222"/>
    <w:rsid w:val="00B310A3"/>
    <w:rsid w:val="00B31664"/>
    <w:rsid w:val="00B31864"/>
    <w:rsid w:val="00B321A6"/>
    <w:rsid w:val="00B32E1A"/>
    <w:rsid w:val="00B33447"/>
    <w:rsid w:val="00B338F6"/>
    <w:rsid w:val="00B34E7A"/>
    <w:rsid w:val="00B3582D"/>
    <w:rsid w:val="00B366FA"/>
    <w:rsid w:val="00B36790"/>
    <w:rsid w:val="00B40F19"/>
    <w:rsid w:val="00B417AE"/>
    <w:rsid w:val="00B41B5C"/>
    <w:rsid w:val="00B423C2"/>
    <w:rsid w:val="00B42E1B"/>
    <w:rsid w:val="00B436D5"/>
    <w:rsid w:val="00B43FC9"/>
    <w:rsid w:val="00B44B4A"/>
    <w:rsid w:val="00B478DB"/>
    <w:rsid w:val="00B5007B"/>
    <w:rsid w:val="00B51FC6"/>
    <w:rsid w:val="00B522BD"/>
    <w:rsid w:val="00B52D74"/>
    <w:rsid w:val="00B53B29"/>
    <w:rsid w:val="00B5442C"/>
    <w:rsid w:val="00B54892"/>
    <w:rsid w:val="00B54A81"/>
    <w:rsid w:val="00B554CB"/>
    <w:rsid w:val="00B55DE4"/>
    <w:rsid w:val="00B566FE"/>
    <w:rsid w:val="00B569FC"/>
    <w:rsid w:val="00B57108"/>
    <w:rsid w:val="00B57517"/>
    <w:rsid w:val="00B57A8C"/>
    <w:rsid w:val="00B57B4C"/>
    <w:rsid w:val="00B57C2F"/>
    <w:rsid w:val="00B57DE7"/>
    <w:rsid w:val="00B60347"/>
    <w:rsid w:val="00B61092"/>
    <w:rsid w:val="00B62970"/>
    <w:rsid w:val="00B63AC0"/>
    <w:rsid w:val="00B641D9"/>
    <w:rsid w:val="00B6478A"/>
    <w:rsid w:val="00B64EEA"/>
    <w:rsid w:val="00B652AA"/>
    <w:rsid w:val="00B65BD0"/>
    <w:rsid w:val="00B67026"/>
    <w:rsid w:val="00B677AB"/>
    <w:rsid w:val="00B710E2"/>
    <w:rsid w:val="00B7185B"/>
    <w:rsid w:val="00B729D3"/>
    <w:rsid w:val="00B7327B"/>
    <w:rsid w:val="00B73BAC"/>
    <w:rsid w:val="00B73E40"/>
    <w:rsid w:val="00B7452F"/>
    <w:rsid w:val="00B757B5"/>
    <w:rsid w:val="00B75D0B"/>
    <w:rsid w:val="00B77918"/>
    <w:rsid w:val="00B80502"/>
    <w:rsid w:val="00B811E0"/>
    <w:rsid w:val="00B820F0"/>
    <w:rsid w:val="00B82804"/>
    <w:rsid w:val="00B83998"/>
    <w:rsid w:val="00B8406B"/>
    <w:rsid w:val="00B849D9"/>
    <w:rsid w:val="00B84ACC"/>
    <w:rsid w:val="00B854B0"/>
    <w:rsid w:val="00B86B63"/>
    <w:rsid w:val="00B90C54"/>
    <w:rsid w:val="00B90F68"/>
    <w:rsid w:val="00B91260"/>
    <w:rsid w:val="00B912B3"/>
    <w:rsid w:val="00B9199B"/>
    <w:rsid w:val="00B92E34"/>
    <w:rsid w:val="00B93060"/>
    <w:rsid w:val="00B93205"/>
    <w:rsid w:val="00B9380A"/>
    <w:rsid w:val="00B9424F"/>
    <w:rsid w:val="00B94B9F"/>
    <w:rsid w:val="00B94FE3"/>
    <w:rsid w:val="00B950B3"/>
    <w:rsid w:val="00B959F8"/>
    <w:rsid w:val="00B95B7D"/>
    <w:rsid w:val="00B96298"/>
    <w:rsid w:val="00B962B6"/>
    <w:rsid w:val="00B96DD2"/>
    <w:rsid w:val="00B97AD8"/>
    <w:rsid w:val="00BA2370"/>
    <w:rsid w:val="00BA42A9"/>
    <w:rsid w:val="00BA5449"/>
    <w:rsid w:val="00BA5708"/>
    <w:rsid w:val="00BA5A24"/>
    <w:rsid w:val="00BA652A"/>
    <w:rsid w:val="00BA6B18"/>
    <w:rsid w:val="00BA72EA"/>
    <w:rsid w:val="00BA76E7"/>
    <w:rsid w:val="00BB0C49"/>
    <w:rsid w:val="00BB3AFC"/>
    <w:rsid w:val="00BB3C20"/>
    <w:rsid w:val="00BB4816"/>
    <w:rsid w:val="00BB7E83"/>
    <w:rsid w:val="00BC0973"/>
    <w:rsid w:val="00BC09E8"/>
    <w:rsid w:val="00BC153E"/>
    <w:rsid w:val="00BC2454"/>
    <w:rsid w:val="00BC35BC"/>
    <w:rsid w:val="00BC3610"/>
    <w:rsid w:val="00BC3A34"/>
    <w:rsid w:val="00BC3F4F"/>
    <w:rsid w:val="00BC6122"/>
    <w:rsid w:val="00BC6128"/>
    <w:rsid w:val="00BC6246"/>
    <w:rsid w:val="00BC64DA"/>
    <w:rsid w:val="00BD034C"/>
    <w:rsid w:val="00BD08A9"/>
    <w:rsid w:val="00BD0AB9"/>
    <w:rsid w:val="00BD0ABD"/>
    <w:rsid w:val="00BD102B"/>
    <w:rsid w:val="00BD17F5"/>
    <w:rsid w:val="00BD1AF4"/>
    <w:rsid w:val="00BD28D2"/>
    <w:rsid w:val="00BD2AAD"/>
    <w:rsid w:val="00BD2C99"/>
    <w:rsid w:val="00BD2D38"/>
    <w:rsid w:val="00BD395E"/>
    <w:rsid w:val="00BD3D49"/>
    <w:rsid w:val="00BD5328"/>
    <w:rsid w:val="00BD63B3"/>
    <w:rsid w:val="00BD6F4B"/>
    <w:rsid w:val="00BD763E"/>
    <w:rsid w:val="00BE0C3C"/>
    <w:rsid w:val="00BE2034"/>
    <w:rsid w:val="00BE3C12"/>
    <w:rsid w:val="00BE3D4A"/>
    <w:rsid w:val="00BE50F0"/>
    <w:rsid w:val="00BE5D31"/>
    <w:rsid w:val="00BE5D40"/>
    <w:rsid w:val="00BE6DCE"/>
    <w:rsid w:val="00BE70B5"/>
    <w:rsid w:val="00BE726D"/>
    <w:rsid w:val="00BE7FAF"/>
    <w:rsid w:val="00BF07F8"/>
    <w:rsid w:val="00BF0A14"/>
    <w:rsid w:val="00BF0A67"/>
    <w:rsid w:val="00BF0B6C"/>
    <w:rsid w:val="00BF160E"/>
    <w:rsid w:val="00BF166E"/>
    <w:rsid w:val="00BF17AC"/>
    <w:rsid w:val="00BF217E"/>
    <w:rsid w:val="00BF22E7"/>
    <w:rsid w:val="00BF315F"/>
    <w:rsid w:val="00BF338C"/>
    <w:rsid w:val="00BF40B5"/>
    <w:rsid w:val="00BF45A0"/>
    <w:rsid w:val="00BF5310"/>
    <w:rsid w:val="00BF5378"/>
    <w:rsid w:val="00BF69CA"/>
    <w:rsid w:val="00BF7073"/>
    <w:rsid w:val="00BF755D"/>
    <w:rsid w:val="00BF7E4A"/>
    <w:rsid w:val="00BF7F4B"/>
    <w:rsid w:val="00C00AF8"/>
    <w:rsid w:val="00C01EC0"/>
    <w:rsid w:val="00C01F10"/>
    <w:rsid w:val="00C0370E"/>
    <w:rsid w:val="00C03CC6"/>
    <w:rsid w:val="00C068E8"/>
    <w:rsid w:val="00C06DC0"/>
    <w:rsid w:val="00C06F9F"/>
    <w:rsid w:val="00C10707"/>
    <w:rsid w:val="00C115F9"/>
    <w:rsid w:val="00C12813"/>
    <w:rsid w:val="00C13437"/>
    <w:rsid w:val="00C13C8E"/>
    <w:rsid w:val="00C15848"/>
    <w:rsid w:val="00C178C2"/>
    <w:rsid w:val="00C17B15"/>
    <w:rsid w:val="00C17C1C"/>
    <w:rsid w:val="00C20871"/>
    <w:rsid w:val="00C23DFC"/>
    <w:rsid w:val="00C23F58"/>
    <w:rsid w:val="00C24416"/>
    <w:rsid w:val="00C24CCB"/>
    <w:rsid w:val="00C25BB6"/>
    <w:rsid w:val="00C26171"/>
    <w:rsid w:val="00C26DDA"/>
    <w:rsid w:val="00C27810"/>
    <w:rsid w:val="00C27D69"/>
    <w:rsid w:val="00C301BE"/>
    <w:rsid w:val="00C30545"/>
    <w:rsid w:val="00C3128F"/>
    <w:rsid w:val="00C315D7"/>
    <w:rsid w:val="00C32A36"/>
    <w:rsid w:val="00C336FF"/>
    <w:rsid w:val="00C33BCF"/>
    <w:rsid w:val="00C33CFA"/>
    <w:rsid w:val="00C346B5"/>
    <w:rsid w:val="00C34831"/>
    <w:rsid w:val="00C36639"/>
    <w:rsid w:val="00C36E32"/>
    <w:rsid w:val="00C374C0"/>
    <w:rsid w:val="00C4020F"/>
    <w:rsid w:val="00C4031E"/>
    <w:rsid w:val="00C43EB3"/>
    <w:rsid w:val="00C44087"/>
    <w:rsid w:val="00C44FDF"/>
    <w:rsid w:val="00C45F84"/>
    <w:rsid w:val="00C45FAE"/>
    <w:rsid w:val="00C46609"/>
    <w:rsid w:val="00C47E65"/>
    <w:rsid w:val="00C50CC2"/>
    <w:rsid w:val="00C50F30"/>
    <w:rsid w:val="00C50F61"/>
    <w:rsid w:val="00C50FB9"/>
    <w:rsid w:val="00C51C2C"/>
    <w:rsid w:val="00C527F2"/>
    <w:rsid w:val="00C52C5D"/>
    <w:rsid w:val="00C53B1D"/>
    <w:rsid w:val="00C55229"/>
    <w:rsid w:val="00C559FA"/>
    <w:rsid w:val="00C55B45"/>
    <w:rsid w:val="00C57894"/>
    <w:rsid w:val="00C60318"/>
    <w:rsid w:val="00C60442"/>
    <w:rsid w:val="00C61595"/>
    <w:rsid w:val="00C626B3"/>
    <w:rsid w:val="00C62937"/>
    <w:rsid w:val="00C63142"/>
    <w:rsid w:val="00C64CA7"/>
    <w:rsid w:val="00C652C3"/>
    <w:rsid w:val="00C653C7"/>
    <w:rsid w:val="00C6579B"/>
    <w:rsid w:val="00C65C33"/>
    <w:rsid w:val="00C66200"/>
    <w:rsid w:val="00C662B5"/>
    <w:rsid w:val="00C667E5"/>
    <w:rsid w:val="00C70498"/>
    <w:rsid w:val="00C70529"/>
    <w:rsid w:val="00C71E53"/>
    <w:rsid w:val="00C71F90"/>
    <w:rsid w:val="00C7223B"/>
    <w:rsid w:val="00C735ED"/>
    <w:rsid w:val="00C73FB5"/>
    <w:rsid w:val="00C745CF"/>
    <w:rsid w:val="00C753AE"/>
    <w:rsid w:val="00C76DEC"/>
    <w:rsid w:val="00C773EC"/>
    <w:rsid w:val="00C7765E"/>
    <w:rsid w:val="00C77694"/>
    <w:rsid w:val="00C802ED"/>
    <w:rsid w:val="00C8030C"/>
    <w:rsid w:val="00C80883"/>
    <w:rsid w:val="00C808CF"/>
    <w:rsid w:val="00C80A89"/>
    <w:rsid w:val="00C81558"/>
    <w:rsid w:val="00C82FFC"/>
    <w:rsid w:val="00C83692"/>
    <w:rsid w:val="00C83787"/>
    <w:rsid w:val="00C83A18"/>
    <w:rsid w:val="00C83BCA"/>
    <w:rsid w:val="00C85475"/>
    <w:rsid w:val="00C8608D"/>
    <w:rsid w:val="00C86795"/>
    <w:rsid w:val="00C87B8F"/>
    <w:rsid w:val="00C90A16"/>
    <w:rsid w:val="00C92087"/>
    <w:rsid w:val="00C92479"/>
    <w:rsid w:val="00C92D3E"/>
    <w:rsid w:val="00C930A0"/>
    <w:rsid w:val="00C9321A"/>
    <w:rsid w:val="00C93749"/>
    <w:rsid w:val="00C944C7"/>
    <w:rsid w:val="00C947AA"/>
    <w:rsid w:val="00C9644D"/>
    <w:rsid w:val="00C96E61"/>
    <w:rsid w:val="00C977EE"/>
    <w:rsid w:val="00C9788A"/>
    <w:rsid w:val="00C97BD4"/>
    <w:rsid w:val="00CA0B5A"/>
    <w:rsid w:val="00CA1474"/>
    <w:rsid w:val="00CA1854"/>
    <w:rsid w:val="00CA257C"/>
    <w:rsid w:val="00CA2F0E"/>
    <w:rsid w:val="00CA3597"/>
    <w:rsid w:val="00CA56AC"/>
    <w:rsid w:val="00CA64C7"/>
    <w:rsid w:val="00CA7223"/>
    <w:rsid w:val="00CB1BE1"/>
    <w:rsid w:val="00CB28D7"/>
    <w:rsid w:val="00CB2A66"/>
    <w:rsid w:val="00CB304F"/>
    <w:rsid w:val="00CB348F"/>
    <w:rsid w:val="00CB34EB"/>
    <w:rsid w:val="00CB36D5"/>
    <w:rsid w:val="00CB5C5A"/>
    <w:rsid w:val="00CB657A"/>
    <w:rsid w:val="00CB6BCF"/>
    <w:rsid w:val="00CB6CDE"/>
    <w:rsid w:val="00CB76FB"/>
    <w:rsid w:val="00CB798E"/>
    <w:rsid w:val="00CB7D83"/>
    <w:rsid w:val="00CC2ACF"/>
    <w:rsid w:val="00CC3BC1"/>
    <w:rsid w:val="00CC3CD6"/>
    <w:rsid w:val="00CC3E62"/>
    <w:rsid w:val="00CC4421"/>
    <w:rsid w:val="00CC45D5"/>
    <w:rsid w:val="00CC4E79"/>
    <w:rsid w:val="00CC50FE"/>
    <w:rsid w:val="00CC6228"/>
    <w:rsid w:val="00CD07BC"/>
    <w:rsid w:val="00CD2B40"/>
    <w:rsid w:val="00CD307C"/>
    <w:rsid w:val="00CD506E"/>
    <w:rsid w:val="00CD66EB"/>
    <w:rsid w:val="00CD66F2"/>
    <w:rsid w:val="00CD6F54"/>
    <w:rsid w:val="00CD7243"/>
    <w:rsid w:val="00CD756E"/>
    <w:rsid w:val="00CD77C4"/>
    <w:rsid w:val="00CE0254"/>
    <w:rsid w:val="00CE0992"/>
    <w:rsid w:val="00CE0F37"/>
    <w:rsid w:val="00CE13CE"/>
    <w:rsid w:val="00CE1C8D"/>
    <w:rsid w:val="00CE210B"/>
    <w:rsid w:val="00CE298F"/>
    <w:rsid w:val="00CE3C27"/>
    <w:rsid w:val="00CE4830"/>
    <w:rsid w:val="00CE48B7"/>
    <w:rsid w:val="00CE578B"/>
    <w:rsid w:val="00CE5802"/>
    <w:rsid w:val="00CE5BBA"/>
    <w:rsid w:val="00CE5D9F"/>
    <w:rsid w:val="00CE70F3"/>
    <w:rsid w:val="00CE72A6"/>
    <w:rsid w:val="00CE7D92"/>
    <w:rsid w:val="00CF2F7F"/>
    <w:rsid w:val="00CF3044"/>
    <w:rsid w:val="00CF38D8"/>
    <w:rsid w:val="00CF59E7"/>
    <w:rsid w:val="00D01A5D"/>
    <w:rsid w:val="00D03096"/>
    <w:rsid w:val="00D04C9F"/>
    <w:rsid w:val="00D054D0"/>
    <w:rsid w:val="00D05BB1"/>
    <w:rsid w:val="00D05C1D"/>
    <w:rsid w:val="00D06292"/>
    <w:rsid w:val="00D06516"/>
    <w:rsid w:val="00D068DE"/>
    <w:rsid w:val="00D06C9B"/>
    <w:rsid w:val="00D075EB"/>
    <w:rsid w:val="00D07EE7"/>
    <w:rsid w:val="00D1126E"/>
    <w:rsid w:val="00D1130B"/>
    <w:rsid w:val="00D11457"/>
    <w:rsid w:val="00D11A04"/>
    <w:rsid w:val="00D12514"/>
    <w:rsid w:val="00D12F52"/>
    <w:rsid w:val="00D13F6E"/>
    <w:rsid w:val="00D14576"/>
    <w:rsid w:val="00D14D53"/>
    <w:rsid w:val="00D1651B"/>
    <w:rsid w:val="00D16D17"/>
    <w:rsid w:val="00D176DD"/>
    <w:rsid w:val="00D1780C"/>
    <w:rsid w:val="00D17813"/>
    <w:rsid w:val="00D17993"/>
    <w:rsid w:val="00D179DD"/>
    <w:rsid w:val="00D20E7E"/>
    <w:rsid w:val="00D21D33"/>
    <w:rsid w:val="00D2235B"/>
    <w:rsid w:val="00D22A02"/>
    <w:rsid w:val="00D22E4E"/>
    <w:rsid w:val="00D23663"/>
    <w:rsid w:val="00D23CD0"/>
    <w:rsid w:val="00D24180"/>
    <w:rsid w:val="00D245B3"/>
    <w:rsid w:val="00D257B5"/>
    <w:rsid w:val="00D26384"/>
    <w:rsid w:val="00D263EB"/>
    <w:rsid w:val="00D30032"/>
    <w:rsid w:val="00D3028F"/>
    <w:rsid w:val="00D31778"/>
    <w:rsid w:val="00D31A32"/>
    <w:rsid w:val="00D33340"/>
    <w:rsid w:val="00D334FD"/>
    <w:rsid w:val="00D336B8"/>
    <w:rsid w:val="00D33D0C"/>
    <w:rsid w:val="00D34039"/>
    <w:rsid w:val="00D34553"/>
    <w:rsid w:val="00D4208E"/>
    <w:rsid w:val="00D4235E"/>
    <w:rsid w:val="00D42CA9"/>
    <w:rsid w:val="00D42CD2"/>
    <w:rsid w:val="00D42E33"/>
    <w:rsid w:val="00D43491"/>
    <w:rsid w:val="00D44575"/>
    <w:rsid w:val="00D44AA9"/>
    <w:rsid w:val="00D44D25"/>
    <w:rsid w:val="00D457B5"/>
    <w:rsid w:val="00D45803"/>
    <w:rsid w:val="00D46570"/>
    <w:rsid w:val="00D465CC"/>
    <w:rsid w:val="00D46DC7"/>
    <w:rsid w:val="00D46E2A"/>
    <w:rsid w:val="00D50173"/>
    <w:rsid w:val="00D5071C"/>
    <w:rsid w:val="00D50848"/>
    <w:rsid w:val="00D50D4F"/>
    <w:rsid w:val="00D51FF6"/>
    <w:rsid w:val="00D5273F"/>
    <w:rsid w:val="00D52766"/>
    <w:rsid w:val="00D52E6C"/>
    <w:rsid w:val="00D531E8"/>
    <w:rsid w:val="00D5344A"/>
    <w:rsid w:val="00D555B9"/>
    <w:rsid w:val="00D556D4"/>
    <w:rsid w:val="00D5671B"/>
    <w:rsid w:val="00D56983"/>
    <w:rsid w:val="00D56A7A"/>
    <w:rsid w:val="00D56B72"/>
    <w:rsid w:val="00D57E45"/>
    <w:rsid w:val="00D60392"/>
    <w:rsid w:val="00D61523"/>
    <w:rsid w:val="00D6152D"/>
    <w:rsid w:val="00D61876"/>
    <w:rsid w:val="00D62068"/>
    <w:rsid w:val="00D62571"/>
    <w:rsid w:val="00D62ED2"/>
    <w:rsid w:val="00D633CB"/>
    <w:rsid w:val="00D64094"/>
    <w:rsid w:val="00D64780"/>
    <w:rsid w:val="00D65424"/>
    <w:rsid w:val="00D6579F"/>
    <w:rsid w:val="00D66ECB"/>
    <w:rsid w:val="00D6738F"/>
    <w:rsid w:val="00D67556"/>
    <w:rsid w:val="00D677A7"/>
    <w:rsid w:val="00D67BE3"/>
    <w:rsid w:val="00D7080B"/>
    <w:rsid w:val="00D71180"/>
    <w:rsid w:val="00D71691"/>
    <w:rsid w:val="00D71E36"/>
    <w:rsid w:val="00D724AB"/>
    <w:rsid w:val="00D72B7B"/>
    <w:rsid w:val="00D72E60"/>
    <w:rsid w:val="00D73146"/>
    <w:rsid w:val="00D738D0"/>
    <w:rsid w:val="00D73A29"/>
    <w:rsid w:val="00D74D89"/>
    <w:rsid w:val="00D74F1C"/>
    <w:rsid w:val="00D750A0"/>
    <w:rsid w:val="00D75424"/>
    <w:rsid w:val="00D75B03"/>
    <w:rsid w:val="00D761CC"/>
    <w:rsid w:val="00D76B08"/>
    <w:rsid w:val="00D7748B"/>
    <w:rsid w:val="00D77BFC"/>
    <w:rsid w:val="00D77DBC"/>
    <w:rsid w:val="00D77DD3"/>
    <w:rsid w:val="00D77E27"/>
    <w:rsid w:val="00D808F9"/>
    <w:rsid w:val="00D81726"/>
    <w:rsid w:val="00D81B22"/>
    <w:rsid w:val="00D81B96"/>
    <w:rsid w:val="00D82BD6"/>
    <w:rsid w:val="00D8303B"/>
    <w:rsid w:val="00D8379E"/>
    <w:rsid w:val="00D8511D"/>
    <w:rsid w:val="00D8617A"/>
    <w:rsid w:val="00D902D2"/>
    <w:rsid w:val="00D91752"/>
    <w:rsid w:val="00D92E45"/>
    <w:rsid w:val="00D94233"/>
    <w:rsid w:val="00D959DD"/>
    <w:rsid w:val="00D95C36"/>
    <w:rsid w:val="00D95F6C"/>
    <w:rsid w:val="00D9693E"/>
    <w:rsid w:val="00D96B77"/>
    <w:rsid w:val="00D96BAD"/>
    <w:rsid w:val="00D971FF"/>
    <w:rsid w:val="00D97AA6"/>
    <w:rsid w:val="00DA07D8"/>
    <w:rsid w:val="00DA1590"/>
    <w:rsid w:val="00DA1597"/>
    <w:rsid w:val="00DA1DE4"/>
    <w:rsid w:val="00DA1E34"/>
    <w:rsid w:val="00DA3DBC"/>
    <w:rsid w:val="00DA3E5D"/>
    <w:rsid w:val="00DA54F3"/>
    <w:rsid w:val="00DA550B"/>
    <w:rsid w:val="00DA6C5F"/>
    <w:rsid w:val="00DA7460"/>
    <w:rsid w:val="00DA75F6"/>
    <w:rsid w:val="00DB01F5"/>
    <w:rsid w:val="00DB0903"/>
    <w:rsid w:val="00DB0EA0"/>
    <w:rsid w:val="00DB332D"/>
    <w:rsid w:val="00DB38AA"/>
    <w:rsid w:val="00DB3D94"/>
    <w:rsid w:val="00DB5532"/>
    <w:rsid w:val="00DB5770"/>
    <w:rsid w:val="00DB5CEE"/>
    <w:rsid w:val="00DB5FD9"/>
    <w:rsid w:val="00DB73FF"/>
    <w:rsid w:val="00DB74C4"/>
    <w:rsid w:val="00DC0067"/>
    <w:rsid w:val="00DC0158"/>
    <w:rsid w:val="00DC02DE"/>
    <w:rsid w:val="00DC2F4D"/>
    <w:rsid w:val="00DC31F9"/>
    <w:rsid w:val="00DC393C"/>
    <w:rsid w:val="00DC3ADB"/>
    <w:rsid w:val="00DC4990"/>
    <w:rsid w:val="00DC53F8"/>
    <w:rsid w:val="00DC7473"/>
    <w:rsid w:val="00DD084D"/>
    <w:rsid w:val="00DD0A8D"/>
    <w:rsid w:val="00DD0BF3"/>
    <w:rsid w:val="00DD0D1B"/>
    <w:rsid w:val="00DD2792"/>
    <w:rsid w:val="00DD2F4B"/>
    <w:rsid w:val="00DD36A0"/>
    <w:rsid w:val="00DD4240"/>
    <w:rsid w:val="00DD4C2D"/>
    <w:rsid w:val="00DD59DE"/>
    <w:rsid w:val="00DD772D"/>
    <w:rsid w:val="00DD77C2"/>
    <w:rsid w:val="00DD7D0B"/>
    <w:rsid w:val="00DE048E"/>
    <w:rsid w:val="00DE0548"/>
    <w:rsid w:val="00DE0551"/>
    <w:rsid w:val="00DE2138"/>
    <w:rsid w:val="00DE279D"/>
    <w:rsid w:val="00DE30ED"/>
    <w:rsid w:val="00DE3A6D"/>
    <w:rsid w:val="00DE49D2"/>
    <w:rsid w:val="00DE51E6"/>
    <w:rsid w:val="00DE5591"/>
    <w:rsid w:val="00DE5F18"/>
    <w:rsid w:val="00DE7B1E"/>
    <w:rsid w:val="00DE7D8B"/>
    <w:rsid w:val="00DF02F9"/>
    <w:rsid w:val="00DF1776"/>
    <w:rsid w:val="00DF196B"/>
    <w:rsid w:val="00DF19D3"/>
    <w:rsid w:val="00DF272C"/>
    <w:rsid w:val="00DF34E1"/>
    <w:rsid w:val="00DF4735"/>
    <w:rsid w:val="00DF49EF"/>
    <w:rsid w:val="00DF4FB2"/>
    <w:rsid w:val="00DF52CF"/>
    <w:rsid w:val="00DF582B"/>
    <w:rsid w:val="00DF5D1C"/>
    <w:rsid w:val="00DF67AE"/>
    <w:rsid w:val="00DF6B74"/>
    <w:rsid w:val="00DF7A4F"/>
    <w:rsid w:val="00E00031"/>
    <w:rsid w:val="00E001AB"/>
    <w:rsid w:val="00E00E70"/>
    <w:rsid w:val="00E01697"/>
    <w:rsid w:val="00E02369"/>
    <w:rsid w:val="00E02824"/>
    <w:rsid w:val="00E02AE8"/>
    <w:rsid w:val="00E031D2"/>
    <w:rsid w:val="00E06416"/>
    <w:rsid w:val="00E06B8E"/>
    <w:rsid w:val="00E107A1"/>
    <w:rsid w:val="00E10AD5"/>
    <w:rsid w:val="00E10D3E"/>
    <w:rsid w:val="00E114B5"/>
    <w:rsid w:val="00E11DC3"/>
    <w:rsid w:val="00E135FF"/>
    <w:rsid w:val="00E14190"/>
    <w:rsid w:val="00E149BE"/>
    <w:rsid w:val="00E14B9E"/>
    <w:rsid w:val="00E14C19"/>
    <w:rsid w:val="00E15194"/>
    <w:rsid w:val="00E158CF"/>
    <w:rsid w:val="00E16A90"/>
    <w:rsid w:val="00E16B41"/>
    <w:rsid w:val="00E16CCD"/>
    <w:rsid w:val="00E16EF2"/>
    <w:rsid w:val="00E1765B"/>
    <w:rsid w:val="00E17895"/>
    <w:rsid w:val="00E20449"/>
    <w:rsid w:val="00E20618"/>
    <w:rsid w:val="00E21304"/>
    <w:rsid w:val="00E21A1B"/>
    <w:rsid w:val="00E21B67"/>
    <w:rsid w:val="00E21BBD"/>
    <w:rsid w:val="00E22479"/>
    <w:rsid w:val="00E22D01"/>
    <w:rsid w:val="00E23250"/>
    <w:rsid w:val="00E2391D"/>
    <w:rsid w:val="00E23C75"/>
    <w:rsid w:val="00E24380"/>
    <w:rsid w:val="00E259E9"/>
    <w:rsid w:val="00E26D2A"/>
    <w:rsid w:val="00E27C6C"/>
    <w:rsid w:val="00E30038"/>
    <w:rsid w:val="00E31740"/>
    <w:rsid w:val="00E31832"/>
    <w:rsid w:val="00E3211D"/>
    <w:rsid w:val="00E33005"/>
    <w:rsid w:val="00E35C01"/>
    <w:rsid w:val="00E36056"/>
    <w:rsid w:val="00E360E3"/>
    <w:rsid w:val="00E3762B"/>
    <w:rsid w:val="00E409B8"/>
    <w:rsid w:val="00E40E2C"/>
    <w:rsid w:val="00E41089"/>
    <w:rsid w:val="00E4221F"/>
    <w:rsid w:val="00E427C5"/>
    <w:rsid w:val="00E42DA1"/>
    <w:rsid w:val="00E4331B"/>
    <w:rsid w:val="00E4338A"/>
    <w:rsid w:val="00E43DCA"/>
    <w:rsid w:val="00E444E2"/>
    <w:rsid w:val="00E44B4A"/>
    <w:rsid w:val="00E45999"/>
    <w:rsid w:val="00E46941"/>
    <w:rsid w:val="00E47001"/>
    <w:rsid w:val="00E476AA"/>
    <w:rsid w:val="00E51095"/>
    <w:rsid w:val="00E52389"/>
    <w:rsid w:val="00E52CC0"/>
    <w:rsid w:val="00E53E20"/>
    <w:rsid w:val="00E550EF"/>
    <w:rsid w:val="00E550F8"/>
    <w:rsid w:val="00E55899"/>
    <w:rsid w:val="00E5716F"/>
    <w:rsid w:val="00E57640"/>
    <w:rsid w:val="00E5780A"/>
    <w:rsid w:val="00E57E5C"/>
    <w:rsid w:val="00E63788"/>
    <w:rsid w:val="00E64E66"/>
    <w:rsid w:val="00E655A8"/>
    <w:rsid w:val="00E66243"/>
    <w:rsid w:val="00E66984"/>
    <w:rsid w:val="00E66F60"/>
    <w:rsid w:val="00E67864"/>
    <w:rsid w:val="00E67C30"/>
    <w:rsid w:val="00E70133"/>
    <w:rsid w:val="00E72B09"/>
    <w:rsid w:val="00E73DC6"/>
    <w:rsid w:val="00E74154"/>
    <w:rsid w:val="00E74AD5"/>
    <w:rsid w:val="00E76790"/>
    <w:rsid w:val="00E76875"/>
    <w:rsid w:val="00E76A28"/>
    <w:rsid w:val="00E80278"/>
    <w:rsid w:val="00E80394"/>
    <w:rsid w:val="00E80F77"/>
    <w:rsid w:val="00E81E88"/>
    <w:rsid w:val="00E82189"/>
    <w:rsid w:val="00E82A62"/>
    <w:rsid w:val="00E82ACC"/>
    <w:rsid w:val="00E831EF"/>
    <w:rsid w:val="00E84B38"/>
    <w:rsid w:val="00E85CBA"/>
    <w:rsid w:val="00E85EB4"/>
    <w:rsid w:val="00E86389"/>
    <w:rsid w:val="00E86D8D"/>
    <w:rsid w:val="00E870B0"/>
    <w:rsid w:val="00E87499"/>
    <w:rsid w:val="00E874A7"/>
    <w:rsid w:val="00E87FDD"/>
    <w:rsid w:val="00E9087C"/>
    <w:rsid w:val="00E90A7C"/>
    <w:rsid w:val="00E90A8D"/>
    <w:rsid w:val="00E920FD"/>
    <w:rsid w:val="00E936E6"/>
    <w:rsid w:val="00E93EE9"/>
    <w:rsid w:val="00E940F4"/>
    <w:rsid w:val="00E945BE"/>
    <w:rsid w:val="00E97CEC"/>
    <w:rsid w:val="00EA044A"/>
    <w:rsid w:val="00EA09D6"/>
    <w:rsid w:val="00EA1B51"/>
    <w:rsid w:val="00EA25DE"/>
    <w:rsid w:val="00EA6A3E"/>
    <w:rsid w:val="00EA71D3"/>
    <w:rsid w:val="00EA7A8C"/>
    <w:rsid w:val="00EA8163"/>
    <w:rsid w:val="00EB0373"/>
    <w:rsid w:val="00EB0A70"/>
    <w:rsid w:val="00EB1AA5"/>
    <w:rsid w:val="00EB2586"/>
    <w:rsid w:val="00EB2D10"/>
    <w:rsid w:val="00EB34CE"/>
    <w:rsid w:val="00EB3EF5"/>
    <w:rsid w:val="00EB3FA1"/>
    <w:rsid w:val="00EB453E"/>
    <w:rsid w:val="00EB64EE"/>
    <w:rsid w:val="00EB670D"/>
    <w:rsid w:val="00EB674A"/>
    <w:rsid w:val="00EC024F"/>
    <w:rsid w:val="00EC0E4B"/>
    <w:rsid w:val="00EC0E90"/>
    <w:rsid w:val="00EC0EE9"/>
    <w:rsid w:val="00EC1EE8"/>
    <w:rsid w:val="00EC2286"/>
    <w:rsid w:val="00EC3A23"/>
    <w:rsid w:val="00EC407D"/>
    <w:rsid w:val="00EC4FC7"/>
    <w:rsid w:val="00EC5771"/>
    <w:rsid w:val="00EC57B6"/>
    <w:rsid w:val="00EC6DAD"/>
    <w:rsid w:val="00EC6FC5"/>
    <w:rsid w:val="00EC7995"/>
    <w:rsid w:val="00EC7F44"/>
    <w:rsid w:val="00ED0AF1"/>
    <w:rsid w:val="00ED0B52"/>
    <w:rsid w:val="00ED0BAA"/>
    <w:rsid w:val="00ED0BF5"/>
    <w:rsid w:val="00ED0C63"/>
    <w:rsid w:val="00ED1EC3"/>
    <w:rsid w:val="00ED23C0"/>
    <w:rsid w:val="00ED2C63"/>
    <w:rsid w:val="00ED3319"/>
    <w:rsid w:val="00ED3C1C"/>
    <w:rsid w:val="00ED4CE1"/>
    <w:rsid w:val="00ED502E"/>
    <w:rsid w:val="00ED5664"/>
    <w:rsid w:val="00ED7247"/>
    <w:rsid w:val="00ED797B"/>
    <w:rsid w:val="00ED7D17"/>
    <w:rsid w:val="00EE1480"/>
    <w:rsid w:val="00EE1700"/>
    <w:rsid w:val="00EE17C0"/>
    <w:rsid w:val="00EE1CC8"/>
    <w:rsid w:val="00EE28FC"/>
    <w:rsid w:val="00EE37CC"/>
    <w:rsid w:val="00EE4D39"/>
    <w:rsid w:val="00EE541C"/>
    <w:rsid w:val="00EE5527"/>
    <w:rsid w:val="00EE6198"/>
    <w:rsid w:val="00EE72A8"/>
    <w:rsid w:val="00EF1673"/>
    <w:rsid w:val="00EF233E"/>
    <w:rsid w:val="00EF2AF0"/>
    <w:rsid w:val="00EF31C4"/>
    <w:rsid w:val="00EF3326"/>
    <w:rsid w:val="00EF41CD"/>
    <w:rsid w:val="00EF4AE2"/>
    <w:rsid w:val="00EF554F"/>
    <w:rsid w:val="00EF5B95"/>
    <w:rsid w:val="00EF74A1"/>
    <w:rsid w:val="00F00752"/>
    <w:rsid w:val="00F01A70"/>
    <w:rsid w:val="00F023B0"/>
    <w:rsid w:val="00F03386"/>
    <w:rsid w:val="00F0395B"/>
    <w:rsid w:val="00F03C04"/>
    <w:rsid w:val="00F03C11"/>
    <w:rsid w:val="00F04C57"/>
    <w:rsid w:val="00F054B7"/>
    <w:rsid w:val="00F07ECF"/>
    <w:rsid w:val="00F109D9"/>
    <w:rsid w:val="00F11B52"/>
    <w:rsid w:val="00F12944"/>
    <w:rsid w:val="00F12B34"/>
    <w:rsid w:val="00F135C6"/>
    <w:rsid w:val="00F138E6"/>
    <w:rsid w:val="00F1470B"/>
    <w:rsid w:val="00F15691"/>
    <w:rsid w:val="00F15D8C"/>
    <w:rsid w:val="00F16188"/>
    <w:rsid w:val="00F16EDF"/>
    <w:rsid w:val="00F17686"/>
    <w:rsid w:val="00F20442"/>
    <w:rsid w:val="00F205E6"/>
    <w:rsid w:val="00F21C13"/>
    <w:rsid w:val="00F21EA8"/>
    <w:rsid w:val="00F235FE"/>
    <w:rsid w:val="00F2375D"/>
    <w:rsid w:val="00F24108"/>
    <w:rsid w:val="00F242FE"/>
    <w:rsid w:val="00F2448F"/>
    <w:rsid w:val="00F250FE"/>
    <w:rsid w:val="00F274AD"/>
    <w:rsid w:val="00F27661"/>
    <w:rsid w:val="00F27773"/>
    <w:rsid w:val="00F300F5"/>
    <w:rsid w:val="00F313F2"/>
    <w:rsid w:val="00F321C2"/>
    <w:rsid w:val="00F34B57"/>
    <w:rsid w:val="00F36A02"/>
    <w:rsid w:val="00F373FF"/>
    <w:rsid w:val="00F37991"/>
    <w:rsid w:val="00F37B50"/>
    <w:rsid w:val="00F4022C"/>
    <w:rsid w:val="00F408DB"/>
    <w:rsid w:val="00F41402"/>
    <w:rsid w:val="00F416DF"/>
    <w:rsid w:val="00F41D4D"/>
    <w:rsid w:val="00F41D4E"/>
    <w:rsid w:val="00F41FDE"/>
    <w:rsid w:val="00F439B7"/>
    <w:rsid w:val="00F43FDD"/>
    <w:rsid w:val="00F44648"/>
    <w:rsid w:val="00F44D82"/>
    <w:rsid w:val="00F44F08"/>
    <w:rsid w:val="00F4552A"/>
    <w:rsid w:val="00F475D9"/>
    <w:rsid w:val="00F47C3E"/>
    <w:rsid w:val="00F506D5"/>
    <w:rsid w:val="00F50999"/>
    <w:rsid w:val="00F516C8"/>
    <w:rsid w:val="00F52E43"/>
    <w:rsid w:val="00F53476"/>
    <w:rsid w:val="00F53AB9"/>
    <w:rsid w:val="00F540F7"/>
    <w:rsid w:val="00F55843"/>
    <w:rsid w:val="00F57D07"/>
    <w:rsid w:val="00F620AD"/>
    <w:rsid w:val="00F62E72"/>
    <w:rsid w:val="00F63793"/>
    <w:rsid w:val="00F638FA"/>
    <w:rsid w:val="00F645CB"/>
    <w:rsid w:val="00F64AA8"/>
    <w:rsid w:val="00F65458"/>
    <w:rsid w:val="00F66666"/>
    <w:rsid w:val="00F66CFB"/>
    <w:rsid w:val="00F674C7"/>
    <w:rsid w:val="00F67A8D"/>
    <w:rsid w:val="00F70261"/>
    <w:rsid w:val="00F7040A"/>
    <w:rsid w:val="00F7091A"/>
    <w:rsid w:val="00F7097A"/>
    <w:rsid w:val="00F70DBC"/>
    <w:rsid w:val="00F714D2"/>
    <w:rsid w:val="00F71EB3"/>
    <w:rsid w:val="00F721EC"/>
    <w:rsid w:val="00F72BAD"/>
    <w:rsid w:val="00F72BC0"/>
    <w:rsid w:val="00F7508F"/>
    <w:rsid w:val="00F752E6"/>
    <w:rsid w:val="00F754EA"/>
    <w:rsid w:val="00F756A4"/>
    <w:rsid w:val="00F764D1"/>
    <w:rsid w:val="00F765C7"/>
    <w:rsid w:val="00F76EC4"/>
    <w:rsid w:val="00F76EE4"/>
    <w:rsid w:val="00F77E9B"/>
    <w:rsid w:val="00F80574"/>
    <w:rsid w:val="00F8178C"/>
    <w:rsid w:val="00F81FE7"/>
    <w:rsid w:val="00F83C46"/>
    <w:rsid w:val="00F84458"/>
    <w:rsid w:val="00F8482F"/>
    <w:rsid w:val="00F8486D"/>
    <w:rsid w:val="00F8533E"/>
    <w:rsid w:val="00F8553B"/>
    <w:rsid w:val="00F86749"/>
    <w:rsid w:val="00F8704D"/>
    <w:rsid w:val="00F87405"/>
    <w:rsid w:val="00F87A1B"/>
    <w:rsid w:val="00F87AAF"/>
    <w:rsid w:val="00F87FE8"/>
    <w:rsid w:val="00F90F2C"/>
    <w:rsid w:val="00F91098"/>
    <w:rsid w:val="00F922A5"/>
    <w:rsid w:val="00F927B6"/>
    <w:rsid w:val="00F92EFB"/>
    <w:rsid w:val="00F934D8"/>
    <w:rsid w:val="00F93F1E"/>
    <w:rsid w:val="00F95C48"/>
    <w:rsid w:val="00FA09DD"/>
    <w:rsid w:val="00FA0F2D"/>
    <w:rsid w:val="00FA12EB"/>
    <w:rsid w:val="00FA15C4"/>
    <w:rsid w:val="00FA15D1"/>
    <w:rsid w:val="00FA16C1"/>
    <w:rsid w:val="00FA19B2"/>
    <w:rsid w:val="00FA2D45"/>
    <w:rsid w:val="00FA2DBE"/>
    <w:rsid w:val="00FA40BE"/>
    <w:rsid w:val="00FA567F"/>
    <w:rsid w:val="00FB136E"/>
    <w:rsid w:val="00FB16AE"/>
    <w:rsid w:val="00FB285F"/>
    <w:rsid w:val="00FB2A5C"/>
    <w:rsid w:val="00FB3389"/>
    <w:rsid w:val="00FB38BD"/>
    <w:rsid w:val="00FB3910"/>
    <w:rsid w:val="00FB50A4"/>
    <w:rsid w:val="00FB543A"/>
    <w:rsid w:val="00FB5C3C"/>
    <w:rsid w:val="00FB5EED"/>
    <w:rsid w:val="00FB5FED"/>
    <w:rsid w:val="00FB64A1"/>
    <w:rsid w:val="00FB7023"/>
    <w:rsid w:val="00FC053E"/>
    <w:rsid w:val="00FC0741"/>
    <w:rsid w:val="00FC10CB"/>
    <w:rsid w:val="00FC1793"/>
    <w:rsid w:val="00FC1B3D"/>
    <w:rsid w:val="00FC20B7"/>
    <w:rsid w:val="00FC21F9"/>
    <w:rsid w:val="00FC3AD3"/>
    <w:rsid w:val="00FC4412"/>
    <w:rsid w:val="00FC4493"/>
    <w:rsid w:val="00FC5345"/>
    <w:rsid w:val="00FC5829"/>
    <w:rsid w:val="00FC6A2E"/>
    <w:rsid w:val="00FC7773"/>
    <w:rsid w:val="00FC7834"/>
    <w:rsid w:val="00FD05F8"/>
    <w:rsid w:val="00FD07BE"/>
    <w:rsid w:val="00FD112B"/>
    <w:rsid w:val="00FD1A82"/>
    <w:rsid w:val="00FD2172"/>
    <w:rsid w:val="00FD2876"/>
    <w:rsid w:val="00FD2995"/>
    <w:rsid w:val="00FD3427"/>
    <w:rsid w:val="00FD3C06"/>
    <w:rsid w:val="00FD43A5"/>
    <w:rsid w:val="00FD4780"/>
    <w:rsid w:val="00FD51A8"/>
    <w:rsid w:val="00FD5406"/>
    <w:rsid w:val="00FD58C7"/>
    <w:rsid w:val="00FD5D47"/>
    <w:rsid w:val="00FD6893"/>
    <w:rsid w:val="00FD70C0"/>
    <w:rsid w:val="00FD70DB"/>
    <w:rsid w:val="00FD7E10"/>
    <w:rsid w:val="00FE0924"/>
    <w:rsid w:val="00FE14AF"/>
    <w:rsid w:val="00FE1895"/>
    <w:rsid w:val="00FE1C89"/>
    <w:rsid w:val="00FE24EA"/>
    <w:rsid w:val="00FE25A8"/>
    <w:rsid w:val="00FE3645"/>
    <w:rsid w:val="00FE4C06"/>
    <w:rsid w:val="00FE5AA8"/>
    <w:rsid w:val="00FE5FCD"/>
    <w:rsid w:val="00FE6514"/>
    <w:rsid w:val="00FE6DCE"/>
    <w:rsid w:val="00FE7940"/>
    <w:rsid w:val="00FE7D40"/>
    <w:rsid w:val="00FF0714"/>
    <w:rsid w:val="00FF0A32"/>
    <w:rsid w:val="00FF0BB7"/>
    <w:rsid w:val="00FF0F26"/>
    <w:rsid w:val="00FF1367"/>
    <w:rsid w:val="00FF1412"/>
    <w:rsid w:val="00FF1500"/>
    <w:rsid w:val="00FF16A7"/>
    <w:rsid w:val="00FF1A99"/>
    <w:rsid w:val="00FF1C01"/>
    <w:rsid w:val="00FF2807"/>
    <w:rsid w:val="00FF3127"/>
    <w:rsid w:val="00FF34A0"/>
    <w:rsid w:val="00FF372F"/>
    <w:rsid w:val="00FF4998"/>
    <w:rsid w:val="00FF4AB1"/>
    <w:rsid w:val="00FF5783"/>
    <w:rsid w:val="00FF57C4"/>
    <w:rsid w:val="00FF58B0"/>
    <w:rsid w:val="00FF5ED8"/>
    <w:rsid w:val="00FF6457"/>
    <w:rsid w:val="010821B0"/>
    <w:rsid w:val="0142FA4A"/>
    <w:rsid w:val="0155123C"/>
    <w:rsid w:val="016BA439"/>
    <w:rsid w:val="0183CCF1"/>
    <w:rsid w:val="0185AF36"/>
    <w:rsid w:val="018D1D2D"/>
    <w:rsid w:val="01C8E7FE"/>
    <w:rsid w:val="01D8A07C"/>
    <w:rsid w:val="01DBD8EC"/>
    <w:rsid w:val="01E28CAE"/>
    <w:rsid w:val="01F92042"/>
    <w:rsid w:val="01FAA397"/>
    <w:rsid w:val="021A00FE"/>
    <w:rsid w:val="021FEE6F"/>
    <w:rsid w:val="0266C776"/>
    <w:rsid w:val="028890FB"/>
    <w:rsid w:val="02B5F4C7"/>
    <w:rsid w:val="02C46871"/>
    <w:rsid w:val="02D2F4BE"/>
    <w:rsid w:val="032D5617"/>
    <w:rsid w:val="039BA8B6"/>
    <w:rsid w:val="04131EE7"/>
    <w:rsid w:val="04187EE8"/>
    <w:rsid w:val="04235E69"/>
    <w:rsid w:val="04263495"/>
    <w:rsid w:val="045DFF34"/>
    <w:rsid w:val="04A839D5"/>
    <w:rsid w:val="04ABAD39"/>
    <w:rsid w:val="04EBC4D9"/>
    <w:rsid w:val="04EDF043"/>
    <w:rsid w:val="0508C09E"/>
    <w:rsid w:val="0578A6A6"/>
    <w:rsid w:val="05B3CEE9"/>
    <w:rsid w:val="05BF282C"/>
    <w:rsid w:val="05DCA031"/>
    <w:rsid w:val="05FB37EE"/>
    <w:rsid w:val="05FD4A18"/>
    <w:rsid w:val="063BFFCC"/>
    <w:rsid w:val="064702E2"/>
    <w:rsid w:val="065E1A42"/>
    <w:rsid w:val="069130D7"/>
    <w:rsid w:val="06D387C1"/>
    <w:rsid w:val="06F6E742"/>
    <w:rsid w:val="0708967D"/>
    <w:rsid w:val="072858C2"/>
    <w:rsid w:val="073020FF"/>
    <w:rsid w:val="0744109B"/>
    <w:rsid w:val="07447DB2"/>
    <w:rsid w:val="07AC7B3C"/>
    <w:rsid w:val="07BF7998"/>
    <w:rsid w:val="07FEC441"/>
    <w:rsid w:val="081F712E"/>
    <w:rsid w:val="082EF7AB"/>
    <w:rsid w:val="08356AA5"/>
    <w:rsid w:val="084C6EB4"/>
    <w:rsid w:val="085EA9F2"/>
    <w:rsid w:val="086CC407"/>
    <w:rsid w:val="0882EFD7"/>
    <w:rsid w:val="08887B35"/>
    <w:rsid w:val="08D608FA"/>
    <w:rsid w:val="08DE0D13"/>
    <w:rsid w:val="08E64F19"/>
    <w:rsid w:val="09096E1B"/>
    <w:rsid w:val="09118A5F"/>
    <w:rsid w:val="0983A181"/>
    <w:rsid w:val="09B8D0CC"/>
    <w:rsid w:val="09BB039D"/>
    <w:rsid w:val="09CCEF28"/>
    <w:rsid w:val="0A1EC038"/>
    <w:rsid w:val="0A6A7911"/>
    <w:rsid w:val="0A7846F3"/>
    <w:rsid w:val="0A8F58AF"/>
    <w:rsid w:val="0AA52343"/>
    <w:rsid w:val="0AD044F4"/>
    <w:rsid w:val="0ADC1E90"/>
    <w:rsid w:val="0B10046F"/>
    <w:rsid w:val="0B301C9F"/>
    <w:rsid w:val="0B3265DC"/>
    <w:rsid w:val="0B50D48D"/>
    <w:rsid w:val="0B58B91B"/>
    <w:rsid w:val="0B84FE15"/>
    <w:rsid w:val="0BB70CD4"/>
    <w:rsid w:val="0BB7193D"/>
    <w:rsid w:val="0BE22A07"/>
    <w:rsid w:val="0C064972"/>
    <w:rsid w:val="0C105E34"/>
    <w:rsid w:val="0C26185B"/>
    <w:rsid w:val="0C2E1EDC"/>
    <w:rsid w:val="0C323909"/>
    <w:rsid w:val="0C81BAB1"/>
    <w:rsid w:val="0CA5A84B"/>
    <w:rsid w:val="0CAB097E"/>
    <w:rsid w:val="0CD47F70"/>
    <w:rsid w:val="0D27D02B"/>
    <w:rsid w:val="0D3E501B"/>
    <w:rsid w:val="0D8883BE"/>
    <w:rsid w:val="0DD5D423"/>
    <w:rsid w:val="0DDEA3AA"/>
    <w:rsid w:val="0DFD99E3"/>
    <w:rsid w:val="0E150EBB"/>
    <w:rsid w:val="0E1A2CA2"/>
    <w:rsid w:val="0E2992B9"/>
    <w:rsid w:val="0E2D94A0"/>
    <w:rsid w:val="0E36E545"/>
    <w:rsid w:val="0E5214C7"/>
    <w:rsid w:val="0E723B71"/>
    <w:rsid w:val="0EF9C6AC"/>
    <w:rsid w:val="0F3B32E4"/>
    <w:rsid w:val="0F8BDCA4"/>
    <w:rsid w:val="0FA4152D"/>
    <w:rsid w:val="0FC4AD90"/>
    <w:rsid w:val="0FC77626"/>
    <w:rsid w:val="10193F43"/>
    <w:rsid w:val="1035826D"/>
    <w:rsid w:val="104E32E2"/>
    <w:rsid w:val="1058A7D6"/>
    <w:rsid w:val="105948EB"/>
    <w:rsid w:val="10695667"/>
    <w:rsid w:val="10DEAF6F"/>
    <w:rsid w:val="10EA0484"/>
    <w:rsid w:val="10FCC638"/>
    <w:rsid w:val="116DF0E6"/>
    <w:rsid w:val="11920048"/>
    <w:rsid w:val="123F6EF0"/>
    <w:rsid w:val="124CE15A"/>
    <w:rsid w:val="1257BBBA"/>
    <w:rsid w:val="12605433"/>
    <w:rsid w:val="1268946C"/>
    <w:rsid w:val="1285D4E5"/>
    <w:rsid w:val="12917254"/>
    <w:rsid w:val="12B0D159"/>
    <w:rsid w:val="12BF805C"/>
    <w:rsid w:val="13190E4C"/>
    <w:rsid w:val="13210C4F"/>
    <w:rsid w:val="1346B676"/>
    <w:rsid w:val="134F067A"/>
    <w:rsid w:val="13D02762"/>
    <w:rsid w:val="13D0AEAE"/>
    <w:rsid w:val="1432B4EC"/>
    <w:rsid w:val="1460E5FF"/>
    <w:rsid w:val="1499D545"/>
    <w:rsid w:val="14AE3B3D"/>
    <w:rsid w:val="14D8D05E"/>
    <w:rsid w:val="14E6F29C"/>
    <w:rsid w:val="14EDE5FE"/>
    <w:rsid w:val="14EE6B47"/>
    <w:rsid w:val="1529DC76"/>
    <w:rsid w:val="153CEE4F"/>
    <w:rsid w:val="1561BF28"/>
    <w:rsid w:val="1593CBFF"/>
    <w:rsid w:val="15A86B6B"/>
    <w:rsid w:val="15EA90DD"/>
    <w:rsid w:val="160E3617"/>
    <w:rsid w:val="16268D39"/>
    <w:rsid w:val="162838C0"/>
    <w:rsid w:val="1646E1E9"/>
    <w:rsid w:val="169E375B"/>
    <w:rsid w:val="16F4446B"/>
    <w:rsid w:val="16F91FF3"/>
    <w:rsid w:val="17279029"/>
    <w:rsid w:val="1729B738"/>
    <w:rsid w:val="172DC0D9"/>
    <w:rsid w:val="1775AC0C"/>
    <w:rsid w:val="17879EC0"/>
    <w:rsid w:val="179283E7"/>
    <w:rsid w:val="17B30B43"/>
    <w:rsid w:val="17BC2A0A"/>
    <w:rsid w:val="17CEA485"/>
    <w:rsid w:val="17D23926"/>
    <w:rsid w:val="17D8BB95"/>
    <w:rsid w:val="17DED5B8"/>
    <w:rsid w:val="1824D6F4"/>
    <w:rsid w:val="184CCAF3"/>
    <w:rsid w:val="18617D38"/>
    <w:rsid w:val="18A10127"/>
    <w:rsid w:val="18C81F8C"/>
    <w:rsid w:val="18EA02B0"/>
    <w:rsid w:val="192110AF"/>
    <w:rsid w:val="192EF52A"/>
    <w:rsid w:val="19431B11"/>
    <w:rsid w:val="194EDBA4"/>
    <w:rsid w:val="195AA37B"/>
    <w:rsid w:val="197A6CCD"/>
    <w:rsid w:val="1A099DFB"/>
    <w:rsid w:val="1A1A80F9"/>
    <w:rsid w:val="1A2A67C1"/>
    <w:rsid w:val="1A2FB784"/>
    <w:rsid w:val="1A6CC4D2"/>
    <w:rsid w:val="1A784F61"/>
    <w:rsid w:val="1A8C9F47"/>
    <w:rsid w:val="1A8DBFDD"/>
    <w:rsid w:val="1AA424A5"/>
    <w:rsid w:val="1AC4EFF3"/>
    <w:rsid w:val="1B15A36F"/>
    <w:rsid w:val="1B1D55D3"/>
    <w:rsid w:val="1B355A0F"/>
    <w:rsid w:val="1B73018A"/>
    <w:rsid w:val="1B79BD47"/>
    <w:rsid w:val="1B9BB00C"/>
    <w:rsid w:val="1BC3DD21"/>
    <w:rsid w:val="1BC4E41D"/>
    <w:rsid w:val="1BEC9BAA"/>
    <w:rsid w:val="1C05F97A"/>
    <w:rsid w:val="1C1AEF74"/>
    <w:rsid w:val="1C1D4FDC"/>
    <w:rsid w:val="1C49A19E"/>
    <w:rsid w:val="1C55E472"/>
    <w:rsid w:val="1C68E8E7"/>
    <w:rsid w:val="1C6DAE44"/>
    <w:rsid w:val="1C88BA2C"/>
    <w:rsid w:val="1C8A083B"/>
    <w:rsid w:val="1CB71625"/>
    <w:rsid w:val="1CB92634"/>
    <w:rsid w:val="1CCA4465"/>
    <w:rsid w:val="1CCD26CF"/>
    <w:rsid w:val="1CDE081C"/>
    <w:rsid w:val="1CE5DCCD"/>
    <w:rsid w:val="1D27291F"/>
    <w:rsid w:val="1D620883"/>
    <w:rsid w:val="1D70E57A"/>
    <w:rsid w:val="1D8F0E50"/>
    <w:rsid w:val="1DD661E9"/>
    <w:rsid w:val="1DF722F4"/>
    <w:rsid w:val="1DFB2645"/>
    <w:rsid w:val="1E72F9FA"/>
    <w:rsid w:val="1EACC402"/>
    <w:rsid w:val="1EBF0C0B"/>
    <w:rsid w:val="1EFDD8E4"/>
    <w:rsid w:val="1F123BB2"/>
    <w:rsid w:val="1F141D20"/>
    <w:rsid w:val="1F3B862D"/>
    <w:rsid w:val="1F681C1A"/>
    <w:rsid w:val="1F8B3944"/>
    <w:rsid w:val="1FFDA117"/>
    <w:rsid w:val="200EE686"/>
    <w:rsid w:val="205D53EC"/>
    <w:rsid w:val="207942DB"/>
    <w:rsid w:val="209BA4D7"/>
    <w:rsid w:val="20A6DAB8"/>
    <w:rsid w:val="20A8863C"/>
    <w:rsid w:val="20ACE86D"/>
    <w:rsid w:val="20DB7066"/>
    <w:rsid w:val="20E603D2"/>
    <w:rsid w:val="210B260D"/>
    <w:rsid w:val="210BE47B"/>
    <w:rsid w:val="2121614A"/>
    <w:rsid w:val="2131B8B9"/>
    <w:rsid w:val="214B21A5"/>
    <w:rsid w:val="21661E22"/>
    <w:rsid w:val="21B2EC7B"/>
    <w:rsid w:val="21C00AF6"/>
    <w:rsid w:val="21F75B99"/>
    <w:rsid w:val="21FA887E"/>
    <w:rsid w:val="221DE260"/>
    <w:rsid w:val="222F87FE"/>
    <w:rsid w:val="2239BBA7"/>
    <w:rsid w:val="225AB188"/>
    <w:rsid w:val="22778F27"/>
    <w:rsid w:val="228D577F"/>
    <w:rsid w:val="22E6F206"/>
    <w:rsid w:val="22FEA8D4"/>
    <w:rsid w:val="2328C0A4"/>
    <w:rsid w:val="23497E69"/>
    <w:rsid w:val="236B4329"/>
    <w:rsid w:val="23ABD1CA"/>
    <w:rsid w:val="23DFB6FB"/>
    <w:rsid w:val="2416444A"/>
    <w:rsid w:val="241DA494"/>
    <w:rsid w:val="242861C1"/>
    <w:rsid w:val="243AF7EE"/>
    <w:rsid w:val="245A0C49"/>
    <w:rsid w:val="24921AF9"/>
    <w:rsid w:val="24F889D2"/>
    <w:rsid w:val="2504C807"/>
    <w:rsid w:val="254A3F86"/>
    <w:rsid w:val="25712791"/>
    <w:rsid w:val="257EB9B2"/>
    <w:rsid w:val="258C4C42"/>
    <w:rsid w:val="2598EC4E"/>
    <w:rsid w:val="25AA0830"/>
    <w:rsid w:val="25C885B8"/>
    <w:rsid w:val="25D64AE4"/>
    <w:rsid w:val="25DC7E5E"/>
    <w:rsid w:val="25EE4FDD"/>
    <w:rsid w:val="261E92C8"/>
    <w:rsid w:val="26310147"/>
    <w:rsid w:val="264442B4"/>
    <w:rsid w:val="269DEA18"/>
    <w:rsid w:val="27A6DF93"/>
    <w:rsid w:val="27AA17B4"/>
    <w:rsid w:val="27B4FB3B"/>
    <w:rsid w:val="27DCAB1E"/>
    <w:rsid w:val="27FDD794"/>
    <w:rsid w:val="28665146"/>
    <w:rsid w:val="28B07839"/>
    <w:rsid w:val="292F31B0"/>
    <w:rsid w:val="29342595"/>
    <w:rsid w:val="29404BDA"/>
    <w:rsid w:val="297E3959"/>
    <w:rsid w:val="297F2C7D"/>
    <w:rsid w:val="29B8DE23"/>
    <w:rsid w:val="29DB0086"/>
    <w:rsid w:val="29E1CE0C"/>
    <w:rsid w:val="29F17238"/>
    <w:rsid w:val="29F69439"/>
    <w:rsid w:val="2A0B05B3"/>
    <w:rsid w:val="2A243706"/>
    <w:rsid w:val="2A364930"/>
    <w:rsid w:val="2A54E724"/>
    <w:rsid w:val="2AFADB82"/>
    <w:rsid w:val="2B1DB034"/>
    <w:rsid w:val="2B223227"/>
    <w:rsid w:val="2B22F670"/>
    <w:rsid w:val="2B5CEBCE"/>
    <w:rsid w:val="2B721EAD"/>
    <w:rsid w:val="2B9CEB1D"/>
    <w:rsid w:val="2B9E27C8"/>
    <w:rsid w:val="2BA883F7"/>
    <w:rsid w:val="2C9D2C15"/>
    <w:rsid w:val="2D327AC2"/>
    <w:rsid w:val="2D3E1D84"/>
    <w:rsid w:val="2D97FF6E"/>
    <w:rsid w:val="2DA54FA2"/>
    <w:rsid w:val="2DC96695"/>
    <w:rsid w:val="2DDB58F7"/>
    <w:rsid w:val="2E221CC9"/>
    <w:rsid w:val="2E2648C5"/>
    <w:rsid w:val="2EB9B800"/>
    <w:rsid w:val="2F231B5D"/>
    <w:rsid w:val="2F28D38F"/>
    <w:rsid w:val="2F3AD012"/>
    <w:rsid w:val="2F3B5A9A"/>
    <w:rsid w:val="2F51FFAE"/>
    <w:rsid w:val="2F772958"/>
    <w:rsid w:val="2FBDED2A"/>
    <w:rsid w:val="2FFE17C2"/>
    <w:rsid w:val="3011E5F7"/>
    <w:rsid w:val="304A0294"/>
    <w:rsid w:val="3059ADF1"/>
    <w:rsid w:val="3082A2A8"/>
    <w:rsid w:val="3092BECE"/>
    <w:rsid w:val="30EAA025"/>
    <w:rsid w:val="30F4AFA9"/>
    <w:rsid w:val="30F545C8"/>
    <w:rsid w:val="310E1039"/>
    <w:rsid w:val="313663CC"/>
    <w:rsid w:val="313B86F8"/>
    <w:rsid w:val="31577F9A"/>
    <w:rsid w:val="318A67A5"/>
    <w:rsid w:val="3197768B"/>
    <w:rsid w:val="31D884A7"/>
    <w:rsid w:val="31F137F5"/>
    <w:rsid w:val="31FE1039"/>
    <w:rsid w:val="321E0631"/>
    <w:rsid w:val="324EE6E9"/>
    <w:rsid w:val="3252542B"/>
    <w:rsid w:val="3258785A"/>
    <w:rsid w:val="328146FC"/>
    <w:rsid w:val="328787DC"/>
    <w:rsid w:val="328A5718"/>
    <w:rsid w:val="32A4A67C"/>
    <w:rsid w:val="32E9D308"/>
    <w:rsid w:val="32EA6869"/>
    <w:rsid w:val="332F46B8"/>
    <w:rsid w:val="33360684"/>
    <w:rsid w:val="3338A1CD"/>
    <w:rsid w:val="335E0F9A"/>
    <w:rsid w:val="33745508"/>
    <w:rsid w:val="3381A356"/>
    <w:rsid w:val="33AD8EEA"/>
    <w:rsid w:val="33B626C3"/>
    <w:rsid w:val="33BCB5D4"/>
    <w:rsid w:val="33C3D67F"/>
    <w:rsid w:val="33FE384E"/>
    <w:rsid w:val="341F41A3"/>
    <w:rsid w:val="342B227B"/>
    <w:rsid w:val="342C6814"/>
    <w:rsid w:val="3436B41E"/>
    <w:rsid w:val="3470F385"/>
    <w:rsid w:val="3479CF5D"/>
    <w:rsid w:val="34CA2B02"/>
    <w:rsid w:val="35091ED2"/>
    <w:rsid w:val="350FA82C"/>
    <w:rsid w:val="3522A705"/>
    <w:rsid w:val="35248216"/>
    <w:rsid w:val="3530767A"/>
    <w:rsid w:val="353E234F"/>
    <w:rsid w:val="3557EEBA"/>
    <w:rsid w:val="356EFD98"/>
    <w:rsid w:val="3588C221"/>
    <w:rsid w:val="3588DAC4"/>
    <w:rsid w:val="358E1482"/>
    <w:rsid w:val="35D7E539"/>
    <w:rsid w:val="35FA398B"/>
    <w:rsid w:val="3643EA87"/>
    <w:rsid w:val="36571A32"/>
    <w:rsid w:val="367BAF8B"/>
    <w:rsid w:val="3680D234"/>
    <w:rsid w:val="36B1CCC4"/>
    <w:rsid w:val="36BBFB68"/>
    <w:rsid w:val="372E1FE7"/>
    <w:rsid w:val="37484A82"/>
    <w:rsid w:val="37514414"/>
    <w:rsid w:val="37791083"/>
    <w:rsid w:val="377BB36B"/>
    <w:rsid w:val="381C1EF0"/>
    <w:rsid w:val="38232C3E"/>
    <w:rsid w:val="38258DE6"/>
    <w:rsid w:val="38413CAE"/>
    <w:rsid w:val="38775265"/>
    <w:rsid w:val="38B88114"/>
    <w:rsid w:val="38DE5D38"/>
    <w:rsid w:val="38E78EDF"/>
    <w:rsid w:val="391783CC"/>
    <w:rsid w:val="39198861"/>
    <w:rsid w:val="3953AD1D"/>
    <w:rsid w:val="396936C7"/>
    <w:rsid w:val="3971EE0F"/>
    <w:rsid w:val="397ECF8D"/>
    <w:rsid w:val="399F71D2"/>
    <w:rsid w:val="3A1AD016"/>
    <w:rsid w:val="3A661C28"/>
    <w:rsid w:val="3A6C5DB8"/>
    <w:rsid w:val="3A85DF11"/>
    <w:rsid w:val="3A88679C"/>
    <w:rsid w:val="3A990402"/>
    <w:rsid w:val="3AAAF768"/>
    <w:rsid w:val="3B10AE0E"/>
    <w:rsid w:val="3B3C126F"/>
    <w:rsid w:val="3B5161DA"/>
    <w:rsid w:val="3B7822BA"/>
    <w:rsid w:val="3BA1471B"/>
    <w:rsid w:val="3BF25667"/>
    <w:rsid w:val="3C09029A"/>
    <w:rsid w:val="3C1B23AB"/>
    <w:rsid w:val="3C3D97F3"/>
    <w:rsid w:val="3C97FDB2"/>
    <w:rsid w:val="3C98CE09"/>
    <w:rsid w:val="3CEC0E23"/>
    <w:rsid w:val="3CF72F05"/>
    <w:rsid w:val="3D27B85B"/>
    <w:rsid w:val="3D47244A"/>
    <w:rsid w:val="3D77D526"/>
    <w:rsid w:val="3D895B3D"/>
    <w:rsid w:val="3DBA21FD"/>
    <w:rsid w:val="3E1FF8BE"/>
    <w:rsid w:val="3E85802B"/>
    <w:rsid w:val="3E8D57FF"/>
    <w:rsid w:val="3EB7251E"/>
    <w:rsid w:val="3EE99C2E"/>
    <w:rsid w:val="3F257B81"/>
    <w:rsid w:val="3F3B06CD"/>
    <w:rsid w:val="3F6D9CF3"/>
    <w:rsid w:val="3F83DB96"/>
    <w:rsid w:val="401948B9"/>
    <w:rsid w:val="409C6EED"/>
    <w:rsid w:val="40C739F4"/>
    <w:rsid w:val="40D7C328"/>
    <w:rsid w:val="40EB5AE4"/>
    <w:rsid w:val="410F68FF"/>
    <w:rsid w:val="4185FE7A"/>
    <w:rsid w:val="41C59E1C"/>
    <w:rsid w:val="41C7246A"/>
    <w:rsid w:val="422B5F6F"/>
    <w:rsid w:val="424CA07F"/>
    <w:rsid w:val="425FCD84"/>
    <w:rsid w:val="42633BDA"/>
    <w:rsid w:val="426B54FA"/>
    <w:rsid w:val="426CA965"/>
    <w:rsid w:val="42872B45"/>
    <w:rsid w:val="42A58E79"/>
    <w:rsid w:val="42D16653"/>
    <w:rsid w:val="43115755"/>
    <w:rsid w:val="432A7EE9"/>
    <w:rsid w:val="436CF9F5"/>
    <w:rsid w:val="43834526"/>
    <w:rsid w:val="43865C04"/>
    <w:rsid w:val="439085E1"/>
    <w:rsid w:val="446D2AAE"/>
    <w:rsid w:val="4484D615"/>
    <w:rsid w:val="4496F4B1"/>
    <w:rsid w:val="44AF8DD4"/>
    <w:rsid w:val="44C5866C"/>
    <w:rsid w:val="44D16D9B"/>
    <w:rsid w:val="454DD8EE"/>
    <w:rsid w:val="454FE342"/>
    <w:rsid w:val="455DEFEF"/>
    <w:rsid w:val="456D37C6"/>
    <w:rsid w:val="45923C41"/>
    <w:rsid w:val="45BECC07"/>
    <w:rsid w:val="45E0E402"/>
    <w:rsid w:val="45E870D2"/>
    <w:rsid w:val="46224828"/>
    <w:rsid w:val="464F8DBF"/>
    <w:rsid w:val="468B08E6"/>
    <w:rsid w:val="46AC1435"/>
    <w:rsid w:val="46FB5C70"/>
    <w:rsid w:val="47346814"/>
    <w:rsid w:val="475A9C68"/>
    <w:rsid w:val="475B243F"/>
    <w:rsid w:val="476100EF"/>
    <w:rsid w:val="478B5E78"/>
    <w:rsid w:val="47951FA1"/>
    <w:rsid w:val="47C5D4B5"/>
    <w:rsid w:val="47C941F7"/>
    <w:rsid w:val="48269770"/>
    <w:rsid w:val="4834C144"/>
    <w:rsid w:val="48434ED0"/>
    <w:rsid w:val="4869D5DD"/>
    <w:rsid w:val="486A3F95"/>
    <w:rsid w:val="48873390"/>
    <w:rsid w:val="48ECE5F1"/>
    <w:rsid w:val="4903F903"/>
    <w:rsid w:val="4913A8A8"/>
    <w:rsid w:val="491A8C83"/>
    <w:rsid w:val="4941485C"/>
    <w:rsid w:val="494BE07E"/>
    <w:rsid w:val="4952D671"/>
    <w:rsid w:val="49C7EDA8"/>
    <w:rsid w:val="49F9B2AE"/>
    <w:rsid w:val="4A08E3D1"/>
    <w:rsid w:val="4A13EF73"/>
    <w:rsid w:val="4A789049"/>
    <w:rsid w:val="4AA8839F"/>
    <w:rsid w:val="4AF68DDA"/>
    <w:rsid w:val="4AF7B53D"/>
    <w:rsid w:val="4B0D8ECE"/>
    <w:rsid w:val="4B720093"/>
    <w:rsid w:val="4B9060B1"/>
    <w:rsid w:val="4BD6877D"/>
    <w:rsid w:val="4BDA5A68"/>
    <w:rsid w:val="4BFBE587"/>
    <w:rsid w:val="4C32D8B6"/>
    <w:rsid w:val="4C50A082"/>
    <w:rsid w:val="4C5E52DA"/>
    <w:rsid w:val="4C6CD524"/>
    <w:rsid w:val="4C7AE214"/>
    <w:rsid w:val="4CAF98AC"/>
    <w:rsid w:val="4CDFF75F"/>
    <w:rsid w:val="4CE46D06"/>
    <w:rsid w:val="4CF95835"/>
    <w:rsid w:val="4CFF6419"/>
    <w:rsid w:val="4D13A66A"/>
    <w:rsid w:val="4D8DC71E"/>
    <w:rsid w:val="4DAEFBB5"/>
    <w:rsid w:val="4DBD575F"/>
    <w:rsid w:val="4DBDD8AC"/>
    <w:rsid w:val="4E20294C"/>
    <w:rsid w:val="4E3B5110"/>
    <w:rsid w:val="4E5D5F73"/>
    <w:rsid w:val="4E81A892"/>
    <w:rsid w:val="4ECBF640"/>
    <w:rsid w:val="4ECEE0B0"/>
    <w:rsid w:val="4ED219D7"/>
    <w:rsid w:val="4EDFE050"/>
    <w:rsid w:val="4EF78769"/>
    <w:rsid w:val="4F06BCDA"/>
    <w:rsid w:val="4F11FB2A"/>
    <w:rsid w:val="4F3F5FB0"/>
    <w:rsid w:val="4F5111C5"/>
    <w:rsid w:val="4F6E0BDB"/>
    <w:rsid w:val="4F7DD7BF"/>
    <w:rsid w:val="4FC10BDB"/>
    <w:rsid w:val="4FD2642A"/>
    <w:rsid w:val="4FE1F407"/>
    <w:rsid w:val="500BE93A"/>
    <w:rsid w:val="50337C6F"/>
    <w:rsid w:val="50490CAB"/>
    <w:rsid w:val="504F4867"/>
    <w:rsid w:val="5060BBBB"/>
    <w:rsid w:val="50E8DE85"/>
    <w:rsid w:val="51193ECF"/>
    <w:rsid w:val="512F44B6"/>
    <w:rsid w:val="517CD052"/>
    <w:rsid w:val="51B9D730"/>
    <w:rsid w:val="51DDCE99"/>
    <w:rsid w:val="51FD0CD1"/>
    <w:rsid w:val="524F96B4"/>
    <w:rsid w:val="52513F01"/>
    <w:rsid w:val="52978EDD"/>
    <w:rsid w:val="52A11BD0"/>
    <w:rsid w:val="52AB1B96"/>
    <w:rsid w:val="52B18FCE"/>
    <w:rsid w:val="532C7C98"/>
    <w:rsid w:val="53365FB8"/>
    <w:rsid w:val="534A822D"/>
    <w:rsid w:val="53840109"/>
    <w:rsid w:val="5395FC15"/>
    <w:rsid w:val="53A326E3"/>
    <w:rsid w:val="53EB6715"/>
    <w:rsid w:val="54588876"/>
    <w:rsid w:val="5462F398"/>
    <w:rsid w:val="54888580"/>
    <w:rsid w:val="54958F21"/>
    <w:rsid w:val="549B48B7"/>
    <w:rsid w:val="54EA70D5"/>
    <w:rsid w:val="54EF7EEB"/>
    <w:rsid w:val="55220F67"/>
    <w:rsid w:val="5580C0C5"/>
    <w:rsid w:val="5585245F"/>
    <w:rsid w:val="55E0D08E"/>
    <w:rsid w:val="55FC5EAD"/>
    <w:rsid w:val="567A62F1"/>
    <w:rsid w:val="569C2CE1"/>
    <w:rsid w:val="56A2B1A2"/>
    <w:rsid w:val="56D699CD"/>
    <w:rsid w:val="5769E9E2"/>
    <w:rsid w:val="576FF6E4"/>
    <w:rsid w:val="57971AD7"/>
    <w:rsid w:val="57B393B1"/>
    <w:rsid w:val="581841BB"/>
    <w:rsid w:val="5854773E"/>
    <w:rsid w:val="586BCDA0"/>
    <w:rsid w:val="589C6DEB"/>
    <w:rsid w:val="589D7828"/>
    <w:rsid w:val="58A82656"/>
    <w:rsid w:val="58CA3763"/>
    <w:rsid w:val="590E6153"/>
    <w:rsid w:val="594120E8"/>
    <w:rsid w:val="595AA22A"/>
    <w:rsid w:val="59A9F50D"/>
    <w:rsid w:val="59B13FB6"/>
    <w:rsid w:val="5A079E01"/>
    <w:rsid w:val="5A41453F"/>
    <w:rsid w:val="5A622DF5"/>
    <w:rsid w:val="5A623BF7"/>
    <w:rsid w:val="5A7362D2"/>
    <w:rsid w:val="5AB97E2C"/>
    <w:rsid w:val="5AFD969B"/>
    <w:rsid w:val="5B1273E0"/>
    <w:rsid w:val="5B2049E9"/>
    <w:rsid w:val="5B20B0E6"/>
    <w:rsid w:val="5B29BFF1"/>
    <w:rsid w:val="5B60B976"/>
    <w:rsid w:val="5B725552"/>
    <w:rsid w:val="5B758B5C"/>
    <w:rsid w:val="5B9150EB"/>
    <w:rsid w:val="5BA36E62"/>
    <w:rsid w:val="5BA5FFAD"/>
    <w:rsid w:val="5BB40871"/>
    <w:rsid w:val="5BC9CE38"/>
    <w:rsid w:val="5BCF8C92"/>
    <w:rsid w:val="5C5790C0"/>
    <w:rsid w:val="5CB44F9B"/>
    <w:rsid w:val="5CBA4A4C"/>
    <w:rsid w:val="5CD117FD"/>
    <w:rsid w:val="5CD33966"/>
    <w:rsid w:val="5CE78035"/>
    <w:rsid w:val="5CE7BB1E"/>
    <w:rsid w:val="5D2C5825"/>
    <w:rsid w:val="5D37CB43"/>
    <w:rsid w:val="5D881E56"/>
    <w:rsid w:val="5DBC2DF9"/>
    <w:rsid w:val="5DDE5423"/>
    <w:rsid w:val="5DF36121"/>
    <w:rsid w:val="5EBEDDA1"/>
    <w:rsid w:val="5EC82886"/>
    <w:rsid w:val="5ED9FD97"/>
    <w:rsid w:val="5EE21A0A"/>
    <w:rsid w:val="5F064098"/>
    <w:rsid w:val="5F06FB7A"/>
    <w:rsid w:val="5F0B4E92"/>
    <w:rsid w:val="5F4629F5"/>
    <w:rsid w:val="6002B98A"/>
    <w:rsid w:val="60400EAB"/>
    <w:rsid w:val="6063F8E7"/>
    <w:rsid w:val="6070C3FA"/>
    <w:rsid w:val="6077F298"/>
    <w:rsid w:val="60C680BC"/>
    <w:rsid w:val="60CB42A0"/>
    <w:rsid w:val="60D012C7"/>
    <w:rsid w:val="60DACBB8"/>
    <w:rsid w:val="60DEA7C6"/>
    <w:rsid w:val="60FAD358"/>
    <w:rsid w:val="61057A69"/>
    <w:rsid w:val="61080A88"/>
    <w:rsid w:val="61F244A7"/>
    <w:rsid w:val="621DBD51"/>
    <w:rsid w:val="6228240B"/>
    <w:rsid w:val="62562259"/>
    <w:rsid w:val="625F8C35"/>
    <w:rsid w:val="62772DBB"/>
    <w:rsid w:val="628DD951"/>
    <w:rsid w:val="629527B5"/>
    <w:rsid w:val="629F0812"/>
    <w:rsid w:val="62A7D359"/>
    <w:rsid w:val="62AFC43C"/>
    <w:rsid w:val="62E497D5"/>
    <w:rsid w:val="631B7DD7"/>
    <w:rsid w:val="631D8557"/>
    <w:rsid w:val="63785C35"/>
    <w:rsid w:val="64031555"/>
    <w:rsid w:val="640C0A36"/>
    <w:rsid w:val="64121421"/>
    <w:rsid w:val="6417D40F"/>
    <w:rsid w:val="64298F25"/>
    <w:rsid w:val="643C5099"/>
    <w:rsid w:val="6474F641"/>
    <w:rsid w:val="64A13B14"/>
    <w:rsid w:val="64A2433A"/>
    <w:rsid w:val="64A4A01E"/>
    <w:rsid w:val="64AE3652"/>
    <w:rsid w:val="64C8A3E4"/>
    <w:rsid w:val="64FADD6D"/>
    <w:rsid w:val="650EFB99"/>
    <w:rsid w:val="651565DE"/>
    <w:rsid w:val="651A30B9"/>
    <w:rsid w:val="651D5743"/>
    <w:rsid w:val="65D4AEC0"/>
    <w:rsid w:val="65FF0ED0"/>
    <w:rsid w:val="661AE2B6"/>
    <w:rsid w:val="6635C795"/>
    <w:rsid w:val="6638B33E"/>
    <w:rsid w:val="66647445"/>
    <w:rsid w:val="668E17C8"/>
    <w:rsid w:val="6695FF4B"/>
    <w:rsid w:val="66B90A1C"/>
    <w:rsid w:val="67210BBF"/>
    <w:rsid w:val="672FC06E"/>
    <w:rsid w:val="67495EF0"/>
    <w:rsid w:val="67707F21"/>
    <w:rsid w:val="67975EF1"/>
    <w:rsid w:val="67B6FFC1"/>
    <w:rsid w:val="67C335A3"/>
    <w:rsid w:val="67C4934F"/>
    <w:rsid w:val="67D78394"/>
    <w:rsid w:val="683174C9"/>
    <w:rsid w:val="683EBF35"/>
    <w:rsid w:val="683F0D33"/>
    <w:rsid w:val="6855020B"/>
    <w:rsid w:val="6861513C"/>
    <w:rsid w:val="68716389"/>
    <w:rsid w:val="68757950"/>
    <w:rsid w:val="68D85A1E"/>
    <w:rsid w:val="68E8BA9F"/>
    <w:rsid w:val="68EB4532"/>
    <w:rsid w:val="6917DE0D"/>
    <w:rsid w:val="6941A9C9"/>
    <w:rsid w:val="695C02A3"/>
    <w:rsid w:val="6993D0A3"/>
    <w:rsid w:val="69C760D4"/>
    <w:rsid w:val="69DADD94"/>
    <w:rsid w:val="69F86258"/>
    <w:rsid w:val="6A00E3D3"/>
    <w:rsid w:val="6A265427"/>
    <w:rsid w:val="6A866BD4"/>
    <w:rsid w:val="6A891233"/>
    <w:rsid w:val="6AE08F1B"/>
    <w:rsid w:val="6AFA7E14"/>
    <w:rsid w:val="6B362B6F"/>
    <w:rsid w:val="6B42D0DB"/>
    <w:rsid w:val="6C7D559B"/>
    <w:rsid w:val="6CBF7A72"/>
    <w:rsid w:val="6CC1C2B7"/>
    <w:rsid w:val="6D127E56"/>
    <w:rsid w:val="6D1AF89E"/>
    <w:rsid w:val="6D2F6D0D"/>
    <w:rsid w:val="6D3B42E7"/>
    <w:rsid w:val="6DA564B8"/>
    <w:rsid w:val="6DAC41F6"/>
    <w:rsid w:val="6DCECEC5"/>
    <w:rsid w:val="6DD17316"/>
    <w:rsid w:val="6DF85B21"/>
    <w:rsid w:val="6E3E6853"/>
    <w:rsid w:val="6E5A0BE0"/>
    <w:rsid w:val="6E665683"/>
    <w:rsid w:val="6EC7C5BC"/>
    <w:rsid w:val="6ECB3D6E"/>
    <w:rsid w:val="6F12F3C0"/>
    <w:rsid w:val="6F37EEC0"/>
    <w:rsid w:val="6FB3165C"/>
    <w:rsid w:val="6FB7E416"/>
    <w:rsid w:val="6FEE129A"/>
    <w:rsid w:val="7040C1E5"/>
    <w:rsid w:val="704D2685"/>
    <w:rsid w:val="70638202"/>
    <w:rsid w:val="7067A3DC"/>
    <w:rsid w:val="7082CAF2"/>
    <w:rsid w:val="708DAE59"/>
    <w:rsid w:val="7094C6CC"/>
    <w:rsid w:val="7099F4DE"/>
    <w:rsid w:val="70C8A3E3"/>
    <w:rsid w:val="711DCD4D"/>
    <w:rsid w:val="716BF17B"/>
    <w:rsid w:val="71B207DD"/>
    <w:rsid w:val="71BC9B3B"/>
    <w:rsid w:val="71C1FE8B"/>
    <w:rsid w:val="7203743D"/>
    <w:rsid w:val="720C6B34"/>
    <w:rsid w:val="724D1BBF"/>
    <w:rsid w:val="726BC09A"/>
    <w:rsid w:val="727F4835"/>
    <w:rsid w:val="729F09A9"/>
    <w:rsid w:val="72B77470"/>
    <w:rsid w:val="731AD83E"/>
    <w:rsid w:val="73279D74"/>
    <w:rsid w:val="7358315F"/>
    <w:rsid w:val="73586B9C"/>
    <w:rsid w:val="736D96EF"/>
    <w:rsid w:val="73777DCC"/>
    <w:rsid w:val="73AD48E8"/>
    <w:rsid w:val="73D49501"/>
    <w:rsid w:val="73F7120B"/>
    <w:rsid w:val="741901F3"/>
    <w:rsid w:val="744826ED"/>
    <w:rsid w:val="74558FDC"/>
    <w:rsid w:val="7486D6F2"/>
    <w:rsid w:val="74A4F7A0"/>
    <w:rsid w:val="74D5ACBA"/>
    <w:rsid w:val="74EFA292"/>
    <w:rsid w:val="756569E4"/>
    <w:rsid w:val="759C509F"/>
    <w:rsid w:val="75A7008D"/>
    <w:rsid w:val="75A8E325"/>
    <w:rsid w:val="75ADEEDF"/>
    <w:rsid w:val="75B3788F"/>
    <w:rsid w:val="75E5F1A0"/>
    <w:rsid w:val="75FF8B21"/>
    <w:rsid w:val="762A253D"/>
    <w:rsid w:val="7637596D"/>
    <w:rsid w:val="7686E620"/>
    <w:rsid w:val="76B64C86"/>
    <w:rsid w:val="76B71380"/>
    <w:rsid w:val="76C82C85"/>
    <w:rsid w:val="76D6E560"/>
    <w:rsid w:val="76E3BF81"/>
    <w:rsid w:val="76F1E068"/>
    <w:rsid w:val="7741792B"/>
    <w:rsid w:val="7761361A"/>
    <w:rsid w:val="776F3FFC"/>
    <w:rsid w:val="7781DC93"/>
    <w:rsid w:val="779ACF97"/>
    <w:rsid w:val="77A815FF"/>
    <w:rsid w:val="77AFBA89"/>
    <w:rsid w:val="77F0FD6A"/>
    <w:rsid w:val="782BDCBF"/>
    <w:rsid w:val="789DA429"/>
    <w:rsid w:val="78BA5F7B"/>
    <w:rsid w:val="791B2C25"/>
    <w:rsid w:val="79314B55"/>
    <w:rsid w:val="79770360"/>
    <w:rsid w:val="79793EE8"/>
    <w:rsid w:val="797C966D"/>
    <w:rsid w:val="79A918AA"/>
    <w:rsid w:val="79E240DB"/>
    <w:rsid w:val="7A192B62"/>
    <w:rsid w:val="7A95BD65"/>
    <w:rsid w:val="7AAE9368"/>
    <w:rsid w:val="7ADB70BC"/>
    <w:rsid w:val="7AF15DB9"/>
    <w:rsid w:val="7B2B31D5"/>
    <w:rsid w:val="7B329359"/>
    <w:rsid w:val="7B8B28C6"/>
    <w:rsid w:val="7B8D4FBD"/>
    <w:rsid w:val="7B8D9C04"/>
    <w:rsid w:val="7BA67164"/>
    <w:rsid w:val="7BDC2F1D"/>
    <w:rsid w:val="7BE461B3"/>
    <w:rsid w:val="7BF763B1"/>
    <w:rsid w:val="7C1EBA05"/>
    <w:rsid w:val="7C1F0388"/>
    <w:rsid w:val="7C254F41"/>
    <w:rsid w:val="7C347942"/>
    <w:rsid w:val="7C383A13"/>
    <w:rsid w:val="7C52699F"/>
    <w:rsid w:val="7C54EC26"/>
    <w:rsid w:val="7C7A07B1"/>
    <w:rsid w:val="7D322816"/>
    <w:rsid w:val="7D74090A"/>
    <w:rsid w:val="7DA7F133"/>
    <w:rsid w:val="7DC26611"/>
    <w:rsid w:val="7DD1CD0F"/>
    <w:rsid w:val="7DD6F41B"/>
    <w:rsid w:val="7E05D3B0"/>
    <w:rsid w:val="7E197966"/>
    <w:rsid w:val="7E30E8EF"/>
    <w:rsid w:val="7E3A8A10"/>
    <w:rsid w:val="7E5376DB"/>
    <w:rsid w:val="7E5BE4F9"/>
    <w:rsid w:val="7E68333F"/>
    <w:rsid w:val="7E72B9FD"/>
    <w:rsid w:val="7E7AF12F"/>
    <w:rsid w:val="7E894426"/>
    <w:rsid w:val="7EA1DE86"/>
    <w:rsid w:val="7EA6F779"/>
    <w:rsid w:val="7EAC3DF2"/>
    <w:rsid w:val="7EAF4467"/>
    <w:rsid w:val="7EC05F7B"/>
    <w:rsid w:val="7F535792"/>
    <w:rsid w:val="7FA32978"/>
    <w:rsid w:val="7FE9DED4"/>
    <w:rsid w:val="7FFF2FA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6CF66"/>
  <w15:chartTrackingRefBased/>
  <w15:docId w15:val="{F99ACC73-F6BD-437A-9C0E-271BE428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C0D00"/>
    <w:pPr>
      <w:spacing w:after="200"/>
    </w:pPr>
    <w:rPr>
      <w:rFonts w:ascii="Arial" w:hAnsi="Arial"/>
      <w:sz w:val="20"/>
      <w:szCs w:val="20"/>
    </w:rPr>
  </w:style>
  <w:style w:type="paragraph" w:styleId="Nadpis1">
    <w:name w:val="heading 1"/>
    <w:basedOn w:val="Normln"/>
    <w:next w:val="Normln"/>
    <w:link w:val="Nadpis1Char"/>
    <w:uiPriority w:val="1"/>
    <w:qFormat/>
    <w:rsid w:val="00AC02A4"/>
    <w:pPr>
      <w:widowControl w:val="0"/>
      <w:spacing w:after="0"/>
      <w:jc w:val="center"/>
      <w:outlineLvl w:val="0"/>
    </w:pPr>
    <w:rPr>
      <w:rFonts w:eastAsiaTheme="minorEastAsia" w:cs="Arial"/>
      <w:b/>
      <w:bCs/>
      <w:caps/>
      <w:sz w:val="24"/>
      <w:szCs w:val="24"/>
      <w:lang w:eastAsia="cs-CZ"/>
    </w:rPr>
  </w:style>
  <w:style w:type="paragraph" w:styleId="Nadpis2">
    <w:name w:val="heading 2"/>
    <w:basedOn w:val="Normln"/>
    <w:next w:val="Normln"/>
    <w:link w:val="Nadpis2Char"/>
    <w:uiPriority w:val="9"/>
    <w:unhideWhenUsed/>
    <w:qFormat/>
    <w:rsid w:val="002934AB"/>
    <w:pPr>
      <w:spacing w:before="240" w:after="240"/>
      <w:jc w:val="center"/>
      <w:outlineLvl w:val="1"/>
    </w:pPr>
    <w:rPr>
      <w:rFonts w:eastAsiaTheme="minorEastAsia" w:cs="Arial"/>
      <w:b/>
      <w:bCs/>
      <w:sz w:val="22"/>
      <w:szCs w:val="22"/>
      <w:u w:val="single"/>
      <w:lang w:eastAsia="cs-CZ"/>
    </w:rPr>
  </w:style>
  <w:style w:type="paragraph" w:styleId="Nadpis3">
    <w:name w:val="heading 3"/>
    <w:basedOn w:val="Normln"/>
    <w:next w:val="Normln"/>
    <w:link w:val="Nadpis3Char"/>
    <w:uiPriority w:val="9"/>
    <w:unhideWhenUsed/>
    <w:qFormat/>
    <w:rsid w:val="00787915"/>
    <w:pPr>
      <w:spacing w:before="360" w:after="120"/>
      <w:jc w:val="both"/>
      <w:outlineLvl w:val="2"/>
    </w:pPr>
    <w:rPr>
      <w:rFonts w:cs="Arial"/>
      <w:b/>
      <w:bCs/>
      <w:sz w:val="22"/>
    </w:rPr>
  </w:style>
  <w:style w:type="paragraph" w:styleId="Nadpis4">
    <w:name w:val="heading 4"/>
    <w:basedOn w:val="Normln"/>
    <w:next w:val="Normln"/>
    <w:link w:val="Nadpis4Char"/>
    <w:uiPriority w:val="9"/>
    <w:unhideWhenUsed/>
    <w:qFormat/>
    <w:rsid w:val="004E4877"/>
    <w:pPr>
      <w:keepNext/>
      <w:spacing w:before="360" w:after="0"/>
      <w:outlineLvl w:val="3"/>
    </w:pPr>
    <w:rPr>
      <w:rFonts w:eastAsiaTheme="majorEastAsia" w:cstheme="majorBidi"/>
      <w:b/>
      <w:i/>
      <w:iCs/>
      <w:color w:val="2F5496" w:themeColor="accent1" w:themeShade="BF"/>
    </w:rPr>
  </w:style>
  <w:style w:type="paragraph" w:styleId="Nadpis5">
    <w:name w:val="heading 5"/>
    <w:basedOn w:val="Normln"/>
    <w:next w:val="Normln"/>
    <w:link w:val="Nadpis5Char"/>
    <w:uiPriority w:val="9"/>
    <w:unhideWhenUsed/>
    <w:qFormat/>
    <w:rsid w:val="00023ADF"/>
    <w:pPr>
      <w:keepNext/>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023ADF"/>
    <w:pPr>
      <w:keepNext/>
      <w:spacing w:before="40" w:after="0"/>
      <w:outlineLvl w:val="5"/>
    </w:pPr>
    <w:rPr>
      <w:rFonts w:asciiTheme="majorHAnsi" w:eastAsiaTheme="majorEastAsia" w:hAnsiTheme="majorHAnsi" w:cstheme="majorBidi"/>
      <w:color w:val="1F3763"/>
    </w:rPr>
  </w:style>
  <w:style w:type="paragraph" w:styleId="Nadpis7">
    <w:name w:val="heading 7"/>
    <w:basedOn w:val="Normln"/>
    <w:next w:val="Normln"/>
    <w:link w:val="Nadpis7Char"/>
    <w:uiPriority w:val="9"/>
    <w:unhideWhenUsed/>
    <w:qFormat/>
    <w:rsid w:val="00023ADF"/>
    <w:pPr>
      <w:keepNext/>
      <w:spacing w:before="40" w:after="0"/>
      <w:outlineLvl w:val="6"/>
    </w:pPr>
    <w:rPr>
      <w:rFonts w:asciiTheme="majorHAnsi" w:eastAsiaTheme="majorEastAsia" w:hAnsiTheme="majorHAnsi" w:cstheme="majorBidi"/>
      <w:i/>
      <w:iCs/>
      <w:color w:val="1F3763"/>
    </w:rPr>
  </w:style>
  <w:style w:type="paragraph" w:styleId="Nadpis8">
    <w:name w:val="heading 8"/>
    <w:basedOn w:val="Normln"/>
    <w:next w:val="Normln"/>
    <w:link w:val="Nadpis8Char"/>
    <w:uiPriority w:val="9"/>
    <w:unhideWhenUsed/>
    <w:qFormat/>
    <w:rsid w:val="00023ADF"/>
    <w:pPr>
      <w:keepNext/>
      <w:spacing w:before="40" w:after="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00023ADF"/>
    <w:pPr>
      <w:keepNext/>
      <w:spacing w:before="40" w:after="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D1EB9"/>
    <w:pPr>
      <w:ind w:left="720"/>
      <w:contextualSpacing/>
    </w:pPr>
  </w:style>
  <w:style w:type="paragraph" w:styleId="Textpoznpodarou">
    <w:name w:val="footnote text"/>
    <w:basedOn w:val="Normln"/>
    <w:link w:val="TextpoznpodarouChar"/>
    <w:uiPriority w:val="99"/>
    <w:semiHidden/>
    <w:unhideWhenUsed/>
    <w:rsid w:val="00AC02A4"/>
    <w:pPr>
      <w:spacing w:after="0"/>
    </w:pPr>
  </w:style>
  <w:style w:type="character" w:customStyle="1" w:styleId="TextpoznpodarouChar">
    <w:name w:val="Text pozn. pod čarou Char"/>
    <w:basedOn w:val="Standardnpsmoodstavce"/>
    <w:link w:val="Textpoznpodarou"/>
    <w:uiPriority w:val="99"/>
    <w:semiHidden/>
    <w:rsid w:val="005C0A79"/>
    <w:rPr>
      <w:rFonts w:ascii="Arial" w:hAnsi="Arial"/>
      <w:sz w:val="20"/>
      <w:szCs w:val="20"/>
    </w:rPr>
  </w:style>
  <w:style w:type="character" w:styleId="Znakapoznpodarou">
    <w:name w:val="footnote reference"/>
    <w:basedOn w:val="Standardnpsmoodstavce"/>
    <w:uiPriority w:val="99"/>
    <w:semiHidden/>
    <w:unhideWhenUsed/>
    <w:rsid w:val="005C0A79"/>
    <w:rPr>
      <w:vertAlign w:val="superscript"/>
    </w:rPr>
  </w:style>
  <w:style w:type="paragraph" w:styleId="Textbubliny">
    <w:name w:val="Balloon Text"/>
    <w:basedOn w:val="Normln"/>
    <w:link w:val="TextbublinyChar"/>
    <w:uiPriority w:val="99"/>
    <w:semiHidden/>
    <w:unhideWhenUsed/>
    <w:rsid w:val="00AC02A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3F3A"/>
    <w:rPr>
      <w:rFonts w:ascii="Segoe UI" w:hAnsi="Segoe UI" w:cs="Segoe UI"/>
      <w:sz w:val="18"/>
      <w:szCs w:val="18"/>
    </w:rPr>
  </w:style>
  <w:style w:type="character" w:customStyle="1" w:styleId="Nadpis1Char">
    <w:name w:val="Nadpis 1 Char"/>
    <w:basedOn w:val="Standardnpsmoodstavce"/>
    <w:link w:val="Nadpis1"/>
    <w:uiPriority w:val="1"/>
    <w:rsid w:val="00DC02DE"/>
    <w:rPr>
      <w:rFonts w:ascii="Arial" w:eastAsiaTheme="minorEastAsia" w:hAnsi="Arial" w:cs="Arial"/>
      <w:b/>
      <w:bCs/>
      <w:caps/>
      <w:sz w:val="24"/>
      <w:szCs w:val="24"/>
      <w:lang w:eastAsia="cs-CZ"/>
    </w:rPr>
  </w:style>
  <w:style w:type="paragraph" w:styleId="Zhlav">
    <w:name w:val="header"/>
    <w:basedOn w:val="Normln"/>
    <w:link w:val="ZhlavChar"/>
    <w:uiPriority w:val="99"/>
    <w:unhideWhenUsed/>
    <w:rsid w:val="00AC02A4"/>
    <w:pPr>
      <w:tabs>
        <w:tab w:val="center" w:pos="4680"/>
        <w:tab w:val="right" w:pos="9360"/>
      </w:tabs>
      <w:spacing w:after="0"/>
    </w:pPr>
  </w:style>
  <w:style w:type="character" w:customStyle="1" w:styleId="ZhlavChar">
    <w:name w:val="Záhlaví Char"/>
    <w:basedOn w:val="Standardnpsmoodstavce"/>
    <w:link w:val="Zhlav"/>
    <w:uiPriority w:val="99"/>
    <w:rsid w:val="00486285"/>
    <w:rPr>
      <w:rFonts w:ascii="Arial" w:hAnsi="Arial"/>
      <w:sz w:val="20"/>
      <w:szCs w:val="20"/>
    </w:rPr>
  </w:style>
  <w:style w:type="paragraph" w:styleId="Zpat">
    <w:name w:val="footer"/>
    <w:basedOn w:val="Normln"/>
    <w:link w:val="ZpatChar"/>
    <w:uiPriority w:val="99"/>
    <w:unhideWhenUsed/>
    <w:rsid w:val="00AC02A4"/>
    <w:pPr>
      <w:tabs>
        <w:tab w:val="center" w:pos="4680"/>
        <w:tab w:val="right" w:pos="9360"/>
      </w:tabs>
      <w:spacing w:after="0"/>
    </w:pPr>
  </w:style>
  <w:style w:type="character" w:customStyle="1" w:styleId="ZpatChar">
    <w:name w:val="Zápatí Char"/>
    <w:basedOn w:val="Standardnpsmoodstavce"/>
    <w:link w:val="Zpat"/>
    <w:uiPriority w:val="99"/>
    <w:rsid w:val="00486285"/>
    <w:rPr>
      <w:rFonts w:ascii="Arial" w:hAnsi="Arial"/>
      <w:sz w:val="20"/>
      <w:szCs w:val="20"/>
    </w:rPr>
  </w:style>
  <w:style w:type="character" w:styleId="Odkaznakoment">
    <w:name w:val="annotation reference"/>
    <w:basedOn w:val="Standardnpsmoodstavce"/>
    <w:uiPriority w:val="99"/>
    <w:semiHidden/>
    <w:unhideWhenUsed/>
    <w:rsid w:val="00D17813"/>
    <w:rPr>
      <w:sz w:val="16"/>
      <w:szCs w:val="16"/>
    </w:rPr>
  </w:style>
  <w:style w:type="paragraph" w:styleId="Textkomente">
    <w:name w:val="annotation text"/>
    <w:basedOn w:val="Normln"/>
    <w:link w:val="TextkomenteChar"/>
    <w:uiPriority w:val="99"/>
    <w:unhideWhenUsed/>
    <w:rsid w:val="00AC02A4"/>
  </w:style>
  <w:style w:type="character" w:customStyle="1" w:styleId="TextkomenteChar">
    <w:name w:val="Text komentáře Char"/>
    <w:basedOn w:val="Standardnpsmoodstavce"/>
    <w:link w:val="Textkomente"/>
    <w:uiPriority w:val="99"/>
    <w:rsid w:val="00D17813"/>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17813"/>
    <w:rPr>
      <w:b/>
      <w:bCs/>
    </w:rPr>
  </w:style>
  <w:style w:type="character" w:customStyle="1" w:styleId="PedmtkomenteChar">
    <w:name w:val="Předmět komentáře Char"/>
    <w:basedOn w:val="TextkomenteChar"/>
    <w:link w:val="Pedmtkomente"/>
    <w:uiPriority w:val="99"/>
    <w:semiHidden/>
    <w:rsid w:val="00D17813"/>
    <w:rPr>
      <w:rFonts w:ascii="Arial" w:hAnsi="Arial"/>
      <w:b/>
      <w:bCs/>
      <w:sz w:val="20"/>
      <w:szCs w:val="20"/>
    </w:rPr>
  </w:style>
  <w:style w:type="paragraph" w:styleId="Textvysvtlivek">
    <w:name w:val="endnote text"/>
    <w:basedOn w:val="Normln"/>
    <w:link w:val="TextvysvtlivekChar"/>
    <w:uiPriority w:val="99"/>
    <w:semiHidden/>
    <w:unhideWhenUsed/>
    <w:rsid w:val="00AC02A4"/>
    <w:pPr>
      <w:spacing w:after="0"/>
    </w:pPr>
  </w:style>
  <w:style w:type="character" w:customStyle="1" w:styleId="TextvysvtlivekChar">
    <w:name w:val="Text vysvětlivek Char"/>
    <w:basedOn w:val="Standardnpsmoodstavce"/>
    <w:link w:val="Textvysvtlivek"/>
    <w:uiPriority w:val="99"/>
    <w:semiHidden/>
    <w:rsid w:val="00E16A90"/>
    <w:rPr>
      <w:rFonts w:ascii="Arial" w:hAnsi="Arial"/>
      <w:sz w:val="20"/>
      <w:szCs w:val="20"/>
    </w:rPr>
  </w:style>
  <w:style w:type="character" w:styleId="Odkaznavysvtlivky">
    <w:name w:val="endnote reference"/>
    <w:basedOn w:val="Standardnpsmoodstavce"/>
    <w:uiPriority w:val="99"/>
    <w:semiHidden/>
    <w:unhideWhenUsed/>
    <w:rsid w:val="00E16A90"/>
    <w:rPr>
      <w:vertAlign w:val="superscript"/>
    </w:rPr>
  </w:style>
  <w:style w:type="paragraph" w:customStyle="1" w:styleId="paragraph">
    <w:name w:val="paragraph"/>
    <w:basedOn w:val="Normln"/>
    <w:uiPriority w:val="1"/>
    <w:rsid w:val="00AC02A4"/>
    <w:pPr>
      <w:spacing w:beforeAutospacing="1"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FB5FED"/>
  </w:style>
  <w:style w:type="character" w:customStyle="1" w:styleId="eop">
    <w:name w:val="eop"/>
    <w:basedOn w:val="Standardnpsmoodstavce"/>
    <w:rsid w:val="00FB5FED"/>
  </w:style>
  <w:style w:type="character" w:customStyle="1" w:styleId="contextualspellingandgrammarerror">
    <w:name w:val="contextualspellingandgrammarerror"/>
    <w:basedOn w:val="Standardnpsmoodstavce"/>
    <w:rsid w:val="00D01A5D"/>
  </w:style>
  <w:style w:type="paragraph" w:styleId="Revize">
    <w:name w:val="Revision"/>
    <w:hidden/>
    <w:uiPriority w:val="99"/>
    <w:semiHidden/>
    <w:rsid w:val="00747121"/>
    <w:pPr>
      <w:spacing w:after="0" w:line="240" w:lineRule="auto"/>
    </w:pPr>
  </w:style>
  <w:style w:type="character" w:styleId="Hypertextovodkaz">
    <w:name w:val="Hyperlink"/>
    <w:basedOn w:val="Standardnpsmoodstavce"/>
    <w:uiPriority w:val="99"/>
    <w:unhideWhenUsed/>
    <w:rsid w:val="00A46759"/>
    <w:rPr>
      <w:color w:val="0563C1" w:themeColor="hyperlink"/>
      <w:u w:val="single"/>
    </w:rPr>
  </w:style>
  <w:style w:type="character" w:styleId="Sledovanodkaz">
    <w:name w:val="FollowedHyperlink"/>
    <w:basedOn w:val="Standardnpsmoodstavce"/>
    <w:uiPriority w:val="99"/>
    <w:semiHidden/>
    <w:unhideWhenUsed/>
    <w:rsid w:val="00A46759"/>
    <w:rPr>
      <w:color w:val="954F72" w:themeColor="followedHyperlink"/>
      <w:u w:val="single"/>
    </w:rPr>
  </w:style>
  <w:style w:type="character" w:styleId="Nevyeenzmnka">
    <w:name w:val="Unresolved Mention"/>
    <w:basedOn w:val="Standardnpsmoodstavce"/>
    <w:uiPriority w:val="99"/>
    <w:semiHidden/>
    <w:unhideWhenUsed/>
    <w:rsid w:val="00AA19CE"/>
    <w:rPr>
      <w:color w:val="605E5C"/>
      <w:shd w:val="clear" w:color="auto" w:fill="E1DFDD"/>
    </w:rPr>
  </w:style>
  <w:style w:type="character" w:customStyle="1" w:styleId="Nadpis2Char">
    <w:name w:val="Nadpis 2 Char"/>
    <w:basedOn w:val="Standardnpsmoodstavce"/>
    <w:link w:val="Nadpis2"/>
    <w:uiPriority w:val="9"/>
    <w:rsid w:val="002934AB"/>
    <w:rPr>
      <w:rFonts w:ascii="Arial" w:eastAsiaTheme="minorEastAsia" w:hAnsi="Arial" w:cs="Arial"/>
      <w:b/>
      <w:bCs/>
      <w:u w:val="single"/>
      <w:lang w:eastAsia="cs-CZ"/>
    </w:rPr>
  </w:style>
  <w:style w:type="character" w:customStyle="1" w:styleId="Nadpis3Char">
    <w:name w:val="Nadpis 3 Char"/>
    <w:basedOn w:val="Standardnpsmoodstavce"/>
    <w:link w:val="Nadpis3"/>
    <w:uiPriority w:val="9"/>
    <w:rsid w:val="00787915"/>
    <w:rPr>
      <w:rFonts w:ascii="Arial" w:hAnsi="Arial" w:cs="Arial"/>
      <w:b/>
      <w:bCs/>
      <w:szCs w:val="20"/>
    </w:rPr>
  </w:style>
  <w:style w:type="paragraph" w:customStyle="1" w:styleId="Paragraf">
    <w:name w:val="Paragraf"/>
    <w:basedOn w:val="Nadpis3"/>
    <w:link w:val="ParagrafChar"/>
    <w:uiPriority w:val="1"/>
    <w:qFormat/>
    <w:rsid w:val="00AC02A4"/>
    <w:pPr>
      <w:widowControl w:val="0"/>
      <w:spacing w:after="240"/>
      <w:jc w:val="center"/>
    </w:pPr>
    <w:rPr>
      <w:rFonts w:eastAsiaTheme="minorEastAsia"/>
      <w:b w:val="0"/>
      <w:bCs w:val="0"/>
      <w:color w:val="0000FF"/>
      <w:lang w:eastAsia="cs-CZ"/>
    </w:rPr>
  </w:style>
  <w:style w:type="paragraph" w:customStyle="1" w:styleId="Odstavec">
    <w:name w:val="Odstavec"/>
    <w:basedOn w:val="Normln"/>
    <w:link w:val="OdstavecChar"/>
    <w:uiPriority w:val="1"/>
    <w:qFormat/>
    <w:rsid w:val="00AC02A4"/>
    <w:pPr>
      <w:widowControl w:val="0"/>
      <w:spacing w:before="120" w:after="120"/>
      <w:ind w:firstLine="426"/>
      <w:jc w:val="both"/>
    </w:pPr>
    <w:rPr>
      <w:rFonts w:eastAsiaTheme="minorEastAsia" w:cs="Arial"/>
      <w:lang w:eastAsia="cs-CZ"/>
    </w:rPr>
  </w:style>
  <w:style w:type="character" w:customStyle="1" w:styleId="ParagrafChar">
    <w:name w:val="Paragraf Char"/>
    <w:basedOn w:val="Standardnpsmoodstavce"/>
    <w:link w:val="Paragraf"/>
    <w:uiPriority w:val="1"/>
    <w:rsid w:val="00191905"/>
    <w:rPr>
      <w:rFonts w:ascii="Arial" w:eastAsiaTheme="minorEastAsia" w:hAnsi="Arial" w:cs="Arial"/>
      <w:color w:val="0000FF"/>
      <w:sz w:val="20"/>
      <w:szCs w:val="20"/>
      <w:lang w:eastAsia="cs-CZ"/>
    </w:rPr>
  </w:style>
  <w:style w:type="paragraph" w:customStyle="1" w:styleId="Psmeno">
    <w:name w:val="Písmeno"/>
    <w:basedOn w:val="Normln"/>
    <w:link w:val="PsmenoChar"/>
    <w:uiPriority w:val="1"/>
    <w:qFormat/>
    <w:rsid w:val="00AC02A4"/>
    <w:pPr>
      <w:widowControl w:val="0"/>
      <w:spacing w:after="0"/>
      <w:ind w:left="426" w:hanging="426"/>
      <w:jc w:val="both"/>
    </w:pPr>
    <w:rPr>
      <w:rFonts w:eastAsiaTheme="minorEastAsia" w:cs="Arial"/>
      <w:lang w:eastAsia="cs-CZ"/>
    </w:rPr>
  </w:style>
  <w:style w:type="character" w:customStyle="1" w:styleId="OdstavecChar">
    <w:name w:val="Odstavec Char"/>
    <w:basedOn w:val="Standardnpsmoodstavce"/>
    <w:link w:val="Odstavec"/>
    <w:uiPriority w:val="1"/>
    <w:rsid w:val="00191905"/>
    <w:rPr>
      <w:rFonts w:ascii="Arial" w:eastAsiaTheme="minorEastAsia" w:hAnsi="Arial" w:cs="Arial"/>
      <w:sz w:val="20"/>
      <w:szCs w:val="20"/>
      <w:lang w:eastAsia="cs-CZ"/>
    </w:rPr>
  </w:style>
  <w:style w:type="paragraph" w:customStyle="1" w:styleId="Bod">
    <w:name w:val="Bod"/>
    <w:basedOn w:val="Odstavecseseznamem"/>
    <w:link w:val="BodChar"/>
    <w:uiPriority w:val="1"/>
    <w:qFormat/>
    <w:rsid w:val="00AC02A4"/>
    <w:pPr>
      <w:widowControl w:val="0"/>
      <w:numPr>
        <w:ilvl w:val="1"/>
        <w:numId w:val="28"/>
      </w:numPr>
      <w:spacing w:after="0"/>
      <w:jc w:val="both"/>
    </w:pPr>
    <w:rPr>
      <w:rFonts w:eastAsiaTheme="minorEastAsia" w:cs="Arial"/>
      <w:lang w:eastAsia="cs-CZ"/>
    </w:rPr>
  </w:style>
  <w:style w:type="character" w:customStyle="1" w:styleId="PsmenoChar">
    <w:name w:val="Písmeno Char"/>
    <w:basedOn w:val="Standardnpsmoodstavce"/>
    <w:link w:val="Psmeno"/>
    <w:uiPriority w:val="1"/>
    <w:rsid w:val="00191905"/>
    <w:rPr>
      <w:rFonts w:ascii="Arial" w:eastAsiaTheme="minorEastAsia" w:hAnsi="Arial" w:cs="Arial"/>
      <w:sz w:val="20"/>
      <w:szCs w:val="20"/>
      <w:lang w:eastAsia="cs-CZ"/>
    </w:rPr>
  </w:style>
  <w:style w:type="paragraph" w:styleId="Nzev">
    <w:name w:val="Title"/>
    <w:basedOn w:val="Normln"/>
    <w:next w:val="Normln"/>
    <w:link w:val="NzevChar"/>
    <w:uiPriority w:val="10"/>
    <w:qFormat/>
    <w:rsid w:val="00AC02A4"/>
    <w:pPr>
      <w:spacing w:after="240"/>
      <w:contextualSpacing/>
      <w:jc w:val="center"/>
    </w:pPr>
    <w:rPr>
      <w:rFonts w:eastAsiaTheme="majorEastAsia" w:cstheme="majorBidi"/>
      <w:b/>
      <w:bCs/>
      <w:caps/>
      <w:sz w:val="28"/>
      <w:szCs w:val="28"/>
    </w:rPr>
  </w:style>
  <w:style w:type="character" w:customStyle="1" w:styleId="OdstavecseseznamemChar">
    <w:name w:val="Odstavec se seznamem Char"/>
    <w:basedOn w:val="Standardnpsmoodstavce"/>
    <w:link w:val="Odstavecseseznamem"/>
    <w:uiPriority w:val="34"/>
    <w:rsid w:val="00173D39"/>
  </w:style>
  <w:style w:type="character" w:customStyle="1" w:styleId="BodChar">
    <w:name w:val="Bod Char"/>
    <w:basedOn w:val="OdstavecseseznamemChar"/>
    <w:link w:val="Bod"/>
    <w:uiPriority w:val="1"/>
    <w:rsid w:val="004A2BB4"/>
    <w:rPr>
      <w:rFonts w:ascii="Arial" w:eastAsiaTheme="minorEastAsia" w:hAnsi="Arial" w:cs="Arial"/>
      <w:sz w:val="20"/>
      <w:szCs w:val="20"/>
      <w:lang w:eastAsia="cs-CZ"/>
    </w:rPr>
  </w:style>
  <w:style w:type="character" w:customStyle="1" w:styleId="NzevChar">
    <w:name w:val="Název Char"/>
    <w:basedOn w:val="Standardnpsmoodstavce"/>
    <w:link w:val="Nzev"/>
    <w:uiPriority w:val="10"/>
    <w:rsid w:val="00BD2AAD"/>
    <w:rPr>
      <w:rFonts w:ascii="Arial" w:eastAsiaTheme="majorEastAsia" w:hAnsi="Arial" w:cstheme="majorBidi"/>
      <w:b/>
      <w:bCs/>
      <w:caps/>
      <w:sz w:val="28"/>
      <w:szCs w:val="28"/>
    </w:rPr>
  </w:style>
  <w:style w:type="paragraph" w:customStyle="1" w:styleId="Poznamka">
    <w:name w:val="Poznamka"/>
    <w:basedOn w:val="Normln"/>
    <w:link w:val="PoznamkaChar"/>
    <w:uiPriority w:val="1"/>
    <w:qFormat/>
    <w:rsid w:val="007900FB"/>
    <w:pPr>
      <w:pBdr>
        <w:top w:val="single" w:sz="4" w:space="1" w:color="auto"/>
      </w:pBdr>
      <w:spacing w:after="0"/>
      <w:ind w:left="284" w:hanging="284"/>
    </w:pPr>
    <w:rPr>
      <w:rFonts w:eastAsia="Times New Roman" w:cs="Arial"/>
      <w:b/>
      <w:bCs/>
      <w:color w:val="000000" w:themeColor="text1"/>
      <w:sz w:val="16"/>
      <w:szCs w:val="16"/>
      <w:lang w:eastAsia="cs-CZ"/>
    </w:rPr>
  </w:style>
  <w:style w:type="character" w:customStyle="1" w:styleId="PoznamkaChar">
    <w:name w:val="Poznamka Char"/>
    <w:basedOn w:val="Standardnpsmoodstavce"/>
    <w:link w:val="Poznamka"/>
    <w:uiPriority w:val="1"/>
    <w:rsid w:val="007900FB"/>
    <w:rPr>
      <w:rFonts w:ascii="Arial" w:eastAsia="Times New Roman" w:hAnsi="Arial" w:cs="Arial"/>
      <w:b/>
      <w:bCs/>
      <w:color w:val="000000" w:themeColor="text1"/>
      <w:sz w:val="16"/>
      <w:szCs w:val="16"/>
      <w:lang w:eastAsia="cs-CZ"/>
    </w:rPr>
  </w:style>
  <w:style w:type="paragraph" w:styleId="Normlnweb">
    <w:name w:val="Normal (Web)"/>
    <w:basedOn w:val="Normln"/>
    <w:uiPriority w:val="99"/>
    <w:semiHidden/>
    <w:unhideWhenUsed/>
    <w:rsid w:val="00D34039"/>
    <w:rPr>
      <w:rFonts w:ascii="Times New Roman" w:hAnsi="Times New Roman" w:cs="Times New Roman"/>
      <w:sz w:val="24"/>
      <w:szCs w:val="24"/>
    </w:rPr>
  </w:style>
  <w:style w:type="character" w:styleId="Zdraznnintenzivn">
    <w:name w:val="Intense Emphasis"/>
    <w:basedOn w:val="Standardnpsmoodstavce"/>
    <w:uiPriority w:val="21"/>
    <w:qFormat/>
    <w:rsid w:val="00D34039"/>
    <w:rPr>
      <w:i/>
      <w:iCs/>
      <w:color w:val="4472C4" w:themeColor="accent1"/>
    </w:rPr>
  </w:style>
  <w:style w:type="character" w:styleId="Zdraznn">
    <w:name w:val="Emphasis"/>
    <w:basedOn w:val="Standardnpsmoodstavce"/>
    <w:uiPriority w:val="20"/>
    <w:qFormat/>
    <w:rsid w:val="00D34039"/>
    <w:rPr>
      <w:i/>
      <w:iCs/>
    </w:rPr>
  </w:style>
  <w:style w:type="character" w:styleId="Zdraznnjemn">
    <w:name w:val="Subtle Emphasis"/>
    <w:basedOn w:val="Standardnpsmoodstavce"/>
    <w:uiPriority w:val="19"/>
    <w:qFormat/>
    <w:rsid w:val="00D34039"/>
    <w:rPr>
      <w:i/>
      <w:iCs/>
      <w:color w:val="404040" w:themeColor="text1" w:themeTint="BF"/>
    </w:rPr>
  </w:style>
  <w:style w:type="paragraph" w:customStyle="1" w:styleId="Ramecek">
    <w:name w:val="Ramecek"/>
    <w:basedOn w:val="Normln"/>
    <w:link w:val="RamecekChar"/>
    <w:uiPriority w:val="1"/>
    <w:qFormat/>
    <w:rsid w:val="00AC02A4"/>
    <w:pPr>
      <w:widowControl w:val="0"/>
      <w:spacing w:before="240" w:after="240"/>
    </w:pPr>
    <w:rPr>
      <w:i/>
      <w:iCs/>
    </w:rPr>
  </w:style>
  <w:style w:type="paragraph" w:customStyle="1" w:styleId="Silnmodr">
    <w:name w:val="Silné modré"/>
    <w:basedOn w:val="Ramecek"/>
    <w:link w:val="SilnmodrChar"/>
    <w:uiPriority w:val="1"/>
    <w:qFormat/>
    <w:rsid w:val="00E15194"/>
    <w:rPr>
      <w:b/>
      <w:color w:val="0070C0"/>
    </w:rPr>
  </w:style>
  <w:style w:type="character" w:customStyle="1" w:styleId="RamecekChar">
    <w:name w:val="Ramecek Char"/>
    <w:basedOn w:val="Standardnpsmoodstavce"/>
    <w:link w:val="Ramecek"/>
    <w:uiPriority w:val="1"/>
    <w:rsid w:val="00E15194"/>
    <w:rPr>
      <w:rFonts w:ascii="Arial" w:hAnsi="Arial"/>
      <w:i/>
      <w:iCs/>
      <w:sz w:val="20"/>
      <w:szCs w:val="20"/>
    </w:rPr>
  </w:style>
  <w:style w:type="paragraph" w:customStyle="1" w:styleId="Oduvodneni">
    <w:name w:val="Oduvodneni"/>
    <w:basedOn w:val="Normln"/>
    <w:link w:val="OduvodneniChar"/>
    <w:uiPriority w:val="1"/>
    <w:qFormat/>
    <w:rsid w:val="00AC02A4"/>
    <w:pPr>
      <w:spacing w:before="120" w:after="120"/>
      <w:jc w:val="both"/>
    </w:pPr>
    <w:rPr>
      <w:rFonts w:cs="Arial"/>
    </w:rPr>
  </w:style>
  <w:style w:type="character" w:customStyle="1" w:styleId="SilnmodrChar">
    <w:name w:val="Silné modré Char"/>
    <w:basedOn w:val="RamecekChar"/>
    <w:link w:val="Silnmodr"/>
    <w:uiPriority w:val="1"/>
    <w:rsid w:val="00E15194"/>
    <w:rPr>
      <w:rFonts w:ascii="Arial" w:hAnsi="Arial"/>
      <w:b/>
      <w:i/>
      <w:iCs/>
      <w:color w:val="0070C0"/>
      <w:sz w:val="20"/>
      <w:szCs w:val="20"/>
    </w:rPr>
  </w:style>
  <w:style w:type="character" w:customStyle="1" w:styleId="OduvodneniChar">
    <w:name w:val="Oduvodneni Char"/>
    <w:basedOn w:val="Standardnpsmoodstavce"/>
    <w:link w:val="Oduvodneni"/>
    <w:uiPriority w:val="1"/>
    <w:rsid w:val="001700E1"/>
    <w:rPr>
      <w:rFonts w:ascii="Arial" w:hAnsi="Arial" w:cs="Arial"/>
      <w:sz w:val="20"/>
      <w:szCs w:val="20"/>
    </w:rPr>
  </w:style>
  <w:style w:type="character" w:customStyle="1" w:styleId="Nadpis4Char">
    <w:name w:val="Nadpis 4 Char"/>
    <w:basedOn w:val="Standardnpsmoodstavce"/>
    <w:link w:val="Nadpis4"/>
    <w:uiPriority w:val="9"/>
    <w:rsid w:val="004E4877"/>
    <w:rPr>
      <w:rFonts w:ascii="Arial" w:eastAsiaTheme="majorEastAsia" w:hAnsi="Arial" w:cstheme="majorBidi"/>
      <w:b/>
      <w:i/>
      <w:iCs/>
      <w:color w:val="2F5496" w:themeColor="accent1" w:themeShade="BF"/>
      <w:sz w:val="20"/>
      <w:szCs w:val="20"/>
    </w:rPr>
  </w:style>
  <w:style w:type="paragraph" w:customStyle="1" w:styleId="l2">
    <w:name w:val="l2"/>
    <w:basedOn w:val="Normln"/>
    <w:uiPriority w:val="1"/>
    <w:rsid w:val="00AC02A4"/>
    <w:pPr>
      <w:spacing w:beforeAutospacing="1" w:afterAutospacing="1"/>
    </w:pPr>
    <w:rPr>
      <w:rFonts w:ascii="Times New Roman" w:eastAsia="Times New Roman" w:hAnsi="Times New Roman" w:cs="Times New Roman"/>
      <w:sz w:val="24"/>
      <w:szCs w:val="24"/>
      <w:lang w:val="en-US"/>
    </w:rPr>
  </w:style>
  <w:style w:type="paragraph" w:customStyle="1" w:styleId="l3">
    <w:name w:val="l3"/>
    <w:basedOn w:val="Normln"/>
    <w:uiPriority w:val="1"/>
    <w:rsid w:val="00AC02A4"/>
    <w:pPr>
      <w:spacing w:beforeAutospacing="1" w:afterAutospacing="1"/>
    </w:pPr>
    <w:rPr>
      <w:rFonts w:ascii="Times New Roman" w:eastAsia="Times New Roman" w:hAnsi="Times New Roman" w:cs="Times New Roman"/>
      <w:sz w:val="24"/>
      <w:szCs w:val="24"/>
      <w:lang w:val="en-US"/>
    </w:rPr>
  </w:style>
  <w:style w:type="character" w:styleId="PromnnHTML">
    <w:name w:val="HTML Variable"/>
    <w:basedOn w:val="Standardnpsmoodstavce"/>
    <w:uiPriority w:val="99"/>
    <w:semiHidden/>
    <w:unhideWhenUsed/>
    <w:rsid w:val="00FD112B"/>
    <w:rPr>
      <w:i/>
      <w:iCs/>
    </w:rPr>
  </w:style>
  <w:style w:type="paragraph" w:customStyle="1" w:styleId="l4">
    <w:name w:val="l4"/>
    <w:basedOn w:val="Normln"/>
    <w:uiPriority w:val="1"/>
    <w:rsid w:val="00AC02A4"/>
    <w:pPr>
      <w:spacing w:beforeAutospacing="1" w:afterAutospacing="1"/>
    </w:pPr>
    <w:rPr>
      <w:rFonts w:ascii="Times New Roman" w:eastAsia="Times New Roman" w:hAnsi="Times New Roman" w:cs="Times New Roman"/>
      <w:sz w:val="24"/>
      <w:szCs w:val="24"/>
      <w:lang w:val="en-US"/>
    </w:rPr>
  </w:style>
  <w:style w:type="paragraph" w:customStyle="1" w:styleId="l1">
    <w:name w:val="l1"/>
    <w:basedOn w:val="Normln"/>
    <w:uiPriority w:val="1"/>
    <w:rsid w:val="00AC02A4"/>
    <w:pPr>
      <w:spacing w:beforeAutospacing="1" w:afterAutospacing="1"/>
    </w:pPr>
    <w:rPr>
      <w:rFonts w:ascii="Times New Roman" w:eastAsia="Times New Roman" w:hAnsi="Times New Roman" w:cs="Times New Roman"/>
      <w:sz w:val="24"/>
      <w:szCs w:val="24"/>
      <w:lang w:val="en-US"/>
    </w:rPr>
  </w:style>
  <w:style w:type="character" w:customStyle="1" w:styleId="Nadpis5Char">
    <w:name w:val="Nadpis 5 Char"/>
    <w:basedOn w:val="Standardnpsmoodstavce"/>
    <w:link w:val="Nadpis5"/>
    <w:uiPriority w:val="9"/>
    <w:rsid w:val="00023ADF"/>
    <w:rPr>
      <w:rFonts w:asciiTheme="majorHAnsi" w:eastAsiaTheme="majorEastAsia" w:hAnsiTheme="majorHAnsi" w:cstheme="majorBidi"/>
      <w:color w:val="2F5496" w:themeColor="accent1" w:themeShade="BF"/>
      <w:sz w:val="20"/>
      <w:szCs w:val="20"/>
    </w:rPr>
  </w:style>
  <w:style w:type="character" w:customStyle="1" w:styleId="Nadpis6Char">
    <w:name w:val="Nadpis 6 Char"/>
    <w:basedOn w:val="Standardnpsmoodstavce"/>
    <w:link w:val="Nadpis6"/>
    <w:uiPriority w:val="9"/>
    <w:rsid w:val="00023ADF"/>
    <w:rPr>
      <w:rFonts w:asciiTheme="majorHAnsi" w:eastAsiaTheme="majorEastAsia" w:hAnsiTheme="majorHAnsi" w:cstheme="majorBidi"/>
      <w:color w:val="1F3763"/>
      <w:sz w:val="20"/>
      <w:szCs w:val="20"/>
    </w:rPr>
  </w:style>
  <w:style w:type="character" w:customStyle="1" w:styleId="Nadpis7Char">
    <w:name w:val="Nadpis 7 Char"/>
    <w:basedOn w:val="Standardnpsmoodstavce"/>
    <w:link w:val="Nadpis7"/>
    <w:uiPriority w:val="9"/>
    <w:rsid w:val="00023ADF"/>
    <w:rPr>
      <w:rFonts w:asciiTheme="majorHAnsi" w:eastAsiaTheme="majorEastAsia" w:hAnsiTheme="majorHAnsi" w:cstheme="majorBidi"/>
      <w:i/>
      <w:iCs/>
      <w:color w:val="1F3763"/>
      <w:sz w:val="20"/>
      <w:szCs w:val="20"/>
    </w:rPr>
  </w:style>
  <w:style w:type="character" w:customStyle="1" w:styleId="Nadpis8Char">
    <w:name w:val="Nadpis 8 Char"/>
    <w:basedOn w:val="Standardnpsmoodstavce"/>
    <w:link w:val="Nadpis8"/>
    <w:uiPriority w:val="9"/>
    <w:rsid w:val="00023ADF"/>
    <w:rPr>
      <w:rFonts w:asciiTheme="majorHAnsi" w:eastAsiaTheme="majorEastAsia" w:hAnsiTheme="majorHAnsi" w:cstheme="majorBidi"/>
      <w:color w:val="272727"/>
      <w:sz w:val="21"/>
      <w:szCs w:val="21"/>
    </w:rPr>
  </w:style>
  <w:style w:type="character" w:customStyle="1" w:styleId="Nadpis9Char">
    <w:name w:val="Nadpis 9 Char"/>
    <w:basedOn w:val="Standardnpsmoodstavce"/>
    <w:link w:val="Nadpis9"/>
    <w:uiPriority w:val="9"/>
    <w:rsid w:val="00023ADF"/>
    <w:rPr>
      <w:rFonts w:asciiTheme="majorHAnsi" w:eastAsiaTheme="majorEastAsia" w:hAnsiTheme="majorHAnsi" w:cstheme="majorBidi"/>
      <w:i/>
      <w:iCs/>
      <w:color w:val="272727"/>
      <w:sz w:val="21"/>
      <w:szCs w:val="21"/>
    </w:rPr>
  </w:style>
  <w:style w:type="paragraph" w:styleId="Podnadpis">
    <w:name w:val="Subtitle"/>
    <w:basedOn w:val="Normln"/>
    <w:next w:val="Normln"/>
    <w:link w:val="PodnadpisChar"/>
    <w:uiPriority w:val="11"/>
    <w:qFormat/>
    <w:rsid w:val="00023ADF"/>
    <w:rPr>
      <w:rFonts w:eastAsiaTheme="minorEastAsia"/>
      <w:color w:val="5A5A5A"/>
    </w:rPr>
  </w:style>
  <w:style w:type="character" w:customStyle="1" w:styleId="PodnadpisChar">
    <w:name w:val="Podnadpis Char"/>
    <w:basedOn w:val="Standardnpsmoodstavce"/>
    <w:link w:val="Podnadpis"/>
    <w:uiPriority w:val="11"/>
    <w:rsid w:val="00023ADF"/>
    <w:rPr>
      <w:rFonts w:ascii="Arial" w:eastAsiaTheme="minorEastAsia" w:hAnsi="Arial"/>
      <w:color w:val="5A5A5A"/>
      <w:sz w:val="20"/>
      <w:szCs w:val="20"/>
    </w:rPr>
  </w:style>
  <w:style w:type="paragraph" w:styleId="Citt">
    <w:name w:val="Quote"/>
    <w:basedOn w:val="Normln"/>
    <w:next w:val="Normln"/>
    <w:link w:val="CittChar"/>
    <w:uiPriority w:val="29"/>
    <w:qFormat/>
    <w:rsid w:val="007F4894"/>
    <w:pPr>
      <w:spacing w:before="200"/>
      <w:ind w:left="864"/>
    </w:pPr>
    <w:rPr>
      <w:i/>
      <w:iCs/>
      <w:color w:val="404040" w:themeColor="text1" w:themeTint="BF"/>
    </w:rPr>
  </w:style>
  <w:style w:type="character" w:customStyle="1" w:styleId="CittChar">
    <w:name w:val="Citát Char"/>
    <w:basedOn w:val="Standardnpsmoodstavce"/>
    <w:link w:val="Citt"/>
    <w:uiPriority w:val="29"/>
    <w:rsid w:val="007F4894"/>
    <w:rPr>
      <w:rFonts w:ascii="Arial" w:hAnsi="Arial"/>
      <w:i/>
      <w:iCs/>
      <w:color w:val="404040" w:themeColor="text1" w:themeTint="BF"/>
      <w:sz w:val="20"/>
      <w:szCs w:val="20"/>
    </w:rPr>
  </w:style>
  <w:style w:type="paragraph" w:styleId="Vrazncitt">
    <w:name w:val="Intense Quote"/>
    <w:basedOn w:val="Normln"/>
    <w:next w:val="Normln"/>
    <w:link w:val="VrazncittChar"/>
    <w:uiPriority w:val="30"/>
    <w:qFormat/>
    <w:rsid w:val="00023ADF"/>
    <w:pP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023ADF"/>
    <w:rPr>
      <w:rFonts w:ascii="Arial" w:hAnsi="Arial"/>
      <w:i/>
      <w:iCs/>
      <w:color w:val="4472C4" w:themeColor="accent1"/>
      <w:sz w:val="20"/>
      <w:szCs w:val="20"/>
    </w:rPr>
  </w:style>
  <w:style w:type="paragraph" w:styleId="Obsah1">
    <w:name w:val="toc 1"/>
    <w:basedOn w:val="Normln"/>
    <w:next w:val="Normln"/>
    <w:uiPriority w:val="39"/>
    <w:unhideWhenUsed/>
    <w:rsid w:val="00023ADF"/>
    <w:pPr>
      <w:spacing w:after="100"/>
    </w:pPr>
  </w:style>
  <w:style w:type="paragraph" w:styleId="Obsah2">
    <w:name w:val="toc 2"/>
    <w:basedOn w:val="Normln"/>
    <w:next w:val="Normln"/>
    <w:uiPriority w:val="39"/>
    <w:unhideWhenUsed/>
    <w:rsid w:val="00023ADF"/>
    <w:pPr>
      <w:spacing w:after="100"/>
      <w:ind w:left="220"/>
    </w:pPr>
  </w:style>
  <w:style w:type="paragraph" w:styleId="Obsah3">
    <w:name w:val="toc 3"/>
    <w:basedOn w:val="Normln"/>
    <w:next w:val="Normln"/>
    <w:uiPriority w:val="39"/>
    <w:unhideWhenUsed/>
    <w:rsid w:val="00023ADF"/>
    <w:pPr>
      <w:spacing w:after="100"/>
      <w:ind w:left="440"/>
    </w:pPr>
  </w:style>
  <w:style w:type="paragraph" w:styleId="Obsah4">
    <w:name w:val="toc 4"/>
    <w:basedOn w:val="Normln"/>
    <w:next w:val="Normln"/>
    <w:uiPriority w:val="39"/>
    <w:unhideWhenUsed/>
    <w:rsid w:val="00023ADF"/>
    <w:pPr>
      <w:spacing w:after="100"/>
      <w:ind w:left="660"/>
    </w:pPr>
  </w:style>
  <w:style w:type="paragraph" w:styleId="Obsah5">
    <w:name w:val="toc 5"/>
    <w:basedOn w:val="Normln"/>
    <w:next w:val="Normln"/>
    <w:uiPriority w:val="39"/>
    <w:unhideWhenUsed/>
    <w:rsid w:val="00023ADF"/>
    <w:pPr>
      <w:spacing w:after="100"/>
      <w:ind w:left="880"/>
    </w:pPr>
  </w:style>
  <w:style w:type="paragraph" w:styleId="Obsah6">
    <w:name w:val="toc 6"/>
    <w:basedOn w:val="Normln"/>
    <w:next w:val="Normln"/>
    <w:uiPriority w:val="39"/>
    <w:unhideWhenUsed/>
    <w:rsid w:val="00023ADF"/>
    <w:pPr>
      <w:spacing w:after="100"/>
      <w:ind w:left="1100"/>
    </w:pPr>
  </w:style>
  <w:style w:type="paragraph" w:styleId="Obsah7">
    <w:name w:val="toc 7"/>
    <w:basedOn w:val="Normln"/>
    <w:next w:val="Normln"/>
    <w:uiPriority w:val="39"/>
    <w:unhideWhenUsed/>
    <w:rsid w:val="00023ADF"/>
    <w:pPr>
      <w:spacing w:after="100"/>
      <w:ind w:left="1320"/>
    </w:pPr>
  </w:style>
  <w:style w:type="paragraph" w:styleId="Obsah8">
    <w:name w:val="toc 8"/>
    <w:basedOn w:val="Normln"/>
    <w:next w:val="Normln"/>
    <w:uiPriority w:val="39"/>
    <w:unhideWhenUsed/>
    <w:rsid w:val="00023ADF"/>
    <w:pPr>
      <w:spacing w:after="100"/>
      <w:ind w:left="1540"/>
    </w:pPr>
  </w:style>
  <w:style w:type="paragraph" w:styleId="Obsah9">
    <w:name w:val="toc 9"/>
    <w:basedOn w:val="Normln"/>
    <w:next w:val="Normln"/>
    <w:uiPriority w:val="39"/>
    <w:unhideWhenUsed/>
    <w:rsid w:val="00023ADF"/>
    <w:pPr>
      <w:spacing w:after="100"/>
      <w:ind w:left="1760"/>
    </w:pPr>
  </w:style>
  <w:style w:type="character" w:styleId="Siln">
    <w:name w:val="Strong"/>
    <w:basedOn w:val="Standardnpsmoodstavce"/>
    <w:uiPriority w:val="22"/>
    <w:qFormat/>
    <w:rsid w:val="00444D87"/>
    <w:rPr>
      <w:b/>
      <w:bCs/>
    </w:rPr>
  </w:style>
  <w:style w:type="character" w:styleId="Zstupntext">
    <w:name w:val="Placeholder Text"/>
    <w:basedOn w:val="Standardnpsmoodstavce"/>
    <w:uiPriority w:val="99"/>
    <w:semiHidden/>
    <w:rsid w:val="000516C0"/>
    <w:rPr>
      <w:color w:val="808080"/>
    </w:rPr>
  </w:style>
  <w:style w:type="paragraph" w:styleId="Nadpisobsahu">
    <w:name w:val="TOC Heading"/>
    <w:basedOn w:val="Nadpis1"/>
    <w:next w:val="Normln"/>
    <w:uiPriority w:val="39"/>
    <w:unhideWhenUsed/>
    <w:qFormat/>
    <w:rsid w:val="00B849D9"/>
    <w:pPr>
      <w:keepNext/>
      <w:keepLines/>
      <w:widowControl/>
      <w:spacing w:before="240"/>
      <w:jc w:val="left"/>
      <w:outlineLvl w:val="9"/>
    </w:pPr>
    <w:rPr>
      <w:rFonts w:asciiTheme="majorHAnsi" w:eastAsiaTheme="majorEastAsia" w:hAnsiTheme="majorHAnsi" w:cstheme="majorBidi"/>
      <w:b w:val="0"/>
      <w:bCs w:val="0"/>
      <w:caps w:val="0"/>
      <w:color w:val="2F5496" w:themeColor="accent1" w:themeShade="BF"/>
      <w:sz w:val="32"/>
      <w:szCs w:val="32"/>
      <w:lang w:val="en-US" w:eastAsia="en-US"/>
    </w:rPr>
  </w:style>
  <w:style w:type="paragraph" w:customStyle="1" w:styleId="pf1">
    <w:name w:val="pf1"/>
    <w:basedOn w:val="Normln"/>
    <w:rsid w:val="00A0606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f2">
    <w:name w:val="pf2"/>
    <w:basedOn w:val="Normln"/>
    <w:rsid w:val="00A0606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f0">
    <w:name w:val="pf0"/>
    <w:basedOn w:val="Normln"/>
    <w:rsid w:val="00A060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Standardnpsmoodstavce"/>
    <w:rsid w:val="00A0606A"/>
    <w:rPr>
      <w:rFonts w:ascii="Segoe UI" w:hAnsi="Segoe UI" w:cs="Segoe UI" w:hint="default"/>
      <w:sz w:val="18"/>
      <w:szCs w:val="18"/>
    </w:rPr>
  </w:style>
  <w:style w:type="character" w:customStyle="1" w:styleId="cf21">
    <w:name w:val="cf21"/>
    <w:basedOn w:val="Standardnpsmoodstavce"/>
    <w:rsid w:val="00A0606A"/>
    <w:rPr>
      <w:rFonts w:ascii="Segoe UI" w:hAnsi="Segoe UI" w:cs="Segoe UI" w:hint="default"/>
      <w:sz w:val="18"/>
      <w:szCs w:val="18"/>
    </w:rPr>
  </w:style>
  <w:style w:type="character" w:customStyle="1" w:styleId="cf31">
    <w:name w:val="cf31"/>
    <w:basedOn w:val="Standardnpsmoodstavce"/>
    <w:rsid w:val="00A0606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0779">
      <w:bodyDiv w:val="1"/>
      <w:marLeft w:val="0"/>
      <w:marRight w:val="0"/>
      <w:marTop w:val="0"/>
      <w:marBottom w:val="0"/>
      <w:divBdr>
        <w:top w:val="none" w:sz="0" w:space="0" w:color="auto"/>
        <w:left w:val="none" w:sz="0" w:space="0" w:color="auto"/>
        <w:bottom w:val="none" w:sz="0" w:space="0" w:color="auto"/>
        <w:right w:val="none" w:sz="0" w:space="0" w:color="auto"/>
      </w:divBdr>
    </w:div>
    <w:div w:id="91317505">
      <w:bodyDiv w:val="1"/>
      <w:marLeft w:val="0"/>
      <w:marRight w:val="0"/>
      <w:marTop w:val="0"/>
      <w:marBottom w:val="0"/>
      <w:divBdr>
        <w:top w:val="none" w:sz="0" w:space="0" w:color="auto"/>
        <w:left w:val="none" w:sz="0" w:space="0" w:color="auto"/>
        <w:bottom w:val="none" w:sz="0" w:space="0" w:color="auto"/>
        <w:right w:val="none" w:sz="0" w:space="0" w:color="auto"/>
      </w:divBdr>
      <w:divsChild>
        <w:div w:id="1310747812">
          <w:marLeft w:val="0"/>
          <w:marRight w:val="0"/>
          <w:marTop w:val="0"/>
          <w:marBottom w:val="120"/>
          <w:divBdr>
            <w:top w:val="none" w:sz="0" w:space="0" w:color="auto"/>
            <w:left w:val="none" w:sz="0" w:space="0" w:color="auto"/>
            <w:bottom w:val="none" w:sz="0" w:space="0" w:color="auto"/>
            <w:right w:val="none" w:sz="0" w:space="0" w:color="auto"/>
          </w:divBdr>
          <w:divsChild>
            <w:div w:id="265619892">
              <w:marLeft w:val="0"/>
              <w:marRight w:val="0"/>
              <w:marTop w:val="0"/>
              <w:marBottom w:val="0"/>
              <w:divBdr>
                <w:top w:val="none" w:sz="0" w:space="0" w:color="auto"/>
                <w:left w:val="none" w:sz="0" w:space="0" w:color="auto"/>
                <w:bottom w:val="none" w:sz="0" w:space="0" w:color="auto"/>
                <w:right w:val="none" w:sz="0" w:space="0" w:color="auto"/>
              </w:divBdr>
            </w:div>
          </w:divsChild>
        </w:div>
        <w:div w:id="2119131706">
          <w:marLeft w:val="0"/>
          <w:marRight w:val="0"/>
          <w:marTop w:val="0"/>
          <w:marBottom w:val="120"/>
          <w:divBdr>
            <w:top w:val="none" w:sz="0" w:space="0" w:color="auto"/>
            <w:left w:val="none" w:sz="0" w:space="0" w:color="auto"/>
            <w:bottom w:val="none" w:sz="0" w:space="0" w:color="auto"/>
            <w:right w:val="none" w:sz="0" w:space="0" w:color="auto"/>
          </w:divBdr>
          <w:divsChild>
            <w:div w:id="20548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1205">
      <w:bodyDiv w:val="1"/>
      <w:marLeft w:val="0"/>
      <w:marRight w:val="0"/>
      <w:marTop w:val="0"/>
      <w:marBottom w:val="0"/>
      <w:divBdr>
        <w:top w:val="none" w:sz="0" w:space="0" w:color="auto"/>
        <w:left w:val="none" w:sz="0" w:space="0" w:color="auto"/>
        <w:bottom w:val="none" w:sz="0" w:space="0" w:color="auto"/>
        <w:right w:val="none" w:sz="0" w:space="0" w:color="auto"/>
      </w:divBdr>
    </w:div>
    <w:div w:id="138501655">
      <w:bodyDiv w:val="1"/>
      <w:marLeft w:val="0"/>
      <w:marRight w:val="0"/>
      <w:marTop w:val="0"/>
      <w:marBottom w:val="0"/>
      <w:divBdr>
        <w:top w:val="none" w:sz="0" w:space="0" w:color="auto"/>
        <w:left w:val="none" w:sz="0" w:space="0" w:color="auto"/>
        <w:bottom w:val="none" w:sz="0" w:space="0" w:color="auto"/>
        <w:right w:val="none" w:sz="0" w:space="0" w:color="auto"/>
      </w:divBdr>
    </w:div>
    <w:div w:id="263611389">
      <w:bodyDiv w:val="1"/>
      <w:marLeft w:val="0"/>
      <w:marRight w:val="0"/>
      <w:marTop w:val="0"/>
      <w:marBottom w:val="0"/>
      <w:divBdr>
        <w:top w:val="none" w:sz="0" w:space="0" w:color="auto"/>
        <w:left w:val="none" w:sz="0" w:space="0" w:color="auto"/>
        <w:bottom w:val="none" w:sz="0" w:space="0" w:color="auto"/>
        <w:right w:val="none" w:sz="0" w:space="0" w:color="auto"/>
      </w:divBdr>
    </w:div>
    <w:div w:id="380325429">
      <w:bodyDiv w:val="1"/>
      <w:marLeft w:val="0"/>
      <w:marRight w:val="0"/>
      <w:marTop w:val="0"/>
      <w:marBottom w:val="0"/>
      <w:divBdr>
        <w:top w:val="none" w:sz="0" w:space="0" w:color="auto"/>
        <w:left w:val="none" w:sz="0" w:space="0" w:color="auto"/>
        <w:bottom w:val="none" w:sz="0" w:space="0" w:color="auto"/>
        <w:right w:val="none" w:sz="0" w:space="0" w:color="auto"/>
      </w:divBdr>
    </w:div>
    <w:div w:id="935988597">
      <w:bodyDiv w:val="1"/>
      <w:marLeft w:val="0"/>
      <w:marRight w:val="0"/>
      <w:marTop w:val="0"/>
      <w:marBottom w:val="0"/>
      <w:divBdr>
        <w:top w:val="none" w:sz="0" w:space="0" w:color="auto"/>
        <w:left w:val="none" w:sz="0" w:space="0" w:color="auto"/>
        <w:bottom w:val="none" w:sz="0" w:space="0" w:color="auto"/>
        <w:right w:val="none" w:sz="0" w:space="0" w:color="auto"/>
      </w:divBdr>
    </w:div>
    <w:div w:id="1071150645">
      <w:bodyDiv w:val="1"/>
      <w:marLeft w:val="0"/>
      <w:marRight w:val="0"/>
      <w:marTop w:val="0"/>
      <w:marBottom w:val="0"/>
      <w:divBdr>
        <w:top w:val="none" w:sz="0" w:space="0" w:color="auto"/>
        <w:left w:val="none" w:sz="0" w:space="0" w:color="auto"/>
        <w:bottom w:val="none" w:sz="0" w:space="0" w:color="auto"/>
        <w:right w:val="none" w:sz="0" w:space="0" w:color="auto"/>
      </w:divBdr>
      <w:divsChild>
        <w:div w:id="77944080">
          <w:marLeft w:val="0"/>
          <w:marRight w:val="0"/>
          <w:marTop w:val="0"/>
          <w:marBottom w:val="0"/>
          <w:divBdr>
            <w:top w:val="none" w:sz="0" w:space="0" w:color="auto"/>
            <w:left w:val="none" w:sz="0" w:space="0" w:color="auto"/>
            <w:bottom w:val="none" w:sz="0" w:space="0" w:color="auto"/>
            <w:right w:val="none" w:sz="0" w:space="0" w:color="auto"/>
          </w:divBdr>
        </w:div>
        <w:div w:id="106242520">
          <w:marLeft w:val="0"/>
          <w:marRight w:val="0"/>
          <w:marTop w:val="0"/>
          <w:marBottom w:val="0"/>
          <w:divBdr>
            <w:top w:val="none" w:sz="0" w:space="0" w:color="auto"/>
            <w:left w:val="none" w:sz="0" w:space="0" w:color="auto"/>
            <w:bottom w:val="none" w:sz="0" w:space="0" w:color="auto"/>
            <w:right w:val="none" w:sz="0" w:space="0" w:color="auto"/>
          </w:divBdr>
        </w:div>
        <w:div w:id="167715981">
          <w:marLeft w:val="0"/>
          <w:marRight w:val="0"/>
          <w:marTop w:val="0"/>
          <w:marBottom w:val="0"/>
          <w:divBdr>
            <w:top w:val="none" w:sz="0" w:space="0" w:color="auto"/>
            <w:left w:val="none" w:sz="0" w:space="0" w:color="auto"/>
            <w:bottom w:val="none" w:sz="0" w:space="0" w:color="auto"/>
            <w:right w:val="none" w:sz="0" w:space="0" w:color="auto"/>
          </w:divBdr>
        </w:div>
        <w:div w:id="336930120">
          <w:marLeft w:val="0"/>
          <w:marRight w:val="0"/>
          <w:marTop w:val="0"/>
          <w:marBottom w:val="0"/>
          <w:divBdr>
            <w:top w:val="none" w:sz="0" w:space="0" w:color="auto"/>
            <w:left w:val="none" w:sz="0" w:space="0" w:color="auto"/>
            <w:bottom w:val="none" w:sz="0" w:space="0" w:color="auto"/>
            <w:right w:val="none" w:sz="0" w:space="0" w:color="auto"/>
          </w:divBdr>
        </w:div>
        <w:div w:id="607154739">
          <w:marLeft w:val="0"/>
          <w:marRight w:val="0"/>
          <w:marTop w:val="0"/>
          <w:marBottom w:val="0"/>
          <w:divBdr>
            <w:top w:val="none" w:sz="0" w:space="0" w:color="auto"/>
            <w:left w:val="none" w:sz="0" w:space="0" w:color="auto"/>
            <w:bottom w:val="none" w:sz="0" w:space="0" w:color="auto"/>
            <w:right w:val="none" w:sz="0" w:space="0" w:color="auto"/>
          </w:divBdr>
        </w:div>
        <w:div w:id="800851801">
          <w:marLeft w:val="0"/>
          <w:marRight w:val="0"/>
          <w:marTop w:val="0"/>
          <w:marBottom w:val="0"/>
          <w:divBdr>
            <w:top w:val="none" w:sz="0" w:space="0" w:color="auto"/>
            <w:left w:val="none" w:sz="0" w:space="0" w:color="auto"/>
            <w:bottom w:val="none" w:sz="0" w:space="0" w:color="auto"/>
            <w:right w:val="none" w:sz="0" w:space="0" w:color="auto"/>
          </w:divBdr>
        </w:div>
        <w:div w:id="1200776376">
          <w:marLeft w:val="0"/>
          <w:marRight w:val="0"/>
          <w:marTop w:val="0"/>
          <w:marBottom w:val="0"/>
          <w:divBdr>
            <w:top w:val="none" w:sz="0" w:space="0" w:color="auto"/>
            <w:left w:val="none" w:sz="0" w:space="0" w:color="auto"/>
            <w:bottom w:val="none" w:sz="0" w:space="0" w:color="auto"/>
            <w:right w:val="none" w:sz="0" w:space="0" w:color="auto"/>
          </w:divBdr>
        </w:div>
        <w:div w:id="1557814944">
          <w:marLeft w:val="0"/>
          <w:marRight w:val="0"/>
          <w:marTop w:val="0"/>
          <w:marBottom w:val="0"/>
          <w:divBdr>
            <w:top w:val="none" w:sz="0" w:space="0" w:color="auto"/>
            <w:left w:val="none" w:sz="0" w:space="0" w:color="auto"/>
            <w:bottom w:val="none" w:sz="0" w:space="0" w:color="auto"/>
            <w:right w:val="none" w:sz="0" w:space="0" w:color="auto"/>
          </w:divBdr>
        </w:div>
        <w:div w:id="1702394980">
          <w:marLeft w:val="0"/>
          <w:marRight w:val="0"/>
          <w:marTop w:val="0"/>
          <w:marBottom w:val="0"/>
          <w:divBdr>
            <w:top w:val="none" w:sz="0" w:space="0" w:color="auto"/>
            <w:left w:val="none" w:sz="0" w:space="0" w:color="auto"/>
            <w:bottom w:val="none" w:sz="0" w:space="0" w:color="auto"/>
            <w:right w:val="none" w:sz="0" w:space="0" w:color="auto"/>
          </w:divBdr>
        </w:div>
        <w:div w:id="1794127866">
          <w:marLeft w:val="0"/>
          <w:marRight w:val="0"/>
          <w:marTop w:val="0"/>
          <w:marBottom w:val="0"/>
          <w:divBdr>
            <w:top w:val="none" w:sz="0" w:space="0" w:color="auto"/>
            <w:left w:val="none" w:sz="0" w:space="0" w:color="auto"/>
            <w:bottom w:val="none" w:sz="0" w:space="0" w:color="auto"/>
            <w:right w:val="none" w:sz="0" w:space="0" w:color="auto"/>
          </w:divBdr>
        </w:div>
        <w:div w:id="1863936732">
          <w:marLeft w:val="0"/>
          <w:marRight w:val="0"/>
          <w:marTop w:val="0"/>
          <w:marBottom w:val="0"/>
          <w:divBdr>
            <w:top w:val="none" w:sz="0" w:space="0" w:color="auto"/>
            <w:left w:val="none" w:sz="0" w:space="0" w:color="auto"/>
            <w:bottom w:val="none" w:sz="0" w:space="0" w:color="auto"/>
            <w:right w:val="none" w:sz="0" w:space="0" w:color="auto"/>
          </w:divBdr>
        </w:div>
      </w:divsChild>
    </w:div>
    <w:div w:id="1086733035">
      <w:bodyDiv w:val="1"/>
      <w:marLeft w:val="0"/>
      <w:marRight w:val="0"/>
      <w:marTop w:val="0"/>
      <w:marBottom w:val="0"/>
      <w:divBdr>
        <w:top w:val="none" w:sz="0" w:space="0" w:color="auto"/>
        <w:left w:val="none" w:sz="0" w:space="0" w:color="auto"/>
        <w:bottom w:val="none" w:sz="0" w:space="0" w:color="auto"/>
        <w:right w:val="none" w:sz="0" w:space="0" w:color="auto"/>
      </w:divBdr>
    </w:div>
    <w:div w:id="1171483362">
      <w:bodyDiv w:val="1"/>
      <w:marLeft w:val="0"/>
      <w:marRight w:val="0"/>
      <w:marTop w:val="0"/>
      <w:marBottom w:val="0"/>
      <w:divBdr>
        <w:top w:val="none" w:sz="0" w:space="0" w:color="auto"/>
        <w:left w:val="none" w:sz="0" w:space="0" w:color="auto"/>
        <w:bottom w:val="none" w:sz="0" w:space="0" w:color="auto"/>
        <w:right w:val="none" w:sz="0" w:space="0" w:color="auto"/>
      </w:divBdr>
    </w:div>
    <w:div w:id="1305502609">
      <w:bodyDiv w:val="1"/>
      <w:marLeft w:val="0"/>
      <w:marRight w:val="0"/>
      <w:marTop w:val="0"/>
      <w:marBottom w:val="0"/>
      <w:divBdr>
        <w:top w:val="none" w:sz="0" w:space="0" w:color="auto"/>
        <w:left w:val="none" w:sz="0" w:space="0" w:color="auto"/>
        <w:bottom w:val="none" w:sz="0" w:space="0" w:color="auto"/>
        <w:right w:val="none" w:sz="0" w:space="0" w:color="auto"/>
      </w:divBdr>
    </w:div>
    <w:div w:id="1567454145">
      <w:bodyDiv w:val="1"/>
      <w:marLeft w:val="0"/>
      <w:marRight w:val="0"/>
      <w:marTop w:val="0"/>
      <w:marBottom w:val="0"/>
      <w:divBdr>
        <w:top w:val="none" w:sz="0" w:space="0" w:color="auto"/>
        <w:left w:val="none" w:sz="0" w:space="0" w:color="auto"/>
        <w:bottom w:val="none" w:sz="0" w:space="0" w:color="auto"/>
        <w:right w:val="none" w:sz="0" w:space="0" w:color="auto"/>
      </w:divBdr>
      <w:divsChild>
        <w:div w:id="78988603">
          <w:marLeft w:val="0"/>
          <w:marRight w:val="0"/>
          <w:marTop w:val="0"/>
          <w:marBottom w:val="0"/>
          <w:divBdr>
            <w:top w:val="none" w:sz="0" w:space="0" w:color="auto"/>
            <w:left w:val="none" w:sz="0" w:space="0" w:color="auto"/>
            <w:bottom w:val="none" w:sz="0" w:space="0" w:color="auto"/>
            <w:right w:val="none" w:sz="0" w:space="0" w:color="auto"/>
          </w:divBdr>
        </w:div>
        <w:div w:id="876039831">
          <w:marLeft w:val="0"/>
          <w:marRight w:val="0"/>
          <w:marTop w:val="0"/>
          <w:marBottom w:val="0"/>
          <w:divBdr>
            <w:top w:val="none" w:sz="0" w:space="0" w:color="auto"/>
            <w:left w:val="none" w:sz="0" w:space="0" w:color="auto"/>
            <w:bottom w:val="none" w:sz="0" w:space="0" w:color="auto"/>
            <w:right w:val="none" w:sz="0" w:space="0" w:color="auto"/>
          </w:divBdr>
        </w:div>
        <w:div w:id="884756781">
          <w:marLeft w:val="0"/>
          <w:marRight w:val="0"/>
          <w:marTop w:val="0"/>
          <w:marBottom w:val="0"/>
          <w:divBdr>
            <w:top w:val="none" w:sz="0" w:space="0" w:color="auto"/>
            <w:left w:val="none" w:sz="0" w:space="0" w:color="auto"/>
            <w:bottom w:val="none" w:sz="0" w:space="0" w:color="auto"/>
            <w:right w:val="none" w:sz="0" w:space="0" w:color="auto"/>
          </w:divBdr>
        </w:div>
        <w:div w:id="934366718">
          <w:marLeft w:val="0"/>
          <w:marRight w:val="0"/>
          <w:marTop w:val="0"/>
          <w:marBottom w:val="0"/>
          <w:divBdr>
            <w:top w:val="none" w:sz="0" w:space="0" w:color="auto"/>
            <w:left w:val="none" w:sz="0" w:space="0" w:color="auto"/>
            <w:bottom w:val="none" w:sz="0" w:space="0" w:color="auto"/>
            <w:right w:val="none" w:sz="0" w:space="0" w:color="auto"/>
          </w:divBdr>
        </w:div>
        <w:div w:id="965549928">
          <w:marLeft w:val="0"/>
          <w:marRight w:val="0"/>
          <w:marTop w:val="0"/>
          <w:marBottom w:val="0"/>
          <w:divBdr>
            <w:top w:val="none" w:sz="0" w:space="0" w:color="auto"/>
            <w:left w:val="none" w:sz="0" w:space="0" w:color="auto"/>
            <w:bottom w:val="none" w:sz="0" w:space="0" w:color="auto"/>
            <w:right w:val="none" w:sz="0" w:space="0" w:color="auto"/>
          </w:divBdr>
        </w:div>
        <w:div w:id="1098410189">
          <w:marLeft w:val="0"/>
          <w:marRight w:val="0"/>
          <w:marTop w:val="0"/>
          <w:marBottom w:val="0"/>
          <w:divBdr>
            <w:top w:val="none" w:sz="0" w:space="0" w:color="auto"/>
            <w:left w:val="none" w:sz="0" w:space="0" w:color="auto"/>
            <w:bottom w:val="none" w:sz="0" w:space="0" w:color="auto"/>
            <w:right w:val="none" w:sz="0" w:space="0" w:color="auto"/>
          </w:divBdr>
        </w:div>
        <w:div w:id="1600134605">
          <w:marLeft w:val="0"/>
          <w:marRight w:val="0"/>
          <w:marTop w:val="0"/>
          <w:marBottom w:val="0"/>
          <w:divBdr>
            <w:top w:val="none" w:sz="0" w:space="0" w:color="auto"/>
            <w:left w:val="none" w:sz="0" w:space="0" w:color="auto"/>
            <w:bottom w:val="none" w:sz="0" w:space="0" w:color="auto"/>
            <w:right w:val="none" w:sz="0" w:space="0" w:color="auto"/>
          </w:divBdr>
        </w:div>
        <w:div w:id="1655837728">
          <w:marLeft w:val="0"/>
          <w:marRight w:val="0"/>
          <w:marTop w:val="0"/>
          <w:marBottom w:val="0"/>
          <w:divBdr>
            <w:top w:val="none" w:sz="0" w:space="0" w:color="auto"/>
            <w:left w:val="none" w:sz="0" w:space="0" w:color="auto"/>
            <w:bottom w:val="none" w:sz="0" w:space="0" w:color="auto"/>
            <w:right w:val="none" w:sz="0" w:space="0" w:color="auto"/>
          </w:divBdr>
        </w:div>
        <w:div w:id="1665860707">
          <w:marLeft w:val="0"/>
          <w:marRight w:val="0"/>
          <w:marTop w:val="0"/>
          <w:marBottom w:val="0"/>
          <w:divBdr>
            <w:top w:val="none" w:sz="0" w:space="0" w:color="auto"/>
            <w:left w:val="none" w:sz="0" w:space="0" w:color="auto"/>
            <w:bottom w:val="none" w:sz="0" w:space="0" w:color="auto"/>
            <w:right w:val="none" w:sz="0" w:space="0" w:color="auto"/>
          </w:divBdr>
        </w:div>
      </w:divsChild>
    </w:div>
    <w:div w:id="1584140396">
      <w:bodyDiv w:val="1"/>
      <w:marLeft w:val="0"/>
      <w:marRight w:val="0"/>
      <w:marTop w:val="0"/>
      <w:marBottom w:val="0"/>
      <w:divBdr>
        <w:top w:val="none" w:sz="0" w:space="0" w:color="auto"/>
        <w:left w:val="none" w:sz="0" w:space="0" w:color="auto"/>
        <w:bottom w:val="none" w:sz="0" w:space="0" w:color="auto"/>
        <w:right w:val="none" w:sz="0" w:space="0" w:color="auto"/>
      </w:divBdr>
    </w:div>
    <w:div w:id="1605459802">
      <w:bodyDiv w:val="1"/>
      <w:marLeft w:val="0"/>
      <w:marRight w:val="0"/>
      <w:marTop w:val="0"/>
      <w:marBottom w:val="0"/>
      <w:divBdr>
        <w:top w:val="none" w:sz="0" w:space="0" w:color="auto"/>
        <w:left w:val="none" w:sz="0" w:space="0" w:color="auto"/>
        <w:bottom w:val="none" w:sz="0" w:space="0" w:color="auto"/>
        <w:right w:val="none" w:sz="0" w:space="0" w:color="auto"/>
      </w:divBdr>
    </w:div>
    <w:div w:id="1694259797">
      <w:bodyDiv w:val="1"/>
      <w:marLeft w:val="0"/>
      <w:marRight w:val="0"/>
      <w:marTop w:val="0"/>
      <w:marBottom w:val="0"/>
      <w:divBdr>
        <w:top w:val="none" w:sz="0" w:space="0" w:color="auto"/>
        <w:left w:val="none" w:sz="0" w:space="0" w:color="auto"/>
        <w:bottom w:val="none" w:sz="0" w:space="0" w:color="auto"/>
        <w:right w:val="none" w:sz="0" w:space="0" w:color="auto"/>
      </w:divBdr>
    </w:div>
    <w:div w:id="173797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Lock xmlns="260f2371-37f2-458e-b905-a434d83e69eb" xsi:nil="true"/>
    <DLCPolicyLabelClientValue xmlns="260f2371-37f2-458e-b905-a434d83e69eb" xsi:nil="true"/>
    <SharedWithUsers xmlns="55c52eff-4bf9-40ab-8aed-a493b71de8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607F8A79777CB459EBF5C8BA4F83FCA" ma:contentTypeVersion="15" ma:contentTypeDescription="Vytvoří nový dokument" ma:contentTypeScope="" ma:versionID="62e23429cb1cf8c14a5d9033e9b1ca2f">
  <xsd:schema xmlns:xsd="http://www.w3.org/2001/XMLSchema" xmlns:xs="http://www.w3.org/2001/XMLSchema" xmlns:p="http://schemas.microsoft.com/office/2006/metadata/properties" xmlns:ns2="260f2371-37f2-458e-b905-a434d83e69eb" xmlns:ns3="55c52eff-4bf9-40ab-8aed-a493b71de8c7" targetNamespace="http://schemas.microsoft.com/office/2006/metadata/properties" ma:root="true" ma:fieldsID="2bc3700ef5105ed9fb63b7c6db2538a7" ns2:_="" ns3:_="">
    <xsd:import namespace="260f2371-37f2-458e-b905-a434d83e69eb"/>
    <xsd:import namespace="55c52eff-4bf9-40ab-8aed-a493b71de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f2371-37f2-458e-b905-a434d83e6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LCPolicyLabelValue" ma:index="14" nillable="true" ma:displayName="Popisek" ma:description="Slouží k uložení aktuální hodnoty popisku." ma:internalName="DLCPolicyLabelValue" ma:readOnly="true">
      <xsd:simpleType>
        <xsd:restriction base="dms:Note">
          <xsd:maxLength value="255"/>
        </xsd:restriction>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52eff-4bf9-40ab-8aed-a493b71de8c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1B4B6-1B13-4999-8109-AB735ECE1198}">
  <ds:schemaRefs>
    <ds:schemaRef ds:uri="http://schemas.microsoft.com/office/2006/metadata/properties"/>
    <ds:schemaRef ds:uri="http://schemas.microsoft.com/office/infopath/2007/PartnerControls"/>
    <ds:schemaRef ds:uri="260f2371-37f2-458e-b905-a434d83e69eb"/>
    <ds:schemaRef ds:uri="55c52eff-4bf9-40ab-8aed-a493b71de8c7"/>
  </ds:schemaRefs>
</ds:datastoreItem>
</file>

<file path=customXml/itemProps2.xml><?xml version="1.0" encoding="utf-8"?>
<ds:datastoreItem xmlns:ds="http://schemas.openxmlformats.org/officeDocument/2006/customXml" ds:itemID="{2642702A-C879-48BA-A43F-049EBF00D207}">
  <ds:schemaRefs>
    <ds:schemaRef ds:uri="http://schemas.microsoft.com/sharepoint/v3/contenttype/forms"/>
  </ds:schemaRefs>
</ds:datastoreItem>
</file>

<file path=customXml/itemProps3.xml><?xml version="1.0" encoding="utf-8"?>
<ds:datastoreItem xmlns:ds="http://schemas.openxmlformats.org/officeDocument/2006/customXml" ds:itemID="{44857ECD-13F5-4BA4-BA96-9C2B5BF32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f2371-37f2-458e-b905-a434d83e69eb"/>
    <ds:schemaRef ds:uri="55c52eff-4bf9-40ab-8aed-a493b71de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7CBF4-0961-420A-8C02-B35D19FE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C694FB57.dotm</Template>
  <TotalTime>54</TotalTime>
  <Pages>24</Pages>
  <Words>11752</Words>
  <Characters>69338</Characters>
  <Application>Microsoft Office Word</Application>
  <DocSecurity>0</DocSecurity>
  <Lines>577</Lines>
  <Paragraphs>161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NÁVRH ZMĚNY ZÁKONŮ PRO ZVÝŠENÍ EFEKTIVITY KOORDINACE STAVEB</vt:lpstr>
    </vt:vector>
  </TitlesOfParts>
  <Company/>
  <LinksUpToDate>false</LinksUpToDate>
  <CharactersWithSpaces>80929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ŠAMÁNEK Jiří</dc:creator>
  <cp:keywords/>
  <dc:description/>
  <cp:lastModifiedBy>Valíček David</cp:lastModifiedBy>
  <cp:revision>9</cp:revision>
  <cp:lastPrinted>2022-06-14T11:30:00Z</cp:lastPrinted>
  <dcterms:created xsi:type="dcterms:W3CDTF">2022-08-05T18:27:00Z</dcterms:created>
  <dcterms:modified xsi:type="dcterms:W3CDTF">2022-08-05T20:33:00Z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0x0101007607F8A79777CB459EBF5C8BA4F83FCA</vt:lpwstr>
  </property>
  <property fmtid="{D5CDD505-2E9C-101B-9397-08002B2CF9AE}" pid="3" name="ClassificationContentMarkingHeaderShapeIds">
    <vt:lpwstr>3,4,5</vt:lpwstr>
  </property>
  <property fmtid="{D5CDD505-2E9C-101B-9397-08002B2CF9AE}" pid="4" name="ClassificationContentMarkingHeaderFontProps">
    <vt:lpwstr>#000000,10,Calibri</vt:lpwstr>
  </property>
  <property fmtid="{D5CDD505-2E9C-101B-9397-08002B2CF9AE}" pid="5" name="ClassificationContentMarkingHeaderText">
    <vt:lpwstr>PRO VNITŘNÍ POTŘEBU          </vt:lpwstr>
  </property>
  <property fmtid="{D5CDD505-2E9C-101B-9397-08002B2CF9AE}" pid="6" name="MSIP_Label_e4436c61-f8c4-4a05-8a4c-f56df6f11611_Enabled">
    <vt:lpwstr>true</vt:lpwstr>
  </property>
  <property fmtid="{D5CDD505-2E9C-101B-9397-08002B2CF9AE}" pid="7" name="MSIP_Label_e4436c61-f8c4-4a05-8a4c-f56df6f11611_SetDate">
    <vt:lpwstr>2022-04-18T18:27:57Z</vt:lpwstr>
  </property>
  <property fmtid="{D5CDD505-2E9C-101B-9397-08002B2CF9AE}" pid="8" name="MSIP_Label_e4436c61-f8c4-4a05-8a4c-f56df6f11611_Method">
    <vt:lpwstr>Privileged</vt:lpwstr>
  </property>
  <property fmtid="{D5CDD505-2E9C-101B-9397-08002B2CF9AE}" pid="9" name="MSIP_Label_e4436c61-f8c4-4a05-8a4c-f56df6f11611_Name">
    <vt:lpwstr>Interní - s popiskem</vt:lpwstr>
  </property>
  <property fmtid="{D5CDD505-2E9C-101B-9397-08002B2CF9AE}" pid="10" name="MSIP_Label_e4436c61-f8c4-4a05-8a4c-f56df6f11611_SiteId">
    <vt:lpwstr>1f9775f0-c6d0-40f3-b27c-91cb5bbd294a</vt:lpwstr>
  </property>
  <property fmtid="{D5CDD505-2E9C-101B-9397-08002B2CF9AE}" pid="11" name="MSIP_Label_e4436c61-f8c4-4a05-8a4c-f56df6f11611_ActionId">
    <vt:lpwstr>acb744f3-965a-488a-b7db-606bd96fb89b</vt:lpwstr>
  </property>
  <property fmtid="{D5CDD505-2E9C-101B-9397-08002B2CF9AE}" pid="12" name="MSIP_Label_e4436c61-f8c4-4a05-8a4c-f56df6f11611_ContentBits">
    <vt:lpwstr>1</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