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89" w:rsidRPr="00BE1046" w:rsidRDefault="00C3458D" w:rsidP="003C0C89">
      <w:pPr>
        <w:jc w:val="right"/>
        <w:rPr>
          <w:rFonts w:ascii="Times New Roman" w:hAnsi="Times New Roman"/>
          <w:b/>
          <w:bCs/>
          <w:sz w:val="24"/>
          <w:szCs w:val="24"/>
        </w:rPr>
      </w:pPr>
      <w:r w:rsidRPr="00BE1046">
        <w:rPr>
          <w:rFonts w:ascii="Times New Roman" w:hAnsi="Times New Roman"/>
          <w:b/>
          <w:bCs/>
          <w:sz w:val="24"/>
          <w:szCs w:val="24"/>
        </w:rPr>
        <w:t>III.</w:t>
      </w:r>
    </w:p>
    <w:p w:rsidR="003C0C89" w:rsidRPr="00BE1046" w:rsidRDefault="00BE1046" w:rsidP="003C0C89">
      <w:pPr>
        <w:jc w:val="center"/>
        <w:rPr>
          <w:rFonts w:ascii="Times New Roman" w:hAnsi="Times New Roman"/>
          <w:b/>
          <w:bCs/>
          <w:i/>
          <w:sz w:val="24"/>
          <w:szCs w:val="24"/>
        </w:rPr>
      </w:pPr>
      <w:r w:rsidRPr="00BE1046">
        <w:rPr>
          <w:rFonts w:ascii="Times New Roman" w:hAnsi="Times New Roman"/>
          <w:b/>
          <w:bCs/>
          <w:i/>
          <w:sz w:val="24"/>
          <w:szCs w:val="24"/>
        </w:rPr>
        <w:t>NÁVRH</w:t>
      </w:r>
    </w:p>
    <w:p w:rsidR="00BE1046" w:rsidRPr="00BE1046" w:rsidRDefault="00BE1046" w:rsidP="003C0C89">
      <w:pPr>
        <w:jc w:val="center"/>
        <w:rPr>
          <w:rFonts w:ascii="Times New Roman" w:hAnsi="Times New Roman"/>
          <w:bCs/>
          <w:i/>
          <w:sz w:val="24"/>
          <w:szCs w:val="24"/>
        </w:rPr>
      </w:pPr>
    </w:p>
    <w:p w:rsidR="003C0C89" w:rsidRPr="000940DD" w:rsidRDefault="003C0C89" w:rsidP="003C0C89">
      <w:pPr>
        <w:jc w:val="center"/>
        <w:rPr>
          <w:rFonts w:ascii="Times New Roman" w:hAnsi="Times New Roman"/>
          <w:b/>
          <w:bCs/>
          <w:sz w:val="24"/>
          <w:szCs w:val="24"/>
        </w:rPr>
      </w:pPr>
      <w:r w:rsidRPr="000940DD">
        <w:rPr>
          <w:rFonts w:ascii="Times New Roman" w:hAnsi="Times New Roman"/>
          <w:b/>
          <w:bCs/>
          <w:sz w:val="24"/>
          <w:szCs w:val="24"/>
        </w:rPr>
        <w:t>NAŘÍZENÍ VLÁDY</w:t>
      </w:r>
    </w:p>
    <w:p w:rsidR="003C0C89" w:rsidRPr="000940DD" w:rsidRDefault="003C0C89" w:rsidP="003C0C89">
      <w:pPr>
        <w:jc w:val="center"/>
        <w:rPr>
          <w:rFonts w:ascii="Times New Roman" w:hAnsi="Times New Roman"/>
          <w:sz w:val="24"/>
          <w:szCs w:val="24"/>
        </w:rPr>
      </w:pPr>
      <w:r w:rsidRPr="000940DD">
        <w:rPr>
          <w:rFonts w:ascii="Times New Roman" w:hAnsi="Times New Roman"/>
          <w:sz w:val="24"/>
          <w:szCs w:val="24"/>
        </w:rPr>
        <w:t xml:space="preserve">ze dne </w:t>
      </w:r>
      <w:r>
        <w:rPr>
          <w:rFonts w:ascii="Times New Roman" w:hAnsi="Times New Roman"/>
          <w:sz w:val="24"/>
          <w:szCs w:val="24"/>
        </w:rPr>
        <w:t xml:space="preserve">              20</w:t>
      </w:r>
      <w:r w:rsidRPr="00BE1046">
        <w:rPr>
          <w:rFonts w:ascii="Times New Roman" w:hAnsi="Times New Roman"/>
          <w:sz w:val="24"/>
          <w:szCs w:val="24"/>
        </w:rPr>
        <w:t>1</w:t>
      </w:r>
      <w:r w:rsidR="00BE1046" w:rsidRPr="00BE1046">
        <w:rPr>
          <w:rFonts w:ascii="Times New Roman" w:hAnsi="Times New Roman"/>
          <w:sz w:val="24"/>
          <w:szCs w:val="24"/>
        </w:rPr>
        <w:t>8</w:t>
      </w:r>
      <w:r w:rsidRPr="00BE1046">
        <w:rPr>
          <w:rFonts w:ascii="Times New Roman" w:hAnsi="Times New Roman"/>
          <w:sz w:val="24"/>
          <w:szCs w:val="24"/>
        </w:rPr>
        <w:t>,</w:t>
      </w:r>
    </w:p>
    <w:p w:rsidR="003C0C89" w:rsidRPr="000940DD" w:rsidRDefault="003C0C89" w:rsidP="003C0C89">
      <w:pPr>
        <w:jc w:val="center"/>
        <w:rPr>
          <w:rFonts w:ascii="Times New Roman" w:hAnsi="Times New Roman"/>
          <w:b/>
          <w:bCs/>
          <w:sz w:val="24"/>
          <w:szCs w:val="24"/>
        </w:rPr>
      </w:pPr>
      <w:r w:rsidRPr="000940DD">
        <w:rPr>
          <w:rFonts w:ascii="Times New Roman" w:hAnsi="Times New Roman"/>
          <w:b/>
          <w:bCs/>
          <w:sz w:val="24"/>
          <w:szCs w:val="24"/>
        </w:rPr>
        <w:t>kterým se mění nařízení vlády č. 154/2005 Sb., o stanovení výše a způsobu výpočtu poplatků za využívání rádiových kmitočtů a čísel, ve znění pozdějších předpisů</w:t>
      </w:r>
    </w:p>
    <w:p w:rsidR="003C0C89" w:rsidRPr="000940DD" w:rsidRDefault="003C0C89" w:rsidP="003C0C89">
      <w:pPr>
        <w:jc w:val="center"/>
        <w:rPr>
          <w:rFonts w:ascii="Times New Roman" w:hAnsi="Times New Roman"/>
          <w:b/>
          <w:bCs/>
          <w:sz w:val="24"/>
          <w:szCs w:val="24"/>
        </w:rPr>
      </w:pPr>
    </w:p>
    <w:p w:rsidR="003C0C89" w:rsidRPr="000940DD" w:rsidRDefault="003C0C89" w:rsidP="00BA5706">
      <w:pPr>
        <w:ind w:firstLine="709"/>
        <w:jc w:val="both"/>
        <w:rPr>
          <w:rFonts w:ascii="Times New Roman" w:hAnsi="Times New Roman"/>
          <w:sz w:val="24"/>
          <w:szCs w:val="24"/>
        </w:rPr>
      </w:pPr>
      <w:r w:rsidRPr="000940DD">
        <w:rPr>
          <w:rFonts w:ascii="Times New Roman" w:hAnsi="Times New Roman"/>
          <w:sz w:val="24"/>
          <w:szCs w:val="24"/>
        </w:rPr>
        <w:t xml:space="preserve">Vláda nařizuje podle </w:t>
      </w:r>
      <w:r w:rsidRPr="00067662">
        <w:rPr>
          <w:rFonts w:ascii="Times New Roman" w:hAnsi="Times New Roman"/>
          <w:sz w:val="24"/>
          <w:szCs w:val="24"/>
        </w:rPr>
        <w:t>§ 150 odst. 1 zákona č. 127/2005 Sb.</w:t>
      </w:r>
      <w:r w:rsidRPr="000940DD">
        <w:rPr>
          <w:rFonts w:ascii="Times New Roman" w:hAnsi="Times New Roman"/>
          <w:sz w:val="24"/>
          <w:szCs w:val="24"/>
        </w:rPr>
        <w:t xml:space="preserve">, o elektronických komunikacích a o změně některých souvisejících zákonů (zákon o elektronických komunikacích), </w:t>
      </w:r>
      <w:r w:rsidR="00ED49C4" w:rsidRPr="00ED49C4">
        <w:rPr>
          <w:rFonts w:ascii="Times New Roman" w:hAnsi="Times New Roman"/>
          <w:sz w:val="24"/>
          <w:szCs w:val="24"/>
        </w:rPr>
        <w:t>ve znění zákona č. 261/20</w:t>
      </w:r>
      <w:r w:rsidR="00ED49C4">
        <w:rPr>
          <w:rFonts w:ascii="Times New Roman" w:hAnsi="Times New Roman"/>
          <w:sz w:val="24"/>
          <w:szCs w:val="24"/>
        </w:rPr>
        <w:t>07 Sb., zákona č. 304/2007 Sb.,</w:t>
      </w:r>
      <w:r w:rsidR="00ED49C4" w:rsidRPr="00ED49C4">
        <w:rPr>
          <w:rFonts w:ascii="Times New Roman" w:hAnsi="Times New Roman"/>
          <w:sz w:val="24"/>
          <w:szCs w:val="24"/>
        </w:rPr>
        <w:t xml:space="preserve"> zákona č. 468/2011 Sb.</w:t>
      </w:r>
      <w:r w:rsidR="00ED49C4">
        <w:rPr>
          <w:rFonts w:ascii="Times New Roman" w:hAnsi="Times New Roman"/>
          <w:sz w:val="24"/>
          <w:szCs w:val="24"/>
        </w:rPr>
        <w:t xml:space="preserve"> a zákona č. 252/2017 Sb.</w:t>
      </w:r>
      <w:r>
        <w:rPr>
          <w:rFonts w:ascii="Times New Roman" w:hAnsi="Times New Roman"/>
          <w:sz w:val="24"/>
          <w:szCs w:val="24"/>
        </w:rPr>
        <w:t xml:space="preserve">, </w:t>
      </w:r>
      <w:r w:rsidRPr="000940DD">
        <w:rPr>
          <w:rFonts w:ascii="Times New Roman" w:hAnsi="Times New Roman"/>
          <w:sz w:val="24"/>
          <w:szCs w:val="24"/>
        </w:rPr>
        <w:t xml:space="preserve">k provedení </w:t>
      </w:r>
      <w:r w:rsidRPr="00067662">
        <w:rPr>
          <w:rFonts w:ascii="Times New Roman" w:hAnsi="Times New Roman"/>
          <w:sz w:val="24"/>
          <w:szCs w:val="24"/>
        </w:rPr>
        <w:t>§ 24 odst. 5 zákona o elektronických komunikacích</w:t>
      </w:r>
      <w:r w:rsidR="005F2323">
        <w:rPr>
          <w:rFonts w:ascii="Times New Roman" w:hAnsi="Times New Roman"/>
          <w:sz w:val="24"/>
          <w:szCs w:val="24"/>
        </w:rPr>
        <w:t xml:space="preserve">, </w:t>
      </w:r>
      <w:r w:rsidR="005F2323" w:rsidRPr="005F2323">
        <w:rPr>
          <w:rFonts w:ascii="Times New Roman" w:hAnsi="Times New Roman"/>
          <w:sz w:val="24"/>
          <w:szCs w:val="24"/>
        </w:rPr>
        <w:t>ve znění zákona č. 304/2007 Sb.</w:t>
      </w:r>
      <w:r w:rsidRPr="000940DD">
        <w:rPr>
          <w:rFonts w:ascii="Times New Roman" w:hAnsi="Times New Roman"/>
          <w:sz w:val="24"/>
          <w:szCs w:val="24"/>
        </w:rPr>
        <w:t>:</w:t>
      </w:r>
    </w:p>
    <w:p w:rsidR="003C0C89" w:rsidRPr="000940DD" w:rsidRDefault="003C0C89" w:rsidP="003C0C89">
      <w:pPr>
        <w:jc w:val="center"/>
        <w:rPr>
          <w:rFonts w:ascii="Times New Roman" w:hAnsi="Times New Roman"/>
          <w:sz w:val="24"/>
          <w:szCs w:val="24"/>
        </w:rPr>
      </w:pPr>
      <w:r w:rsidRPr="000940DD">
        <w:rPr>
          <w:rFonts w:ascii="Times New Roman" w:hAnsi="Times New Roman"/>
          <w:sz w:val="24"/>
          <w:szCs w:val="24"/>
        </w:rPr>
        <w:t>Čl. I</w:t>
      </w:r>
    </w:p>
    <w:p w:rsidR="00173709" w:rsidRDefault="002F2114" w:rsidP="0065544C">
      <w:pPr>
        <w:ind w:firstLine="708"/>
        <w:jc w:val="both"/>
        <w:rPr>
          <w:rFonts w:ascii="Times New Roman" w:hAnsi="Times New Roman"/>
          <w:sz w:val="24"/>
          <w:szCs w:val="24"/>
        </w:rPr>
      </w:pPr>
      <w:r>
        <w:rPr>
          <w:rFonts w:ascii="Times New Roman" w:hAnsi="Times New Roman"/>
          <w:sz w:val="24"/>
          <w:szCs w:val="24"/>
        </w:rPr>
        <w:t>Příloha k n</w:t>
      </w:r>
      <w:r w:rsidR="003C0C89" w:rsidRPr="000940DD">
        <w:rPr>
          <w:rFonts w:ascii="Times New Roman" w:hAnsi="Times New Roman"/>
          <w:sz w:val="24"/>
          <w:szCs w:val="24"/>
        </w:rPr>
        <w:t>ařízení vlády č. 154/2005 Sb., o stanovení výše a způsobu výpočtu poplatků za využívání rádiových kmitočtů a čísel, ve znění nařízení vlády č. 288/2007 Sb., nařízení vlády č. 162/2008 Sb., nařízení vlády č. 228/2009 Sb., nařízení vlády č. 156/2011 Sb., n</w:t>
      </w:r>
      <w:r w:rsidR="003C0C89">
        <w:rPr>
          <w:rFonts w:ascii="Times New Roman" w:hAnsi="Times New Roman"/>
          <w:sz w:val="24"/>
          <w:szCs w:val="24"/>
        </w:rPr>
        <w:t xml:space="preserve">ařízení vlády č. 175/2012 Sb., </w:t>
      </w:r>
      <w:r w:rsidR="003C0C89" w:rsidRPr="000940DD">
        <w:rPr>
          <w:rFonts w:ascii="Times New Roman" w:hAnsi="Times New Roman"/>
          <w:sz w:val="24"/>
          <w:szCs w:val="24"/>
        </w:rPr>
        <w:t>nařízení vlády č. 284/2015 Sb.</w:t>
      </w:r>
      <w:r w:rsidR="003C0C89">
        <w:rPr>
          <w:rFonts w:ascii="Times New Roman" w:hAnsi="Times New Roman"/>
          <w:sz w:val="24"/>
          <w:szCs w:val="24"/>
        </w:rPr>
        <w:t xml:space="preserve"> a nařízení vlády 43/2017 Sb., </w:t>
      </w:r>
      <w:r w:rsidR="0065544C">
        <w:rPr>
          <w:rFonts w:ascii="Times New Roman" w:hAnsi="Times New Roman"/>
          <w:sz w:val="24"/>
          <w:szCs w:val="24"/>
        </w:rPr>
        <w:t>se mění takto:</w:t>
      </w:r>
    </w:p>
    <w:p w:rsidR="00DF0A5B" w:rsidRDefault="00DF0A5B" w:rsidP="004278AB">
      <w:pPr>
        <w:pStyle w:val="Odstavecseseznamem"/>
        <w:numPr>
          <w:ilvl w:val="0"/>
          <w:numId w:val="4"/>
        </w:numPr>
        <w:ind w:left="284"/>
        <w:jc w:val="both"/>
        <w:rPr>
          <w:rFonts w:ascii="Times New Roman" w:hAnsi="Times New Roman"/>
          <w:sz w:val="24"/>
          <w:szCs w:val="24"/>
        </w:rPr>
      </w:pPr>
      <w:r>
        <w:rPr>
          <w:rFonts w:ascii="Times New Roman" w:hAnsi="Times New Roman"/>
          <w:sz w:val="24"/>
          <w:szCs w:val="24"/>
        </w:rPr>
        <w:t>V položce 1 část A.1 zní:</w:t>
      </w:r>
    </w:p>
    <w:p w:rsidR="00333996" w:rsidRPr="00BE1046" w:rsidRDefault="00DF0A5B" w:rsidP="004278AB">
      <w:pPr>
        <w:pStyle w:val="Nadpis4"/>
        <w:spacing w:line="240" w:lineRule="auto"/>
        <w:ind w:left="720"/>
        <w:rPr>
          <w:rFonts w:ascii="Times New Roman" w:hAnsi="Times New Roman" w:cs="Times New Roman"/>
          <w:b/>
          <w:color w:val="auto"/>
          <w:sz w:val="24"/>
          <w:szCs w:val="24"/>
          <w:lang w:val="cs-CZ"/>
        </w:rPr>
      </w:pPr>
      <w:r w:rsidRPr="00BE1046">
        <w:rPr>
          <w:rFonts w:ascii="Times New Roman" w:hAnsi="Times New Roman" w:cs="Times New Roman"/>
          <w:color w:val="auto"/>
          <w:sz w:val="24"/>
          <w:szCs w:val="24"/>
          <w:lang w:val="cs-CZ"/>
        </w:rPr>
        <w:t>„</w:t>
      </w:r>
      <w:r w:rsidRPr="00BE1046">
        <w:rPr>
          <w:rFonts w:ascii="Times New Roman" w:hAnsi="Times New Roman" w:cs="Times New Roman"/>
          <w:b/>
          <w:color w:val="auto"/>
          <w:sz w:val="24"/>
          <w:szCs w:val="24"/>
          <w:lang w:val="cs-CZ"/>
        </w:rPr>
        <w:t>A. 1. Celoplošné rádiové sítě</w:t>
      </w:r>
      <w:r w:rsidR="00BE1046">
        <w:rPr>
          <w:rFonts w:ascii="Times New Roman" w:hAnsi="Times New Roman" w:cs="Times New Roman"/>
          <w:b/>
          <w:color w:val="auto"/>
          <w:sz w:val="24"/>
          <w:szCs w:val="24"/>
          <w:lang w:val="cs-CZ"/>
        </w:rPr>
        <w:tab/>
      </w:r>
      <w:r w:rsidR="00BE1046">
        <w:rPr>
          <w:rFonts w:ascii="Times New Roman" w:hAnsi="Times New Roman" w:cs="Times New Roman"/>
          <w:b/>
          <w:color w:val="auto"/>
          <w:sz w:val="24"/>
          <w:szCs w:val="24"/>
          <w:lang w:val="cs-CZ"/>
        </w:rPr>
        <w:tab/>
      </w:r>
      <w:r w:rsidR="00BE1046">
        <w:rPr>
          <w:rFonts w:ascii="Times New Roman" w:hAnsi="Times New Roman" w:cs="Times New Roman"/>
          <w:b/>
          <w:color w:val="auto"/>
          <w:sz w:val="24"/>
          <w:szCs w:val="24"/>
          <w:lang w:val="cs-CZ"/>
        </w:rPr>
        <w:tab/>
      </w:r>
      <w:r w:rsidR="00BE1046">
        <w:rPr>
          <w:rFonts w:ascii="Times New Roman" w:hAnsi="Times New Roman" w:cs="Times New Roman"/>
          <w:b/>
          <w:color w:val="auto"/>
          <w:sz w:val="24"/>
          <w:szCs w:val="24"/>
          <w:lang w:val="cs-CZ"/>
        </w:rPr>
        <w:tab/>
      </w:r>
      <w:r w:rsidR="00BE1046">
        <w:rPr>
          <w:rFonts w:ascii="Times New Roman" w:hAnsi="Times New Roman" w:cs="Times New Roman"/>
          <w:b/>
          <w:color w:val="auto"/>
          <w:sz w:val="24"/>
          <w:szCs w:val="24"/>
          <w:lang w:val="cs-CZ"/>
        </w:rPr>
        <w:tab/>
      </w:r>
    </w:p>
    <w:p w:rsidR="00DF0A5B" w:rsidRPr="00BE1046" w:rsidRDefault="00DF0A5B" w:rsidP="00BE1046">
      <w:pPr>
        <w:pStyle w:val="Nadpis4"/>
        <w:spacing w:line="240" w:lineRule="auto"/>
        <w:ind w:left="6384" w:firstLine="562"/>
        <w:jc w:val="right"/>
        <w:rPr>
          <w:rFonts w:ascii="Times New Roman" w:hAnsi="Times New Roman" w:cs="Times New Roman"/>
          <w:color w:val="auto"/>
          <w:sz w:val="24"/>
          <w:szCs w:val="24"/>
          <w:lang w:val="cs-CZ"/>
        </w:rPr>
      </w:pPr>
      <w:r w:rsidRPr="00BE1046">
        <w:rPr>
          <w:rFonts w:ascii="Times New Roman" w:hAnsi="Times New Roman" w:cs="Times New Roman"/>
          <w:color w:val="auto"/>
          <w:sz w:val="24"/>
          <w:szCs w:val="24"/>
          <w:lang w:val="cs-CZ"/>
        </w:rPr>
        <w:t>Kč ročně dle výpočtu</w:t>
      </w:r>
    </w:p>
    <w:p w:rsidR="004278AB" w:rsidRPr="00BE1046" w:rsidRDefault="004278AB" w:rsidP="004278AB">
      <w:pPr>
        <w:pStyle w:val="Zkladntext"/>
        <w:rPr>
          <w:rFonts w:ascii="Times New Roman" w:hAnsi="Times New Roman" w:cs="Times New Roman"/>
          <w:sz w:val="24"/>
          <w:szCs w:val="24"/>
          <w:lang w:val="cs-CZ"/>
        </w:rPr>
      </w:pPr>
    </w:p>
    <w:p w:rsidR="00DF0A5B" w:rsidRPr="00BE1046" w:rsidRDefault="00DF0A5B"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Celoplošnými rádiovými sítěmi se pro účely zpoplatnění rozumí sítě, ve kterých jsou rádiové kmitočty využívány rádiovými zařízeními na celém území České republiky. Mezi celoplošné rádiové sítě pozemní pohyblivé služby nepatří rádiové sítě s celostátně využívaným rádiovým kmitočtem pouze pro pohyblivá rádiová zařízení. Celoplošnými rádiovými sítěmi se dále rozumí i rádiové sítě, jejichž prostřednictvím jsou zajišťovány důležité zájmy státu.</w:t>
      </w:r>
    </w:p>
    <w:p w:rsidR="00DF0A5B" w:rsidRPr="00BE1046" w:rsidRDefault="00DF0A5B" w:rsidP="00BE1046">
      <w:pPr>
        <w:pStyle w:val="Zkladntext"/>
        <w:spacing w:before="120" w:after="0" w:line="240" w:lineRule="auto"/>
        <w:ind w:left="720"/>
        <w:jc w:val="both"/>
        <w:rPr>
          <w:rFonts w:ascii="Times New Roman" w:hAnsi="Times New Roman" w:cs="Times New Roman"/>
          <w:sz w:val="24"/>
          <w:szCs w:val="24"/>
        </w:rPr>
      </w:pPr>
      <w:proofErr w:type="spellStart"/>
      <w:r w:rsidRPr="00BE1046">
        <w:rPr>
          <w:rFonts w:ascii="Times New Roman" w:hAnsi="Times New Roman" w:cs="Times New Roman"/>
          <w:sz w:val="24"/>
          <w:szCs w:val="24"/>
        </w:rPr>
        <w:t>Výpočet</w:t>
      </w:r>
      <w:proofErr w:type="spellEnd"/>
      <w:r w:rsidRPr="00BE1046">
        <w:rPr>
          <w:rFonts w:ascii="Times New Roman" w:hAnsi="Times New Roman" w:cs="Times New Roman"/>
          <w:sz w:val="24"/>
          <w:szCs w:val="24"/>
        </w:rPr>
        <w:t>:</w:t>
      </w:r>
    </w:p>
    <w:p w:rsidR="00DF0A5B" w:rsidRPr="00BE1046" w:rsidRDefault="00DF0A5B" w:rsidP="00BE1046">
      <w:pPr>
        <w:pStyle w:val="Zkladntext"/>
        <w:spacing w:after="0" w:line="240" w:lineRule="auto"/>
        <w:ind w:left="720"/>
        <w:jc w:val="both"/>
        <w:rPr>
          <w:rFonts w:ascii="Times New Roman" w:hAnsi="Times New Roman" w:cs="Times New Roman"/>
          <w:b/>
          <w:sz w:val="24"/>
          <w:szCs w:val="24"/>
          <w:lang w:val="cs-CZ"/>
        </w:rPr>
      </w:pPr>
      <w:r w:rsidRPr="00BE1046">
        <w:rPr>
          <w:rFonts w:ascii="Times New Roman" w:hAnsi="Times New Roman" w:cs="Times New Roman"/>
          <w:b/>
          <w:sz w:val="24"/>
          <w:szCs w:val="24"/>
          <w:lang w:val="cs-CZ"/>
        </w:rPr>
        <w:t>C = S1 x K1 x K16</w:t>
      </w:r>
    </w:p>
    <w:p w:rsidR="00DF0A5B" w:rsidRPr="00BE1046" w:rsidRDefault="00DF0A5B" w:rsidP="00BE1046">
      <w:pPr>
        <w:pStyle w:val="Zkladntext"/>
        <w:spacing w:before="12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kde je</w:t>
      </w:r>
    </w:p>
    <w:p w:rsidR="00DF0A5B" w:rsidRPr="00BE1046" w:rsidRDefault="00DF0A5B"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C</w:t>
      </w:r>
      <w:r w:rsidRPr="00BE1046">
        <w:rPr>
          <w:rFonts w:ascii="Times New Roman" w:hAnsi="Times New Roman" w:cs="Times New Roman"/>
          <w:sz w:val="24"/>
          <w:szCs w:val="24"/>
          <w:lang w:val="cs-CZ"/>
        </w:rPr>
        <w:tab/>
        <w:t>Poplatek za využívání jednoho rádiového kmitočtu</w:t>
      </w:r>
    </w:p>
    <w:p w:rsidR="00DF0A5B" w:rsidRPr="00BE1046" w:rsidRDefault="00DF0A5B"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S1</w:t>
      </w:r>
      <w:r w:rsidRPr="00BE1046">
        <w:rPr>
          <w:rFonts w:ascii="Times New Roman" w:hAnsi="Times New Roman" w:cs="Times New Roman"/>
          <w:sz w:val="24"/>
          <w:szCs w:val="24"/>
          <w:lang w:val="cs-CZ"/>
        </w:rPr>
        <w:tab/>
        <w:t>Sazba za 1 kHz využívané šířky kmitočtového pásma</w:t>
      </w:r>
    </w:p>
    <w:p w:rsidR="00DF0A5B" w:rsidRPr="00BE1046" w:rsidRDefault="00DF0A5B" w:rsidP="00BE1046">
      <w:pPr>
        <w:pStyle w:val="Zkladntext"/>
        <w:spacing w:after="0" w:line="240" w:lineRule="auto"/>
        <w:ind w:left="12" w:firstLine="1404"/>
        <w:jc w:val="both"/>
        <w:rPr>
          <w:rFonts w:ascii="Times New Roman" w:hAnsi="Times New Roman" w:cs="Times New Roman"/>
          <w:b/>
          <w:sz w:val="24"/>
          <w:szCs w:val="24"/>
          <w:lang w:val="cs-CZ"/>
        </w:rPr>
      </w:pPr>
      <w:r w:rsidRPr="00BE1046">
        <w:rPr>
          <w:rFonts w:ascii="Times New Roman" w:hAnsi="Times New Roman" w:cs="Times New Roman"/>
          <w:b/>
          <w:sz w:val="24"/>
          <w:szCs w:val="24"/>
          <w:lang w:val="cs-CZ"/>
        </w:rPr>
        <w:t>S1 = 1600 Kč</w:t>
      </w:r>
    </w:p>
    <w:p w:rsidR="00DF0A5B" w:rsidRPr="00BE1046" w:rsidRDefault="00DF0A5B"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K1</w:t>
      </w:r>
      <w:r w:rsidRPr="00BE1046">
        <w:rPr>
          <w:rFonts w:ascii="Times New Roman" w:hAnsi="Times New Roman" w:cs="Times New Roman"/>
          <w:sz w:val="24"/>
          <w:szCs w:val="24"/>
          <w:lang w:val="cs-CZ"/>
        </w:rPr>
        <w:tab/>
        <w:t>Koeficient využívané šířky kmitočtového pásma.</w:t>
      </w:r>
    </w:p>
    <w:p w:rsidR="00DF0A5B" w:rsidRPr="00BE1046" w:rsidRDefault="00DF0A5B" w:rsidP="00BE1046">
      <w:pPr>
        <w:pStyle w:val="Zkladntext"/>
        <w:spacing w:after="0" w:line="240" w:lineRule="auto"/>
        <w:ind w:left="144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Tento koeficient se vypočte z šířky (v kHz) jednoho kmitočtového kanálu, která se rovná kanálové rozteči ve využívaném kmitočtovém pásmu.</w:t>
      </w:r>
    </w:p>
    <w:p w:rsidR="001F3D1C" w:rsidRDefault="00DF0A5B" w:rsidP="001F3D1C">
      <w:pPr>
        <w:pStyle w:val="Zkladntext"/>
        <w:spacing w:after="0" w:line="240" w:lineRule="auto"/>
        <w:ind w:left="2127" w:hanging="687"/>
        <w:jc w:val="both"/>
        <w:rPr>
          <w:rFonts w:ascii="Times New Roman" w:hAnsi="Times New Roman" w:cs="Times New Roman"/>
          <w:sz w:val="24"/>
          <w:szCs w:val="24"/>
          <w:lang w:val="cs-CZ"/>
        </w:rPr>
      </w:pPr>
      <w:r w:rsidRPr="00BE1046">
        <w:rPr>
          <w:rFonts w:ascii="Times New Roman" w:hAnsi="Times New Roman" w:cs="Times New Roman"/>
          <w:b/>
          <w:sz w:val="24"/>
          <w:szCs w:val="24"/>
          <w:lang w:val="cs-CZ"/>
        </w:rPr>
        <w:t>K1 = 1</w:t>
      </w:r>
      <w:r w:rsidRPr="00BE1046">
        <w:rPr>
          <w:rFonts w:ascii="Times New Roman" w:hAnsi="Times New Roman" w:cs="Times New Roman"/>
          <w:sz w:val="24"/>
          <w:szCs w:val="24"/>
          <w:lang w:val="cs-CZ"/>
        </w:rPr>
        <w:tab/>
      </w:r>
      <w:r w:rsidR="001F3D1C">
        <w:rPr>
          <w:rFonts w:ascii="Times New Roman" w:hAnsi="Times New Roman" w:cs="Times New Roman"/>
          <w:sz w:val="24"/>
          <w:szCs w:val="24"/>
          <w:lang w:val="cs-CZ"/>
        </w:rPr>
        <w:t xml:space="preserve"> </w:t>
      </w:r>
      <w:r w:rsidR="001F3D1C" w:rsidRPr="001F3D1C">
        <w:rPr>
          <w:rFonts w:ascii="Times New Roman" w:hAnsi="Times New Roman" w:cs="Times New Roman"/>
          <w:b/>
          <w:sz w:val="24"/>
          <w:szCs w:val="24"/>
          <w:lang w:val="cs-CZ"/>
        </w:rPr>
        <w:t xml:space="preserve">x šířka </w:t>
      </w:r>
      <w:r w:rsidR="001F3D1C" w:rsidRPr="001F3D1C">
        <w:rPr>
          <w:rFonts w:ascii="Times New Roman" w:hAnsi="Times New Roman" w:cs="Times New Roman"/>
          <w:b/>
          <w:sz w:val="24"/>
          <w:szCs w:val="24"/>
          <w:lang w:val="en-US"/>
        </w:rPr>
        <w:t>[v kHz]</w:t>
      </w:r>
      <w:r w:rsidR="001F3D1C">
        <w:rPr>
          <w:rFonts w:ascii="Times New Roman" w:hAnsi="Times New Roman" w:cs="Times New Roman"/>
          <w:sz w:val="24"/>
          <w:szCs w:val="24"/>
          <w:lang w:val="cs-CZ"/>
        </w:rPr>
        <w:t xml:space="preserve"> </w:t>
      </w:r>
    </w:p>
    <w:p w:rsidR="00DF0A5B" w:rsidRPr="00BE1046" w:rsidRDefault="001F3D1C" w:rsidP="008200E2">
      <w:pPr>
        <w:pStyle w:val="Zkladntext"/>
        <w:spacing w:after="0" w:line="240" w:lineRule="auto"/>
        <w:ind w:left="1985" w:hanging="545"/>
        <w:jc w:val="both"/>
        <w:rPr>
          <w:rFonts w:ascii="Times New Roman" w:hAnsi="Times New Roman" w:cs="Times New Roman"/>
          <w:sz w:val="24"/>
          <w:szCs w:val="24"/>
          <w:lang w:val="cs-CZ"/>
        </w:rPr>
      </w:pPr>
      <w:r>
        <w:rPr>
          <w:rFonts w:ascii="Times New Roman" w:hAnsi="Times New Roman" w:cs="Times New Roman"/>
          <w:b/>
          <w:sz w:val="24"/>
          <w:szCs w:val="24"/>
          <w:lang w:val="cs-CZ"/>
        </w:rPr>
        <w:lastRenderedPageBreak/>
        <w:tab/>
      </w:r>
      <w:r>
        <w:rPr>
          <w:rFonts w:ascii="Times New Roman" w:hAnsi="Times New Roman" w:cs="Times New Roman"/>
          <w:sz w:val="24"/>
          <w:szCs w:val="24"/>
          <w:lang w:val="cs-CZ"/>
        </w:rPr>
        <w:t xml:space="preserve">pro kmitočty mimo kmitočtové pásmo </w:t>
      </w:r>
      <w:r w:rsidRPr="00BE1046">
        <w:rPr>
          <w:rFonts w:ascii="Times New Roman" w:hAnsi="Times New Roman" w:cs="Times New Roman"/>
          <w:sz w:val="24"/>
          <w:szCs w:val="24"/>
          <w:lang w:val="cs-CZ"/>
        </w:rPr>
        <w:t>380-385/390-395 MHz</w:t>
      </w:r>
      <w:r>
        <w:rPr>
          <w:rFonts w:ascii="Times New Roman" w:hAnsi="Times New Roman" w:cs="Times New Roman"/>
          <w:sz w:val="24"/>
          <w:szCs w:val="24"/>
          <w:lang w:val="cs-CZ"/>
        </w:rPr>
        <w:t xml:space="preserve">  </w:t>
      </w:r>
    </w:p>
    <w:p w:rsidR="001F3D1C" w:rsidRDefault="00DF0A5B" w:rsidP="001F3D1C">
      <w:pPr>
        <w:pStyle w:val="Zkladntext"/>
        <w:spacing w:after="0" w:line="240" w:lineRule="auto"/>
        <w:ind w:left="6379" w:hanging="4939"/>
        <w:jc w:val="both"/>
        <w:rPr>
          <w:rFonts w:ascii="Times New Roman" w:hAnsi="Times New Roman" w:cs="Times New Roman"/>
          <w:sz w:val="24"/>
          <w:szCs w:val="24"/>
          <w:lang w:val="cs-CZ"/>
        </w:rPr>
      </w:pPr>
      <w:r w:rsidRPr="00BE1046">
        <w:rPr>
          <w:rFonts w:ascii="Times New Roman" w:hAnsi="Times New Roman" w:cs="Times New Roman"/>
          <w:b/>
          <w:sz w:val="24"/>
          <w:szCs w:val="24"/>
          <w:lang w:val="cs-CZ"/>
        </w:rPr>
        <w:t xml:space="preserve">K1 = 0,25 </w:t>
      </w:r>
      <w:r w:rsidR="001F3D1C">
        <w:rPr>
          <w:rFonts w:ascii="Times New Roman" w:hAnsi="Times New Roman" w:cs="Times New Roman"/>
          <w:b/>
          <w:sz w:val="24"/>
          <w:szCs w:val="24"/>
          <w:lang w:val="cs-CZ"/>
        </w:rPr>
        <w:t xml:space="preserve">x </w:t>
      </w:r>
      <w:r w:rsidR="001F3D1C" w:rsidRPr="001F3D1C">
        <w:rPr>
          <w:rFonts w:ascii="Times New Roman" w:hAnsi="Times New Roman" w:cs="Times New Roman"/>
          <w:b/>
          <w:sz w:val="24"/>
          <w:szCs w:val="24"/>
          <w:lang w:val="cs-CZ"/>
        </w:rPr>
        <w:t xml:space="preserve">šířka </w:t>
      </w:r>
      <w:r w:rsidR="001F3D1C" w:rsidRPr="001F3D1C">
        <w:rPr>
          <w:rFonts w:ascii="Times New Roman" w:hAnsi="Times New Roman" w:cs="Times New Roman"/>
          <w:b/>
          <w:sz w:val="24"/>
          <w:szCs w:val="24"/>
          <w:lang w:val="en-US"/>
        </w:rPr>
        <w:t>[v kHz]</w:t>
      </w:r>
      <w:r w:rsidRPr="00BE1046">
        <w:rPr>
          <w:rFonts w:ascii="Times New Roman" w:hAnsi="Times New Roman" w:cs="Times New Roman"/>
          <w:sz w:val="24"/>
          <w:szCs w:val="24"/>
          <w:lang w:val="cs-CZ"/>
        </w:rPr>
        <w:tab/>
      </w:r>
    </w:p>
    <w:p w:rsidR="00DF0A5B" w:rsidRPr="00BE1046" w:rsidRDefault="001F3D1C" w:rsidP="008200E2">
      <w:pPr>
        <w:pStyle w:val="Zkladntext"/>
        <w:spacing w:after="0" w:line="240" w:lineRule="auto"/>
        <w:ind w:left="1985" w:hanging="970"/>
        <w:jc w:val="both"/>
        <w:rPr>
          <w:rFonts w:ascii="Times New Roman" w:hAnsi="Times New Roman" w:cs="Times New Roman"/>
          <w:sz w:val="24"/>
          <w:szCs w:val="24"/>
          <w:lang w:val="cs-CZ"/>
        </w:rPr>
      </w:pPr>
      <w:r>
        <w:rPr>
          <w:rFonts w:ascii="Times New Roman" w:hAnsi="Times New Roman" w:cs="Times New Roman"/>
          <w:b/>
          <w:sz w:val="24"/>
          <w:szCs w:val="24"/>
          <w:lang w:val="cs-CZ"/>
        </w:rPr>
        <w:tab/>
      </w:r>
      <w:r w:rsidR="00DF0A5B" w:rsidRPr="00BE1046">
        <w:rPr>
          <w:rFonts w:ascii="Times New Roman" w:hAnsi="Times New Roman" w:cs="Times New Roman"/>
          <w:sz w:val="24"/>
          <w:szCs w:val="24"/>
          <w:lang w:val="cs-CZ"/>
        </w:rPr>
        <w:t>pro</w:t>
      </w:r>
      <w:r>
        <w:rPr>
          <w:rFonts w:ascii="Times New Roman" w:hAnsi="Times New Roman" w:cs="Times New Roman"/>
          <w:sz w:val="24"/>
          <w:szCs w:val="24"/>
          <w:lang w:val="cs-CZ"/>
        </w:rPr>
        <w:t xml:space="preserve"> kmitočty </w:t>
      </w:r>
      <w:r w:rsidR="00DF0A5B" w:rsidRPr="00BE1046">
        <w:rPr>
          <w:rFonts w:ascii="Times New Roman" w:hAnsi="Times New Roman" w:cs="Times New Roman"/>
          <w:sz w:val="24"/>
          <w:szCs w:val="24"/>
          <w:lang w:val="cs-CZ"/>
        </w:rPr>
        <w:t>v kmitočtovém pásmu 380-385/390-395 MHz</w:t>
      </w:r>
    </w:p>
    <w:p w:rsidR="00DF0A5B" w:rsidRPr="00BE1046" w:rsidRDefault="00DF0A5B" w:rsidP="00BE1046">
      <w:pPr>
        <w:pStyle w:val="Zkladntext"/>
        <w:keepNext/>
        <w:spacing w:after="0" w:line="240" w:lineRule="auto"/>
        <w:ind w:left="709"/>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 xml:space="preserve">K16   </w:t>
      </w:r>
      <w:r w:rsidRPr="00BE1046">
        <w:rPr>
          <w:rFonts w:ascii="Times New Roman" w:hAnsi="Times New Roman" w:cs="Times New Roman"/>
          <w:sz w:val="24"/>
          <w:szCs w:val="24"/>
          <w:lang w:val="cs-CZ"/>
        </w:rPr>
        <w:tab/>
        <w:t>Koeficient kmitočtového pásma</w:t>
      </w:r>
    </w:p>
    <w:p w:rsidR="00DF0A5B" w:rsidRPr="00BE1046" w:rsidRDefault="00DF0A5B" w:rsidP="00BE1046">
      <w:pPr>
        <w:pStyle w:val="Zkladntext"/>
        <w:keepNext/>
        <w:spacing w:after="0" w:line="240" w:lineRule="auto"/>
        <w:ind w:left="1418"/>
        <w:jc w:val="both"/>
        <w:rPr>
          <w:rFonts w:ascii="Times New Roman" w:hAnsi="Times New Roman" w:cs="Times New Roman"/>
          <w:sz w:val="24"/>
          <w:szCs w:val="24"/>
          <w:lang w:val="cs-CZ"/>
        </w:rPr>
      </w:pPr>
      <w:r w:rsidRPr="00BE1046">
        <w:rPr>
          <w:rFonts w:ascii="Times New Roman" w:hAnsi="Times New Roman" w:cs="Times New Roman"/>
          <w:b/>
          <w:sz w:val="24"/>
          <w:szCs w:val="24"/>
          <w:lang w:val="cs-CZ"/>
        </w:rPr>
        <w:t>K16 = 1</w:t>
      </w:r>
      <w:r w:rsidRPr="00BE1046">
        <w:rPr>
          <w:rFonts w:ascii="Times New Roman" w:hAnsi="Times New Roman" w:cs="Times New Roman"/>
          <w:b/>
          <w:sz w:val="24"/>
          <w:szCs w:val="24"/>
          <w:lang w:val="cs-CZ"/>
        </w:rPr>
        <w:tab/>
      </w:r>
      <w:r w:rsidRPr="00BE1046">
        <w:rPr>
          <w:rFonts w:ascii="Times New Roman" w:hAnsi="Times New Roman" w:cs="Times New Roman"/>
          <w:sz w:val="24"/>
          <w:szCs w:val="24"/>
          <w:lang w:val="cs-CZ"/>
        </w:rPr>
        <w:t xml:space="preserve">pro f </w:t>
      </w:r>
      <w:proofErr w:type="gramStart"/>
      <w:r w:rsidRPr="00BE1046">
        <w:rPr>
          <w:rFonts w:ascii="Times New Roman" w:hAnsi="Times New Roman" w:cs="Times New Roman"/>
          <w:sz w:val="24"/>
          <w:szCs w:val="24"/>
          <w:lang w:val="cs-CZ"/>
        </w:rPr>
        <w:t>&lt; 1</w:t>
      </w:r>
      <w:proofErr w:type="gramEnd"/>
      <w:r w:rsidRPr="00BE1046">
        <w:rPr>
          <w:rFonts w:ascii="Times New Roman" w:hAnsi="Times New Roman" w:cs="Times New Roman"/>
          <w:sz w:val="24"/>
          <w:szCs w:val="24"/>
          <w:lang w:val="cs-CZ"/>
        </w:rPr>
        <w:t xml:space="preserve"> GHz</w:t>
      </w:r>
    </w:p>
    <w:p w:rsidR="00DF0A5B" w:rsidRPr="00BE1046" w:rsidRDefault="00DF0A5B" w:rsidP="00BE1046">
      <w:pPr>
        <w:pStyle w:val="Zkladntext"/>
        <w:keepNext/>
        <w:spacing w:after="0" w:line="240" w:lineRule="auto"/>
        <w:ind w:left="1418"/>
        <w:jc w:val="both"/>
        <w:rPr>
          <w:rFonts w:ascii="Times New Roman" w:hAnsi="Times New Roman" w:cs="Times New Roman"/>
          <w:sz w:val="24"/>
          <w:szCs w:val="24"/>
          <w:lang w:val="cs-CZ"/>
        </w:rPr>
      </w:pPr>
      <w:r w:rsidRPr="00BE1046">
        <w:rPr>
          <w:rFonts w:ascii="Times New Roman" w:hAnsi="Times New Roman" w:cs="Times New Roman"/>
          <w:b/>
          <w:sz w:val="24"/>
          <w:szCs w:val="24"/>
          <w:lang w:val="cs-CZ"/>
        </w:rPr>
        <w:t>K16 = 0,7</w:t>
      </w:r>
      <w:r w:rsidRPr="00BE1046">
        <w:rPr>
          <w:rFonts w:ascii="Times New Roman" w:hAnsi="Times New Roman" w:cs="Times New Roman"/>
          <w:sz w:val="24"/>
          <w:szCs w:val="24"/>
          <w:lang w:val="cs-CZ"/>
        </w:rPr>
        <w:tab/>
        <w:t xml:space="preserve">pro 1 </w:t>
      </w:r>
      <w:proofErr w:type="gramStart"/>
      <w:r w:rsidR="00434E10" w:rsidRPr="00CE0CBD">
        <w:rPr>
          <w:rFonts w:ascii="Times New Roman" w:hAnsi="Times New Roman"/>
          <w:sz w:val="24"/>
          <w:szCs w:val="24"/>
        </w:rPr>
        <w:t xml:space="preserve">≤ </w:t>
      </w:r>
      <w:r w:rsidRPr="00BE1046">
        <w:rPr>
          <w:rFonts w:ascii="Times New Roman" w:hAnsi="Times New Roman" w:cs="Times New Roman"/>
          <w:sz w:val="24"/>
          <w:szCs w:val="24"/>
          <w:lang w:val="en-US"/>
        </w:rPr>
        <w:t xml:space="preserve"> f</w:t>
      </w:r>
      <w:proofErr w:type="gramEnd"/>
      <w:r w:rsidRPr="00BE1046">
        <w:rPr>
          <w:rFonts w:ascii="Times New Roman" w:hAnsi="Times New Roman" w:cs="Times New Roman"/>
          <w:sz w:val="24"/>
          <w:szCs w:val="24"/>
          <w:lang w:val="en-US"/>
        </w:rPr>
        <w:t xml:space="preserve"> &lt;</w:t>
      </w:r>
      <w:r w:rsidRPr="00BE1046">
        <w:rPr>
          <w:rFonts w:ascii="Times New Roman" w:hAnsi="Times New Roman" w:cs="Times New Roman"/>
          <w:sz w:val="24"/>
          <w:szCs w:val="24"/>
          <w:lang w:val="cs-CZ"/>
        </w:rPr>
        <w:t xml:space="preserve"> 2,2 GHz</w:t>
      </w:r>
    </w:p>
    <w:p w:rsidR="00DF0A5B" w:rsidRPr="00BE1046" w:rsidRDefault="00DF0A5B" w:rsidP="00BE1046">
      <w:pPr>
        <w:pStyle w:val="Zkladntext"/>
        <w:keepNext/>
        <w:spacing w:after="0" w:line="240" w:lineRule="auto"/>
        <w:ind w:left="1418"/>
        <w:jc w:val="both"/>
        <w:rPr>
          <w:rFonts w:ascii="Times New Roman" w:hAnsi="Times New Roman" w:cs="Times New Roman"/>
          <w:sz w:val="24"/>
          <w:szCs w:val="24"/>
          <w:lang w:val="cs-CZ"/>
        </w:rPr>
      </w:pPr>
      <w:r w:rsidRPr="00BE1046">
        <w:rPr>
          <w:rFonts w:ascii="Times New Roman" w:hAnsi="Times New Roman" w:cs="Times New Roman"/>
          <w:b/>
          <w:sz w:val="24"/>
          <w:szCs w:val="24"/>
          <w:lang w:val="cs-CZ"/>
        </w:rPr>
        <w:t>K16 = 0,2</w:t>
      </w:r>
      <w:r w:rsidRPr="00BE1046">
        <w:rPr>
          <w:rFonts w:ascii="Times New Roman" w:hAnsi="Times New Roman" w:cs="Times New Roman"/>
          <w:b/>
          <w:sz w:val="24"/>
          <w:szCs w:val="24"/>
          <w:lang w:val="cs-CZ"/>
        </w:rPr>
        <w:tab/>
      </w:r>
      <w:r w:rsidRPr="00BE1046">
        <w:rPr>
          <w:rFonts w:ascii="Times New Roman" w:hAnsi="Times New Roman" w:cs="Times New Roman"/>
          <w:sz w:val="24"/>
          <w:szCs w:val="24"/>
          <w:lang w:val="cs-CZ"/>
        </w:rPr>
        <w:t xml:space="preserve">pro </w:t>
      </w:r>
      <w:r w:rsidR="00335A49" w:rsidRPr="00BE1046">
        <w:rPr>
          <w:rFonts w:ascii="Times New Roman" w:hAnsi="Times New Roman" w:cs="Times New Roman"/>
          <w:sz w:val="24"/>
          <w:szCs w:val="24"/>
          <w:lang w:val="en-US"/>
        </w:rPr>
        <w:t>f ≥ 2,2 GHz”.</w:t>
      </w:r>
    </w:p>
    <w:p w:rsidR="00DF0A5B" w:rsidRPr="00BE1046" w:rsidRDefault="00DF0A5B" w:rsidP="00BE1046">
      <w:pPr>
        <w:jc w:val="both"/>
        <w:rPr>
          <w:rFonts w:ascii="Times New Roman" w:hAnsi="Times New Roman"/>
          <w:sz w:val="24"/>
          <w:szCs w:val="24"/>
        </w:rPr>
      </w:pPr>
    </w:p>
    <w:p w:rsidR="00DF0A5B" w:rsidRPr="005C2629" w:rsidRDefault="00DF0A5B" w:rsidP="004278AB">
      <w:pPr>
        <w:pStyle w:val="Odstavecseseznamem"/>
        <w:numPr>
          <w:ilvl w:val="0"/>
          <w:numId w:val="4"/>
        </w:numPr>
        <w:ind w:left="426"/>
        <w:jc w:val="both"/>
        <w:rPr>
          <w:rFonts w:ascii="Times New Roman" w:hAnsi="Times New Roman"/>
          <w:sz w:val="24"/>
          <w:szCs w:val="24"/>
        </w:rPr>
      </w:pPr>
      <w:r w:rsidRPr="001F0ADA">
        <w:rPr>
          <w:rFonts w:ascii="Times New Roman" w:hAnsi="Times New Roman"/>
          <w:sz w:val="24"/>
          <w:szCs w:val="24"/>
        </w:rPr>
        <w:t xml:space="preserve">V položce 1 části </w:t>
      </w:r>
      <w:r w:rsidRPr="005C2629">
        <w:rPr>
          <w:rFonts w:ascii="Times New Roman" w:hAnsi="Times New Roman"/>
          <w:sz w:val="24"/>
          <w:szCs w:val="24"/>
        </w:rPr>
        <w:t>A.2 bod A 2.1 zní:</w:t>
      </w:r>
    </w:p>
    <w:p w:rsidR="00E244FF" w:rsidRPr="00BE1046" w:rsidRDefault="00BE1046" w:rsidP="00BE1046">
      <w:pPr>
        <w:pStyle w:val="Zkladntext"/>
        <w:spacing w:after="0" w:line="240" w:lineRule="auto"/>
        <w:ind w:left="720"/>
        <w:jc w:val="both"/>
        <w:rPr>
          <w:rFonts w:ascii="Times New Roman" w:hAnsi="Times New Roman" w:cs="Times New Roman"/>
          <w:b/>
          <w:sz w:val="24"/>
          <w:szCs w:val="24"/>
          <w:lang w:val="cs-CZ"/>
        </w:rPr>
      </w:pPr>
      <w:r>
        <w:rPr>
          <w:rFonts w:ascii="Times New Roman" w:hAnsi="Times New Roman" w:cs="Times New Roman"/>
          <w:sz w:val="24"/>
          <w:szCs w:val="24"/>
          <w:lang w:val="cs-CZ"/>
        </w:rPr>
        <w:t>„</w:t>
      </w:r>
      <w:r w:rsidR="00E244FF" w:rsidRPr="00BE1046">
        <w:rPr>
          <w:rFonts w:ascii="Times New Roman" w:hAnsi="Times New Roman" w:cs="Times New Roman"/>
          <w:sz w:val="24"/>
          <w:szCs w:val="24"/>
          <w:lang w:val="cs-CZ"/>
        </w:rPr>
        <w:t>A 2.1 Regionální a lokální rádiové sítě</w:t>
      </w:r>
    </w:p>
    <w:p w:rsidR="00A83758" w:rsidRPr="00BE1046" w:rsidRDefault="00A83758" w:rsidP="00BE1046">
      <w:pPr>
        <w:pStyle w:val="Zkladntext"/>
        <w:spacing w:after="0" w:line="240" w:lineRule="auto"/>
        <w:ind w:left="720"/>
        <w:jc w:val="both"/>
        <w:rPr>
          <w:rFonts w:ascii="Times New Roman" w:hAnsi="Times New Roman" w:cs="Times New Roman"/>
          <w:b/>
          <w:i/>
          <w:sz w:val="24"/>
          <w:szCs w:val="24"/>
          <w:lang w:val="cs-CZ"/>
        </w:rPr>
      </w:pPr>
    </w:p>
    <w:p w:rsidR="00E244FF" w:rsidRPr="00BE1046" w:rsidRDefault="00E244FF"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 xml:space="preserve">Regionálními a lokálními rádiovými sítěmi se pro účely zpoplatnění rozumí rádiové sítě, ve kterých jsou rádiové kmitočty využívány rádiovými zařízeními na vymezeném území České republiky podle podmínek přídělu rádiových kmitočtů, za účelem poskytování veřejně dostupných služeb elektronických komunikací. </w:t>
      </w:r>
    </w:p>
    <w:p w:rsidR="00E244FF" w:rsidRPr="00BE1046" w:rsidRDefault="00E244FF" w:rsidP="00BE1046">
      <w:pPr>
        <w:pStyle w:val="Zkladntext"/>
        <w:spacing w:before="120"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 xml:space="preserve">Výpočet: </w:t>
      </w:r>
    </w:p>
    <w:p w:rsidR="00E244FF" w:rsidRPr="00BE1046" w:rsidRDefault="00E244FF" w:rsidP="00BE1046">
      <w:pPr>
        <w:pStyle w:val="Zkladntext"/>
        <w:spacing w:after="0" w:line="240" w:lineRule="auto"/>
        <w:ind w:left="720"/>
        <w:jc w:val="both"/>
        <w:rPr>
          <w:rFonts w:ascii="Times New Roman" w:hAnsi="Times New Roman" w:cs="Times New Roman"/>
          <w:b/>
          <w:sz w:val="24"/>
          <w:szCs w:val="24"/>
          <w:lang w:val="cs-CZ"/>
        </w:rPr>
      </w:pPr>
      <w:r w:rsidRPr="00BE1046">
        <w:rPr>
          <w:rFonts w:ascii="Times New Roman" w:hAnsi="Times New Roman" w:cs="Times New Roman"/>
          <w:b/>
          <w:sz w:val="24"/>
          <w:szCs w:val="24"/>
          <w:lang w:val="cs-CZ"/>
        </w:rPr>
        <w:t xml:space="preserve">C = S1 x K1 x K16 x </w:t>
      </w:r>
      <w:proofErr w:type="spellStart"/>
      <w:r w:rsidRPr="00BE1046">
        <w:rPr>
          <w:rFonts w:ascii="Times New Roman" w:hAnsi="Times New Roman" w:cs="Times New Roman"/>
          <w:b/>
          <w:sz w:val="24"/>
          <w:szCs w:val="24"/>
          <w:lang w:val="cs-CZ"/>
        </w:rPr>
        <w:t>Kr</w:t>
      </w:r>
      <w:proofErr w:type="spellEnd"/>
    </w:p>
    <w:p w:rsidR="00E244FF" w:rsidRPr="00BE1046" w:rsidRDefault="00E244FF" w:rsidP="00822900">
      <w:pPr>
        <w:pStyle w:val="Zkladntext"/>
        <w:spacing w:before="12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kde je</w:t>
      </w:r>
    </w:p>
    <w:p w:rsidR="00E244FF" w:rsidRPr="00BE1046" w:rsidRDefault="00E244FF"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C</w:t>
      </w:r>
      <w:r w:rsidRPr="00BE1046">
        <w:rPr>
          <w:rFonts w:ascii="Times New Roman" w:hAnsi="Times New Roman" w:cs="Times New Roman"/>
          <w:sz w:val="24"/>
          <w:szCs w:val="24"/>
          <w:lang w:val="cs-CZ"/>
        </w:rPr>
        <w:tab/>
        <w:t>Poplatek za využívání jednoho rádiového kmitočtu</w:t>
      </w:r>
    </w:p>
    <w:p w:rsidR="00E244FF" w:rsidRPr="00BE1046" w:rsidRDefault="00E244FF"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S1</w:t>
      </w:r>
      <w:r w:rsidRPr="00BE1046">
        <w:rPr>
          <w:rFonts w:ascii="Times New Roman" w:hAnsi="Times New Roman" w:cs="Times New Roman"/>
          <w:sz w:val="24"/>
          <w:szCs w:val="24"/>
          <w:lang w:val="cs-CZ"/>
        </w:rPr>
        <w:tab/>
        <w:t>Sazba za 1 kHz využívané šířky kmitočtového pásma</w:t>
      </w:r>
    </w:p>
    <w:p w:rsidR="00E244FF" w:rsidRPr="00BE1046" w:rsidRDefault="00E244FF" w:rsidP="00BE1046">
      <w:pPr>
        <w:pStyle w:val="Zkladntext"/>
        <w:spacing w:after="0" w:line="240" w:lineRule="auto"/>
        <w:ind w:left="720" w:firstLine="720"/>
        <w:jc w:val="both"/>
        <w:rPr>
          <w:rFonts w:ascii="Times New Roman" w:hAnsi="Times New Roman" w:cs="Times New Roman"/>
          <w:b/>
          <w:sz w:val="24"/>
          <w:szCs w:val="24"/>
          <w:lang w:val="cs-CZ"/>
        </w:rPr>
      </w:pPr>
      <w:r w:rsidRPr="00BE1046">
        <w:rPr>
          <w:rFonts w:ascii="Times New Roman" w:hAnsi="Times New Roman" w:cs="Times New Roman"/>
          <w:b/>
          <w:sz w:val="24"/>
          <w:szCs w:val="24"/>
          <w:lang w:val="cs-CZ"/>
        </w:rPr>
        <w:t>S1 = 1600 Kč</w:t>
      </w:r>
    </w:p>
    <w:p w:rsidR="00E244FF" w:rsidRPr="00BE1046" w:rsidRDefault="00E244FF"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K1</w:t>
      </w:r>
      <w:r w:rsidRPr="00BE1046">
        <w:rPr>
          <w:rFonts w:ascii="Times New Roman" w:hAnsi="Times New Roman" w:cs="Times New Roman"/>
          <w:sz w:val="24"/>
          <w:szCs w:val="24"/>
          <w:lang w:val="cs-CZ"/>
        </w:rPr>
        <w:tab/>
        <w:t>Koeficient využívané šířky kmitočtového pásma.</w:t>
      </w:r>
    </w:p>
    <w:p w:rsidR="00E244FF" w:rsidRPr="00BE1046" w:rsidRDefault="00E244FF" w:rsidP="00BE1046">
      <w:pPr>
        <w:pStyle w:val="Zkladntext"/>
        <w:spacing w:after="0" w:line="240" w:lineRule="auto"/>
        <w:ind w:left="144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Tento koeficient se vypočte z šířky (v kHz) jednoho kmitočtového kanálu, která se rovná kanálové rozteči ve využívaném kmitočtovém pásmu.</w:t>
      </w:r>
    </w:p>
    <w:p w:rsidR="00E244FF" w:rsidRPr="00BE1046" w:rsidRDefault="00E244FF" w:rsidP="00BE1046">
      <w:pPr>
        <w:pStyle w:val="Zkladntext"/>
        <w:spacing w:after="0" w:line="240" w:lineRule="auto"/>
        <w:ind w:left="720" w:firstLine="720"/>
        <w:jc w:val="both"/>
        <w:rPr>
          <w:rFonts w:ascii="Times New Roman" w:hAnsi="Times New Roman" w:cs="Times New Roman"/>
          <w:sz w:val="24"/>
          <w:szCs w:val="24"/>
          <w:lang w:val="cs-CZ"/>
        </w:rPr>
      </w:pPr>
      <w:r w:rsidRPr="00BE1046">
        <w:rPr>
          <w:rFonts w:ascii="Times New Roman" w:hAnsi="Times New Roman" w:cs="Times New Roman"/>
          <w:b/>
          <w:sz w:val="24"/>
          <w:szCs w:val="24"/>
          <w:lang w:val="cs-CZ"/>
        </w:rPr>
        <w:t>K1 = 1</w:t>
      </w:r>
      <w:r w:rsidRPr="00BE1046">
        <w:rPr>
          <w:rFonts w:ascii="Times New Roman" w:hAnsi="Times New Roman" w:cs="Times New Roman"/>
          <w:b/>
          <w:sz w:val="24"/>
          <w:szCs w:val="24"/>
          <w:lang w:val="cs-CZ"/>
        </w:rPr>
        <w:tab/>
      </w:r>
      <w:r w:rsidR="008200E2">
        <w:rPr>
          <w:rFonts w:ascii="Times New Roman" w:hAnsi="Times New Roman" w:cs="Times New Roman"/>
          <w:b/>
          <w:sz w:val="24"/>
          <w:szCs w:val="24"/>
          <w:lang w:val="cs-CZ"/>
        </w:rPr>
        <w:t xml:space="preserve"> </w:t>
      </w:r>
      <w:r w:rsidR="008200E2" w:rsidRPr="001F3D1C">
        <w:rPr>
          <w:rFonts w:ascii="Times New Roman" w:hAnsi="Times New Roman" w:cs="Times New Roman"/>
          <w:b/>
          <w:sz w:val="24"/>
          <w:szCs w:val="24"/>
          <w:lang w:val="cs-CZ"/>
        </w:rPr>
        <w:t xml:space="preserve">x šířka </w:t>
      </w:r>
      <w:r w:rsidR="008200E2" w:rsidRPr="001F3D1C">
        <w:rPr>
          <w:rFonts w:ascii="Times New Roman" w:hAnsi="Times New Roman" w:cs="Times New Roman"/>
          <w:b/>
          <w:sz w:val="24"/>
          <w:szCs w:val="24"/>
          <w:lang w:val="en-US"/>
        </w:rPr>
        <w:t>[v kHz]</w:t>
      </w:r>
      <w:r w:rsidRPr="00BE1046">
        <w:rPr>
          <w:rFonts w:ascii="Times New Roman" w:hAnsi="Times New Roman" w:cs="Times New Roman"/>
          <w:b/>
          <w:sz w:val="24"/>
          <w:szCs w:val="24"/>
          <w:lang w:val="cs-CZ"/>
        </w:rPr>
        <w:tab/>
      </w:r>
      <w:bookmarkStart w:id="0" w:name="_GoBack"/>
      <w:bookmarkEnd w:id="0"/>
    </w:p>
    <w:p w:rsidR="00E244FF" w:rsidRPr="00BE1046" w:rsidRDefault="00E244FF"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K16</w:t>
      </w:r>
      <w:r w:rsidRPr="00BE1046">
        <w:rPr>
          <w:rFonts w:ascii="Times New Roman" w:hAnsi="Times New Roman" w:cs="Times New Roman"/>
          <w:sz w:val="24"/>
          <w:szCs w:val="24"/>
          <w:lang w:val="cs-CZ"/>
        </w:rPr>
        <w:tab/>
        <w:t>Koeficient kmitočtového pásma</w:t>
      </w:r>
    </w:p>
    <w:p w:rsidR="00E244FF" w:rsidRPr="00BE1046" w:rsidRDefault="00E244FF"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ab/>
      </w:r>
      <w:r w:rsidR="00822900">
        <w:rPr>
          <w:rFonts w:ascii="Times New Roman" w:hAnsi="Times New Roman" w:cs="Times New Roman"/>
          <w:b/>
          <w:sz w:val="24"/>
          <w:szCs w:val="24"/>
          <w:lang w:val="cs-CZ"/>
        </w:rPr>
        <w:t>K16 = 1</w:t>
      </w:r>
      <w:r w:rsidR="00822900">
        <w:rPr>
          <w:rFonts w:ascii="Times New Roman" w:hAnsi="Times New Roman" w:cs="Times New Roman"/>
          <w:b/>
          <w:sz w:val="24"/>
          <w:szCs w:val="24"/>
          <w:lang w:val="cs-CZ"/>
        </w:rPr>
        <w:tab/>
      </w:r>
      <w:r w:rsidRPr="00BE1046">
        <w:rPr>
          <w:rFonts w:ascii="Times New Roman" w:hAnsi="Times New Roman" w:cs="Times New Roman"/>
          <w:sz w:val="24"/>
          <w:szCs w:val="24"/>
          <w:lang w:val="cs-CZ"/>
        </w:rPr>
        <w:t xml:space="preserve">pro f </w:t>
      </w:r>
      <w:proofErr w:type="gramStart"/>
      <w:r w:rsidRPr="00BE1046">
        <w:rPr>
          <w:rFonts w:ascii="Times New Roman" w:hAnsi="Times New Roman" w:cs="Times New Roman"/>
          <w:sz w:val="24"/>
          <w:szCs w:val="24"/>
          <w:lang w:val="cs-CZ"/>
        </w:rPr>
        <w:t>&lt; 1</w:t>
      </w:r>
      <w:proofErr w:type="gramEnd"/>
      <w:r w:rsidRPr="00BE1046">
        <w:rPr>
          <w:rFonts w:ascii="Times New Roman" w:hAnsi="Times New Roman" w:cs="Times New Roman"/>
          <w:sz w:val="24"/>
          <w:szCs w:val="24"/>
          <w:lang w:val="cs-CZ"/>
        </w:rPr>
        <w:t xml:space="preserve"> GHz</w:t>
      </w:r>
    </w:p>
    <w:p w:rsidR="00E244FF" w:rsidRPr="00BE1046" w:rsidRDefault="00E244FF"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ab/>
      </w:r>
      <w:r w:rsidRPr="00BE1046">
        <w:rPr>
          <w:rFonts w:ascii="Times New Roman" w:hAnsi="Times New Roman" w:cs="Times New Roman"/>
          <w:b/>
          <w:sz w:val="24"/>
          <w:szCs w:val="24"/>
          <w:lang w:val="cs-CZ"/>
        </w:rPr>
        <w:t>K16 = 0,7</w:t>
      </w:r>
      <w:r w:rsidRPr="00BE1046">
        <w:rPr>
          <w:rFonts w:ascii="Times New Roman" w:hAnsi="Times New Roman" w:cs="Times New Roman"/>
          <w:sz w:val="24"/>
          <w:szCs w:val="24"/>
          <w:lang w:val="cs-CZ"/>
        </w:rPr>
        <w:tab/>
        <w:t>pro 1</w:t>
      </w:r>
      <w:proofErr w:type="gramStart"/>
      <w:r w:rsidR="00434E10" w:rsidRPr="00CE0CBD">
        <w:rPr>
          <w:rFonts w:ascii="Times New Roman" w:hAnsi="Times New Roman"/>
          <w:sz w:val="24"/>
          <w:szCs w:val="24"/>
        </w:rPr>
        <w:t xml:space="preserve">≤ </w:t>
      </w:r>
      <w:r w:rsidRPr="00BE1046">
        <w:rPr>
          <w:rFonts w:ascii="Times New Roman" w:hAnsi="Times New Roman" w:cs="Times New Roman"/>
          <w:sz w:val="24"/>
          <w:szCs w:val="24"/>
          <w:lang w:val="en-US"/>
        </w:rPr>
        <w:t xml:space="preserve"> f</w:t>
      </w:r>
      <w:proofErr w:type="gramEnd"/>
      <w:r w:rsidRPr="00BE1046">
        <w:rPr>
          <w:rFonts w:ascii="Times New Roman" w:hAnsi="Times New Roman" w:cs="Times New Roman"/>
          <w:sz w:val="24"/>
          <w:szCs w:val="24"/>
          <w:lang w:val="en-US"/>
        </w:rPr>
        <w:t xml:space="preserve"> &lt;</w:t>
      </w:r>
      <w:r w:rsidRPr="00BE1046">
        <w:rPr>
          <w:rFonts w:ascii="Times New Roman" w:hAnsi="Times New Roman" w:cs="Times New Roman"/>
          <w:sz w:val="24"/>
          <w:szCs w:val="24"/>
          <w:lang w:val="cs-CZ"/>
        </w:rPr>
        <w:t xml:space="preserve"> 2,2 GHz</w:t>
      </w:r>
    </w:p>
    <w:p w:rsidR="00E244FF" w:rsidRPr="00BE1046" w:rsidRDefault="00E244FF" w:rsidP="00BE1046">
      <w:pPr>
        <w:pStyle w:val="Zkladntext"/>
        <w:spacing w:after="0" w:line="240" w:lineRule="auto"/>
        <w:ind w:left="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ab/>
      </w:r>
      <w:r w:rsidRPr="00BE1046">
        <w:rPr>
          <w:rFonts w:ascii="Times New Roman" w:hAnsi="Times New Roman" w:cs="Times New Roman"/>
          <w:b/>
          <w:sz w:val="24"/>
          <w:szCs w:val="24"/>
          <w:lang w:val="cs-CZ"/>
        </w:rPr>
        <w:t>K16 = 0,2</w:t>
      </w:r>
      <w:r w:rsidRPr="00BE1046">
        <w:rPr>
          <w:rFonts w:ascii="Times New Roman" w:hAnsi="Times New Roman" w:cs="Times New Roman"/>
          <w:sz w:val="24"/>
          <w:szCs w:val="24"/>
          <w:lang w:val="cs-CZ"/>
        </w:rPr>
        <w:tab/>
        <w:t xml:space="preserve">pro </w:t>
      </w:r>
      <w:r w:rsidRPr="00BE1046">
        <w:rPr>
          <w:rFonts w:ascii="Times New Roman" w:hAnsi="Times New Roman" w:cs="Times New Roman"/>
          <w:sz w:val="24"/>
          <w:szCs w:val="24"/>
          <w:lang w:val="en-US"/>
        </w:rPr>
        <w:t>f ≥ 2,2 GHz</w:t>
      </w:r>
    </w:p>
    <w:p w:rsidR="00E244FF" w:rsidRPr="00BE1046" w:rsidRDefault="00E244FF" w:rsidP="00BE1046">
      <w:pPr>
        <w:pStyle w:val="Zkladntext"/>
        <w:keepNext/>
        <w:spacing w:after="0" w:line="240" w:lineRule="auto"/>
        <w:ind w:left="720"/>
        <w:jc w:val="both"/>
        <w:rPr>
          <w:rFonts w:ascii="Times New Roman" w:hAnsi="Times New Roman" w:cs="Times New Roman"/>
          <w:sz w:val="24"/>
          <w:szCs w:val="24"/>
          <w:lang w:val="cs-CZ"/>
        </w:rPr>
      </w:pPr>
      <w:proofErr w:type="spellStart"/>
      <w:r w:rsidRPr="00BE1046">
        <w:rPr>
          <w:rFonts w:ascii="Times New Roman" w:hAnsi="Times New Roman" w:cs="Times New Roman"/>
          <w:sz w:val="24"/>
          <w:szCs w:val="24"/>
          <w:lang w:val="cs-CZ"/>
        </w:rPr>
        <w:t>Kr</w:t>
      </w:r>
      <w:proofErr w:type="spellEnd"/>
      <w:r w:rsidRPr="00BE1046">
        <w:rPr>
          <w:rFonts w:ascii="Times New Roman" w:hAnsi="Times New Roman" w:cs="Times New Roman"/>
          <w:sz w:val="24"/>
          <w:szCs w:val="24"/>
          <w:lang w:val="cs-CZ"/>
        </w:rPr>
        <w:tab/>
        <w:t>Koeficient regionálního rozsahu sítě</w:t>
      </w:r>
    </w:p>
    <w:p w:rsidR="00E244FF" w:rsidRPr="00BE1046" w:rsidRDefault="00E244FF" w:rsidP="00BE1046">
      <w:pPr>
        <w:pStyle w:val="Zkladntext"/>
        <w:spacing w:after="0" w:line="240" w:lineRule="auto"/>
        <w:ind w:left="720" w:firstLine="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Výše koeficientu se vypočte na základě vzorce:</w:t>
      </w:r>
    </w:p>
    <w:p w:rsidR="00E244FF" w:rsidRPr="00BE1046" w:rsidRDefault="00E244FF" w:rsidP="00BE1046">
      <w:pPr>
        <w:pStyle w:val="Zkladntext"/>
        <w:spacing w:after="0" w:line="240" w:lineRule="auto"/>
        <w:ind w:left="720"/>
        <w:jc w:val="both"/>
        <w:rPr>
          <w:rFonts w:ascii="Times New Roman" w:hAnsi="Times New Roman" w:cs="Times New Roman"/>
          <w:b/>
          <w:sz w:val="24"/>
          <w:szCs w:val="24"/>
          <w:lang w:val="cs-CZ"/>
        </w:rPr>
      </w:pPr>
      <w:r w:rsidRPr="00BE1046">
        <w:rPr>
          <w:rFonts w:ascii="Times New Roman" w:hAnsi="Times New Roman" w:cs="Times New Roman"/>
          <w:sz w:val="24"/>
          <w:szCs w:val="24"/>
          <w:lang w:val="cs-CZ"/>
        </w:rPr>
        <w:tab/>
      </w:r>
      <m:oMath>
        <m:r>
          <m:rPr>
            <m:sty m:val="bi"/>
          </m:rPr>
          <w:rPr>
            <w:rFonts w:ascii="Cambria Math" w:hAnsi="Cambria Math" w:cs="Times New Roman"/>
            <w:sz w:val="24"/>
            <w:szCs w:val="24"/>
            <w:lang w:val="cs-CZ"/>
          </w:rPr>
          <m:t>Kr=</m:t>
        </m:r>
        <m:f>
          <m:fPr>
            <m:ctrlPr>
              <w:rPr>
                <w:rFonts w:ascii="Cambria Math" w:hAnsi="Cambria Math" w:cs="Times New Roman"/>
                <w:b/>
                <w:i/>
                <w:sz w:val="24"/>
                <w:szCs w:val="24"/>
                <w:lang w:val="cs-CZ"/>
              </w:rPr>
            </m:ctrlPr>
          </m:fPr>
          <m:num>
            <m:sSub>
              <m:sSubPr>
                <m:ctrlPr>
                  <w:rPr>
                    <w:rFonts w:ascii="Cambria Math" w:hAnsi="Cambria Math" w:cs="Times New Roman"/>
                    <w:b/>
                    <w:i/>
                    <w:sz w:val="24"/>
                    <w:szCs w:val="24"/>
                    <w:lang w:val="cs-CZ"/>
                  </w:rPr>
                </m:ctrlPr>
              </m:sSubPr>
              <m:e>
                <m:r>
                  <m:rPr>
                    <m:sty m:val="bi"/>
                  </m:rPr>
                  <w:rPr>
                    <w:rFonts w:ascii="Cambria Math" w:hAnsi="Cambria Math" w:cs="Times New Roman"/>
                    <w:sz w:val="24"/>
                    <w:szCs w:val="24"/>
                    <w:lang w:val="cs-CZ"/>
                  </w:rPr>
                  <m:t>POP</m:t>
                </m:r>
              </m:e>
              <m:sub>
                <m:r>
                  <m:rPr>
                    <m:sty m:val="bi"/>
                  </m:rPr>
                  <w:rPr>
                    <w:rFonts w:ascii="Cambria Math" w:hAnsi="Cambria Math" w:cs="Times New Roman"/>
                    <w:sz w:val="24"/>
                    <w:szCs w:val="24"/>
                    <w:lang w:val="cs-CZ"/>
                  </w:rPr>
                  <m:t>reg</m:t>
                </m:r>
              </m:sub>
            </m:sSub>
          </m:num>
          <m:den>
            <m:sSub>
              <m:sSubPr>
                <m:ctrlPr>
                  <w:rPr>
                    <w:rFonts w:ascii="Cambria Math" w:hAnsi="Cambria Math" w:cs="Times New Roman"/>
                    <w:b/>
                    <w:i/>
                    <w:sz w:val="24"/>
                    <w:szCs w:val="24"/>
                    <w:lang w:val="cs-CZ"/>
                  </w:rPr>
                </m:ctrlPr>
              </m:sSubPr>
              <m:e>
                <m:r>
                  <m:rPr>
                    <m:sty m:val="bi"/>
                  </m:rPr>
                  <w:rPr>
                    <w:rFonts w:ascii="Cambria Math" w:hAnsi="Cambria Math" w:cs="Times New Roman"/>
                    <w:sz w:val="24"/>
                    <w:szCs w:val="24"/>
                    <w:lang w:val="cs-CZ"/>
                  </w:rPr>
                  <m:t>POP</m:t>
                </m:r>
              </m:e>
              <m:sub>
                <m:r>
                  <m:rPr>
                    <m:sty m:val="bi"/>
                  </m:rPr>
                  <w:rPr>
                    <w:rFonts w:ascii="Cambria Math" w:hAnsi="Cambria Math" w:cs="Times New Roman"/>
                    <w:sz w:val="24"/>
                    <w:szCs w:val="24"/>
                    <w:lang w:val="cs-CZ"/>
                  </w:rPr>
                  <m:t>ČR</m:t>
                </m:r>
              </m:sub>
            </m:sSub>
          </m:den>
        </m:f>
      </m:oMath>
      <w:r w:rsidRPr="00BE1046">
        <w:rPr>
          <w:rFonts w:ascii="Times New Roman" w:hAnsi="Times New Roman" w:cs="Times New Roman"/>
          <w:b/>
          <w:sz w:val="24"/>
          <w:szCs w:val="24"/>
          <w:lang w:val="cs-CZ"/>
        </w:rPr>
        <w:t xml:space="preserve">         </w:t>
      </w:r>
    </w:p>
    <w:p w:rsidR="00E244FF" w:rsidRPr="00BE1046" w:rsidRDefault="00E244FF" w:rsidP="00822900">
      <w:pPr>
        <w:pStyle w:val="Zkladntext"/>
        <w:spacing w:before="120" w:line="240" w:lineRule="auto"/>
        <w:ind w:left="720" w:firstLine="72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kde je</w:t>
      </w:r>
    </w:p>
    <w:p w:rsidR="00E244FF" w:rsidRPr="00BE1046" w:rsidRDefault="00E244FF" w:rsidP="00822900">
      <w:pPr>
        <w:pStyle w:val="Zkladntext"/>
        <w:tabs>
          <w:tab w:val="left" w:pos="2410"/>
        </w:tabs>
        <w:spacing w:after="0" w:line="240" w:lineRule="auto"/>
        <w:ind w:left="2410" w:hanging="970"/>
        <w:jc w:val="both"/>
        <w:rPr>
          <w:rFonts w:ascii="Times New Roman" w:hAnsi="Times New Roman" w:cs="Times New Roman"/>
          <w:sz w:val="24"/>
          <w:szCs w:val="24"/>
          <w:lang w:val="cs-CZ"/>
        </w:rPr>
      </w:pPr>
      <w:proofErr w:type="spellStart"/>
      <w:r w:rsidRPr="00BE1046">
        <w:rPr>
          <w:rFonts w:ascii="Times New Roman" w:hAnsi="Times New Roman" w:cs="Times New Roman"/>
          <w:sz w:val="24"/>
          <w:szCs w:val="24"/>
          <w:lang w:val="cs-CZ"/>
        </w:rPr>
        <w:t>POP</w:t>
      </w:r>
      <w:r w:rsidRPr="00BE1046">
        <w:rPr>
          <w:rFonts w:ascii="Times New Roman" w:hAnsi="Times New Roman" w:cs="Times New Roman"/>
          <w:sz w:val="24"/>
          <w:szCs w:val="24"/>
          <w:vertAlign w:val="subscript"/>
          <w:lang w:val="cs-CZ"/>
        </w:rPr>
        <w:t>reg</w:t>
      </w:r>
      <w:proofErr w:type="spellEnd"/>
      <w:r w:rsidRPr="00BE1046">
        <w:rPr>
          <w:rFonts w:ascii="Times New Roman" w:hAnsi="Times New Roman" w:cs="Times New Roman"/>
          <w:sz w:val="24"/>
          <w:szCs w:val="24"/>
          <w:lang w:val="cs-CZ"/>
        </w:rPr>
        <w:tab/>
        <w:t>počet obyvatel regionu nebo lokality, která je určena v podmínkách přídělu</w:t>
      </w:r>
    </w:p>
    <w:p w:rsidR="00E244FF" w:rsidRPr="00BE1046" w:rsidRDefault="00E244FF" w:rsidP="00822900">
      <w:pPr>
        <w:pStyle w:val="Zkladntext"/>
        <w:spacing w:after="0" w:line="240" w:lineRule="auto"/>
        <w:ind w:left="2410" w:hanging="970"/>
        <w:jc w:val="both"/>
        <w:rPr>
          <w:rFonts w:ascii="Times New Roman" w:hAnsi="Times New Roman" w:cs="Times New Roman"/>
          <w:sz w:val="24"/>
          <w:szCs w:val="24"/>
          <w:lang w:val="cs-CZ"/>
        </w:rPr>
      </w:pPr>
      <w:r w:rsidRPr="00BE1046">
        <w:rPr>
          <w:rFonts w:ascii="Times New Roman" w:hAnsi="Times New Roman" w:cs="Times New Roman"/>
          <w:sz w:val="24"/>
          <w:szCs w:val="24"/>
          <w:lang w:val="cs-CZ"/>
        </w:rPr>
        <w:t>POP</w:t>
      </w:r>
      <w:r w:rsidRPr="00BE1046">
        <w:rPr>
          <w:rFonts w:ascii="Times New Roman" w:hAnsi="Times New Roman" w:cs="Times New Roman"/>
          <w:sz w:val="24"/>
          <w:szCs w:val="24"/>
          <w:vertAlign w:val="subscript"/>
          <w:lang w:val="cs-CZ"/>
        </w:rPr>
        <w:t>ČR</w:t>
      </w:r>
      <w:r w:rsidRPr="00BE1046">
        <w:rPr>
          <w:rFonts w:ascii="Times New Roman" w:hAnsi="Times New Roman" w:cs="Times New Roman"/>
          <w:sz w:val="24"/>
          <w:szCs w:val="24"/>
          <w:lang w:val="cs-CZ"/>
        </w:rPr>
        <w:tab/>
        <w:t>počet obyvatel České republiky“.</w:t>
      </w:r>
    </w:p>
    <w:p w:rsidR="00E244FF" w:rsidRPr="00BE1046" w:rsidRDefault="00E244FF" w:rsidP="00BE1046">
      <w:pPr>
        <w:pStyle w:val="Odstavecseseznamem"/>
        <w:ind w:left="1068"/>
        <w:jc w:val="both"/>
        <w:rPr>
          <w:rFonts w:ascii="Times New Roman" w:hAnsi="Times New Roman"/>
          <w:sz w:val="24"/>
          <w:szCs w:val="24"/>
        </w:rPr>
      </w:pPr>
    </w:p>
    <w:p w:rsidR="0065544C" w:rsidRPr="001F0ADA" w:rsidRDefault="00DF0A5B" w:rsidP="004278AB">
      <w:pPr>
        <w:pStyle w:val="Odstavecseseznamem"/>
        <w:numPr>
          <w:ilvl w:val="0"/>
          <w:numId w:val="4"/>
        </w:numPr>
        <w:ind w:left="426"/>
        <w:jc w:val="both"/>
        <w:rPr>
          <w:rFonts w:ascii="Times New Roman" w:hAnsi="Times New Roman"/>
          <w:sz w:val="24"/>
          <w:szCs w:val="24"/>
        </w:rPr>
      </w:pPr>
      <w:r w:rsidRPr="001F0ADA">
        <w:rPr>
          <w:rFonts w:ascii="Times New Roman" w:hAnsi="Times New Roman"/>
          <w:sz w:val="24"/>
          <w:szCs w:val="24"/>
        </w:rPr>
        <w:t>V položce 1 část B zní:</w:t>
      </w:r>
    </w:p>
    <w:p w:rsidR="005C2629" w:rsidRPr="00907E1F" w:rsidRDefault="00AD6D03" w:rsidP="004278AB">
      <w:pPr>
        <w:pStyle w:val="Nadpis3"/>
        <w:spacing w:before="0" w:after="0" w:line="240" w:lineRule="auto"/>
        <w:rPr>
          <w:rFonts w:ascii="Times New Roman" w:hAnsi="Times New Roman" w:cs="Times New Roman"/>
          <w:color w:val="auto"/>
          <w:sz w:val="24"/>
          <w:szCs w:val="24"/>
          <w:lang w:val="cs-CZ"/>
        </w:rPr>
      </w:pPr>
      <w:r w:rsidRPr="00454CD3">
        <w:rPr>
          <w:rFonts w:ascii="Times New Roman" w:hAnsi="Times New Roman" w:cs="Times New Roman"/>
          <w:color w:val="auto"/>
          <w:sz w:val="20"/>
          <w:szCs w:val="20"/>
          <w:lang w:val="cs-CZ"/>
        </w:rPr>
        <w:tab/>
      </w:r>
      <w:r w:rsidRPr="00907E1F">
        <w:rPr>
          <w:rFonts w:ascii="Times New Roman" w:hAnsi="Times New Roman" w:cs="Times New Roman"/>
          <w:b w:val="0"/>
          <w:color w:val="auto"/>
          <w:sz w:val="24"/>
          <w:szCs w:val="24"/>
          <w:lang w:val="cs-CZ"/>
        </w:rPr>
        <w:t>„</w:t>
      </w:r>
      <w:r w:rsidRPr="00907E1F">
        <w:rPr>
          <w:rFonts w:ascii="Times New Roman" w:hAnsi="Times New Roman" w:cs="Times New Roman"/>
          <w:color w:val="auto"/>
          <w:sz w:val="24"/>
          <w:szCs w:val="24"/>
          <w:lang w:val="cs-CZ"/>
        </w:rPr>
        <w:t>B. PEVNÁ SLUŽBA</w:t>
      </w:r>
      <w:r w:rsidR="00907E1F" w:rsidRPr="00907E1F">
        <w:rPr>
          <w:rFonts w:ascii="Times New Roman" w:hAnsi="Times New Roman" w:cs="Times New Roman"/>
          <w:color w:val="auto"/>
          <w:sz w:val="24"/>
          <w:szCs w:val="24"/>
          <w:lang w:val="cs-CZ"/>
        </w:rPr>
        <w:tab/>
      </w:r>
      <w:r w:rsidR="00907E1F" w:rsidRPr="00907E1F">
        <w:rPr>
          <w:rFonts w:ascii="Times New Roman" w:hAnsi="Times New Roman" w:cs="Times New Roman"/>
          <w:color w:val="auto"/>
          <w:sz w:val="24"/>
          <w:szCs w:val="24"/>
          <w:lang w:val="cs-CZ"/>
        </w:rPr>
        <w:tab/>
      </w:r>
      <w:r w:rsidR="00907E1F" w:rsidRPr="00907E1F">
        <w:rPr>
          <w:rFonts w:ascii="Times New Roman" w:hAnsi="Times New Roman" w:cs="Times New Roman"/>
          <w:color w:val="auto"/>
          <w:sz w:val="24"/>
          <w:szCs w:val="24"/>
          <w:lang w:val="cs-CZ"/>
        </w:rPr>
        <w:tab/>
      </w:r>
      <w:r w:rsidR="00907E1F" w:rsidRPr="00907E1F">
        <w:rPr>
          <w:rFonts w:ascii="Times New Roman" w:hAnsi="Times New Roman" w:cs="Times New Roman"/>
          <w:color w:val="auto"/>
          <w:sz w:val="24"/>
          <w:szCs w:val="24"/>
          <w:lang w:val="cs-CZ"/>
        </w:rPr>
        <w:tab/>
      </w:r>
      <w:r w:rsidR="00907E1F" w:rsidRPr="00907E1F">
        <w:rPr>
          <w:rFonts w:ascii="Times New Roman" w:hAnsi="Times New Roman" w:cs="Times New Roman"/>
          <w:color w:val="auto"/>
          <w:sz w:val="24"/>
          <w:szCs w:val="24"/>
          <w:lang w:val="cs-CZ"/>
        </w:rPr>
        <w:tab/>
      </w:r>
      <w:r w:rsidR="00907E1F" w:rsidRPr="00907E1F">
        <w:rPr>
          <w:rFonts w:ascii="Times New Roman" w:hAnsi="Times New Roman" w:cs="Times New Roman"/>
          <w:color w:val="auto"/>
          <w:sz w:val="24"/>
          <w:szCs w:val="24"/>
          <w:lang w:val="cs-CZ"/>
        </w:rPr>
        <w:tab/>
      </w:r>
    </w:p>
    <w:p w:rsidR="00AD6D03" w:rsidRPr="00907E1F" w:rsidRDefault="004278AB" w:rsidP="00454CD3">
      <w:pPr>
        <w:pStyle w:val="Nadpis3"/>
        <w:spacing w:before="0" w:after="0" w:line="240" w:lineRule="auto"/>
        <w:jc w:val="right"/>
        <w:rPr>
          <w:rFonts w:ascii="Times New Roman" w:hAnsi="Times New Roman" w:cs="Times New Roman"/>
          <w:color w:val="auto"/>
          <w:sz w:val="24"/>
          <w:szCs w:val="24"/>
          <w:lang w:val="cs-CZ"/>
        </w:rPr>
      </w:pPr>
      <w:r w:rsidRPr="00907E1F">
        <w:rPr>
          <w:rFonts w:ascii="Times New Roman" w:hAnsi="Times New Roman" w:cs="Times New Roman"/>
          <w:b w:val="0"/>
          <w:color w:val="auto"/>
          <w:sz w:val="24"/>
          <w:szCs w:val="24"/>
          <w:lang w:val="cs-CZ"/>
        </w:rPr>
        <w:t>K</w:t>
      </w:r>
      <w:r w:rsidR="00AD6D03" w:rsidRPr="00907E1F">
        <w:rPr>
          <w:rFonts w:ascii="Times New Roman" w:hAnsi="Times New Roman" w:cs="Times New Roman"/>
          <w:b w:val="0"/>
          <w:color w:val="auto"/>
          <w:sz w:val="24"/>
          <w:szCs w:val="24"/>
          <w:lang w:val="cs-CZ"/>
        </w:rPr>
        <w:t>č ročně dle výpočtu</w:t>
      </w:r>
    </w:p>
    <w:p w:rsidR="004278AB" w:rsidRPr="00907E1F" w:rsidRDefault="004278AB" w:rsidP="00AD6D03">
      <w:pPr>
        <w:pStyle w:val="Zkladntext"/>
        <w:spacing w:after="0" w:line="240" w:lineRule="auto"/>
        <w:ind w:left="720"/>
        <w:rPr>
          <w:rFonts w:ascii="Times New Roman" w:hAnsi="Times New Roman" w:cs="Times New Roman"/>
          <w:sz w:val="24"/>
          <w:szCs w:val="24"/>
          <w:lang w:val="cs-CZ"/>
        </w:rPr>
      </w:pPr>
    </w:p>
    <w:p w:rsidR="00AD6D03" w:rsidRPr="00907E1F" w:rsidRDefault="00AD6D03" w:rsidP="00AD6D03">
      <w:pPr>
        <w:pStyle w:val="Zkladntext"/>
        <w:spacing w:after="0" w:line="240" w:lineRule="auto"/>
        <w:ind w:left="720"/>
        <w:rPr>
          <w:rFonts w:ascii="Times New Roman" w:hAnsi="Times New Roman" w:cs="Times New Roman"/>
          <w:sz w:val="24"/>
          <w:szCs w:val="24"/>
          <w:lang w:val="cs-CZ"/>
        </w:rPr>
      </w:pPr>
      <w:r w:rsidRPr="00907E1F">
        <w:rPr>
          <w:rFonts w:ascii="Times New Roman" w:hAnsi="Times New Roman" w:cs="Times New Roman"/>
          <w:sz w:val="24"/>
          <w:szCs w:val="24"/>
          <w:lang w:val="cs-CZ"/>
        </w:rPr>
        <w:t>Výpočet:</w:t>
      </w:r>
    </w:p>
    <w:p w:rsidR="00AD6D03" w:rsidRPr="00907E1F" w:rsidRDefault="00AD6D03" w:rsidP="00AD6D03">
      <w:pPr>
        <w:pStyle w:val="Zkladntext"/>
        <w:spacing w:after="0" w:line="240" w:lineRule="auto"/>
        <w:ind w:left="720"/>
        <w:rPr>
          <w:rFonts w:ascii="Times New Roman" w:hAnsi="Times New Roman" w:cs="Times New Roman"/>
          <w:b/>
          <w:sz w:val="24"/>
          <w:szCs w:val="24"/>
          <w:lang w:val="cs-CZ"/>
        </w:rPr>
      </w:pPr>
      <w:r w:rsidRPr="00907E1F">
        <w:rPr>
          <w:rFonts w:ascii="Times New Roman" w:hAnsi="Times New Roman" w:cs="Times New Roman"/>
          <w:b/>
          <w:sz w:val="24"/>
          <w:szCs w:val="24"/>
          <w:lang w:val="cs-CZ"/>
        </w:rPr>
        <w:t>C = S3 x K9 x K10 x K15</w:t>
      </w:r>
    </w:p>
    <w:p w:rsidR="00AD6D03" w:rsidRPr="00907E1F" w:rsidRDefault="00AD6D03" w:rsidP="00907E1F">
      <w:pPr>
        <w:pStyle w:val="Zkladntext"/>
        <w:spacing w:before="120" w:line="240" w:lineRule="auto"/>
        <w:ind w:left="720"/>
        <w:rPr>
          <w:rFonts w:ascii="Times New Roman" w:hAnsi="Times New Roman" w:cs="Times New Roman"/>
          <w:sz w:val="24"/>
          <w:szCs w:val="24"/>
          <w:lang w:val="cs-CZ"/>
        </w:rPr>
      </w:pPr>
      <w:r w:rsidRPr="00907E1F">
        <w:rPr>
          <w:rFonts w:ascii="Times New Roman" w:hAnsi="Times New Roman" w:cs="Times New Roman"/>
          <w:sz w:val="24"/>
          <w:szCs w:val="24"/>
          <w:lang w:val="cs-CZ"/>
        </w:rPr>
        <w:t>kde je</w:t>
      </w:r>
    </w:p>
    <w:p w:rsidR="00AD6D03" w:rsidRPr="00907E1F" w:rsidRDefault="00AD6D03" w:rsidP="00AD6D03">
      <w:pPr>
        <w:pStyle w:val="Zkladntext"/>
        <w:spacing w:after="0" w:line="240" w:lineRule="auto"/>
        <w:ind w:left="720"/>
        <w:rPr>
          <w:rFonts w:ascii="Times New Roman" w:hAnsi="Times New Roman" w:cs="Times New Roman"/>
          <w:sz w:val="24"/>
          <w:szCs w:val="24"/>
          <w:lang w:val="cs-CZ"/>
        </w:rPr>
      </w:pPr>
      <w:r w:rsidRPr="00907E1F">
        <w:rPr>
          <w:rFonts w:ascii="Times New Roman" w:hAnsi="Times New Roman" w:cs="Times New Roman"/>
          <w:sz w:val="24"/>
          <w:szCs w:val="24"/>
          <w:lang w:val="cs-CZ"/>
        </w:rPr>
        <w:lastRenderedPageBreak/>
        <w:t>C</w:t>
      </w:r>
      <w:r w:rsidRPr="00907E1F">
        <w:rPr>
          <w:rFonts w:ascii="Times New Roman" w:hAnsi="Times New Roman" w:cs="Times New Roman"/>
          <w:sz w:val="24"/>
          <w:szCs w:val="24"/>
          <w:lang w:val="cs-CZ"/>
        </w:rPr>
        <w:tab/>
        <w:t>Poplatek za využívání jednoho rádiového kmitočtu</w:t>
      </w:r>
    </w:p>
    <w:p w:rsidR="00AD6D03" w:rsidRPr="00907E1F" w:rsidRDefault="00AD6D03" w:rsidP="00907E1F">
      <w:pPr>
        <w:pStyle w:val="Zkladntext"/>
        <w:spacing w:after="0" w:line="240" w:lineRule="auto"/>
        <w:ind w:left="1440" w:hanging="720"/>
        <w:jc w:val="both"/>
        <w:rPr>
          <w:rFonts w:ascii="Times New Roman" w:hAnsi="Times New Roman" w:cs="Times New Roman"/>
          <w:sz w:val="24"/>
          <w:szCs w:val="24"/>
          <w:lang w:val="cs-CZ"/>
        </w:rPr>
      </w:pPr>
      <w:r w:rsidRPr="00907E1F">
        <w:rPr>
          <w:rFonts w:ascii="Times New Roman" w:hAnsi="Times New Roman" w:cs="Times New Roman"/>
          <w:sz w:val="24"/>
          <w:szCs w:val="24"/>
          <w:lang w:val="cs-CZ"/>
        </w:rPr>
        <w:t>S3</w:t>
      </w:r>
      <w:r w:rsidRPr="00907E1F">
        <w:rPr>
          <w:rFonts w:ascii="Times New Roman" w:hAnsi="Times New Roman" w:cs="Times New Roman"/>
          <w:sz w:val="24"/>
          <w:szCs w:val="24"/>
          <w:lang w:val="cs-CZ"/>
        </w:rPr>
        <w:tab/>
        <w:t>Sazba za jeden rádiový kmitočet podle druhu radioreléového spoje, kmitočtového pásma a zabrané šířky kmitočtového pásma</w:t>
      </w:r>
    </w:p>
    <w:p w:rsidR="00AD6D03" w:rsidRPr="00907E1F" w:rsidRDefault="00AD6D03" w:rsidP="00AD6D03">
      <w:pPr>
        <w:pStyle w:val="Zkladntext"/>
        <w:spacing w:after="0" w:line="240" w:lineRule="auto"/>
        <w:ind w:left="1440" w:hanging="720"/>
        <w:rPr>
          <w:rFonts w:ascii="Times New Roman" w:hAnsi="Times New Roman" w:cs="Times New Roman"/>
          <w:sz w:val="24"/>
          <w:szCs w:val="24"/>
          <w:lang w:val="cs-CZ"/>
        </w:rPr>
      </w:pPr>
    </w:p>
    <w:p w:rsidR="00AD6D03" w:rsidRPr="00907E1F" w:rsidRDefault="00AD6D03" w:rsidP="00907E1F">
      <w:pPr>
        <w:pStyle w:val="Zkladntext"/>
        <w:numPr>
          <w:ilvl w:val="0"/>
          <w:numId w:val="3"/>
        </w:numPr>
        <w:spacing w:line="240" w:lineRule="auto"/>
        <w:ind w:left="1134" w:hanging="357"/>
        <w:rPr>
          <w:rFonts w:ascii="Times New Roman" w:hAnsi="Times New Roman" w:cs="Times New Roman"/>
          <w:sz w:val="24"/>
          <w:szCs w:val="24"/>
          <w:lang w:val="cs-CZ"/>
        </w:rPr>
      </w:pPr>
      <w:r w:rsidRPr="00907E1F">
        <w:rPr>
          <w:rFonts w:ascii="Times New Roman" w:hAnsi="Times New Roman" w:cs="Times New Roman"/>
          <w:sz w:val="24"/>
          <w:szCs w:val="24"/>
          <w:lang w:val="cs-CZ"/>
        </w:rPr>
        <w:t>Radioreléový spoj bod-bod</w:t>
      </w:r>
    </w:p>
    <w:tbl>
      <w:tblPr>
        <w:tblStyle w:val="GTITableStyle1"/>
        <w:tblW w:w="5207" w:type="pct"/>
        <w:tblInd w:w="142" w:type="dxa"/>
        <w:tblLayout w:type="fixed"/>
        <w:tblLook w:val="04A0" w:firstRow="1" w:lastRow="0" w:firstColumn="1" w:lastColumn="0" w:noHBand="0" w:noVBand="1"/>
      </w:tblPr>
      <w:tblGrid>
        <w:gridCol w:w="1560"/>
        <w:gridCol w:w="1257"/>
        <w:gridCol w:w="1249"/>
        <w:gridCol w:w="1385"/>
        <w:gridCol w:w="1240"/>
        <w:gridCol w:w="1383"/>
        <w:gridCol w:w="1374"/>
      </w:tblGrid>
      <w:tr w:rsidR="00907E1F" w:rsidRPr="00907E1F" w:rsidTr="00907E1F">
        <w:trPr>
          <w:cnfStyle w:val="100000000000" w:firstRow="1" w:lastRow="0" w:firstColumn="0" w:lastColumn="0" w:oddVBand="0" w:evenVBand="0" w:oddHBand="0" w:evenHBand="0" w:firstRowFirstColumn="0" w:firstRowLastColumn="0" w:lastRowFirstColumn="0" w:lastRowLastColumn="0"/>
        </w:trPr>
        <w:tc>
          <w:tcPr>
            <w:tcW w:w="825" w:type="pct"/>
          </w:tcPr>
          <w:p w:rsidR="00AD6D03" w:rsidRPr="00907E1F" w:rsidRDefault="00AD6D03" w:rsidP="00AD6D03">
            <w:pPr>
              <w:pStyle w:val="TableHeading"/>
              <w:spacing w:before="0" w:after="0"/>
              <w:rPr>
                <w:rFonts w:ascii="Times New Roman" w:hAnsi="Times New Roman" w:cs="Times New Roman"/>
                <w:color w:val="auto"/>
                <w:sz w:val="24"/>
                <w:szCs w:val="24"/>
                <w:lang w:val="cs-CZ"/>
              </w:rPr>
            </w:pPr>
            <w:r w:rsidRPr="00907E1F">
              <w:rPr>
                <w:rFonts w:ascii="Times New Roman" w:hAnsi="Times New Roman" w:cs="Times New Roman"/>
                <w:color w:val="auto"/>
                <w:sz w:val="24"/>
                <w:szCs w:val="24"/>
                <w:lang w:val="cs-CZ"/>
              </w:rPr>
              <w:t>Sazba za rádiový kmitočet</w:t>
            </w:r>
          </w:p>
        </w:tc>
        <w:tc>
          <w:tcPr>
            <w:tcW w:w="665"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0-5 MHz</w:t>
            </w:r>
          </w:p>
        </w:tc>
        <w:tc>
          <w:tcPr>
            <w:tcW w:w="661"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5-10 MHz</w:t>
            </w:r>
          </w:p>
        </w:tc>
        <w:tc>
          <w:tcPr>
            <w:tcW w:w="733"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10-20 MHz</w:t>
            </w:r>
          </w:p>
        </w:tc>
        <w:tc>
          <w:tcPr>
            <w:tcW w:w="656"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20-30 MHz</w:t>
            </w:r>
          </w:p>
        </w:tc>
        <w:tc>
          <w:tcPr>
            <w:tcW w:w="732"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30-60 MHz</w:t>
            </w:r>
          </w:p>
        </w:tc>
        <w:tc>
          <w:tcPr>
            <w:tcW w:w="727"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&gt;60 MHz</w:t>
            </w:r>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&lt;1 GHz</w:t>
            </w:r>
          </w:p>
        </w:tc>
        <w:tc>
          <w:tcPr>
            <w:tcW w:w="665" w:type="pct"/>
          </w:tcPr>
          <w:p w:rsidR="00AD6D03" w:rsidRPr="00907E1F" w:rsidRDefault="00AD6D03" w:rsidP="00AD6D03">
            <w:pPr>
              <w:pStyle w:val="TableTextRight"/>
              <w:spacing w:before="0" w:after="0"/>
              <w:rPr>
                <w:rFonts w:ascii="Times New Roman" w:hAnsi="Times New Roman" w:cs="Times New Roman"/>
                <w:b/>
                <w:sz w:val="24"/>
                <w:szCs w:val="24"/>
                <w:lang w:val="cs-CZ"/>
              </w:rPr>
            </w:pPr>
            <w:r w:rsidRPr="00907E1F">
              <w:rPr>
                <w:rFonts w:ascii="Times New Roman" w:hAnsi="Times New Roman" w:cs="Times New Roman"/>
                <w:b/>
                <w:sz w:val="24"/>
                <w:szCs w:val="24"/>
                <w:lang w:val="cs-CZ"/>
              </w:rPr>
              <w:t>500 Kč</w:t>
            </w:r>
          </w:p>
        </w:tc>
        <w:tc>
          <w:tcPr>
            <w:tcW w:w="661" w:type="pct"/>
          </w:tcPr>
          <w:p w:rsidR="00AD6D03" w:rsidRPr="00907E1F" w:rsidRDefault="00AD6D03" w:rsidP="00AD6D03">
            <w:pPr>
              <w:pStyle w:val="TableTextRight"/>
              <w:spacing w:before="0" w:after="0"/>
              <w:rPr>
                <w:rFonts w:ascii="Times New Roman" w:hAnsi="Times New Roman" w:cs="Times New Roman"/>
                <w:b/>
                <w:sz w:val="24"/>
                <w:szCs w:val="24"/>
                <w:lang w:val="cs-CZ"/>
              </w:rPr>
            </w:pPr>
            <w:r w:rsidRPr="00907E1F">
              <w:rPr>
                <w:rFonts w:ascii="Times New Roman" w:hAnsi="Times New Roman" w:cs="Times New Roman"/>
                <w:b/>
                <w:sz w:val="24"/>
                <w:szCs w:val="24"/>
                <w:lang w:val="cs-CZ"/>
              </w:rPr>
              <w:t>1 000 Kč</w:t>
            </w:r>
          </w:p>
        </w:tc>
        <w:tc>
          <w:tcPr>
            <w:tcW w:w="733" w:type="pct"/>
          </w:tcPr>
          <w:p w:rsidR="00AD6D03" w:rsidRPr="00907E1F" w:rsidRDefault="00AD6D03" w:rsidP="00AD6D03">
            <w:pPr>
              <w:pStyle w:val="TableTextRight"/>
              <w:spacing w:before="0" w:after="0"/>
              <w:rPr>
                <w:rFonts w:ascii="Times New Roman" w:hAnsi="Times New Roman" w:cs="Times New Roman"/>
                <w:b/>
                <w:sz w:val="24"/>
                <w:szCs w:val="24"/>
                <w:lang w:val="cs-CZ"/>
              </w:rPr>
            </w:pPr>
            <w:r w:rsidRPr="00907E1F">
              <w:rPr>
                <w:rFonts w:ascii="Times New Roman" w:hAnsi="Times New Roman" w:cs="Times New Roman"/>
                <w:b/>
                <w:sz w:val="24"/>
                <w:szCs w:val="24"/>
                <w:lang w:val="cs-CZ"/>
              </w:rPr>
              <w:t>2 000 Kč</w:t>
            </w:r>
          </w:p>
        </w:tc>
        <w:tc>
          <w:tcPr>
            <w:tcW w:w="656" w:type="pct"/>
          </w:tcPr>
          <w:p w:rsidR="00AD6D03" w:rsidRPr="00907E1F" w:rsidRDefault="00AD6D03" w:rsidP="00AD6D03">
            <w:pPr>
              <w:pStyle w:val="TableTextRight"/>
              <w:spacing w:before="0" w:after="0"/>
              <w:rPr>
                <w:rFonts w:ascii="Times New Roman" w:hAnsi="Times New Roman" w:cs="Times New Roman"/>
                <w:b/>
                <w:sz w:val="24"/>
                <w:szCs w:val="24"/>
                <w:lang w:val="cs-CZ"/>
              </w:rPr>
            </w:pPr>
            <w:r w:rsidRPr="00907E1F">
              <w:rPr>
                <w:rFonts w:ascii="Times New Roman" w:hAnsi="Times New Roman" w:cs="Times New Roman"/>
                <w:b/>
                <w:sz w:val="24"/>
                <w:szCs w:val="24"/>
                <w:lang w:val="cs-CZ"/>
              </w:rPr>
              <w:t>3 000 Kč</w:t>
            </w:r>
          </w:p>
        </w:tc>
        <w:tc>
          <w:tcPr>
            <w:tcW w:w="732" w:type="pct"/>
          </w:tcPr>
          <w:p w:rsidR="00AD6D03" w:rsidRPr="00907E1F" w:rsidRDefault="00AD6D03" w:rsidP="00AD6D03">
            <w:pPr>
              <w:pStyle w:val="TableTextRight"/>
              <w:spacing w:before="0" w:after="0"/>
              <w:rPr>
                <w:rFonts w:ascii="Times New Roman" w:hAnsi="Times New Roman" w:cs="Times New Roman"/>
                <w:b/>
                <w:sz w:val="24"/>
                <w:szCs w:val="24"/>
                <w:lang w:val="cs-CZ"/>
              </w:rPr>
            </w:pPr>
            <w:r w:rsidRPr="00907E1F">
              <w:rPr>
                <w:rFonts w:ascii="Times New Roman" w:hAnsi="Times New Roman" w:cs="Times New Roman"/>
                <w:b/>
                <w:sz w:val="24"/>
                <w:szCs w:val="24"/>
                <w:lang w:val="cs-CZ"/>
              </w:rPr>
              <w:t>3 500 Kč</w:t>
            </w:r>
          </w:p>
        </w:tc>
        <w:tc>
          <w:tcPr>
            <w:tcW w:w="727" w:type="pct"/>
          </w:tcPr>
          <w:p w:rsidR="00AD6D03" w:rsidRPr="00907E1F" w:rsidRDefault="00AD6D03" w:rsidP="00AD6D03">
            <w:pPr>
              <w:pStyle w:val="TableTextRight"/>
              <w:spacing w:before="0" w:after="0"/>
              <w:rPr>
                <w:rFonts w:ascii="Times New Roman" w:hAnsi="Times New Roman" w:cs="Times New Roman"/>
                <w:b/>
                <w:sz w:val="24"/>
                <w:szCs w:val="24"/>
                <w:lang w:val="cs-CZ"/>
              </w:rPr>
            </w:pPr>
            <w:r w:rsidRPr="00907E1F">
              <w:rPr>
                <w:rFonts w:ascii="Times New Roman" w:hAnsi="Times New Roman" w:cs="Times New Roman"/>
                <w:b/>
                <w:sz w:val="24"/>
                <w:szCs w:val="24"/>
                <w:lang w:val="cs-CZ"/>
              </w:rPr>
              <w:t>5 600 Kč</w:t>
            </w:r>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1-3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5 000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10 000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20 000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30 000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35 000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56 000 </w:t>
            </w:r>
            <w:proofErr w:type="spellStart"/>
            <w:r w:rsidRPr="00907E1F">
              <w:rPr>
                <w:rFonts w:ascii="Times New Roman" w:hAnsi="Times New Roman"/>
                <w:b/>
                <w:sz w:val="24"/>
                <w:szCs w:val="24"/>
              </w:rPr>
              <w:t>Kč</w:t>
            </w:r>
            <w:proofErr w:type="spellEnd"/>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3-16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4 000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8 000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16 000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24 000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28 000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44 800 </w:t>
            </w:r>
            <w:proofErr w:type="spellStart"/>
            <w:r w:rsidRPr="00907E1F">
              <w:rPr>
                <w:rFonts w:ascii="Times New Roman" w:hAnsi="Times New Roman"/>
                <w:b/>
                <w:sz w:val="24"/>
                <w:szCs w:val="24"/>
              </w:rPr>
              <w:t>Kč</w:t>
            </w:r>
            <w:proofErr w:type="spellEnd"/>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16-24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3 000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6 000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12 000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18 000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21 000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33 600 </w:t>
            </w:r>
            <w:proofErr w:type="spellStart"/>
            <w:r w:rsidRPr="00907E1F">
              <w:rPr>
                <w:rFonts w:ascii="Times New Roman" w:hAnsi="Times New Roman"/>
                <w:b/>
                <w:sz w:val="24"/>
                <w:szCs w:val="24"/>
              </w:rPr>
              <w:t>Kč</w:t>
            </w:r>
            <w:proofErr w:type="spellEnd"/>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24-35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2 500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5 000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10 000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15 000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17 500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28 000 </w:t>
            </w:r>
            <w:proofErr w:type="spellStart"/>
            <w:r w:rsidRPr="00907E1F">
              <w:rPr>
                <w:rFonts w:ascii="Times New Roman" w:hAnsi="Times New Roman"/>
                <w:b/>
                <w:sz w:val="24"/>
                <w:szCs w:val="24"/>
              </w:rPr>
              <w:t>Kč</w:t>
            </w:r>
            <w:proofErr w:type="spellEnd"/>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35-40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2 000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4 000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8 000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12 000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14 000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22 400 </w:t>
            </w:r>
            <w:proofErr w:type="spellStart"/>
            <w:r w:rsidRPr="00907E1F">
              <w:rPr>
                <w:rFonts w:ascii="Times New Roman" w:hAnsi="Times New Roman"/>
                <w:b/>
                <w:sz w:val="24"/>
                <w:szCs w:val="24"/>
              </w:rPr>
              <w:t>Kč</w:t>
            </w:r>
            <w:proofErr w:type="spellEnd"/>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40-47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1 000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2 000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4 000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6 000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10 000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16 000 </w:t>
            </w:r>
            <w:proofErr w:type="spellStart"/>
            <w:r w:rsidRPr="00907E1F">
              <w:rPr>
                <w:rFonts w:ascii="Times New Roman" w:hAnsi="Times New Roman"/>
                <w:b/>
                <w:sz w:val="24"/>
                <w:szCs w:val="24"/>
              </w:rPr>
              <w:t>Kč</w:t>
            </w:r>
            <w:proofErr w:type="spellEnd"/>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47-55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600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1 300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2 500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3 800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6 300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10 000 </w:t>
            </w:r>
            <w:proofErr w:type="spellStart"/>
            <w:r w:rsidRPr="00907E1F">
              <w:rPr>
                <w:rFonts w:ascii="Times New Roman" w:hAnsi="Times New Roman"/>
                <w:b/>
                <w:sz w:val="24"/>
                <w:szCs w:val="24"/>
              </w:rPr>
              <w:t>Kč</w:t>
            </w:r>
            <w:proofErr w:type="spellEnd"/>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55-66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300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500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800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1 300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2 000 </w:t>
            </w:r>
            <w:proofErr w:type="spellStart"/>
            <w:r w:rsidRPr="00907E1F">
              <w:rPr>
                <w:rFonts w:ascii="Times New Roman" w:hAnsi="Times New Roman"/>
                <w:b/>
                <w:sz w:val="24"/>
                <w:szCs w:val="24"/>
              </w:rPr>
              <w:t>Kč</w:t>
            </w:r>
            <w:proofErr w:type="spellEnd"/>
          </w:p>
        </w:tc>
      </w:tr>
      <w:tr w:rsidR="00907E1F" w:rsidRPr="00907E1F" w:rsidTr="00907E1F">
        <w:tc>
          <w:tcPr>
            <w:tcW w:w="825"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&gt;66 GHz</w:t>
            </w:r>
          </w:p>
        </w:tc>
        <w:tc>
          <w:tcPr>
            <w:tcW w:w="665"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600 </w:t>
            </w:r>
            <w:proofErr w:type="spellStart"/>
            <w:r w:rsidRPr="00907E1F">
              <w:rPr>
                <w:rFonts w:ascii="Times New Roman" w:hAnsi="Times New Roman"/>
                <w:b/>
                <w:sz w:val="24"/>
                <w:szCs w:val="24"/>
              </w:rPr>
              <w:t>Kč</w:t>
            </w:r>
            <w:proofErr w:type="spellEnd"/>
          </w:p>
        </w:tc>
        <w:tc>
          <w:tcPr>
            <w:tcW w:w="661"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1 300 </w:t>
            </w:r>
            <w:proofErr w:type="spellStart"/>
            <w:r w:rsidRPr="00907E1F">
              <w:rPr>
                <w:rFonts w:ascii="Times New Roman" w:hAnsi="Times New Roman"/>
                <w:b/>
                <w:sz w:val="24"/>
                <w:szCs w:val="24"/>
              </w:rPr>
              <w:t>Kč</w:t>
            </w:r>
            <w:proofErr w:type="spellEnd"/>
          </w:p>
        </w:tc>
        <w:tc>
          <w:tcPr>
            <w:tcW w:w="733"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2 500 </w:t>
            </w:r>
            <w:proofErr w:type="spellStart"/>
            <w:r w:rsidRPr="00907E1F">
              <w:rPr>
                <w:rFonts w:ascii="Times New Roman" w:hAnsi="Times New Roman"/>
                <w:b/>
                <w:sz w:val="24"/>
                <w:szCs w:val="24"/>
              </w:rPr>
              <w:t>Kč</w:t>
            </w:r>
            <w:proofErr w:type="spellEnd"/>
          </w:p>
        </w:tc>
        <w:tc>
          <w:tcPr>
            <w:tcW w:w="656"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3 800 </w:t>
            </w:r>
            <w:proofErr w:type="spellStart"/>
            <w:r w:rsidRPr="00907E1F">
              <w:rPr>
                <w:rFonts w:ascii="Times New Roman" w:hAnsi="Times New Roman"/>
                <w:b/>
                <w:sz w:val="24"/>
                <w:szCs w:val="24"/>
              </w:rPr>
              <w:t>Kč</w:t>
            </w:r>
            <w:proofErr w:type="spellEnd"/>
          </w:p>
        </w:tc>
        <w:tc>
          <w:tcPr>
            <w:tcW w:w="732"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6 300 </w:t>
            </w:r>
            <w:proofErr w:type="spellStart"/>
            <w:r w:rsidRPr="00907E1F">
              <w:rPr>
                <w:rFonts w:ascii="Times New Roman" w:hAnsi="Times New Roman"/>
                <w:b/>
                <w:sz w:val="24"/>
                <w:szCs w:val="24"/>
              </w:rPr>
              <w:t>Kč</w:t>
            </w:r>
            <w:proofErr w:type="spellEnd"/>
          </w:p>
        </w:tc>
        <w:tc>
          <w:tcPr>
            <w:tcW w:w="727" w:type="pct"/>
          </w:tcPr>
          <w:p w:rsidR="00AD6D03" w:rsidRPr="00907E1F" w:rsidRDefault="00AD6D03" w:rsidP="00AD6D03">
            <w:pPr>
              <w:spacing w:after="0" w:line="240" w:lineRule="auto"/>
              <w:jc w:val="right"/>
              <w:rPr>
                <w:rFonts w:ascii="Times New Roman" w:hAnsi="Times New Roman"/>
                <w:b/>
                <w:sz w:val="24"/>
                <w:szCs w:val="24"/>
                <w:lang w:val="cs-CZ"/>
              </w:rPr>
            </w:pPr>
            <w:r w:rsidRPr="00907E1F">
              <w:rPr>
                <w:rFonts w:ascii="Times New Roman" w:hAnsi="Times New Roman"/>
                <w:b/>
                <w:sz w:val="24"/>
                <w:szCs w:val="24"/>
              </w:rPr>
              <w:t xml:space="preserve">10 000 </w:t>
            </w:r>
            <w:proofErr w:type="spellStart"/>
            <w:r w:rsidRPr="00907E1F">
              <w:rPr>
                <w:rFonts w:ascii="Times New Roman" w:hAnsi="Times New Roman"/>
                <w:b/>
                <w:sz w:val="24"/>
                <w:szCs w:val="24"/>
              </w:rPr>
              <w:t>Kč</w:t>
            </w:r>
            <w:proofErr w:type="spellEnd"/>
          </w:p>
        </w:tc>
      </w:tr>
    </w:tbl>
    <w:p w:rsidR="00AD6D03" w:rsidRPr="00907E1F" w:rsidRDefault="00AD6D03" w:rsidP="00AD6D03">
      <w:pPr>
        <w:pStyle w:val="Zkladntext"/>
        <w:spacing w:after="0" w:line="240" w:lineRule="auto"/>
        <w:ind w:left="1800"/>
        <w:rPr>
          <w:rFonts w:ascii="Times New Roman" w:hAnsi="Times New Roman" w:cs="Times New Roman"/>
          <w:sz w:val="24"/>
          <w:szCs w:val="24"/>
          <w:lang w:val="cs-CZ"/>
        </w:rPr>
      </w:pPr>
    </w:p>
    <w:p w:rsidR="00AD6D03" w:rsidRPr="00907E1F" w:rsidRDefault="00AD6D03" w:rsidP="00AD6D03">
      <w:pPr>
        <w:spacing w:after="0" w:line="240" w:lineRule="auto"/>
        <w:rPr>
          <w:rFonts w:ascii="Times New Roman" w:hAnsi="Times New Roman"/>
          <w:sz w:val="24"/>
          <w:szCs w:val="24"/>
        </w:rPr>
      </w:pPr>
    </w:p>
    <w:p w:rsidR="00AD6D03" w:rsidRPr="00907E1F" w:rsidRDefault="00AD6D03" w:rsidP="004C7F34">
      <w:pPr>
        <w:pStyle w:val="Zkladntext"/>
        <w:numPr>
          <w:ilvl w:val="0"/>
          <w:numId w:val="3"/>
        </w:numPr>
        <w:spacing w:line="240" w:lineRule="auto"/>
        <w:ind w:left="1276" w:hanging="357"/>
        <w:rPr>
          <w:rFonts w:ascii="Times New Roman" w:hAnsi="Times New Roman" w:cs="Times New Roman"/>
          <w:sz w:val="24"/>
          <w:szCs w:val="24"/>
          <w:lang w:val="cs-CZ"/>
        </w:rPr>
      </w:pPr>
      <w:r w:rsidRPr="00907E1F">
        <w:rPr>
          <w:rFonts w:ascii="Times New Roman" w:hAnsi="Times New Roman" w:cs="Times New Roman"/>
          <w:sz w:val="24"/>
          <w:szCs w:val="24"/>
          <w:lang w:val="cs-CZ"/>
        </w:rPr>
        <w:t>Radioreléový spoj bod-</w:t>
      </w:r>
      <w:proofErr w:type="spellStart"/>
      <w:r w:rsidRPr="00907E1F">
        <w:rPr>
          <w:rFonts w:ascii="Times New Roman" w:hAnsi="Times New Roman" w:cs="Times New Roman"/>
          <w:sz w:val="24"/>
          <w:szCs w:val="24"/>
          <w:lang w:val="cs-CZ"/>
        </w:rPr>
        <w:t>multibod</w:t>
      </w:r>
      <w:proofErr w:type="spellEnd"/>
      <w:r w:rsidRPr="00907E1F">
        <w:rPr>
          <w:rFonts w:ascii="Times New Roman" w:hAnsi="Times New Roman" w:cs="Times New Roman"/>
          <w:sz w:val="24"/>
          <w:szCs w:val="24"/>
          <w:lang w:val="cs-CZ"/>
        </w:rPr>
        <w:t xml:space="preserve"> (1 řídící stanice)</w:t>
      </w:r>
    </w:p>
    <w:tbl>
      <w:tblPr>
        <w:tblStyle w:val="GTITableStyle1"/>
        <w:tblW w:w="5157" w:type="pct"/>
        <w:tblInd w:w="142" w:type="dxa"/>
        <w:tblLayout w:type="fixed"/>
        <w:tblLook w:val="04A0" w:firstRow="1" w:lastRow="0" w:firstColumn="1" w:lastColumn="0" w:noHBand="0" w:noVBand="1"/>
      </w:tblPr>
      <w:tblGrid>
        <w:gridCol w:w="1561"/>
        <w:gridCol w:w="1274"/>
        <w:gridCol w:w="1280"/>
        <w:gridCol w:w="1278"/>
        <w:gridCol w:w="1274"/>
        <w:gridCol w:w="1273"/>
        <w:gridCol w:w="1417"/>
      </w:tblGrid>
      <w:tr w:rsidR="004C7F34" w:rsidRPr="00907E1F" w:rsidTr="004C7F34">
        <w:trPr>
          <w:cnfStyle w:val="100000000000" w:firstRow="1" w:lastRow="0" w:firstColumn="0" w:lastColumn="0" w:oddVBand="0" w:evenVBand="0" w:oddHBand="0" w:evenHBand="0" w:firstRowFirstColumn="0" w:firstRowLastColumn="0" w:lastRowFirstColumn="0" w:lastRowLastColumn="0"/>
        </w:trPr>
        <w:tc>
          <w:tcPr>
            <w:tcW w:w="834" w:type="pct"/>
          </w:tcPr>
          <w:p w:rsidR="00AD6D03" w:rsidRPr="00907E1F" w:rsidRDefault="00AD6D03" w:rsidP="00AD6D03">
            <w:pPr>
              <w:pStyle w:val="TableHeading"/>
              <w:spacing w:before="0" w:after="0"/>
              <w:rPr>
                <w:rFonts w:ascii="Times New Roman" w:hAnsi="Times New Roman" w:cs="Times New Roman"/>
                <w:color w:val="auto"/>
                <w:sz w:val="24"/>
                <w:szCs w:val="24"/>
                <w:lang w:val="cs-CZ"/>
              </w:rPr>
            </w:pPr>
            <w:r w:rsidRPr="00907E1F">
              <w:rPr>
                <w:rFonts w:ascii="Times New Roman" w:hAnsi="Times New Roman" w:cs="Times New Roman"/>
                <w:color w:val="auto"/>
                <w:sz w:val="24"/>
                <w:szCs w:val="24"/>
                <w:lang w:val="cs-CZ"/>
              </w:rPr>
              <w:t>Sazba za rádiový kmitočet</w:t>
            </w:r>
          </w:p>
        </w:tc>
        <w:tc>
          <w:tcPr>
            <w:tcW w:w="681"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0-5 MHz</w:t>
            </w:r>
          </w:p>
        </w:tc>
        <w:tc>
          <w:tcPr>
            <w:tcW w:w="684"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5-10 MHz</w:t>
            </w:r>
          </w:p>
        </w:tc>
        <w:tc>
          <w:tcPr>
            <w:tcW w:w="683"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10-20 MHz</w:t>
            </w:r>
          </w:p>
        </w:tc>
        <w:tc>
          <w:tcPr>
            <w:tcW w:w="681"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20-30 MHz</w:t>
            </w:r>
          </w:p>
        </w:tc>
        <w:tc>
          <w:tcPr>
            <w:tcW w:w="680" w:type="pct"/>
          </w:tcPr>
          <w:p w:rsidR="00AD6D03" w:rsidRPr="00907E1F" w:rsidRDefault="00AD6D03" w:rsidP="00AD6D03">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30-60 MHz</w:t>
            </w:r>
          </w:p>
        </w:tc>
        <w:tc>
          <w:tcPr>
            <w:tcW w:w="757" w:type="pct"/>
          </w:tcPr>
          <w:p w:rsidR="00AD6D03" w:rsidRPr="00907E1F" w:rsidRDefault="00AD6D03" w:rsidP="004C7F34">
            <w:pPr>
              <w:pStyle w:val="TableHeadingRight"/>
              <w:spacing w:before="0" w:after="0"/>
              <w:rPr>
                <w:rFonts w:ascii="Times New Roman" w:hAnsi="Times New Roman" w:cs="Times New Roman"/>
                <w:b w:val="0"/>
                <w:color w:val="auto"/>
                <w:sz w:val="24"/>
                <w:szCs w:val="24"/>
                <w:lang w:val="cs-CZ"/>
              </w:rPr>
            </w:pPr>
            <w:r w:rsidRPr="00907E1F">
              <w:rPr>
                <w:rFonts w:ascii="Times New Roman" w:hAnsi="Times New Roman" w:cs="Times New Roman"/>
                <w:b w:val="0"/>
                <w:color w:val="auto"/>
                <w:sz w:val="24"/>
                <w:szCs w:val="24"/>
                <w:lang w:val="cs-CZ"/>
              </w:rPr>
              <w:t>Šířka pásma</w:t>
            </w:r>
            <w:r w:rsidRPr="00907E1F">
              <w:rPr>
                <w:rFonts w:ascii="Times New Roman" w:hAnsi="Times New Roman" w:cs="Times New Roman"/>
                <w:b w:val="0"/>
                <w:color w:val="auto"/>
                <w:sz w:val="24"/>
                <w:szCs w:val="24"/>
                <w:lang w:val="cs-CZ"/>
              </w:rPr>
              <w:br/>
              <w:t>&gt;60 MHz</w:t>
            </w:r>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&lt;1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1 250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2 500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5 000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7 500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8 750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14 000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1-3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12 500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25 000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50 000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75 000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87 500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140 000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lastRenderedPageBreak/>
              <w:t>Kmitočtové pásmo 3-16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10 000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20 000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40 000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60 000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70 000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112 000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16-24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7 500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15 000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30 000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45 000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52 500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84 000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24-35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6 250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12 500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25 000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37 500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43 750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70 000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35-40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5 000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10 000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20 000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30 000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35 000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56 000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40-47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2 500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5 000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10 000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15 000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25 000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40 000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47-55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1 500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3 250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6 250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9 500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15 750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25 000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55-66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250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750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1 250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2 000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3 250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5 000 </w:t>
            </w:r>
            <w:proofErr w:type="spellStart"/>
            <w:r w:rsidRPr="00907E1F">
              <w:rPr>
                <w:rFonts w:ascii="Times New Roman" w:hAnsi="Times New Roman"/>
                <w:b/>
                <w:sz w:val="24"/>
                <w:szCs w:val="24"/>
              </w:rPr>
              <w:t>Kč</w:t>
            </w:r>
            <w:proofErr w:type="spellEnd"/>
          </w:p>
        </w:tc>
      </w:tr>
      <w:tr w:rsidR="004C7F34" w:rsidRPr="00907E1F" w:rsidTr="004C7F34">
        <w:tc>
          <w:tcPr>
            <w:tcW w:w="834" w:type="pct"/>
          </w:tcPr>
          <w:p w:rsidR="00AD6D03" w:rsidRPr="00907E1F" w:rsidRDefault="00AD6D03" w:rsidP="00AD6D03">
            <w:pPr>
              <w:pStyle w:val="TableText"/>
              <w:spacing w:before="0" w:after="0"/>
              <w:rPr>
                <w:rFonts w:ascii="Times New Roman" w:hAnsi="Times New Roman" w:cs="Times New Roman"/>
                <w:sz w:val="24"/>
                <w:szCs w:val="24"/>
                <w:lang w:val="cs-CZ"/>
              </w:rPr>
            </w:pPr>
            <w:r w:rsidRPr="00907E1F">
              <w:rPr>
                <w:rFonts w:ascii="Times New Roman" w:hAnsi="Times New Roman" w:cs="Times New Roman"/>
                <w:sz w:val="24"/>
                <w:szCs w:val="24"/>
                <w:lang w:val="cs-CZ"/>
              </w:rPr>
              <w:t>Kmitočtové pásmo &gt;66 GHz</w:t>
            </w:r>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1 500 </w:t>
            </w:r>
            <w:proofErr w:type="spellStart"/>
            <w:r w:rsidRPr="00907E1F">
              <w:rPr>
                <w:rFonts w:ascii="Times New Roman" w:hAnsi="Times New Roman"/>
                <w:b/>
                <w:sz w:val="24"/>
                <w:szCs w:val="24"/>
              </w:rPr>
              <w:t>Kč</w:t>
            </w:r>
            <w:proofErr w:type="spellEnd"/>
          </w:p>
        </w:tc>
        <w:tc>
          <w:tcPr>
            <w:tcW w:w="684"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3 250 </w:t>
            </w:r>
            <w:proofErr w:type="spellStart"/>
            <w:r w:rsidRPr="00907E1F">
              <w:rPr>
                <w:rFonts w:ascii="Times New Roman" w:hAnsi="Times New Roman"/>
                <w:b/>
                <w:sz w:val="24"/>
                <w:szCs w:val="24"/>
              </w:rPr>
              <w:t>Kč</w:t>
            </w:r>
            <w:proofErr w:type="spellEnd"/>
          </w:p>
        </w:tc>
        <w:tc>
          <w:tcPr>
            <w:tcW w:w="683"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6 250 </w:t>
            </w:r>
            <w:proofErr w:type="spellStart"/>
            <w:r w:rsidRPr="00907E1F">
              <w:rPr>
                <w:rFonts w:ascii="Times New Roman" w:hAnsi="Times New Roman"/>
                <w:b/>
                <w:sz w:val="24"/>
                <w:szCs w:val="24"/>
              </w:rPr>
              <w:t>Kč</w:t>
            </w:r>
            <w:proofErr w:type="spellEnd"/>
          </w:p>
        </w:tc>
        <w:tc>
          <w:tcPr>
            <w:tcW w:w="681"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9 500 </w:t>
            </w:r>
            <w:proofErr w:type="spellStart"/>
            <w:r w:rsidRPr="00907E1F">
              <w:rPr>
                <w:rFonts w:ascii="Times New Roman" w:hAnsi="Times New Roman"/>
                <w:b/>
                <w:sz w:val="24"/>
                <w:szCs w:val="24"/>
              </w:rPr>
              <w:t>Kč</w:t>
            </w:r>
            <w:proofErr w:type="spellEnd"/>
          </w:p>
        </w:tc>
        <w:tc>
          <w:tcPr>
            <w:tcW w:w="680"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15 750 </w:t>
            </w:r>
            <w:proofErr w:type="spellStart"/>
            <w:r w:rsidRPr="00907E1F">
              <w:rPr>
                <w:rFonts w:ascii="Times New Roman" w:hAnsi="Times New Roman"/>
                <w:b/>
                <w:sz w:val="24"/>
                <w:szCs w:val="24"/>
              </w:rPr>
              <w:t>Kč</w:t>
            </w:r>
            <w:proofErr w:type="spellEnd"/>
          </w:p>
        </w:tc>
        <w:tc>
          <w:tcPr>
            <w:tcW w:w="757" w:type="pct"/>
          </w:tcPr>
          <w:p w:rsidR="00AD6D03" w:rsidRPr="00907E1F" w:rsidRDefault="00AD6D03" w:rsidP="00AD6D03">
            <w:pPr>
              <w:spacing w:after="0" w:line="240" w:lineRule="auto"/>
              <w:jc w:val="right"/>
              <w:rPr>
                <w:rFonts w:ascii="Times New Roman" w:hAnsi="Times New Roman"/>
                <w:b/>
                <w:sz w:val="24"/>
                <w:szCs w:val="24"/>
              </w:rPr>
            </w:pPr>
            <w:r w:rsidRPr="00907E1F">
              <w:rPr>
                <w:rFonts w:ascii="Times New Roman" w:hAnsi="Times New Roman"/>
                <w:b/>
                <w:sz w:val="24"/>
                <w:szCs w:val="24"/>
              </w:rPr>
              <w:t xml:space="preserve">25 000 </w:t>
            </w:r>
            <w:proofErr w:type="spellStart"/>
            <w:r w:rsidRPr="00907E1F">
              <w:rPr>
                <w:rFonts w:ascii="Times New Roman" w:hAnsi="Times New Roman"/>
                <w:b/>
                <w:sz w:val="24"/>
                <w:szCs w:val="24"/>
              </w:rPr>
              <w:t>Kč</w:t>
            </w:r>
            <w:proofErr w:type="spellEnd"/>
          </w:p>
        </w:tc>
      </w:tr>
    </w:tbl>
    <w:p w:rsidR="00AD6D03" w:rsidRPr="00907E1F" w:rsidRDefault="00AD6D03" w:rsidP="00AD6D03">
      <w:pPr>
        <w:pStyle w:val="Zkladntext"/>
        <w:spacing w:after="0" w:line="240" w:lineRule="auto"/>
        <w:ind w:left="1440"/>
        <w:rPr>
          <w:rFonts w:ascii="Times New Roman" w:hAnsi="Times New Roman" w:cs="Times New Roman"/>
          <w:sz w:val="24"/>
          <w:szCs w:val="24"/>
          <w:lang w:val="cs-CZ"/>
        </w:rPr>
      </w:pPr>
    </w:p>
    <w:p w:rsidR="00AD6D03" w:rsidRPr="00907E1F" w:rsidRDefault="00AD6D03" w:rsidP="00AD6D03">
      <w:pPr>
        <w:pStyle w:val="Zkladntext"/>
        <w:keepNext/>
        <w:spacing w:after="0" w:line="240" w:lineRule="auto"/>
        <w:ind w:left="720"/>
        <w:rPr>
          <w:rFonts w:ascii="Times New Roman" w:hAnsi="Times New Roman" w:cs="Times New Roman"/>
          <w:sz w:val="24"/>
          <w:szCs w:val="24"/>
          <w:lang w:val="cs-CZ"/>
        </w:rPr>
      </w:pPr>
      <w:r w:rsidRPr="00907E1F">
        <w:rPr>
          <w:rFonts w:ascii="Times New Roman" w:hAnsi="Times New Roman" w:cs="Times New Roman"/>
          <w:sz w:val="24"/>
          <w:szCs w:val="24"/>
          <w:lang w:val="cs-CZ"/>
        </w:rPr>
        <w:t xml:space="preserve">K9   </w:t>
      </w:r>
      <w:r w:rsidRPr="00907E1F">
        <w:rPr>
          <w:rFonts w:ascii="Times New Roman" w:hAnsi="Times New Roman" w:cs="Times New Roman"/>
          <w:sz w:val="24"/>
          <w:szCs w:val="24"/>
          <w:lang w:val="cs-CZ"/>
        </w:rPr>
        <w:tab/>
        <w:t>Koeficient výstupního výkonu Q použitého zařízení:</w:t>
      </w:r>
    </w:p>
    <w:p w:rsidR="00AD6D03" w:rsidRPr="00907E1F" w:rsidRDefault="00AD6D03" w:rsidP="00AD6D03">
      <w:pPr>
        <w:pStyle w:val="Zkladntext"/>
        <w:keepNext/>
        <w:spacing w:after="0" w:line="240" w:lineRule="auto"/>
        <w:ind w:left="720" w:firstLine="720"/>
        <w:rPr>
          <w:rFonts w:ascii="Times New Roman" w:hAnsi="Times New Roman" w:cs="Times New Roman"/>
          <w:sz w:val="24"/>
          <w:szCs w:val="24"/>
          <w:lang w:val="cs-CZ"/>
        </w:rPr>
      </w:pPr>
      <w:r w:rsidRPr="00907E1F">
        <w:rPr>
          <w:rFonts w:ascii="Times New Roman" w:hAnsi="Times New Roman" w:cs="Times New Roman"/>
          <w:b/>
          <w:sz w:val="24"/>
          <w:szCs w:val="24"/>
          <w:lang w:val="cs-CZ"/>
        </w:rPr>
        <w:t>K9 = 0,25</w:t>
      </w:r>
      <w:r w:rsidRPr="00907E1F">
        <w:rPr>
          <w:rFonts w:ascii="Times New Roman" w:hAnsi="Times New Roman" w:cs="Times New Roman"/>
          <w:sz w:val="24"/>
          <w:szCs w:val="24"/>
          <w:lang w:val="cs-CZ"/>
        </w:rPr>
        <w:tab/>
      </w:r>
      <w:r w:rsidR="00411FBD">
        <w:rPr>
          <w:rFonts w:ascii="Times New Roman" w:hAnsi="Times New Roman" w:cs="Times New Roman"/>
          <w:sz w:val="24"/>
          <w:szCs w:val="24"/>
          <w:lang w:val="cs-CZ"/>
        </w:rPr>
        <w:t xml:space="preserve">                 </w:t>
      </w:r>
      <w:r w:rsidRPr="00907E1F">
        <w:rPr>
          <w:rFonts w:ascii="Times New Roman" w:hAnsi="Times New Roman" w:cs="Times New Roman"/>
          <w:sz w:val="24"/>
          <w:szCs w:val="24"/>
          <w:lang w:val="cs-CZ"/>
        </w:rPr>
        <w:t xml:space="preserve">Q </w:t>
      </w:r>
      <w:proofErr w:type="gramStart"/>
      <w:r w:rsidRPr="00907E1F">
        <w:rPr>
          <w:rFonts w:ascii="Times New Roman" w:hAnsi="Times New Roman" w:cs="Times New Roman"/>
          <w:sz w:val="24"/>
          <w:szCs w:val="24"/>
          <w:lang w:val="cs-CZ"/>
        </w:rPr>
        <w:t>=&lt; 0</w:t>
      </w:r>
      <w:proofErr w:type="gramEnd"/>
      <w:r w:rsidRPr="00907E1F">
        <w:rPr>
          <w:rFonts w:ascii="Times New Roman" w:hAnsi="Times New Roman" w:cs="Times New Roman"/>
          <w:sz w:val="24"/>
          <w:szCs w:val="24"/>
          <w:lang w:val="cs-CZ"/>
        </w:rPr>
        <w:t xml:space="preserve"> </w:t>
      </w:r>
      <w:proofErr w:type="spellStart"/>
      <w:r w:rsidRPr="00907E1F">
        <w:rPr>
          <w:rFonts w:ascii="Times New Roman" w:hAnsi="Times New Roman" w:cs="Times New Roman"/>
          <w:sz w:val="24"/>
          <w:szCs w:val="24"/>
          <w:lang w:val="cs-CZ"/>
        </w:rPr>
        <w:t>dBm</w:t>
      </w:r>
      <w:proofErr w:type="spellEnd"/>
    </w:p>
    <w:p w:rsidR="00AD6D03" w:rsidRPr="00907E1F" w:rsidRDefault="00335A49" w:rsidP="00AD6D03">
      <w:pPr>
        <w:pStyle w:val="Zkladntext"/>
        <w:keepNext/>
        <w:spacing w:after="0" w:line="240" w:lineRule="auto"/>
        <w:ind w:left="720" w:firstLine="720"/>
        <w:rPr>
          <w:rFonts w:ascii="Times New Roman" w:hAnsi="Times New Roman" w:cs="Times New Roman"/>
          <w:sz w:val="24"/>
          <w:szCs w:val="24"/>
          <w:lang w:val="cs-CZ"/>
        </w:rPr>
      </w:pPr>
      <w:r w:rsidRPr="00907E1F">
        <w:rPr>
          <w:rFonts w:ascii="Times New Roman" w:hAnsi="Times New Roman" w:cs="Times New Roman"/>
          <w:b/>
          <w:sz w:val="24"/>
          <w:szCs w:val="24"/>
          <w:lang w:val="cs-CZ"/>
        </w:rPr>
        <w:t>K9 = 0,4</w:t>
      </w:r>
      <w:r w:rsidRPr="00907E1F">
        <w:rPr>
          <w:rFonts w:ascii="Times New Roman" w:hAnsi="Times New Roman" w:cs="Times New Roman"/>
          <w:b/>
          <w:sz w:val="24"/>
          <w:szCs w:val="24"/>
          <w:lang w:val="cs-CZ"/>
        </w:rPr>
        <w:tab/>
      </w:r>
      <w:r w:rsidR="00AD6D03" w:rsidRPr="00907E1F">
        <w:rPr>
          <w:rFonts w:ascii="Times New Roman" w:hAnsi="Times New Roman" w:cs="Times New Roman"/>
          <w:sz w:val="24"/>
          <w:szCs w:val="24"/>
          <w:lang w:val="cs-CZ"/>
        </w:rPr>
        <w:t xml:space="preserve">0 </w:t>
      </w:r>
      <w:r w:rsidR="00411FBD">
        <w:rPr>
          <w:rFonts w:ascii="Times New Roman" w:hAnsi="Times New Roman" w:cs="Times New Roman"/>
          <w:sz w:val="24"/>
          <w:szCs w:val="24"/>
          <w:lang w:val="cs-CZ"/>
        </w:rPr>
        <w:t xml:space="preserve">  </w:t>
      </w:r>
      <w:proofErr w:type="spellStart"/>
      <w:r w:rsidR="00AD6D03" w:rsidRPr="00907E1F">
        <w:rPr>
          <w:rFonts w:ascii="Times New Roman" w:hAnsi="Times New Roman" w:cs="Times New Roman"/>
          <w:sz w:val="24"/>
          <w:szCs w:val="24"/>
          <w:lang w:val="cs-CZ"/>
        </w:rPr>
        <w:t>dBm</w:t>
      </w:r>
      <w:proofErr w:type="spellEnd"/>
      <w:r w:rsidR="00AD6D03" w:rsidRPr="00907E1F">
        <w:rPr>
          <w:rFonts w:ascii="Times New Roman" w:hAnsi="Times New Roman" w:cs="Times New Roman"/>
          <w:sz w:val="24"/>
          <w:szCs w:val="24"/>
          <w:lang w:val="cs-CZ"/>
        </w:rPr>
        <w:t xml:space="preserve"> </w:t>
      </w:r>
      <w:proofErr w:type="gramStart"/>
      <w:r w:rsidR="00AD6D03" w:rsidRPr="00907E1F">
        <w:rPr>
          <w:rFonts w:ascii="Times New Roman" w:hAnsi="Times New Roman" w:cs="Times New Roman"/>
          <w:sz w:val="24"/>
          <w:szCs w:val="24"/>
          <w:lang w:val="cs-CZ"/>
        </w:rPr>
        <w:t>&lt; Q</w:t>
      </w:r>
      <w:proofErr w:type="gramEnd"/>
      <w:r w:rsidR="00AD6D03" w:rsidRPr="00907E1F">
        <w:rPr>
          <w:rFonts w:ascii="Times New Roman" w:hAnsi="Times New Roman" w:cs="Times New Roman"/>
          <w:sz w:val="24"/>
          <w:szCs w:val="24"/>
          <w:lang w:val="cs-CZ"/>
        </w:rPr>
        <w:t xml:space="preserve"> =&lt; 10 </w:t>
      </w:r>
      <w:proofErr w:type="spellStart"/>
      <w:r w:rsidR="00AD6D03" w:rsidRPr="00907E1F">
        <w:rPr>
          <w:rFonts w:ascii="Times New Roman" w:hAnsi="Times New Roman" w:cs="Times New Roman"/>
          <w:sz w:val="24"/>
          <w:szCs w:val="24"/>
          <w:lang w:val="cs-CZ"/>
        </w:rPr>
        <w:t>dBm</w:t>
      </w:r>
      <w:proofErr w:type="spellEnd"/>
    </w:p>
    <w:p w:rsidR="00AD6D03" w:rsidRPr="00907E1F" w:rsidRDefault="00AD6D03" w:rsidP="00AD6D03">
      <w:pPr>
        <w:pStyle w:val="Zkladntext"/>
        <w:keepNext/>
        <w:spacing w:after="0" w:line="240" w:lineRule="auto"/>
        <w:ind w:left="720" w:firstLine="720"/>
        <w:rPr>
          <w:rFonts w:ascii="Times New Roman" w:hAnsi="Times New Roman" w:cs="Times New Roman"/>
          <w:sz w:val="24"/>
          <w:szCs w:val="24"/>
          <w:lang w:val="cs-CZ"/>
        </w:rPr>
      </w:pPr>
      <w:r w:rsidRPr="00907E1F">
        <w:rPr>
          <w:rFonts w:ascii="Times New Roman" w:hAnsi="Times New Roman" w:cs="Times New Roman"/>
          <w:b/>
          <w:sz w:val="24"/>
          <w:szCs w:val="24"/>
          <w:lang w:val="cs-CZ"/>
        </w:rPr>
        <w:t>K9 = 0,6</w:t>
      </w:r>
      <w:r w:rsidRPr="00907E1F">
        <w:rPr>
          <w:rFonts w:ascii="Times New Roman" w:hAnsi="Times New Roman" w:cs="Times New Roman"/>
          <w:b/>
          <w:sz w:val="24"/>
          <w:szCs w:val="24"/>
          <w:lang w:val="cs-CZ"/>
        </w:rPr>
        <w:tab/>
      </w:r>
      <w:r w:rsidRPr="00907E1F">
        <w:rPr>
          <w:rFonts w:ascii="Times New Roman" w:hAnsi="Times New Roman" w:cs="Times New Roman"/>
          <w:sz w:val="24"/>
          <w:szCs w:val="24"/>
          <w:lang w:val="cs-CZ"/>
        </w:rPr>
        <w:t xml:space="preserve">10 </w:t>
      </w:r>
      <w:proofErr w:type="spellStart"/>
      <w:r w:rsidRPr="00907E1F">
        <w:rPr>
          <w:rFonts w:ascii="Times New Roman" w:hAnsi="Times New Roman" w:cs="Times New Roman"/>
          <w:sz w:val="24"/>
          <w:szCs w:val="24"/>
          <w:lang w:val="cs-CZ"/>
        </w:rPr>
        <w:t>dBm</w:t>
      </w:r>
      <w:proofErr w:type="spellEnd"/>
      <w:r w:rsidRPr="00907E1F">
        <w:rPr>
          <w:rFonts w:ascii="Times New Roman" w:hAnsi="Times New Roman" w:cs="Times New Roman"/>
          <w:sz w:val="24"/>
          <w:szCs w:val="24"/>
          <w:lang w:val="cs-CZ"/>
        </w:rPr>
        <w:t xml:space="preserve"> </w:t>
      </w:r>
      <w:proofErr w:type="gramStart"/>
      <w:r w:rsidRPr="00907E1F">
        <w:rPr>
          <w:rFonts w:ascii="Times New Roman" w:hAnsi="Times New Roman" w:cs="Times New Roman"/>
          <w:sz w:val="24"/>
          <w:szCs w:val="24"/>
          <w:lang w:val="cs-CZ"/>
        </w:rPr>
        <w:t>&lt; Q</w:t>
      </w:r>
      <w:proofErr w:type="gramEnd"/>
      <w:r w:rsidRPr="00907E1F">
        <w:rPr>
          <w:rFonts w:ascii="Times New Roman" w:hAnsi="Times New Roman" w:cs="Times New Roman"/>
          <w:sz w:val="24"/>
          <w:szCs w:val="24"/>
          <w:lang w:val="cs-CZ"/>
        </w:rPr>
        <w:t xml:space="preserve"> =&lt; 20 </w:t>
      </w:r>
      <w:proofErr w:type="spellStart"/>
      <w:r w:rsidRPr="00907E1F">
        <w:rPr>
          <w:rFonts w:ascii="Times New Roman" w:hAnsi="Times New Roman" w:cs="Times New Roman"/>
          <w:sz w:val="24"/>
          <w:szCs w:val="24"/>
          <w:lang w:val="cs-CZ"/>
        </w:rPr>
        <w:t>dBm</w:t>
      </w:r>
      <w:proofErr w:type="spellEnd"/>
    </w:p>
    <w:p w:rsidR="00AD6D03" w:rsidRPr="00907E1F" w:rsidRDefault="00AD6D03" w:rsidP="00AD6D03">
      <w:pPr>
        <w:pStyle w:val="Zkladntext"/>
        <w:keepNext/>
        <w:spacing w:after="0" w:line="240" w:lineRule="auto"/>
        <w:ind w:left="720" w:firstLine="720"/>
        <w:rPr>
          <w:rFonts w:ascii="Times New Roman" w:hAnsi="Times New Roman" w:cs="Times New Roman"/>
          <w:sz w:val="24"/>
          <w:szCs w:val="24"/>
          <w:lang w:val="cs-CZ"/>
        </w:rPr>
      </w:pPr>
      <w:r w:rsidRPr="00907E1F">
        <w:rPr>
          <w:rFonts w:ascii="Times New Roman" w:hAnsi="Times New Roman" w:cs="Times New Roman"/>
          <w:b/>
          <w:sz w:val="24"/>
          <w:szCs w:val="24"/>
          <w:lang w:val="cs-CZ"/>
        </w:rPr>
        <w:t>K9 = 0,8</w:t>
      </w:r>
      <w:r w:rsidRPr="00907E1F">
        <w:rPr>
          <w:rFonts w:ascii="Times New Roman" w:hAnsi="Times New Roman" w:cs="Times New Roman"/>
          <w:b/>
          <w:sz w:val="24"/>
          <w:szCs w:val="24"/>
          <w:lang w:val="cs-CZ"/>
        </w:rPr>
        <w:tab/>
      </w:r>
      <w:r w:rsidRPr="00907E1F">
        <w:rPr>
          <w:rFonts w:ascii="Times New Roman" w:hAnsi="Times New Roman" w:cs="Times New Roman"/>
          <w:sz w:val="24"/>
          <w:szCs w:val="24"/>
          <w:lang w:val="cs-CZ"/>
        </w:rPr>
        <w:t xml:space="preserve">20 </w:t>
      </w:r>
      <w:proofErr w:type="spellStart"/>
      <w:r w:rsidRPr="00907E1F">
        <w:rPr>
          <w:rFonts w:ascii="Times New Roman" w:hAnsi="Times New Roman" w:cs="Times New Roman"/>
          <w:sz w:val="24"/>
          <w:szCs w:val="24"/>
          <w:lang w:val="cs-CZ"/>
        </w:rPr>
        <w:t>dBm</w:t>
      </w:r>
      <w:proofErr w:type="spellEnd"/>
      <w:r w:rsidRPr="00907E1F">
        <w:rPr>
          <w:rFonts w:ascii="Times New Roman" w:hAnsi="Times New Roman" w:cs="Times New Roman"/>
          <w:sz w:val="24"/>
          <w:szCs w:val="24"/>
          <w:lang w:val="cs-CZ"/>
        </w:rPr>
        <w:t xml:space="preserve"> </w:t>
      </w:r>
      <w:proofErr w:type="gramStart"/>
      <w:r w:rsidRPr="00907E1F">
        <w:rPr>
          <w:rFonts w:ascii="Times New Roman" w:hAnsi="Times New Roman" w:cs="Times New Roman"/>
          <w:sz w:val="24"/>
          <w:szCs w:val="24"/>
          <w:lang w:val="cs-CZ"/>
        </w:rPr>
        <w:t>&lt; Q</w:t>
      </w:r>
      <w:proofErr w:type="gramEnd"/>
      <w:r w:rsidRPr="00907E1F">
        <w:rPr>
          <w:rFonts w:ascii="Times New Roman" w:hAnsi="Times New Roman" w:cs="Times New Roman"/>
          <w:sz w:val="24"/>
          <w:szCs w:val="24"/>
          <w:lang w:val="cs-CZ"/>
        </w:rPr>
        <w:t xml:space="preserve"> =&lt; 30 </w:t>
      </w:r>
      <w:proofErr w:type="spellStart"/>
      <w:r w:rsidRPr="00907E1F">
        <w:rPr>
          <w:rFonts w:ascii="Times New Roman" w:hAnsi="Times New Roman" w:cs="Times New Roman"/>
          <w:sz w:val="24"/>
          <w:szCs w:val="24"/>
          <w:lang w:val="cs-CZ"/>
        </w:rPr>
        <w:t>dBm</w:t>
      </w:r>
      <w:proofErr w:type="spellEnd"/>
    </w:p>
    <w:p w:rsidR="00AD6D03" w:rsidRPr="00907E1F" w:rsidRDefault="00AD6D03" w:rsidP="00AD6D03">
      <w:pPr>
        <w:pStyle w:val="Zkladntext"/>
        <w:keepNext/>
        <w:spacing w:after="0" w:line="240" w:lineRule="auto"/>
        <w:ind w:left="720" w:firstLine="720"/>
        <w:rPr>
          <w:rFonts w:ascii="Times New Roman" w:hAnsi="Times New Roman" w:cs="Times New Roman"/>
          <w:sz w:val="24"/>
          <w:szCs w:val="24"/>
          <w:lang w:val="cs-CZ"/>
        </w:rPr>
      </w:pPr>
      <w:r w:rsidRPr="00907E1F">
        <w:rPr>
          <w:rFonts w:ascii="Times New Roman" w:hAnsi="Times New Roman" w:cs="Times New Roman"/>
          <w:b/>
          <w:sz w:val="24"/>
          <w:szCs w:val="24"/>
          <w:lang w:val="cs-CZ"/>
        </w:rPr>
        <w:t>K9 = 1</w:t>
      </w:r>
      <w:r w:rsidRPr="00907E1F">
        <w:rPr>
          <w:rFonts w:ascii="Times New Roman" w:hAnsi="Times New Roman" w:cs="Times New Roman"/>
          <w:b/>
          <w:sz w:val="24"/>
          <w:szCs w:val="24"/>
          <w:lang w:val="cs-CZ"/>
        </w:rPr>
        <w:tab/>
      </w:r>
      <w:r w:rsidRPr="00907E1F">
        <w:rPr>
          <w:rFonts w:ascii="Times New Roman" w:hAnsi="Times New Roman" w:cs="Times New Roman"/>
          <w:sz w:val="24"/>
          <w:szCs w:val="24"/>
          <w:lang w:val="cs-CZ"/>
        </w:rPr>
        <w:tab/>
        <w:t xml:space="preserve">30 </w:t>
      </w:r>
      <w:proofErr w:type="spellStart"/>
      <w:r w:rsidRPr="00907E1F">
        <w:rPr>
          <w:rFonts w:ascii="Times New Roman" w:hAnsi="Times New Roman" w:cs="Times New Roman"/>
          <w:sz w:val="24"/>
          <w:szCs w:val="24"/>
          <w:lang w:val="cs-CZ"/>
        </w:rPr>
        <w:t>dBm</w:t>
      </w:r>
      <w:proofErr w:type="spellEnd"/>
      <w:r w:rsidRPr="00907E1F">
        <w:rPr>
          <w:rFonts w:ascii="Times New Roman" w:hAnsi="Times New Roman" w:cs="Times New Roman"/>
          <w:sz w:val="24"/>
          <w:szCs w:val="24"/>
          <w:lang w:val="cs-CZ"/>
        </w:rPr>
        <w:t xml:space="preserve"> </w:t>
      </w:r>
      <w:proofErr w:type="gramStart"/>
      <w:r w:rsidRPr="00907E1F">
        <w:rPr>
          <w:rFonts w:ascii="Times New Roman" w:hAnsi="Times New Roman" w:cs="Times New Roman"/>
          <w:sz w:val="24"/>
          <w:szCs w:val="24"/>
          <w:lang w:val="cs-CZ"/>
        </w:rPr>
        <w:t>&lt; Q</w:t>
      </w:r>
      <w:proofErr w:type="gramEnd"/>
      <w:r w:rsidRPr="00907E1F">
        <w:rPr>
          <w:rFonts w:ascii="Times New Roman" w:hAnsi="Times New Roman" w:cs="Times New Roman"/>
          <w:sz w:val="24"/>
          <w:szCs w:val="24"/>
          <w:lang w:val="cs-CZ"/>
        </w:rPr>
        <w:t xml:space="preserve"> =&lt;</w:t>
      </w:r>
      <w:r w:rsidR="0029218C">
        <w:rPr>
          <w:rFonts w:ascii="Times New Roman" w:hAnsi="Times New Roman" w:cs="Times New Roman"/>
          <w:sz w:val="24"/>
          <w:szCs w:val="24"/>
          <w:lang w:val="cs-CZ"/>
        </w:rPr>
        <w:t xml:space="preserve"> </w:t>
      </w:r>
      <w:r w:rsidRPr="00907E1F">
        <w:rPr>
          <w:rFonts w:ascii="Times New Roman" w:hAnsi="Times New Roman" w:cs="Times New Roman"/>
          <w:sz w:val="24"/>
          <w:szCs w:val="24"/>
          <w:lang w:val="cs-CZ"/>
        </w:rPr>
        <w:t xml:space="preserve">40 </w:t>
      </w:r>
      <w:proofErr w:type="spellStart"/>
      <w:r w:rsidRPr="00907E1F">
        <w:rPr>
          <w:rFonts w:ascii="Times New Roman" w:hAnsi="Times New Roman" w:cs="Times New Roman"/>
          <w:sz w:val="24"/>
          <w:szCs w:val="24"/>
          <w:lang w:val="cs-CZ"/>
        </w:rPr>
        <w:t>dBm</w:t>
      </w:r>
      <w:proofErr w:type="spellEnd"/>
    </w:p>
    <w:p w:rsidR="00AD6D03" w:rsidRPr="00907E1F" w:rsidRDefault="00AD6D03" w:rsidP="00AD6D03">
      <w:pPr>
        <w:pStyle w:val="Zkladntext"/>
        <w:spacing w:after="0" w:line="240" w:lineRule="auto"/>
        <w:ind w:left="720" w:firstLine="720"/>
        <w:rPr>
          <w:rFonts w:ascii="Times New Roman" w:hAnsi="Times New Roman" w:cs="Times New Roman"/>
          <w:sz w:val="24"/>
          <w:szCs w:val="24"/>
          <w:lang w:val="cs-CZ"/>
        </w:rPr>
      </w:pPr>
      <w:r w:rsidRPr="00907E1F">
        <w:rPr>
          <w:rFonts w:ascii="Times New Roman" w:hAnsi="Times New Roman" w:cs="Times New Roman"/>
          <w:b/>
          <w:sz w:val="24"/>
          <w:szCs w:val="24"/>
          <w:lang w:val="cs-CZ"/>
        </w:rPr>
        <w:t>K9 = 1,5</w:t>
      </w:r>
      <w:r w:rsidRPr="00907E1F">
        <w:rPr>
          <w:rFonts w:ascii="Times New Roman" w:hAnsi="Times New Roman" w:cs="Times New Roman"/>
          <w:b/>
          <w:sz w:val="24"/>
          <w:szCs w:val="24"/>
          <w:lang w:val="cs-CZ"/>
        </w:rPr>
        <w:tab/>
      </w:r>
      <w:r w:rsidR="00411FBD">
        <w:rPr>
          <w:rFonts w:ascii="Times New Roman" w:hAnsi="Times New Roman" w:cs="Times New Roman"/>
          <w:b/>
          <w:sz w:val="24"/>
          <w:szCs w:val="24"/>
          <w:lang w:val="cs-CZ"/>
        </w:rPr>
        <w:t xml:space="preserve">                 </w:t>
      </w:r>
      <w:r w:rsidRPr="00907E1F">
        <w:rPr>
          <w:rFonts w:ascii="Times New Roman" w:hAnsi="Times New Roman" w:cs="Times New Roman"/>
          <w:sz w:val="24"/>
          <w:szCs w:val="24"/>
          <w:lang w:val="cs-CZ"/>
        </w:rPr>
        <w:t xml:space="preserve">Q &gt; </w:t>
      </w:r>
      <w:r w:rsidR="0029218C">
        <w:rPr>
          <w:rFonts w:ascii="Times New Roman" w:hAnsi="Times New Roman" w:cs="Times New Roman"/>
          <w:sz w:val="24"/>
          <w:szCs w:val="24"/>
          <w:lang w:val="cs-CZ"/>
        </w:rPr>
        <w:t xml:space="preserve">  </w:t>
      </w:r>
      <w:r w:rsidRPr="00907E1F">
        <w:rPr>
          <w:rFonts w:ascii="Times New Roman" w:hAnsi="Times New Roman" w:cs="Times New Roman"/>
          <w:sz w:val="24"/>
          <w:szCs w:val="24"/>
          <w:lang w:val="cs-CZ"/>
        </w:rPr>
        <w:t xml:space="preserve">40 </w:t>
      </w:r>
      <w:proofErr w:type="spellStart"/>
      <w:r w:rsidRPr="00907E1F">
        <w:rPr>
          <w:rFonts w:ascii="Times New Roman" w:hAnsi="Times New Roman" w:cs="Times New Roman"/>
          <w:sz w:val="24"/>
          <w:szCs w:val="24"/>
          <w:lang w:val="cs-CZ"/>
        </w:rPr>
        <w:t>dBm</w:t>
      </w:r>
      <w:proofErr w:type="spellEnd"/>
    </w:p>
    <w:p w:rsidR="00AD6D03" w:rsidRPr="00907E1F" w:rsidRDefault="00AD6D03" w:rsidP="00AD6D03">
      <w:pPr>
        <w:pStyle w:val="Zkladntext"/>
        <w:spacing w:after="0" w:line="240" w:lineRule="auto"/>
        <w:ind w:left="720"/>
        <w:rPr>
          <w:rFonts w:ascii="Times New Roman" w:hAnsi="Times New Roman" w:cs="Times New Roman"/>
          <w:sz w:val="24"/>
          <w:szCs w:val="24"/>
          <w:lang w:val="cs-CZ"/>
        </w:rPr>
      </w:pPr>
      <w:r w:rsidRPr="00907E1F">
        <w:rPr>
          <w:rFonts w:ascii="Times New Roman" w:hAnsi="Times New Roman" w:cs="Times New Roman"/>
          <w:sz w:val="24"/>
          <w:szCs w:val="24"/>
          <w:lang w:val="cs-CZ"/>
        </w:rPr>
        <w:t>K10</w:t>
      </w:r>
      <w:r w:rsidRPr="00907E1F">
        <w:rPr>
          <w:rFonts w:ascii="Times New Roman" w:hAnsi="Times New Roman" w:cs="Times New Roman"/>
          <w:sz w:val="24"/>
          <w:szCs w:val="24"/>
          <w:lang w:val="cs-CZ"/>
        </w:rPr>
        <w:tab/>
        <w:t>Koeficient řízení výstupního výkonu použitého rádiového zařízení:</w:t>
      </w:r>
    </w:p>
    <w:p w:rsidR="00AD6D03" w:rsidRPr="00907E1F" w:rsidRDefault="00AD6D03" w:rsidP="00AD6D03">
      <w:pPr>
        <w:pStyle w:val="Zkladntext"/>
        <w:spacing w:after="0" w:line="240" w:lineRule="auto"/>
        <w:ind w:left="720" w:firstLine="720"/>
        <w:rPr>
          <w:rFonts w:ascii="Times New Roman" w:hAnsi="Times New Roman" w:cs="Times New Roman"/>
          <w:sz w:val="24"/>
          <w:szCs w:val="24"/>
          <w:lang w:val="cs-CZ"/>
        </w:rPr>
      </w:pPr>
      <w:r w:rsidRPr="00907E1F">
        <w:rPr>
          <w:rFonts w:ascii="Times New Roman" w:hAnsi="Times New Roman" w:cs="Times New Roman"/>
          <w:b/>
          <w:sz w:val="24"/>
          <w:szCs w:val="24"/>
          <w:lang w:val="cs-CZ"/>
        </w:rPr>
        <w:t>K10 = 0,8</w:t>
      </w:r>
      <w:r w:rsidRPr="00907E1F">
        <w:rPr>
          <w:rFonts w:ascii="Times New Roman" w:hAnsi="Times New Roman" w:cs="Times New Roman"/>
          <w:sz w:val="24"/>
          <w:szCs w:val="24"/>
          <w:lang w:val="cs-CZ"/>
        </w:rPr>
        <w:tab/>
        <w:t>systém řízení výstupního výkonu použit</w:t>
      </w:r>
    </w:p>
    <w:p w:rsidR="00AD6D03" w:rsidRPr="00907E1F" w:rsidRDefault="00CE0CBD" w:rsidP="00AD6D03">
      <w:pPr>
        <w:pStyle w:val="Zkladntext"/>
        <w:spacing w:after="0" w:line="240" w:lineRule="auto"/>
        <w:ind w:left="720" w:firstLine="720"/>
        <w:rPr>
          <w:rFonts w:ascii="Times New Roman" w:hAnsi="Times New Roman" w:cs="Times New Roman"/>
          <w:sz w:val="24"/>
          <w:szCs w:val="24"/>
          <w:lang w:val="cs-CZ"/>
        </w:rPr>
      </w:pPr>
      <w:r>
        <w:rPr>
          <w:rFonts w:ascii="Times New Roman" w:hAnsi="Times New Roman" w:cs="Times New Roman"/>
          <w:b/>
          <w:sz w:val="24"/>
          <w:szCs w:val="24"/>
          <w:lang w:val="cs-CZ"/>
        </w:rPr>
        <w:t>K10 = 1</w:t>
      </w:r>
      <w:r>
        <w:rPr>
          <w:rFonts w:ascii="Times New Roman" w:hAnsi="Times New Roman" w:cs="Times New Roman"/>
          <w:b/>
          <w:sz w:val="24"/>
          <w:szCs w:val="24"/>
          <w:lang w:val="cs-CZ"/>
        </w:rPr>
        <w:tab/>
      </w:r>
      <w:r w:rsidR="00AD6D03" w:rsidRPr="00907E1F">
        <w:rPr>
          <w:rFonts w:ascii="Times New Roman" w:hAnsi="Times New Roman" w:cs="Times New Roman"/>
          <w:sz w:val="24"/>
          <w:szCs w:val="24"/>
          <w:lang w:val="cs-CZ"/>
        </w:rPr>
        <w:t>systém řízení výstupního výkonu nepoužit</w:t>
      </w:r>
    </w:p>
    <w:p w:rsidR="00AD6D03" w:rsidRPr="00907E1F" w:rsidRDefault="00AD6D03" w:rsidP="00AD6D03">
      <w:pPr>
        <w:pStyle w:val="Zkladntext"/>
        <w:spacing w:after="0" w:line="240" w:lineRule="auto"/>
        <w:ind w:left="720"/>
        <w:rPr>
          <w:rFonts w:ascii="Times New Roman" w:hAnsi="Times New Roman" w:cs="Times New Roman"/>
          <w:sz w:val="24"/>
          <w:szCs w:val="24"/>
          <w:lang w:val="cs-CZ"/>
        </w:rPr>
      </w:pPr>
      <w:r w:rsidRPr="00907E1F">
        <w:rPr>
          <w:rFonts w:ascii="Times New Roman" w:hAnsi="Times New Roman" w:cs="Times New Roman"/>
          <w:sz w:val="24"/>
          <w:szCs w:val="24"/>
          <w:lang w:val="cs-CZ"/>
        </w:rPr>
        <w:t>K15</w:t>
      </w:r>
      <w:r w:rsidRPr="00907E1F">
        <w:rPr>
          <w:rFonts w:ascii="Times New Roman" w:hAnsi="Times New Roman" w:cs="Times New Roman"/>
          <w:sz w:val="24"/>
          <w:szCs w:val="24"/>
          <w:lang w:val="cs-CZ"/>
        </w:rPr>
        <w:tab/>
        <w:t>Koeficient křížové polarizace</w:t>
      </w:r>
    </w:p>
    <w:p w:rsidR="00AD6D03" w:rsidRPr="00907E1F" w:rsidRDefault="00AD6D03" w:rsidP="00AD6D03">
      <w:pPr>
        <w:pStyle w:val="Zkladntext"/>
        <w:spacing w:after="0" w:line="240" w:lineRule="auto"/>
        <w:ind w:left="720" w:firstLine="720"/>
        <w:rPr>
          <w:rFonts w:ascii="Times New Roman" w:hAnsi="Times New Roman" w:cs="Times New Roman"/>
          <w:b/>
          <w:sz w:val="24"/>
          <w:szCs w:val="24"/>
          <w:lang w:val="cs-CZ"/>
        </w:rPr>
      </w:pPr>
      <w:r w:rsidRPr="00907E1F">
        <w:rPr>
          <w:rFonts w:ascii="Times New Roman" w:hAnsi="Times New Roman" w:cs="Times New Roman"/>
          <w:b/>
          <w:sz w:val="24"/>
          <w:szCs w:val="24"/>
          <w:lang w:val="cs-CZ"/>
        </w:rPr>
        <w:t>K15 = 1,25</w:t>
      </w:r>
    </w:p>
    <w:p w:rsidR="00AD6D03" w:rsidRPr="00907E1F" w:rsidRDefault="00AD6D03" w:rsidP="00AD6D03">
      <w:pPr>
        <w:pStyle w:val="Zkladntext"/>
        <w:spacing w:after="0" w:line="240" w:lineRule="auto"/>
        <w:ind w:left="720" w:firstLine="720"/>
        <w:rPr>
          <w:rFonts w:ascii="Times New Roman" w:hAnsi="Times New Roman" w:cs="Times New Roman"/>
          <w:b/>
          <w:sz w:val="24"/>
          <w:szCs w:val="24"/>
          <w:lang w:val="cs-CZ"/>
        </w:rPr>
      </w:pPr>
    </w:p>
    <w:p w:rsidR="00AD6D03" w:rsidRPr="00907E1F" w:rsidRDefault="00AD6D03" w:rsidP="00AD6D03">
      <w:pPr>
        <w:pStyle w:val="Zkladntext"/>
        <w:spacing w:after="0" w:line="240" w:lineRule="auto"/>
        <w:ind w:left="720"/>
        <w:rPr>
          <w:rFonts w:ascii="Times New Roman" w:hAnsi="Times New Roman" w:cs="Times New Roman"/>
          <w:sz w:val="24"/>
          <w:szCs w:val="24"/>
          <w:lang w:val="cs-CZ"/>
        </w:rPr>
      </w:pPr>
      <w:r w:rsidRPr="00907E1F">
        <w:rPr>
          <w:rFonts w:ascii="Times New Roman" w:hAnsi="Times New Roman" w:cs="Times New Roman"/>
          <w:sz w:val="24"/>
          <w:szCs w:val="24"/>
          <w:lang w:val="cs-CZ"/>
        </w:rPr>
        <w:t>Poznámka:</w:t>
      </w:r>
    </w:p>
    <w:p w:rsidR="00AD6D03" w:rsidRPr="00907E1F" w:rsidRDefault="00AD6D03" w:rsidP="00CE0CBD">
      <w:pPr>
        <w:pStyle w:val="Zkladntext"/>
        <w:spacing w:after="0" w:line="240" w:lineRule="auto"/>
        <w:ind w:left="720"/>
        <w:jc w:val="both"/>
        <w:rPr>
          <w:rFonts w:ascii="Times New Roman" w:hAnsi="Times New Roman" w:cs="Times New Roman"/>
          <w:sz w:val="24"/>
          <w:szCs w:val="24"/>
          <w:lang w:val="cs-CZ"/>
        </w:rPr>
      </w:pPr>
      <w:r w:rsidRPr="00907E1F">
        <w:rPr>
          <w:rFonts w:ascii="Times New Roman" w:hAnsi="Times New Roman" w:cs="Times New Roman"/>
          <w:sz w:val="24"/>
          <w:szCs w:val="24"/>
          <w:lang w:val="cs-CZ"/>
        </w:rPr>
        <w:t>Pro systémy MWS (multimediální bezdrátové systémy) typu uspořádání bod-</w:t>
      </w:r>
      <w:proofErr w:type="spellStart"/>
      <w:r w:rsidRPr="00907E1F">
        <w:rPr>
          <w:rFonts w:ascii="Times New Roman" w:hAnsi="Times New Roman" w:cs="Times New Roman"/>
          <w:sz w:val="24"/>
          <w:szCs w:val="24"/>
          <w:lang w:val="cs-CZ"/>
        </w:rPr>
        <w:t>multibod</w:t>
      </w:r>
      <w:proofErr w:type="spellEnd"/>
      <w:r w:rsidRPr="00907E1F">
        <w:rPr>
          <w:rFonts w:ascii="Times New Roman" w:hAnsi="Times New Roman" w:cs="Times New Roman"/>
          <w:sz w:val="24"/>
          <w:szCs w:val="24"/>
          <w:lang w:val="cs-CZ"/>
        </w:rPr>
        <w:t xml:space="preserve"> v případě obousměrného rádiového provozu tohoto</w:t>
      </w:r>
      <w:r w:rsidR="00CE0CBD">
        <w:rPr>
          <w:rFonts w:ascii="Times New Roman" w:hAnsi="Times New Roman" w:cs="Times New Roman"/>
          <w:sz w:val="24"/>
          <w:szCs w:val="24"/>
          <w:lang w:val="cs-CZ"/>
        </w:rPr>
        <w:t xml:space="preserve"> systému se poplatky vyměřují v </w:t>
      </w:r>
      <w:r w:rsidRPr="00907E1F">
        <w:rPr>
          <w:rFonts w:ascii="Times New Roman" w:hAnsi="Times New Roman" w:cs="Times New Roman"/>
          <w:sz w:val="24"/>
          <w:szCs w:val="24"/>
          <w:lang w:val="cs-CZ"/>
        </w:rPr>
        <w:t xml:space="preserve">kategorii pevná služba i v případě, že část poskytované služby má charakter rozhlasové služby. Poplatky za využívání kmitočtů rádiovými zařízeními pevné služby s kmitočty do 1 GHz včetně (s výjimkou rádiových směrových pevných spojů </w:t>
      </w:r>
      <w:r w:rsidR="004278AB" w:rsidRPr="00907E1F">
        <w:rPr>
          <w:rFonts w:ascii="Times New Roman" w:hAnsi="Times New Roman" w:cs="Times New Roman"/>
          <w:sz w:val="24"/>
          <w:szCs w:val="24"/>
          <w:lang w:val="cs-CZ"/>
        </w:rPr>
        <w:t>bod-bod v kmitočtovém pásmu 405</w:t>
      </w:r>
      <w:r w:rsidRPr="00907E1F">
        <w:rPr>
          <w:rFonts w:ascii="Times New Roman" w:hAnsi="Times New Roman" w:cs="Times New Roman"/>
          <w:sz w:val="24"/>
          <w:szCs w:val="24"/>
          <w:lang w:val="cs-CZ"/>
        </w:rPr>
        <w:t>-425 MHz) se vyměří výpočtem pro pozemní pohyblivou službu.“.</w:t>
      </w:r>
    </w:p>
    <w:p w:rsidR="00AD6D03" w:rsidRPr="00333996" w:rsidRDefault="00AD6D03" w:rsidP="00AD6D03">
      <w:pPr>
        <w:pStyle w:val="Odstavecseseznamem"/>
        <w:ind w:left="1068"/>
        <w:jc w:val="both"/>
        <w:rPr>
          <w:rFonts w:ascii="Times New Roman" w:hAnsi="Times New Roman"/>
          <w:sz w:val="24"/>
          <w:szCs w:val="24"/>
        </w:rPr>
      </w:pPr>
    </w:p>
    <w:p w:rsidR="00DF0A5B" w:rsidRPr="001F0ADA" w:rsidRDefault="00DF0A5B" w:rsidP="004278AB">
      <w:pPr>
        <w:pStyle w:val="Odstavecseseznamem"/>
        <w:numPr>
          <w:ilvl w:val="0"/>
          <w:numId w:val="4"/>
        </w:numPr>
        <w:ind w:left="426"/>
        <w:jc w:val="both"/>
        <w:rPr>
          <w:rFonts w:ascii="Times New Roman" w:hAnsi="Times New Roman"/>
          <w:sz w:val="24"/>
          <w:szCs w:val="24"/>
        </w:rPr>
      </w:pPr>
      <w:r w:rsidRPr="00333996">
        <w:rPr>
          <w:rFonts w:ascii="Times New Roman" w:hAnsi="Times New Roman"/>
          <w:sz w:val="24"/>
          <w:szCs w:val="24"/>
        </w:rPr>
        <w:t>V</w:t>
      </w:r>
      <w:r w:rsidRPr="001F0ADA">
        <w:rPr>
          <w:rFonts w:ascii="Times New Roman" w:hAnsi="Times New Roman"/>
          <w:sz w:val="24"/>
          <w:szCs w:val="24"/>
        </w:rPr>
        <w:t xml:space="preserve"> položce 1 část D zní:</w:t>
      </w:r>
    </w:p>
    <w:p w:rsidR="00333996" w:rsidRPr="00CE0CBD" w:rsidRDefault="00B031AE" w:rsidP="004278AB">
      <w:pPr>
        <w:pStyle w:val="Nadpis3"/>
        <w:spacing w:before="0" w:after="0" w:line="240" w:lineRule="auto"/>
        <w:ind w:firstLine="708"/>
        <w:rPr>
          <w:rFonts w:ascii="Times New Roman" w:hAnsi="Times New Roman" w:cs="Times New Roman"/>
          <w:color w:val="auto"/>
          <w:sz w:val="24"/>
          <w:szCs w:val="24"/>
          <w:lang w:val="cs-CZ"/>
        </w:rPr>
      </w:pPr>
      <w:r w:rsidRPr="00CE0CBD">
        <w:rPr>
          <w:rFonts w:ascii="Times New Roman" w:hAnsi="Times New Roman" w:cs="Times New Roman"/>
          <w:b w:val="0"/>
          <w:color w:val="auto"/>
          <w:sz w:val="24"/>
          <w:szCs w:val="24"/>
          <w:lang w:val="cs-CZ"/>
        </w:rPr>
        <w:lastRenderedPageBreak/>
        <w:t>„</w:t>
      </w:r>
      <w:r w:rsidRPr="00CE0CBD">
        <w:rPr>
          <w:rFonts w:ascii="Times New Roman" w:hAnsi="Times New Roman" w:cs="Times New Roman"/>
          <w:color w:val="auto"/>
          <w:sz w:val="24"/>
          <w:szCs w:val="24"/>
          <w:lang w:val="cs-CZ"/>
        </w:rPr>
        <w:t>D. DRUŽICOVÁ SLUŽBA</w:t>
      </w:r>
      <w:r w:rsidR="00CE0CBD">
        <w:rPr>
          <w:rFonts w:ascii="Times New Roman" w:hAnsi="Times New Roman" w:cs="Times New Roman"/>
          <w:color w:val="auto"/>
          <w:sz w:val="24"/>
          <w:szCs w:val="24"/>
          <w:lang w:val="cs-CZ"/>
        </w:rPr>
        <w:tab/>
      </w:r>
      <w:r w:rsidR="00CE0CBD">
        <w:rPr>
          <w:rFonts w:ascii="Times New Roman" w:hAnsi="Times New Roman" w:cs="Times New Roman"/>
          <w:color w:val="auto"/>
          <w:sz w:val="24"/>
          <w:szCs w:val="24"/>
          <w:lang w:val="cs-CZ"/>
        </w:rPr>
        <w:tab/>
      </w:r>
      <w:r w:rsidR="00CE0CBD">
        <w:rPr>
          <w:rFonts w:ascii="Times New Roman" w:hAnsi="Times New Roman" w:cs="Times New Roman"/>
          <w:color w:val="auto"/>
          <w:sz w:val="24"/>
          <w:szCs w:val="24"/>
          <w:lang w:val="cs-CZ"/>
        </w:rPr>
        <w:tab/>
      </w:r>
      <w:r w:rsidR="00CE0CBD">
        <w:rPr>
          <w:rFonts w:ascii="Times New Roman" w:hAnsi="Times New Roman" w:cs="Times New Roman"/>
          <w:color w:val="auto"/>
          <w:sz w:val="24"/>
          <w:szCs w:val="24"/>
          <w:lang w:val="cs-CZ"/>
        </w:rPr>
        <w:tab/>
      </w:r>
    </w:p>
    <w:p w:rsidR="00B031AE" w:rsidRPr="00CE0CBD" w:rsidRDefault="00B031AE" w:rsidP="00454CD3">
      <w:pPr>
        <w:pStyle w:val="Nadpis3"/>
        <w:spacing w:before="0" w:after="0" w:line="240" w:lineRule="auto"/>
        <w:ind w:firstLine="708"/>
        <w:jc w:val="right"/>
        <w:rPr>
          <w:rFonts w:ascii="Times New Roman" w:hAnsi="Times New Roman" w:cs="Times New Roman"/>
          <w:color w:val="auto"/>
          <w:sz w:val="24"/>
          <w:szCs w:val="24"/>
          <w:lang w:val="cs-CZ"/>
        </w:rPr>
      </w:pPr>
      <w:proofErr w:type="spellStart"/>
      <w:r w:rsidRPr="00CE0CBD">
        <w:rPr>
          <w:rFonts w:ascii="Times New Roman" w:hAnsi="Times New Roman" w:cs="Times New Roman"/>
          <w:b w:val="0"/>
          <w:color w:val="auto"/>
          <w:sz w:val="24"/>
          <w:szCs w:val="24"/>
        </w:rPr>
        <w:t>Kč</w:t>
      </w:r>
      <w:proofErr w:type="spellEnd"/>
      <w:r w:rsidRPr="00CE0CBD">
        <w:rPr>
          <w:rFonts w:ascii="Times New Roman" w:hAnsi="Times New Roman" w:cs="Times New Roman"/>
          <w:b w:val="0"/>
          <w:color w:val="auto"/>
          <w:sz w:val="24"/>
          <w:szCs w:val="24"/>
        </w:rPr>
        <w:t xml:space="preserve"> </w:t>
      </w:r>
      <w:proofErr w:type="spellStart"/>
      <w:r w:rsidRPr="00CE0CBD">
        <w:rPr>
          <w:rFonts w:ascii="Times New Roman" w:hAnsi="Times New Roman" w:cs="Times New Roman"/>
          <w:b w:val="0"/>
          <w:color w:val="auto"/>
          <w:sz w:val="24"/>
          <w:szCs w:val="24"/>
        </w:rPr>
        <w:t>ročně</w:t>
      </w:r>
      <w:proofErr w:type="spellEnd"/>
      <w:r w:rsidRPr="00CE0CBD">
        <w:rPr>
          <w:rFonts w:ascii="Times New Roman" w:hAnsi="Times New Roman" w:cs="Times New Roman"/>
          <w:b w:val="0"/>
          <w:color w:val="auto"/>
          <w:sz w:val="24"/>
          <w:szCs w:val="24"/>
        </w:rPr>
        <w:t xml:space="preserve"> </w:t>
      </w:r>
      <w:proofErr w:type="spellStart"/>
      <w:r w:rsidRPr="00CE0CBD">
        <w:rPr>
          <w:rFonts w:ascii="Times New Roman" w:hAnsi="Times New Roman" w:cs="Times New Roman"/>
          <w:b w:val="0"/>
          <w:color w:val="auto"/>
          <w:sz w:val="24"/>
          <w:szCs w:val="24"/>
        </w:rPr>
        <w:t>dle</w:t>
      </w:r>
      <w:proofErr w:type="spellEnd"/>
      <w:r w:rsidRPr="00CE0CBD">
        <w:rPr>
          <w:rFonts w:ascii="Times New Roman" w:hAnsi="Times New Roman" w:cs="Times New Roman"/>
          <w:b w:val="0"/>
          <w:color w:val="auto"/>
          <w:sz w:val="24"/>
          <w:szCs w:val="24"/>
        </w:rPr>
        <w:t xml:space="preserve"> </w:t>
      </w:r>
      <w:proofErr w:type="spellStart"/>
      <w:r w:rsidRPr="00CE0CBD">
        <w:rPr>
          <w:rFonts w:ascii="Times New Roman" w:hAnsi="Times New Roman" w:cs="Times New Roman"/>
          <w:b w:val="0"/>
          <w:color w:val="auto"/>
          <w:sz w:val="24"/>
          <w:szCs w:val="24"/>
        </w:rPr>
        <w:t>výpočtu</w:t>
      </w:r>
      <w:proofErr w:type="spellEnd"/>
    </w:p>
    <w:p w:rsidR="00AD6D03" w:rsidRPr="00CE0CBD" w:rsidRDefault="00AD6D03" w:rsidP="00DB61EA">
      <w:pPr>
        <w:spacing w:after="0" w:line="240" w:lineRule="auto"/>
        <w:ind w:left="851"/>
        <w:rPr>
          <w:rFonts w:ascii="Times New Roman" w:hAnsi="Times New Roman"/>
          <w:sz w:val="24"/>
          <w:szCs w:val="24"/>
        </w:rPr>
      </w:pPr>
    </w:p>
    <w:p w:rsidR="00B031AE" w:rsidRPr="00CE0CBD" w:rsidRDefault="00B031AE" w:rsidP="00DB61EA">
      <w:pPr>
        <w:spacing w:after="0" w:line="240" w:lineRule="auto"/>
        <w:ind w:left="851"/>
        <w:rPr>
          <w:rFonts w:ascii="Times New Roman" w:hAnsi="Times New Roman"/>
          <w:sz w:val="24"/>
          <w:szCs w:val="24"/>
        </w:rPr>
      </w:pPr>
      <w:r w:rsidRPr="00CE0CBD">
        <w:rPr>
          <w:rFonts w:ascii="Times New Roman" w:hAnsi="Times New Roman"/>
          <w:sz w:val="24"/>
          <w:szCs w:val="24"/>
        </w:rPr>
        <w:t xml:space="preserve">Výpočet: </w:t>
      </w:r>
    </w:p>
    <w:p w:rsidR="00B031AE" w:rsidRPr="00CE0CBD" w:rsidRDefault="00B031AE" w:rsidP="00DB61EA">
      <w:pPr>
        <w:spacing w:after="0" w:line="240" w:lineRule="auto"/>
        <w:ind w:left="851"/>
        <w:rPr>
          <w:rFonts w:ascii="Times New Roman" w:hAnsi="Times New Roman"/>
          <w:sz w:val="24"/>
          <w:szCs w:val="24"/>
        </w:rPr>
      </w:pPr>
      <w:r w:rsidRPr="00CE0CBD">
        <w:rPr>
          <w:rFonts w:ascii="Times New Roman" w:hAnsi="Times New Roman"/>
          <w:sz w:val="24"/>
          <w:szCs w:val="24"/>
        </w:rPr>
        <w:t xml:space="preserve">C = </w:t>
      </w:r>
      <w:r w:rsidRPr="00CE0CBD">
        <w:rPr>
          <w:rFonts w:ascii="Times New Roman" w:hAnsi="Times New Roman"/>
          <w:b/>
          <w:sz w:val="24"/>
          <w:szCs w:val="24"/>
        </w:rPr>
        <w:t>S5</w:t>
      </w:r>
      <w:r w:rsidRPr="00CE0CBD">
        <w:rPr>
          <w:rFonts w:ascii="Times New Roman" w:hAnsi="Times New Roman"/>
          <w:sz w:val="24"/>
          <w:szCs w:val="24"/>
        </w:rPr>
        <w:t xml:space="preserve"> x </w:t>
      </w:r>
      <w:r w:rsidRPr="00CE0CBD">
        <w:rPr>
          <w:rFonts w:ascii="Times New Roman" w:hAnsi="Times New Roman"/>
          <w:b/>
          <w:sz w:val="24"/>
          <w:szCs w:val="24"/>
        </w:rPr>
        <w:t>K12</w:t>
      </w:r>
      <w:r w:rsidRPr="00CE0CBD">
        <w:rPr>
          <w:rFonts w:ascii="Times New Roman" w:hAnsi="Times New Roman"/>
          <w:sz w:val="24"/>
          <w:szCs w:val="24"/>
        </w:rPr>
        <w:t xml:space="preserve"> x </w:t>
      </w:r>
      <w:r w:rsidRPr="00CE0CBD">
        <w:rPr>
          <w:rFonts w:ascii="Times New Roman" w:hAnsi="Times New Roman"/>
          <w:b/>
          <w:sz w:val="24"/>
          <w:szCs w:val="24"/>
        </w:rPr>
        <w:t>K13</w:t>
      </w:r>
    </w:p>
    <w:p w:rsidR="00B031AE" w:rsidRPr="00CE0CBD" w:rsidRDefault="00B031AE" w:rsidP="00CE0CBD">
      <w:pPr>
        <w:spacing w:before="120" w:after="120" w:line="240" w:lineRule="auto"/>
        <w:ind w:left="851"/>
        <w:rPr>
          <w:rFonts w:ascii="Times New Roman" w:hAnsi="Times New Roman"/>
          <w:sz w:val="24"/>
          <w:szCs w:val="24"/>
        </w:rPr>
      </w:pPr>
      <w:r w:rsidRPr="00CE0CBD">
        <w:rPr>
          <w:rFonts w:ascii="Times New Roman" w:hAnsi="Times New Roman"/>
          <w:sz w:val="24"/>
          <w:szCs w:val="24"/>
        </w:rPr>
        <w:t>kde je</w:t>
      </w:r>
    </w:p>
    <w:p w:rsidR="00B031AE" w:rsidRPr="00CE0CBD" w:rsidRDefault="00B031AE" w:rsidP="00DB61EA">
      <w:pPr>
        <w:spacing w:after="0" w:line="240" w:lineRule="auto"/>
        <w:ind w:left="851"/>
        <w:rPr>
          <w:rFonts w:ascii="Times New Roman" w:hAnsi="Times New Roman"/>
          <w:sz w:val="24"/>
          <w:szCs w:val="24"/>
        </w:rPr>
      </w:pPr>
    </w:p>
    <w:p w:rsidR="00B031AE" w:rsidRPr="00CE0CBD" w:rsidRDefault="00B031AE" w:rsidP="00DB61EA">
      <w:pPr>
        <w:spacing w:after="0" w:line="240" w:lineRule="auto"/>
        <w:ind w:left="851"/>
        <w:rPr>
          <w:rFonts w:ascii="Times New Roman" w:hAnsi="Times New Roman"/>
          <w:sz w:val="24"/>
          <w:szCs w:val="24"/>
        </w:rPr>
      </w:pPr>
      <w:r w:rsidRPr="00CE0CBD">
        <w:rPr>
          <w:rFonts w:ascii="Times New Roman" w:hAnsi="Times New Roman"/>
          <w:sz w:val="24"/>
          <w:szCs w:val="24"/>
        </w:rPr>
        <w:t>C</w:t>
      </w:r>
      <w:r w:rsidRPr="00CE0CBD">
        <w:rPr>
          <w:rFonts w:ascii="Times New Roman" w:hAnsi="Times New Roman"/>
          <w:sz w:val="24"/>
          <w:szCs w:val="24"/>
        </w:rPr>
        <w:tab/>
        <w:t>Poplatek za využívání jednoho rádiového kmitočtu pozemskou stanicí</w:t>
      </w:r>
    </w:p>
    <w:p w:rsidR="00B031AE" w:rsidRPr="00CE0CBD" w:rsidRDefault="00B031AE" w:rsidP="00DB61EA">
      <w:pPr>
        <w:spacing w:after="0" w:line="240" w:lineRule="auto"/>
        <w:ind w:left="851"/>
        <w:rPr>
          <w:rFonts w:ascii="Times New Roman" w:hAnsi="Times New Roman"/>
          <w:sz w:val="24"/>
          <w:szCs w:val="24"/>
        </w:rPr>
      </w:pPr>
      <w:r w:rsidRPr="00CE0CBD">
        <w:rPr>
          <w:rFonts w:ascii="Times New Roman" w:hAnsi="Times New Roman"/>
          <w:sz w:val="24"/>
          <w:szCs w:val="24"/>
        </w:rPr>
        <w:t>S5</w:t>
      </w:r>
      <w:r w:rsidRPr="00CE0CBD">
        <w:rPr>
          <w:rFonts w:ascii="Times New Roman" w:hAnsi="Times New Roman"/>
          <w:sz w:val="24"/>
          <w:szCs w:val="24"/>
        </w:rPr>
        <w:tab/>
        <w:t>Sazba za 1 MHz šířky kmitočtového pásma zabrané vysíláním</w:t>
      </w:r>
    </w:p>
    <w:p w:rsidR="00B031AE" w:rsidRPr="00C23F8C" w:rsidRDefault="00B031AE" w:rsidP="004278AB">
      <w:pPr>
        <w:spacing w:after="0" w:line="240" w:lineRule="auto"/>
        <w:ind w:left="708" w:firstLine="708"/>
        <w:rPr>
          <w:rFonts w:ascii="Times New Roman" w:hAnsi="Times New Roman"/>
          <w:b/>
          <w:sz w:val="24"/>
          <w:szCs w:val="24"/>
        </w:rPr>
      </w:pPr>
      <w:r w:rsidRPr="00C23F8C">
        <w:rPr>
          <w:rFonts w:ascii="Times New Roman" w:hAnsi="Times New Roman"/>
          <w:b/>
          <w:sz w:val="24"/>
          <w:szCs w:val="24"/>
        </w:rPr>
        <w:t>S5</w:t>
      </w:r>
      <w:r w:rsidR="004278AB" w:rsidRPr="00C23F8C">
        <w:rPr>
          <w:rFonts w:ascii="Times New Roman" w:hAnsi="Times New Roman"/>
          <w:b/>
          <w:sz w:val="24"/>
          <w:szCs w:val="24"/>
        </w:rPr>
        <w:t xml:space="preserve"> = 2500 Kč</w:t>
      </w:r>
    </w:p>
    <w:p w:rsidR="00B031AE" w:rsidRPr="00CE0CBD" w:rsidRDefault="00B031AE" w:rsidP="00DB61EA">
      <w:pPr>
        <w:spacing w:after="0" w:line="240" w:lineRule="auto"/>
        <w:ind w:left="851"/>
        <w:rPr>
          <w:rFonts w:ascii="Times New Roman" w:hAnsi="Times New Roman"/>
          <w:sz w:val="24"/>
          <w:szCs w:val="24"/>
        </w:rPr>
      </w:pPr>
      <w:r w:rsidRPr="00CE0CBD">
        <w:rPr>
          <w:rFonts w:ascii="Times New Roman" w:hAnsi="Times New Roman"/>
          <w:sz w:val="24"/>
          <w:szCs w:val="24"/>
        </w:rPr>
        <w:t>K12</w:t>
      </w:r>
      <w:r w:rsidRPr="00CE0CBD">
        <w:rPr>
          <w:rFonts w:ascii="Times New Roman" w:hAnsi="Times New Roman"/>
          <w:b/>
          <w:sz w:val="24"/>
          <w:szCs w:val="24"/>
        </w:rPr>
        <w:tab/>
      </w:r>
      <w:r w:rsidRPr="00CE0CBD">
        <w:rPr>
          <w:rFonts w:ascii="Times New Roman" w:hAnsi="Times New Roman"/>
          <w:sz w:val="24"/>
          <w:szCs w:val="24"/>
        </w:rPr>
        <w:t>Koeficient šířky kmitočtového pásma zabrané vysíláním</w:t>
      </w:r>
    </w:p>
    <w:p w:rsidR="00B031AE" w:rsidRPr="00CE0CBD" w:rsidRDefault="00B031AE" w:rsidP="00DB61EA">
      <w:pPr>
        <w:spacing w:after="0" w:line="240" w:lineRule="auto"/>
        <w:ind w:left="708" w:firstLine="708"/>
        <w:rPr>
          <w:rFonts w:ascii="Times New Roman" w:hAnsi="Times New Roman"/>
          <w:sz w:val="24"/>
          <w:szCs w:val="24"/>
        </w:rPr>
      </w:pPr>
      <w:r w:rsidRPr="00CE0CBD">
        <w:rPr>
          <w:rFonts w:ascii="Times New Roman" w:hAnsi="Times New Roman"/>
          <w:b/>
          <w:sz w:val="24"/>
          <w:szCs w:val="24"/>
        </w:rPr>
        <w:t>K12</w:t>
      </w:r>
      <w:r w:rsidR="00CE0CBD">
        <w:rPr>
          <w:rFonts w:ascii="Times New Roman" w:hAnsi="Times New Roman"/>
          <w:sz w:val="24"/>
          <w:szCs w:val="24"/>
        </w:rPr>
        <w:t xml:space="preserve"> </w:t>
      </w:r>
      <w:r w:rsidR="00CE0CBD" w:rsidRPr="007E3AD3">
        <w:rPr>
          <w:rFonts w:ascii="Times New Roman" w:hAnsi="Times New Roman"/>
          <w:b/>
          <w:sz w:val="24"/>
          <w:szCs w:val="24"/>
        </w:rPr>
        <w:t>= 4</w:t>
      </w:r>
      <w:r w:rsidR="00CE0CBD">
        <w:rPr>
          <w:rFonts w:ascii="Times New Roman" w:hAnsi="Times New Roman"/>
          <w:sz w:val="24"/>
          <w:szCs w:val="24"/>
        </w:rPr>
        <w:tab/>
      </w:r>
      <w:r w:rsidRPr="00CE0CBD">
        <w:rPr>
          <w:rFonts w:ascii="Times New Roman" w:hAnsi="Times New Roman"/>
          <w:sz w:val="24"/>
          <w:szCs w:val="24"/>
        </w:rPr>
        <w:t>pro šířku pásma ≤ 4 MHz</w:t>
      </w:r>
    </w:p>
    <w:p w:rsidR="00B031AE" w:rsidRPr="00CE0CBD" w:rsidRDefault="00CE0CBD" w:rsidP="00CE0CBD">
      <w:pPr>
        <w:spacing w:after="0" w:line="240" w:lineRule="auto"/>
        <w:ind w:left="2835" w:hanging="1419"/>
        <w:rPr>
          <w:rFonts w:ascii="Times New Roman" w:hAnsi="Times New Roman"/>
          <w:sz w:val="24"/>
          <w:szCs w:val="24"/>
        </w:rPr>
      </w:pPr>
      <w:r>
        <w:rPr>
          <w:rFonts w:ascii="Times New Roman" w:hAnsi="Times New Roman"/>
          <w:b/>
          <w:sz w:val="24"/>
          <w:szCs w:val="24"/>
        </w:rPr>
        <w:t>K12</w:t>
      </w:r>
      <w:r>
        <w:rPr>
          <w:rFonts w:ascii="Times New Roman" w:hAnsi="Times New Roman"/>
          <w:b/>
          <w:sz w:val="24"/>
          <w:szCs w:val="24"/>
        </w:rPr>
        <w:tab/>
      </w:r>
      <w:r w:rsidR="00B031AE" w:rsidRPr="00CE0CBD">
        <w:rPr>
          <w:rFonts w:ascii="Times New Roman" w:hAnsi="Times New Roman"/>
          <w:sz w:val="24"/>
          <w:szCs w:val="24"/>
        </w:rPr>
        <w:t xml:space="preserve">pro šířku </w:t>
      </w:r>
      <w:proofErr w:type="gramStart"/>
      <w:r w:rsidR="00B031AE" w:rsidRPr="00CE0CBD">
        <w:rPr>
          <w:rFonts w:ascii="Times New Roman" w:hAnsi="Times New Roman"/>
          <w:sz w:val="24"/>
          <w:szCs w:val="24"/>
        </w:rPr>
        <w:t>pásma &gt;</w:t>
      </w:r>
      <w:proofErr w:type="gramEnd"/>
      <w:r w:rsidR="00B031AE" w:rsidRPr="00CE0CBD">
        <w:rPr>
          <w:rFonts w:ascii="Times New Roman" w:hAnsi="Times New Roman"/>
          <w:sz w:val="24"/>
          <w:szCs w:val="24"/>
        </w:rPr>
        <w:t xml:space="preserve"> 4 MHz se rovná počtu MHz, odpovídajícímu šířce kmitočt</w:t>
      </w:r>
      <w:r w:rsidR="004278AB" w:rsidRPr="00CE0CBD">
        <w:rPr>
          <w:rFonts w:ascii="Times New Roman" w:hAnsi="Times New Roman"/>
          <w:sz w:val="24"/>
          <w:szCs w:val="24"/>
        </w:rPr>
        <w:t>ového pásma zabraného vysíláním</w:t>
      </w:r>
    </w:p>
    <w:p w:rsidR="00B031AE" w:rsidRPr="00CE0CBD" w:rsidRDefault="00B031AE" w:rsidP="00DB61EA">
      <w:pPr>
        <w:spacing w:after="0" w:line="240" w:lineRule="auto"/>
        <w:ind w:left="851"/>
        <w:rPr>
          <w:rFonts w:ascii="Times New Roman" w:hAnsi="Times New Roman"/>
          <w:sz w:val="24"/>
          <w:szCs w:val="24"/>
        </w:rPr>
      </w:pPr>
      <w:r w:rsidRPr="00CE0CBD">
        <w:rPr>
          <w:rFonts w:ascii="Times New Roman" w:hAnsi="Times New Roman"/>
          <w:sz w:val="24"/>
          <w:szCs w:val="24"/>
        </w:rPr>
        <w:t xml:space="preserve"> K13</w:t>
      </w:r>
      <w:r w:rsidRPr="00CE0CBD">
        <w:rPr>
          <w:rFonts w:ascii="Times New Roman" w:hAnsi="Times New Roman"/>
          <w:sz w:val="24"/>
          <w:szCs w:val="24"/>
        </w:rPr>
        <w:tab/>
        <w:t>Koeficient použití technologie s mnohonásobným přístupem ke kanálu</w:t>
      </w:r>
    </w:p>
    <w:p w:rsidR="00B031AE" w:rsidRPr="00CE0CBD" w:rsidRDefault="00CE0CBD" w:rsidP="00DB61EA">
      <w:pPr>
        <w:spacing w:after="0" w:line="240" w:lineRule="auto"/>
        <w:ind w:left="708" w:firstLine="708"/>
        <w:rPr>
          <w:rFonts w:ascii="Times New Roman" w:hAnsi="Times New Roman"/>
          <w:b/>
          <w:sz w:val="24"/>
          <w:szCs w:val="24"/>
        </w:rPr>
      </w:pPr>
      <w:r>
        <w:rPr>
          <w:rFonts w:ascii="Times New Roman" w:hAnsi="Times New Roman"/>
          <w:b/>
          <w:sz w:val="24"/>
          <w:szCs w:val="24"/>
        </w:rPr>
        <w:t>K13 = 0,1</w:t>
      </w:r>
      <w:r w:rsidR="00DB61EA" w:rsidRPr="00CE0CBD">
        <w:rPr>
          <w:rFonts w:ascii="Times New Roman" w:hAnsi="Times New Roman"/>
          <w:b/>
          <w:sz w:val="24"/>
          <w:szCs w:val="24"/>
        </w:rPr>
        <w:tab/>
      </w:r>
      <w:r w:rsidR="00B031AE" w:rsidRPr="00CE0CBD">
        <w:rPr>
          <w:rFonts w:ascii="Times New Roman" w:hAnsi="Times New Roman"/>
          <w:sz w:val="24"/>
          <w:szCs w:val="24"/>
        </w:rPr>
        <w:t>při použití technologie s mnohonásobným přístupem ke kanálu</w:t>
      </w:r>
    </w:p>
    <w:p w:rsidR="0065544C" w:rsidRPr="00CE0CBD" w:rsidRDefault="00B031AE" w:rsidP="00CE0CBD">
      <w:pPr>
        <w:spacing w:after="0" w:line="240" w:lineRule="auto"/>
        <w:ind w:left="2835" w:hanging="1419"/>
        <w:jc w:val="both"/>
        <w:rPr>
          <w:rFonts w:ascii="Times New Roman" w:hAnsi="Times New Roman"/>
          <w:sz w:val="24"/>
          <w:szCs w:val="24"/>
        </w:rPr>
      </w:pPr>
      <w:r w:rsidRPr="00CE0CBD">
        <w:rPr>
          <w:rFonts w:ascii="Times New Roman" w:hAnsi="Times New Roman"/>
          <w:b/>
          <w:sz w:val="24"/>
          <w:szCs w:val="24"/>
        </w:rPr>
        <w:t>K13 = 1</w:t>
      </w:r>
      <w:r w:rsidR="00DB61EA" w:rsidRPr="00CE0CBD">
        <w:rPr>
          <w:rFonts w:ascii="Times New Roman" w:hAnsi="Times New Roman"/>
          <w:sz w:val="24"/>
          <w:szCs w:val="24"/>
        </w:rPr>
        <w:tab/>
        <w:t xml:space="preserve">není-li </w:t>
      </w:r>
      <w:r w:rsidRPr="00CE0CBD">
        <w:rPr>
          <w:rFonts w:ascii="Times New Roman" w:hAnsi="Times New Roman"/>
          <w:sz w:val="24"/>
          <w:szCs w:val="24"/>
        </w:rPr>
        <w:t>použita technolog</w:t>
      </w:r>
      <w:r w:rsidR="00CE0CBD">
        <w:rPr>
          <w:rFonts w:ascii="Times New Roman" w:hAnsi="Times New Roman"/>
          <w:sz w:val="24"/>
          <w:szCs w:val="24"/>
        </w:rPr>
        <w:t>ie s mnohonásobným přístupem ke </w:t>
      </w:r>
      <w:r w:rsidRPr="00CE0CBD">
        <w:rPr>
          <w:rFonts w:ascii="Times New Roman" w:hAnsi="Times New Roman"/>
          <w:sz w:val="24"/>
          <w:szCs w:val="24"/>
        </w:rPr>
        <w:t>kanálu</w:t>
      </w:r>
      <w:r w:rsidR="00AD6D03" w:rsidRPr="00CE0CBD">
        <w:rPr>
          <w:rFonts w:ascii="Times New Roman" w:hAnsi="Times New Roman"/>
          <w:sz w:val="24"/>
          <w:szCs w:val="24"/>
        </w:rPr>
        <w:t>“.</w:t>
      </w:r>
    </w:p>
    <w:p w:rsidR="004278AB" w:rsidRPr="000940DD" w:rsidRDefault="004278AB" w:rsidP="00173709">
      <w:pPr>
        <w:jc w:val="both"/>
        <w:rPr>
          <w:rFonts w:ascii="Times New Roman" w:hAnsi="Times New Roman"/>
          <w:sz w:val="24"/>
          <w:szCs w:val="24"/>
        </w:rPr>
      </w:pPr>
    </w:p>
    <w:p w:rsidR="00173709" w:rsidRPr="000940DD" w:rsidRDefault="00173709" w:rsidP="00173709">
      <w:pPr>
        <w:jc w:val="center"/>
        <w:rPr>
          <w:rFonts w:ascii="Times New Roman" w:hAnsi="Times New Roman"/>
          <w:sz w:val="24"/>
          <w:szCs w:val="24"/>
        </w:rPr>
      </w:pPr>
      <w:r w:rsidRPr="000940DD">
        <w:rPr>
          <w:rFonts w:ascii="Times New Roman" w:hAnsi="Times New Roman"/>
          <w:sz w:val="24"/>
          <w:szCs w:val="24"/>
        </w:rPr>
        <w:t>Čl. II</w:t>
      </w:r>
    </w:p>
    <w:p w:rsidR="00173709" w:rsidRPr="000940DD" w:rsidRDefault="00173709" w:rsidP="00173709">
      <w:pPr>
        <w:jc w:val="center"/>
        <w:rPr>
          <w:rFonts w:ascii="Times New Roman" w:hAnsi="Times New Roman"/>
          <w:b/>
          <w:bCs/>
          <w:sz w:val="24"/>
          <w:szCs w:val="24"/>
        </w:rPr>
      </w:pPr>
      <w:r w:rsidRPr="000940DD">
        <w:rPr>
          <w:rFonts w:ascii="Times New Roman" w:hAnsi="Times New Roman"/>
          <w:b/>
          <w:bCs/>
          <w:sz w:val="24"/>
          <w:szCs w:val="24"/>
        </w:rPr>
        <w:t>Účinnost</w:t>
      </w:r>
    </w:p>
    <w:p w:rsidR="00173709" w:rsidRDefault="00173709" w:rsidP="004278AB">
      <w:pPr>
        <w:jc w:val="both"/>
        <w:rPr>
          <w:rFonts w:ascii="Times New Roman" w:hAnsi="Times New Roman"/>
          <w:sz w:val="24"/>
          <w:szCs w:val="24"/>
        </w:rPr>
      </w:pPr>
      <w:r w:rsidRPr="000940DD">
        <w:rPr>
          <w:rFonts w:ascii="Times New Roman" w:hAnsi="Times New Roman"/>
          <w:sz w:val="24"/>
          <w:szCs w:val="24"/>
        </w:rPr>
        <w:t xml:space="preserve"> </w:t>
      </w:r>
      <w:r w:rsidRPr="000940DD">
        <w:rPr>
          <w:rFonts w:ascii="Times New Roman" w:hAnsi="Times New Roman"/>
          <w:sz w:val="24"/>
          <w:szCs w:val="24"/>
        </w:rPr>
        <w:tab/>
        <w:t xml:space="preserve">Toto nařízení nabývá účinnosti </w:t>
      </w:r>
      <w:r w:rsidR="00DA6A09">
        <w:rPr>
          <w:rFonts w:ascii="Times New Roman" w:hAnsi="Times New Roman"/>
          <w:sz w:val="24"/>
          <w:szCs w:val="24"/>
        </w:rPr>
        <w:t>dne</w:t>
      </w:r>
      <w:r w:rsidR="00941452">
        <w:rPr>
          <w:rFonts w:ascii="Times New Roman" w:hAnsi="Times New Roman"/>
          <w:sz w:val="24"/>
          <w:szCs w:val="24"/>
        </w:rPr>
        <w:t>m</w:t>
      </w:r>
      <w:r w:rsidR="00DA6A09">
        <w:rPr>
          <w:rFonts w:ascii="Times New Roman" w:hAnsi="Times New Roman"/>
          <w:sz w:val="24"/>
          <w:szCs w:val="24"/>
        </w:rPr>
        <w:t xml:space="preserve"> 1</w:t>
      </w:r>
      <w:r w:rsidR="00AD6D03">
        <w:rPr>
          <w:rFonts w:ascii="Times New Roman" w:hAnsi="Times New Roman"/>
          <w:sz w:val="24"/>
          <w:szCs w:val="24"/>
        </w:rPr>
        <w:t>. červ</w:t>
      </w:r>
      <w:r w:rsidR="00DA6A09">
        <w:rPr>
          <w:rFonts w:ascii="Times New Roman" w:hAnsi="Times New Roman"/>
          <w:sz w:val="24"/>
          <w:szCs w:val="24"/>
        </w:rPr>
        <w:t>ence</w:t>
      </w:r>
      <w:r w:rsidR="00AD6D03">
        <w:rPr>
          <w:rFonts w:ascii="Times New Roman" w:hAnsi="Times New Roman"/>
          <w:sz w:val="24"/>
          <w:szCs w:val="24"/>
        </w:rPr>
        <w:t xml:space="preserve"> 2018</w:t>
      </w:r>
      <w:r w:rsidRPr="000940DD">
        <w:rPr>
          <w:rFonts w:ascii="Times New Roman" w:hAnsi="Times New Roman"/>
          <w:sz w:val="24"/>
          <w:szCs w:val="24"/>
        </w:rPr>
        <w:t>.</w:t>
      </w:r>
      <w:r w:rsidR="004278AB">
        <w:rPr>
          <w:rFonts w:ascii="Times New Roman" w:hAnsi="Times New Roman"/>
          <w:sz w:val="24"/>
          <w:szCs w:val="24"/>
        </w:rPr>
        <w:t xml:space="preserve"> </w:t>
      </w:r>
    </w:p>
    <w:p w:rsidR="00CE0CBD" w:rsidRDefault="00CE0CBD" w:rsidP="00173709">
      <w:pPr>
        <w:jc w:val="center"/>
        <w:rPr>
          <w:rFonts w:ascii="Times New Roman" w:hAnsi="Times New Roman"/>
          <w:sz w:val="24"/>
          <w:szCs w:val="24"/>
        </w:rPr>
      </w:pPr>
    </w:p>
    <w:p w:rsidR="00CE0CBD" w:rsidRDefault="00CE0CBD" w:rsidP="00173709">
      <w:pPr>
        <w:jc w:val="center"/>
        <w:rPr>
          <w:rFonts w:ascii="Times New Roman" w:hAnsi="Times New Roman"/>
          <w:sz w:val="24"/>
          <w:szCs w:val="24"/>
        </w:rPr>
      </w:pPr>
    </w:p>
    <w:p w:rsidR="00173709" w:rsidRDefault="004278AB" w:rsidP="00173709">
      <w:pPr>
        <w:jc w:val="center"/>
        <w:rPr>
          <w:rFonts w:ascii="Times New Roman" w:hAnsi="Times New Roman"/>
          <w:sz w:val="24"/>
          <w:szCs w:val="24"/>
        </w:rPr>
      </w:pPr>
      <w:r>
        <w:rPr>
          <w:rFonts w:ascii="Times New Roman" w:hAnsi="Times New Roman"/>
          <w:sz w:val="24"/>
          <w:szCs w:val="24"/>
        </w:rPr>
        <w:t>Předseda vlády:</w:t>
      </w:r>
    </w:p>
    <w:p w:rsidR="004278AB" w:rsidRPr="004278AB" w:rsidRDefault="004278AB" w:rsidP="00173709">
      <w:pPr>
        <w:jc w:val="center"/>
        <w:rPr>
          <w:rFonts w:ascii="Times New Roman" w:hAnsi="Times New Roman"/>
          <w:sz w:val="24"/>
          <w:szCs w:val="24"/>
        </w:rPr>
      </w:pPr>
    </w:p>
    <w:p w:rsidR="00B258A8" w:rsidRDefault="00173709" w:rsidP="00173709">
      <w:pPr>
        <w:overflowPunct/>
        <w:autoSpaceDE/>
        <w:autoSpaceDN/>
        <w:adjustRightInd/>
        <w:spacing w:after="0" w:line="240" w:lineRule="auto"/>
        <w:jc w:val="center"/>
        <w:textAlignment w:val="auto"/>
        <w:rPr>
          <w:rFonts w:ascii="Times New Roman" w:hAnsi="Times New Roman"/>
          <w:sz w:val="24"/>
          <w:szCs w:val="24"/>
        </w:rPr>
      </w:pPr>
      <w:r w:rsidRPr="000940DD">
        <w:rPr>
          <w:rFonts w:ascii="Times New Roman" w:hAnsi="Times New Roman"/>
          <w:sz w:val="24"/>
          <w:szCs w:val="24"/>
        </w:rPr>
        <w:t>Ministr průmyslu a ob</w:t>
      </w:r>
      <w:r w:rsidR="004278AB">
        <w:rPr>
          <w:rFonts w:ascii="Times New Roman" w:hAnsi="Times New Roman"/>
          <w:sz w:val="24"/>
          <w:szCs w:val="24"/>
        </w:rPr>
        <w:t>chodu</w:t>
      </w:r>
      <w:r w:rsidR="001F0ADA">
        <w:rPr>
          <w:rFonts w:ascii="Times New Roman" w:hAnsi="Times New Roman"/>
          <w:sz w:val="24"/>
          <w:szCs w:val="24"/>
        </w:rPr>
        <w:t>:</w:t>
      </w:r>
    </w:p>
    <w:sectPr w:rsidR="00B258A8" w:rsidSect="00780DB9">
      <w:footerReference w:type="default" r:id="rId8"/>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D1C" w:rsidRDefault="001F3D1C" w:rsidP="007851D1">
      <w:pPr>
        <w:spacing w:after="0" w:line="240" w:lineRule="auto"/>
      </w:pPr>
      <w:r>
        <w:separator/>
      </w:r>
    </w:p>
  </w:endnote>
  <w:endnote w:type="continuationSeparator" w:id="0">
    <w:p w:rsidR="001F3D1C" w:rsidRDefault="001F3D1C" w:rsidP="0078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 w:name="Arial">
    <w:altName w:val="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499226"/>
      <w:docPartObj>
        <w:docPartGallery w:val="Page Numbers (Bottom of Page)"/>
        <w:docPartUnique/>
      </w:docPartObj>
    </w:sdtPr>
    <w:sdtEndPr/>
    <w:sdtContent>
      <w:p w:rsidR="001F3D1C" w:rsidRDefault="001F3D1C">
        <w:pPr>
          <w:pStyle w:val="Zpat"/>
          <w:jc w:val="center"/>
        </w:pPr>
        <w:r>
          <w:fldChar w:fldCharType="begin"/>
        </w:r>
        <w:r>
          <w:instrText>PAGE   \* MERGEFORMAT</w:instrText>
        </w:r>
        <w:r>
          <w:fldChar w:fldCharType="separate"/>
        </w:r>
        <w:r w:rsidR="008200E2">
          <w:rPr>
            <w:noProof/>
          </w:rPr>
          <w:t>2</w:t>
        </w:r>
        <w:r>
          <w:fldChar w:fldCharType="end"/>
        </w:r>
      </w:p>
    </w:sdtContent>
  </w:sdt>
  <w:p w:rsidR="001F3D1C" w:rsidRDefault="001F3D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D1C" w:rsidRDefault="001F3D1C" w:rsidP="007851D1">
      <w:pPr>
        <w:spacing w:after="0" w:line="240" w:lineRule="auto"/>
      </w:pPr>
      <w:r>
        <w:separator/>
      </w:r>
    </w:p>
  </w:footnote>
  <w:footnote w:type="continuationSeparator" w:id="0">
    <w:p w:rsidR="001F3D1C" w:rsidRDefault="001F3D1C" w:rsidP="0078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3E2C"/>
    <w:multiLevelType w:val="hybridMultilevel"/>
    <w:tmpl w:val="A030BC96"/>
    <w:lvl w:ilvl="0" w:tplc="EA54549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26055936"/>
    <w:multiLevelType w:val="hybridMultilevel"/>
    <w:tmpl w:val="BCB02EE0"/>
    <w:lvl w:ilvl="0" w:tplc="B008D4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464814"/>
    <w:multiLevelType w:val="hybridMultilevel"/>
    <w:tmpl w:val="5114D1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6F75449"/>
    <w:multiLevelType w:val="hybridMultilevel"/>
    <w:tmpl w:val="9FAE5FF4"/>
    <w:lvl w:ilvl="0" w:tplc="3836EDC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5DDB5E6E"/>
    <w:multiLevelType w:val="multilevel"/>
    <w:tmpl w:val="FAE6F968"/>
    <w:numStyleLink w:val="GTListBullet"/>
  </w:abstractNum>
  <w:abstractNum w:abstractNumId="5" w15:restartNumberingAfterBreak="0">
    <w:nsid w:val="61BC3D3D"/>
    <w:multiLevelType w:val="multilevel"/>
    <w:tmpl w:val="FAE6F968"/>
    <w:styleLink w:val="GTListBullet"/>
    <w:lvl w:ilvl="0">
      <w:start w:val="1"/>
      <w:numFmt w:val="bullet"/>
      <w:pStyle w:val="Seznamsodrkami"/>
      <w:lvlText w:val=""/>
      <w:lvlJc w:val="left"/>
      <w:pPr>
        <w:tabs>
          <w:tab w:val="num" w:pos="284"/>
        </w:tabs>
        <w:ind w:left="284" w:hanging="284"/>
      </w:pPr>
      <w:rPr>
        <w:rFonts w:ascii="Symbol" w:hAnsi="Symbol" w:hint="default"/>
        <w:color w:val="auto"/>
      </w:rPr>
    </w:lvl>
    <w:lvl w:ilvl="1">
      <w:start w:val="1"/>
      <w:numFmt w:val="bullet"/>
      <w:pStyle w:val="Seznamsodrkami2"/>
      <w:lvlText w:val=""/>
      <w:lvlJc w:val="left"/>
      <w:pPr>
        <w:tabs>
          <w:tab w:val="num" w:pos="567"/>
        </w:tabs>
        <w:ind w:left="567" w:hanging="283"/>
      </w:pPr>
      <w:rPr>
        <w:rFonts w:ascii="Symbol" w:hAnsi="Symbol" w:hint="default"/>
      </w:rPr>
    </w:lvl>
    <w:lvl w:ilvl="2">
      <w:start w:val="1"/>
      <w:numFmt w:val="bullet"/>
      <w:lvlRestart w:val="0"/>
      <w:pStyle w:val="Seznamsodrkami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DD"/>
    <w:rsid w:val="00067662"/>
    <w:rsid w:val="000940DD"/>
    <w:rsid w:val="00173709"/>
    <w:rsid w:val="001F0ADA"/>
    <w:rsid w:val="001F3D1C"/>
    <w:rsid w:val="00273523"/>
    <w:rsid w:val="0029218C"/>
    <w:rsid w:val="002F2114"/>
    <w:rsid w:val="00333996"/>
    <w:rsid w:val="00335A49"/>
    <w:rsid w:val="00397BF5"/>
    <w:rsid w:val="003A65D8"/>
    <w:rsid w:val="003B5CD1"/>
    <w:rsid w:val="003B6103"/>
    <w:rsid w:val="003C0C89"/>
    <w:rsid w:val="00411FBD"/>
    <w:rsid w:val="004125D1"/>
    <w:rsid w:val="004278AB"/>
    <w:rsid w:val="00434E10"/>
    <w:rsid w:val="0044778D"/>
    <w:rsid w:val="00454CD3"/>
    <w:rsid w:val="00462D20"/>
    <w:rsid w:val="004C7F34"/>
    <w:rsid w:val="00502EBE"/>
    <w:rsid w:val="005C2629"/>
    <w:rsid w:val="005E23F0"/>
    <w:rsid w:val="005F2323"/>
    <w:rsid w:val="00617A10"/>
    <w:rsid w:val="006433E7"/>
    <w:rsid w:val="0065544C"/>
    <w:rsid w:val="00664FB4"/>
    <w:rsid w:val="00686D32"/>
    <w:rsid w:val="00696342"/>
    <w:rsid w:val="00780DB9"/>
    <w:rsid w:val="007851D1"/>
    <w:rsid w:val="0078525A"/>
    <w:rsid w:val="007B0C27"/>
    <w:rsid w:val="007B166A"/>
    <w:rsid w:val="007E3AD3"/>
    <w:rsid w:val="007F5A9B"/>
    <w:rsid w:val="008200E2"/>
    <w:rsid w:val="00822900"/>
    <w:rsid w:val="008D33B8"/>
    <w:rsid w:val="00907E1F"/>
    <w:rsid w:val="00940CFE"/>
    <w:rsid w:val="00941452"/>
    <w:rsid w:val="00991DE4"/>
    <w:rsid w:val="00A239E6"/>
    <w:rsid w:val="00A83758"/>
    <w:rsid w:val="00A84863"/>
    <w:rsid w:val="00AB7C34"/>
    <w:rsid w:val="00AD6D03"/>
    <w:rsid w:val="00B031AE"/>
    <w:rsid w:val="00B258A8"/>
    <w:rsid w:val="00B44A7E"/>
    <w:rsid w:val="00B72273"/>
    <w:rsid w:val="00BA5706"/>
    <w:rsid w:val="00BD23F8"/>
    <w:rsid w:val="00BD27C3"/>
    <w:rsid w:val="00BE1046"/>
    <w:rsid w:val="00BE6E27"/>
    <w:rsid w:val="00C23F8C"/>
    <w:rsid w:val="00C303B7"/>
    <w:rsid w:val="00C3458D"/>
    <w:rsid w:val="00CB644F"/>
    <w:rsid w:val="00CE0CBD"/>
    <w:rsid w:val="00CE34BB"/>
    <w:rsid w:val="00D365AD"/>
    <w:rsid w:val="00DA6A09"/>
    <w:rsid w:val="00DB61EA"/>
    <w:rsid w:val="00DD3ED0"/>
    <w:rsid w:val="00DF0A5B"/>
    <w:rsid w:val="00DF44B0"/>
    <w:rsid w:val="00E244FF"/>
    <w:rsid w:val="00E437B9"/>
    <w:rsid w:val="00E6668E"/>
    <w:rsid w:val="00ED0138"/>
    <w:rsid w:val="00ED49C4"/>
    <w:rsid w:val="00EF5B60"/>
    <w:rsid w:val="00F41BC8"/>
    <w:rsid w:val="00F61AC5"/>
    <w:rsid w:val="00F63B98"/>
    <w:rsid w:val="00FB3B08"/>
    <w:rsid w:val="00FC0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6C568"/>
  <w15:chartTrackingRefBased/>
  <w15:docId w15:val="{68DB2492-6752-4A65-9379-3D9B002D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3B08"/>
    <w:pPr>
      <w:overflowPunct w:val="0"/>
      <w:autoSpaceDE w:val="0"/>
      <w:autoSpaceDN w:val="0"/>
      <w:adjustRightInd w:val="0"/>
      <w:spacing w:after="160" w:line="340" w:lineRule="exact"/>
      <w:textAlignment w:val="baseline"/>
    </w:pPr>
    <w:rPr>
      <w:rFonts w:asciiTheme="minorHAnsi" w:hAnsiTheme="minorHAnsi"/>
      <w:sz w:val="22"/>
    </w:rPr>
  </w:style>
  <w:style w:type="paragraph" w:styleId="Nadpis1">
    <w:name w:val="heading 1"/>
    <w:basedOn w:val="Normln"/>
    <w:next w:val="Normln"/>
    <w:link w:val="Nadpis1Char"/>
    <w:uiPriority w:val="9"/>
    <w:qFormat/>
    <w:rsid w:val="001737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Zkladntext"/>
    <w:link w:val="Nadpis2Char"/>
    <w:qFormat/>
    <w:rsid w:val="00173709"/>
    <w:pPr>
      <w:keepLines w:val="0"/>
      <w:overflowPunct/>
      <w:autoSpaceDE/>
      <w:autoSpaceDN/>
      <w:adjustRightInd/>
      <w:spacing w:after="120" w:line="320" w:lineRule="exact"/>
      <w:textAlignment w:val="auto"/>
      <w:outlineLvl w:val="1"/>
    </w:pPr>
    <w:rPr>
      <w:rFonts w:eastAsia="Times New Roman" w:cstheme="majorHAnsi"/>
      <w:color w:val="4F81BD" w:themeColor="accent1"/>
      <w:kern w:val="32"/>
      <w:sz w:val="26"/>
      <w:szCs w:val="19"/>
      <w:lang w:val="en-GB" w:eastAsia="en-US"/>
    </w:rPr>
  </w:style>
  <w:style w:type="paragraph" w:styleId="Nadpis3">
    <w:name w:val="heading 3"/>
    <w:basedOn w:val="Nadpis2"/>
    <w:next w:val="Zkladntext"/>
    <w:link w:val="Nadpis3Char"/>
    <w:qFormat/>
    <w:rsid w:val="00173709"/>
    <w:pPr>
      <w:spacing w:line="240" w:lineRule="atLeast"/>
      <w:outlineLvl w:val="2"/>
    </w:pPr>
    <w:rPr>
      <w:rFonts w:asciiTheme="minorHAnsi" w:hAnsiTheme="minorHAnsi" w:cstheme="minorHAnsi"/>
      <w:b/>
      <w:bCs/>
      <w:sz w:val="18"/>
      <w:szCs w:val="18"/>
    </w:rPr>
  </w:style>
  <w:style w:type="paragraph" w:styleId="Nadpis4">
    <w:name w:val="heading 4"/>
    <w:basedOn w:val="Nadpis3"/>
    <w:next w:val="Zkladntext"/>
    <w:link w:val="Nadpis4Char"/>
    <w:qFormat/>
    <w:rsid w:val="00173709"/>
    <w:pPr>
      <w:spacing w:before="0" w:after="0"/>
      <w:outlineLvl w:val="3"/>
    </w:pPr>
    <w:rPr>
      <w:b w:val="0"/>
      <w:bC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40DD"/>
    <w:rPr>
      <w:color w:val="0000FF" w:themeColor="hyperlink"/>
      <w:u w:val="single"/>
    </w:rPr>
  </w:style>
  <w:style w:type="paragraph" w:styleId="Odstavecseseznamem">
    <w:name w:val="List Paragraph"/>
    <w:basedOn w:val="Normln"/>
    <w:uiPriority w:val="34"/>
    <w:qFormat/>
    <w:rsid w:val="00E6668E"/>
    <w:pPr>
      <w:ind w:left="720"/>
      <w:contextualSpacing/>
    </w:pPr>
  </w:style>
  <w:style w:type="paragraph" w:styleId="Zhlav">
    <w:name w:val="header"/>
    <w:basedOn w:val="Normln"/>
    <w:link w:val="ZhlavChar"/>
    <w:uiPriority w:val="99"/>
    <w:unhideWhenUsed/>
    <w:rsid w:val="007851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51D1"/>
    <w:rPr>
      <w:rFonts w:asciiTheme="minorHAnsi" w:hAnsiTheme="minorHAnsi"/>
      <w:sz w:val="22"/>
    </w:rPr>
  </w:style>
  <w:style w:type="paragraph" w:styleId="Zpat">
    <w:name w:val="footer"/>
    <w:basedOn w:val="Normln"/>
    <w:link w:val="ZpatChar"/>
    <w:uiPriority w:val="99"/>
    <w:unhideWhenUsed/>
    <w:rsid w:val="007851D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51D1"/>
    <w:rPr>
      <w:rFonts w:asciiTheme="minorHAnsi" w:hAnsiTheme="minorHAnsi"/>
      <w:sz w:val="22"/>
    </w:rPr>
  </w:style>
  <w:style w:type="paragraph" w:styleId="Textbubliny">
    <w:name w:val="Balloon Text"/>
    <w:basedOn w:val="Normln"/>
    <w:link w:val="TextbublinyChar"/>
    <w:uiPriority w:val="99"/>
    <w:semiHidden/>
    <w:unhideWhenUsed/>
    <w:rsid w:val="00BE6E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6E27"/>
    <w:rPr>
      <w:rFonts w:ascii="Segoe UI" w:hAnsi="Segoe UI" w:cs="Segoe UI"/>
      <w:sz w:val="18"/>
      <w:szCs w:val="18"/>
    </w:rPr>
  </w:style>
  <w:style w:type="character" w:styleId="Odkaznakoment">
    <w:name w:val="annotation reference"/>
    <w:basedOn w:val="Standardnpsmoodstavce"/>
    <w:uiPriority w:val="99"/>
    <w:semiHidden/>
    <w:unhideWhenUsed/>
    <w:rsid w:val="007F5A9B"/>
    <w:rPr>
      <w:sz w:val="16"/>
      <w:szCs w:val="16"/>
    </w:rPr>
  </w:style>
  <w:style w:type="paragraph" w:styleId="Textkomente">
    <w:name w:val="annotation text"/>
    <w:basedOn w:val="Normln"/>
    <w:link w:val="TextkomenteChar"/>
    <w:uiPriority w:val="99"/>
    <w:semiHidden/>
    <w:unhideWhenUsed/>
    <w:rsid w:val="007F5A9B"/>
    <w:pPr>
      <w:spacing w:line="240" w:lineRule="auto"/>
    </w:pPr>
    <w:rPr>
      <w:sz w:val="20"/>
    </w:rPr>
  </w:style>
  <w:style w:type="character" w:customStyle="1" w:styleId="TextkomenteChar">
    <w:name w:val="Text komentáře Char"/>
    <w:basedOn w:val="Standardnpsmoodstavce"/>
    <w:link w:val="Textkomente"/>
    <w:uiPriority w:val="99"/>
    <w:semiHidden/>
    <w:rsid w:val="007F5A9B"/>
    <w:rPr>
      <w:rFonts w:asciiTheme="minorHAnsi" w:hAnsiTheme="minorHAnsi"/>
    </w:rPr>
  </w:style>
  <w:style w:type="paragraph" w:styleId="Pedmtkomente">
    <w:name w:val="annotation subject"/>
    <w:basedOn w:val="Textkomente"/>
    <w:next w:val="Textkomente"/>
    <w:link w:val="PedmtkomenteChar"/>
    <w:uiPriority w:val="99"/>
    <w:semiHidden/>
    <w:unhideWhenUsed/>
    <w:rsid w:val="007F5A9B"/>
    <w:rPr>
      <w:b/>
      <w:bCs/>
    </w:rPr>
  </w:style>
  <w:style w:type="character" w:customStyle="1" w:styleId="PedmtkomenteChar">
    <w:name w:val="Předmět komentáře Char"/>
    <w:basedOn w:val="TextkomenteChar"/>
    <w:link w:val="Pedmtkomente"/>
    <w:uiPriority w:val="99"/>
    <w:semiHidden/>
    <w:rsid w:val="007F5A9B"/>
    <w:rPr>
      <w:rFonts w:asciiTheme="minorHAnsi" w:hAnsiTheme="minorHAnsi"/>
      <w:b/>
      <w:bCs/>
    </w:rPr>
  </w:style>
  <w:style w:type="character" w:customStyle="1" w:styleId="Nadpis2Char">
    <w:name w:val="Nadpis 2 Char"/>
    <w:basedOn w:val="Standardnpsmoodstavce"/>
    <w:link w:val="Nadpis2"/>
    <w:rsid w:val="00173709"/>
    <w:rPr>
      <w:rFonts w:asciiTheme="majorHAnsi" w:hAnsiTheme="majorHAnsi" w:cstheme="majorHAnsi"/>
      <w:color w:val="4F81BD" w:themeColor="accent1"/>
      <w:kern w:val="32"/>
      <w:sz w:val="26"/>
      <w:szCs w:val="19"/>
      <w:lang w:val="en-GB" w:eastAsia="en-US"/>
    </w:rPr>
  </w:style>
  <w:style w:type="character" w:customStyle="1" w:styleId="Nadpis3Char">
    <w:name w:val="Nadpis 3 Char"/>
    <w:basedOn w:val="Standardnpsmoodstavce"/>
    <w:link w:val="Nadpis3"/>
    <w:rsid w:val="00173709"/>
    <w:rPr>
      <w:rFonts w:asciiTheme="minorHAnsi" w:hAnsiTheme="minorHAnsi" w:cstheme="minorHAnsi"/>
      <w:b/>
      <w:bCs/>
      <w:color w:val="4F81BD" w:themeColor="accent1"/>
      <w:kern w:val="32"/>
      <w:sz w:val="18"/>
      <w:szCs w:val="18"/>
      <w:lang w:val="en-GB" w:eastAsia="en-US"/>
    </w:rPr>
  </w:style>
  <w:style w:type="character" w:customStyle="1" w:styleId="Nadpis4Char">
    <w:name w:val="Nadpis 4 Char"/>
    <w:basedOn w:val="Standardnpsmoodstavce"/>
    <w:link w:val="Nadpis4"/>
    <w:rsid w:val="00173709"/>
    <w:rPr>
      <w:rFonts w:asciiTheme="minorHAnsi" w:hAnsiTheme="minorHAnsi" w:cstheme="minorHAnsi"/>
      <w:color w:val="4F81BD" w:themeColor="accent1"/>
      <w:kern w:val="32"/>
      <w:sz w:val="18"/>
      <w:szCs w:val="18"/>
      <w:lang w:val="en-GB" w:eastAsia="en-US"/>
    </w:rPr>
  </w:style>
  <w:style w:type="paragraph" w:styleId="Zkladntext">
    <w:name w:val="Body Text"/>
    <w:basedOn w:val="Normln"/>
    <w:link w:val="ZkladntextChar"/>
    <w:qFormat/>
    <w:rsid w:val="00173709"/>
    <w:pPr>
      <w:overflowPunct/>
      <w:autoSpaceDE/>
      <w:autoSpaceDN/>
      <w:adjustRightInd/>
      <w:spacing w:after="120" w:line="240" w:lineRule="atLeast"/>
      <w:textAlignment w:val="auto"/>
    </w:pPr>
    <w:rPr>
      <w:rFonts w:cs="Arial"/>
      <w:sz w:val="18"/>
      <w:lang w:val="en-GB" w:eastAsia="en-US"/>
    </w:rPr>
  </w:style>
  <w:style w:type="character" w:customStyle="1" w:styleId="ZkladntextChar">
    <w:name w:val="Základní text Char"/>
    <w:basedOn w:val="Standardnpsmoodstavce"/>
    <w:link w:val="Zkladntext"/>
    <w:rsid w:val="00173709"/>
    <w:rPr>
      <w:rFonts w:asciiTheme="minorHAnsi" w:hAnsiTheme="minorHAnsi" w:cs="Arial"/>
      <w:sz w:val="18"/>
      <w:lang w:val="en-GB" w:eastAsia="en-US"/>
    </w:rPr>
  </w:style>
  <w:style w:type="paragraph" w:styleId="slovanseznam">
    <w:name w:val="List Number"/>
    <w:basedOn w:val="Normln"/>
    <w:uiPriority w:val="1"/>
    <w:qFormat/>
    <w:rsid w:val="00173709"/>
    <w:pPr>
      <w:tabs>
        <w:tab w:val="num" w:pos="284"/>
      </w:tabs>
      <w:overflowPunct/>
      <w:autoSpaceDE/>
      <w:autoSpaceDN/>
      <w:adjustRightInd/>
      <w:spacing w:after="120" w:line="240" w:lineRule="atLeast"/>
      <w:ind w:left="284" w:hanging="284"/>
      <w:textAlignment w:val="auto"/>
    </w:pPr>
    <w:rPr>
      <w:rFonts w:cs="Arial"/>
      <w:sz w:val="18"/>
      <w:lang w:val="en-GB" w:eastAsia="en-US"/>
    </w:rPr>
  </w:style>
  <w:style w:type="paragraph" w:customStyle="1" w:styleId="TableHeading">
    <w:name w:val="Table Heading"/>
    <w:uiPriority w:val="2"/>
    <w:qFormat/>
    <w:rsid w:val="00173709"/>
    <w:pPr>
      <w:spacing w:before="60" w:after="60"/>
    </w:pPr>
    <w:rPr>
      <w:rFonts w:asciiTheme="minorHAnsi" w:hAnsiTheme="minorHAnsi" w:cs="Arial"/>
      <w:b/>
      <w:bCs/>
      <w:color w:val="4F81BD" w:themeColor="accent1"/>
      <w:kern w:val="28"/>
      <w:sz w:val="18"/>
      <w:szCs w:val="32"/>
      <w:lang w:val="en-GB" w:eastAsia="en-US"/>
    </w:rPr>
  </w:style>
  <w:style w:type="paragraph" w:customStyle="1" w:styleId="TableText">
    <w:name w:val="Table Text"/>
    <w:uiPriority w:val="2"/>
    <w:qFormat/>
    <w:rsid w:val="00173709"/>
    <w:pPr>
      <w:spacing w:before="60" w:after="60"/>
    </w:pPr>
    <w:rPr>
      <w:rFonts w:asciiTheme="minorHAnsi" w:hAnsiTheme="minorHAnsi" w:cs="Arial"/>
      <w:sz w:val="18"/>
      <w:lang w:val="en-GB" w:eastAsia="en-US"/>
    </w:rPr>
  </w:style>
  <w:style w:type="table" w:customStyle="1" w:styleId="GTITableStyle1">
    <w:name w:val="GTI Table Style 1"/>
    <w:basedOn w:val="Normlntabulka"/>
    <w:uiPriority w:val="99"/>
    <w:rsid w:val="00173709"/>
    <w:rPr>
      <w:rFonts w:asciiTheme="minorHAnsi" w:hAnsiTheme="minorHAnsi"/>
      <w:lang w:val="en-US" w:eastAsia="en-US"/>
    </w:rPr>
    <w:tblPr>
      <w:tblBorders>
        <w:bottom w:val="single" w:sz="2" w:space="0" w:color="4F81BD" w:themeColor="accent1"/>
        <w:insideH w:val="single" w:sz="2" w:space="0" w:color="4F81BD" w:themeColor="accent1"/>
      </w:tblBorders>
      <w:tblCellMar>
        <w:left w:w="28" w:type="dxa"/>
        <w:right w:w="28" w:type="dxa"/>
      </w:tblCellMar>
    </w:tblPr>
    <w:tcPr>
      <w:shd w:val="clear" w:color="auto" w:fill="auto"/>
    </w:tcPr>
    <w:tblStylePr w:type="firstRow">
      <w:rPr>
        <w:rFonts w:asciiTheme="minorHAnsi" w:hAnsiTheme="minorHAnsi"/>
        <w:color w:val="4F81BD" w:themeColor="accent1"/>
      </w:rPr>
      <w:tblPr/>
      <w:tcPr>
        <w:tcBorders>
          <w:top w:val="nil"/>
          <w:left w:val="nil"/>
          <w:bottom w:val="single" w:sz="8" w:space="0" w:color="4F81BD" w:themeColor="accent1"/>
          <w:right w:val="nil"/>
          <w:insideH w:val="nil"/>
          <w:insideV w:val="nil"/>
          <w:tl2br w:val="nil"/>
          <w:tr2bl w:val="nil"/>
        </w:tcBorders>
        <w:shd w:val="clear" w:color="auto" w:fill="auto"/>
      </w:tcPr>
    </w:tblStylePr>
  </w:style>
  <w:style w:type="paragraph" w:customStyle="1" w:styleId="TableHeadingRight">
    <w:name w:val="Table Heading Right"/>
    <w:basedOn w:val="TableHeading"/>
    <w:uiPriority w:val="9"/>
    <w:rsid w:val="00173709"/>
    <w:pPr>
      <w:jc w:val="right"/>
    </w:pPr>
  </w:style>
  <w:style w:type="paragraph" w:customStyle="1" w:styleId="TableTextRight">
    <w:name w:val="Table Text Right"/>
    <w:basedOn w:val="TableText"/>
    <w:uiPriority w:val="9"/>
    <w:rsid w:val="00173709"/>
    <w:pPr>
      <w:jc w:val="right"/>
    </w:pPr>
  </w:style>
  <w:style w:type="character" w:customStyle="1" w:styleId="Nadpis1Char">
    <w:name w:val="Nadpis 1 Char"/>
    <w:basedOn w:val="Standardnpsmoodstavce"/>
    <w:link w:val="Nadpis1"/>
    <w:uiPriority w:val="9"/>
    <w:rsid w:val="00173709"/>
    <w:rPr>
      <w:rFonts w:asciiTheme="majorHAnsi" w:eastAsiaTheme="majorEastAsia" w:hAnsiTheme="majorHAnsi" w:cstheme="majorBidi"/>
      <w:color w:val="365F91" w:themeColor="accent1" w:themeShade="BF"/>
      <w:sz w:val="32"/>
      <w:szCs w:val="32"/>
    </w:rPr>
  </w:style>
  <w:style w:type="paragraph" w:styleId="Seznamsodrkami">
    <w:name w:val="List Bullet"/>
    <w:basedOn w:val="Normln"/>
    <w:link w:val="SeznamsodrkamiChar"/>
    <w:uiPriority w:val="1"/>
    <w:qFormat/>
    <w:rsid w:val="00B031AE"/>
    <w:pPr>
      <w:numPr>
        <w:numId w:val="6"/>
      </w:numPr>
      <w:overflowPunct/>
      <w:autoSpaceDE/>
      <w:autoSpaceDN/>
      <w:adjustRightInd/>
      <w:spacing w:after="120" w:line="240" w:lineRule="atLeast"/>
      <w:textAlignment w:val="auto"/>
    </w:pPr>
    <w:rPr>
      <w:rFonts w:cs="Arial"/>
      <w:sz w:val="18"/>
      <w:lang w:val="en-GB" w:eastAsia="en-US"/>
    </w:rPr>
  </w:style>
  <w:style w:type="paragraph" w:styleId="Seznamsodrkami2">
    <w:name w:val="List Bullet 2"/>
    <w:basedOn w:val="Normln"/>
    <w:uiPriority w:val="1"/>
    <w:qFormat/>
    <w:rsid w:val="00B031AE"/>
    <w:pPr>
      <w:numPr>
        <w:ilvl w:val="1"/>
        <w:numId w:val="6"/>
      </w:numPr>
      <w:overflowPunct/>
      <w:autoSpaceDE/>
      <w:autoSpaceDN/>
      <w:adjustRightInd/>
      <w:spacing w:after="120" w:line="240" w:lineRule="atLeast"/>
      <w:textAlignment w:val="auto"/>
    </w:pPr>
    <w:rPr>
      <w:rFonts w:cs="Arial"/>
      <w:sz w:val="18"/>
      <w:lang w:val="en-GB" w:eastAsia="en-US"/>
    </w:rPr>
  </w:style>
  <w:style w:type="paragraph" w:styleId="Seznamsodrkami3">
    <w:name w:val="List Bullet 3"/>
    <w:basedOn w:val="Normln"/>
    <w:uiPriority w:val="1"/>
    <w:qFormat/>
    <w:rsid w:val="00B031AE"/>
    <w:pPr>
      <w:numPr>
        <w:ilvl w:val="2"/>
        <w:numId w:val="6"/>
      </w:numPr>
      <w:overflowPunct/>
      <w:autoSpaceDE/>
      <w:autoSpaceDN/>
      <w:adjustRightInd/>
      <w:spacing w:after="120" w:line="240" w:lineRule="atLeast"/>
      <w:contextualSpacing/>
      <w:textAlignment w:val="auto"/>
    </w:pPr>
    <w:rPr>
      <w:rFonts w:cs="Arial"/>
      <w:sz w:val="18"/>
      <w:lang w:val="en-GB" w:eastAsia="en-US"/>
    </w:rPr>
  </w:style>
  <w:style w:type="numbering" w:customStyle="1" w:styleId="GTListBullet">
    <w:name w:val="GT List Bullet"/>
    <w:uiPriority w:val="99"/>
    <w:rsid w:val="00B031AE"/>
    <w:pPr>
      <w:numPr>
        <w:numId w:val="5"/>
      </w:numPr>
    </w:pPr>
  </w:style>
  <w:style w:type="character" w:customStyle="1" w:styleId="SeznamsodrkamiChar">
    <w:name w:val="Seznam s odrážkami Char"/>
    <w:basedOn w:val="Standardnpsmoodstavce"/>
    <w:link w:val="Seznamsodrkami"/>
    <w:uiPriority w:val="1"/>
    <w:rsid w:val="00B031AE"/>
    <w:rPr>
      <w:rFonts w:asciiTheme="minorHAnsi" w:hAnsiTheme="minorHAnsi"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EAA0-252A-4DC0-94CF-9B71DAED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6FF6E468</Template>
  <TotalTime>0</TotalTime>
  <Pages>5</Pages>
  <Words>1358</Words>
  <Characters>5979</Characters>
  <Application>Microsoft Office Word</Application>
  <DocSecurity>0</DocSecurity>
  <Lines>49</Lines>
  <Paragraphs>14</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Frélich Tomáš</dc:creator>
  <cp:keywords/>
  <dc:description/>
  <cp:lastModifiedBy>EBERT Marek</cp:lastModifiedBy>
  <cp:revision>2</cp:revision>
  <cp:lastPrinted>2017-11-20T16:26:00Z</cp:lastPrinted>
  <dcterms:created xsi:type="dcterms:W3CDTF">2017-12-06T09:48:00Z</dcterms:created>
  <dcterms:modified xsi:type="dcterms:W3CDTF">2017-12-06T09:48:00Z</dcterms:modified>
</cp:coreProperties>
</file>