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6A3B9" w14:textId="77777777" w:rsidR="004D5CF4" w:rsidRDefault="004D5CF4" w:rsidP="00634772">
      <w:pPr>
        <w:pStyle w:val="Nadpis1"/>
      </w:pPr>
    </w:p>
    <w:p w14:paraId="74979360" w14:textId="77777777" w:rsidR="004D5CF4" w:rsidRDefault="004D5CF4" w:rsidP="00634772">
      <w:pPr>
        <w:pStyle w:val="Nadpis1"/>
      </w:pPr>
    </w:p>
    <w:p w14:paraId="229D65D7" w14:textId="0B58C040" w:rsidR="004D5CF4" w:rsidRDefault="004D5CF4" w:rsidP="00634772">
      <w:pPr>
        <w:pStyle w:val="Nadpis1"/>
      </w:pPr>
    </w:p>
    <w:p w14:paraId="66D4143D" w14:textId="711962D1" w:rsidR="004D5CF4" w:rsidRDefault="004D5CF4" w:rsidP="004D5CF4"/>
    <w:p w14:paraId="75F0D306" w14:textId="1AD41621" w:rsidR="004D5CF4" w:rsidRDefault="00542AE1" w:rsidP="00542AE1">
      <w:pPr>
        <w:tabs>
          <w:tab w:val="left" w:pos="929"/>
        </w:tabs>
      </w:pPr>
      <w:r>
        <w:tab/>
      </w:r>
    </w:p>
    <w:p w14:paraId="51CCBE7C" w14:textId="36B48C31" w:rsidR="004D5CF4" w:rsidRDefault="004D5CF4" w:rsidP="004D5CF4"/>
    <w:p w14:paraId="65349491" w14:textId="2D3460AF" w:rsidR="004D5CF4" w:rsidRDefault="004D5CF4" w:rsidP="004D5CF4"/>
    <w:p w14:paraId="4D6DE387" w14:textId="77777777" w:rsidR="004D5CF4" w:rsidRDefault="004D5CF4" w:rsidP="004D5CF4"/>
    <w:p w14:paraId="26E15993" w14:textId="70836E46" w:rsidR="004D5CF4" w:rsidRDefault="00B614E5" w:rsidP="00542AE1">
      <w:pPr>
        <w:pStyle w:val="Nzev"/>
        <w:jc w:val="center"/>
      </w:pPr>
      <w:r>
        <w:t>S</w:t>
      </w:r>
      <w:r w:rsidR="004D5CF4">
        <w:t>ítě páté generace</w:t>
      </w:r>
      <w:r>
        <w:t xml:space="preserve"> z hlediska bezpečnosti</w:t>
      </w:r>
    </w:p>
    <w:p w14:paraId="29A43C48" w14:textId="1CA961B0" w:rsidR="004D5CF4" w:rsidRDefault="004D5CF4" w:rsidP="004D5CF4">
      <w:pPr>
        <w:jc w:val="center"/>
      </w:pPr>
    </w:p>
    <w:p w14:paraId="29155403" w14:textId="3244BDF9" w:rsidR="004D5CF4" w:rsidRDefault="004D5CF4" w:rsidP="004D5CF4">
      <w:pPr>
        <w:jc w:val="center"/>
      </w:pPr>
    </w:p>
    <w:p w14:paraId="1238CCDB" w14:textId="2817A768" w:rsidR="004D5CF4" w:rsidRDefault="004D5CF4" w:rsidP="004D5CF4">
      <w:pPr>
        <w:jc w:val="center"/>
      </w:pPr>
    </w:p>
    <w:p w14:paraId="2E7DFCF3" w14:textId="325DCAA6" w:rsidR="004D5CF4" w:rsidRDefault="004D5CF4" w:rsidP="004D5CF4">
      <w:pPr>
        <w:jc w:val="center"/>
      </w:pPr>
    </w:p>
    <w:p w14:paraId="53340A03" w14:textId="0E70E86A" w:rsidR="004D5CF4" w:rsidRDefault="004D5CF4" w:rsidP="004D5CF4">
      <w:pPr>
        <w:jc w:val="center"/>
      </w:pPr>
    </w:p>
    <w:p w14:paraId="1C90DD63" w14:textId="648872B2" w:rsidR="004D5CF4" w:rsidRDefault="004D5CF4" w:rsidP="004D5CF4">
      <w:pPr>
        <w:jc w:val="center"/>
      </w:pPr>
    </w:p>
    <w:p w14:paraId="61A51059" w14:textId="1470FF93" w:rsidR="004D5CF4" w:rsidRDefault="004D5CF4" w:rsidP="004D5CF4">
      <w:pPr>
        <w:jc w:val="center"/>
      </w:pPr>
    </w:p>
    <w:p w14:paraId="4E096AB1" w14:textId="5A4EDC4B" w:rsidR="004D5CF4" w:rsidRDefault="004D5CF4" w:rsidP="004D5CF4">
      <w:pPr>
        <w:jc w:val="center"/>
      </w:pPr>
    </w:p>
    <w:p w14:paraId="1E661AD7" w14:textId="4935CB4E" w:rsidR="004D5CF4" w:rsidRDefault="004D5CF4" w:rsidP="004D5CF4">
      <w:pPr>
        <w:jc w:val="center"/>
      </w:pPr>
    </w:p>
    <w:p w14:paraId="2FC55DA2" w14:textId="41A5D1B7" w:rsidR="004D5CF4" w:rsidRDefault="004D5CF4" w:rsidP="004D5CF4">
      <w:pPr>
        <w:jc w:val="center"/>
      </w:pPr>
    </w:p>
    <w:p w14:paraId="116B265C" w14:textId="56AB58D5" w:rsidR="004D5CF4" w:rsidRDefault="004D5CF4" w:rsidP="004D5CF4">
      <w:pPr>
        <w:jc w:val="center"/>
      </w:pPr>
    </w:p>
    <w:p w14:paraId="067BD32D" w14:textId="5761191F" w:rsidR="004D5CF4" w:rsidRDefault="004D5CF4" w:rsidP="004D5CF4">
      <w:pPr>
        <w:jc w:val="center"/>
      </w:pPr>
    </w:p>
    <w:p w14:paraId="430DA7CF" w14:textId="7DEB791A" w:rsidR="004D5CF4" w:rsidRDefault="004D5CF4" w:rsidP="004D5CF4">
      <w:pPr>
        <w:jc w:val="center"/>
      </w:pPr>
    </w:p>
    <w:p w14:paraId="4D91D088" w14:textId="6DF9D56F" w:rsidR="004D5CF4" w:rsidRDefault="004D5CF4" w:rsidP="004D5CF4">
      <w:pPr>
        <w:jc w:val="center"/>
      </w:pPr>
    </w:p>
    <w:p w14:paraId="247DEFF9" w14:textId="77777777" w:rsidR="004D5CF4" w:rsidRDefault="004D5CF4" w:rsidP="004D5CF4">
      <w:pPr>
        <w:jc w:val="center"/>
      </w:pPr>
    </w:p>
    <w:p w14:paraId="4CCF567D" w14:textId="0E6BE59F" w:rsidR="004D5CF4" w:rsidRDefault="004D5CF4" w:rsidP="004D5CF4">
      <w:pPr>
        <w:jc w:val="center"/>
      </w:pPr>
    </w:p>
    <w:p w14:paraId="5C54C726" w14:textId="77777777" w:rsidR="004D5CF4" w:rsidRDefault="004D5CF4" w:rsidP="004D5CF4">
      <w:pPr>
        <w:jc w:val="center"/>
      </w:pPr>
    </w:p>
    <w:p w14:paraId="64661259" w14:textId="181E03ED" w:rsidR="004D5CF4" w:rsidRDefault="003B78E8" w:rsidP="004D5CF4">
      <w:pPr>
        <w:jc w:val="center"/>
      </w:pPr>
      <w:r>
        <w:t>Verze 0.9.0</w:t>
      </w:r>
    </w:p>
    <w:p w14:paraId="1AB9A78E" w14:textId="4A405B24" w:rsidR="003B78E8" w:rsidRDefault="003B78E8" w:rsidP="003B78E8">
      <w:pPr>
        <w:jc w:val="center"/>
      </w:pPr>
      <w:r>
        <w:t>k doplnění a připomínkám</w:t>
      </w:r>
    </w:p>
    <w:p w14:paraId="5A1CE928" w14:textId="3E036F04" w:rsidR="00E5296F" w:rsidRDefault="00E5296F" w:rsidP="003B78E8">
      <w:pPr>
        <w:jc w:val="center"/>
      </w:pPr>
      <w:r>
        <w:t>kolektiv autorů VNICTP ve spolupráci s akademickou sférou</w:t>
      </w:r>
    </w:p>
    <w:p w14:paraId="78E7C4D2" w14:textId="77777777" w:rsidR="004D5CF4" w:rsidRPr="004D5CF4" w:rsidRDefault="004D5CF4" w:rsidP="004D5CF4">
      <w:pPr>
        <w:jc w:val="center"/>
      </w:pPr>
    </w:p>
    <w:p w14:paraId="1FEE0282" w14:textId="348519DF" w:rsidR="00864B7F" w:rsidRDefault="00864B7F" w:rsidP="00634772">
      <w:pPr>
        <w:pStyle w:val="Nadpis1"/>
      </w:pPr>
      <w:r>
        <w:t>P</w:t>
      </w:r>
      <w:r w:rsidR="00CE6ECF">
        <w:t>r</w:t>
      </w:r>
      <w:r>
        <w:t>o</w:t>
      </w:r>
      <w:r w:rsidR="00CE6ECF">
        <w:t>č</w:t>
      </w:r>
      <w:r>
        <w:t xml:space="preserve"> potřebujeme</w:t>
      </w:r>
      <w:r w:rsidR="00CE6ECF">
        <w:t xml:space="preserve"> </w:t>
      </w:r>
      <w:r w:rsidR="002246C4">
        <w:t xml:space="preserve">mobilní </w:t>
      </w:r>
      <w:r w:rsidR="00CE6ECF">
        <w:t>sítě páté generace</w:t>
      </w:r>
    </w:p>
    <w:p w14:paraId="731AA601" w14:textId="6052C989" w:rsidR="00864B7F" w:rsidRDefault="00CE6ECF" w:rsidP="00864B7F">
      <w:r>
        <w:t>D</w:t>
      </w:r>
      <w:r w:rsidR="00864B7F">
        <w:t xml:space="preserve">atový provoz </w:t>
      </w:r>
      <w:r>
        <w:t xml:space="preserve">v mobilních sítích velmi </w:t>
      </w:r>
      <w:r w:rsidR="00864B7F">
        <w:t xml:space="preserve">rychle roste, </w:t>
      </w:r>
      <w:r>
        <w:t xml:space="preserve">je to způsobeno </w:t>
      </w:r>
      <w:r w:rsidR="00864B7F">
        <w:t>především díky streamování videa</w:t>
      </w:r>
      <w:r>
        <w:t xml:space="preserve">. </w:t>
      </w:r>
      <w:r w:rsidR="00864B7F">
        <w:t>S více zařízeními má každý uživatel rostoucí počet připojení.</w:t>
      </w:r>
      <w:r>
        <w:t xml:space="preserve"> </w:t>
      </w:r>
      <w:r w:rsidR="00864B7F">
        <w:t xml:space="preserve">Internet věcí </w:t>
      </w:r>
      <w:r>
        <w:t>(</w:t>
      </w:r>
      <w:proofErr w:type="spellStart"/>
      <w:r>
        <w:t>IoT</w:t>
      </w:r>
      <w:proofErr w:type="spellEnd"/>
      <w:r>
        <w:t xml:space="preserve">) </w:t>
      </w:r>
      <w:r w:rsidR="00864B7F">
        <w:t xml:space="preserve">bude vyžadovat sítě, které </w:t>
      </w:r>
      <w:r>
        <w:t xml:space="preserve">budou muset </w:t>
      </w:r>
      <w:r w:rsidR="00864B7F">
        <w:t xml:space="preserve">zvládat </w:t>
      </w:r>
      <w:r>
        <w:t xml:space="preserve">připojit </w:t>
      </w:r>
      <w:r w:rsidR="00864B7F">
        <w:t>další miliardy zařízení.</w:t>
      </w:r>
      <w:r>
        <w:t xml:space="preserve"> </w:t>
      </w:r>
      <w:r w:rsidR="00864B7F">
        <w:t xml:space="preserve">S rostoucím počtem mobilních telefonů a rostoucím datovým provozem potřebují mobilní zařízení i sítě zvýšit </w:t>
      </w:r>
      <w:r>
        <w:t xml:space="preserve">i svou </w:t>
      </w:r>
      <w:r w:rsidR="00864B7F">
        <w:t>energetickou účinnost.</w:t>
      </w:r>
      <w:r>
        <w:t xml:space="preserve"> </w:t>
      </w:r>
      <w:r w:rsidR="00864B7F">
        <w:t>Provozovatelé sítí jsou pod tlakem, aby snížili provozní výdaje, protože uživatelé si zvykli na paušální tarify a nechtějí platit více.</w:t>
      </w:r>
    </w:p>
    <w:p w14:paraId="06A0F510" w14:textId="79C8DCEF" w:rsidR="00864B7F" w:rsidRDefault="00033812" w:rsidP="00864B7F">
      <w:r>
        <w:t xml:space="preserve">Sítě páté generace nabízí nové možnosti použití </w:t>
      </w:r>
      <w:r w:rsidR="00864B7F">
        <w:t xml:space="preserve">(např. pro </w:t>
      </w:r>
      <w:r>
        <w:t xml:space="preserve">aplikace které potřebují </w:t>
      </w:r>
      <w:r w:rsidR="00864B7F">
        <w:t>velmi nízkou latenc</w:t>
      </w:r>
      <w:r>
        <w:t>i</w:t>
      </w:r>
      <w:r w:rsidR="00864B7F">
        <w:t xml:space="preserve"> nebo vysokou spolehlivostí)</w:t>
      </w:r>
      <w:r>
        <w:t xml:space="preserve">. </w:t>
      </w:r>
      <w:r w:rsidR="00B92191">
        <w:t xml:space="preserve">Technologie </w:t>
      </w:r>
      <w:r w:rsidR="00B92191" w:rsidRPr="00B92191">
        <w:t>5G by tedy měl</w:t>
      </w:r>
      <w:r w:rsidR="00B92191">
        <w:t>a</w:t>
      </w:r>
      <w:r w:rsidR="00B92191" w:rsidRPr="00B92191">
        <w:t xml:space="preserve"> přinést výrazně vyšší provozní výkon (např. zvýšenou spektrální účinnost, vyšší datové rychlosti, nízkou latenci) a také vynikající uživatelskou zkušenost</w:t>
      </w:r>
      <w:r w:rsidR="00B92191">
        <w:t>.</w:t>
      </w:r>
    </w:p>
    <w:p w14:paraId="1BB3D630" w14:textId="0F6D5C9C" w:rsidR="009C09DC" w:rsidRPr="009C09DC" w:rsidRDefault="002246C4" w:rsidP="00CE6ECF">
      <w:pPr>
        <w:pStyle w:val="Nadpis1"/>
      </w:pPr>
      <w:r>
        <w:t>Mobilní s</w:t>
      </w:r>
      <w:r w:rsidR="00C84FB7" w:rsidRPr="00634772">
        <w:t>ítě pát</w:t>
      </w:r>
      <w:r w:rsidR="00607962" w:rsidRPr="00634772">
        <w:t>é</w:t>
      </w:r>
      <w:r w:rsidR="00C84FB7" w:rsidRPr="00634772">
        <w:t xml:space="preserve"> generace </w:t>
      </w:r>
    </w:p>
    <w:p w14:paraId="42621C7A" w14:textId="645FFCC4" w:rsidR="006D6983" w:rsidRPr="002246C4" w:rsidRDefault="00AF7D6B" w:rsidP="002246C4">
      <w:r w:rsidRPr="00AF7D6B">
        <w:t xml:space="preserve">5G (neboli pátá generace bezdrátových </w:t>
      </w:r>
      <w:r>
        <w:t>sítí</w:t>
      </w:r>
      <w:r w:rsidRPr="00AF7D6B">
        <w:t xml:space="preserve">) je telekomunikační standard mobilní sítě, který technicky navazuje na standard 4G </w:t>
      </w:r>
      <w:r>
        <w:t>LTE</w:t>
      </w:r>
      <w:r w:rsidRPr="00AF7D6B">
        <w:t>. Hlavním přínosem nové technologie je významné, přibližně desetinásobné zvýšení přenosové rychlosti a podstatné snížení doby odezvy oproti standardu 4G, což</w:t>
      </w:r>
      <w:r>
        <w:t xml:space="preserve"> </w:t>
      </w:r>
      <w:r w:rsidRPr="00AF7D6B">
        <w:t>kromě obsloužení více zařízení a zákazníků tak</w:t>
      </w:r>
      <w:r>
        <w:t>é</w:t>
      </w:r>
      <w:r w:rsidRPr="00AF7D6B">
        <w:t xml:space="preserve"> umož</w:t>
      </w:r>
      <w:r>
        <w:t>ňuje</w:t>
      </w:r>
      <w:r w:rsidRPr="00AF7D6B">
        <w:t xml:space="preserve"> využíva</w:t>
      </w:r>
      <w:r>
        <w:t>t</w:t>
      </w:r>
      <w:r w:rsidRPr="00AF7D6B">
        <w:t xml:space="preserve"> no</w:t>
      </w:r>
      <w:r>
        <w:t>vé</w:t>
      </w:r>
      <w:r w:rsidRPr="00AF7D6B">
        <w:t xml:space="preserve"> technologi</w:t>
      </w:r>
      <w:r>
        <w:t>e</w:t>
      </w:r>
      <w:r w:rsidRPr="00AF7D6B">
        <w:t xml:space="preserve"> (online dálkové ovládání různých zařízení, vysoká kvalita multimédií, </w:t>
      </w:r>
      <w:r>
        <w:t xml:space="preserve">vysokorychlostní </w:t>
      </w:r>
      <w:r w:rsidR="00D01A27">
        <w:t>přístup</w:t>
      </w:r>
      <w:r>
        <w:t xml:space="preserve">, nízkou latenci, vysokou dostupnost a spolehlivost, </w:t>
      </w:r>
      <w:r w:rsidRPr="00B92191">
        <w:rPr>
          <w:lang w:val="en-US"/>
        </w:rPr>
        <w:t>QoS</w:t>
      </w:r>
      <w:r>
        <w:t xml:space="preserve"> </w:t>
      </w:r>
      <w:r w:rsidRPr="00AF7D6B">
        <w:t>apod.).</w:t>
      </w:r>
      <w:r>
        <w:t xml:space="preserve"> </w:t>
      </w:r>
      <w:r w:rsidR="00CE1845">
        <w:t>Základní požadavky na systém 5G byli definovány v</w:t>
      </w:r>
      <w:r w:rsidR="00B53426">
        <w:t xml:space="preserve"> IMT-2020 a pro 4G LTE-A to bylo </w:t>
      </w:r>
      <w:r w:rsidR="00B53426" w:rsidRPr="00B53426">
        <w:rPr>
          <w:lang w:val="en-US"/>
        </w:rPr>
        <w:t>IMT-advanced</w:t>
      </w:r>
      <w:r w:rsidR="0057368B">
        <w:rPr>
          <w:lang w:val="en-US"/>
        </w:rPr>
        <w:t xml:space="preserve"> </w:t>
      </w:r>
      <w:r w:rsidR="0057368B" w:rsidRPr="0057368B">
        <w:t>viz obrázek 1</w:t>
      </w:r>
      <w:r w:rsidR="00B53426" w:rsidRPr="0057368B">
        <w:t>.</w:t>
      </w:r>
      <w:r w:rsidR="00B53426">
        <w:t xml:space="preserve"> </w:t>
      </w:r>
      <w:r w:rsidR="00943164">
        <w:t>kde jsou shrnuty požadavky na uživatelskou rychlost (</w:t>
      </w:r>
      <w:r w:rsidR="00943164" w:rsidRPr="00943164">
        <w:rPr>
          <w:lang w:val="en-US"/>
        </w:rPr>
        <w:t>User experience data rate</w:t>
      </w:r>
      <w:r w:rsidR="00943164">
        <w:t>), spektrální účinnost (</w:t>
      </w:r>
      <w:r w:rsidR="00943164" w:rsidRPr="00943164">
        <w:rPr>
          <w:lang w:val="en-US"/>
        </w:rPr>
        <w:t>Spectrum efficiency</w:t>
      </w:r>
      <w:r w:rsidR="00943164">
        <w:t>), mobilitu (Mobility), latenci (</w:t>
      </w:r>
      <w:r w:rsidR="00943164" w:rsidRPr="00943164">
        <w:rPr>
          <w:lang w:val="en-US"/>
        </w:rPr>
        <w:t>Latency</w:t>
      </w:r>
      <w:r w:rsidR="00943164">
        <w:t>), hustotu připojení/zařízení (</w:t>
      </w:r>
      <w:r w:rsidR="00943164" w:rsidRPr="00943164">
        <w:rPr>
          <w:lang w:val="en-US"/>
        </w:rPr>
        <w:t>Connection density</w:t>
      </w:r>
      <w:r w:rsidR="00943164">
        <w:t xml:space="preserve">), </w:t>
      </w:r>
      <w:r w:rsidR="0077618D" w:rsidRPr="0077618D">
        <w:t>energetická účinnost sítě</w:t>
      </w:r>
      <w:r w:rsidR="0077618D">
        <w:t xml:space="preserve"> (</w:t>
      </w:r>
      <w:r w:rsidR="0077618D">
        <w:rPr>
          <w:lang w:val="en-US"/>
        </w:rPr>
        <w:t>N</w:t>
      </w:r>
      <w:r w:rsidR="0077618D" w:rsidRPr="0077618D">
        <w:rPr>
          <w:lang w:val="en-US"/>
        </w:rPr>
        <w:t>etwork energy efficiency</w:t>
      </w:r>
      <w:r w:rsidR="0077618D">
        <w:t xml:space="preserve">), </w:t>
      </w:r>
      <w:r w:rsidR="00375C29">
        <w:t>p</w:t>
      </w:r>
      <w:r w:rsidR="0077618D">
        <w:t>lošn</w:t>
      </w:r>
      <w:r w:rsidR="00375C29">
        <w:t>ou</w:t>
      </w:r>
      <w:r w:rsidR="0077618D">
        <w:t xml:space="preserve"> kapacit</w:t>
      </w:r>
      <w:r w:rsidR="00375C29">
        <w:t>u</w:t>
      </w:r>
      <w:r w:rsidR="0077618D">
        <w:t xml:space="preserve"> sítě (</w:t>
      </w:r>
      <w:r w:rsidR="0077618D" w:rsidRPr="0077618D">
        <w:rPr>
          <w:lang w:val="en-US"/>
        </w:rPr>
        <w:t>Area traffic capacity</w:t>
      </w:r>
      <w:r w:rsidR="0077618D">
        <w:rPr>
          <w:lang w:val="en-US"/>
        </w:rPr>
        <w:t xml:space="preserve">) </w:t>
      </w:r>
      <w:r w:rsidR="006D6983">
        <w:rPr>
          <w:lang w:val="en-US"/>
        </w:rPr>
        <w:t xml:space="preserve">a </w:t>
      </w:r>
      <w:r w:rsidR="00375C29">
        <w:t>š</w:t>
      </w:r>
      <w:r w:rsidR="006D6983" w:rsidRPr="006D6983">
        <w:t>pičkov</w:t>
      </w:r>
      <w:r w:rsidR="00375C29">
        <w:t>ou</w:t>
      </w:r>
      <w:r w:rsidR="006D6983" w:rsidRPr="006D6983">
        <w:t xml:space="preserve"> rychlost přenosu dat</w:t>
      </w:r>
      <w:r w:rsidR="006D6983" w:rsidRPr="006D6983">
        <w:rPr>
          <w:lang w:val="en-US"/>
        </w:rPr>
        <w:t xml:space="preserve"> </w:t>
      </w:r>
      <w:r w:rsidR="006D6983">
        <w:rPr>
          <w:lang w:val="en-US"/>
        </w:rPr>
        <w:t xml:space="preserve">(Peak data rate). </w:t>
      </w:r>
    </w:p>
    <w:p w14:paraId="1F3AF954" w14:textId="051B4D0A" w:rsidR="00B53426" w:rsidRPr="006D6983" w:rsidRDefault="00CE1845" w:rsidP="006D6983">
      <w:pPr>
        <w:jc w:val="center"/>
        <w:rPr>
          <w:lang w:val="en-US"/>
        </w:rPr>
      </w:pPr>
      <w:r w:rsidRPr="00CE1845">
        <w:rPr>
          <w:noProof/>
        </w:rPr>
        <w:drawing>
          <wp:inline distT="0" distB="0" distL="0" distR="0" wp14:anchorId="7B20A395" wp14:editId="6A2E6410">
            <wp:extent cx="4100400" cy="3348000"/>
            <wp:effectExtent l="0" t="0" r="0" b="0"/>
            <wp:docPr id="15" name="Zástupný obsah 7" descr="Obsah obrázku mapa, text&#10;&#10;Popis byl vytvořen automaticky">
              <a:extLst xmlns:a="http://schemas.openxmlformats.org/drawingml/2006/main">
                <a:ext uri="{FF2B5EF4-FFF2-40B4-BE49-F238E27FC236}">
                  <a16:creationId xmlns:a16="http://schemas.microsoft.com/office/drawing/2014/main" id="{E5641D2B-8F6F-40D0-86EC-FC8E3CFC9D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Zástupný obsah 7" descr="Obsah obrázku mapa, text&#10;&#10;Popis byl vytvořen automaticky">
                      <a:extLst>
                        <a:ext uri="{FF2B5EF4-FFF2-40B4-BE49-F238E27FC236}">
                          <a16:creationId xmlns:a16="http://schemas.microsoft.com/office/drawing/2014/main" id="{E5641D2B-8F6F-40D0-86EC-FC8E3CFC9D89}"/>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0400" cy="3348000"/>
                    </a:xfrm>
                    <a:prstGeom prst="rect">
                      <a:avLst/>
                    </a:prstGeom>
                  </pic:spPr>
                </pic:pic>
              </a:graphicData>
            </a:graphic>
          </wp:inline>
        </w:drawing>
      </w:r>
    </w:p>
    <w:p w14:paraId="78338E0E" w14:textId="46DB3160" w:rsidR="00CE1845" w:rsidRDefault="00B53426" w:rsidP="00B53426">
      <w:pPr>
        <w:pStyle w:val="Titulek"/>
        <w:jc w:val="center"/>
      </w:pPr>
      <w:r>
        <w:t xml:space="preserve">Obrázek </w:t>
      </w:r>
      <w:r w:rsidR="008D17B7">
        <w:fldChar w:fldCharType="begin"/>
      </w:r>
      <w:r w:rsidR="008D17B7">
        <w:instrText xml:space="preserve"> SEQ Obrázek \* ARABIC </w:instrText>
      </w:r>
      <w:r w:rsidR="008D17B7">
        <w:fldChar w:fldCharType="separate"/>
      </w:r>
      <w:r w:rsidR="004C3E4D">
        <w:rPr>
          <w:noProof/>
        </w:rPr>
        <w:t>1</w:t>
      </w:r>
      <w:r w:rsidR="008D17B7">
        <w:rPr>
          <w:noProof/>
        </w:rPr>
        <w:fldChar w:fldCharType="end"/>
      </w:r>
      <w:r>
        <w:t xml:space="preserve"> </w:t>
      </w:r>
      <w:r w:rsidRPr="001A349B">
        <w:t xml:space="preserve">Porovnání klíčových </w:t>
      </w:r>
      <w:r w:rsidR="00737C56">
        <w:t xml:space="preserve">vlastností </w:t>
      </w:r>
      <w:r w:rsidRPr="00B53426">
        <w:rPr>
          <w:lang w:val="en-US"/>
        </w:rPr>
        <w:t>IMT-</w:t>
      </w:r>
      <w:r w:rsidR="00737C56">
        <w:rPr>
          <w:lang w:val="en-US"/>
        </w:rPr>
        <w:t>a</w:t>
      </w:r>
      <w:r w:rsidRPr="00B53426">
        <w:rPr>
          <w:lang w:val="en-US"/>
        </w:rPr>
        <w:t xml:space="preserve">dvanced </w:t>
      </w:r>
      <w:r w:rsidRPr="001A349B">
        <w:t>(4</w:t>
      </w:r>
      <w:r>
        <w:t>G</w:t>
      </w:r>
      <w:r w:rsidR="00737C56">
        <w:t xml:space="preserve"> LTE-A</w:t>
      </w:r>
      <w:r w:rsidRPr="001A349B">
        <w:t xml:space="preserve">) s IMT-2020 </w:t>
      </w:r>
      <w:r>
        <w:t>(</w:t>
      </w:r>
      <w:r w:rsidRPr="001A349B">
        <w:t>5</w:t>
      </w:r>
      <w:r>
        <w:t>G)</w:t>
      </w:r>
    </w:p>
    <w:p w14:paraId="0CC61C39" w14:textId="1D431F79" w:rsidR="00CE1845" w:rsidRDefault="00CE1845" w:rsidP="006D6983"/>
    <w:p w14:paraId="489BCEB6" w14:textId="3F7DEDC2" w:rsidR="00CE1845" w:rsidRDefault="00375C29" w:rsidP="00B363B7">
      <w:r w:rsidRPr="00375C29">
        <w:t xml:space="preserve">Jak je vidět z porovnání se 4G sítí LTE </w:t>
      </w:r>
      <w:r w:rsidRPr="00375C29">
        <w:rPr>
          <w:lang w:val="en-US"/>
        </w:rPr>
        <w:t>advanced</w:t>
      </w:r>
      <w:r w:rsidRPr="00375C29">
        <w:t xml:space="preserve"> </w:t>
      </w:r>
      <w:r>
        <w:t>(IMT-</w:t>
      </w:r>
      <w:r w:rsidRPr="00375C29">
        <w:rPr>
          <w:lang w:val="en-US"/>
        </w:rPr>
        <w:t>advanced</w:t>
      </w:r>
      <w:r>
        <w:t xml:space="preserve">) </w:t>
      </w:r>
      <w:r w:rsidRPr="00375C29">
        <w:t>tak některé parametry se mění o jeden řád a některé dokonce až o dva řády.</w:t>
      </w:r>
      <w:r w:rsidR="00737C56">
        <w:t xml:space="preserve"> Podobně jako u předchozích sítí j</w:t>
      </w:r>
      <w:r w:rsidRPr="00375C29">
        <w:t>e jasné že ne všechny požadavky a parametry budou splněny na začátku, ale postupně se budu vylepšovat tak jak budou uvolňovány další specifikace (</w:t>
      </w:r>
      <w:proofErr w:type="spellStart"/>
      <w:r w:rsidRPr="00375C29">
        <w:t>release</w:t>
      </w:r>
      <w:proofErr w:type="spellEnd"/>
      <w:r w:rsidRPr="00375C29">
        <w:t>) 5G sítě.</w:t>
      </w:r>
    </w:p>
    <w:p w14:paraId="74DB6592" w14:textId="1F159FAD" w:rsidR="00D01A27" w:rsidRDefault="00AF7D6B" w:rsidP="00B363B7">
      <w:r>
        <w:t>Nové služby</w:t>
      </w:r>
      <w:r w:rsidR="0057368B">
        <w:t xml:space="preserve"> 5G sítí (</w:t>
      </w:r>
      <w:r w:rsidR="00737C56">
        <w:t xml:space="preserve">viz. </w:t>
      </w:r>
      <w:r w:rsidR="0057368B">
        <w:t xml:space="preserve">obrázek 2) </w:t>
      </w:r>
      <w:r w:rsidR="00737C56">
        <w:t xml:space="preserve">jsou </w:t>
      </w:r>
      <w:r>
        <w:t>definovány</w:t>
      </w:r>
      <w:r w:rsidR="00D01A27">
        <w:t xml:space="preserve"> jako:</w:t>
      </w:r>
    </w:p>
    <w:p w14:paraId="5A784090" w14:textId="48A925BF" w:rsidR="00D01A27" w:rsidRPr="00D01A27" w:rsidRDefault="00D01A27" w:rsidP="00D01A27">
      <w:pPr>
        <w:pStyle w:val="Odstavecseseznamem"/>
        <w:numPr>
          <w:ilvl w:val="0"/>
          <w:numId w:val="8"/>
        </w:numPr>
      </w:pPr>
      <w:bookmarkStart w:id="0" w:name="_Hlk95733675"/>
      <w:proofErr w:type="spellStart"/>
      <w:r w:rsidRPr="009B0156">
        <w:rPr>
          <w:lang w:val="en-US"/>
        </w:rPr>
        <w:t>eMBB</w:t>
      </w:r>
      <w:proofErr w:type="spellEnd"/>
      <w:r w:rsidRPr="009B0156">
        <w:rPr>
          <w:lang w:val="en-US"/>
        </w:rPr>
        <w:t xml:space="preserve"> – </w:t>
      </w:r>
      <w:r w:rsidR="009B11DA">
        <w:rPr>
          <w:lang w:val="en-US"/>
        </w:rPr>
        <w:t>Enhanced</w:t>
      </w:r>
      <w:r w:rsidRPr="009B0156">
        <w:rPr>
          <w:lang w:val="en-US"/>
        </w:rPr>
        <w:t xml:space="preserve"> Mobile Broadband –</w:t>
      </w:r>
      <w:r w:rsidRPr="00D01A27">
        <w:t xml:space="preserve"> </w:t>
      </w:r>
      <w:r w:rsidR="009B11DA">
        <w:t>Vylepšené</w:t>
      </w:r>
      <w:r w:rsidRPr="00D01A27">
        <w:t xml:space="preserve"> mobilní širokopásmové připojení</w:t>
      </w:r>
    </w:p>
    <w:p w14:paraId="5251A815" w14:textId="71B53790" w:rsidR="00D01A27" w:rsidRPr="00D01A27" w:rsidRDefault="00D01A27" w:rsidP="00D01A27">
      <w:pPr>
        <w:pStyle w:val="Odstavecseseznamem"/>
        <w:numPr>
          <w:ilvl w:val="0"/>
          <w:numId w:val="8"/>
        </w:numPr>
      </w:pPr>
      <w:proofErr w:type="spellStart"/>
      <w:r w:rsidRPr="009B0156">
        <w:rPr>
          <w:lang w:val="en-US"/>
        </w:rPr>
        <w:t>mMTC</w:t>
      </w:r>
      <w:proofErr w:type="spellEnd"/>
      <w:r w:rsidRPr="009B0156">
        <w:rPr>
          <w:lang w:val="en-US"/>
        </w:rPr>
        <w:t xml:space="preserve"> – </w:t>
      </w:r>
      <w:r w:rsidR="00604C23" w:rsidRPr="00604C23">
        <w:rPr>
          <w:lang w:val="en-US"/>
        </w:rPr>
        <w:t>Massive Machine-type Communications</w:t>
      </w:r>
      <w:r w:rsidR="00604C23">
        <w:rPr>
          <w:lang w:val="en-US"/>
        </w:rPr>
        <w:t xml:space="preserve"> </w:t>
      </w:r>
      <w:r w:rsidRPr="009B0156">
        <w:rPr>
          <w:lang w:val="en-US"/>
        </w:rPr>
        <w:t>–</w:t>
      </w:r>
      <w:r>
        <w:t xml:space="preserve"> </w:t>
      </w:r>
      <w:r w:rsidR="00604C23" w:rsidRPr="00604C23">
        <w:t>Strojová komunikace v masivním měřítku</w:t>
      </w:r>
    </w:p>
    <w:p w14:paraId="11897705" w14:textId="3D2A305C" w:rsidR="00AF7D6B" w:rsidRDefault="00D01A27" w:rsidP="00D01A27">
      <w:pPr>
        <w:pStyle w:val="Odstavecseseznamem"/>
        <w:numPr>
          <w:ilvl w:val="0"/>
          <w:numId w:val="8"/>
        </w:numPr>
      </w:pPr>
      <w:proofErr w:type="spellStart"/>
      <w:r w:rsidRPr="009B0156">
        <w:rPr>
          <w:lang w:val="en-US"/>
        </w:rPr>
        <w:t>uRLLC</w:t>
      </w:r>
      <w:proofErr w:type="spellEnd"/>
      <w:r w:rsidRPr="009B0156">
        <w:rPr>
          <w:lang w:val="en-US"/>
        </w:rPr>
        <w:t xml:space="preserve"> – Ultra-Reliable Low Latency Service</w:t>
      </w:r>
      <w:r w:rsidR="00AF7D6B" w:rsidRPr="00AF7D6B">
        <w:t xml:space="preserve"> </w:t>
      </w:r>
      <w:r>
        <w:t xml:space="preserve">– Vysoce </w:t>
      </w:r>
      <w:r w:rsidRPr="00D01A27">
        <w:t>spolehlivá služba s nízkou latencí</w:t>
      </w:r>
    </w:p>
    <w:bookmarkEnd w:id="0"/>
    <w:p w14:paraId="12CFB0D1" w14:textId="77777777" w:rsidR="00B05428" w:rsidRDefault="00D01A27" w:rsidP="00E229B4">
      <w:pPr>
        <w:keepNext/>
        <w:jc w:val="center"/>
      </w:pPr>
      <w:r>
        <w:rPr>
          <w:noProof/>
        </w:rPr>
        <w:drawing>
          <wp:inline distT="0" distB="0" distL="0" distR="0" wp14:anchorId="6710A1E3" wp14:editId="18BD431C">
            <wp:extent cx="4546800" cy="3250800"/>
            <wp:effectExtent l="0" t="0" r="0" b="0"/>
            <wp:docPr id="1" name="Obrázek 1" descr="Obsah obrázku text, monitor, interiér,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monitor, interiér, elektronika&#10;&#10;Popis byl vytvořen automaticky"/>
                    <pic:cNvPicPr/>
                  </pic:nvPicPr>
                  <pic:blipFill>
                    <a:blip r:embed="rId8">
                      <a:extLst>
                        <a:ext uri="{28A0092B-C50C-407E-A947-70E740481C1C}">
                          <a14:useLocalDpi xmlns:a14="http://schemas.microsoft.com/office/drawing/2010/main" val="0"/>
                        </a:ext>
                      </a:extLst>
                    </a:blip>
                    <a:stretch>
                      <a:fillRect/>
                    </a:stretch>
                  </pic:blipFill>
                  <pic:spPr>
                    <a:xfrm>
                      <a:off x="0" y="0"/>
                      <a:ext cx="4546800" cy="3250800"/>
                    </a:xfrm>
                    <a:prstGeom prst="rect">
                      <a:avLst/>
                    </a:prstGeom>
                  </pic:spPr>
                </pic:pic>
              </a:graphicData>
            </a:graphic>
          </wp:inline>
        </w:drawing>
      </w:r>
    </w:p>
    <w:p w14:paraId="168E1549" w14:textId="2BAD201F" w:rsidR="00D01A27" w:rsidRDefault="00B05428" w:rsidP="00E229B4">
      <w:pPr>
        <w:pStyle w:val="Titulek"/>
        <w:jc w:val="center"/>
      </w:pPr>
      <w:r>
        <w:t xml:space="preserve">Obrázek </w:t>
      </w:r>
      <w:fldSimple w:instr=" SEQ Obrázek \* ARABIC ">
        <w:r w:rsidR="004C3E4D">
          <w:rPr>
            <w:noProof/>
          </w:rPr>
          <w:t>2</w:t>
        </w:r>
      </w:fldSimple>
      <w:r>
        <w:t xml:space="preserve"> Služby 5G sítě</w:t>
      </w:r>
      <w:r w:rsidR="00737C56">
        <w:t xml:space="preserve"> dle 3GPP</w:t>
      </w:r>
    </w:p>
    <w:p w14:paraId="79FFEB23" w14:textId="73846445" w:rsidR="00997E23" w:rsidRPr="00997E23" w:rsidRDefault="00997E23" w:rsidP="00997E23">
      <w:pPr>
        <w:pStyle w:val="Nadpis1"/>
        <w:rPr>
          <w:lang w:val="en-US"/>
        </w:rPr>
      </w:pPr>
      <w:r w:rsidRPr="00997E23">
        <w:rPr>
          <w:lang w:val="en-US"/>
        </w:rPr>
        <w:t>Enhanced Mobile Broadband</w:t>
      </w:r>
      <w:r w:rsidR="00FE1F32">
        <w:rPr>
          <w:lang w:val="en-US"/>
        </w:rPr>
        <w:t xml:space="preserve"> (</w:t>
      </w:r>
      <w:proofErr w:type="spellStart"/>
      <w:r w:rsidR="00FE1F32">
        <w:rPr>
          <w:lang w:val="en-US"/>
        </w:rPr>
        <w:t>eMBB</w:t>
      </w:r>
      <w:proofErr w:type="spellEnd"/>
      <w:r w:rsidR="00FE1F32">
        <w:rPr>
          <w:lang w:val="en-US"/>
        </w:rPr>
        <w:t>)</w:t>
      </w:r>
    </w:p>
    <w:p w14:paraId="774996C3" w14:textId="225034A2" w:rsidR="00AF7D6B" w:rsidRDefault="009B11DA" w:rsidP="00D839FE">
      <w:r>
        <w:t>Vylepšené mobilní širokopásmové připojení (</w:t>
      </w:r>
      <w:proofErr w:type="spellStart"/>
      <w:r>
        <w:t>eMBB</w:t>
      </w:r>
      <w:proofErr w:type="spellEnd"/>
      <w:r>
        <w:t>)</w:t>
      </w:r>
      <w:r w:rsidR="00F843DC">
        <w:t xml:space="preserve"> </w:t>
      </w:r>
      <w:r w:rsidR="00D839FE">
        <w:t xml:space="preserve">5G sítí </w:t>
      </w:r>
      <w:r w:rsidR="00F843DC">
        <w:t>je nejviditelnější</w:t>
      </w:r>
      <w:r w:rsidR="00D839FE">
        <w:t>m</w:t>
      </w:r>
      <w:r w:rsidR="00F843DC">
        <w:t xml:space="preserve"> rozšíření</w:t>
      </w:r>
      <w:r w:rsidR="00D839FE">
        <w:t xml:space="preserve">m </w:t>
      </w:r>
      <w:r w:rsidR="00F843DC">
        <w:t xml:space="preserve">schopností LTE. </w:t>
      </w:r>
      <w:proofErr w:type="spellStart"/>
      <w:r w:rsidR="00F843DC">
        <w:t>eMBB</w:t>
      </w:r>
      <w:proofErr w:type="spellEnd"/>
      <w:r w:rsidR="00F843DC">
        <w:t xml:space="preserve"> </w:t>
      </w:r>
      <w:r>
        <w:t xml:space="preserve">nabídne podstatně větší datové rychlosti, vysokou hustotu uživatelů a velmi vysokou kapacitou, </w:t>
      </w:r>
      <w:r w:rsidR="00D839FE">
        <w:t xml:space="preserve">a vysokou mobilitu. Vyšší rychlosti jsou důležité zejména pro </w:t>
      </w:r>
      <w:r>
        <w:t>streamování,</w:t>
      </w:r>
      <w:r w:rsidR="00D839FE">
        <w:t xml:space="preserve"> </w:t>
      </w:r>
      <w:r>
        <w:t>videokonference a virtuální realit</w:t>
      </w:r>
      <w:r w:rsidR="00D839FE">
        <w:t>u</w:t>
      </w:r>
      <w:r>
        <w:t xml:space="preserve">. Nejvyšší rychlosti </w:t>
      </w:r>
      <w:r w:rsidR="00D839FE">
        <w:t>budou dostupné</w:t>
      </w:r>
      <w:r>
        <w:t xml:space="preserve"> v malých buňkách s omezenou </w:t>
      </w:r>
      <w:r w:rsidR="00D839FE">
        <w:t>mobilitou</w:t>
      </w:r>
      <w:r>
        <w:t xml:space="preserve"> koncových uživatelů, jako jsou </w:t>
      </w:r>
      <w:r w:rsidR="00D839FE">
        <w:t xml:space="preserve">například </w:t>
      </w:r>
      <w:r>
        <w:t>chodci.</w:t>
      </w:r>
    </w:p>
    <w:p w14:paraId="57D46876" w14:textId="2785E2BA" w:rsidR="00997E23" w:rsidRPr="00604C23" w:rsidRDefault="00B91A34" w:rsidP="00FE1F32">
      <w:pPr>
        <w:pStyle w:val="Nadpis1"/>
        <w:rPr>
          <w:lang w:val="en-US"/>
        </w:rPr>
      </w:pPr>
      <w:r w:rsidRPr="00B91A34">
        <w:rPr>
          <w:lang w:val="en-US"/>
        </w:rPr>
        <w:t>Massive Machine-type Communications</w:t>
      </w:r>
      <w:r>
        <w:rPr>
          <w:lang w:val="en-US"/>
        </w:rPr>
        <w:t xml:space="preserve"> </w:t>
      </w:r>
      <w:r w:rsidR="00997E23" w:rsidRPr="00604C23">
        <w:rPr>
          <w:lang w:val="en-US"/>
        </w:rPr>
        <w:t>(</w:t>
      </w:r>
      <w:proofErr w:type="spellStart"/>
      <w:r w:rsidR="00997E23" w:rsidRPr="00604C23">
        <w:rPr>
          <w:lang w:val="en-US"/>
        </w:rPr>
        <w:t>mMTC</w:t>
      </w:r>
      <w:proofErr w:type="spellEnd"/>
      <w:r w:rsidR="00997E23" w:rsidRPr="00604C23">
        <w:rPr>
          <w:lang w:val="en-US"/>
        </w:rPr>
        <w:t xml:space="preserve">) </w:t>
      </w:r>
    </w:p>
    <w:p w14:paraId="0D5C340D" w14:textId="52E11B57" w:rsidR="00997E23" w:rsidRDefault="00604C23" w:rsidP="00997E23">
      <w:r>
        <w:t xml:space="preserve">Strojová komunikace v masivním měřítku. </w:t>
      </w:r>
      <w:r w:rsidR="00997E23">
        <w:t xml:space="preserve">tato služba je určena pro </w:t>
      </w:r>
      <w:proofErr w:type="gramStart"/>
      <w:r w:rsidR="00997E23">
        <w:t>Internet</w:t>
      </w:r>
      <w:proofErr w:type="gramEnd"/>
      <w:r w:rsidR="00997E23">
        <w:t xml:space="preserve"> věcí (</w:t>
      </w:r>
      <w:proofErr w:type="spellStart"/>
      <w:r w:rsidR="00997E23">
        <w:t>IoT</w:t>
      </w:r>
      <w:proofErr w:type="spellEnd"/>
      <w:r w:rsidR="00997E23">
        <w:t>), vyžadující nízkou spotřebu energie a nízké datové rychlosti pro velmi velký počet připojených zařízení.</w:t>
      </w:r>
    </w:p>
    <w:p w14:paraId="4E93CDA9" w14:textId="36666F16" w:rsidR="00FE1F32" w:rsidRDefault="00FE1F32" w:rsidP="00997E23">
      <w:r w:rsidRPr="00FE1F32">
        <w:t>Masivní komunikace strojového typu rozšiřuje možnosti internetu věcí LTE – například NB-</w:t>
      </w:r>
      <w:proofErr w:type="spellStart"/>
      <w:r w:rsidRPr="00FE1F32">
        <w:t>IoT</w:t>
      </w:r>
      <w:proofErr w:type="spellEnd"/>
      <w:r w:rsidRPr="00FE1F32">
        <w:t xml:space="preserve"> – a podporuje obrovské množství zařízení s nižšími náklady, lepším pokrytím a dlouhou výdrží baterie. Jak je uvedeno v cílech ITU níže, 5G bude podporovat desetkrát více zařízení v oblasti než LTE.</w:t>
      </w:r>
    </w:p>
    <w:p w14:paraId="6942F838" w14:textId="69CF8304" w:rsidR="00FE1F32" w:rsidRPr="00604C23" w:rsidRDefault="00604C23" w:rsidP="00604C23">
      <w:pPr>
        <w:pStyle w:val="Nadpis1"/>
        <w:rPr>
          <w:lang w:val="en-US"/>
        </w:rPr>
      </w:pPr>
      <w:r w:rsidRPr="00604C23">
        <w:rPr>
          <w:lang w:val="en-US"/>
        </w:rPr>
        <w:lastRenderedPageBreak/>
        <w:t>Ultra-reliable and Low Latency Communications (URLLC)</w:t>
      </w:r>
    </w:p>
    <w:p w14:paraId="2CD4F74A" w14:textId="33C3BFA1" w:rsidR="00FE1F32" w:rsidRDefault="00FE1F32" w:rsidP="00B363B7">
      <w:r w:rsidRPr="00FE1F32">
        <w:t>Ultra-spolehlivá komunikace s nízkou latencí (</w:t>
      </w:r>
      <w:proofErr w:type="spellStart"/>
      <w:r w:rsidRPr="00FE1F32">
        <w:t>uRLLC</w:t>
      </w:r>
      <w:proofErr w:type="spellEnd"/>
      <w:r w:rsidRPr="00FE1F32">
        <w:t>)</w:t>
      </w:r>
      <w:r>
        <w:t xml:space="preserve"> je určena </w:t>
      </w:r>
      <w:r w:rsidRPr="00FE1F32">
        <w:t xml:space="preserve">pro kritické aplikace a aplikace kritické z hlediska bezpečnosti. Díky vysoké spolehlivosti a extrémně krátké době průchodu sítí umožní </w:t>
      </w:r>
      <w:proofErr w:type="spellStart"/>
      <w:r w:rsidRPr="00FE1F32">
        <w:t>uRLLC</w:t>
      </w:r>
      <w:proofErr w:type="spellEnd"/>
      <w:r w:rsidRPr="00FE1F32">
        <w:t>, označované také jako „kritická“ komunikace, průmyslovou automatizaci, řízení dronů, nové lékařské aplikace</w:t>
      </w:r>
      <w:r>
        <w:t xml:space="preserve">, </w:t>
      </w:r>
      <w:r w:rsidRPr="00FE1F32">
        <w:t>autonomní vozidla</w:t>
      </w:r>
      <w:r>
        <w:t xml:space="preserve"> nebo například zabezpečení železniční dopravě.</w:t>
      </w:r>
      <w:r w:rsidRPr="00FE1F32">
        <w:t xml:space="preserve"> </w:t>
      </w:r>
      <w:r>
        <w:t xml:space="preserve">Někdy bývá </w:t>
      </w:r>
      <w:proofErr w:type="spellStart"/>
      <w:r>
        <w:t>uRLLC</w:t>
      </w:r>
      <w:proofErr w:type="spellEnd"/>
      <w:r>
        <w:t xml:space="preserve"> </w:t>
      </w:r>
      <w:r w:rsidRPr="00FE1F32">
        <w:t>také označována jako kritická komunikace typu stroje (</w:t>
      </w:r>
      <w:proofErr w:type="spellStart"/>
      <w:r w:rsidRPr="00FE1F32">
        <w:t>cMTC</w:t>
      </w:r>
      <w:proofErr w:type="spellEnd"/>
      <w:r w:rsidRPr="00FE1F32">
        <w:t>).</w:t>
      </w:r>
    </w:p>
    <w:p w14:paraId="6236E38B" w14:textId="77777777" w:rsidR="00864B7F" w:rsidRDefault="00864B7F" w:rsidP="00864B7F">
      <w:pPr>
        <w:keepNext/>
        <w:jc w:val="center"/>
      </w:pPr>
      <w:r>
        <w:rPr>
          <w:noProof/>
        </w:rPr>
        <w:drawing>
          <wp:inline distT="0" distB="0" distL="0" distR="0" wp14:anchorId="0DA6F648" wp14:editId="75980A59">
            <wp:extent cx="4550400" cy="35136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50400" cy="3513600"/>
                    </a:xfrm>
                    <a:prstGeom prst="rect">
                      <a:avLst/>
                    </a:prstGeom>
                  </pic:spPr>
                </pic:pic>
              </a:graphicData>
            </a:graphic>
          </wp:inline>
        </w:drawing>
      </w:r>
    </w:p>
    <w:p w14:paraId="0E4A47F2" w14:textId="4A316E68" w:rsidR="0057368B" w:rsidRDefault="00864B7F" w:rsidP="0057368B">
      <w:pPr>
        <w:pStyle w:val="Titulek"/>
        <w:jc w:val="center"/>
      </w:pPr>
      <w:r>
        <w:t xml:space="preserve">Obrázek </w:t>
      </w:r>
      <w:r w:rsidR="008D17B7">
        <w:fldChar w:fldCharType="begin"/>
      </w:r>
      <w:r w:rsidR="008D17B7">
        <w:instrText xml:space="preserve"> SEQ Obrázek \* ARABIC </w:instrText>
      </w:r>
      <w:r w:rsidR="008D17B7">
        <w:fldChar w:fldCharType="separate"/>
      </w:r>
      <w:r w:rsidR="004C3E4D">
        <w:rPr>
          <w:noProof/>
        </w:rPr>
        <w:t>3</w:t>
      </w:r>
      <w:r w:rsidR="008D17B7">
        <w:rPr>
          <w:noProof/>
        </w:rPr>
        <w:fldChar w:fldCharType="end"/>
      </w:r>
      <w:r>
        <w:t xml:space="preserve"> Služby v 5G sítí</w:t>
      </w:r>
      <w:r w:rsidR="00737C56">
        <w:t xml:space="preserve"> dle 3GPP</w:t>
      </w:r>
    </w:p>
    <w:p w14:paraId="46975BA8" w14:textId="2399434C" w:rsidR="0057368B" w:rsidRPr="0057368B" w:rsidRDefault="0057368B" w:rsidP="0057368B">
      <w:r w:rsidRPr="0057368B">
        <w:t>První spuštění komerčního provozu 5G sítí bylo roku 2019 v Jižní Koreji. 5G sítě poskytují telekomunikačním operátorům potenciál nabízet nové služby novým kategoriím uživatelů.</w:t>
      </w:r>
    </w:p>
    <w:p w14:paraId="52EFB5E7" w14:textId="59FE15DF" w:rsidR="006A1F10" w:rsidRDefault="00ED32EE" w:rsidP="00ED32EE">
      <w:pPr>
        <w:pStyle w:val="Nadpis1"/>
      </w:pPr>
      <w:r>
        <w:t xml:space="preserve">Rádiová </w:t>
      </w:r>
      <w:proofErr w:type="gramStart"/>
      <w:r>
        <w:t>část</w:t>
      </w:r>
      <w:r w:rsidR="005701F4">
        <w:t xml:space="preserve"> - 5G</w:t>
      </w:r>
      <w:proofErr w:type="gramEnd"/>
      <w:r w:rsidR="005701F4">
        <w:t xml:space="preserve"> NR</w:t>
      </w:r>
      <w:r w:rsidR="005701F4" w:rsidRPr="009B0156">
        <w:rPr>
          <w:lang w:val="en-US"/>
        </w:rPr>
        <w:t xml:space="preserve"> New Radio</w:t>
      </w:r>
    </w:p>
    <w:p w14:paraId="4130C28B" w14:textId="4CDA9071" w:rsidR="00E46FF8" w:rsidRDefault="00ED32EE" w:rsidP="005701F4">
      <w:r>
        <w:t xml:space="preserve">5G NR (anglicky 5th </w:t>
      </w:r>
      <w:r w:rsidRPr="009B0156">
        <w:rPr>
          <w:lang w:val="en-US"/>
        </w:rPr>
        <w:t>Generation New Radio</w:t>
      </w:r>
      <w:r>
        <w:t>) je nová rádiová přístupová technologie (RA</w:t>
      </w:r>
      <w:r w:rsidR="00E46FF8">
        <w:t>T</w:t>
      </w:r>
      <w:r>
        <w:t xml:space="preserve">) vyvinutá konsorciem 3GPP jako globální standard nového rádiového rozhraní pro mobilní sítě páté generace. </w:t>
      </w:r>
      <w:r w:rsidR="00E46FF8">
        <w:t xml:space="preserve">(Pojmy RAN a RAT jsou </w:t>
      </w:r>
      <w:r w:rsidR="00C55475">
        <w:t>částečně</w:t>
      </w:r>
      <w:r w:rsidR="00E46FF8">
        <w:t xml:space="preserve"> zaměnitelné.)</w:t>
      </w:r>
    </w:p>
    <w:p w14:paraId="78602509" w14:textId="352AACB7" w:rsidR="007561C0" w:rsidRDefault="00ED32EE" w:rsidP="005701F4">
      <w:r>
        <w:t>Technické detaily technologie 5G NR a 4G LTE popisují doporučení 3GPP řady 38</w:t>
      </w:r>
      <w:r w:rsidR="00DF0F86">
        <w:t xml:space="preserve">. </w:t>
      </w:r>
      <w:r w:rsidR="009069F7">
        <w:t xml:space="preserve">Rádiové </w:t>
      </w:r>
      <w:r w:rsidR="00C366E3">
        <w:t>rozhraní</w:t>
      </w:r>
      <w:r w:rsidR="009069F7">
        <w:t xml:space="preserve"> </w:t>
      </w:r>
      <w:r w:rsidR="00DF0F86" w:rsidRPr="00DF0F86">
        <w:t>5G NR využívá</w:t>
      </w:r>
      <w:r w:rsidR="009069F7">
        <w:t xml:space="preserve"> techniku</w:t>
      </w:r>
      <w:r w:rsidR="00DF0F86" w:rsidRPr="00DF0F86">
        <w:t xml:space="preserve"> OFDMA (</w:t>
      </w:r>
      <w:proofErr w:type="spellStart"/>
      <w:r w:rsidR="00DF0F86" w:rsidRPr="00DF0F86">
        <w:t>Orthogonal</w:t>
      </w:r>
      <w:proofErr w:type="spellEnd"/>
      <w:r w:rsidR="00DF0F86" w:rsidRPr="00DF0F86">
        <w:t xml:space="preserve"> </w:t>
      </w:r>
      <w:proofErr w:type="spellStart"/>
      <w:r w:rsidR="00DF0F86" w:rsidRPr="00DF0F86">
        <w:t>Frequency</w:t>
      </w:r>
      <w:proofErr w:type="spellEnd"/>
      <w:r w:rsidR="00DF0F86" w:rsidRPr="00DF0F86">
        <w:t xml:space="preserve"> </w:t>
      </w:r>
      <w:proofErr w:type="spellStart"/>
      <w:r w:rsidR="00DF0F86" w:rsidRPr="00DF0F86">
        <w:t>Division</w:t>
      </w:r>
      <w:proofErr w:type="spellEnd"/>
      <w:r w:rsidR="00DF0F86" w:rsidRPr="00DF0F86">
        <w:t xml:space="preserve"> </w:t>
      </w:r>
      <w:proofErr w:type="spellStart"/>
      <w:r w:rsidR="00DF0F86" w:rsidRPr="00DF0F86">
        <w:t>Multiple</w:t>
      </w:r>
      <w:proofErr w:type="spellEnd"/>
      <w:r w:rsidR="00DF0F86" w:rsidRPr="00DF0F86">
        <w:t xml:space="preserve"> Access) a modulaci </w:t>
      </w:r>
      <w:r w:rsidR="009069F7">
        <w:t xml:space="preserve">až </w:t>
      </w:r>
      <w:r w:rsidR="009069F7" w:rsidRPr="009069F7">
        <w:t>1024 QAM</w:t>
      </w:r>
      <w:r w:rsidR="009069F7">
        <w:t>.</w:t>
      </w:r>
      <w:r w:rsidR="00DF0F86" w:rsidRPr="00DF0F86">
        <w:t xml:space="preserve"> </w:t>
      </w:r>
      <w:r w:rsidR="00C366E3">
        <w:t>Společně s</w:t>
      </w:r>
      <w:r w:rsidR="00383FD9">
        <w:t xml:space="preserve"> rozšiřujícími se bloky spektra využitelnými v pro aplikace 5G </w:t>
      </w:r>
      <w:r w:rsidR="001740A7">
        <w:t xml:space="preserve">očekáváme znatelné navýšení přenosových kapacit sítí. </w:t>
      </w:r>
    </w:p>
    <w:p w14:paraId="16A3860F" w14:textId="241FF0A8" w:rsidR="007561C0" w:rsidRDefault="007561C0" w:rsidP="00D958CB">
      <w:r w:rsidRPr="007561C0">
        <w:t>Základní rozdělení kmitočtových pásem pro 5G NR je následující:</w:t>
      </w:r>
    </w:p>
    <w:p w14:paraId="513AEEF9" w14:textId="69569789" w:rsidR="007561C0" w:rsidRDefault="007561C0" w:rsidP="00D958CB">
      <w:pPr>
        <w:pStyle w:val="Odstavecseseznamem"/>
        <w:numPr>
          <w:ilvl w:val="0"/>
          <w:numId w:val="16"/>
        </w:numPr>
      </w:pPr>
      <w:r w:rsidRPr="009B0156">
        <w:rPr>
          <w:lang w:val="en-US"/>
        </w:rPr>
        <w:t>Frequency Range 1</w:t>
      </w:r>
      <w:r w:rsidRPr="00D958CB">
        <w:t xml:space="preserve"> (FR1) zahrnuje pásma v rozsahu </w:t>
      </w:r>
      <w:r w:rsidR="001619B0" w:rsidRPr="00D958CB">
        <w:t xml:space="preserve">od </w:t>
      </w:r>
      <w:r w:rsidRPr="00D958CB">
        <w:t>410</w:t>
      </w:r>
      <w:r w:rsidR="001619B0" w:rsidRPr="00D958CB">
        <w:t xml:space="preserve"> MHz</w:t>
      </w:r>
      <w:r w:rsidRPr="00D958CB">
        <w:t xml:space="preserve"> až 7</w:t>
      </w:r>
      <w:r w:rsidR="001619B0" w:rsidRPr="00D958CB">
        <w:t>,</w:t>
      </w:r>
      <w:r w:rsidRPr="00D958CB">
        <w:t xml:space="preserve">125 </w:t>
      </w:r>
      <w:r w:rsidR="001619B0" w:rsidRPr="00D958CB">
        <w:t>G</w:t>
      </w:r>
      <w:r w:rsidRPr="00D958CB">
        <w:t>Hz (vlnové délky 42-732 mm)</w:t>
      </w:r>
      <w:r w:rsidR="00DF0F86">
        <w:t xml:space="preserve">, </w:t>
      </w:r>
      <w:r w:rsidR="00DF0F86" w:rsidRPr="00DF0F86">
        <w:t>Maximální šířka pásma kanálu definovaná pro FR1 je 100 MHz, kvůli nedostatku spojitého spektra v tomto přeplněném frekvenčním rozsahu. Nejpoužívanější pásmo pro 5G NR v tomto frekvenčním rozsahu je 3,3 – 4,2 GHz a frekvenční pásma po 2G, 3G a 4G.</w:t>
      </w:r>
    </w:p>
    <w:p w14:paraId="3A0045AD" w14:textId="77777777" w:rsidR="009069F7" w:rsidRPr="00D958CB" w:rsidRDefault="009069F7" w:rsidP="009069F7">
      <w:pPr>
        <w:pStyle w:val="Odstavecseseznamem"/>
      </w:pPr>
    </w:p>
    <w:p w14:paraId="37F0D258" w14:textId="1F4E2A73" w:rsidR="00DF0F86" w:rsidRDefault="007561C0" w:rsidP="00FE194A">
      <w:pPr>
        <w:pStyle w:val="Odstavecseseznamem"/>
        <w:numPr>
          <w:ilvl w:val="0"/>
          <w:numId w:val="16"/>
        </w:numPr>
      </w:pPr>
      <w:r w:rsidRPr="00DF0F86">
        <w:rPr>
          <w:lang w:val="en-US"/>
        </w:rPr>
        <w:lastRenderedPageBreak/>
        <w:t>Frequency Range 2</w:t>
      </w:r>
      <w:r w:rsidRPr="00D958CB">
        <w:t xml:space="preserve"> (FR2), </w:t>
      </w:r>
      <w:r w:rsidR="001619B0" w:rsidRPr="00D958CB">
        <w:t xml:space="preserve">zahrnuje pásma v rozsahu od </w:t>
      </w:r>
      <w:r w:rsidRPr="00D958CB">
        <w:t>24,250</w:t>
      </w:r>
      <w:r w:rsidR="001619B0" w:rsidRPr="00D958CB">
        <w:t xml:space="preserve"> GHz až </w:t>
      </w:r>
      <w:r w:rsidRPr="00D958CB">
        <w:t>52,600 GHz s vlnovými délkami 5,7-12,5 mm.</w:t>
      </w:r>
      <w:r w:rsidR="00DF0F86">
        <w:t xml:space="preserve"> </w:t>
      </w:r>
      <w:r w:rsidR="00DF0F86" w:rsidRPr="00DF0F86">
        <w:t xml:space="preserve">Minimální šířka pásma kanálu definovaná pro FR2 je 50 MHz a maximální je 400 MHz, přičemž dvoukanálová agregace je podporována v 3GPP </w:t>
      </w:r>
      <w:r w:rsidR="00DF0F86" w:rsidRPr="00257820">
        <w:rPr>
          <w:lang w:val="en-US"/>
        </w:rPr>
        <w:t>Release</w:t>
      </w:r>
      <w:r w:rsidR="00DF0F86" w:rsidRPr="00DF0F86">
        <w:t xml:space="preserve"> 15. Čím vyšší frekvence, tím větší je schopnost podporovat vysoké rychlosti přenosu dat. Vyšší frekvence znamenají</w:t>
      </w:r>
      <w:r w:rsidR="00257820">
        <w:t xml:space="preserve"> </w:t>
      </w:r>
      <w:r w:rsidR="00DF0F86" w:rsidRPr="00DF0F86">
        <w:t>ale menší porytí a vyžadují vyšší hustotu (počet) výstavby vysílačů.</w:t>
      </w:r>
      <w:r w:rsidR="00DF0F86">
        <w:t xml:space="preserve"> </w:t>
      </w:r>
      <w:r w:rsidR="00DB7202" w:rsidRPr="00DF0F86">
        <w:t xml:space="preserve">Pásmo FR 2 je označováno také jako </w:t>
      </w:r>
      <w:proofErr w:type="spellStart"/>
      <w:r w:rsidR="00DB7202" w:rsidRPr="00257820">
        <w:rPr>
          <w:lang w:val="en-US"/>
        </w:rPr>
        <w:t>mmWave</w:t>
      </w:r>
      <w:proofErr w:type="spellEnd"/>
      <w:r w:rsidR="00DB7202" w:rsidRPr="00DF0F86">
        <w:t xml:space="preserve"> tedy milimetrové vlny</w:t>
      </w:r>
      <w:r w:rsidR="00DF0F86">
        <w:t>.</w:t>
      </w:r>
    </w:p>
    <w:p w14:paraId="720ED8FF" w14:textId="77777777" w:rsidR="005701F4" w:rsidRDefault="005701F4" w:rsidP="005701F4">
      <w:pPr>
        <w:pStyle w:val="Normlnweb"/>
        <w:keepNext/>
        <w:shd w:val="clear" w:color="auto" w:fill="FFFFFF"/>
        <w:spacing w:before="120" w:beforeAutospacing="0" w:after="120" w:afterAutospacing="0"/>
        <w:jc w:val="center"/>
      </w:pPr>
      <w:r>
        <w:rPr>
          <w:rFonts w:ascii="Arial" w:hAnsi="Arial" w:cs="Arial"/>
          <w:noProof/>
          <w:color w:val="202122"/>
          <w:sz w:val="21"/>
          <w:szCs w:val="21"/>
        </w:rPr>
        <w:drawing>
          <wp:inline distT="0" distB="0" distL="0" distR="0" wp14:anchorId="3034AC59" wp14:editId="1DF1966D">
            <wp:extent cx="3949200" cy="21996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9200" cy="2199600"/>
                    </a:xfrm>
                    <a:prstGeom prst="rect">
                      <a:avLst/>
                    </a:prstGeom>
                    <a:noFill/>
                  </pic:spPr>
                </pic:pic>
              </a:graphicData>
            </a:graphic>
          </wp:inline>
        </w:drawing>
      </w:r>
    </w:p>
    <w:p w14:paraId="0B4F7E77" w14:textId="68AE11D8" w:rsidR="00DF0F86" w:rsidRPr="00DF0F86" w:rsidRDefault="005701F4" w:rsidP="00DF0F86">
      <w:pPr>
        <w:pStyle w:val="Titulek"/>
        <w:jc w:val="center"/>
        <w:rPr>
          <w:rFonts w:ascii="Arial" w:hAnsi="Arial" w:cs="Arial"/>
          <w:color w:val="202122"/>
          <w:sz w:val="21"/>
          <w:szCs w:val="21"/>
        </w:rPr>
      </w:pPr>
      <w:r>
        <w:t xml:space="preserve">Obrázek </w:t>
      </w:r>
      <w:fldSimple w:instr=" SEQ Obrázek \* ARABIC ">
        <w:r w:rsidR="004C3E4D">
          <w:rPr>
            <w:noProof/>
          </w:rPr>
          <w:t>4</w:t>
        </w:r>
      </w:fldSimple>
      <w:r>
        <w:t xml:space="preserve"> Pásma 5G </w:t>
      </w:r>
      <w:r w:rsidR="009069F7">
        <w:t>sítí – pokrytí</w:t>
      </w:r>
      <w:r w:rsidR="00DF0F86">
        <w:t xml:space="preserve">, </w:t>
      </w:r>
      <w:r>
        <w:t>kapacita</w:t>
      </w:r>
      <w:r w:rsidR="00DF0F86">
        <w:t xml:space="preserve"> a latence</w:t>
      </w:r>
    </w:p>
    <w:p w14:paraId="555F416E" w14:textId="70EE9177" w:rsidR="001E60E9" w:rsidRPr="001E60E9" w:rsidRDefault="001E60E9" w:rsidP="001E60E9">
      <w:pPr>
        <w:pStyle w:val="Nadpis1"/>
      </w:pPr>
      <w:r w:rsidRPr="001E60E9">
        <w:t xml:space="preserve">Dynamické Sdílení Spektra </w:t>
      </w:r>
      <w:r>
        <w:t xml:space="preserve">(DSS) </w:t>
      </w:r>
    </w:p>
    <w:p w14:paraId="313F39E3" w14:textId="4C1F9B21" w:rsidR="00A73D04" w:rsidRDefault="007561C0" w:rsidP="00ED32EE">
      <w:r>
        <w:t xml:space="preserve">V rozsahu FR1 </w:t>
      </w:r>
      <w:r w:rsidR="005569DC">
        <w:t xml:space="preserve">mohou mobilní operátoři pro </w:t>
      </w:r>
      <w:r w:rsidR="005569DC" w:rsidRPr="005569DC">
        <w:t>lepší využití vložených investic</w:t>
      </w:r>
      <w:r w:rsidR="005569DC">
        <w:t xml:space="preserve"> </w:t>
      </w:r>
      <w:r w:rsidR="005569DC" w:rsidRPr="005569DC">
        <w:t xml:space="preserve">využívat </w:t>
      </w:r>
      <w:r w:rsidR="005569DC">
        <w:t xml:space="preserve">také </w:t>
      </w:r>
      <w:r w:rsidR="00DB782F">
        <w:t>d</w:t>
      </w:r>
      <w:r w:rsidR="005569DC" w:rsidRPr="005569DC">
        <w:t xml:space="preserve">ynamické sdílení </w:t>
      </w:r>
      <w:r w:rsidR="005569DC">
        <w:t xml:space="preserve">rádiového pásma </w:t>
      </w:r>
      <w:r>
        <w:t>pomocí t</w:t>
      </w:r>
      <w:r w:rsidR="005569DC">
        <w:t>e</w:t>
      </w:r>
      <w:r>
        <w:t>chnologie</w:t>
      </w:r>
      <w:r w:rsidR="00DB782F">
        <w:t xml:space="preserve"> </w:t>
      </w:r>
      <w:r w:rsidR="005569DC">
        <w:t xml:space="preserve">DSS. Technologie DSS </w:t>
      </w:r>
      <w:r w:rsidR="00DB782F">
        <w:t xml:space="preserve">umožňuje </w:t>
      </w:r>
      <w:r w:rsidR="005569DC">
        <w:t>dynamicky</w:t>
      </w:r>
      <w:r w:rsidR="00DB782F">
        <w:t xml:space="preserve"> sdílet</w:t>
      </w:r>
      <w:r w:rsidR="005569DC">
        <w:t xml:space="preserve"> pásmo mezi technologiemi 4G LTE a 5G NR. </w:t>
      </w:r>
      <w:r w:rsidR="00DB782F">
        <w:t>Rádiové s</w:t>
      </w:r>
      <w:r w:rsidR="005569DC">
        <w:t xml:space="preserve">pektrum je </w:t>
      </w:r>
      <w:r w:rsidR="00DB782F">
        <w:t xml:space="preserve">tedy </w:t>
      </w:r>
      <w:r w:rsidR="005569DC">
        <w:t xml:space="preserve">časově </w:t>
      </w:r>
      <w:proofErr w:type="spellStart"/>
      <w:r w:rsidR="005569DC">
        <w:t>multiplexováno</w:t>
      </w:r>
      <w:proofErr w:type="spellEnd"/>
      <w:r w:rsidR="00DB782F">
        <w:t xml:space="preserve"> pomocí technologie </w:t>
      </w:r>
      <w:r w:rsidR="005569DC">
        <w:t>TDM (</w:t>
      </w:r>
      <w:r w:rsidR="005569DC" w:rsidRPr="005569DC">
        <w:rPr>
          <w:lang w:val="en-US"/>
        </w:rPr>
        <w:t>Time Division Multiplex</w:t>
      </w:r>
      <w:r w:rsidR="005569DC">
        <w:t xml:space="preserve">) mezi oběma generacemi mobilních sítí, a pro řídicí funkce se stále používá síť 4G LTE </w:t>
      </w:r>
      <w:r w:rsidR="00DB782F">
        <w:t>dle</w:t>
      </w:r>
      <w:r w:rsidR="005569DC">
        <w:t xml:space="preserve"> poptávky uživatelů. Existující zařízení 4G LTE, která jsou kompatibilní s 5G NR, mohou používat Dynamické sdílení spektra (DSS). Přitom stačí, aby s DSS byl kompatibilní pouze 5G NR terminál. </w:t>
      </w:r>
      <w:r w:rsidR="005569DC" w:rsidRPr="005569DC">
        <w:t>Dynamické sdílení spektra</w:t>
      </w:r>
      <w:r w:rsidR="005569DC">
        <w:t xml:space="preserve"> </w:t>
      </w:r>
      <w:r w:rsidR="001E60E9">
        <w:t xml:space="preserve">má </w:t>
      </w:r>
      <w:r w:rsidR="005569DC">
        <w:t>však</w:t>
      </w:r>
      <w:r w:rsidR="001E60E9">
        <w:t xml:space="preserve"> </w:t>
      </w:r>
      <w:r w:rsidR="005569DC">
        <w:t xml:space="preserve">určitou režii </w:t>
      </w:r>
      <w:r w:rsidR="001E60E9">
        <w:t>a s potřebuje tedy část kapacity (21 % režie ve srovnání pouze s LTE bez DSS a 41 % režie ve srovnání pouze s 5G bez DSS). DSS je tedy řešení pro současný souběh sítí 4G LT</w:t>
      </w:r>
      <w:r w:rsidR="00DB782F">
        <w:t xml:space="preserve">E </w:t>
      </w:r>
      <w:r w:rsidR="001E60E9">
        <w:t>a 5G NR</w:t>
      </w:r>
      <w:r w:rsidR="00D958CB">
        <w:t xml:space="preserve"> po přechodné období</w:t>
      </w:r>
      <w:r w:rsidR="001E60E9">
        <w:t>.</w:t>
      </w:r>
    </w:p>
    <w:p w14:paraId="646F4C59" w14:textId="77777777" w:rsidR="00A774E6" w:rsidRDefault="00A774E6" w:rsidP="00A774E6">
      <w:pPr>
        <w:keepNext/>
        <w:jc w:val="center"/>
      </w:pPr>
      <w:r w:rsidRPr="00A774E6">
        <w:rPr>
          <w:noProof/>
        </w:rPr>
        <w:drawing>
          <wp:inline distT="0" distB="0" distL="0" distR="0" wp14:anchorId="313CE30F" wp14:editId="71B3AE91">
            <wp:extent cx="2595600" cy="1760400"/>
            <wp:effectExtent l="0" t="0" r="0" b="0"/>
            <wp:docPr id="6" name="Zástupný obsah 5">
              <a:extLst xmlns:a="http://schemas.openxmlformats.org/drawingml/2006/main">
                <a:ext uri="{FF2B5EF4-FFF2-40B4-BE49-F238E27FC236}">
                  <a16:creationId xmlns:a16="http://schemas.microsoft.com/office/drawing/2014/main" id="{B8697CC0-AA75-4B12-840C-7EECF2E541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Zástupný obsah 5">
                      <a:extLst>
                        <a:ext uri="{FF2B5EF4-FFF2-40B4-BE49-F238E27FC236}">
                          <a16:creationId xmlns:a16="http://schemas.microsoft.com/office/drawing/2014/main" id="{B8697CC0-AA75-4B12-840C-7EECF2E5410D}"/>
                        </a:ext>
                      </a:extLst>
                    </pic:cNvPr>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5600" cy="1760400"/>
                    </a:xfrm>
                    <a:prstGeom prst="rect">
                      <a:avLst/>
                    </a:prstGeom>
                  </pic:spPr>
                </pic:pic>
              </a:graphicData>
            </a:graphic>
          </wp:inline>
        </w:drawing>
      </w:r>
    </w:p>
    <w:p w14:paraId="559C68B8" w14:textId="050AC6C6" w:rsidR="00A774E6" w:rsidRDefault="00A774E6" w:rsidP="00A774E6">
      <w:pPr>
        <w:pStyle w:val="Titulek"/>
        <w:jc w:val="center"/>
      </w:pPr>
      <w:r>
        <w:t xml:space="preserve">Obrázek </w:t>
      </w:r>
      <w:fldSimple w:instr=" SEQ Obrázek \* ARABIC ">
        <w:r w:rsidR="004C3E4D">
          <w:rPr>
            <w:noProof/>
          </w:rPr>
          <w:t>5</w:t>
        </w:r>
      </w:fldSimple>
      <w:r>
        <w:t xml:space="preserve"> Dynamické sdílení spektra</w:t>
      </w:r>
    </w:p>
    <w:p w14:paraId="55DBF3A5" w14:textId="7A4CB07C" w:rsidR="00A73D04" w:rsidRDefault="00A73D04" w:rsidP="00A73D04">
      <w:pPr>
        <w:pStyle w:val="Nadpis1"/>
      </w:pPr>
      <w:r>
        <w:t xml:space="preserve">Zavádění 5G sítí </w:t>
      </w:r>
    </w:p>
    <w:p w14:paraId="10825AC1" w14:textId="55FBAE87" w:rsidR="006E132D" w:rsidRDefault="00A73D04" w:rsidP="00A73D04">
      <w:r>
        <w:t>5G síť nabízí dva základní režimy – Nesamostatný režim</w:t>
      </w:r>
      <w:r w:rsidR="00FA13CD">
        <w:t xml:space="preserve"> </w:t>
      </w:r>
      <w:r w:rsidR="003F78F0">
        <w:t>(NSA)</w:t>
      </w:r>
      <w:r>
        <w:t xml:space="preserve">– kdy je </w:t>
      </w:r>
      <w:r w:rsidR="00DB782F">
        <w:t xml:space="preserve">rádiové </w:t>
      </w:r>
      <w:r w:rsidR="006E132D">
        <w:t>r</w:t>
      </w:r>
      <w:r w:rsidR="00DB782F">
        <w:t>o</w:t>
      </w:r>
      <w:r w:rsidR="006E132D">
        <w:t>z</w:t>
      </w:r>
      <w:r w:rsidR="00DB782F">
        <w:t xml:space="preserve">hraní </w:t>
      </w:r>
      <w:r w:rsidR="003F78F0">
        <w:t xml:space="preserve">5G NR spuštěno </w:t>
      </w:r>
      <w:r w:rsidR="00D958CB">
        <w:t xml:space="preserve">jako </w:t>
      </w:r>
      <w:r w:rsidR="003F78F0">
        <w:t xml:space="preserve">podružené </w:t>
      </w:r>
      <w:r w:rsidR="006E132D">
        <w:t xml:space="preserve">ke </w:t>
      </w:r>
      <w:r w:rsidR="003F78F0">
        <w:t xml:space="preserve">4G LTE </w:t>
      </w:r>
      <w:r w:rsidR="006E132D">
        <w:t xml:space="preserve">na jádru sítě 4G </w:t>
      </w:r>
      <w:proofErr w:type="gramStart"/>
      <w:r w:rsidR="006E132D">
        <w:t>EPC</w:t>
      </w:r>
      <w:proofErr w:type="gramEnd"/>
      <w:r w:rsidR="006E132D">
        <w:t xml:space="preserve"> </w:t>
      </w:r>
      <w:r w:rsidR="00D958CB">
        <w:t xml:space="preserve">a to </w:t>
      </w:r>
      <w:r w:rsidR="006E132D">
        <w:t xml:space="preserve">pouze za účelem navýšení kapacity. </w:t>
      </w:r>
      <w:r w:rsidR="006E132D">
        <w:lastRenderedPageBreak/>
        <w:t>Samostatný režim</w:t>
      </w:r>
      <w:r w:rsidR="00FA13CD">
        <w:t xml:space="preserve"> tedy </w:t>
      </w:r>
      <w:proofErr w:type="spellStart"/>
      <w:r w:rsidR="00FA13CD" w:rsidRPr="00086AE6">
        <w:t>standalone</w:t>
      </w:r>
      <w:proofErr w:type="spellEnd"/>
      <w:r w:rsidR="00FA13CD" w:rsidRPr="00086AE6">
        <w:t xml:space="preserve"> (SA) mode</w:t>
      </w:r>
      <w:r w:rsidR="00086AE6">
        <w:t xml:space="preserve"> </w:t>
      </w:r>
      <w:r w:rsidR="006E132D">
        <w:t xml:space="preserve">5G je zcela nová síť s novým rádiovým rozhraním i </w:t>
      </w:r>
      <w:r w:rsidR="00086AE6">
        <w:t xml:space="preserve">novým </w:t>
      </w:r>
      <w:r w:rsidR="006E132D">
        <w:t xml:space="preserve">jádrem sítě.  </w:t>
      </w:r>
    </w:p>
    <w:p w14:paraId="3271C755" w14:textId="77777777" w:rsidR="00A73D04" w:rsidRDefault="00A73D04" w:rsidP="00C4170B">
      <w:pPr>
        <w:pStyle w:val="Nadpis1"/>
      </w:pPr>
      <w:r>
        <w:t>Nesamostatný režim</w:t>
      </w:r>
    </w:p>
    <w:p w14:paraId="52722F2B" w14:textId="186188B8" w:rsidR="00DB782F" w:rsidRDefault="00A73D04" w:rsidP="00A73D04">
      <w:r>
        <w:t>Nesamostatný (NSA)</w:t>
      </w:r>
      <w:r w:rsidR="00FA13CD">
        <w:t xml:space="preserve"> tedy </w:t>
      </w:r>
      <w:r w:rsidR="00FA13CD" w:rsidRPr="00FA13CD">
        <w:t>non-</w:t>
      </w:r>
      <w:proofErr w:type="spellStart"/>
      <w:r w:rsidR="00FA13CD" w:rsidRPr="00FA13CD">
        <w:t>standalone</w:t>
      </w:r>
      <w:proofErr w:type="spellEnd"/>
      <w:r w:rsidR="00FA13CD">
        <w:t xml:space="preserve"> </w:t>
      </w:r>
      <w:r>
        <w:t>režim</w:t>
      </w:r>
      <w:r w:rsidR="00FA13CD">
        <w:t xml:space="preserve"> </w:t>
      </w:r>
      <w:r>
        <w:t>5</w:t>
      </w:r>
      <w:proofErr w:type="gramStart"/>
      <w:r>
        <w:t>G</w:t>
      </w:r>
      <w:r w:rsidR="00FA13CD">
        <w:t xml:space="preserve"> </w:t>
      </w:r>
      <w:r>
        <w:t xml:space="preserve"> je</w:t>
      </w:r>
      <w:proofErr w:type="gramEnd"/>
      <w:r>
        <w:t xml:space="preserve"> </w:t>
      </w:r>
      <w:r w:rsidR="00FA13CD">
        <w:t xml:space="preserve">pouze </w:t>
      </w:r>
      <w:r>
        <w:t xml:space="preserve">nasazení </w:t>
      </w:r>
      <w:r w:rsidR="00FA13CD">
        <w:t xml:space="preserve">nového rádiového rozháraní tedy </w:t>
      </w:r>
      <w:r>
        <w:t xml:space="preserve">5G NR, při kterém se pro řídicí funkce </w:t>
      </w:r>
      <w:r w:rsidR="00FA13CD">
        <w:t xml:space="preserve">stálé </w:t>
      </w:r>
      <w:r>
        <w:t>využívá řídicí rovina</w:t>
      </w:r>
      <w:r w:rsidR="00FA13CD">
        <w:t xml:space="preserve"> </w:t>
      </w:r>
      <w:r w:rsidR="00DB782F">
        <w:t>(signalizac</w:t>
      </w:r>
      <w:r w:rsidR="00FA13CD">
        <w:t>e</w:t>
      </w:r>
      <w:r w:rsidR="00DB782F">
        <w:t xml:space="preserve">) </w:t>
      </w:r>
      <w:r w:rsidR="00FA13CD">
        <w:t xml:space="preserve">stávající </w:t>
      </w:r>
      <w:r>
        <w:t>4G LTE sítě, zatímco 5G NR je zaměřen výhradně na uživatelskou rovinu</w:t>
      </w:r>
      <w:r w:rsidR="00DB782F">
        <w:t xml:space="preserve"> (data) za </w:t>
      </w:r>
      <w:r>
        <w:t xml:space="preserve">účelem </w:t>
      </w:r>
      <w:r w:rsidR="00DB782F">
        <w:t xml:space="preserve">navýšení </w:t>
      </w:r>
      <w:r w:rsidR="00D958CB">
        <w:t>kapacity</w:t>
      </w:r>
      <w:r>
        <w:t xml:space="preserve">. </w:t>
      </w:r>
      <w:r w:rsidR="006E132D">
        <w:t>Veškerá signalizace (řídící rovina) se přenáší v režimu LTE. Rádiové spektrum mezi 4G LTE a 5G NR lze dynamicky sdílet pomocí technologie DSS.</w:t>
      </w:r>
      <w:r w:rsidR="009D347C">
        <w:t xml:space="preserve"> </w:t>
      </w:r>
      <w:r>
        <w:t xml:space="preserve">Prioritizaci zavádění 5G NR NSA </w:t>
      </w:r>
      <w:r w:rsidR="00D958CB">
        <w:t xml:space="preserve">má ovšem negativní dopad na rychlost zavádění nové sítě 5G NR SA, což </w:t>
      </w:r>
      <w:r>
        <w:t>někteří operátoři a dodavatelé kritiz</w:t>
      </w:r>
      <w:r w:rsidR="00DB782F">
        <w:t>ují</w:t>
      </w:r>
      <w:r w:rsidR="00D958CB">
        <w:t>.</w:t>
      </w:r>
    </w:p>
    <w:p w14:paraId="31CCBBE7" w14:textId="77777777" w:rsidR="00A73D04" w:rsidRDefault="00A73D04" w:rsidP="00DB782F">
      <w:pPr>
        <w:pStyle w:val="Nadpis1"/>
      </w:pPr>
      <w:r>
        <w:t>Samostatný režim</w:t>
      </w:r>
    </w:p>
    <w:p w14:paraId="019FEA1A" w14:textId="4E888DB6" w:rsidR="00A73D04" w:rsidRDefault="00A73D04" w:rsidP="00ED32EE">
      <w:r>
        <w:t>Samostatný (SA) režim 5G NR znamená, že pro signalizac</w:t>
      </w:r>
      <w:r w:rsidR="006E132D">
        <w:t>e (řídící rovina)</w:t>
      </w:r>
      <w:r>
        <w:t xml:space="preserve"> i přenos</w:t>
      </w:r>
      <w:r w:rsidR="006E132D">
        <w:t xml:space="preserve"> dat (uživatelská rovina) se používají pouze </w:t>
      </w:r>
      <w:r>
        <w:t>5G buňky</w:t>
      </w:r>
      <w:r w:rsidR="006E132D">
        <w:t xml:space="preserve"> </w:t>
      </w:r>
      <w:proofErr w:type="spellStart"/>
      <w:r w:rsidR="006E132D">
        <w:t>gNB</w:t>
      </w:r>
      <w:proofErr w:type="spellEnd"/>
      <w:r w:rsidR="006E132D">
        <w:t xml:space="preserve"> (</w:t>
      </w:r>
      <w:proofErr w:type="spellStart"/>
      <w:r w:rsidR="006E132D">
        <w:t>gNode</w:t>
      </w:r>
      <w:proofErr w:type="spellEnd"/>
      <w:r w:rsidR="006E132D">
        <w:t xml:space="preserve">-B) a radiové rozhraní 5G NR. </w:t>
      </w:r>
      <w:r>
        <w:t xml:space="preserve"> V tomto </w:t>
      </w:r>
      <w:r w:rsidR="00625982">
        <w:t xml:space="preserve">je </w:t>
      </w:r>
      <w:r>
        <w:t xml:space="preserve">místo 4G </w:t>
      </w:r>
      <w:proofErr w:type="spellStart"/>
      <w:r>
        <w:t>Evolved</w:t>
      </w:r>
      <w:proofErr w:type="spellEnd"/>
      <w:r>
        <w:t xml:space="preserve"> Packet </w:t>
      </w:r>
      <w:proofErr w:type="spellStart"/>
      <w:r>
        <w:t>Core</w:t>
      </w:r>
      <w:proofErr w:type="spellEnd"/>
      <w:r>
        <w:t xml:space="preserve"> použita nová architektura </w:t>
      </w:r>
      <w:r w:rsidR="00625982">
        <w:t xml:space="preserve">jádra sítě tedy </w:t>
      </w:r>
      <w:r>
        <w:t xml:space="preserve">5G Packet </w:t>
      </w:r>
      <w:proofErr w:type="spellStart"/>
      <w:r>
        <w:t>Core</w:t>
      </w:r>
      <w:proofErr w:type="spellEnd"/>
      <w:r w:rsidR="00625982">
        <w:t>. Nové 5G jádro sítě umožňuje nasazení 5G sítě samostatně bez LTE sítě a poskytuje nové služby které 4G LTE sítě n</w:t>
      </w:r>
      <w:r w:rsidR="00D958CB">
        <w:t>ejsou schopny zajistit. Oprávněně lze o</w:t>
      </w:r>
      <w:r w:rsidR="00625982">
        <w:t>čekáv</w:t>
      </w:r>
      <w:r w:rsidR="00D958CB">
        <w:t>at,</w:t>
      </w:r>
      <w:r w:rsidR="00625982">
        <w:t xml:space="preserve"> že </w:t>
      </w:r>
      <w:r w:rsidR="00D958CB">
        <w:t>s budoucím rozvojem</w:t>
      </w:r>
      <w:r w:rsidR="00BD7BAB">
        <w:t xml:space="preserve"> sítí </w:t>
      </w:r>
      <w:r w:rsidR="00625982">
        <w:t>5G SA</w:t>
      </w:r>
      <w:r w:rsidR="00BD7BAB">
        <w:t xml:space="preserve"> dosáhne 5G nižší ceny a zároveň</w:t>
      </w:r>
      <w:r>
        <w:t xml:space="preserve"> lepší efektivitu</w:t>
      </w:r>
      <w:r w:rsidR="00BD7BAB">
        <w:t xml:space="preserve">. To je </w:t>
      </w:r>
      <w:r w:rsidR="00257820">
        <w:t>nezbytné</w:t>
      </w:r>
      <w:r w:rsidR="00BD7BAB">
        <w:t xml:space="preserve"> pro </w:t>
      </w:r>
      <w:r>
        <w:t xml:space="preserve">vývoji nových </w:t>
      </w:r>
      <w:r w:rsidR="00625982">
        <w:t xml:space="preserve">služeb </w:t>
      </w:r>
      <w:r w:rsidR="00BD7BAB">
        <w:t xml:space="preserve">a </w:t>
      </w:r>
      <w:r w:rsidR="00257820">
        <w:t xml:space="preserve">efektivní </w:t>
      </w:r>
      <w:r w:rsidR="00BD7BAB">
        <w:t xml:space="preserve">nasazení nových </w:t>
      </w:r>
      <w:r w:rsidR="00625982">
        <w:t>a aplikací.</w:t>
      </w:r>
    </w:p>
    <w:p w14:paraId="2B3E2140" w14:textId="1D351812" w:rsidR="006A1F10" w:rsidRDefault="007561C0" w:rsidP="001E60E9">
      <w:pPr>
        <w:pStyle w:val="Nadpis1"/>
      </w:pPr>
      <w:r>
        <w:t>Nov</w:t>
      </w:r>
      <w:r w:rsidR="00257820">
        <w:t>é</w:t>
      </w:r>
      <w:r>
        <w:t xml:space="preserve"> jádro sítě</w:t>
      </w:r>
    </w:p>
    <w:p w14:paraId="0AE411C0" w14:textId="24ECC80A" w:rsidR="001E60E9" w:rsidRPr="001E60E9" w:rsidRDefault="001E60E9" w:rsidP="001E60E9">
      <w:r>
        <w:t xml:space="preserve">Tak aby sítě páté generace mohli nabízet nové služby jako jsou </w:t>
      </w:r>
      <w:proofErr w:type="spellStart"/>
      <w:r w:rsidRPr="009B0156">
        <w:rPr>
          <w:lang w:val="en-US"/>
        </w:rPr>
        <w:t>eMBB</w:t>
      </w:r>
      <w:proofErr w:type="spellEnd"/>
      <w:r w:rsidRPr="009B0156">
        <w:rPr>
          <w:lang w:val="en-US"/>
        </w:rPr>
        <w:t xml:space="preserve"> (Extreme Mobile Broadband), </w:t>
      </w:r>
      <w:proofErr w:type="spellStart"/>
      <w:proofErr w:type="gramStart"/>
      <w:r w:rsidRPr="009B0156">
        <w:rPr>
          <w:lang w:val="en-US"/>
        </w:rPr>
        <w:t>mMTC</w:t>
      </w:r>
      <w:proofErr w:type="spellEnd"/>
      <w:r w:rsidRPr="009B0156">
        <w:rPr>
          <w:lang w:val="en-US"/>
        </w:rPr>
        <w:t xml:space="preserve">  (</w:t>
      </w:r>
      <w:proofErr w:type="gramEnd"/>
      <w:r w:rsidRPr="009B0156">
        <w:rPr>
          <w:lang w:val="en-US"/>
        </w:rPr>
        <w:t>Massive Scale Communication)</w:t>
      </w:r>
      <w:r>
        <w:t xml:space="preserve"> a </w:t>
      </w:r>
      <w:proofErr w:type="spellStart"/>
      <w:r>
        <w:t>uRLLC</w:t>
      </w:r>
      <w:proofErr w:type="spellEnd"/>
      <w:r>
        <w:t xml:space="preserve"> (</w:t>
      </w:r>
      <w:r w:rsidRPr="009B0156">
        <w:rPr>
          <w:lang w:val="en-US"/>
        </w:rPr>
        <w:t>Ultra-Reliable Low Latency Service</w:t>
      </w:r>
      <w:r>
        <w:t xml:space="preserve">) někdy také uváděnou jako </w:t>
      </w:r>
      <w:proofErr w:type="spellStart"/>
      <w:r w:rsidR="00A73D04" w:rsidRPr="00A73D04">
        <w:t>cMTC</w:t>
      </w:r>
      <w:proofErr w:type="spellEnd"/>
      <w:r w:rsidR="00A73D04" w:rsidRPr="00A73D04">
        <w:t xml:space="preserve"> </w:t>
      </w:r>
      <w:r w:rsidR="00A73D04">
        <w:t>(</w:t>
      </w:r>
      <w:r w:rsidR="00A73D04" w:rsidRPr="009B0156">
        <w:rPr>
          <w:lang w:val="en-US"/>
        </w:rPr>
        <w:t xml:space="preserve">critical </w:t>
      </w:r>
      <w:r w:rsidR="009B0156">
        <w:rPr>
          <w:lang w:val="en-US"/>
        </w:rPr>
        <w:t>M</w:t>
      </w:r>
      <w:r w:rsidR="00A73D04" w:rsidRPr="009B0156">
        <w:rPr>
          <w:lang w:val="en-US"/>
        </w:rPr>
        <w:t>achine-</w:t>
      </w:r>
      <w:r w:rsidR="009B0156">
        <w:rPr>
          <w:lang w:val="en-US"/>
        </w:rPr>
        <w:t>T</w:t>
      </w:r>
      <w:r w:rsidR="00A73D04" w:rsidRPr="009B0156">
        <w:rPr>
          <w:lang w:val="en-US"/>
        </w:rPr>
        <w:t xml:space="preserve">ype </w:t>
      </w:r>
      <w:r w:rsidR="009B0156">
        <w:rPr>
          <w:lang w:val="en-US"/>
        </w:rPr>
        <w:t>C</w:t>
      </w:r>
      <w:r w:rsidR="00A73D04" w:rsidRPr="009B0156">
        <w:rPr>
          <w:lang w:val="en-US"/>
        </w:rPr>
        <w:t>ommunications</w:t>
      </w:r>
      <w:r w:rsidR="00A73D04">
        <w:t xml:space="preserve">) </w:t>
      </w:r>
      <w:r w:rsidR="00BD7BAB">
        <w:t xml:space="preserve">je třeba vyměnit </w:t>
      </w:r>
      <w:r w:rsidR="00A73D04">
        <w:t xml:space="preserve">nejen rádiové rozhraní </w:t>
      </w:r>
      <w:r w:rsidR="007A6BDE">
        <w:t>sítě (5G NR)</w:t>
      </w:r>
      <w:r w:rsidR="00BD7BAB">
        <w:t xml:space="preserve"> tedy vlastní rádia, antény atd.. </w:t>
      </w:r>
      <w:r w:rsidR="00A73D04">
        <w:t xml:space="preserve">ale i </w:t>
      </w:r>
      <w:r w:rsidR="00BD7BAB">
        <w:t xml:space="preserve">vlastní </w:t>
      </w:r>
      <w:r w:rsidR="00A73D04">
        <w:t>jádro sítě</w:t>
      </w:r>
      <w:r w:rsidR="00BD7BAB">
        <w:t xml:space="preserve"> (</w:t>
      </w:r>
      <w:r w:rsidR="007A6BDE">
        <w:t>5GC)</w:t>
      </w:r>
      <w:r w:rsidR="00A73D04">
        <w:t>. Zcela nové jádro 5G sítě je označováno jak</w:t>
      </w:r>
      <w:r w:rsidR="007A6BDE">
        <w:t>o</w:t>
      </w:r>
      <w:r w:rsidR="00A73D04">
        <w:t xml:space="preserve"> 5GC a je založeno moderních </w:t>
      </w:r>
      <w:r w:rsidR="00BD7BAB">
        <w:t xml:space="preserve">technologiích </w:t>
      </w:r>
      <w:r w:rsidR="0003320F">
        <w:t>virtualizac</w:t>
      </w:r>
      <w:r w:rsidR="00BD7BAB">
        <w:t>e</w:t>
      </w:r>
      <w:r w:rsidR="0003320F">
        <w:t xml:space="preserve"> síťových technologií </w:t>
      </w:r>
      <w:r w:rsidR="00BD7BAB">
        <w:t xml:space="preserve">tedy </w:t>
      </w:r>
      <w:r w:rsidR="0003320F">
        <w:t>SDN (</w:t>
      </w:r>
      <w:r w:rsidR="0003320F" w:rsidRPr="009B0156">
        <w:rPr>
          <w:lang w:val="en-US"/>
        </w:rPr>
        <w:t>Software-Defined Networking</w:t>
      </w:r>
      <w:r w:rsidR="0003320F">
        <w:t>)</w:t>
      </w:r>
      <w:r w:rsidR="00BD7BAB">
        <w:t>,</w:t>
      </w:r>
      <w:r w:rsidR="0003320F">
        <w:t> NFV (</w:t>
      </w:r>
      <w:r w:rsidR="0003320F" w:rsidRPr="009B0156">
        <w:rPr>
          <w:lang w:val="en-US"/>
        </w:rPr>
        <w:t>Network Functions Virtualization</w:t>
      </w:r>
      <w:r w:rsidR="0003320F">
        <w:t xml:space="preserve">), </w:t>
      </w:r>
      <w:r w:rsidR="00A73D04">
        <w:t>cloudových</w:t>
      </w:r>
      <w:r w:rsidR="0003320F">
        <w:t xml:space="preserve">, </w:t>
      </w:r>
      <w:r w:rsidR="00A73D04">
        <w:t xml:space="preserve">webových technologiích </w:t>
      </w:r>
      <w:r w:rsidR="007A6BDE">
        <w:t xml:space="preserve">a </w:t>
      </w:r>
      <w:r w:rsidR="0003320F">
        <w:t xml:space="preserve">rozhraní a </w:t>
      </w:r>
      <w:r w:rsidR="007A6BDE">
        <w:t xml:space="preserve">protokolu </w:t>
      </w:r>
      <w:r w:rsidR="00BD7BAB">
        <w:t>HTTP2</w:t>
      </w:r>
      <w:r w:rsidR="007A6BDE">
        <w:t xml:space="preserve"> </w:t>
      </w:r>
      <w:r w:rsidR="0003320F">
        <w:t>s</w:t>
      </w:r>
      <w:r w:rsidR="007A6BDE">
        <w:t xml:space="preserve"> </w:t>
      </w:r>
      <w:proofErr w:type="spellStart"/>
      <w:r w:rsidR="00FA13CD" w:rsidRPr="00FA13CD">
        <w:t>RESTful</w:t>
      </w:r>
      <w:proofErr w:type="spellEnd"/>
      <w:r w:rsidR="00FA13CD" w:rsidRPr="00FA13CD">
        <w:t xml:space="preserve"> API</w:t>
      </w:r>
      <w:r w:rsidR="00FA13CD">
        <w:t>.</w:t>
      </w:r>
      <w:r w:rsidR="00A73D04">
        <w:t xml:space="preserve">  </w:t>
      </w:r>
    </w:p>
    <w:p w14:paraId="5B9D59CB" w14:textId="28E1414E" w:rsidR="00634772" w:rsidRPr="00634772" w:rsidRDefault="002A0557" w:rsidP="00E561B5">
      <w:pPr>
        <w:pStyle w:val="Nadpis1"/>
        <w:tabs>
          <w:tab w:val="left" w:pos="8333"/>
        </w:tabs>
      </w:pPr>
      <w:r>
        <w:t xml:space="preserve">Oddělení </w:t>
      </w:r>
      <w:r w:rsidR="00E40C51">
        <w:t xml:space="preserve">řídící a </w:t>
      </w:r>
      <w:r>
        <w:t>uživatelské</w:t>
      </w:r>
      <w:r w:rsidR="00E40C51">
        <w:t xml:space="preserve"> </w:t>
      </w:r>
      <w:r>
        <w:t xml:space="preserve">roviny v sítích </w:t>
      </w:r>
      <w:r w:rsidR="00607962">
        <w:t>4G a 5G</w:t>
      </w:r>
      <w:r w:rsidR="00634772">
        <w:tab/>
      </w:r>
    </w:p>
    <w:p w14:paraId="52DB428F" w14:textId="45049E96" w:rsidR="00122F6A" w:rsidRDefault="002A0557">
      <w:r>
        <w:t>Oddělení uživatelské a řídící roviny</w:t>
      </w:r>
      <w:r w:rsidR="00951331">
        <w:t xml:space="preserve"> </w:t>
      </w:r>
      <w:r w:rsidR="00122F6A">
        <w:t>jádra sítě</w:t>
      </w:r>
      <w:r w:rsidR="00BD7BAB">
        <w:t xml:space="preserve"> </w:t>
      </w:r>
      <w:r w:rsidR="00122F6A">
        <w:t xml:space="preserve">anglicky </w:t>
      </w:r>
      <w:r w:rsidR="00951331" w:rsidRPr="00951331">
        <w:t>CUPS (</w:t>
      </w:r>
      <w:r w:rsidR="00951331" w:rsidRPr="00E40C51">
        <w:rPr>
          <w:lang w:val="en-US"/>
        </w:rPr>
        <w:t>Control and User Plane Separation</w:t>
      </w:r>
      <w:r w:rsidR="00951331" w:rsidRPr="00951331">
        <w:t>)</w:t>
      </w:r>
      <w:r>
        <w:t xml:space="preserve"> je popsáno v doporučení </w:t>
      </w:r>
      <w:r w:rsidR="00F17929">
        <w:t xml:space="preserve">3GPP R14 </w:t>
      </w:r>
      <w:r>
        <w:t xml:space="preserve">a </w:t>
      </w:r>
      <w:r w:rsidR="00BD7BAB">
        <w:t>bylo</w:t>
      </w:r>
      <w:r w:rsidR="00BC07AD">
        <w:t xml:space="preserve"> zaváděno</w:t>
      </w:r>
      <w:r>
        <w:t xml:space="preserve"> již</w:t>
      </w:r>
      <w:r w:rsidR="00BD7BAB">
        <w:t xml:space="preserve"> v </w:t>
      </w:r>
      <w:r w:rsidR="00F17929">
        <w:t>sít</w:t>
      </w:r>
      <w:r w:rsidR="00BC07AD">
        <w:t>í</w:t>
      </w:r>
      <w:r w:rsidR="00BD7BAB">
        <w:t>ch</w:t>
      </w:r>
      <w:r w:rsidR="00F17929">
        <w:t xml:space="preserve"> </w:t>
      </w:r>
      <w:r>
        <w:t>čtvrté generace</w:t>
      </w:r>
      <w:r w:rsidR="00BC07AD">
        <w:t>. Sítě čtvrté generace byl</w:t>
      </w:r>
      <w:r w:rsidR="006F0AD6">
        <w:t>y</w:t>
      </w:r>
      <w:r w:rsidR="00BC07AD">
        <w:t xml:space="preserve"> původně navrženy ještě bez architektury CUPS,</w:t>
      </w:r>
      <w:r>
        <w:t xml:space="preserve"> </w:t>
      </w:r>
      <w:r w:rsidR="00BC07AD">
        <w:t xml:space="preserve">ale později se ukázalo, že </w:t>
      </w:r>
      <w:r w:rsidR="006F0AD6">
        <w:t>oddělení</w:t>
      </w:r>
      <w:r w:rsidR="00BC07AD">
        <w:t xml:space="preserve"> řídíc</w:t>
      </w:r>
      <w:r w:rsidR="006F0AD6">
        <w:t>í</w:t>
      </w:r>
      <w:r w:rsidR="00BC07AD">
        <w:t xml:space="preserve"> rovin</w:t>
      </w:r>
      <w:r w:rsidR="006F0AD6">
        <w:t>y</w:t>
      </w:r>
      <w:r w:rsidR="00BC07AD">
        <w:t xml:space="preserve"> a uživatelsk</w:t>
      </w:r>
      <w:r w:rsidR="006F0AD6">
        <w:t>é</w:t>
      </w:r>
      <w:r w:rsidR="00BC07AD">
        <w:t xml:space="preserve"> rovin</w:t>
      </w:r>
      <w:r w:rsidR="006F0AD6">
        <w:t>y</w:t>
      </w:r>
      <w:r w:rsidR="00BC07AD">
        <w:t xml:space="preserve"> je velmi výhodné</w:t>
      </w:r>
      <w:r w:rsidR="00257820">
        <w:t xml:space="preserve"> z hlediska rozšiřování, provozu a řízení</w:t>
      </w:r>
      <w:r w:rsidR="00BC07AD">
        <w:t>.</w:t>
      </w:r>
      <w:r w:rsidR="00122F6A">
        <w:t xml:space="preserve"> U jádra sítí </w:t>
      </w:r>
      <w:r>
        <w:t>páté generace</w:t>
      </w:r>
      <w:r w:rsidR="006F0AD6">
        <w:t xml:space="preserve"> (5GC)</w:t>
      </w:r>
      <w:r w:rsidR="00AC76DE">
        <w:t xml:space="preserve"> tato architektura již tvoří funkční základ.</w:t>
      </w:r>
    </w:p>
    <w:p w14:paraId="580EA413" w14:textId="197A51F8" w:rsidR="00951331" w:rsidRDefault="00951331">
      <w:r>
        <w:t xml:space="preserve">Sítě páté generace mají definováno kompletně </w:t>
      </w:r>
      <w:r w:rsidR="00BD639D">
        <w:t xml:space="preserve">své </w:t>
      </w:r>
      <w:r>
        <w:t>nové jádro</w:t>
      </w:r>
      <w:r w:rsidR="00BD639D">
        <w:t xml:space="preserve"> s požadavkem na snadné vytváření nových služeb tedy – </w:t>
      </w:r>
      <w:r w:rsidR="00BD639D" w:rsidRPr="00BD639D">
        <w:rPr>
          <w:lang w:val="en-US"/>
        </w:rPr>
        <w:t>Service Based Architecture</w:t>
      </w:r>
      <w:r w:rsidR="00BD639D">
        <w:t>. Jádro sítí páté generace je</w:t>
      </w:r>
      <w:r>
        <w:t xml:space="preserve"> již od počátku navrženo s oddělením řídící (dříve označované jako signalizace) a uživatelské roviny tedy uživatelských dat</w:t>
      </w:r>
      <w:r w:rsidR="00257820">
        <w:t xml:space="preserve"> (aplikací)</w:t>
      </w:r>
      <w:r>
        <w:t xml:space="preserve">. Architektura CUPS </w:t>
      </w:r>
      <w:r w:rsidR="00BD639D">
        <w:t xml:space="preserve">zde nabízí </w:t>
      </w:r>
      <w:r>
        <w:t xml:space="preserve">mnoho výhod.  </w:t>
      </w:r>
    </w:p>
    <w:p w14:paraId="1303F6E3" w14:textId="77777777" w:rsidR="00951331" w:rsidRDefault="00951331"/>
    <w:p w14:paraId="32DA1762" w14:textId="77777777" w:rsidR="006F0AD6" w:rsidRDefault="00295409" w:rsidP="006F0AD6">
      <w:pPr>
        <w:keepNext/>
      </w:pPr>
      <w:r>
        <w:rPr>
          <w:noProof/>
        </w:rPr>
        <w:lastRenderedPageBreak/>
        <w:drawing>
          <wp:inline distT="0" distB="0" distL="0" distR="0" wp14:anchorId="63F70583" wp14:editId="5A37AE1F">
            <wp:extent cx="5760720" cy="2887345"/>
            <wp:effectExtent l="0" t="0" r="0" b="8255"/>
            <wp:docPr id="2" name="Obrázek 2" descr="EPS, EPS s CUPS a 5G CN – zdroj I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EPS, EPS s CUPS a 5G CN – zdroj ITU."/>
                    <pic:cNvPicPr/>
                  </pic:nvPicPr>
                  <pic:blipFill>
                    <a:blip r:embed="rId12">
                      <a:extLst>
                        <a:ext uri="{28A0092B-C50C-407E-A947-70E740481C1C}">
                          <a14:useLocalDpi xmlns:a14="http://schemas.microsoft.com/office/drawing/2010/main" val="0"/>
                        </a:ext>
                      </a:extLst>
                    </a:blip>
                    <a:stretch>
                      <a:fillRect/>
                    </a:stretch>
                  </pic:blipFill>
                  <pic:spPr>
                    <a:xfrm>
                      <a:off x="0" y="0"/>
                      <a:ext cx="5760720" cy="2887345"/>
                    </a:xfrm>
                    <a:prstGeom prst="rect">
                      <a:avLst/>
                    </a:prstGeom>
                  </pic:spPr>
                </pic:pic>
              </a:graphicData>
            </a:graphic>
          </wp:inline>
        </w:drawing>
      </w:r>
    </w:p>
    <w:p w14:paraId="08F18F71" w14:textId="2C0BE657" w:rsidR="00F17929" w:rsidRDefault="006F0AD6" w:rsidP="00E229B4">
      <w:pPr>
        <w:pStyle w:val="Titulek"/>
        <w:jc w:val="center"/>
      </w:pPr>
      <w:r>
        <w:t xml:space="preserve">Obrázek </w:t>
      </w:r>
      <w:fldSimple w:instr=" SEQ Obrázek \* ARABIC ">
        <w:r w:rsidR="004C3E4D">
          <w:rPr>
            <w:noProof/>
          </w:rPr>
          <w:t>6</w:t>
        </w:r>
      </w:fldSimple>
      <w:r>
        <w:t xml:space="preserve"> </w:t>
      </w:r>
      <w:r w:rsidRPr="001F4E0B">
        <w:t>EPS, EPS s CUPS a 5G CN – zdroj ITU</w:t>
      </w:r>
    </w:p>
    <w:p w14:paraId="3979CAC0" w14:textId="3AF90D76" w:rsidR="00237C93" w:rsidRDefault="00BD639D" w:rsidP="007C665E">
      <w:r>
        <w:rPr>
          <w:lang w:val="en-US"/>
        </w:rPr>
        <w:t>Ja</w:t>
      </w:r>
      <w:r>
        <w:t xml:space="preserve">k bylo </w:t>
      </w:r>
      <w:r w:rsidR="006F0AD6">
        <w:t>již popsáno</w:t>
      </w:r>
      <w:r>
        <w:rPr>
          <w:lang w:val="en-US"/>
        </w:rPr>
        <w:t xml:space="preserve"> </w:t>
      </w:r>
      <w:r w:rsidR="007C665E" w:rsidRPr="007C665E">
        <w:rPr>
          <w:lang w:val="en-US"/>
        </w:rPr>
        <w:t>Control User Plane Separation</w:t>
      </w:r>
      <w:r w:rsidR="007C665E">
        <w:t xml:space="preserve"> (CUPS) v</w:t>
      </w:r>
      <w:r>
        <w:t xml:space="preserve"> jádru </w:t>
      </w:r>
      <w:r w:rsidR="007C665E">
        <w:t>mobilních sítích označuje úplné oddělení funkcí řídící roviny (</w:t>
      </w:r>
      <w:r w:rsidR="007C665E" w:rsidRPr="007C665E">
        <w:rPr>
          <w:lang w:val="en-US"/>
        </w:rPr>
        <w:t>control</w:t>
      </w:r>
      <w:r w:rsidR="007C665E">
        <w:t xml:space="preserve"> plane) tedy signalizace (</w:t>
      </w:r>
      <w:r w:rsidR="007C665E" w:rsidRPr="007C665E">
        <w:t xml:space="preserve">které se starají o správu připojení uživatelů, </w:t>
      </w:r>
      <w:r w:rsidR="007C665E">
        <w:t xml:space="preserve">o zásady </w:t>
      </w:r>
      <w:proofErr w:type="spellStart"/>
      <w:r w:rsidR="007C665E" w:rsidRPr="007C665E">
        <w:t>QoS</w:t>
      </w:r>
      <w:proofErr w:type="spellEnd"/>
      <w:r w:rsidR="007C665E" w:rsidRPr="007C665E">
        <w:t xml:space="preserve">, </w:t>
      </w:r>
      <w:r w:rsidR="00257820">
        <w:t xml:space="preserve">zajištění </w:t>
      </w:r>
      <w:r w:rsidR="007C665E" w:rsidRPr="007C665E">
        <w:t>autentizace uživatele</w:t>
      </w:r>
      <w:r w:rsidR="007C665E">
        <w:t>, podporu mobility</w:t>
      </w:r>
      <w:r w:rsidR="007C665E" w:rsidRPr="007C665E">
        <w:t xml:space="preserve"> atd.)</w:t>
      </w:r>
      <w:r w:rsidR="007C665E">
        <w:t xml:space="preserve"> a uživatelské roviny (user plane)</w:t>
      </w:r>
      <w:r w:rsidR="00257820">
        <w:t>,</w:t>
      </w:r>
      <w:r w:rsidR="007C665E">
        <w:t xml:space="preserve"> </w:t>
      </w:r>
      <w:r w:rsidR="008225B0" w:rsidRPr="008225B0">
        <w:t>kter</w:t>
      </w:r>
      <w:r w:rsidR="008225B0">
        <w:t>á</w:t>
      </w:r>
      <w:r w:rsidR="008225B0" w:rsidRPr="008225B0">
        <w:t xml:space="preserve"> se zabýv</w:t>
      </w:r>
      <w:r w:rsidR="008225B0">
        <w:t>á</w:t>
      </w:r>
      <w:r w:rsidR="008225B0" w:rsidRPr="008225B0">
        <w:t xml:space="preserve"> </w:t>
      </w:r>
      <w:r w:rsidR="008225B0">
        <w:t xml:space="preserve">směrováním vlastního </w:t>
      </w:r>
      <w:r w:rsidR="008225B0" w:rsidRPr="008225B0">
        <w:t xml:space="preserve">datového provozu </w:t>
      </w:r>
      <w:r w:rsidR="008225B0">
        <w:t xml:space="preserve">a </w:t>
      </w:r>
      <w:r w:rsidR="007C665E">
        <w:t>kde se odehrává vlastní přenos uživatelských dat</w:t>
      </w:r>
      <w:r w:rsidR="008225B0">
        <w:t>.</w:t>
      </w:r>
    </w:p>
    <w:p w14:paraId="658167D7" w14:textId="1768898C" w:rsidR="00237C93" w:rsidRDefault="00237C93" w:rsidP="007C665E">
      <w:r w:rsidRPr="00237C93">
        <w:t xml:space="preserve">Hlavní motivací pro </w:t>
      </w:r>
      <w:r>
        <w:t>o</w:t>
      </w:r>
      <w:r w:rsidRPr="00237C93">
        <w:t xml:space="preserve">ddělení řídící a uživatelské roviny je nezávislé škálování funkcí uživatelské roviny, což operátorům umožňuje </w:t>
      </w:r>
      <w:r w:rsidR="00BD639D">
        <w:t xml:space="preserve">mnohem </w:t>
      </w:r>
      <w:r w:rsidRPr="00237C93">
        <w:t>flexibilnější nasazení a dimenzování sítě. Pokud se například</w:t>
      </w:r>
      <w:r w:rsidR="00391F64">
        <w:t xml:space="preserve"> </w:t>
      </w:r>
      <w:r w:rsidR="00BD639D">
        <w:t>stoupne</w:t>
      </w:r>
      <w:r>
        <w:t xml:space="preserve"> </w:t>
      </w:r>
      <w:r w:rsidRPr="00237C93">
        <w:t>datový provoz, lze přidat více uzlů datové roviny</w:t>
      </w:r>
      <w:r>
        <w:t xml:space="preserve"> (například </w:t>
      </w:r>
      <w:r w:rsidR="004F467E">
        <w:t xml:space="preserve">prvků </w:t>
      </w:r>
      <w:r>
        <w:t>UPF)</w:t>
      </w:r>
      <w:r w:rsidRPr="00237C93">
        <w:t>, aniž by to ovlivnilo funkce řídicí roviny.</w:t>
      </w:r>
      <w:r>
        <w:t xml:space="preserve">  Další výhodou oddělní řídící a uživatelské roviny je také vyšší úroveň bezpečnosti</w:t>
      </w:r>
      <w:r w:rsidR="004F467E">
        <w:t xml:space="preserve"> tím že </w:t>
      </w:r>
      <w:r w:rsidR="00370A56">
        <w:t>řízení sítě je kompletně o</w:t>
      </w:r>
      <w:r w:rsidR="004F467E">
        <w:t>dděle</w:t>
      </w:r>
      <w:r w:rsidR="00370A56">
        <w:t xml:space="preserve">no od </w:t>
      </w:r>
      <w:r w:rsidR="004F467E">
        <w:t xml:space="preserve">uživatelských dat. </w:t>
      </w:r>
    </w:p>
    <w:p w14:paraId="2BAA3EC5" w14:textId="01A33414" w:rsidR="00D35000" w:rsidRDefault="004F467E" w:rsidP="00D35000">
      <w:r>
        <w:t>Architektura</w:t>
      </w:r>
      <w:r w:rsidR="001C0C22">
        <w:t xml:space="preserve"> </w:t>
      </w:r>
      <w:r>
        <w:t>CUPS</w:t>
      </w:r>
      <w:r w:rsidR="001C0C22">
        <w:t xml:space="preserve"> byl</w:t>
      </w:r>
      <w:r>
        <w:t>a</w:t>
      </w:r>
      <w:r w:rsidR="001C0C22">
        <w:t xml:space="preserve"> p</w:t>
      </w:r>
      <w:r w:rsidR="007C665E">
        <w:t>oprvé byl představen</w:t>
      </w:r>
      <w:r>
        <w:t>a</w:t>
      </w:r>
      <w:r w:rsidR="007C665E">
        <w:t xml:space="preserve"> ve verzi </w:t>
      </w:r>
      <w:r w:rsidR="001C0C22">
        <w:t>R</w:t>
      </w:r>
      <w:r w:rsidR="007C665E">
        <w:t xml:space="preserve">14 3GPP </w:t>
      </w:r>
      <w:r w:rsidR="001C0C22">
        <w:t xml:space="preserve">u </w:t>
      </w:r>
      <w:r>
        <w:t xml:space="preserve">sítí čtvrté generace </w:t>
      </w:r>
      <w:r w:rsidRPr="004F467E">
        <w:t xml:space="preserve">SAE </w:t>
      </w:r>
      <w:r w:rsidRPr="004F467E">
        <w:rPr>
          <w:lang w:val="en-US"/>
        </w:rPr>
        <w:t>(System Architecture Evolution</w:t>
      </w:r>
      <w:r>
        <w:t>)</w:t>
      </w:r>
      <w:r w:rsidRPr="004F467E">
        <w:t> </w:t>
      </w:r>
      <w:r>
        <w:t xml:space="preserve">kde je jádro sítě nazvané jako </w:t>
      </w:r>
      <w:r w:rsidRPr="004F467E">
        <w:rPr>
          <w:lang w:val="en-US"/>
        </w:rPr>
        <w:t>EPC (Evolve Packet Core)</w:t>
      </w:r>
      <w:r>
        <w:rPr>
          <w:lang w:val="en-US"/>
        </w:rPr>
        <w:t xml:space="preserve">. </w:t>
      </w:r>
      <w:r w:rsidRPr="001376A8">
        <w:t>U sítí čtvrté gener</w:t>
      </w:r>
      <w:r w:rsidR="001376A8" w:rsidRPr="001376A8">
        <w:t>ace</w:t>
      </w:r>
      <w:r w:rsidR="001376A8">
        <w:t xml:space="preserve"> s architekturou CUPS došlo k rozdělení prvků</w:t>
      </w:r>
      <w:r w:rsidR="007059A3">
        <w:t xml:space="preserve"> („specializovaných routerů“)</w:t>
      </w:r>
      <w:r w:rsidR="001376A8">
        <w:t xml:space="preserve"> jádra sítě SGW</w:t>
      </w:r>
      <w:r w:rsidR="001376A8">
        <w:rPr>
          <w:lang w:val="en-US"/>
        </w:rPr>
        <w:t xml:space="preserve"> (</w:t>
      </w:r>
      <w:r w:rsidR="00C86845" w:rsidRPr="00237C93">
        <w:rPr>
          <w:lang w:val="en-US"/>
        </w:rPr>
        <w:t>Serving Gateway</w:t>
      </w:r>
      <w:r w:rsidR="001376A8">
        <w:rPr>
          <w:lang w:val="en-US"/>
        </w:rPr>
        <w:t xml:space="preserve">) </w:t>
      </w:r>
      <w:r w:rsidR="001376A8" w:rsidRPr="001376A8">
        <w:t xml:space="preserve">na </w:t>
      </w:r>
      <w:r w:rsidR="001376A8">
        <w:t>SGW-CP (</w:t>
      </w:r>
      <w:r w:rsidR="001376A8" w:rsidRPr="001376A8">
        <w:rPr>
          <w:lang w:val="en-US"/>
        </w:rPr>
        <w:t>Serving Gateway-Control Plane</w:t>
      </w:r>
      <w:r w:rsidR="001376A8">
        <w:t>) a SGW-U</w:t>
      </w:r>
      <w:r w:rsidR="00D029A3">
        <w:t>P</w:t>
      </w:r>
      <w:r w:rsidR="001376A8">
        <w:t xml:space="preserve"> (</w:t>
      </w:r>
      <w:r w:rsidR="001376A8" w:rsidRPr="001376A8">
        <w:rPr>
          <w:lang w:val="en-US"/>
        </w:rPr>
        <w:t>Serving Gateway-User Plane</w:t>
      </w:r>
      <w:r w:rsidR="001376A8">
        <w:t xml:space="preserve">) </w:t>
      </w:r>
      <w:r w:rsidR="00C86845" w:rsidRPr="00C86845">
        <w:t xml:space="preserve">a </w:t>
      </w:r>
      <w:r w:rsidR="001376A8">
        <w:t>u prvků PGW (</w:t>
      </w:r>
      <w:r w:rsidR="00C86845" w:rsidRPr="00C86845">
        <w:t xml:space="preserve">PDN </w:t>
      </w:r>
      <w:r w:rsidR="00C86845" w:rsidRPr="00237C93">
        <w:rPr>
          <w:lang w:val="en-US"/>
        </w:rPr>
        <w:t>Gateway</w:t>
      </w:r>
      <w:r w:rsidR="00C86845" w:rsidRPr="00C86845">
        <w:t>)</w:t>
      </w:r>
      <w:r w:rsidR="00C86845">
        <w:t xml:space="preserve"> </w:t>
      </w:r>
      <w:r w:rsidR="001376A8">
        <w:t>na PGW-CP (</w:t>
      </w:r>
      <w:r w:rsidR="001376A8" w:rsidRPr="001376A8">
        <w:t xml:space="preserve">PDN </w:t>
      </w:r>
      <w:r w:rsidR="001376A8" w:rsidRPr="001376A8">
        <w:rPr>
          <w:lang w:val="en-US"/>
        </w:rPr>
        <w:t>Gateway-Control Plane</w:t>
      </w:r>
      <w:r w:rsidR="001376A8">
        <w:t>) a PGW-U</w:t>
      </w:r>
      <w:r w:rsidR="00D029A3">
        <w:t>P</w:t>
      </w:r>
      <w:r w:rsidR="001376A8">
        <w:t xml:space="preserve"> </w:t>
      </w:r>
      <w:r w:rsidR="001376A8" w:rsidRPr="001376A8">
        <w:t>(</w:t>
      </w:r>
      <w:r w:rsidR="001376A8" w:rsidRPr="001376A8">
        <w:rPr>
          <w:lang w:val="en-US"/>
        </w:rPr>
        <w:t>PDN Gateway-User Plane</w:t>
      </w:r>
      <w:r w:rsidR="001376A8" w:rsidRPr="001376A8">
        <w:t>)</w:t>
      </w:r>
      <w:r w:rsidR="001376A8">
        <w:t>.</w:t>
      </w:r>
      <w:r w:rsidR="00D35000">
        <w:t xml:space="preserve"> </w:t>
      </w:r>
    </w:p>
    <w:p w14:paraId="0D62CB59" w14:textId="2BD45E2F" w:rsidR="00D35000" w:rsidRDefault="00D35000" w:rsidP="00634772">
      <w:pPr>
        <w:pStyle w:val="Nadpis1"/>
      </w:pPr>
      <w:r>
        <w:t>Klíčové principy architektury 5G:</w:t>
      </w:r>
    </w:p>
    <w:p w14:paraId="4A6C4DED" w14:textId="339FEF4E" w:rsidR="00D35000" w:rsidRDefault="00D35000" w:rsidP="00D35000">
      <w:pPr>
        <w:pStyle w:val="Odstavecseseznamem"/>
        <w:numPr>
          <w:ilvl w:val="0"/>
          <w:numId w:val="2"/>
        </w:numPr>
      </w:pPr>
      <w:r>
        <w:t>Upřednostnění rozhraní pro podporu integrace s více dodavateli</w:t>
      </w:r>
    </w:p>
    <w:p w14:paraId="023B124D" w14:textId="0650E6B0" w:rsidR="00D35000" w:rsidRDefault="00D35000" w:rsidP="00D35000">
      <w:pPr>
        <w:pStyle w:val="Odstavecseseznamem"/>
        <w:numPr>
          <w:ilvl w:val="0"/>
          <w:numId w:val="2"/>
        </w:numPr>
      </w:pPr>
      <w:r>
        <w:t xml:space="preserve">Nezávislé škálování funkcí UP (User </w:t>
      </w:r>
      <w:r>
        <w:rPr>
          <w:lang w:val="en-US"/>
        </w:rPr>
        <w:t>P</w:t>
      </w:r>
      <w:r w:rsidRPr="00D35000">
        <w:rPr>
          <w:lang w:val="en-US"/>
        </w:rPr>
        <w:t>lane</w:t>
      </w:r>
      <w:r>
        <w:t>) a CP (</w:t>
      </w:r>
      <w:r w:rsidRPr="00D35000">
        <w:rPr>
          <w:lang w:val="en-US"/>
        </w:rPr>
        <w:t>Control Plane</w:t>
      </w:r>
      <w:r>
        <w:t>)</w:t>
      </w:r>
      <w:r w:rsidR="007059A3">
        <w:t xml:space="preserve"> díky architektuře CUPS</w:t>
      </w:r>
    </w:p>
    <w:p w14:paraId="561E3E87" w14:textId="3971E54B" w:rsidR="00D35000" w:rsidRDefault="00D35000" w:rsidP="00D35000">
      <w:pPr>
        <w:pStyle w:val="Odstavecseseznamem"/>
        <w:numPr>
          <w:ilvl w:val="0"/>
          <w:numId w:val="2"/>
        </w:numPr>
      </w:pPr>
      <w:r>
        <w:t>Umožnění flexibilního nasazení UP oddělené od CP</w:t>
      </w:r>
    </w:p>
    <w:p w14:paraId="1658B79E" w14:textId="080268F9" w:rsidR="00D35000" w:rsidRDefault="00D35000" w:rsidP="00D35000">
      <w:pPr>
        <w:pStyle w:val="Odstavecseseznamem"/>
        <w:numPr>
          <w:ilvl w:val="0"/>
          <w:numId w:val="2"/>
        </w:numPr>
      </w:pPr>
      <w:r>
        <w:t xml:space="preserve">Podpora autentizace pro identity založené na IMSI </w:t>
      </w:r>
      <w:r w:rsidR="007059A3">
        <w:t>(</w:t>
      </w:r>
      <w:r w:rsidR="007059A3" w:rsidRPr="007059A3">
        <w:rPr>
          <w:lang w:val="en-US"/>
        </w:rPr>
        <w:t>International Mobile Subscriber Identity</w:t>
      </w:r>
      <w:r w:rsidR="007059A3">
        <w:t xml:space="preserve">) </w:t>
      </w:r>
      <w:r>
        <w:t xml:space="preserve">i identity bez </w:t>
      </w:r>
      <w:r w:rsidR="007059A3">
        <w:t xml:space="preserve">použití </w:t>
      </w:r>
      <w:r>
        <w:t>IMSI</w:t>
      </w:r>
    </w:p>
    <w:p w14:paraId="7139F41D" w14:textId="23E7A924" w:rsidR="00D35000" w:rsidRDefault="00D35000" w:rsidP="00D35000">
      <w:pPr>
        <w:pStyle w:val="Odstavecseseznamem"/>
        <w:numPr>
          <w:ilvl w:val="0"/>
          <w:numId w:val="2"/>
        </w:numPr>
      </w:pPr>
      <w:r>
        <w:t>Umožňuje různé konfigurace sítě v různých částech sítě</w:t>
      </w:r>
      <w:r w:rsidR="00803E1C">
        <w:t xml:space="preserve"> – </w:t>
      </w:r>
      <w:r w:rsidR="00803E1C">
        <w:rPr>
          <w:lang w:val="en-US"/>
        </w:rPr>
        <w:t xml:space="preserve">Network Slicing </w:t>
      </w:r>
    </w:p>
    <w:p w14:paraId="5756F17F" w14:textId="3EF3EFBF" w:rsidR="00D35000" w:rsidRDefault="00D35000" w:rsidP="00D35000">
      <w:pPr>
        <w:pStyle w:val="Odstavecseseznamem"/>
        <w:numPr>
          <w:ilvl w:val="0"/>
          <w:numId w:val="2"/>
        </w:numPr>
      </w:pPr>
      <w:r>
        <w:t xml:space="preserve">Abstraktní transportní vrstva z </w:t>
      </w:r>
      <w:bookmarkStart w:id="1" w:name="_Hlk95214163"/>
      <w:r>
        <w:t xml:space="preserve">3GPP </w:t>
      </w:r>
      <w:proofErr w:type="spellStart"/>
      <w:r>
        <w:t>NF</w:t>
      </w:r>
      <w:r w:rsidR="00D16782">
        <w:t>s</w:t>
      </w:r>
      <w:bookmarkEnd w:id="1"/>
      <w:proofErr w:type="spellEnd"/>
    </w:p>
    <w:p w14:paraId="3CAFD4DD" w14:textId="288FAABA" w:rsidR="00D35000" w:rsidRDefault="00D16782" w:rsidP="00634772">
      <w:pPr>
        <w:pStyle w:val="Nadpis1"/>
      </w:pPr>
      <w:r>
        <w:lastRenderedPageBreak/>
        <w:t>5G nov</w:t>
      </w:r>
      <w:r w:rsidR="00634772">
        <w:t>é</w:t>
      </w:r>
      <w:r>
        <w:t xml:space="preserve"> koncepty</w:t>
      </w:r>
    </w:p>
    <w:p w14:paraId="31771814" w14:textId="1BFE38FB" w:rsidR="00D16782" w:rsidRDefault="00B97FA8" w:rsidP="00D16782">
      <w:pPr>
        <w:pStyle w:val="Odstavecseseznamem"/>
        <w:numPr>
          <w:ilvl w:val="0"/>
          <w:numId w:val="3"/>
        </w:numPr>
      </w:pPr>
      <w:r>
        <w:t>Oddělení</w:t>
      </w:r>
      <w:r w:rsidR="00067ED5">
        <w:t xml:space="preserve"> </w:t>
      </w:r>
      <w:r>
        <w:t>řídící roviny</w:t>
      </w:r>
      <w:r w:rsidR="00AC76DE">
        <w:t>-vrstvy</w:t>
      </w:r>
      <w:r>
        <w:t xml:space="preserve"> (</w:t>
      </w:r>
      <w:r>
        <w:rPr>
          <w:lang w:val="en-US"/>
        </w:rPr>
        <w:t>C</w:t>
      </w:r>
      <w:r w:rsidR="00067ED5" w:rsidRPr="00067ED5">
        <w:rPr>
          <w:lang w:val="en-US"/>
        </w:rPr>
        <w:t>ontrol</w:t>
      </w:r>
      <w:r w:rsidR="00067ED5">
        <w:t xml:space="preserve"> </w:t>
      </w:r>
      <w:proofErr w:type="gramStart"/>
      <w:r>
        <w:t>P</w:t>
      </w:r>
      <w:r w:rsidR="00067ED5">
        <w:t>lane</w:t>
      </w:r>
      <w:r>
        <w:t xml:space="preserve"> - CP</w:t>
      </w:r>
      <w:proofErr w:type="gramEnd"/>
      <w:r>
        <w:t>)</w:t>
      </w:r>
      <w:r w:rsidR="00067ED5">
        <w:t xml:space="preserve"> a </w:t>
      </w:r>
      <w:r>
        <w:t>uživatelské roviny</w:t>
      </w:r>
      <w:r w:rsidR="00AC76DE">
        <w:t>-vrstvy</w:t>
      </w:r>
      <w:r>
        <w:t xml:space="preserve"> (U</w:t>
      </w:r>
      <w:r w:rsidR="00067ED5">
        <w:t xml:space="preserve">ser </w:t>
      </w:r>
      <w:r>
        <w:t>P</w:t>
      </w:r>
      <w:r w:rsidR="00067ED5">
        <w:t>lane</w:t>
      </w:r>
      <w:r>
        <w:t xml:space="preserve"> - UP)</w:t>
      </w:r>
      <w:r w:rsidR="007059A3">
        <w:t xml:space="preserve"> – architektura CUPS</w:t>
      </w:r>
    </w:p>
    <w:p w14:paraId="761D00A6" w14:textId="61F9431E" w:rsidR="00D16782" w:rsidRPr="00067ED5" w:rsidRDefault="00067ED5" w:rsidP="00D16782">
      <w:pPr>
        <w:pStyle w:val="Odstavecseseznamem"/>
        <w:numPr>
          <w:ilvl w:val="0"/>
          <w:numId w:val="3"/>
        </w:numPr>
        <w:rPr>
          <w:lang w:val="en-US"/>
        </w:rPr>
      </w:pPr>
      <w:r w:rsidRPr="00067ED5">
        <w:rPr>
          <w:lang w:val="en-US"/>
        </w:rPr>
        <w:t xml:space="preserve">Network </w:t>
      </w:r>
      <w:r w:rsidR="00D16782" w:rsidRPr="00067ED5">
        <w:rPr>
          <w:lang w:val="en-US"/>
        </w:rPr>
        <w:t>slicing</w:t>
      </w:r>
    </w:p>
    <w:p w14:paraId="01227692" w14:textId="0C261104" w:rsidR="00DA02AF" w:rsidRPr="00067ED5" w:rsidRDefault="00D16782" w:rsidP="00DA02AF">
      <w:pPr>
        <w:pStyle w:val="Odstavecseseznamem"/>
        <w:numPr>
          <w:ilvl w:val="0"/>
          <w:numId w:val="3"/>
        </w:numPr>
        <w:rPr>
          <w:lang w:val="en-US"/>
        </w:rPr>
      </w:pPr>
      <w:r w:rsidRPr="00067ED5">
        <w:rPr>
          <w:lang w:val="en-US"/>
        </w:rPr>
        <w:t>Service Based Architecture</w:t>
      </w:r>
      <w:r w:rsidR="00067ED5" w:rsidRPr="00067ED5">
        <w:rPr>
          <w:lang w:val="en-US"/>
        </w:rPr>
        <w:t xml:space="preserve"> (</w:t>
      </w:r>
      <w:r w:rsidRPr="00067ED5">
        <w:rPr>
          <w:lang w:val="en-US"/>
        </w:rPr>
        <w:t>SBA</w:t>
      </w:r>
      <w:r w:rsidR="00067ED5" w:rsidRPr="00067ED5">
        <w:rPr>
          <w:lang w:val="en-US"/>
        </w:rPr>
        <w:t>)</w:t>
      </w:r>
    </w:p>
    <w:p w14:paraId="6E40562A" w14:textId="4B26899F" w:rsidR="00DA02AF" w:rsidRDefault="00DA02AF" w:rsidP="00634772">
      <w:pPr>
        <w:pStyle w:val="Nadpis1"/>
        <w:rPr>
          <w:lang w:val="en-US"/>
        </w:rPr>
      </w:pPr>
      <w:r w:rsidRPr="00DA02AF">
        <w:rPr>
          <w:lang w:val="en-US"/>
        </w:rPr>
        <w:t xml:space="preserve">Network Slice </w:t>
      </w:r>
    </w:p>
    <w:p w14:paraId="67CA980B" w14:textId="561AC843" w:rsidR="0044160F" w:rsidRDefault="0044160F" w:rsidP="00DA02AF">
      <w:r w:rsidRPr="00067ED5">
        <w:rPr>
          <w:lang w:val="en-US"/>
        </w:rPr>
        <w:t>5G network slicing</w:t>
      </w:r>
      <w:r w:rsidRPr="0044160F">
        <w:t xml:space="preserve"> je síťová architektura, která umožňuje </w:t>
      </w:r>
      <w:proofErr w:type="spellStart"/>
      <w:r w:rsidRPr="0044160F">
        <w:t>multiplexování</w:t>
      </w:r>
      <w:proofErr w:type="spellEnd"/>
      <w:r w:rsidRPr="0044160F">
        <w:t xml:space="preserve"> virtualizovaných a nezávislých logických sítí na stejné fyzické síťové infrastruktuře.</w:t>
      </w:r>
      <w:r w:rsidR="00D22B4F">
        <w:t xml:space="preserve"> </w:t>
      </w:r>
      <w:r w:rsidRPr="0044160F">
        <w:t xml:space="preserve"> Každý segment sítě je izolovaná síť typu end-to-end přizpůsobená tak, aby splňovala různé požadavky požadované konkrétní aplikací. </w:t>
      </w:r>
    </w:p>
    <w:p w14:paraId="13FB478F" w14:textId="6A3E4CE9" w:rsidR="00D22B4F" w:rsidRDefault="00D22B4F" w:rsidP="00DA02AF">
      <w:r>
        <w:t>Logická část sítě tedy</w:t>
      </w:r>
      <w:r w:rsidR="000F34B9">
        <w:t xml:space="preserve"> </w:t>
      </w:r>
      <w:r>
        <w:t>slouží</w:t>
      </w:r>
      <w:r w:rsidR="000F34B9">
        <w:t xml:space="preserve"> </w:t>
      </w:r>
      <w:r w:rsidR="00E561B5">
        <w:t>pouze</w:t>
      </w:r>
      <w:r w:rsidR="000F34B9">
        <w:t xml:space="preserve"> </w:t>
      </w:r>
      <w:r w:rsidR="00E561B5">
        <w:t>pro</w:t>
      </w:r>
      <w:r>
        <w:t xml:space="preserve"> daný </w:t>
      </w:r>
      <w:r w:rsidR="00DA02AF" w:rsidRPr="0044160F">
        <w:t>účel</w:t>
      </w:r>
      <w:r>
        <w:t xml:space="preserve"> nebo daného zákazníka.</w:t>
      </w:r>
    </w:p>
    <w:p w14:paraId="377A5C9A" w14:textId="58DCA895" w:rsidR="00D22B4F" w:rsidRDefault="00D22B4F" w:rsidP="00DA02AF">
      <w:r>
        <w:t>T</w:t>
      </w:r>
      <w:r w:rsidRPr="00D22B4F">
        <w:t xml:space="preserve">echnologie </w:t>
      </w:r>
      <w:r w:rsidRPr="00067ED5">
        <w:rPr>
          <w:lang w:val="en-US"/>
        </w:rPr>
        <w:t>network slicing</w:t>
      </w:r>
      <w:r>
        <w:t xml:space="preserve"> tedy </w:t>
      </w:r>
      <w:r w:rsidRPr="00D22B4F">
        <w:t>přebírá ústřední roli při podpoře mobilních sítí 5</w:t>
      </w:r>
      <w:proofErr w:type="gramStart"/>
      <w:r w:rsidRPr="00D22B4F">
        <w:t>G ,</w:t>
      </w:r>
      <w:proofErr w:type="gramEnd"/>
      <w:r w:rsidRPr="00D22B4F">
        <w:t xml:space="preserve"> které jsou navrženy tak, aby efektivně zahrnovaly nepřeberné množství služeb s velmi odlišnými požadavky na úroveň služeb (</w:t>
      </w:r>
      <w:r w:rsidR="00067ED5" w:rsidRPr="00067ED5">
        <w:rPr>
          <w:lang w:val="en-US"/>
        </w:rPr>
        <w:t xml:space="preserve">Service Level Requirements </w:t>
      </w:r>
      <w:r w:rsidR="00067ED5">
        <w:rPr>
          <w:lang w:val="en-US"/>
        </w:rPr>
        <w:t xml:space="preserve">- </w:t>
      </w:r>
      <w:r w:rsidRPr="00067ED5">
        <w:rPr>
          <w:lang w:val="en-US"/>
        </w:rPr>
        <w:t>SLR</w:t>
      </w:r>
      <w:r w:rsidRPr="00D22B4F">
        <w:t xml:space="preserve">). Realizace tohoto servisně orientovaného pohledu na síť využívá koncepty softwarově </w:t>
      </w:r>
      <w:r w:rsidR="00067ED5" w:rsidRPr="00D22B4F">
        <w:t>defino</w:t>
      </w:r>
      <w:r w:rsidR="00067ED5">
        <w:t>vaných sítí</w:t>
      </w:r>
      <w:r w:rsidRPr="00D22B4F">
        <w:t xml:space="preserve"> (</w:t>
      </w:r>
      <w:r w:rsidR="00067ED5" w:rsidRPr="00B97FA8">
        <w:rPr>
          <w:lang w:val="en-US"/>
        </w:rPr>
        <w:t xml:space="preserve">Software Defined </w:t>
      </w:r>
      <w:r w:rsidR="007E0C79" w:rsidRPr="00B97FA8">
        <w:rPr>
          <w:lang w:val="en-US"/>
        </w:rPr>
        <w:t xml:space="preserve">Networking </w:t>
      </w:r>
      <w:r w:rsidR="007E0C79">
        <w:rPr>
          <w:lang w:val="en-US"/>
        </w:rPr>
        <w:t>– SDN</w:t>
      </w:r>
      <w:r w:rsidR="00067ED5" w:rsidRPr="00B97FA8">
        <w:rPr>
          <w:lang w:val="en-US"/>
        </w:rPr>
        <w:t>)</w:t>
      </w:r>
      <w:r w:rsidR="00067ED5">
        <w:t xml:space="preserve"> </w:t>
      </w:r>
      <w:r w:rsidRPr="00D22B4F">
        <w:t>a virtualizace síťových funkcí (</w:t>
      </w:r>
      <w:r w:rsidR="00067ED5" w:rsidRPr="00B97FA8">
        <w:rPr>
          <w:lang w:val="en-US"/>
        </w:rPr>
        <w:t xml:space="preserve">Network Function Virtualization </w:t>
      </w:r>
      <w:r w:rsidR="007E0C79">
        <w:rPr>
          <w:lang w:val="en-US"/>
        </w:rPr>
        <w:t>–</w:t>
      </w:r>
      <w:r w:rsidR="00B97FA8">
        <w:rPr>
          <w:lang w:val="en-US"/>
        </w:rPr>
        <w:t xml:space="preserve"> </w:t>
      </w:r>
      <w:r w:rsidRPr="00B97FA8">
        <w:rPr>
          <w:lang w:val="en-US"/>
        </w:rPr>
        <w:t>NFV</w:t>
      </w:r>
      <w:r w:rsidRPr="00D22B4F">
        <w:t xml:space="preserve">), které umožňují implementaci flexibilních a škálovatelných síťových segmentů </w:t>
      </w:r>
      <w:r w:rsidR="007E0C79">
        <w:t xml:space="preserve">v rámci </w:t>
      </w:r>
      <w:r w:rsidRPr="00D22B4F">
        <w:t xml:space="preserve">společné síťové infrastruktury. </w:t>
      </w:r>
    </w:p>
    <w:p w14:paraId="52447DFF" w14:textId="292B5392" w:rsidR="00D038F3" w:rsidRDefault="00D038F3" w:rsidP="00DA02AF">
      <w:r w:rsidRPr="00D038F3">
        <w:t>Z pohledu obchodního modelu je každý segment sítě spravován operátorem mobilní virtuální sítě (</w:t>
      </w:r>
      <w:r w:rsidRPr="00D038F3">
        <w:rPr>
          <w:lang w:val="en-US"/>
        </w:rPr>
        <w:t>Mobile Virtual Network Operator MVNO</w:t>
      </w:r>
      <w:r w:rsidRPr="00D038F3">
        <w:t xml:space="preserve">). Poskytovatel infrastruktury (vlastník telekomunikační infrastruktury) pronajímá své fyzické zdroje MVNO, kteří sdílejí základní fyzickou síť. Podle dostupnosti přidělených zdrojů může MVNO autonomně nasadit více síťových segmentů, které jsou přizpůsobeny různým aplikacím poskytovaným jeho vlastním uživatelům. </w:t>
      </w:r>
    </w:p>
    <w:p w14:paraId="5F89D9EF" w14:textId="1F8E90FF" w:rsidR="00DC458A" w:rsidRDefault="00DC458A" w:rsidP="00DC458A">
      <w:r w:rsidRPr="00E561B5">
        <w:rPr>
          <w:lang w:val="en-US"/>
        </w:rPr>
        <w:t>Network Slicing</w:t>
      </w:r>
      <w:r>
        <w:t xml:space="preserve"> je klíčovým </w:t>
      </w:r>
      <w:r w:rsidR="00E00649">
        <w:t>spouštěčem</w:t>
      </w:r>
      <w:r>
        <w:t>, který podporuje</w:t>
      </w:r>
    </w:p>
    <w:p w14:paraId="467A9ADD" w14:textId="144DD260" w:rsidR="00DC458A" w:rsidRDefault="00DC458A" w:rsidP="00634772">
      <w:pPr>
        <w:pStyle w:val="Odstavecseseznamem"/>
        <w:numPr>
          <w:ilvl w:val="0"/>
          <w:numId w:val="4"/>
        </w:numPr>
      </w:pPr>
      <w:r>
        <w:t xml:space="preserve">Oddělení </w:t>
      </w:r>
      <w:r w:rsidR="003675BC">
        <w:t xml:space="preserve">jednotlivých </w:t>
      </w:r>
      <w:r w:rsidR="00E561B5">
        <w:t>poskytovatelů, uživatelů</w:t>
      </w:r>
    </w:p>
    <w:p w14:paraId="6893DF7B" w14:textId="77777777" w:rsidR="00DC458A" w:rsidRDefault="00DC458A" w:rsidP="00634772">
      <w:pPr>
        <w:pStyle w:val="Odstavecseseznamem"/>
        <w:numPr>
          <w:ilvl w:val="0"/>
          <w:numId w:val="4"/>
        </w:numPr>
      </w:pPr>
      <w:r>
        <w:t>Rozdílné případy použití a požadavky</w:t>
      </w:r>
    </w:p>
    <w:p w14:paraId="0BF171AA" w14:textId="71333655" w:rsidR="00DC458A" w:rsidRDefault="003675BC" w:rsidP="00634772">
      <w:pPr>
        <w:pStyle w:val="Odstavecseseznamem"/>
        <w:numPr>
          <w:ilvl w:val="0"/>
          <w:numId w:val="4"/>
        </w:numPr>
      </w:pPr>
      <w:r>
        <w:t>Umožňuje v</w:t>
      </w:r>
      <w:r w:rsidR="00DC458A">
        <w:t>ícenásobné instance stejné funkce</w:t>
      </w:r>
    </w:p>
    <w:p w14:paraId="7BF8908A" w14:textId="065547A3" w:rsidR="00D038F3" w:rsidRDefault="003675BC" w:rsidP="00634772">
      <w:pPr>
        <w:pStyle w:val="Odstavecseseznamem"/>
        <w:numPr>
          <w:ilvl w:val="0"/>
          <w:numId w:val="4"/>
        </w:numPr>
      </w:pPr>
      <w:r>
        <w:t>Umožňuje r</w:t>
      </w:r>
      <w:r w:rsidR="00DC458A">
        <w:t xml:space="preserve">ychlejší </w:t>
      </w:r>
      <w:r w:rsidR="00E00649">
        <w:t xml:space="preserve">vytvoření </w:t>
      </w:r>
      <w:r>
        <w:t>a</w:t>
      </w:r>
      <w:r w:rsidR="00424CFA">
        <w:t xml:space="preserve"> uvedení </w:t>
      </w:r>
      <w:r w:rsidR="00E00649">
        <w:t>služeb</w:t>
      </w:r>
      <w:r>
        <w:t xml:space="preserve"> na trh</w:t>
      </w:r>
      <w:r w:rsidR="0014280B">
        <w:t xml:space="preserve"> tedy </w:t>
      </w:r>
      <w:r w:rsidR="00DC458A">
        <w:t>TTM (Time To Market)</w:t>
      </w:r>
    </w:p>
    <w:p w14:paraId="4B85E57E" w14:textId="77777777" w:rsidR="00DC458A" w:rsidRDefault="00DC458A" w:rsidP="00DA02AF"/>
    <w:p w14:paraId="4A2FFD2E" w14:textId="77777777" w:rsidR="00B05428" w:rsidRDefault="00B05428" w:rsidP="00E229B4">
      <w:pPr>
        <w:keepNext/>
        <w:jc w:val="center"/>
      </w:pPr>
      <w:r>
        <w:rPr>
          <w:noProof/>
        </w:rPr>
        <w:lastRenderedPageBreak/>
        <w:drawing>
          <wp:inline distT="0" distB="0" distL="0" distR="0" wp14:anchorId="1B944741" wp14:editId="7BD48A1B">
            <wp:extent cx="3801600" cy="2732400"/>
            <wp:effectExtent l="0" t="0" r="8890" b="0"/>
            <wp:docPr id="3" name="Grafický 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cký objekt 3"/>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801600" cy="2732400"/>
                    </a:xfrm>
                    <a:prstGeom prst="rect">
                      <a:avLst/>
                    </a:prstGeom>
                  </pic:spPr>
                </pic:pic>
              </a:graphicData>
            </a:graphic>
          </wp:inline>
        </w:drawing>
      </w:r>
    </w:p>
    <w:p w14:paraId="403B28A0" w14:textId="41054A04" w:rsidR="00D038F3" w:rsidRDefault="00B05428" w:rsidP="00E229B4">
      <w:pPr>
        <w:pStyle w:val="Titulek"/>
        <w:jc w:val="center"/>
      </w:pPr>
      <w:r>
        <w:t xml:space="preserve">Obrázek </w:t>
      </w:r>
      <w:fldSimple w:instr=" SEQ Obrázek \* ARABIC ">
        <w:r w:rsidR="004C3E4D">
          <w:rPr>
            <w:noProof/>
          </w:rPr>
          <w:t>7</w:t>
        </w:r>
      </w:fldSimple>
      <w:r>
        <w:t xml:space="preserve"> </w:t>
      </w:r>
      <w:r w:rsidRPr="0067448F">
        <w:t xml:space="preserve">5G network </w:t>
      </w:r>
      <w:r w:rsidRPr="009C09DC">
        <w:rPr>
          <w:lang w:val="en-US"/>
        </w:rPr>
        <w:t>slicing</w:t>
      </w:r>
    </w:p>
    <w:p w14:paraId="1773BE50" w14:textId="12EAFF91" w:rsidR="009C09DC" w:rsidRPr="009C09DC" w:rsidRDefault="009C09DC" w:rsidP="009C09DC">
      <w:r w:rsidRPr="009C09DC">
        <w:rPr>
          <w:lang w:val="en-US"/>
        </w:rPr>
        <w:t>Network slicing</w:t>
      </w:r>
      <w:r w:rsidR="007059A3">
        <w:rPr>
          <w:lang w:val="en-US"/>
        </w:rPr>
        <w:t xml:space="preserve"> </w:t>
      </w:r>
      <w:r w:rsidR="007059A3" w:rsidRPr="007059A3">
        <w:t>vlastnosti</w:t>
      </w:r>
      <w:r w:rsidRPr="007059A3">
        <w:t>:</w:t>
      </w:r>
    </w:p>
    <w:p w14:paraId="1EE87EC8" w14:textId="3C4A8B04" w:rsidR="00DA02AF" w:rsidRPr="0044160F" w:rsidRDefault="009C09DC" w:rsidP="009C09DC">
      <w:pPr>
        <w:pStyle w:val="Odstavecseseznamem"/>
        <w:numPr>
          <w:ilvl w:val="0"/>
          <w:numId w:val="12"/>
        </w:numPr>
      </w:pPr>
      <w:r>
        <w:t>L</w:t>
      </w:r>
      <w:r w:rsidR="00DA02AF" w:rsidRPr="0044160F">
        <w:t xml:space="preserve">ogická síť </w:t>
      </w:r>
      <w:r w:rsidR="00424CFA">
        <w:t xml:space="preserve">a </w:t>
      </w:r>
      <w:r w:rsidR="00D22B4F">
        <w:t xml:space="preserve">je </w:t>
      </w:r>
      <w:r w:rsidR="00DA02AF" w:rsidRPr="0044160F">
        <w:t>spravovaná poskytovatelem</w:t>
      </w:r>
    </w:p>
    <w:p w14:paraId="3E6888F5" w14:textId="5646B467" w:rsidR="00DA02AF" w:rsidRPr="0044160F" w:rsidRDefault="00424CFA" w:rsidP="009C09DC">
      <w:pPr>
        <w:pStyle w:val="Odstavecseseznamem"/>
        <w:numPr>
          <w:ilvl w:val="0"/>
          <w:numId w:val="12"/>
        </w:numPr>
      </w:pPr>
      <w:r>
        <w:t>Je to a</w:t>
      </w:r>
      <w:r w:rsidR="00DA02AF" w:rsidRPr="0044160F">
        <w:t xml:space="preserve">ktivátor pro </w:t>
      </w:r>
      <w:r w:rsidR="009C09DC">
        <w:t xml:space="preserve">další </w:t>
      </w:r>
      <w:r w:rsidR="00DA02AF" w:rsidRPr="0044160F">
        <w:t xml:space="preserve">služby, nikoli </w:t>
      </w:r>
      <w:r w:rsidR="009C09DC">
        <w:t>sam</w:t>
      </w:r>
      <w:r>
        <w:t>ostatná</w:t>
      </w:r>
      <w:r w:rsidR="009C09DC">
        <w:t xml:space="preserve"> </w:t>
      </w:r>
      <w:r w:rsidR="00DA02AF" w:rsidRPr="0044160F">
        <w:t>služb</w:t>
      </w:r>
      <w:r>
        <w:t>a</w:t>
      </w:r>
    </w:p>
    <w:p w14:paraId="7D4859C8" w14:textId="2DC223AD" w:rsidR="00DA02AF" w:rsidRPr="0044160F" w:rsidRDefault="00424CFA" w:rsidP="009C09DC">
      <w:pPr>
        <w:pStyle w:val="Odstavecseseznamem"/>
        <w:numPr>
          <w:ilvl w:val="0"/>
          <w:numId w:val="12"/>
        </w:numPr>
      </w:pPr>
      <w:r>
        <w:t>Je určen jak p</w:t>
      </w:r>
      <w:r w:rsidR="009C09DC">
        <w:t xml:space="preserve">ro </w:t>
      </w:r>
      <w:r>
        <w:t>m</w:t>
      </w:r>
      <w:r w:rsidRPr="0044160F">
        <w:t>obilní,</w:t>
      </w:r>
      <w:r>
        <w:t xml:space="preserve"> tak i </w:t>
      </w:r>
      <w:r w:rsidR="00DA02AF" w:rsidRPr="0044160F">
        <w:t>pevné</w:t>
      </w:r>
      <w:r w:rsidR="009C09DC">
        <w:t xml:space="preserve"> sítě</w:t>
      </w:r>
    </w:p>
    <w:p w14:paraId="6675C100" w14:textId="2D3BFDDF" w:rsidR="00DA02AF" w:rsidRPr="0044160F" w:rsidRDefault="009C09DC" w:rsidP="009C09DC">
      <w:pPr>
        <w:pStyle w:val="Odstavecseseznamem"/>
        <w:numPr>
          <w:ilvl w:val="0"/>
          <w:numId w:val="12"/>
        </w:numPr>
      </w:pPr>
      <w:r>
        <w:t>Z</w:t>
      </w:r>
      <w:r w:rsidR="00DA02AF" w:rsidRPr="0044160F">
        <w:t>droje mohou být fyzické nebo virtuální, vyhrazené nebo sdílené</w:t>
      </w:r>
      <w:r w:rsidR="00921D2A">
        <w:t xml:space="preserve"> (rádio, přenos a jádro sítě)</w:t>
      </w:r>
    </w:p>
    <w:p w14:paraId="381C267C" w14:textId="0EB22E01" w:rsidR="00DA02AF" w:rsidRPr="0044160F" w:rsidRDefault="009C09DC" w:rsidP="009C09DC">
      <w:pPr>
        <w:pStyle w:val="Odstavecseseznamem"/>
        <w:numPr>
          <w:ilvl w:val="0"/>
          <w:numId w:val="12"/>
        </w:numPr>
      </w:pPr>
      <w:r>
        <w:t>Je n</w:t>
      </w:r>
      <w:r w:rsidR="00DA02AF" w:rsidRPr="0044160F">
        <w:t>ezávislý</w:t>
      </w:r>
      <w:r>
        <w:t xml:space="preserve"> a izolovaný</w:t>
      </w:r>
      <w:r w:rsidR="00DA02AF" w:rsidRPr="0044160F">
        <w:t>, ale může sdílet zdroje</w:t>
      </w:r>
    </w:p>
    <w:p w14:paraId="74DFBEEA" w14:textId="40FDC4DA" w:rsidR="00DA02AF" w:rsidRPr="0044160F" w:rsidRDefault="009C09DC" w:rsidP="009C09DC">
      <w:pPr>
        <w:pStyle w:val="Odstavecseseznamem"/>
        <w:numPr>
          <w:ilvl w:val="0"/>
          <w:numId w:val="12"/>
        </w:numPr>
      </w:pPr>
      <w:r>
        <w:t>M</w:t>
      </w:r>
      <w:r w:rsidR="00DA02AF" w:rsidRPr="0044160F">
        <w:t>ůže integrovat služby od jiných poskytovatelů, usnadňující např. agregace a roaming</w:t>
      </w:r>
    </w:p>
    <w:p w14:paraId="3DD2913B" w14:textId="46F72778" w:rsidR="00DA02AF" w:rsidRDefault="009C09DC" w:rsidP="009C09DC">
      <w:pPr>
        <w:pStyle w:val="Odstavecseseznamem"/>
        <w:numPr>
          <w:ilvl w:val="0"/>
          <w:numId w:val="12"/>
        </w:numPr>
      </w:pPr>
      <w:r>
        <w:t>M</w:t>
      </w:r>
      <w:r w:rsidR="00DA02AF" w:rsidRPr="0044160F">
        <w:t>ůže zahrnovat manažerské funkce a možné vystavení ovládání/řízení zákazníkovi</w:t>
      </w:r>
    </w:p>
    <w:p w14:paraId="053EA6BD" w14:textId="1D55B25A" w:rsidR="00246898" w:rsidRDefault="00246898" w:rsidP="002A0557">
      <w:pPr>
        <w:pStyle w:val="Nadpis1"/>
      </w:pPr>
      <w:r>
        <w:t>Jádro sítě 5G</w:t>
      </w:r>
      <w:r w:rsidR="001C099B">
        <w:t xml:space="preserve"> </w:t>
      </w:r>
      <w:r w:rsidR="00B704B4">
        <w:t>a</w:t>
      </w:r>
      <w:r w:rsidR="001C099B">
        <w:t xml:space="preserve"> kritické části 5G sítě</w:t>
      </w:r>
    </w:p>
    <w:p w14:paraId="0E52FA28" w14:textId="4CAA5943" w:rsidR="00DA491B" w:rsidRDefault="00DA491B" w:rsidP="00DA491B">
      <w:r>
        <w:t xml:space="preserve">Jednotlivé prvky v jádře 5G sítě mají rozhraní </w:t>
      </w:r>
      <w:proofErr w:type="spellStart"/>
      <w:r w:rsidRPr="00CD7679">
        <w:t>RESTful</w:t>
      </w:r>
      <w:proofErr w:type="spellEnd"/>
      <w:r w:rsidRPr="00CD7679">
        <w:t xml:space="preserve"> API (</w:t>
      </w:r>
      <w:r w:rsidRPr="00CC4454">
        <w:rPr>
          <w:lang w:val="en-US"/>
        </w:rPr>
        <w:t>Application Programming Interfaces</w:t>
      </w:r>
      <w:r w:rsidRPr="00CD7679">
        <w:t xml:space="preserve">) </w:t>
      </w:r>
      <w:r>
        <w:t xml:space="preserve">- tato architektura je u 5G označována jako </w:t>
      </w:r>
      <w:r w:rsidRPr="00CD7679">
        <w:t xml:space="preserve">5G </w:t>
      </w:r>
      <w:r w:rsidRPr="00CC4454">
        <w:rPr>
          <w:lang w:val="en-US"/>
        </w:rPr>
        <w:t>Service Based Architecture</w:t>
      </w:r>
      <w:r w:rsidRPr="00CD7679">
        <w:t xml:space="preserve"> (SBA)</w:t>
      </w:r>
      <w:r>
        <w:t xml:space="preserve"> a jsou propojeny navzájem pomocí tzv.  </w:t>
      </w:r>
      <w:r w:rsidRPr="00DA491B">
        <w:rPr>
          <w:lang w:val="en-US"/>
        </w:rPr>
        <w:t>Message Bu</w:t>
      </w:r>
      <w:r>
        <w:rPr>
          <w:lang w:val="en-US"/>
        </w:rPr>
        <w:t>s</w:t>
      </w:r>
      <w:r w:rsidRPr="00DA491B">
        <w:rPr>
          <w:lang w:val="en-US"/>
        </w:rPr>
        <w:t>s.</w:t>
      </w:r>
    </w:p>
    <w:p w14:paraId="20539C5C" w14:textId="77777777" w:rsidR="00DA491B" w:rsidRDefault="00DA491B" w:rsidP="00DA491B"/>
    <w:p w14:paraId="42A2485E" w14:textId="77777777" w:rsidR="00DA491B" w:rsidRDefault="00DA491B" w:rsidP="00DA491B">
      <w:pPr>
        <w:keepNext/>
      </w:pPr>
      <w:r>
        <w:rPr>
          <w:noProof/>
        </w:rPr>
        <w:drawing>
          <wp:inline distT="0" distB="0" distL="0" distR="0" wp14:anchorId="1D9E7EA4" wp14:editId="646D2794">
            <wp:extent cx="5760720" cy="2319020"/>
            <wp:effectExtent l="0" t="0" r="0" b="5080"/>
            <wp:docPr id="9" name="Obrázek 9" descr="Obsah obrázku text,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hodiny&#10;&#10;Popis byl vytvořen automaticky"/>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319020"/>
                    </a:xfrm>
                    <a:prstGeom prst="rect">
                      <a:avLst/>
                    </a:prstGeom>
                  </pic:spPr>
                </pic:pic>
              </a:graphicData>
            </a:graphic>
          </wp:inline>
        </w:drawing>
      </w:r>
    </w:p>
    <w:p w14:paraId="66BF1AE8" w14:textId="51F9E471" w:rsidR="00DA491B" w:rsidRDefault="00DA491B" w:rsidP="00DA491B">
      <w:pPr>
        <w:pStyle w:val="Titulek"/>
        <w:jc w:val="center"/>
      </w:pPr>
      <w:r>
        <w:t xml:space="preserve">Obrázek </w:t>
      </w:r>
      <w:fldSimple w:instr=" SEQ Obrázek \* ARABIC ">
        <w:r w:rsidR="004C3E4D">
          <w:rPr>
            <w:noProof/>
          </w:rPr>
          <w:t>8</w:t>
        </w:r>
      </w:fldSimple>
      <w:r>
        <w:t xml:space="preserve"> 5G síť, </w:t>
      </w:r>
      <w:r w:rsidRPr="00412FAF">
        <w:rPr>
          <w:lang w:val="en-US"/>
        </w:rPr>
        <w:t>Service Based Architecture</w:t>
      </w:r>
    </w:p>
    <w:p w14:paraId="3A114D41" w14:textId="3E2F3C1A" w:rsidR="00DA491B" w:rsidRPr="00CD7679" w:rsidRDefault="00DA491B" w:rsidP="009B0156"/>
    <w:p w14:paraId="4F6C71B5" w14:textId="3175BFB2" w:rsidR="00DA491B" w:rsidRPr="00DA491B" w:rsidRDefault="00DA491B" w:rsidP="009B0156">
      <w:pPr>
        <w:pStyle w:val="Nadpis1"/>
      </w:pPr>
      <w:r>
        <w:t>Jádro sítě 5G neboli 5GC se skládá z následujících prvků:</w:t>
      </w:r>
    </w:p>
    <w:p w14:paraId="7F72B31B" w14:textId="72C2FC7C" w:rsidR="00CC277F" w:rsidRPr="00CC277F" w:rsidRDefault="00CC277F" w:rsidP="00CC277F">
      <w:pPr>
        <w:pStyle w:val="Nadpis1"/>
      </w:pPr>
      <w:r w:rsidRPr="00CC277F">
        <w:t>AMF (</w:t>
      </w:r>
      <w:r w:rsidRPr="00CC277F">
        <w:rPr>
          <w:lang w:val="en-US"/>
        </w:rPr>
        <w:t>Access and Mobility Management Function</w:t>
      </w:r>
      <w:r w:rsidRPr="00CC277F">
        <w:t>)</w:t>
      </w:r>
    </w:p>
    <w:p w14:paraId="49EA8549" w14:textId="6FC2B331" w:rsidR="00246898" w:rsidRDefault="00704E9F" w:rsidP="00CC277F">
      <w:r w:rsidRPr="00CC277F">
        <w:rPr>
          <w:lang w:val="en-US"/>
        </w:rPr>
        <w:t>Access and Mobility Management Function</w:t>
      </w:r>
      <w:r w:rsidR="00CC277F">
        <w:t xml:space="preserve"> </w:t>
      </w:r>
      <w:r>
        <w:t xml:space="preserve">má na starosti </w:t>
      </w:r>
      <w:r w:rsidRPr="00704E9F">
        <w:t>Mobility management</w:t>
      </w:r>
      <w:r>
        <w:t xml:space="preserve"> tedy</w:t>
      </w:r>
      <w:r w:rsidR="00636817">
        <w:t xml:space="preserve"> zajišťuje</w:t>
      </w:r>
      <w:r>
        <w:t xml:space="preserve"> </w:t>
      </w:r>
      <w:r w:rsidR="00F1706D">
        <w:t xml:space="preserve">hlavně </w:t>
      </w:r>
      <w:r>
        <w:t>podporu mobility.</w:t>
      </w:r>
      <w:r w:rsidR="005B61B2" w:rsidRPr="005B61B2">
        <w:t xml:space="preserve"> Mezi jeho hlavní úkoly patří: Správa registrace, Správa připojení, Správa </w:t>
      </w:r>
      <w:r w:rsidR="00636817">
        <w:t>dosažitelnosti</w:t>
      </w:r>
      <w:r w:rsidR="005B61B2" w:rsidRPr="005B61B2">
        <w:t>, Správa mobility a různé funkce související se zabezpečením a správou přístupu a autorizací.</w:t>
      </w:r>
      <w:r w:rsidR="005B61B2">
        <w:t xml:space="preserve"> </w:t>
      </w:r>
      <w:r>
        <w:t xml:space="preserve">AMF </w:t>
      </w:r>
      <w:r w:rsidR="005B61B2">
        <w:t>má podobnou funkci jako prvek MME (</w:t>
      </w:r>
      <w:r w:rsidR="005B61B2" w:rsidRPr="005B61B2">
        <w:t>Mobility Management Entity</w:t>
      </w:r>
      <w:r w:rsidR="005B61B2">
        <w:t>) ve 4G EPC.</w:t>
      </w:r>
    </w:p>
    <w:p w14:paraId="2EA68C03" w14:textId="3D5D1C9B" w:rsidR="00CC277F" w:rsidRPr="00CC277F" w:rsidRDefault="00CC277F" w:rsidP="00CC277F">
      <w:pPr>
        <w:pStyle w:val="Nadpis1"/>
        <w:rPr>
          <w:lang w:val="en-US"/>
        </w:rPr>
      </w:pPr>
      <w:r w:rsidRPr="00CC277F">
        <w:rPr>
          <w:lang w:val="en-US"/>
        </w:rPr>
        <w:t>AUSF (Authentication Server Function)</w:t>
      </w:r>
    </w:p>
    <w:p w14:paraId="423C934C" w14:textId="13F4A90F" w:rsidR="00642515" w:rsidRDefault="001F79CB" w:rsidP="00CC277F">
      <w:r>
        <w:t>J</w:t>
      </w:r>
      <w:r w:rsidRPr="001F79CB">
        <w:t>ako hlavní část 5G</w:t>
      </w:r>
      <w:r>
        <w:t xml:space="preserve"> jádra sítě</w:t>
      </w:r>
      <w:r w:rsidR="001C099B">
        <w:t xml:space="preserve"> </w:t>
      </w:r>
      <w:r w:rsidR="00AC76DE">
        <w:t xml:space="preserve">AUSF </w:t>
      </w:r>
      <w:r w:rsidR="001C099B">
        <w:t xml:space="preserve">je zodpovědný za </w:t>
      </w:r>
      <w:r>
        <w:t>provádění</w:t>
      </w:r>
      <w:r w:rsidRPr="001F79CB">
        <w:t xml:space="preserve"> bezpečnostní</w:t>
      </w:r>
      <w:r w:rsidR="001C099B">
        <w:t>ch</w:t>
      </w:r>
      <w:r w:rsidRPr="001F79CB">
        <w:t xml:space="preserve"> </w:t>
      </w:r>
      <w:r>
        <w:t xml:space="preserve">procesů. </w:t>
      </w:r>
      <w:r w:rsidRPr="001F79CB">
        <w:t xml:space="preserve">AUSF </w:t>
      </w:r>
      <w:r w:rsidR="00AC76DE">
        <w:t>má</w:t>
      </w:r>
      <w:r>
        <w:t xml:space="preserve"> </w:t>
      </w:r>
      <w:r w:rsidRPr="001F79CB">
        <w:t xml:space="preserve">funkci ověřování </w:t>
      </w:r>
      <w:r w:rsidR="00AC76DE">
        <w:t xml:space="preserve">a </w:t>
      </w:r>
      <w:r w:rsidRPr="001F79CB">
        <w:t>identifikac</w:t>
      </w:r>
      <w:r w:rsidR="00AC76DE">
        <w:t>i</w:t>
      </w:r>
      <w:r w:rsidRPr="001F79CB">
        <w:t xml:space="preserve"> UE a ukládání ověřovacích klíčů.</w:t>
      </w:r>
      <w:r>
        <w:t xml:space="preserve"> Podobně jako </w:t>
      </w:r>
      <w:proofErr w:type="spellStart"/>
      <w:r w:rsidR="00F07CBA">
        <w:t>AuC</w:t>
      </w:r>
      <w:proofErr w:type="spellEnd"/>
      <w:r w:rsidR="00F07CBA">
        <w:t xml:space="preserve"> (</w:t>
      </w:r>
      <w:r w:rsidRPr="00CC277F">
        <w:rPr>
          <w:lang w:val="en-US"/>
        </w:rPr>
        <w:t>Authentication Center</w:t>
      </w:r>
      <w:r w:rsidRPr="001F79CB">
        <w:t xml:space="preserve">) </w:t>
      </w:r>
      <w:r>
        <w:t>u</w:t>
      </w:r>
      <w:r w:rsidRPr="001F79CB">
        <w:t xml:space="preserve"> </w:t>
      </w:r>
      <w:r w:rsidR="00F07CBA">
        <w:t xml:space="preserve">sítí </w:t>
      </w:r>
      <w:r w:rsidRPr="001F79CB">
        <w:t>2G</w:t>
      </w:r>
      <w:r w:rsidR="00F07CBA">
        <w:t xml:space="preserve"> a </w:t>
      </w:r>
      <w:r w:rsidRPr="001F79CB">
        <w:t>3G</w:t>
      </w:r>
      <w:r>
        <w:t xml:space="preserve"> nebo HSS </w:t>
      </w:r>
      <w:r w:rsidR="00F07CBA">
        <w:t>(</w:t>
      </w:r>
      <w:r w:rsidR="003E7B11" w:rsidRPr="00CC277F">
        <w:rPr>
          <w:lang w:val="en-US"/>
        </w:rPr>
        <w:t>Home Subscriber Server</w:t>
      </w:r>
      <w:r w:rsidR="00F07CBA">
        <w:t xml:space="preserve">) </w:t>
      </w:r>
      <w:r>
        <w:t>u 4G.</w:t>
      </w:r>
    </w:p>
    <w:p w14:paraId="60B0CA10" w14:textId="60E96A41" w:rsidR="00CC277F" w:rsidRPr="00CC277F" w:rsidRDefault="00CC277F" w:rsidP="00CC277F">
      <w:pPr>
        <w:pStyle w:val="Nadpis1"/>
        <w:rPr>
          <w:lang w:val="en-US"/>
        </w:rPr>
      </w:pPr>
      <w:r w:rsidRPr="00CC277F">
        <w:rPr>
          <w:lang w:val="en-US"/>
        </w:rPr>
        <w:t>SMF (Session Management Function)</w:t>
      </w:r>
    </w:p>
    <w:p w14:paraId="1DE91FE0" w14:textId="6BC4BDCE" w:rsidR="0041347C" w:rsidRDefault="00246898" w:rsidP="00CC277F">
      <w:r w:rsidRPr="00CC277F">
        <w:rPr>
          <w:lang w:val="en-US"/>
        </w:rPr>
        <w:t>SMF</w:t>
      </w:r>
      <w:r w:rsidR="007450BF" w:rsidRPr="00CC277F">
        <w:rPr>
          <w:lang w:val="en-US"/>
        </w:rPr>
        <w:t xml:space="preserve"> (Session </w:t>
      </w:r>
      <w:r w:rsidR="0041347C" w:rsidRPr="00CC277F">
        <w:rPr>
          <w:lang w:val="en-US"/>
        </w:rPr>
        <w:t>M</w:t>
      </w:r>
      <w:r w:rsidR="007450BF" w:rsidRPr="00CC277F">
        <w:rPr>
          <w:lang w:val="en-US"/>
        </w:rPr>
        <w:t xml:space="preserve">anagement </w:t>
      </w:r>
      <w:r w:rsidR="0041347C" w:rsidRPr="00CC277F">
        <w:rPr>
          <w:lang w:val="en-US"/>
        </w:rPr>
        <w:t>F</w:t>
      </w:r>
      <w:r w:rsidR="007450BF" w:rsidRPr="00CC277F">
        <w:rPr>
          <w:lang w:val="en-US"/>
        </w:rPr>
        <w:t xml:space="preserve">unction) </w:t>
      </w:r>
      <w:r w:rsidR="007450BF">
        <w:t xml:space="preserve">- Funkce správy relací systému 5G má na starost nastavení konektivity pro UE směrem k datovým sítím a také za správu uživatelské roviny pro tuto konektivitu. </w:t>
      </w:r>
      <w:r w:rsidR="0019430A">
        <w:t xml:space="preserve">Prvek </w:t>
      </w:r>
      <w:r w:rsidR="007450BF">
        <w:t xml:space="preserve">SMF řídí </w:t>
      </w:r>
      <w:r w:rsidR="0019430A">
        <w:t xml:space="preserve">router </w:t>
      </w:r>
      <w:r w:rsidR="007450BF">
        <w:t>UPF pomocí rozhraní N4. SMF je řídicí funkce, která spravuje uživatelské relace včetně vytváření, modifikace a uvolňování relací a může přidělovat IP adresy pro relace IP PDU. SMF komunikuje nepřímo s UE přes AMF, který přenáší zprávy týkající se relace mezi zařízeními a SMF.</w:t>
      </w:r>
    </w:p>
    <w:p w14:paraId="4CC8C457" w14:textId="4B0C1ACE" w:rsidR="00CC277F" w:rsidRPr="0072461F" w:rsidRDefault="00CC277F" w:rsidP="0072461F">
      <w:pPr>
        <w:pStyle w:val="Nadpis1"/>
        <w:rPr>
          <w:lang w:val="en-US"/>
        </w:rPr>
      </w:pPr>
      <w:r w:rsidRPr="00CC277F">
        <w:rPr>
          <w:lang w:val="en-US"/>
        </w:rPr>
        <w:t>NEF (Network Exposure Function)</w:t>
      </w:r>
    </w:p>
    <w:p w14:paraId="0CBF4C70" w14:textId="23299675" w:rsidR="0046683A" w:rsidRDefault="0072461F" w:rsidP="00CC277F">
      <w:r w:rsidRPr="0072461F">
        <w:rPr>
          <w:lang w:val="en-US"/>
        </w:rPr>
        <w:t>Network Exposure Function</w:t>
      </w:r>
      <w:r>
        <w:t xml:space="preserve"> </w:t>
      </w:r>
      <w:r w:rsidR="0028197D" w:rsidRPr="0028197D">
        <w:t>umožňuje bezpečný, robustní</w:t>
      </w:r>
      <w:r>
        <w:t xml:space="preserve"> </w:t>
      </w:r>
      <w:r w:rsidR="0028197D" w:rsidRPr="0028197D">
        <w:t xml:space="preserve">přístup </w:t>
      </w:r>
      <w:r w:rsidR="009B2521">
        <w:t xml:space="preserve">třetích stran </w:t>
      </w:r>
      <w:r w:rsidR="0028197D" w:rsidRPr="0028197D">
        <w:t>k</w:t>
      </w:r>
      <w:r w:rsidR="009B2521">
        <w:t xml:space="preserve"> </w:t>
      </w:r>
      <w:r w:rsidR="0028197D" w:rsidRPr="0028197D">
        <w:t>síťovým službám 5G sítě</w:t>
      </w:r>
      <w:r w:rsidR="009B2521">
        <w:t xml:space="preserve">. NEF </w:t>
      </w:r>
      <w:r>
        <w:t xml:space="preserve">tedy nabízí možnost </w:t>
      </w:r>
      <w:r w:rsidR="0028197D" w:rsidRPr="0028197D">
        <w:t>vývojářům třetích stran</w:t>
      </w:r>
      <w:r>
        <w:t xml:space="preserve">, firmám </w:t>
      </w:r>
      <w:r w:rsidR="0028197D" w:rsidRPr="0028197D">
        <w:t>vytvářet a přizpůsobovat jejich vlastní síťové služby</w:t>
      </w:r>
      <w:r>
        <w:t xml:space="preserve"> pro 5G sítě. </w:t>
      </w:r>
      <w:r w:rsidR="0028197D" w:rsidRPr="0028197D">
        <w:t xml:space="preserve"> </w:t>
      </w:r>
      <w:r>
        <w:t xml:space="preserve">NEF </w:t>
      </w:r>
      <w:r w:rsidR="009B2521">
        <w:t>poskyt</w:t>
      </w:r>
      <w:r>
        <w:t>uje</w:t>
      </w:r>
      <w:r w:rsidR="009B2521">
        <w:t xml:space="preserve"> e</w:t>
      </w:r>
      <w:r w:rsidR="0028197D" w:rsidRPr="0028197D">
        <w:t>kosystémem</w:t>
      </w:r>
      <w:r w:rsidR="009B2521">
        <w:t xml:space="preserve"> a podhoubí pro tyto nové služby</w:t>
      </w:r>
      <w:r w:rsidR="0028197D" w:rsidRPr="0028197D">
        <w:t>.</w:t>
      </w:r>
      <w:r w:rsidR="00E00649">
        <w:t xml:space="preserve"> </w:t>
      </w:r>
      <w:r>
        <w:t xml:space="preserve">Dále </w:t>
      </w:r>
      <w:r w:rsidR="00E00649">
        <w:t>NEF</w:t>
      </w:r>
      <w:r>
        <w:t xml:space="preserve"> také bezpečně </w:t>
      </w:r>
      <w:r w:rsidRPr="00A76248">
        <w:t>poskytuje</w:t>
      </w:r>
      <w:r>
        <w:t xml:space="preserve"> </w:t>
      </w:r>
      <w:r w:rsidR="00E00649">
        <w:t>data z U</w:t>
      </w:r>
      <w:r>
        <w:t>D</w:t>
      </w:r>
      <w:r w:rsidR="00E00649">
        <w:t xml:space="preserve">R pro </w:t>
      </w:r>
      <w:r>
        <w:t xml:space="preserve">tyto </w:t>
      </w:r>
      <w:r w:rsidR="00E00649">
        <w:t xml:space="preserve">služby </w:t>
      </w:r>
      <w:r w:rsidR="0046683A">
        <w:t>třetí</w:t>
      </w:r>
      <w:r>
        <w:t>ch</w:t>
      </w:r>
      <w:r w:rsidR="0046683A">
        <w:t xml:space="preserve"> stran.</w:t>
      </w:r>
    </w:p>
    <w:p w14:paraId="55C457BC" w14:textId="5E6FB245" w:rsidR="0002507F" w:rsidRDefault="0002507F" w:rsidP="0002507F">
      <w:pPr>
        <w:pStyle w:val="Nadpis1"/>
      </w:pPr>
      <w:r w:rsidRPr="0002507F">
        <w:t>UDR (</w:t>
      </w:r>
      <w:r w:rsidRPr="009B0156">
        <w:rPr>
          <w:lang w:val="en-US"/>
        </w:rPr>
        <w:t>Unified Data Repository</w:t>
      </w:r>
      <w:r w:rsidRPr="0002507F">
        <w:t>)</w:t>
      </w:r>
    </w:p>
    <w:p w14:paraId="56FC1B0C" w14:textId="77777777" w:rsidR="00DF14D8" w:rsidRDefault="00DF14D8" w:rsidP="00DF14D8">
      <w:r w:rsidRPr="00DF14D8">
        <w:t xml:space="preserve">HSS v sítích 4G plní podobnou funkci jako UDR. Ukládá data zákaznického profilu a autentizační informace spolu s šifrovacími klíči. V 5G sítích je funkce HSS rozdělena na funkci autentizačního serveru (AUSF), UDM a UDR. AUSF ověřuje servery a poskytuje šifrovací klíče. UDM ukládá a spravuje data do UDR. </w:t>
      </w:r>
    </w:p>
    <w:p w14:paraId="0DF93F83" w14:textId="48CBA09E" w:rsidR="00DF14D8" w:rsidRPr="00DF14D8" w:rsidRDefault="00DF14D8" w:rsidP="00DF14D8">
      <w:r w:rsidRPr="00DF14D8">
        <w:t xml:space="preserve">Přechod od HSS k UDM a UDR je jednou z mnoha změn přicházejících v přechodu </w:t>
      </w:r>
      <w:r>
        <w:t xml:space="preserve">ze sítí čtvrté generace </w:t>
      </w:r>
      <w:r w:rsidRPr="00DF14D8">
        <w:t xml:space="preserve">na </w:t>
      </w:r>
      <w:r>
        <w:t>sítě páté generace.</w:t>
      </w:r>
    </w:p>
    <w:p w14:paraId="7E9A3869" w14:textId="77777777" w:rsidR="00627EEE" w:rsidRDefault="00DF57D1" w:rsidP="0002507F">
      <w:pPr>
        <w:rPr>
          <w:rFonts w:ascii="Montserrat" w:eastAsia="Times New Roman" w:hAnsi="Montserrat" w:cs="Times New Roman"/>
          <w:color w:val="666666"/>
          <w:sz w:val="21"/>
          <w:szCs w:val="21"/>
          <w:lang w:eastAsia="cs-CZ"/>
        </w:rPr>
      </w:pPr>
      <w:r w:rsidRPr="00DF57D1">
        <w:t>UDR je konvergované úložiště</w:t>
      </w:r>
      <w:r>
        <w:t xml:space="preserve"> (databáze)</w:t>
      </w:r>
      <w:r w:rsidRPr="00DF57D1">
        <w:t xml:space="preserve"> informací o předplatitelích a lze jej použít </w:t>
      </w:r>
      <w:r w:rsidR="00965B24">
        <w:t>pro</w:t>
      </w:r>
      <w:r w:rsidRPr="00DF57D1">
        <w:t> ukládání řady síťových funkc</w:t>
      </w:r>
      <w:r w:rsidR="0002507F">
        <w:t xml:space="preserve">i </w:t>
      </w:r>
      <w:proofErr w:type="gramStart"/>
      <w:r w:rsidR="0002507F">
        <w:t>ne jen</w:t>
      </w:r>
      <w:proofErr w:type="gramEnd"/>
      <w:r w:rsidRPr="00DF57D1">
        <w:t xml:space="preserve"> 5G sítí.</w:t>
      </w:r>
      <w:r w:rsidRPr="0002507F">
        <w:rPr>
          <w:rFonts w:ascii="Montserrat" w:eastAsia="Times New Roman" w:hAnsi="Montserrat" w:cs="Times New Roman"/>
          <w:color w:val="666666"/>
          <w:sz w:val="21"/>
          <w:szCs w:val="21"/>
          <w:lang w:eastAsia="cs-CZ"/>
        </w:rPr>
        <w:t xml:space="preserve"> </w:t>
      </w:r>
    </w:p>
    <w:p w14:paraId="5D2EA63F" w14:textId="3F73B399" w:rsidR="0002507F" w:rsidRPr="00AC76DE" w:rsidRDefault="00DF57D1" w:rsidP="0002507F">
      <w:pPr>
        <w:rPr>
          <w:rFonts w:ascii="Montserrat" w:eastAsia="Times New Roman" w:hAnsi="Montserrat" w:cs="Times New Roman"/>
          <w:color w:val="666666"/>
          <w:sz w:val="21"/>
          <w:szCs w:val="21"/>
          <w:lang w:eastAsia="cs-CZ"/>
        </w:rPr>
      </w:pPr>
      <w:r w:rsidRPr="00DF57D1">
        <w:t>UDR muže být implementován jako cloudová nativní funkce a nabízí sjednocenou databázi pro ukládání informací o aplikaci, předplatném, autentizaci, autorizaci služeb, datech zásad</w:t>
      </w:r>
      <w:r w:rsidR="00965B24">
        <w:t xml:space="preserve"> (</w:t>
      </w:r>
      <w:proofErr w:type="spellStart"/>
      <w:r w:rsidR="00965B24">
        <w:t>policy</w:t>
      </w:r>
      <w:proofErr w:type="spellEnd"/>
      <w:r w:rsidR="00965B24">
        <w:t>)</w:t>
      </w:r>
      <w:r w:rsidRPr="00DF57D1">
        <w:t>, relac</w:t>
      </w:r>
      <w:r w:rsidR="0002507F">
        <w:t>ích</w:t>
      </w:r>
      <w:r w:rsidRPr="00DF57D1">
        <w:t xml:space="preserve"> a stav</w:t>
      </w:r>
      <w:r w:rsidR="0002507F">
        <w:t>ech</w:t>
      </w:r>
      <w:r w:rsidRPr="00DF57D1">
        <w:t xml:space="preserve"> aplikac</w:t>
      </w:r>
      <w:r w:rsidR="0002507F">
        <w:t>í</w:t>
      </w:r>
      <w:r w:rsidRPr="00DF57D1">
        <w:t xml:space="preserve">. UDM nabízí rozhraní </w:t>
      </w:r>
      <w:proofErr w:type="spellStart"/>
      <w:r w:rsidRPr="00DF57D1">
        <w:t>RESTful</w:t>
      </w:r>
      <w:proofErr w:type="spellEnd"/>
      <w:r w:rsidRPr="00DF57D1">
        <w:t xml:space="preserve"> API založené na protokolu HTTP2 pro přístup k uloženým datům.</w:t>
      </w:r>
    </w:p>
    <w:p w14:paraId="010BFE68" w14:textId="7D72FD7E" w:rsidR="0002507F" w:rsidRDefault="00DF57D1" w:rsidP="0002507F">
      <w:r w:rsidRPr="00DF57D1">
        <w:t xml:space="preserve">Například </w:t>
      </w:r>
      <w:r w:rsidR="0002507F">
        <w:t xml:space="preserve">prvek </w:t>
      </w:r>
      <w:r w:rsidRPr="00DF57D1">
        <w:t xml:space="preserve">5G </w:t>
      </w:r>
      <w:r w:rsidR="0002507F">
        <w:t xml:space="preserve">sítě </w:t>
      </w:r>
      <w:r w:rsidRPr="00DF57D1">
        <w:t>UDM (</w:t>
      </w:r>
      <w:r w:rsidRPr="0002507F">
        <w:rPr>
          <w:lang w:val="en-US"/>
        </w:rPr>
        <w:t>Unified Data Management</w:t>
      </w:r>
      <w:r w:rsidRPr="00DF57D1">
        <w:t>)</w:t>
      </w:r>
      <w:r>
        <w:t xml:space="preserve"> používá</w:t>
      </w:r>
      <w:r w:rsidRPr="00DF57D1">
        <w:t xml:space="preserve"> UDR k ukládání a načítání dat předplatného. </w:t>
      </w:r>
    </w:p>
    <w:p w14:paraId="5301ACBB" w14:textId="09730741" w:rsidR="0002507F" w:rsidRDefault="00DF57D1" w:rsidP="0002507F">
      <w:r w:rsidRPr="00DF57D1">
        <w:lastRenderedPageBreak/>
        <w:t>Také PCF (</w:t>
      </w:r>
      <w:r w:rsidRPr="0002507F">
        <w:rPr>
          <w:lang w:val="en-US"/>
        </w:rPr>
        <w:t>Policy Control Function</w:t>
      </w:r>
      <w:r w:rsidRPr="00DF57D1">
        <w:t>) používá UDR k ukládání a získávání dat souvisejících s</w:t>
      </w:r>
      <w:r>
        <w:t> </w:t>
      </w:r>
      <w:r w:rsidRPr="00DF57D1">
        <w:t>politikou</w:t>
      </w:r>
      <w:r>
        <w:t xml:space="preserve"> tedy </w:t>
      </w:r>
      <w:r w:rsidRPr="00DF57D1">
        <w:t>zásadami</w:t>
      </w:r>
      <w:r>
        <w:t xml:space="preserve"> pro jednotlivé </w:t>
      </w:r>
      <w:r w:rsidR="0002507F">
        <w:t>předplatitele</w:t>
      </w:r>
      <w:r w:rsidRPr="00DF57D1">
        <w:t>. </w:t>
      </w:r>
    </w:p>
    <w:p w14:paraId="77562D1C" w14:textId="77777777" w:rsidR="00627EEE" w:rsidRDefault="00DF57D1" w:rsidP="0002507F">
      <w:r w:rsidRPr="00DF57D1">
        <w:t xml:space="preserve">Z pohledu </w:t>
      </w:r>
      <w:proofErr w:type="spellStart"/>
      <w:r w:rsidRPr="0002507F">
        <w:rPr>
          <w:lang w:val="en-US"/>
        </w:rPr>
        <w:t>CIoT</w:t>
      </w:r>
      <w:proofErr w:type="spellEnd"/>
      <w:r w:rsidRPr="0002507F">
        <w:rPr>
          <w:lang w:val="en-US"/>
        </w:rPr>
        <w:t xml:space="preserve"> (Cellular Internet of Things)</w:t>
      </w:r>
      <w:r w:rsidRPr="00DF57D1">
        <w:t xml:space="preserve"> může NEF (</w:t>
      </w:r>
      <w:r w:rsidRPr="0002507F">
        <w:rPr>
          <w:lang w:val="en-US"/>
        </w:rPr>
        <w:t>Network Exposure Function</w:t>
      </w:r>
      <w:r w:rsidRPr="00DF57D1">
        <w:t xml:space="preserve">) používat UDR k ukládání dat souvisejících s předplatitelem, která mohou být </w:t>
      </w:r>
      <w:r w:rsidR="00CC277F">
        <w:t xml:space="preserve">bezpečně </w:t>
      </w:r>
      <w:r>
        <w:t>poskytována</w:t>
      </w:r>
      <w:r w:rsidRPr="00DF57D1">
        <w:t xml:space="preserve"> aplikacím třetích stran.</w:t>
      </w:r>
      <w:r w:rsidR="0002507F">
        <w:br/>
      </w:r>
    </w:p>
    <w:p w14:paraId="283AF46B" w14:textId="11514F26" w:rsidR="00DF57D1" w:rsidRPr="0002507F" w:rsidRDefault="00DF57D1" w:rsidP="0002507F">
      <w:r w:rsidRPr="00DF57D1">
        <w:t xml:space="preserve">V terminologii 3GPP se databáze, která uchovává data související s předplatným, již nějakou dobu nazývá </w:t>
      </w:r>
      <w:r w:rsidRPr="0002507F">
        <w:rPr>
          <w:lang w:val="en-US"/>
        </w:rPr>
        <w:t>User Data Repository</w:t>
      </w:r>
      <w:r w:rsidRPr="00DF57D1">
        <w:t xml:space="preserve"> (UDR). Bohužel stejná zkratka – UDR – se také objevuje v prostředí 5G: jako databáze informací o předplatném specifických pro 5G. Zkratka „UDR“ však v prostředí 5G znamená „</w:t>
      </w:r>
      <w:r w:rsidRPr="0002507F">
        <w:rPr>
          <w:lang w:val="en-US"/>
        </w:rPr>
        <w:t>Unified Data Repository</w:t>
      </w:r>
      <w:r w:rsidRPr="00DF57D1">
        <w:t>“, nikoli „</w:t>
      </w:r>
      <w:r w:rsidRPr="0002507F">
        <w:rPr>
          <w:lang w:val="en-US"/>
        </w:rPr>
        <w:t>User Data Repository</w:t>
      </w:r>
      <w:r w:rsidRPr="00DF57D1">
        <w:t xml:space="preserve">“, jak tomu bylo dříve u 4G. </w:t>
      </w:r>
    </w:p>
    <w:p w14:paraId="63610B2A" w14:textId="55437E04" w:rsidR="00DF57D1" w:rsidRPr="00DF57D1" w:rsidRDefault="00DF57D1" w:rsidP="0002507F">
      <w:pPr>
        <w:keepNext/>
        <w:keepLines/>
        <w:spacing w:before="240" w:after="0"/>
        <w:outlineLvl w:val="0"/>
        <w:rPr>
          <w:rFonts w:asciiTheme="majorHAnsi" w:eastAsia="Times New Roman" w:hAnsiTheme="majorHAnsi" w:cstheme="majorBidi"/>
          <w:color w:val="2F5496" w:themeColor="accent1" w:themeShade="BF"/>
          <w:sz w:val="32"/>
          <w:szCs w:val="32"/>
          <w:lang w:eastAsia="cs-CZ"/>
        </w:rPr>
      </w:pPr>
      <w:r w:rsidRPr="00DF57D1">
        <w:rPr>
          <w:rFonts w:asciiTheme="majorHAnsi" w:eastAsia="Times New Roman" w:hAnsiTheme="majorHAnsi" w:cstheme="majorBidi"/>
          <w:color w:val="2F5496" w:themeColor="accent1" w:themeShade="BF"/>
          <w:sz w:val="32"/>
          <w:szCs w:val="32"/>
          <w:lang w:eastAsia="cs-CZ"/>
        </w:rPr>
        <w:t>Data v 5G UDR</w:t>
      </w:r>
    </w:p>
    <w:p w14:paraId="5790A8BE" w14:textId="77777777" w:rsidR="00DE6FDE" w:rsidRDefault="00DF57D1" w:rsidP="00DE6FDE">
      <w:r w:rsidRPr="0002507F">
        <w:rPr>
          <w:lang w:val="en-US"/>
        </w:rPr>
        <w:t>Unified Data Repository</w:t>
      </w:r>
      <w:r w:rsidRPr="00DF57D1">
        <w:t xml:space="preserve"> ukládá data </w:t>
      </w:r>
      <w:r w:rsidR="00CC277F" w:rsidRPr="00CC277F">
        <w:t>strukturovaně</w:t>
      </w:r>
      <w:r w:rsidRPr="00DF57D1">
        <w:t xml:space="preserve"> do různých </w:t>
      </w:r>
      <w:r w:rsidR="00CC277F" w:rsidRPr="00CC277F">
        <w:t>sestav</w:t>
      </w:r>
      <w:r w:rsidRPr="00DF57D1">
        <w:t xml:space="preserve"> informací souvisejících s předplatným:</w:t>
      </w:r>
    </w:p>
    <w:p w14:paraId="2A07626D" w14:textId="79CB868C" w:rsidR="00DF57D1" w:rsidRPr="00DF57D1" w:rsidRDefault="00DF57D1" w:rsidP="006155CA">
      <w:pPr>
        <w:pStyle w:val="Odstavecseseznamem"/>
        <w:numPr>
          <w:ilvl w:val="0"/>
          <w:numId w:val="6"/>
        </w:numPr>
      </w:pPr>
      <w:r w:rsidRPr="006155CA">
        <w:t xml:space="preserve">Údaje o </w:t>
      </w:r>
      <w:r w:rsidR="00DE6FDE" w:rsidRPr="006155CA">
        <w:t>účastnících</w:t>
      </w:r>
      <w:r w:rsidR="0002507F" w:rsidRPr="006155CA">
        <w:t xml:space="preserve"> – funkce jako HLR, HSS</w:t>
      </w:r>
    </w:p>
    <w:p w14:paraId="7C3097D9" w14:textId="0A885100" w:rsidR="00DE6FDE" w:rsidRPr="006155CA" w:rsidRDefault="00DF57D1" w:rsidP="006155CA">
      <w:pPr>
        <w:pStyle w:val="Odstavecseseznamem"/>
        <w:numPr>
          <w:ilvl w:val="0"/>
          <w:numId w:val="6"/>
        </w:numPr>
      </w:pPr>
      <w:r w:rsidRPr="006155CA">
        <w:t>Data zásad</w:t>
      </w:r>
      <w:r w:rsidR="00811D75" w:rsidRPr="006155CA">
        <w:t xml:space="preserve"> – policy</w:t>
      </w:r>
      <w:r w:rsidR="00DE6FDE" w:rsidRPr="006155CA">
        <w:t xml:space="preserve"> </w:t>
      </w:r>
      <w:r w:rsidR="00811D75" w:rsidRPr="006155CA">
        <w:t>(j</w:t>
      </w:r>
      <w:r w:rsidR="0002507F" w:rsidRPr="006155CA">
        <w:t>ako databáze SP</w:t>
      </w:r>
      <w:r w:rsidR="00000268" w:rsidRPr="006155CA">
        <w:t>R</w:t>
      </w:r>
      <w:r w:rsidR="00811D75" w:rsidRPr="006155CA">
        <w:t xml:space="preserve"> ve 4G)</w:t>
      </w:r>
    </w:p>
    <w:p w14:paraId="31E3A716" w14:textId="77777777" w:rsidR="00DE6FDE" w:rsidRPr="006155CA" w:rsidRDefault="00DF57D1" w:rsidP="006155CA">
      <w:pPr>
        <w:pStyle w:val="Odstavecseseznamem"/>
        <w:numPr>
          <w:ilvl w:val="0"/>
          <w:numId w:val="6"/>
        </w:numPr>
      </w:pPr>
      <w:r w:rsidRPr="006155CA">
        <w:t xml:space="preserve">Strukturovaná data pro </w:t>
      </w:r>
      <w:r w:rsidR="0002507F" w:rsidRPr="006155CA">
        <w:t xml:space="preserve">aplikace třetích stran </w:t>
      </w:r>
    </w:p>
    <w:p w14:paraId="2CBCFAE7" w14:textId="5345A54F" w:rsidR="00DF57D1" w:rsidRPr="006155CA" w:rsidRDefault="0002507F" w:rsidP="006155CA">
      <w:pPr>
        <w:pStyle w:val="Odstavecseseznamem"/>
        <w:numPr>
          <w:ilvl w:val="0"/>
          <w:numId w:val="6"/>
        </w:numPr>
      </w:pPr>
      <w:r w:rsidRPr="006155CA">
        <w:t xml:space="preserve">Další </w:t>
      </w:r>
      <w:r w:rsidR="00811D75" w:rsidRPr="006155CA">
        <w:t>a</w:t>
      </w:r>
      <w:r w:rsidR="00DF57D1" w:rsidRPr="006155CA">
        <w:t>plikační data</w:t>
      </w:r>
    </w:p>
    <w:p w14:paraId="3A5DA468" w14:textId="77777777" w:rsidR="00811D75" w:rsidRDefault="00DF57D1" w:rsidP="00811D75">
      <w:r w:rsidRPr="00DF57D1">
        <w:rPr>
          <w:rFonts w:ascii="Montserrat" w:eastAsia="Times New Roman" w:hAnsi="Montserrat" w:cs="Times New Roman"/>
          <w:color w:val="666666"/>
          <w:sz w:val="21"/>
          <w:szCs w:val="21"/>
          <w:lang w:eastAsia="cs-CZ"/>
        </w:rPr>
        <w:br/>
      </w:r>
      <w:r w:rsidRPr="00DF57D1">
        <w:t xml:space="preserve">Tyto čtyři různé </w:t>
      </w:r>
      <w:r w:rsidR="00811D75" w:rsidRPr="00811D75">
        <w:t>struktury</w:t>
      </w:r>
      <w:r w:rsidRPr="00DF57D1">
        <w:t xml:space="preserve"> parametrů jsou zpřístupněny </w:t>
      </w:r>
      <w:r w:rsidR="00811D75">
        <w:t xml:space="preserve">dalším </w:t>
      </w:r>
      <w:r w:rsidRPr="00DF57D1">
        <w:t>funkcím sítě 5G: </w:t>
      </w:r>
    </w:p>
    <w:p w14:paraId="4F2C0385" w14:textId="1DD18EAA" w:rsidR="00811D75" w:rsidRDefault="00DE6FDE" w:rsidP="00811D75">
      <w:pPr>
        <w:pStyle w:val="Odstavecseseznamem"/>
        <w:numPr>
          <w:ilvl w:val="0"/>
          <w:numId w:val="6"/>
        </w:numPr>
      </w:pPr>
      <w:r>
        <w:t>Údaje o účastnících</w:t>
      </w:r>
      <w:r w:rsidR="00DF57D1" w:rsidRPr="00DF57D1">
        <w:t xml:space="preserve"> jsou zpřístupněna prostřednictvím front-endu </w:t>
      </w:r>
      <w:r>
        <w:t>U</w:t>
      </w:r>
      <w:r w:rsidR="00AC76DE">
        <w:t>D</w:t>
      </w:r>
      <w:r>
        <w:t xml:space="preserve">M </w:t>
      </w:r>
      <w:r w:rsidRPr="00DE6FDE">
        <w:rPr>
          <w:lang w:val="en-US"/>
        </w:rPr>
        <w:t>(</w:t>
      </w:r>
      <w:r w:rsidR="00DF57D1" w:rsidRPr="00DE6FDE">
        <w:rPr>
          <w:lang w:val="en-US"/>
        </w:rPr>
        <w:t>Unified Data Management)</w:t>
      </w:r>
      <w:r w:rsidR="00DF57D1" w:rsidRPr="00DF57D1">
        <w:t xml:space="preserve"> řadě NF</w:t>
      </w:r>
      <w:r w:rsidR="00AC76DE">
        <w:t xml:space="preserve"> (</w:t>
      </w:r>
      <w:r w:rsidR="00AC76DE" w:rsidRPr="00AC76DE">
        <w:rPr>
          <w:lang w:val="en-US"/>
        </w:rPr>
        <w:t>Network Function</w:t>
      </w:r>
      <w:r w:rsidR="00AC76DE">
        <w:t>)</w:t>
      </w:r>
      <w:r w:rsidR="00DF57D1" w:rsidRPr="00DF57D1">
        <w:t>, které řídí aktivity UE v rámci sítě: AMF, SMF, AUSF, … </w:t>
      </w:r>
    </w:p>
    <w:p w14:paraId="3AC0F890" w14:textId="59A6C8C5" w:rsidR="00811D75" w:rsidRDefault="00DF57D1" w:rsidP="00811D75">
      <w:pPr>
        <w:pStyle w:val="Odstavecseseznamem"/>
        <w:numPr>
          <w:ilvl w:val="0"/>
          <w:numId w:val="6"/>
        </w:numPr>
      </w:pPr>
      <w:r w:rsidRPr="00DF57D1">
        <w:t xml:space="preserve">Data zásad jsou zpřístupněna (přímo prostřednictvím rozhraní N36) </w:t>
      </w:r>
      <w:r w:rsidR="00DE6FDE">
        <w:t>pro prvek</w:t>
      </w:r>
      <w:r w:rsidRPr="00DF57D1">
        <w:t xml:space="preserve"> PCF</w:t>
      </w:r>
      <w:r w:rsidR="00DE6FDE">
        <w:t xml:space="preserve"> (</w:t>
      </w:r>
      <w:r w:rsidR="00DE6FDE" w:rsidRPr="00DE6FDE">
        <w:rPr>
          <w:lang w:val="en-US"/>
        </w:rPr>
        <w:t>Policy Control Function</w:t>
      </w:r>
      <w:r w:rsidR="00DE6FDE">
        <w:t>)</w:t>
      </w:r>
      <w:r w:rsidRPr="00DF57D1">
        <w:t xml:space="preserve"> – což znamená, že UDR </w:t>
      </w:r>
      <w:r w:rsidR="00DE6FDE">
        <w:t>plně</w:t>
      </w:r>
      <w:r w:rsidRPr="00DF57D1">
        <w:t xml:space="preserve"> nahrazuje dřívější </w:t>
      </w:r>
      <w:r w:rsidR="00DE6FDE">
        <w:t>databázi S</w:t>
      </w:r>
      <w:r w:rsidR="00000268">
        <w:t>PR (</w:t>
      </w:r>
      <w:r w:rsidR="00000268" w:rsidRPr="00000268">
        <w:rPr>
          <w:lang w:val="en-US"/>
        </w:rPr>
        <w:t>Subscription Profile Repository</w:t>
      </w:r>
      <w:r w:rsidR="00000268">
        <w:t xml:space="preserve">) kde byla u </w:t>
      </w:r>
      <w:r w:rsidR="00000268">
        <w:rPr>
          <w:lang w:val="en-US"/>
        </w:rPr>
        <w:t xml:space="preserve">4G </w:t>
      </w:r>
      <w:proofErr w:type="spellStart"/>
      <w:r w:rsidR="00000268">
        <w:rPr>
          <w:lang w:val="en-US"/>
        </w:rPr>
        <w:t>sítí</w:t>
      </w:r>
      <w:proofErr w:type="spellEnd"/>
      <w:r w:rsidR="00000268">
        <w:t xml:space="preserve"> uložena politika </w:t>
      </w:r>
      <w:r w:rsidRPr="00DF57D1">
        <w:t>účastníka. </w:t>
      </w:r>
    </w:p>
    <w:p w14:paraId="68F23034" w14:textId="2106B1E3" w:rsidR="00DF57D1" w:rsidRPr="00DF57D1" w:rsidRDefault="00DF57D1" w:rsidP="00811D75">
      <w:pPr>
        <w:pStyle w:val="Odstavecseseznamem"/>
        <w:numPr>
          <w:ilvl w:val="0"/>
          <w:numId w:val="6"/>
        </w:numPr>
      </w:pPr>
      <w:r w:rsidRPr="00DF57D1">
        <w:t xml:space="preserve">Aplikační data jsou vkládána do UDR externími </w:t>
      </w:r>
      <w:r w:rsidR="00000268">
        <w:t xml:space="preserve">aplikacemi tedy </w:t>
      </w:r>
      <w:r w:rsidRPr="00DF57D1">
        <w:t xml:space="preserve">AF </w:t>
      </w:r>
      <w:r w:rsidR="00000268">
        <w:t>(</w:t>
      </w:r>
      <w:r w:rsidR="00000268" w:rsidRPr="00000268">
        <w:rPr>
          <w:lang w:val="en-US"/>
        </w:rPr>
        <w:t xml:space="preserve">Application </w:t>
      </w:r>
      <w:r w:rsidR="00000268">
        <w:rPr>
          <w:lang w:val="en-US"/>
        </w:rPr>
        <w:t>F</w:t>
      </w:r>
      <w:r w:rsidR="00000268" w:rsidRPr="00000268">
        <w:rPr>
          <w:lang w:val="en-US"/>
        </w:rPr>
        <w:t>unction</w:t>
      </w:r>
      <w:r w:rsidR="00000268">
        <w:t xml:space="preserve">) </w:t>
      </w:r>
      <w:r w:rsidRPr="00DF57D1">
        <w:t xml:space="preserve">prostřednictvím funkce </w:t>
      </w:r>
      <w:r w:rsidR="00000268">
        <w:t>NEF (</w:t>
      </w:r>
      <w:r w:rsidRPr="00000268">
        <w:rPr>
          <w:lang w:val="en-US"/>
        </w:rPr>
        <w:t>Network Exposure Function</w:t>
      </w:r>
      <w:r w:rsidRPr="00DF57D1">
        <w:t xml:space="preserve">), </w:t>
      </w:r>
      <w:r w:rsidR="00000268">
        <w:t xml:space="preserve">tak </w:t>
      </w:r>
      <w:r w:rsidRPr="00DF57D1">
        <w:t xml:space="preserve">aby </w:t>
      </w:r>
      <w:r w:rsidR="006463DB">
        <w:t>tato data mohla být</w:t>
      </w:r>
      <w:r w:rsidRPr="00DF57D1">
        <w:t xml:space="preserve"> zpřístupněna všem 5G NF, které potřebují – a jsou oprávněni žádat – informace související s předplatitelem.</w:t>
      </w:r>
    </w:p>
    <w:p w14:paraId="1B2387D1" w14:textId="0E45CA67" w:rsidR="00E00649" w:rsidRDefault="00E00649" w:rsidP="00811D75">
      <w:r w:rsidRPr="00E00649">
        <w:t>Další zajímavou funkcí v 5G UDR je skutečnost, že v roamingových scénářích může navštívený UDR lokálně ukládat parametry roamingových uživatelů. </w:t>
      </w:r>
      <w:r w:rsidR="00DE6FDE">
        <w:t>Uchovává tedy d</w:t>
      </w:r>
      <w:r w:rsidRPr="00E00649">
        <w:t xml:space="preserve">ata </w:t>
      </w:r>
      <w:r w:rsidRPr="00DE6FDE">
        <w:t>o politice i data pro vystavení</w:t>
      </w:r>
      <w:r w:rsidRPr="00E00649">
        <w:t> roamingových UE mohou být uložena v UDR v navštívené síti a zpřístupněna místně příslušným NF – díky tomu je</w:t>
      </w:r>
      <w:r w:rsidR="00DE6FDE">
        <w:t xml:space="preserve"> jeho funkce</w:t>
      </w:r>
      <w:r w:rsidRPr="00E00649">
        <w:t xml:space="preserve"> </w:t>
      </w:r>
      <w:r w:rsidR="00DE6FDE">
        <w:t>velmi</w:t>
      </w:r>
      <w:r w:rsidRPr="00E00649">
        <w:t xml:space="preserve"> podobná </w:t>
      </w:r>
      <w:r>
        <w:t xml:space="preserve">jako </w:t>
      </w:r>
      <w:r w:rsidR="00DE6FDE">
        <w:t xml:space="preserve">registr </w:t>
      </w:r>
      <w:r>
        <w:t xml:space="preserve">VLR u </w:t>
      </w:r>
      <w:r w:rsidRPr="00E00649">
        <w:t>2G/3G</w:t>
      </w:r>
      <w:r>
        <w:t xml:space="preserve"> sítí</w:t>
      </w:r>
      <w:r w:rsidRPr="00E00649">
        <w:t>.</w:t>
      </w:r>
    </w:p>
    <w:p w14:paraId="58771746" w14:textId="73073C84" w:rsidR="00A76248" w:rsidRDefault="00A76248" w:rsidP="00A774E6"/>
    <w:p w14:paraId="6ED58871" w14:textId="77777777" w:rsidR="00F2779D" w:rsidRDefault="00F2779D" w:rsidP="00F2779D">
      <w:pPr>
        <w:keepNext/>
        <w:jc w:val="center"/>
      </w:pPr>
      <w:r>
        <w:rPr>
          <w:noProof/>
        </w:rPr>
        <w:lastRenderedPageBreak/>
        <w:drawing>
          <wp:inline distT="0" distB="0" distL="0" distR="0" wp14:anchorId="54952DB1" wp14:editId="656FD20D">
            <wp:extent cx="5760720" cy="1823085"/>
            <wp:effectExtent l="0" t="0" r="0"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1823085"/>
                    </a:xfrm>
                    <a:prstGeom prst="rect">
                      <a:avLst/>
                    </a:prstGeom>
                  </pic:spPr>
                </pic:pic>
              </a:graphicData>
            </a:graphic>
          </wp:inline>
        </w:drawing>
      </w:r>
    </w:p>
    <w:p w14:paraId="48DC137C" w14:textId="5DC21404" w:rsidR="00A774E6" w:rsidRPr="0041347C" w:rsidRDefault="00F2779D" w:rsidP="0054778F">
      <w:pPr>
        <w:pStyle w:val="Titulek"/>
        <w:jc w:val="center"/>
      </w:pPr>
      <w:r>
        <w:t xml:space="preserve">Obrázek </w:t>
      </w:r>
      <w:fldSimple w:instr=" SEQ Obrázek \* ARABIC ">
        <w:r w:rsidR="004C3E4D">
          <w:rPr>
            <w:noProof/>
          </w:rPr>
          <w:t>9</w:t>
        </w:r>
      </w:fldSimple>
      <w:r>
        <w:t xml:space="preserve"> Architektura UDR</w:t>
      </w:r>
    </w:p>
    <w:p w14:paraId="4895A97B" w14:textId="2636903E" w:rsidR="001C099B" w:rsidRDefault="00246898" w:rsidP="00DF14D8">
      <w:pPr>
        <w:pStyle w:val="Nadpis1"/>
      </w:pPr>
      <w:r w:rsidRPr="00C5127A">
        <w:rPr>
          <w:lang w:val="en-US"/>
        </w:rPr>
        <w:t>UDM</w:t>
      </w:r>
      <w:r w:rsidR="00642515" w:rsidRPr="00C5127A">
        <w:rPr>
          <w:lang w:val="en-US"/>
        </w:rPr>
        <w:t xml:space="preserve"> (</w:t>
      </w:r>
      <w:r w:rsidR="00DF14D8" w:rsidRPr="00DF14D8">
        <w:rPr>
          <w:lang w:val="en-US"/>
        </w:rPr>
        <w:t xml:space="preserve">Unified </w:t>
      </w:r>
      <w:r w:rsidR="00642515" w:rsidRPr="00C5127A">
        <w:rPr>
          <w:lang w:val="en-US"/>
        </w:rPr>
        <w:t xml:space="preserve">Data </w:t>
      </w:r>
      <w:r w:rsidR="0041347C" w:rsidRPr="00C5127A">
        <w:rPr>
          <w:lang w:val="en-US"/>
        </w:rPr>
        <w:t>Management</w:t>
      </w:r>
      <w:r w:rsidR="00642515">
        <w:t xml:space="preserve">) </w:t>
      </w:r>
    </w:p>
    <w:p w14:paraId="16485771" w14:textId="442C65F7" w:rsidR="0054778F" w:rsidRDefault="0054778F" w:rsidP="0054778F">
      <w:proofErr w:type="spellStart"/>
      <w:r w:rsidRPr="0054778F">
        <w:t>Unified</w:t>
      </w:r>
      <w:proofErr w:type="spellEnd"/>
      <w:r w:rsidRPr="0054778F">
        <w:t xml:space="preserve"> Data Management (UDM), je analogický s </w:t>
      </w:r>
      <w:proofErr w:type="spellStart"/>
      <w:r w:rsidRPr="0054778F">
        <w:t>Home</w:t>
      </w:r>
      <w:proofErr w:type="spellEnd"/>
      <w:r w:rsidRPr="0054778F">
        <w:t xml:space="preserve"> </w:t>
      </w:r>
      <w:proofErr w:type="spellStart"/>
      <w:r w:rsidRPr="0054778F">
        <w:t>Subscriber</w:t>
      </w:r>
      <w:proofErr w:type="spellEnd"/>
      <w:r w:rsidRPr="0054778F">
        <w:t xml:space="preserve"> Server (HSS) v architektuře EPC</w:t>
      </w:r>
      <w:r>
        <w:t xml:space="preserve"> 4G</w:t>
      </w:r>
      <w:r w:rsidRPr="0054778F">
        <w:t xml:space="preserve"> a zavádí koncept User Data </w:t>
      </w:r>
      <w:proofErr w:type="spellStart"/>
      <w:r w:rsidRPr="0054778F">
        <w:t>Convergence</w:t>
      </w:r>
      <w:proofErr w:type="spellEnd"/>
      <w:r w:rsidRPr="0054778F">
        <w:t xml:space="preserve"> (UDC), který odděluje úložiště uživatelských dat (UDR), které ukládá a spravuje informace o předplatitelích od </w:t>
      </w:r>
      <w:proofErr w:type="spellStart"/>
      <w:r w:rsidRPr="0054778F">
        <w:t>fronten</w:t>
      </w:r>
      <w:r>
        <w:t>du</w:t>
      </w:r>
      <w:proofErr w:type="spellEnd"/>
      <w:r>
        <w:t>,</w:t>
      </w:r>
      <w:r w:rsidRPr="0054778F">
        <w:t xml:space="preserve"> </w:t>
      </w:r>
      <w:r>
        <w:t xml:space="preserve">který </w:t>
      </w:r>
      <w:r w:rsidRPr="0054778F">
        <w:t xml:space="preserve">zpracovává informace o </w:t>
      </w:r>
      <w:r>
        <w:t>účastnících</w:t>
      </w:r>
      <w:r w:rsidRPr="0054778F">
        <w:t>.</w:t>
      </w:r>
    </w:p>
    <w:p w14:paraId="2ED7E919" w14:textId="77777777" w:rsidR="0054778F" w:rsidRPr="0054778F" w:rsidRDefault="0054778F" w:rsidP="0054778F"/>
    <w:p w14:paraId="2A94B4F3" w14:textId="26F08607" w:rsidR="001C099B" w:rsidRDefault="001C099B" w:rsidP="001C099B">
      <w:r w:rsidRPr="00DF14D8">
        <w:rPr>
          <w:lang w:val="en-US"/>
        </w:rPr>
        <w:t xml:space="preserve">Unified </w:t>
      </w:r>
      <w:r w:rsidR="00DF14D8" w:rsidRPr="00DF14D8">
        <w:rPr>
          <w:lang w:val="en-US"/>
        </w:rPr>
        <w:t>D</w:t>
      </w:r>
      <w:r w:rsidRPr="00DF14D8">
        <w:rPr>
          <w:lang w:val="en-US"/>
        </w:rPr>
        <w:t xml:space="preserve">ata </w:t>
      </w:r>
      <w:r w:rsidR="00DF14D8" w:rsidRPr="00DF14D8">
        <w:rPr>
          <w:lang w:val="en-US"/>
        </w:rPr>
        <w:t>M</w:t>
      </w:r>
      <w:r w:rsidRPr="00DF14D8">
        <w:rPr>
          <w:lang w:val="en-US"/>
        </w:rPr>
        <w:t>anagement</w:t>
      </w:r>
      <w:r w:rsidR="00DF14D8">
        <w:t xml:space="preserve"> </w:t>
      </w:r>
      <w:r>
        <w:t xml:space="preserve">je </w:t>
      </w:r>
      <w:r w:rsidR="0054778F">
        <w:t xml:space="preserve">tedy </w:t>
      </w:r>
      <w:r>
        <w:t>centralizovaný způsob řízení uživatelských dat sít</w:t>
      </w:r>
      <w:r w:rsidR="00DF14D8">
        <w:t>i páté generace.</w:t>
      </w:r>
      <w:r w:rsidR="00C02DD8">
        <w:t xml:space="preserve"> UDM má podobnou funkci jako HSS u sítí čtvrté generace</w:t>
      </w:r>
      <w:r>
        <w:t>, ale je</w:t>
      </w:r>
      <w:r w:rsidR="00C02DD8">
        <w:t xml:space="preserve"> nativně podporován</w:t>
      </w:r>
      <w:r>
        <w:t xml:space="preserve"> v cloudu a je navržen pro 5G</w:t>
      </w:r>
      <w:r w:rsidR="00C02DD8">
        <w:t xml:space="preserve"> sítě</w:t>
      </w:r>
      <w:r>
        <w:t>.</w:t>
      </w:r>
    </w:p>
    <w:p w14:paraId="2AFAD289" w14:textId="16D521A2" w:rsidR="001C099B" w:rsidRDefault="001C099B" w:rsidP="001C099B">
      <w:r>
        <w:t>Stavov</w:t>
      </w:r>
      <w:r w:rsidR="00C87119">
        <w:t xml:space="preserve">é informace jsou ukládány přímo do </w:t>
      </w:r>
      <w:r>
        <w:t xml:space="preserve">UDM. </w:t>
      </w:r>
      <w:r w:rsidR="0023519D">
        <w:t>Bez stavová</w:t>
      </w:r>
      <w:r w:rsidR="00C87119">
        <w:t xml:space="preserve"> data </w:t>
      </w:r>
      <w:r w:rsidR="0023519D">
        <w:t>jsou</w:t>
      </w:r>
      <w:r w:rsidR="00C87119">
        <w:t xml:space="preserve"> ukládána </w:t>
      </w:r>
      <w:r w:rsidR="0023519D">
        <w:t>pomocí UD</w:t>
      </w:r>
      <w:r w:rsidR="0040182A">
        <w:t>M</w:t>
      </w:r>
      <w:r w:rsidR="0023519D">
        <w:t xml:space="preserve"> do </w:t>
      </w:r>
      <w:r>
        <w:t>jednotného úložiště dat (UDR).</w:t>
      </w:r>
      <w:r w:rsidR="0023519D">
        <w:t xml:space="preserve"> UDM </w:t>
      </w:r>
      <w:r w:rsidR="00BE2DD0">
        <w:t>má odpovědnost za správu přístupu uživatelů, spravuj</w:t>
      </w:r>
      <w:r w:rsidR="0040182A">
        <w:t>e</w:t>
      </w:r>
      <w:r w:rsidR="0023519D">
        <w:t xml:space="preserve"> data pro autorizaci přístupu, </w:t>
      </w:r>
      <w:r>
        <w:t>registraci uživatelů a profily datových sítí.</w:t>
      </w:r>
    </w:p>
    <w:p w14:paraId="6E4B56C0" w14:textId="77777777" w:rsidR="00392FF1" w:rsidRDefault="00392FF1" w:rsidP="00392FF1">
      <w:r w:rsidRPr="00D47CD9">
        <w:rPr>
          <w:lang w:val="en-US"/>
        </w:rPr>
        <w:t xml:space="preserve">Unified Data Management </w:t>
      </w:r>
      <w:r>
        <w:t>(UDM) zahrnuje podporu pro následující funkce:</w:t>
      </w:r>
    </w:p>
    <w:p w14:paraId="77A83D8C" w14:textId="1DE96E7C" w:rsidR="00392FF1" w:rsidRDefault="00392FF1" w:rsidP="00392FF1">
      <w:pPr>
        <w:pStyle w:val="Odstavecseseznamem"/>
        <w:numPr>
          <w:ilvl w:val="0"/>
          <w:numId w:val="23"/>
        </w:numPr>
      </w:pPr>
      <w:r>
        <w:t>Generování 3GPP AKA autentizačních pověření</w:t>
      </w:r>
    </w:p>
    <w:p w14:paraId="21F41A4D" w14:textId="1F405AB3" w:rsidR="00392FF1" w:rsidRDefault="00392FF1" w:rsidP="00392FF1">
      <w:pPr>
        <w:pStyle w:val="Odstavecseseznamem"/>
        <w:numPr>
          <w:ilvl w:val="0"/>
          <w:numId w:val="23"/>
        </w:numPr>
      </w:pPr>
      <w:r>
        <w:t>Zpracování identifikace uživatele (např. ukládání a správa SUPI pro každého účastníka v systému 5G)</w:t>
      </w:r>
    </w:p>
    <w:p w14:paraId="04EECED8" w14:textId="77777777" w:rsidR="00392FF1" w:rsidRDefault="00392FF1" w:rsidP="00392FF1">
      <w:pPr>
        <w:pStyle w:val="Odstavecseseznamem"/>
        <w:numPr>
          <w:ilvl w:val="0"/>
          <w:numId w:val="23"/>
        </w:numPr>
      </w:pPr>
      <w:r>
        <w:t>Oprávnění přístupu na základě předplatitelských dat (např. omezení roamingu).</w:t>
      </w:r>
    </w:p>
    <w:p w14:paraId="4EF943CE" w14:textId="180549B5" w:rsidR="00392FF1" w:rsidRDefault="00392FF1" w:rsidP="00392FF1">
      <w:pPr>
        <w:pStyle w:val="Odstavecseseznamem"/>
        <w:numPr>
          <w:ilvl w:val="0"/>
          <w:numId w:val="23"/>
        </w:numPr>
      </w:pPr>
      <w:r w:rsidRPr="009870C4">
        <w:rPr>
          <w:lang w:val="en-US"/>
        </w:rPr>
        <w:t>UE</w:t>
      </w:r>
      <w:r w:rsidR="009870C4" w:rsidRPr="009870C4">
        <w:rPr>
          <w:lang w:val="en-US"/>
        </w:rPr>
        <w:t xml:space="preserve"> </w:t>
      </w:r>
      <w:r w:rsidRPr="009870C4">
        <w:rPr>
          <w:lang w:val="en-US"/>
        </w:rPr>
        <w:t>Serving NF Registration Management</w:t>
      </w:r>
      <w:r>
        <w:t xml:space="preserve"> (</w:t>
      </w:r>
      <w:r w:rsidR="009870C4">
        <w:t xml:space="preserve">tedy </w:t>
      </w:r>
      <w:r>
        <w:t>nap</w:t>
      </w:r>
      <w:r w:rsidR="009870C4">
        <w:t>říklad</w:t>
      </w:r>
      <w:r>
        <w:t xml:space="preserve"> uložení obsluhujícího AMF pro UE, uložení obsluhujícího SMF pro UE PDU Session)</w:t>
      </w:r>
    </w:p>
    <w:p w14:paraId="1C652286" w14:textId="714CE664" w:rsidR="00392FF1" w:rsidRDefault="00392FF1" w:rsidP="00392FF1">
      <w:pPr>
        <w:pStyle w:val="Odstavecseseznamem"/>
        <w:numPr>
          <w:ilvl w:val="0"/>
          <w:numId w:val="23"/>
        </w:numPr>
      </w:pPr>
      <w:r>
        <w:t>Podpora kontinuity služby/relace, např. zachováním SMF</w:t>
      </w:r>
      <w:r w:rsidR="004B466E">
        <w:t xml:space="preserve"> (</w:t>
      </w:r>
      <w:r w:rsidR="004B466E" w:rsidRPr="004B466E">
        <w:rPr>
          <w:lang w:val="en-US"/>
        </w:rPr>
        <w:t>Session Management Function</w:t>
      </w:r>
      <w:r w:rsidR="004B466E">
        <w:t>)</w:t>
      </w:r>
      <w:r w:rsidR="004B466E" w:rsidRPr="004B466E">
        <w:t xml:space="preserve"> </w:t>
      </w:r>
      <w:r>
        <w:t>/</w:t>
      </w:r>
      <w:r w:rsidR="004B466E">
        <w:t xml:space="preserve"> </w:t>
      </w:r>
      <w:r>
        <w:t>DNN</w:t>
      </w:r>
      <w:r w:rsidR="004B466E">
        <w:t xml:space="preserve"> (</w:t>
      </w:r>
      <w:r w:rsidR="004B466E" w:rsidRPr="004B466E">
        <w:t>Data Network Name</w:t>
      </w:r>
      <w:r w:rsidR="004B466E">
        <w:t>)</w:t>
      </w:r>
      <w:r>
        <w:t xml:space="preserve"> přiřazení probíhajících relací.</w:t>
      </w:r>
    </w:p>
    <w:p w14:paraId="6554A0ED" w14:textId="02E43BBB" w:rsidR="00392FF1" w:rsidRDefault="00392FF1" w:rsidP="00392FF1">
      <w:pPr>
        <w:pStyle w:val="Odstavecseseznamem"/>
        <w:numPr>
          <w:ilvl w:val="0"/>
          <w:numId w:val="23"/>
        </w:numPr>
      </w:pPr>
      <w:r>
        <w:t>Podpora doručení MT-SMS (</w:t>
      </w:r>
      <w:r>
        <w:rPr>
          <w:lang w:val="en-US"/>
        </w:rPr>
        <w:t>M</w:t>
      </w:r>
      <w:r w:rsidRPr="00392FF1">
        <w:rPr>
          <w:lang w:val="en-US"/>
        </w:rPr>
        <w:t xml:space="preserve">obile </w:t>
      </w:r>
      <w:r>
        <w:rPr>
          <w:lang w:val="en-US"/>
        </w:rPr>
        <w:t>T</w:t>
      </w:r>
      <w:r w:rsidRPr="00392FF1">
        <w:rPr>
          <w:lang w:val="en-US"/>
        </w:rPr>
        <w:t>erminating</w:t>
      </w:r>
      <w:r>
        <w:t xml:space="preserve"> SMS)</w:t>
      </w:r>
    </w:p>
    <w:p w14:paraId="745A5FD0" w14:textId="767893E8" w:rsidR="00392FF1" w:rsidRDefault="00392FF1" w:rsidP="00392FF1">
      <w:pPr>
        <w:pStyle w:val="Odstavecseseznamem"/>
        <w:numPr>
          <w:ilvl w:val="0"/>
          <w:numId w:val="23"/>
        </w:numPr>
      </w:pPr>
      <w:r>
        <w:t>Funkce zákonného odposlechu</w:t>
      </w:r>
      <w:r w:rsidR="00D47CD9">
        <w:t xml:space="preserve"> LI (</w:t>
      </w:r>
      <w:r w:rsidR="00D47CD9" w:rsidRPr="00D47CD9">
        <w:rPr>
          <w:lang w:val="en-US"/>
        </w:rPr>
        <w:t>Lawful Interception</w:t>
      </w:r>
      <w:r w:rsidR="00D47CD9">
        <w:t xml:space="preserve">) – </w:t>
      </w:r>
      <w:r>
        <w:t>zejména</w:t>
      </w:r>
      <w:r w:rsidR="00D47CD9">
        <w:t xml:space="preserve"> </w:t>
      </w:r>
      <w:r>
        <w:t xml:space="preserve">v případě odchozího roamingu, </w:t>
      </w:r>
      <w:r w:rsidRPr="00D76FE6">
        <w:rPr>
          <w:b/>
          <w:bCs/>
        </w:rPr>
        <w:t>kde je UDM jediným kontaktním místem pro LI</w:t>
      </w:r>
    </w:p>
    <w:p w14:paraId="57047445" w14:textId="77777777" w:rsidR="00392FF1" w:rsidRDefault="00392FF1" w:rsidP="00392FF1">
      <w:pPr>
        <w:pStyle w:val="Odstavecseseznamem"/>
        <w:numPr>
          <w:ilvl w:val="0"/>
          <w:numId w:val="23"/>
        </w:numPr>
      </w:pPr>
      <w:r>
        <w:t>Správa předplatného</w:t>
      </w:r>
    </w:p>
    <w:p w14:paraId="47D50002" w14:textId="5F35B05C" w:rsidR="00392FF1" w:rsidRDefault="00392FF1" w:rsidP="00392FF1">
      <w:pPr>
        <w:pStyle w:val="Odstavecseseznamem"/>
        <w:numPr>
          <w:ilvl w:val="0"/>
          <w:numId w:val="23"/>
        </w:numPr>
      </w:pPr>
      <w:r>
        <w:t>Správa SMS</w:t>
      </w:r>
    </w:p>
    <w:p w14:paraId="516E224B" w14:textId="77777777" w:rsidR="00392FF1" w:rsidRDefault="00392FF1" w:rsidP="00392FF1">
      <w:r>
        <w:t>K poskytování této funkce používá UDM data předplatného (včetně ověřovacích dat), která mohou být uložena v UDR, v takovém případě UDM implementuje aplikační logiku a nevyžaduje interní úložiště uživatelských dat a poté může stejnému uživateli sloužit několik různých UDM. v různých transakcích.</w:t>
      </w:r>
    </w:p>
    <w:p w14:paraId="46DFD80C" w14:textId="2E930AAD" w:rsidR="0041347C" w:rsidRPr="0041347C" w:rsidRDefault="00C5127A" w:rsidP="00C5127A">
      <w:pPr>
        <w:pStyle w:val="Nadpis1"/>
      </w:pPr>
      <w:r w:rsidRPr="00C5127A">
        <w:lastRenderedPageBreak/>
        <w:t>UPF (</w:t>
      </w:r>
      <w:r w:rsidRPr="00445072">
        <w:rPr>
          <w:lang w:val="en-US"/>
        </w:rPr>
        <w:t>User Plane Function</w:t>
      </w:r>
      <w:r w:rsidRPr="00C5127A">
        <w:t>)</w:t>
      </w:r>
    </w:p>
    <w:p w14:paraId="57D45016" w14:textId="77777777" w:rsidR="00C5127A" w:rsidRDefault="00642515" w:rsidP="00C5127A">
      <w:r w:rsidRPr="00C5127A">
        <w:rPr>
          <w:lang w:val="en-US"/>
        </w:rPr>
        <w:t>UPF (User Plane Function</w:t>
      </w:r>
      <w:r>
        <w:t>)</w:t>
      </w:r>
      <w:r w:rsidR="00DE6F18">
        <w:t xml:space="preserve"> </w:t>
      </w:r>
      <w:r w:rsidR="00DE6F18" w:rsidRPr="00DE6F18">
        <w:t xml:space="preserve">je základní </w:t>
      </w:r>
      <w:r w:rsidR="00DE6F18">
        <w:t>prvkem</w:t>
      </w:r>
      <w:r w:rsidR="00DE6F18" w:rsidRPr="00DE6F18">
        <w:t xml:space="preserve"> architektury systému infrastruktury </w:t>
      </w:r>
      <w:r w:rsidR="00DE6F18" w:rsidRPr="00C5127A">
        <w:rPr>
          <w:lang w:val="en-US"/>
        </w:rPr>
        <w:t>5G core</w:t>
      </w:r>
      <w:r w:rsidR="00DE6F18" w:rsidRPr="00DE6F18">
        <w:t>.</w:t>
      </w:r>
      <w:r w:rsidR="00C5127A">
        <w:t>UPF je vlastně router v 5G síti.</w:t>
      </w:r>
      <w:r w:rsidR="00DE6F18" w:rsidRPr="00DE6F18">
        <w:t xml:space="preserve"> </w:t>
      </w:r>
    </w:p>
    <w:p w14:paraId="3D92584A" w14:textId="77777777" w:rsidR="00C5127A" w:rsidRDefault="00DE6F18" w:rsidP="00C5127A">
      <w:pPr>
        <w:rPr>
          <w:lang w:val="en-US"/>
        </w:rPr>
      </w:pPr>
      <w:r>
        <w:t xml:space="preserve">UPF představuje evoluci v oddělení datové roviny podle architektury </w:t>
      </w:r>
      <w:r w:rsidRPr="00C5127A">
        <w:rPr>
          <w:lang w:val="en-US"/>
        </w:rPr>
        <w:t>CUPS (Control and User Plane Separation),</w:t>
      </w:r>
      <w:r>
        <w:t xml:space="preserve"> která byla poprvé představena jako rozšíření existujících EPC (</w:t>
      </w:r>
      <w:r w:rsidRPr="00C5127A">
        <w:rPr>
          <w:lang w:val="en-US"/>
        </w:rPr>
        <w:t>Evolved Packet Core</w:t>
      </w:r>
      <w:r>
        <w:t xml:space="preserve">) ve specifikacích </w:t>
      </w:r>
      <w:r w:rsidRPr="00DE6F18">
        <w:t xml:space="preserve">3GPP </w:t>
      </w:r>
      <w:r w:rsidRPr="00C5127A">
        <w:rPr>
          <w:lang w:val="en-US"/>
        </w:rPr>
        <w:t>Release</w:t>
      </w:r>
      <w:r>
        <w:t xml:space="preserve"> 14. </w:t>
      </w:r>
      <w:r w:rsidR="00F07CBA">
        <w:t xml:space="preserve">Oddělení řídící uživatelské roviny </w:t>
      </w:r>
      <w:r w:rsidR="0041347C">
        <w:t xml:space="preserve">ve 4G EPC </w:t>
      </w:r>
      <w:r w:rsidR="00F07CBA">
        <w:t>rozděluje prvek PGW (</w:t>
      </w:r>
      <w:r w:rsidR="00F07CBA" w:rsidRPr="00C5127A">
        <w:rPr>
          <w:lang w:val="en-US"/>
        </w:rPr>
        <w:t>Packet Gateway</w:t>
      </w:r>
      <w:r w:rsidR="00F07CBA" w:rsidRPr="00F07CBA">
        <w:t xml:space="preserve">) </w:t>
      </w:r>
      <w:r w:rsidR="00F07CBA">
        <w:t>na PGW-UP (User Plane) a PGW-CP (</w:t>
      </w:r>
      <w:r w:rsidR="00F07CBA" w:rsidRPr="00C5127A">
        <w:rPr>
          <w:lang w:val="en-US"/>
        </w:rPr>
        <w:t>Control Plane</w:t>
      </w:r>
      <w:r w:rsidR="00F07CBA">
        <w:t xml:space="preserve">).  Prvek PGW-UP se v 5G </w:t>
      </w:r>
      <w:r w:rsidR="00F07CBA" w:rsidRPr="00C5127A">
        <w:rPr>
          <w:lang w:val="en-US"/>
        </w:rPr>
        <w:t>Core</w:t>
      </w:r>
      <w:r w:rsidR="00F07CBA">
        <w:t xml:space="preserve"> nazývá UPF a PGW-CP je nazývá SMF (</w:t>
      </w:r>
      <w:r w:rsidR="00F07CBA" w:rsidRPr="00C5127A">
        <w:rPr>
          <w:lang w:val="en-US"/>
        </w:rPr>
        <w:t>Session Management Function)</w:t>
      </w:r>
      <w:r w:rsidR="0048204C" w:rsidRPr="00C5127A">
        <w:rPr>
          <w:lang w:val="en-US"/>
        </w:rPr>
        <w:t xml:space="preserve">. </w:t>
      </w:r>
    </w:p>
    <w:p w14:paraId="48FB1786" w14:textId="1A711018" w:rsidR="00C5127A" w:rsidRDefault="0048204C" w:rsidP="00C5127A">
      <w:r w:rsidRPr="0048204C">
        <w:t>Archi</w:t>
      </w:r>
      <w:r>
        <w:t>t</w:t>
      </w:r>
      <w:r w:rsidRPr="0048204C">
        <w:t>ektura</w:t>
      </w:r>
      <w:r>
        <w:t xml:space="preserve"> CUPS </w:t>
      </w:r>
      <w:r w:rsidR="00DE6F18">
        <w:t>umožňuje zpracování paketů</w:t>
      </w:r>
      <w:r w:rsidR="00C5127A">
        <w:t xml:space="preserve"> </w:t>
      </w:r>
      <w:r>
        <w:t xml:space="preserve">zejména </w:t>
      </w:r>
      <w:r w:rsidR="00C5127A">
        <w:t xml:space="preserve">pak </w:t>
      </w:r>
      <w:r>
        <w:t>směrování</w:t>
      </w:r>
      <w:r w:rsidR="00C5127A">
        <w:t xml:space="preserve"> </w:t>
      </w:r>
      <w:r w:rsidR="00DE6F18">
        <w:t>a agregaci provozu provádět blíže k</w:t>
      </w:r>
      <w:r w:rsidR="00C5127A">
        <w:t> účastníkovy</w:t>
      </w:r>
      <w:r w:rsidR="00DE6F18">
        <w:t>, což zvyšuje efektivitu</w:t>
      </w:r>
      <w:r>
        <w:t xml:space="preserve"> i</w:t>
      </w:r>
      <w:r w:rsidR="00DE6F18">
        <w:t xml:space="preserve"> šířk</w:t>
      </w:r>
      <w:r>
        <w:t>u</w:t>
      </w:r>
      <w:r w:rsidR="00DE6F18">
        <w:t xml:space="preserve"> pásma a zároveň </w:t>
      </w:r>
      <w:r w:rsidR="00B82301">
        <w:t xml:space="preserve">redukuje velikost </w:t>
      </w:r>
      <w:r w:rsidR="00DE6F18">
        <w:t>sí</w:t>
      </w:r>
      <w:r>
        <w:t>tě</w:t>
      </w:r>
      <w:r w:rsidR="00C5127A">
        <w:t xml:space="preserve"> a počet prvků v ní a tím snižuje</w:t>
      </w:r>
      <w:r w:rsidR="0040182A">
        <w:t xml:space="preserve"> i </w:t>
      </w:r>
      <w:r w:rsidR="00C5127A">
        <w:t>latenci</w:t>
      </w:r>
      <w:r w:rsidR="00DE6F18" w:rsidRPr="0048204C">
        <w:t xml:space="preserve">. </w:t>
      </w:r>
    </w:p>
    <w:p w14:paraId="0F7BF4B5" w14:textId="678BAAF8" w:rsidR="0048204C" w:rsidRDefault="0048204C" w:rsidP="00C5127A">
      <w:r w:rsidRPr="0048204C">
        <w:t>Řídící rovina tedy signalizace,</w:t>
      </w:r>
      <w:r>
        <w:t xml:space="preserve"> kterou zajišťuje prvek SMF </w:t>
      </w:r>
      <w:r w:rsidR="00DE6F18">
        <w:t xml:space="preserve">zůstává </w:t>
      </w:r>
      <w:r>
        <w:t xml:space="preserve">dále v </w:t>
      </w:r>
      <w:r w:rsidR="00DE6F18">
        <w:t>jádru</w:t>
      </w:r>
      <w:r w:rsidR="00B82301">
        <w:t xml:space="preserve"> sítě. </w:t>
      </w:r>
    </w:p>
    <w:p w14:paraId="535FA274" w14:textId="764D107C" w:rsidR="00494D6A" w:rsidRDefault="00C5127A" w:rsidP="006463DB">
      <w:r>
        <w:t>Funkce UPF</w:t>
      </w:r>
      <w:r w:rsidR="006463DB">
        <w:t>:</w:t>
      </w:r>
    </w:p>
    <w:p w14:paraId="119C6B31" w14:textId="7233071A" w:rsidR="00494D6A" w:rsidRDefault="00C5127A" w:rsidP="00C5127A">
      <w:pPr>
        <w:pStyle w:val="Odstavecseseznamem"/>
        <w:numPr>
          <w:ilvl w:val="0"/>
          <w:numId w:val="7"/>
        </w:numPr>
      </w:pPr>
      <w:r>
        <w:t>UPF je p</w:t>
      </w:r>
      <w:r w:rsidR="00494D6A">
        <w:t>ropojovací bod mezi mobilní infrastrukturou a datovou sítí (DN)</w:t>
      </w:r>
      <w:r>
        <w:t>. Tedy UPF provádí</w:t>
      </w:r>
      <w:r w:rsidR="00494D6A">
        <w:t xml:space="preserve"> zapouzdření</w:t>
      </w:r>
      <w:r>
        <w:t xml:space="preserve"> pomocí protokolu GPT (</w:t>
      </w:r>
      <w:r w:rsidR="00494D6A" w:rsidRPr="006463DB">
        <w:rPr>
          <w:lang w:val="en-US"/>
        </w:rPr>
        <w:t>GPRS Tunneling Protocol</w:t>
      </w:r>
      <w:r>
        <w:t>)</w:t>
      </w:r>
      <w:r w:rsidR="00494D6A">
        <w:t xml:space="preserve"> pro uživatelskou rovinu (GTP</w:t>
      </w:r>
      <w:r w:rsidR="00494D6A" w:rsidRPr="00C5127A">
        <w:rPr>
          <w:rFonts w:ascii="Cambria Math" w:hAnsi="Cambria Math" w:cs="Cambria Math"/>
        </w:rPr>
        <w:t>‑</w:t>
      </w:r>
      <w:r w:rsidR="00494D6A">
        <w:t>U).</w:t>
      </w:r>
    </w:p>
    <w:p w14:paraId="658F5B4F" w14:textId="72837513" w:rsidR="00DD5B6A" w:rsidRDefault="00C5127A" w:rsidP="00C5127A">
      <w:pPr>
        <w:pStyle w:val="Odstavecseseznamem"/>
        <w:numPr>
          <w:ilvl w:val="0"/>
          <w:numId w:val="7"/>
        </w:numPr>
      </w:pPr>
      <w:r>
        <w:t>UPF je k</w:t>
      </w:r>
      <w:r w:rsidR="00DD5B6A">
        <w:t>oncový bod relace PDU pro poskytování mobility</w:t>
      </w:r>
      <w:r w:rsidR="00DD5B6A" w:rsidRPr="00DD5B6A">
        <w:t xml:space="preserve"> rámci a mezi technologiemi rádiového přístupu (RAT), včetně odesílání</w:t>
      </w:r>
      <w:r>
        <w:t xml:space="preserve"> </w:t>
      </w:r>
      <w:r w:rsidR="00DD5B6A">
        <w:t xml:space="preserve">paketů </w:t>
      </w:r>
      <w:r w:rsidR="00DD5B6A" w:rsidRPr="00DD5B6A">
        <w:t xml:space="preserve">do </w:t>
      </w:r>
      <w:proofErr w:type="spellStart"/>
      <w:r w:rsidR="00DD5B6A" w:rsidRPr="00DD5B6A">
        <w:t>gNB</w:t>
      </w:r>
      <w:proofErr w:type="spellEnd"/>
      <w:r w:rsidR="00DD5B6A" w:rsidRPr="00DD5B6A">
        <w:t>.</w:t>
      </w:r>
    </w:p>
    <w:p w14:paraId="06FBE2C3" w14:textId="77777777" w:rsidR="00494D6A" w:rsidRDefault="00494D6A" w:rsidP="001425CE">
      <w:pPr>
        <w:pStyle w:val="Odstavecseseznamem"/>
      </w:pPr>
    </w:p>
    <w:p w14:paraId="431F55E8" w14:textId="5A307A54" w:rsidR="00494D6A" w:rsidRDefault="00494D6A" w:rsidP="00494D6A">
      <w:r>
        <w:t xml:space="preserve">Směrování a předávání paketů, včetně plnění role </w:t>
      </w:r>
      <w:proofErr w:type="spellStart"/>
      <w:r>
        <w:t>Uplink</w:t>
      </w:r>
      <w:proofErr w:type="spellEnd"/>
      <w:r>
        <w:t xml:space="preserve"> </w:t>
      </w:r>
      <w:proofErr w:type="spellStart"/>
      <w:r>
        <w:t>Classifier</w:t>
      </w:r>
      <w:proofErr w:type="spellEnd"/>
      <w:r>
        <w:t xml:space="preserve"> / UL-CL (směrování toků do konkrétních datových sítí na základě filtrů pro přizpůsobení provozu) a </w:t>
      </w:r>
      <w:proofErr w:type="spellStart"/>
      <w:r>
        <w:t>Branching</w:t>
      </w:r>
      <w:proofErr w:type="spellEnd"/>
      <w:r>
        <w:t xml:space="preserve"> point, když funguje jako prostřední UPF </w:t>
      </w:r>
      <w:r w:rsidR="001425CE">
        <w:t xml:space="preserve">tedy </w:t>
      </w:r>
      <w:r>
        <w:t xml:space="preserve">(I-UPF) s více domovy více než jedna PDU session </w:t>
      </w:r>
      <w:proofErr w:type="spellStart"/>
      <w:r>
        <w:t>anchor</w:t>
      </w:r>
      <w:proofErr w:type="spellEnd"/>
      <w:r>
        <w:t xml:space="preserve"> (PSA).</w:t>
      </w:r>
    </w:p>
    <w:p w14:paraId="4D5A97DD" w14:textId="55E95F42" w:rsidR="00494D6A" w:rsidRDefault="00494D6A" w:rsidP="00494D6A">
      <w:r>
        <w:t xml:space="preserve">Detekce aplikací pomocí šablon filtru provozu </w:t>
      </w:r>
      <w:proofErr w:type="spellStart"/>
      <w:r>
        <w:t>Service</w:t>
      </w:r>
      <w:proofErr w:type="spellEnd"/>
      <w:r>
        <w:t xml:space="preserve"> Data </w:t>
      </w:r>
      <w:proofErr w:type="spellStart"/>
      <w:r>
        <w:t>Flow</w:t>
      </w:r>
      <w:proofErr w:type="spellEnd"/>
      <w:r>
        <w:t xml:space="preserve"> (SDF) nebo 3 n-</w:t>
      </w:r>
      <w:proofErr w:type="spellStart"/>
      <w:r>
        <w:t>tice</w:t>
      </w:r>
      <w:proofErr w:type="spellEnd"/>
      <w:r>
        <w:t xml:space="preserve"> (protokol, adresa IP na straně serveru a číslo portu) Popis toku paketů (PFD) přijaté z SMF.</w:t>
      </w:r>
    </w:p>
    <w:p w14:paraId="15BCF274" w14:textId="74F85BC9" w:rsidR="00494D6A" w:rsidRDefault="00494D6A" w:rsidP="00494D6A">
      <w:r>
        <w:t xml:space="preserve">Manipulace s </w:t>
      </w:r>
      <w:proofErr w:type="spellStart"/>
      <w:r>
        <w:t>QoS</w:t>
      </w:r>
      <w:proofErr w:type="spellEnd"/>
      <w:r>
        <w:t xml:space="preserve"> za tok, včetně značení paketů na úrovni transportu pro </w:t>
      </w:r>
      <w:proofErr w:type="spellStart"/>
      <w:r>
        <w:t>uplink</w:t>
      </w:r>
      <w:proofErr w:type="spellEnd"/>
      <w:r>
        <w:t xml:space="preserve"> (UL) a </w:t>
      </w:r>
      <w:proofErr w:type="spellStart"/>
      <w:r>
        <w:t>downlink</w:t>
      </w:r>
      <w:proofErr w:type="spellEnd"/>
      <w:r>
        <w:t xml:space="preserve"> (DL), omezení rychlosti a reflektivní značení </w:t>
      </w:r>
      <w:proofErr w:type="spellStart"/>
      <w:r>
        <w:t>QoS</w:t>
      </w:r>
      <w:proofErr w:type="spellEnd"/>
      <w:r>
        <w:t xml:space="preserve"> (DSCP) na DL.</w:t>
      </w:r>
    </w:p>
    <w:p w14:paraId="0B259736" w14:textId="76E6350A" w:rsidR="00494D6A" w:rsidRDefault="00494D6A" w:rsidP="00494D6A">
      <w:r>
        <w:t>Hlášení o využití provozu pro fakturaci a sběrné rozhraní zákonného odposlechu (LI).</w:t>
      </w:r>
    </w:p>
    <w:p w14:paraId="318AFAB8" w14:textId="788DA6C2" w:rsidR="00494D6A" w:rsidRDefault="00494D6A" w:rsidP="00494D6A">
      <w:r>
        <w:t>Funkce uživatelské roviny má čtyři různé referenční body:</w:t>
      </w:r>
    </w:p>
    <w:p w14:paraId="7F1B966A" w14:textId="6D43507E" w:rsidR="00494D6A" w:rsidRDefault="00494D6A" w:rsidP="006463DB">
      <w:pPr>
        <w:pStyle w:val="Odstavecseseznamem"/>
        <w:numPr>
          <w:ilvl w:val="0"/>
          <w:numId w:val="17"/>
        </w:numPr>
      </w:pPr>
      <w:r>
        <w:t>N3: Rozhraní mezi RAN (</w:t>
      </w:r>
      <w:proofErr w:type="spellStart"/>
      <w:r>
        <w:t>gNB</w:t>
      </w:r>
      <w:proofErr w:type="spellEnd"/>
      <w:r>
        <w:t>) a (počátečním) UPF.</w:t>
      </w:r>
    </w:p>
    <w:p w14:paraId="543CA4FB" w14:textId="057E5285" w:rsidR="00494D6A" w:rsidRDefault="00494D6A" w:rsidP="006463DB">
      <w:pPr>
        <w:pStyle w:val="Odstavecseseznamem"/>
        <w:numPr>
          <w:ilvl w:val="0"/>
          <w:numId w:val="17"/>
        </w:numPr>
      </w:pPr>
      <w:r>
        <w:t xml:space="preserve">N9: Rozhraní mezi dvěma UPF (tj. </w:t>
      </w:r>
      <w:r w:rsidRPr="003B5CE0">
        <w:rPr>
          <w:lang w:val="en-US"/>
        </w:rPr>
        <w:t>Intermediate I-UPF a UPF Session Anchor</w:t>
      </w:r>
      <w:r>
        <w:t>)</w:t>
      </w:r>
    </w:p>
    <w:p w14:paraId="35921DAE" w14:textId="77777777" w:rsidR="00494D6A" w:rsidRDefault="00494D6A" w:rsidP="006463DB">
      <w:pPr>
        <w:pStyle w:val="Odstavecseseznamem"/>
        <w:numPr>
          <w:ilvl w:val="0"/>
          <w:numId w:val="17"/>
        </w:numPr>
      </w:pPr>
      <w:r>
        <w:t>N6: Rozhraní mezi datovou sítí (DN) a UPF</w:t>
      </w:r>
    </w:p>
    <w:p w14:paraId="196D7D5C" w14:textId="4BF3A4CB" w:rsidR="00950A3C" w:rsidRDefault="00494D6A" w:rsidP="003E0811">
      <w:pPr>
        <w:pStyle w:val="Odstavecseseznamem"/>
        <w:numPr>
          <w:ilvl w:val="0"/>
          <w:numId w:val="17"/>
        </w:numPr>
      </w:pPr>
      <w:r>
        <w:t>N4: Rozhraní mezi funkcí správy relací (SMF) a UPF</w:t>
      </w:r>
    </w:p>
    <w:p w14:paraId="5271FDF8" w14:textId="78A9D8F5" w:rsidR="00950A3C" w:rsidRPr="00950A3C" w:rsidRDefault="00950A3C" w:rsidP="004A3BCA">
      <w:pPr>
        <w:pStyle w:val="Nadpis1"/>
      </w:pPr>
      <w:r w:rsidRPr="004A3BCA">
        <w:rPr>
          <w:lang w:val="en-US"/>
        </w:rPr>
        <w:t>Network Repository Function (</w:t>
      </w:r>
      <w:r w:rsidR="00246898" w:rsidRPr="004A3BCA">
        <w:rPr>
          <w:lang w:val="en-US"/>
        </w:rPr>
        <w:t>NRF</w:t>
      </w:r>
      <w:r>
        <w:t>)</w:t>
      </w:r>
    </w:p>
    <w:p w14:paraId="0735557C" w14:textId="299C54F7" w:rsidR="008F35DF" w:rsidRDefault="00950A3C" w:rsidP="00950A3C">
      <w:r w:rsidRPr="00950A3C">
        <w:t>Různé síťové funkce NF</w:t>
      </w:r>
      <w:r w:rsidR="008B3634">
        <w:t xml:space="preserve"> (</w:t>
      </w:r>
      <w:r w:rsidR="008B3634" w:rsidRPr="008B3634">
        <w:rPr>
          <w:lang w:val="en-US"/>
        </w:rPr>
        <w:t xml:space="preserve">Network </w:t>
      </w:r>
      <w:proofErr w:type="gramStart"/>
      <w:r w:rsidR="008B3634" w:rsidRPr="008B3634">
        <w:rPr>
          <w:lang w:val="en-US"/>
        </w:rPr>
        <w:t>Functions</w:t>
      </w:r>
      <w:r w:rsidR="008B3634">
        <w:t xml:space="preserve">) </w:t>
      </w:r>
      <w:r w:rsidRPr="00950A3C">
        <w:t xml:space="preserve"> jsou</w:t>
      </w:r>
      <w:proofErr w:type="gramEnd"/>
      <w:r w:rsidRPr="00950A3C">
        <w:t xml:space="preserve"> propojeny prostřednictvím jednotného rozhraní</w:t>
      </w:r>
      <w:r w:rsidR="008B3634">
        <w:t xml:space="preserve"> SBA. </w:t>
      </w:r>
      <w:r w:rsidRPr="00950A3C">
        <w:t xml:space="preserve">Kromě toho se individuální NF skládá z menších jednotkových funkcí nazývaných služby NF a služba NF v určitém NF může přímo přistupovat ke službě NF v jiném NF, aniž by musela </w:t>
      </w:r>
      <w:r w:rsidR="008B3634">
        <w:t>komunikovat s</w:t>
      </w:r>
      <w:r w:rsidRPr="00950A3C">
        <w:t xml:space="preserve"> dalším uzlem. Funkce síťového úložiště (NRF) poskytuje funkci zjišťování pro služby NF.</w:t>
      </w:r>
      <w:r>
        <w:t xml:space="preserve"> </w:t>
      </w:r>
      <w:r w:rsidRPr="004A3BCA">
        <w:rPr>
          <w:lang w:val="en-US"/>
        </w:rPr>
        <w:t>Network Repository Function</w:t>
      </w:r>
      <w:r w:rsidRPr="00950A3C">
        <w:t xml:space="preserve"> (NRF) funguje jako centralizované úložiště pro všechny funkce sítě 5G</w:t>
      </w:r>
      <w:r w:rsidR="008B3634">
        <w:t xml:space="preserve"> </w:t>
      </w:r>
      <w:r w:rsidRPr="00950A3C">
        <w:t>NF</w:t>
      </w:r>
      <w:r w:rsidR="008B3634">
        <w:t xml:space="preserve"> </w:t>
      </w:r>
      <w:r w:rsidRPr="00950A3C">
        <w:t>v síti operátora. NRF umožňuje 5G NF registrovat se a vzájemně se objevovat prostřednictvím rozhraní API založeného na standardech.</w:t>
      </w:r>
    </w:p>
    <w:p w14:paraId="006CCFCD" w14:textId="1CA011CB" w:rsidR="008F35DF" w:rsidRPr="004A3BCA" w:rsidRDefault="008F35DF" w:rsidP="007341A8">
      <w:pPr>
        <w:pStyle w:val="Nadpis1"/>
        <w:tabs>
          <w:tab w:val="center" w:pos="4536"/>
        </w:tabs>
        <w:rPr>
          <w:lang w:val="en-US"/>
        </w:rPr>
      </w:pPr>
      <w:r w:rsidRPr="004A3BCA">
        <w:rPr>
          <w:lang w:val="en-US"/>
        </w:rPr>
        <w:lastRenderedPageBreak/>
        <w:t>Policy Control Function (PCF)</w:t>
      </w:r>
      <w:r w:rsidRPr="004A3BCA">
        <w:rPr>
          <w:lang w:val="en-US"/>
        </w:rPr>
        <w:tab/>
      </w:r>
    </w:p>
    <w:p w14:paraId="56DE9972" w14:textId="77777777" w:rsidR="008F35DF" w:rsidRDefault="008F35DF" w:rsidP="008F35DF">
      <w:r>
        <w:t>Funkce kontroly zásad (PCF) zahrnuje následující funkce:</w:t>
      </w:r>
    </w:p>
    <w:p w14:paraId="1B985706" w14:textId="4E407647" w:rsidR="008F35DF" w:rsidRDefault="008F35DF" w:rsidP="008F35DF">
      <w:pPr>
        <w:pStyle w:val="Odstavecseseznamem"/>
        <w:numPr>
          <w:ilvl w:val="0"/>
          <w:numId w:val="15"/>
        </w:numPr>
      </w:pPr>
      <w:r>
        <w:t>Podporuje jednot</w:t>
      </w:r>
      <w:r w:rsidR="007341A8">
        <w:t xml:space="preserve">nou politiku </w:t>
      </w:r>
      <w:r>
        <w:t xml:space="preserve">pro </w:t>
      </w:r>
      <w:r w:rsidR="004C3E4D" w:rsidRPr="004C3E4D">
        <w:rPr>
          <w:lang w:val="en-US"/>
        </w:rPr>
        <w:t>QoS (Quality of Service</w:t>
      </w:r>
      <w:r w:rsidR="004C3E4D">
        <w:t xml:space="preserve">), </w:t>
      </w:r>
      <w:r>
        <w:t xml:space="preserve">řízení </w:t>
      </w:r>
      <w:r w:rsidR="007341A8">
        <w:t xml:space="preserve">a </w:t>
      </w:r>
      <w:r>
        <w:t>chování sítě</w:t>
      </w:r>
    </w:p>
    <w:p w14:paraId="034D9A18" w14:textId="442DE2C6" w:rsidR="008F35DF" w:rsidRDefault="008F35DF" w:rsidP="008F35DF">
      <w:pPr>
        <w:pStyle w:val="Odstavecseseznamem"/>
        <w:numPr>
          <w:ilvl w:val="0"/>
          <w:numId w:val="13"/>
        </w:numPr>
      </w:pPr>
      <w:r>
        <w:t xml:space="preserve">Poskytuje pravidla zásad </w:t>
      </w:r>
      <w:r w:rsidR="007341A8">
        <w:t>pro</w:t>
      </w:r>
      <w:r>
        <w:t xml:space="preserve"> </w:t>
      </w:r>
      <w:r w:rsidR="001C099B">
        <w:t>řídící rovinu (</w:t>
      </w:r>
      <w:r w:rsidRPr="004A3BCA">
        <w:rPr>
          <w:lang w:val="en-US"/>
        </w:rPr>
        <w:t>Control Plane</w:t>
      </w:r>
      <w:r w:rsidR="001C099B">
        <w:rPr>
          <w:lang w:val="en-US"/>
        </w:rPr>
        <w:t>)</w:t>
      </w:r>
    </w:p>
    <w:p w14:paraId="5FAE630C" w14:textId="77777777" w:rsidR="004C3E4D" w:rsidRDefault="008F35DF" w:rsidP="008F35DF">
      <w:pPr>
        <w:pStyle w:val="Odstavecseseznamem"/>
        <w:numPr>
          <w:ilvl w:val="0"/>
          <w:numId w:val="13"/>
        </w:numPr>
      </w:pPr>
      <w:r>
        <w:t xml:space="preserve">Přístup k informacím o předplatném relevantním pro rozhodnutí o zásadách v </w:t>
      </w:r>
      <w:r w:rsidRPr="007341A8">
        <w:rPr>
          <w:lang w:val="en-US"/>
        </w:rPr>
        <w:t xml:space="preserve">Unified Data Repository </w:t>
      </w:r>
      <w:r>
        <w:t>(UDR)</w:t>
      </w:r>
    </w:p>
    <w:p w14:paraId="5F2EF26B" w14:textId="77777777" w:rsidR="004C3E4D" w:rsidRDefault="004C3E4D" w:rsidP="004C3E4D">
      <w:pPr>
        <w:pStyle w:val="Odstavecseseznamem"/>
        <w:keepNext/>
        <w:jc w:val="center"/>
      </w:pPr>
      <w:r>
        <w:rPr>
          <w:noProof/>
        </w:rPr>
        <w:drawing>
          <wp:inline distT="0" distB="0" distL="0" distR="0" wp14:anchorId="16803D96" wp14:editId="0F432F50">
            <wp:extent cx="3726000" cy="2354400"/>
            <wp:effectExtent l="0" t="0" r="0" b="0"/>
            <wp:docPr id="13" name="Obrázek 13" descr="Obsah obrázku text, podepsat, hodiny, indikáto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descr="Obsah obrázku text, podepsat, hodiny, indikátor&#10;&#10;Popis byl vytvořen automaticky"/>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26000" cy="2354400"/>
                    </a:xfrm>
                    <a:prstGeom prst="rect">
                      <a:avLst/>
                    </a:prstGeom>
                  </pic:spPr>
                </pic:pic>
              </a:graphicData>
            </a:graphic>
          </wp:inline>
        </w:drawing>
      </w:r>
    </w:p>
    <w:p w14:paraId="049F3DE9" w14:textId="3DEB5304" w:rsidR="004C3E4D" w:rsidRDefault="004C3E4D" w:rsidP="004C3E4D">
      <w:pPr>
        <w:pStyle w:val="Titulek"/>
        <w:jc w:val="center"/>
      </w:pPr>
      <w:r>
        <w:t xml:space="preserve">Obrázek </w:t>
      </w:r>
      <w:r w:rsidR="008D17B7">
        <w:fldChar w:fldCharType="begin"/>
      </w:r>
      <w:r w:rsidR="008D17B7">
        <w:instrText xml:space="preserve"> SEQ Obrázek \* ARABIC </w:instrText>
      </w:r>
      <w:r w:rsidR="008D17B7">
        <w:fldChar w:fldCharType="separate"/>
      </w:r>
      <w:r>
        <w:rPr>
          <w:noProof/>
        </w:rPr>
        <w:t>10</w:t>
      </w:r>
      <w:r w:rsidR="008D17B7">
        <w:rPr>
          <w:noProof/>
        </w:rPr>
        <w:fldChar w:fldCharType="end"/>
      </w:r>
      <w:r>
        <w:t xml:space="preserve"> Funkce PCF pro </w:t>
      </w:r>
      <w:proofErr w:type="spellStart"/>
      <w:r>
        <w:t>QoS</w:t>
      </w:r>
      <w:proofErr w:type="spellEnd"/>
      <w:r>
        <w:t xml:space="preserve"> a řízení sítě</w:t>
      </w:r>
    </w:p>
    <w:p w14:paraId="0BB5438A" w14:textId="6C16D069" w:rsidR="008F35DF" w:rsidRDefault="008F35DF" w:rsidP="004C3E4D">
      <w:pPr>
        <w:pStyle w:val="Odstavecseseznamem"/>
        <w:ind w:left="0"/>
      </w:pPr>
    </w:p>
    <w:p w14:paraId="763BE957" w14:textId="70BF181D" w:rsidR="007341A8" w:rsidRDefault="007341A8" w:rsidP="007341A8">
      <w:pPr>
        <w:pStyle w:val="Nadpis1"/>
      </w:pPr>
      <w:r w:rsidRPr="00FA6E22">
        <w:rPr>
          <w:lang w:val="en-US"/>
        </w:rPr>
        <w:t>Network Data Analytics Function</w:t>
      </w:r>
      <w:r w:rsidRPr="007341A8">
        <w:t xml:space="preserve"> (NWDAF)</w:t>
      </w:r>
    </w:p>
    <w:p w14:paraId="63C2B023" w14:textId="50E31D9D" w:rsidR="007341A8" w:rsidRDefault="007341A8" w:rsidP="007341A8">
      <w:r w:rsidRPr="007341A8">
        <w:t xml:space="preserve">Funkce analýzy dat sítě </w:t>
      </w:r>
      <w:r>
        <w:t>(</w:t>
      </w:r>
      <w:r w:rsidRPr="007341A8">
        <w:t xml:space="preserve">NWDAF) je navržena tak, aby </w:t>
      </w:r>
      <w:r w:rsidR="00576B12">
        <w:t>monitorovala v jak tečou data v </w:t>
      </w:r>
      <w:r w:rsidR="00576B12" w:rsidRPr="001C2322">
        <w:rPr>
          <w:lang w:val="en-US"/>
        </w:rPr>
        <w:t>core</w:t>
      </w:r>
      <w:r w:rsidR="00576B12">
        <w:t xml:space="preserve"> network </w:t>
      </w:r>
      <w:r w:rsidRPr="007341A8">
        <w:t>a generovala statistiky</w:t>
      </w:r>
      <w:r w:rsidR="00576B12">
        <w:t>, umožnila optimalizovat nastavení sítě a tím</w:t>
      </w:r>
      <w:r w:rsidR="00576B12" w:rsidRPr="00576B12">
        <w:t xml:space="preserve"> zlepš</w:t>
      </w:r>
      <w:r w:rsidR="00576B12">
        <w:t>it</w:t>
      </w:r>
      <w:r w:rsidR="00576B12" w:rsidRPr="00576B12">
        <w:t xml:space="preserve"> </w:t>
      </w:r>
      <w:r w:rsidR="00576B12">
        <w:t>end-user-</w:t>
      </w:r>
      <w:proofErr w:type="spellStart"/>
      <w:r w:rsidR="00576B12">
        <w:t>experience</w:t>
      </w:r>
      <w:proofErr w:type="spellEnd"/>
      <w:r w:rsidR="00576B12">
        <w:t xml:space="preserve"> už</w:t>
      </w:r>
      <w:r w:rsidR="00576B12" w:rsidRPr="00576B12">
        <w:t>ivatelů</w:t>
      </w:r>
      <w:r w:rsidR="00576B12">
        <w:t xml:space="preserve"> 5G sítě</w:t>
      </w:r>
      <w:r w:rsidR="00576B12" w:rsidRPr="00576B12">
        <w:t>.</w:t>
      </w:r>
    </w:p>
    <w:p w14:paraId="7F77E3BB" w14:textId="73729503" w:rsidR="007341A8" w:rsidRDefault="007341A8" w:rsidP="007341A8">
      <w:r>
        <w:t xml:space="preserve">NWDAF </w:t>
      </w:r>
      <w:r w:rsidR="00FC4AC2">
        <w:t>má tyto funkce</w:t>
      </w:r>
      <w:r>
        <w:t>:</w:t>
      </w:r>
    </w:p>
    <w:p w14:paraId="35687BDD" w14:textId="77777777" w:rsidR="007341A8" w:rsidRDefault="007341A8" w:rsidP="007341A8">
      <w:pPr>
        <w:pStyle w:val="Odstavecseseznamem"/>
        <w:numPr>
          <w:ilvl w:val="0"/>
          <w:numId w:val="18"/>
        </w:numPr>
      </w:pPr>
      <w:r>
        <w:t>Rozhraní sběru dat ze síťových uzlů</w:t>
      </w:r>
    </w:p>
    <w:p w14:paraId="04649BBD" w14:textId="77777777" w:rsidR="007341A8" w:rsidRDefault="007341A8" w:rsidP="007341A8">
      <w:pPr>
        <w:pStyle w:val="Odstavecseseznamem"/>
        <w:numPr>
          <w:ilvl w:val="0"/>
          <w:numId w:val="18"/>
        </w:numPr>
      </w:pPr>
      <w:r>
        <w:t>Předdefinované analytické statistiky</w:t>
      </w:r>
    </w:p>
    <w:p w14:paraId="5F98866D" w14:textId="77777777" w:rsidR="00F55FCF" w:rsidRDefault="007341A8" w:rsidP="00ED1F8D">
      <w:pPr>
        <w:pStyle w:val="Odstavecseseznamem"/>
        <w:numPr>
          <w:ilvl w:val="0"/>
          <w:numId w:val="18"/>
        </w:numPr>
      </w:pPr>
      <w:r>
        <w:t xml:space="preserve">Rozhraní pro prezentaci dat </w:t>
      </w:r>
    </w:p>
    <w:p w14:paraId="7F79ADF9" w14:textId="6E8F9B6E" w:rsidR="00B704B4" w:rsidRPr="00B704B4" w:rsidRDefault="006463DB" w:rsidP="00B704B4">
      <w:pPr>
        <w:pStyle w:val="Odstavecseseznamem"/>
        <w:numPr>
          <w:ilvl w:val="0"/>
          <w:numId w:val="18"/>
        </w:numPr>
      </w:pPr>
      <w:r>
        <w:t>Rádiová část 5G</w:t>
      </w:r>
      <w:r w:rsidR="000424B5">
        <w:t xml:space="preserve"> – 5G NR</w:t>
      </w:r>
    </w:p>
    <w:p w14:paraId="74E4B390" w14:textId="03BF0339" w:rsidR="00B704B4" w:rsidRDefault="00B704B4" w:rsidP="00B704B4">
      <w:pPr>
        <w:pStyle w:val="Nadpis1"/>
        <w:rPr>
          <w:lang w:val="en-US"/>
        </w:rPr>
      </w:pPr>
      <w:r w:rsidRPr="00B704B4">
        <w:rPr>
          <w:lang w:val="en-US"/>
        </w:rPr>
        <w:t>Short Message Service Function</w:t>
      </w:r>
      <w:r>
        <w:rPr>
          <w:lang w:val="en-US"/>
        </w:rPr>
        <w:t xml:space="preserve"> (SMSF)</w:t>
      </w:r>
    </w:p>
    <w:p w14:paraId="51EB606C" w14:textId="1FB2AD22" w:rsidR="001C2322" w:rsidRDefault="001C2322" w:rsidP="001C2322">
      <w:r>
        <w:rPr>
          <w:lang w:val="en-US"/>
        </w:rPr>
        <w:t xml:space="preserve">V 5G </w:t>
      </w:r>
      <w:r>
        <w:t>sítích jsou dva možné způsoby přenosu SMS. První způsob</w:t>
      </w:r>
      <w:r w:rsidRPr="001C2322">
        <w:t xml:space="preserve"> </w:t>
      </w:r>
      <w:r>
        <w:t xml:space="preserve">se nazývá </w:t>
      </w:r>
      <w:proofErr w:type="spellStart"/>
      <w:r w:rsidRPr="001C2322">
        <w:rPr>
          <w:lang w:val="en-US"/>
        </w:rPr>
        <w:t>SMSoIP</w:t>
      </w:r>
      <w:proofErr w:type="spellEnd"/>
      <w:r w:rsidRPr="001C2322">
        <w:rPr>
          <w:lang w:val="en-US"/>
        </w:rPr>
        <w:t xml:space="preserve"> (SMS over IP</w:t>
      </w:r>
      <w:r w:rsidRPr="001C2322">
        <w:t>)</w:t>
      </w:r>
      <w:r>
        <w:t xml:space="preserve"> je realizován pomocí IMS (</w:t>
      </w:r>
      <w:r w:rsidRPr="001C2322">
        <w:rPr>
          <w:lang w:val="en-US"/>
        </w:rPr>
        <w:t xml:space="preserve">IP Multimedia </w:t>
      </w:r>
      <w:r>
        <w:rPr>
          <w:lang w:val="en-US"/>
        </w:rPr>
        <w:t>S</w:t>
      </w:r>
      <w:r w:rsidRPr="001C2322">
        <w:rPr>
          <w:lang w:val="en-US"/>
        </w:rPr>
        <w:t>ubsystem</w:t>
      </w:r>
      <w:r>
        <w:t xml:space="preserve">) a IP-SM-GW. Druhý způsob </w:t>
      </w:r>
      <w:r w:rsidR="000B60BD">
        <w:t xml:space="preserve">přenosu SMS se nazývá </w:t>
      </w:r>
      <w:r w:rsidRPr="001C2322">
        <w:rPr>
          <w:lang w:val="en-US"/>
        </w:rPr>
        <w:t>SMS Function</w:t>
      </w:r>
      <w:r w:rsidR="000B60BD">
        <w:t xml:space="preserve">. Zde je SMS přenášena </w:t>
      </w:r>
      <w:r>
        <w:t xml:space="preserve">pomocí signalizace z UE do SMSF přes AMF. </w:t>
      </w:r>
      <w:r w:rsidR="000B60BD">
        <w:t xml:space="preserve">Způsob </w:t>
      </w:r>
      <w:proofErr w:type="spellStart"/>
      <w:r>
        <w:t>SMSoIP</w:t>
      </w:r>
      <w:proofErr w:type="spellEnd"/>
      <w:r>
        <w:t xml:space="preserve"> </w:t>
      </w:r>
      <w:r w:rsidR="000B60BD">
        <w:t>se</w:t>
      </w:r>
      <w:r>
        <w:t xml:space="preserve"> používá v 5G </w:t>
      </w:r>
      <w:proofErr w:type="gramStart"/>
      <w:r>
        <w:t>sítí</w:t>
      </w:r>
      <w:proofErr w:type="gramEnd"/>
      <w:r>
        <w:t xml:space="preserve"> kde je </w:t>
      </w:r>
      <w:r w:rsidR="000B60BD">
        <w:t xml:space="preserve">podpora hlasu a </w:t>
      </w:r>
      <w:r>
        <w:t>hlas</w:t>
      </w:r>
      <w:r w:rsidR="00A63686">
        <w:t xml:space="preserve"> přenášen pomocí IMS. </w:t>
      </w:r>
      <w:r w:rsidR="000B60BD">
        <w:t>Naopak u</w:t>
      </w:r>
      <w:r w:rsidR="00A63686">
        <w:t xml:space="preserve"> </w:t>
      </w:r>
      <w:r w:rsidR="000B60BD">
        <w:t xml:space="preserve">5G </w:t>
      </w:r>
      <w:proofErr w:type="gramStart"/>
      <w:r w:rsidR="00A63686">
        <w:t>sítí</w:t>
      </w:r>
      <w:proofErr w:type="gramEnd"/>
      <w:r w:rsidR="00A63686">
        <w:t xml:space="preserve"> které nepodpor</w:t>
      </w:r>
      <w:r w:rsidR="00966438">
        <w:t>ují přenos hlasu</w:t>
      </w:r>
      <w:r w:rsidR="000B60BD">
        <w:t xml:space="preserve"> (např průmyslové 5G sítě) se používá metoda SMS </w:t>
      </w:r>
      <w:proofErr w:type="spellStart"/>
      <w:r w:rsidR="000B60BD">
        <w:t>Function</w:t>
      </w:r>
      <w:proofErr w:type="spellEnd"/>
      <w:r w:rsidR="00966438">
        <w:t>.</w:t>
      </w:r>
    </w:p>
    <w:p w14:paraId="64792A2D" w14:textId="77777777" w:rsidR="00914CE7" w:rsidRDefault="00914CE7" w:rsidP="00914CE7">
      <w:pPr>
        <w:keepNext/>
        <w:jc w:val="center"/>
      </w:pPr>
      <w:r>
        <w:rPr>
          <w:noProof/>
        </w:rPr>
        <w:drawing>
          <wp:inline distT="0" distB="0" distL="0" distR="0" wp14:anchorId="0ABBB658" wp14:editId="5A7D9701">
            <wp:extent cx="4327200" cy="669600"/>
            <wp:effectExtent l="0" t="0" r="0" b="0"/>
            <wp:docPr id="10" name="Obrázek 10" descr="Obsah obrázku text, zaříz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zařízení&#10;&#10;Popis byl vytvořen automaticky"/>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27200" cy="669600"/>
                    </a:xfrm>
                    <a:prstGeom prst="rect">
                      <a:avLst/>
                    </a:prstGeom>
                  </pic:spPr>
                </pic:pic>
              </a:graphicData>
            </a:graphic>
          </wp:inline>
        </w:drawing>
      </w:r>
    </w:p>
    <w:p w14:paraId="6C82469F" w14:textId="625BD567" w:rsidR="00914CE7" w:rsidRPr="001C2322" w:rsidRDefault="00914CE7" w:rsidP="00914CE7">
      <w:pPr>
        <w:pStyle w:val="Titulek"/>
        <w:jc w:val="center"/>
      </w:pPr>
      <w:r>
        <w:t xml:space="preserve">Obrázek </w:t>
      </w:r>
      <w:r w:rsidR="008D17B7">
        <w:fldChar w:fldCharType="begin"/>
      </w:r>
      <w:r w:rsidR="008D17B7">
        <w:instrText xml:space="preserve"> SEQ Obrázek \* ARABIC </w:instrText>
      </w:r>
      <w:r w:rsidR="008D17B7">
        <w:fldChar w:fldCharType="separate"/>
      </w:r>
      <w:r w:rsidR="004C3E4D">
        <w:rPr>
          <w:noProof/>
        </w:rPr>
        <w:t>11</w:t>
      </w:r>
      <w:r w:rsidR="008D17B7">
        <w:rPr>
          <w:noProof/>
        </w:rPr>
        <w:fldChar w:fldCharType="end"/>
      </w:r>
      <w:r>
        <w:t xml:space="preserve"> Přenos SMS pomocí SMSF</w:t>
      </w:r>
    </w:p>
    <w:p w14:paraId="25A9B0E5" w14:textId="7BA7F165" w:rsidR="00F55FCF" w:rsidRDefault="00F55FCF" w:rsidP="000424B5">
      <w:pPr>
        <w:pStyle w:val="Nadpis1"/>
        <w:rPr>
          <w:lang w:val="en-US"/>
        </w:rPr>
      </w:pPr>
      <w:r w:rsidRPr="00F55FCF">
        <w:rPr>
          <w:lang w:val="en-US"/>
        </w:rPr>
        <w:lastRenderedPageBreak/>
        <w:t>Non-3GPP Inter Working Function</w:t>
      </w:r>
      <w:r>
        <w:rPr>
          <w:lang w:val="en-US"/>
        </w:rPr>
        <w:t xml:space="preserve"> (</w:t>
      </w:r>
      <w:r w:rsidRPr="00F55FCF">
        <w:rPr>
          <w:lang w:val="en-US"/>
        </w:rPr>
        <w:t>N3</w:t>
      </w:r>
      <w:r w:rsidR="0092350F">
        <w:rPr>
          <w:lang w:val="en-US"/>
        </w:rPr>
        <w:t>I</w:t>
      </w:r>
      <w:r w:rsidRPr="00F55FCF">
        <w:rPr>
          <w:lang w:val="en-US"/>
        </w:rPr>
        <w:t>WF</w:t>
      </w:r>
      <w:r>
        <w:rPr>
          <w:lang w:val="en-US"/>
        </w:rPr>
        <w:t>)</w:t>
      </w:r>
    </w:p>
    <w:p w14:paraId="3820E3B5" w14:textId="03F910A8" w:rsidR="009C1380" w:rsidRPr="009C1380" w:rsidRDefault="00F55FCF" w:rsidP="009C1380">
      <w:r>
        <w:t xml:space="preserve">N3iWF zajišťuje přístup do </w:t>
      </w:r>
      <w:r w:rsidR="009C1380">
        <w:t>jiných než</w:t>
      </w:r>
      <w:r>
        <w:t xml:space="preserve"> 3GPP </w:t>
      </w:r>
      <w:r w:rsidR="009C1380">
        <w:t>sítí – tedy nedůvěryhodných sítí pomocí IPsec tunelu. N</w:t>
      </w:r>
      <w:r>
        <w:t>apříklad připojení pomocí W</w:t>
      </w:r>
      <w:r w:rsidR="009C1380">
        <w:t>i</w:t>
      </w:r>
      <w:r>
        <w:t>-Fi či pevných sítí.</w:t>
      </w:r>
      <w:r w:rsidR="009C1380" w:rsidRPr="009C1380">
        <w:t xml:space="preserve"> </w:t>
      </w:r>
    </w:p>
    <w:p w14:paraId="73C3A98A" w14:textId="6213CB57" w:rsidR="00CF091D" w:rsidRDefault="009C1380" w:rsidP="00F55FCF">
      <w:r w:rsidRPr="009C1380">
        <w:t>N3IWF podporuje</w:t>
      </w:r>
      <w:r>
        <w:t xml:space="preserve"> je připojen k 5G</w:t>
      </w:r>
      <w:r w:rsidRPr="009C1380">
        <w:t xml:space="preserve"> jádru </w:t>
      </w:r>
      <w:r>
        <w:t xml:space="preserve">pomocí rozraní </w:t>
      </w:r>
      <w:r w:rsidRPr="009C1380">
        <w:t>N2</w:t>
      </w:r>
      <w:r>
        <w:t xml:space="preserve"> k AMF, pomocí </w:t>
      </w:r>
      <w:r w:rsidRPr="009C1380">
        <w:t>N3</w:t>
      </w:r>
      <w:r>
        <w:t xml:space="preserve"> a protokolu GTPU k UPF.</w:t>
      </w:r>
      <w:r w:rsidRPr="009C1380">
        <w:t xml:space="preserve"> </w:t>
      </w:r>
      <w:r>
        <w:t>S</w:t>
      </w:r>
      <w:r w:rsidRPr="009C1380">
        <w:t xml:space="preserve">měrem </w:t>
      </w:r>
      <w:r>
        <w:t>k zařízení je N3</w:t>
      </w:r>
      <w:r w:rsidR="0092350F">
        <w:t xml:space="preserve">IWF připojeno </w:t>
      </w:r>
      <w:r>
        <w:t xml:space="preserve">pomocí </w:t>
      </w:r>
      <w:proofErr w:type="spellStart"/>
      <w:r w:rsidRPr="009C1380">
        <w:t>IPSec</w:t>
      </w:r>
      <w:proofErr w:type="spellEnd"/>
      <w:r w:rsidRPr="009C1380">
        <w:t>.</w:t>
      </w:r>
      <w:r w:rsidR="00FA6E22">
        <w:t xml:space="preserve"> Jeden </w:t>
      </w:r>
      <w:proofErr w:type="spellStart"/>
      <w:r w:rsidR="00FA6E22">
        <w:t>IPSec</w:t>
      </w:r>
      <w:proofErr w:type="spellEnd"/>
      <w:r w:rsidR="00FA6E22">
        <w:t xml:space="preserve"> tunel slouží pro signalizaci – řídící rovina a druhý pro datové přenosy – uživatelská rovina. </w:t>
      </w:r>
    </w:p>
    <w:p w14:paraId="2C6CA7EA" w14:textId="5F7297A5" w:rsidR="00AA163F" w:rsidRDefault="00AA163F" w:rsidP="00F55FCF"/>
    <w:p w14:paraId="3EBAF626" w14:textId="77777777" w:rsidR="00AA163F" w:rsidRDefault="00AA163F" w:rsidP="00AA163F">
      <w:pPr>
        <w:keepNext/>
        <w:jc w:val="center"/>
      </w:pPr>
      <w:r>
        <w:rPr>
          <w:noProof/>
        </w:rPr>
        <w:drawing>
          <wp:inline distT="0" distB="0" distL="0" distR="0" wp14:anchorId="45DF24B7" wp14:editId="52B8830B">
            <wp:extent cx="4024800" cy="16380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4800" cy="1638000"/>
                    </a:xfrm>
                    <a:prstGeom prst="rect">
                      <a:avLst/>
                    </a:prstGeom>
                  </pic:spPr>
                </pic:pic>
              </a:graphicData>
            </a:graphic>
          </wp:inline>
        </w:drawing>
      </w:r>
    </w:p>
    <w:p w14:paraId="4A307466" w14:textId="175CB9FF" w:rsidR="00AA163F" w:rsidRDefault="00AA163F" w:rsidP="00AA163F">
      <w:pPr>
        <w:pStyle w:val="Titulek"/>
        <w:jc w:val="center"/>
      </w:pPr>
      <w:r>
        <w:t xml:space="preserve">Obrázek </w:t>
      </w:r>
      <w:fldSimple w:instr=" SEQ Obrázek \* ARABIC ">
        <w:r w:rsidR="004C3E4D">
          <w:rPr>
            <w:noProof/>
          </w:rPr>
          <w:t>12</w:t>
        </w:r>
      </w:fldSimple>
      <w:r>
        <w:t xml:space="preserve"> </w:t>
      </w:r>
      <w:r w:rsidR="001F0A6B">
        <w:t xml:space="preserve">Funkce </w:t>
      </w:r>
      <w:r>
        <w:t>N3IWF a IPsec tunely</w:t>
      </w:r>
    </w:p>
    <w:p w14:paraId="1FBA7BBB" w14:textId="67F3CF2B" w:rsidR="000747FC" w:rsidRDefault="00CF091D" w:rsidP="00D80FF5">
      <w:pPr>
        <w:pStyle w:val="Nadpis1"/>
      </w:pPr>
      <w:r>
        <w:t>Rádiová část sítě</w:t>
      </w:r>
    </w:p>
    <w:p w14:paraId="75C6F207" w14:textId="412E9432" w:rsidR="006463DB" w:rsidRDefault="006463DB" w:rsidP="000424B5">
      <w:pPr>
        <w:pStyle w:val="Nadpis1"/>
      </w:pPr>
      <w:proofErr w:type="spellStart"/>
      <w:r>
        <w:t>gNB</w:t>
      </w:r>
      <w:proofErr w:type="spellEnd"/>
      <w:r>
        <w:t xml:space="preserve"> (g node-B)</w:t>
      </w:r>
    </w:p>
    <w:p w14:paraId="6BD2FBC0" w14:textId="3EDE7EB3" w:rsidR="006463DB" w:rsidRDefault="006463DB" w:rsidP="007C665E">
      <w:proofErr w:type="spellStart"/>
      <w:r>
        <w:t>gNB</w:t>
      </w:r>
      <w:proofErr w:type="spellEnd"/>
      <w:r>
        <w:t xml:space="preserve"> patří do RAT (</w:t>
      </w:r>
      <w:r w:rsidRPr="006463DB">
        <w:rPr>
          <w:lang w:val="en-US"/>
        </w:rPr>
        <w:t>Radio Access Technology</w:t>
      </w:r>
      <w:r>
        <w:t>)</w:t>
      </w:r>
      <w:r w:rsidR="008B366A">
        <w:t xml:space="preserve"> někdy také zvaně jako RAN (</w:t>
      </w:r>
      <w:proofErr w:type="spellStart"/>
      <w:r w:rsidR="008B366A" w:rsidRPr="008B366A">
        <w:t>Radio</w:t>
      </w:r>
      <w:proofErr w:type="spellEnd"/>
      <w:r w:rsidR="008B366A" w:rsidRPr="008B366A">
        <w:t xml:space="preserve"> Access Network</w:t>
      </w:r>
      <w:r w:rsidR="008B366A">
        <w:t>)</w:t>
      </w:r>
      <w:r>
        <w:t xml:space="preserve"> jedná se tedy o základnovou stanici v síti 5G. </w:t>
      </w:r>
      <w:proofErr w:type="spellStart"/>
      <w:r>
        <w:t>gNB</w:t>
      </w:r>
      <w:proofErr w:type="spellEnd"/>
      <w:r>
        <w:t xml:space="preserve"> je podle architektury CUPS</w:t>
      </w:r>
      <w:r w:rsidR="00D27C07">
        <w:t xml:space="preserve"> rozdělena na řídící rovinu</w:t>
      </w:r>
      <w:r w:rsidR="00D27C07">
        <w:rPr>
          <w:lang w:val="en-US"/>
        </w:rPr>
        <w:t>/</w:t>
      </w:r>
      <w:r w:rsidR="00D27C07">
        <w:t>část tedy</w:t>
      </w:r>
      <w:r>
        <w:t xml:space="preserve"> </w:t>
      </w:r>
      <w:proofErr w:type="spellStart"/>
      <w:r w:rsidR="00D27C07" w:rsidRPr="00D27C07">
        <w:t>gNB</w:t>
      </w:r>
      <w:proofErr w:type="spellEnd"/>
      <w:r w:rsidR="00D27C07" w:rsidRPr="00D27C07">
        <w:t>-</w:t>
      </w:r>
      <w:r w:rsidR="00D27C07">
        <w:t>C</w:t>
      </w:r>
      <w:r w:rsidR="00D27C07" w:rsidRPr="00D27C07">
        <w:t>U</w:t>
      </w:r>
      <w:r w:rsidR="00D27C07">
        <w:t xml:space="preserve"> a uživatelskou část/ rovinu tedy </w:t>
      </w:r>
      <w:proofErr w:type="spellStart"/>
      <w:r w:rsidR="00D27C07" w:rsidRPr="00D27C07">
        <w:t>gNB</w:t>
      </w:r>
      <w:proofErr w:type="spellEnd"/>
      <w:r w:rsidR="00D27C07" w:rsidRPr="00D27C07">
        <w:t>-DU</w:t>
      </w:r>
      <w:r w:rsidR="00D27C07">
        <w:t xml:space="preserve">. Dále je možno u </w:t>
      </w:r>
      <w:proofErr w:type="spellStart"/>
      <w:r w:rsidR="00D27C07">
        <w:t>gNB</w:t>
      </w:r>
      <w:proofErr w:type="spellEnd"/>
      <w:r w:rsidR="00D27C07">
        <w:t xml:space="preserve"> použít </w:t>
      </w:r>
      <w:r w:rsidR="00D27C07" w:rsidRPr="00D27C07">
        <w:rPr>
          <w:lang w:val="en-US"/>
        </w:rPr>
        <w:t>network sli</w:t>
      </w:r>
      <w:r w:rsidR="00D27C07">
        <w:rPr>
          <w:lang w:val="en-US"/>
        </w:rPr>
        <w:t xml:space="preserve">cing a je </w:t>
      </w:r>
      <w:r w:rsidR="00D27C07" w:rsidRPr="00D27C07">
        <w:t>možno</w:t>
      </w:r>
      <w:r w:rsidR="00D27C07">
        <w:rPr>
          <w:lang w:val="en-US"/>
        </w:rPr>
        <w:t xml:space="preserve"> </w:t>
      </w:r>
      <w:proofErr w:type="spellStart"/>
      <w:r w:rsidR="00D27C07">
        <w:rPr>
          <w:lang w:val="en-US"/>
        </w:rPr>
        <w:t>gNB</w:t>
      </w:r>
      <w:proofErr w:type="spellEnd"/>
      <w:r w:rsidR="00D27C07">
        <w:rPr>
          <w:lang w:val="en-US"/>
        </w:rPr>
        <w:t xml:space="preserve"> </w:t>
      </w:r>
      <w:r w:rsidR="008B366A" w:rsidRPr="008B366A">
        <w:t>virtualizovat</w:t>
      </w:r>
      <w:r w:rsidR="00D27C07">
        <w:rPr>
          <w:lang w:val="en-US"/>
        </w:rPr>
        <w:t>.</w:t>
      </w:r>
    </w:p>
    <w:p w14:paraId="7B616E5E" w14:textId="37EEF4BB" w:rsidR="004933C0" w:rsidRDefault="004933C0" w:rsidP="004933C0">
      <w:pPr>
        <w:pStyle w:val="Nadpis1"/>
      </w:pPr>
      <w:r>
        <w:t xml:space="preserve">Virtualizace </w:t>
      </w:r>
      <w:proofErr w:type="spellStart"/>
      <w:r>
        <w:t>gNB</w:t>
      </w:r>
      <w:proofErr w:type="spellEnd"/>
    </w:p>
    <w:p w14:paraId="50F49604" w14:textId="4C759C1C" w:rsidR="008B366A" w:rsidRDefault="008B366A" w:rsidP="007C665E">
      <w:proofErr w:type="spellStart"/>
      <w:r>
        <w:t>gNB</w:t>
      </w:r>
      <w:proofErr w:type="spellEnd"/>
      <w:r>
        <w:t xml:space="preserve"> může být implementována jako D-RAN tedy </w:t>
      </w:r>
      <w:r w:rsidRPr="008B366A">
        <w:rPr>
          <w:lang w:val="en-US"/>
        </w:rPr>
        <w:t>distributed</w:t>
      </w:r>
      <w:r>
        <w:t xml:space="preserve"> RAN (</w:t>
      </w:r>
      <w:r w:rsidRPr="008B366A">
        <w:rPr>
          <w:lang w:val="en-US"/>
        </w:rPr>
        <w:t>Radio Access Network</w:t>
      </w:r>
      <w:r>
        <w:t>) kdy je vlastní základnová stanice složena ze dvou částí – BBU (</w:t>
      </w:r>
      <w:r w:rsidRPr="008B366A">
        <w:rPr>
          <w:lang w:val="en-US"/>
        </w:rPr>
        <w:t xml:space="preserve">Baseband </w:t>
      </w:r>
      <w:r>
        <w:rPr>
          <w:lang w:val="en-US"/>
        </w:rPr>
        <w:t>U</w:t>
      </w:r>
      <w:r w:rsidRPr="008B366A">
        <w:rPr>
          <w:lang w:val="en-US"/>
        </w:rPr>
        <w:t>nit</w:t>
      </w:r>
      <w:r>
        <w:t>) a RRH (</w:t>
      </w:r>
      <w:r w:rsidRPr="008B366A">
        <w:t>R</w:t>
      </w:r>
      <w:r w:rsidRPr="008B366A">
        <w:rPr>
          <w:lang w:val="en-US"/>
        </w:rPr>
        <w:t>emote Radio Head</w:t>
      </w:r>
      <w:r>
        <w:rPr>
          <w:lang w:val="en-US"/>
        </w:rPr>
        <w:t xml:space="preserve">). BBU </w:t>
      </w:r>
      <w:r w:rsidRPr="008B366A">
        <w:t xml:space="preserve">je </w:t>
      </w:r>
      <w:r>
        <w:t>u</w:t>
      </w:r>
      <w:r w:rsidRPr="008B366A">
        <w:t>místěna většinou v kontejneru pod věží a</w:t>
      </w:r>
      <w:r>
        <w:rPr>
          <w:lang w:val="en-US"/>
        </w:rPr>
        <w:t xml:space="preserve"> RRH </w:t>
      </w:r>
      <w:r w:rsidRPr="008B366A">
        <w:t>na</w:t>
      </w:r>
      <w:r>
        <w:rPr>
          <w:lang w:val="en-US"/>
        </w:rPr>
        <w:t xml:space="preserve"> </w:t>
      </w:r>
      <w:r w:rsidRPr="008B366A">
        <w:t>stožáru</w:t>
      </w:r>
      <w:r>
        <w:rPr>
          <w:lang w:val="en-US"/>
        </w:rPr>
        <w:t>.</w:t>
      </w:r>
      <w:r w:rsidR="000424B5">
        <w:rPr>
          <w:lang w:val="en-US"/>
        </w:rPr>
        <w:t xml:space="preserve"> </w:t>
      </w:r>
      <w:r w:rsidR="000424B5" w:rsidRPr="000424B5">
        <w:t xml:space="preserve">Další možnost </w:t>
      </w:r>
      <w:r w:rsidR="000424B5">
        <w:t xml:space="preserve">je </w:t>
      </w:r>
      <w:proofErr w:type="spellStart"/>
      <w:r w:rsidR="000424B5" w:rsidRPr="000424B5">
        <w:t>Centralized</w:t>
      </w:r>
      <w:proofErr w:type="spellEnd"/>
      <w:r w:rsidR="000424B5" w:rsidRPr="000424B5">
        <w:t xml:space="preserve"> RAN (C-RAN)</w:t>
      </w:r>
      <w:r w:rsidR="000424B5">
        <w:t xml:space="preserve"> kdy BBU je centralizována. Centralizovanou BBU je možno dále virtualizovat a pak mluvíme o </w:t>
      </w:r>
      <w:r w:rsidR="000424B5" w:rsidRPr="000424B5">
        <w:t xml:space="preserve">Cloud RAN </w:t>
      </w:r>
      <w:r w:rsidR="000424B5">
        <w:t xml:space="preserve">tedy </w:t>
      </w:r>
      <w:r w:rsidR="000424B5" w:rsidRPr="000424B5">
        <w:t>(C-RAN)</w:t>
      </w:r>
      <w:r w:rsidR="000424B5">
        <w:t xml:space="preserve"> a </w:t>
      </w:r>
      <w:proofErr w:type="spellStart"/>
      <w:r w:rsidR="000424B5">
        <w:t>v</w:t>
      </w:r>
      <w:r w:rsidR="000424B5" w:rsidRPr="000424B5">
        <w:t>irtual</w:t>
      </w:r>
      <w:proofErr w:type="spellEnd"/>
      <w:r w:rsidR="000424B5" w:rsidRPr="000424B5">
        <w:t xml:space="preserve"> BBU</w:t>
      </w:r>
      <w:r w:rsidR="000424B5">
        <w:t>.</w:t>
      </w:r>
      <w:r w:rsidR="004933C0">
        <w:t xml:space="preserve"> </w:t>
      </w:r>
    </w:p>
    <w:p w14:paraId="15CEF01E" w14:textId="4AA1F58F" w:rsidR="000747FC" w:rsidRDefault="004933C0" w:rsidP="007C665E">
      <w:pPr>
        <w:rPr>
          <w:lang w:val="en-US"/>
        </w:rPr>
      </w:pPr>
      <w:r>
        <w:t xml:space="preserve">RRH a virtuál BBU jsou propojeny pomocí rozehranní </w:t>
      </w:r>
      <w:r w:rsidRPr="004933C0">
        <w:rPr>
          <w:lang w:val="en-US"/>
        </w:rPr>
        <w:t>Common Public Radio Interface (CPRI)</w:t>
      </w:r>
    </w:p>
    <w:p w14:paraId="48E6B2D3" w14:textId="5FC57285" w:rsidR="00622515" w:rsidRDefault="00622515" w:rsidP="00E86EE9">
      <w:pPr>
        <w:pStyle w:val="Nadpis1"/>
      </w:pPr>
      <w:r w:rsidRPr="00622515">
        <w:t xml:space="preserve">Bezpečnost 5G sítí  </w:t>
      </w:r>
    </w:p>
    <w:p w14:paraId="12543C91" w14:textId="77777777" w:rsidR="00E86EE9" w:rsidRDefault="00622515" w:rsidP="00622515">
      <w:pPr>
        <w:rPr>
          <w:lang w:val="en-US"/>
        </w:rPr>
      </w:pPr>
      <w:proofErr w:type="gramStart"/>
      <w:r>
        <w:t>S</w:t>
      </w:r>
      <w:proofErr w:type="gramEnd"/>
      <w:r>
        <w:t> popisu 5G sítě vyplívá že jádro 5G sítě (</w:t>
      </w:r>
      <w:r w:rsidR="00E86EE9">
        <w:t>řídící</w:t>
      </w:r>
      <w:r>
        <w:t xml:space="preserve"> rovina</w:t>
      </w:r>
      <w:r w:rsidR="00E86EE9">
        <w:t xml:space="preserve"> - signalizace</w:t>
      </w:r>
      <w:r>
        <w:t xml:space="preserve">) je pomocí architektury CUPS již plně oddělené od uživatelské roviny a data o uživatelích používají centrální úložiště </w:t>
      </w:r>
      <w:r w:rsidR="00E86EE9">
        <w:t>UDR (</w:t>
      </w:r>
      <w:r w:rsidR="00E86EE9" w:rsidRPr="00E86EE9">
        <w:rPr>
          <w:lang w:val="en-US"/>
        </w:rPr>
        <w:t>Unified Data Repository)</w:t>
      </w:r>
      <w:r w:rsidR="00E86EE9">
        <w:rPr>
          <w:lang w:val="en-US"/>
        </w:rPr>
        <w:t xml:space="preserve">. </w:t>
      </w:r>
    </w:p>
    <w:p w14:paraId="712A275D" w14:textId="6380F2E9" w:rsidR="00622515" w:rsidRDefault="00E86EE9" w:rsidP="00622515">
      <w:r>
        <w:t>Jádro 5G sítě je již v návrhu plně připraveno na virtualizaci a je možno ho provozovat</w:t>
      </w:r>
      <w:r w:rsidR="00CF091D">
        <w:t xml:space="preserve"> pomocí</w:t>
      </w:r>
      <w:r>
        <w:t xml:space="preserve"> </w:t>
      </w:r>
      <w:r w:rsidR="00CF091D">
        <w:t>virtualizace</w:t>
      </w:r>
      <w:r>
        <w:t xml:space="preserve"> a v cloudu.  </w:t>
      </w:r>
      <w:r w:rsidR="00BD2A5C">
        <w:t xml:space="preserve">Všechna komunikace v jádru 5G sítě je založena na protokolu </w:t>
      </w:r>
      <w:proofErr w:type="spellStart"/>
      <w:r w:rsidR="00BD2A5C" w:rsidRPr="00BD2A5C">
        <w:t>RESTful</w:t>
      </w:r>
      <w:proofErr w:type="spellEnd"/>
      <w:r w:rsidR="00BD2A5C" w:rsidRPr="00BD2A5C">
        <w:t xml:space="preserve"> API. </w:t>
      </w:r>
    </w:p>
    <w:p w14:paraId="015A8A9E" w14:textId="25C09F29" w:rsidR="00E86EE9" w:rsidRDefault="00E86EE9" w:rsidP="00622515">
      <w:r>
        <w:t xml:space="preserve">Rádiovou část je možno také částečně virtualizovat </w:t>
      </w:r>
      <w:r w:rsidR="005C682E">
        <w:t xml:space="preserve">pomocí jednotky </w:t>
      </w:r>
      <w:r>
        <w:t>BBU (</w:t>
      </w:r>
      <w:r w:rsidRPr="00E86EE9">
        <w:rPr>
          <w:lang w:val="en-US"/>
        </w:rPr>
        <w:t>Baseband Unit)</w:t>
      </w:r>
      <w:r>
        <w:t xml:space="preserve"> a </w:t>
      </w:r>
      <w:r w:rsidR="005C682E">
        <w:t>připojit pomocí</w:t>
      </w:r>
      <w:r>
        <w:t xml:space="preserve"> </w:t>
      </w:r>
      <w:proofErr w:type="spellStart"/>
      <w:r w:rsidR="005C682E">
        <w:t>rozhranní</w:t>
      </w:r>
      <w:proofErr w:type="spellEnd"/>
      <w:r>
        <w:t xml:space="preserve"> CPRI </w:t>
      </w:r>
      <w:r w:rsidR="005C682E">
        <w:t>(</w:t>
      </w:r>
      <w:proofErr w:type="spellStart"/>
      <w:r w:rsidR="005C682E" w:rsidRPr="005C682E">
        <w:t>Common</w:t>
      </w:r>
      <w:proofErr w:type="spellEnd"/>
      <w:r w:rsidR="005C682E" w:rsidRPr="005C682E">
        <w:t xml:space="preserve"> Public </w:t>
      </w:r>
      <w:proofErr w:type="spellStart"/>
      <w:r w:rsidR="005C682E" w:rsidRPr="005C682E">
        <w:t>Radio</w:t>
      </w:r>
      <w:proofErr w:type="spellEnd"/>
      <w:r w:rsidR="005C682E" w:rsidRPr="005C682E">
        <w:t xml:space="preserve"> Interface</w:t>
      </w:r>
      <w:r w:rsidR="005C682E">
        <w:t>)</w:t>
      </w:r>
      <w:r w:rsidR="005C682E" w:rsidRPr="005C682E">
        <w:t xml:space="preserve"> </w:t>
      </w:r>
      <w:r>
        <w:t xml:space="preserve">připojit </w:t>
      </w:r>
      <w:r w:rsidR="005C682E">
        <w:t xml:space="preserve">k </w:t>
      </w:r>
      <w:r>
        <w:t>RRH</w:t>
      </w:r>
      <w:r w:rsidR="005C682E">
        <w:t xml:space="preserve"> (</w:t>
      </w:r>
      <w:proofErr w:type="spellStart"/>
      <w:r w:rsidR="005C682E" w:rsidRPr="005C682E">
        <w:t>Remote</w:t>
      </w:r>
      <w:proofErr w:type="spellEnd"/>
      <w:r w:rsidR="005C682E" w:rsidRPr="005C682E">
        <w:t xml:space="preserve"> </w:t>
      </w:r>
      <w:proofErr w:type="spellStart"/>
      <w:r w:rsidR="005C682E" w:rsidRPr="005C682E">
        <w:t>Radio</w:t>
      </w:r>
      <w:proofErr w:type="spellEnd"/>
      <w:r w:rsidR="005C682E" w:rsidRPr="005C682E">
        <w:t xml:space="preserve"> </w:t>
      </w:r>
      <w:proofErr w:type="spellStart"/>
      <w:r w:rsidR="005C682E" w:rsidRPr="005C682E">
        <w:t>Head</w:t>
      </w:r>
      <w:proofErr w:type="spellEnd"/>
      <w:r w:rsidR="005C682E">
        <w:t>)</w:t>
      </w:r>
      <w:r>
        <w:t xml:space="preserve">.  </w:t>
      </w:r>
    </w:p>
    <w:p w14:paraId="59DB8AE6" w14:textId="65BEA6DF" w:rsidR="00686E9C" w:rsidRDefault="00BD2A5C" w:rsidP="00BD2A5C">
      <w:r>
        <w:lastRenderedPageBreak/>
        <w:t xml:space="preserve">Komunikace mezi </w:t>
      </w:r>
      <w:proofErr w:type="spellStart"/>
      <w:r>
        <w:t>gNB</w:t>
      </w:r>
      <w:proofErr w:type="spellEnd"/>
      <w:r>
        <w:t xml:space="preserve"> a UPF (rozhraní N3) je šifrována </w:t>
      </w:r>
      <w:r w:rsidR="00CF091D">
        <w:t xml:space="preserve">a přenášena </w:t>
      </w:r>
      <w:r>
        <w:t xml:space="preserve">pomocí </w:t>
      </w:r>
      <w:r w:rsidRPr="00BD2A5C">
        <w:t>GTP-U</w:t>
      </w:r>
      <w:r>
        <w:t xml:space="preserve"> t</w:t>
      </w:r>
      <w:r w:rsidRPr="00BD2A5C">
        <w:t>unel</w:t>
      </w:r>
      <w:r>
        <w:t>u</w:t>
      </w:r>
      <w:r w:rsidR="00686E9C">
        <w:t>.</w:t>
      </w:r>
    </w:p>
    <w:p w14:paraId="73398D16" w14:textId="57B851BE" w:rsidR="00CF091D" w:rsidRPr="00CF091D" w:rsidRDefault="001255CF" w:rsidP="000C3DE0">
      <w:pPr>
        <w:pStyle w:val="Nadpis1"/>
      </w:pPr>
      <w:r>
        <w:t xml:space="preserve">Zabezpečení </w:t>
      </w:r>
      <w:r w:rsidR="00CF091D">
        <w:t xml:space="preserve">jádra </w:t>
      </w:r>
      <w:r>
        <w:t xml:space="preserve">sítě </w:t>
      </w:r>
      <w:r w:rsidR="00686E9C">
        <w:t>5</w:t>
      </w:r>
      <w:r>
        <w:t>G</w:t>
      </w:r>
    </w:p>
    <w:p w14:paraId="165F3B30" w14:textId="4165496D" w:rsidR="006A208D" w:rsidRDefault="006A208D" w:rsidP="00BD2A5C">
      <w:r w:rsidRPr="006A208D">
        <w:t>Použití SBA</w:t>
      </w:r>
      <w:r>
        <w:t xml:space="preserve"> (</w:t>
      </w:r>
      <w:r w:rsidRPr="006A208D">
        <w:rPr>
          <w:lang w:val="en-US"/>
        </w:rPr>
        <w:t>Service Based Architecture</w:t>
      </w:r>
      <w:r>
        <w:t xml:space="preserve">) </w:t>
      </w:r>
      <w:r w:rsidRPr="006A208D">
        <w:t xml:space="preserve">také </w:t>
      </w:r>
      <w:r>
        <w:t>zavedlo</w:t>
      </w:r>
      <w:r w:rsidRPr="006A208D">
        <w:t xml:space="preserve"> ochranu na vyšších protokolových vrstvách (tj. transportní a aplikační), navíc k ochraně komunikace mezi entitami jádrové sítě na vrstvě internetového protokolu (IP) (typicky IPsec). Proto funkce základní sítě 5G podporují nejmodernější bezpečnostní protokoly, jako je TLS 1.2 </w:t>
      </w:r>
      <w:r w:rsidR="0006589E" w:rsidRPr="0006589E">
        <w:t>(</w:t>
      </w:r>
      <w:r w:rsidR="0006589E" w:rsidRPr="00AA163F">
        <w:rPr>
          <w:lang w:val="en-US"/>
        </w:rPr>
        <w:t>Transport Layer Security</w:t>
      </w:r>
      <w:r w:rsidR="0006589E" w:rsidRPr="0006589E">
        <w:t xml:space="preserve">) </w:t>
      </w:r>
      <w:r w:rsidRPr="006A208D">
        <w:t xml:space="preserve">a </w:t>
      </w:r>
      <w:r w:rsidR="0006589E">
        <w:t xml:space="preserve">TLS </w:t>
      </w:r>
      <w:r w:rsidRPr="006A208D">
        <w:t>1.3 pro ochranu komunikace na transportní vrstvě a rámec OAuth2</w:t>
      </w:r>
      <w:r w:rsidR="0006589E">
        <w:t xml:space="preserve"> </w:t>
      </w:r>
      <w:r w:rsidRPr="006A208D">
        <w:t xml:space="preserve">na aplikační vrstvě, aby bylo zajištěno, že přístup k nim budou mít pouze autorizované síťové funkce. </w:t>
      </w:r>
    </w:p>
    <w:p w14:paraId="5F9D5548" w14:textId="5F6D1A6A" w:rsidR="00921792" w:rsidRDefault="0006589E" w:rsidP="00921792">
      <w:r>
        <w:t>P</w:t>
      </w:r>
      <w:r w:rsidR="001255CF">
        <w:t xml:space="preserve">okud komunikace probíhá mezi dvěma </w:t>
      </w:r>
      <w:r>
        <w:t xml:space="preserve">různými </w:t>
      </w:r>
      <w:r w:rsidR="001255CF">
        <w:t>jádry</w:t>
      </w:r>
      <w:r>
        <w:t xml:space="preserve"> v</w:t>
      </w:r>
      <w:r w:rsidR="001255CF">
        <w:t xml:space="preserve"> různých sítí</w:t>
      </w:r>
      <w:r>
        <w:t xml:space="preserve">ch tedy </w:t>
      </w:r>
      <w:r w:rsidR="001255CF">
        <w:t>například v případě roamingu tak komunikace probíhá prostřednictvím SEPP (</w:t>
      </w:r>
      <w:r w:rsidR="006A208D" w:rsidRPr="006A208D">
        <w:rPr>
          <w:lang w:val="en-US"/>
        </w:rPr>
        <w:t>Security Edge Protection Proxy</w:t>
      </w:r>
      <w:r w:rsidR="001255CF">
        <w:t>)</w:t>
      </w:r>
      <w:r w:rsidR="006A208D">
        <w:t>. V</w:t>
      </w:r>
      <w:r w:rsidR="006A208D" w:rsidRPr="006A208D">
        <w:t>ešker</w:t>
      </w:r>
      <w:r w:rsidR="006A208D">
        <w:t xml:space="preserve">á signalizace mezi operátory </w:t>
      </w:r>
      <w:r w:rsidR="006A208D" w:rsidRPr="006A208D">
        <w:t xml:space="preserve">bude procházet těmito bezpečnostními </w:t>
      </w:r>
      <w:proofErr w:type="spellStart"/>
      <w:r w:rsidR="006A208D" w:rsidRPr="006A208D">
        <w:t>proxy</w:t>
      </w:r>
      <w:proofErr w:type="spellEnd"/>
      <w:r w:rsidR="006A208D">
        <w:t xml:space="preserve">. </w:t>
      </w:r>
      <w:r w:rsidR="00921792">
        <w:t>Dále je vyžadována autentizace mezi jednotlivými SEPP. To umožňuje efektivní filtrování provozu</w:t>
      </w:r>
      <w:r w:rsidR="000227F1">
        <w:t xml:space="preserve"> přicházejícího z </w:t>
      </w:r>
      <w:proofErr w:type="spellStart"/>
      <w:r w:rsidR="000227F1">
        <w:t>mezioperátorského</w:t>
      </w:r>
      <w:proofErr w:type="spellEnd"/>
      <w:r w:rsidR="000227F1">
        <w:t xml:space="preserve"> propojení</w:t>
      </w:r>
      <w:r w:rsidR="00921792">
        <w:t>.</w:t>
      </w:r>
    </w:p>
    <w:p w14:paraId="1A00F674" w14:textId="231AF07D" w:rsidR="00686E9C" w:rsidRDefault="000227F1" w:rsidP="00921792">
      <w:r>
        <w:t>N</w:t>
      </w:r>
      <w:r w:rsidR="00921792">
        <w:t>ové bezpečnostní řešení aplikační vrstvy na rozhraní N32 mezi SEPP bylo navrženo tak, aby poskytovalo ochranu citlivých datových atributů a zároveň umožňovalo mediační služby v celém propojení.</w:t>
      </w:r>
    </w:p>
    <w:p w14:paraId="08F0AA11" w14:textId="77777777" w:rsidR="00CA063F" w:rsidRDefault="00686E9C" w:rsidP="00CA063F">
      <w:pPr>
        <w:keepNext/>
        <w:jc w:val="center"/>
      </w:pPr>
      <w:r>
        <w:rPr>
          <w:noProof/>
        </w:rPr>
        <w:drawing>
          <wp:inline distT="0" distB="0" distL="0" distR="0" wp14:anchorId="688209EA" wp14:editId="6FA7C763">
            <wp:extent cx="5760720" cy="1746885"/>
            <wp:effectExtent l="0" t="0" r="0" b="5715"/>
            <wp:docPr id="7" name="Obrázek 7" descr="Obsah obrázku text, hodiny,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 hodiny, snímek obrazovky&#10;&#10;Popis byl vytvořen automaticky"/>
                    <pic:cNvPicPr/>
                  </pic:nvPicPr>
                  <pic:blipFill>
                    <a:blip r:embed="rId20">
                      <a:extLst>
                        <a:ext uri="{28A0092B-C50C-407E-A947-70E740481C1C}">
                          <a14:useLocalDpi xmlns:a14="http://schemas.microsoft.com/office/drawing/2010/main" val="0"/>
                        </a:ext>
                      </a:extLst>
                    </a:blip>
                    <a:stretch>
                      <a:fillRect/>
                    </a:stretch>
                  </pic:blipFill>
                  <pic:spPr>
                    <a:xfrm>
                      <a:off x="0" y="0"/>
                      <a:ext cx="5760720" cy="1746885"/>
                    </a:xfrm>
                    <a:prstGeom prst="rect">
                      <a:avLst/>
                    </a:prstGeom>
                  </pic:spPr>
                </pic:pic>
              </a:graphicData>
            </a:graphic>
          </wp:inline>
        </w:drawing>
      </w:r>
    </w:p>
    <w:p w14:paraId="465C9B23" w14:textId="5191A62F" w:rsidR="00754B16" w:rsidRDefault="00CA063F" w:rsidP="00CA063F">
      <w:pPr>
        <w:pStyle w:val="Titulek"/>
        <w:jc w:val="center"/>
      </w:pPr>
      <w:r>
        <w:t xml:space="preserve">Obrázek </w:t>
      </w:r>
      <w:fldSimple w:instr=" SEQ Obrázek \* ARABIC ">
        <w:r w:rsidR="004C3E4D">
          <w:rPr>
            <w:noProof/>
          </w:rPr>
          <w:t>13</w:t>
        </w:r>
      </w:fldSimple>
      <w:r>
        <w:t xml:space="preserve"> Propojení 5G sítí pomocí SEPP</w:t>
      </w:r>
    </w:p>
    <w:p w14:paraId="4FD736CD" w14:textId="7D2A768D" w:rsidR="00F42B2C" w:rsidRDefault="00754B16" w:rsidP="00754B16">
      <w:r w:rsidRPr="00754B16">
        <w:t>Hlavními součástmi zabezpečení SBA jsou autentizace a ochrana přenosu mezi síťovými funkcemi pomocí TLS, autorizační rámec využívající OAuth2 a vylepšené zabezpečení propojení pomocí nového bezpečnostního protokolu navrženého 3GPP</w:t>
      </w:r>
      <w:r>
        <w:t xml:space="preserve"> (při komunikaci mezi sítěmi)</w:t>
      </w:r>
      <w:r w:rsidRPr="00754B16">
        <w:t xml:space="preserve">. </w:t>
      </w:r>
    </w:p>
    <w:p w14:paraId="65AC9645" w14:textId="0B1591F4" w:rsidR="00B614E5" w:rsidRPr="003E4785" w:rsidRDefault="00B614E5" w:rsidP="00B614E5">
      <w:pPr>
        <w:pStyle w:val="Nadpis1"/>
        <w:rPr>
          <w:rFonts w:eastAsia="Times New Roman"/>
          <w:lang w:eastAsia="cs-CZ"/>
        </w:rPr>
      </w:pPr>
      <w:r>
        <w:rPr>
          <w:rFonts w:eastAsia="Times New Roman"/>
          <w:lang w:eastAsia="cs-CZ"/>
        </w:rPr>
        <w:t>M</w:t>
      </w:r>
      <w:r w:rsidRPr="003E4785">
        <w:rPr>
          <w:rFonts w:eastAsia="Times New Roman"/>
          <w:lang w:eastAsia="cs-CZ"/>
        </w:rPr>
        <w:t>odelu důvěry</w:t>
      </w:r>
      <w:r>
        <w:rPr>
          <w:rFonts w:eastAsia="Times New Roman"/>
          <w:lang w:eastAsia="cs-CZ"/>
        </w:rPr>
        <w:t xml:space="preserve"> v 5G sítích a jeho evoluce </w:t>
      </w:r>
    </w:p>
    <w:p w14:paraId="290DC2EA" w14:textId="77777777" w:rsidR="00B614E5" w:rsidRPr="003E4785" w:rsidRDefault="00B614E5" w:rsidP="00B614E5">
      <w:pPr>
        <w:rPr>
          <w:lang w:eastAsia="cs-CZ"/>
        </w:rPr>
      </w:pPr>
      <w:r w:rsidRPr="003E4785">
        <w:rPr>
          <w:lang w:eastAsia="cs-CZ"/>
        </w:rPr>
        <w:t xml:space="preserve">Po přechodu od </w:t>
      </w:r>
      <w:r>
        <w:rPr>
          <w:lang w:eastAsia="cs-CZ"/>
        </w:rPr>
        <w:t>NSA (</w:t>
      </w:r>
      <w:r w:rsidRPr="003E4785">
        <w:rPr>
          <w:lang w:val="en-US" w:eastAsia="cs-CZ"/>
        </w:rPr>
        <w:t>Non-Standalone</w:t>
      </w:r>
      <w:r>
        <w:rPr>
          <w:lang w:val="en-US" w:eastAsia="cs-CZ"/>
        </w:rPr>
        <w:t xml:space="preserve"> </w:t>
      </w:r>
      <w:r w:rsidRPr="003E4785">
        <w:rPr>
          <w:lang w:val="en-US" w:eastAsia="cs-CZ"/>
        </w:rPr>
        <w:t>architecture</w:t>
      </w:r>
      <w:r>
        <w:rPr>
          <w:lang w:eastAsia="cs-CZ"/>
        </w:rPr>
        <w:t>)</w:t>
      </w:r>
      <w:r w:rsidRPr="003E4785">
        <w:rPr>
          <w:lang w:eastAsia="cs-CZ"/>
        </w:rPr>
        <w:t xml:space="preserve"> </w:t>
      </w:r>
      <w:r>
        <w:rPr>
          <w:lang w:eastAsia="cs-CZ"/>
        </w:rPr>
        <w:t xml:space="preserve">5G sítí </w:t>
      </w:r>
      <w:r w:rsidRPr="003E4785">
        <w:rPr>
          <w:lang w:eastAsia="cs-CZ"/>
        </w:rPr>
        <w:t>v</w:t>
      </w:r>
      <w:r>
        <w:rPr>
          <w:lang w:eastAsia="cs-CZ"/>
        </w:rPr>
        <w:t> SA (</w:t>
      </w:r>
      <w:r w:rsidRPr="003E4785">
        <w:rPr>
          <w:lang w:val="en-US" w:eastAsia="cs-CZ"/>
        </w:rPr>
        <w:t>Standalone architecture</w:t>
      </w:r>
      <w:r>
        <w:rPr>
          <w:lang w:eastAsia="cs-CZ"/>
        </w:rPr>
        <w:t>)</w:t>
      </w:r>
      <w:r w:rsidRPr="003E4785">
        <w:rPr>
          <w:lang w:eastAsia="cs-CZ"/>
        </w:rPr>
        <w:t xml:space="preserve"> 5G </w:t>
      </w:r>
      <w:r>
        <w:rPr>
          <w:lang w:eastAsia="cs-CZ"/>
        </w:rPr>
        <w:t xml:space="preserve">sítě </w:t>
      </w:r>
      <w:r w:rsidRPr="003E4785">
        <w:rPr>
          <w:lang w:eastAsia="cs-CZ"/>
        </w:rPr>
        <w:t>se model důvěry vyvinul. Důvěra v rámci sítě se považuje za klesající, čím dále se člověk vzdaluje od jádra. To má dopad na rozhodnutí přijatá v návrhu zabezpečení 5G</w:t>
      </w:r>
      <w:r>
        <w:rPr>
          <w:lang w:eastAsia="cs-CZ"/>
        </w:rPr>
        <w:t>.</w:t>
      </w:r>
    </w:p>
    <w:p w14:paraId="0FFB496D" w14:textId="77777777" w:rsidR="00B614E5" w:rsidRPr="003E4785" w:rsidRDefault="00B614E5" w:rsidP="00B614E5">
      <w:pPr>
        <w:rPr>
          <w:lang w:eastAsia="cs-CZ"/>
        </w:rPr>
      </w:pPr>
      <w:r w:rsidRPr="003E4785">
        <w:rPr>
          <w:lang w:eastAsia="cs-CZ"/>
        </w:rPr>
        <w:t>Model důvěry v UE je přiměřeně jednoduchý: existují dvě důvěryhodné domény, karta UICC</w:t>
      </w:r>
      <w:r>
        <w:rPr>
          <w:lang w:eastAsia="cs-CZ"/>
        </w:rPr>
        <w:t xml:space="preserve"> (</w:t>
      </w:r>
      <w:r w:rsidRPr="003E4785">
        <w:rPr>
          <w:lang w:val="en-US" w:eastAsia="cs-CZ"/>
        </w:rPr>
        <w:t>Universal Integrated Circuit Card</w:t>
      </w:r>
      <w:r>
        <w:rPr>
          <w:lang w:eastAsia="cs-CZ"/>
        </w:rPr>
        <w:t>), která je odolná proti neoprávněné manipulaci</w:t>
      </w:r>
      <w:r w:rsidRPr="003E4785">
        <w:rPr>
          <w:lang w:eastAsia="cs-CZ"/>
        </w:rPr>
        <w:t xml:space="preserve">, na které je </w:t>
      </w:r>
      <w:r>
        <w:rPr>
          <w:lang w:eastAsia="cs-CZ"/>
        </w:rPr>
        <w:t>nahrána aplikace USIM (</w:t>
      </w:r>
      <w:r w:rsidRPr="003E4785">
        <w:rPr>
          <w:lang w:val="en-US" w:eastAsia="cs-CZ"/>
        </w:rPr>
        <w:t>Universal Subscriber Identity Module)</w:t>
      </w:r>
      <w:r w:rsidRPr="003E4785">
        <w:rPr>
          <w:lang w:eastAsia="cs-CZ"/>
        </w:rPr>
        <w:t xml:space="preserve"> </w:t>
      </w:r>
      <w:r>
        <w:rPr>
          <w:lang w:eastAsia="cs-CZ"/>
        </w:rPr>
        <w:t xml:space="preserve">ve které jsou umístěny privátní klíče </w:t>
      </w:r>
      <w:r w:rsidRPr="003E4785">
        <w:rPr>
          <w:lang w:eastAsia="cs-CZ"/>
        </w:rPr>
        <w:t>a mobilní zařízení ME</w:t>
      </w:r>
      <w:r>
        <w:rPr>
          <w:lang w:eastAsia="cs-CZ"/>
        </w:rPr>
        <w:t xml:space="preserve"> (</w:t>
      </w:r>
      <w:r w:rsidRPr="008D1AC3">
        <w:rPr>
          <w:lang w:val="en-US" w:eastAsia="cs-CZ"/>
        </w:rPr>
        <w:t>Mobile Equipment</w:t>
      </w:r>
      <w:r>
        <w:rPr>
          <w:lang w:eastAsia="cs-CZ"/>
        </w:rPr>
        <w:t>)</w:t>
      </w:r>
      <w:r w:rsidRPr="003E4785">
        <w:rPr>
          <w:lang w:eastAsia="cs-CZ"/>
        </w:rPr>
        <w:t xml:space="preserve">. ME a USIM </w:t>
      </w:r>
      <w:r>
        <w:rPr>
          <w:lang w:eastAsia="cs-CZ"/>
        </w:rPr>
        <w:t xml:space="preserve">dohromady </w:t>
      </w:r>
      <w:r w:rsidRPr="003E4785">
        <w:rPr>
          <w:lang w:eastAsia="cs-CZ"/>
        </w:rPr>
        <w:t>společně tvoří UE</w:t>
      </w:r>
      <w:r>
        <w:rPr>
          <w:lang w:eastAsia="cs-CZ"/>
        </w:rPr>
        <w:t xml:space="preserve"> (User </w:t>
      </w:r>
      <w:proofErr w:type="spellStart"/>
      <w:r>
        <w:rPr>
          <w:lang w:eastAsia="cs-CZ"/>
        </w:rPr>
        <w:t>Equipment</w:t>
      </w:r>
      <w:proofErr w:type="spellEnd"/>
      <w:r>
        <w:rPr>
          <w:lang w:eastAsia="cs-CZ"/>
        </w:rPr>
        <w:t>)</w:t>
      </w:r>
      <w:r w:rsidRPr="003E4785">
        <w:rPr>
          <w:lang w:eastAsia="cs-CZ"/>
        </w:rPr>
        <w:t>.</w:t>
      </w:r>
    </w:p>
    <w:p w14:paraId="363C99D7" w14:textId="77777777" w:rsidR="00B614E5" w:rsidRDefault="00B614E5" w:rsidP="00B614E5">
      <w:pPr>
        <w:rPr>
          <w:lang w:eastAsia="cs-CZ"/>
        </w:rPr>
      </w:pPr>
      <w:r w:rsidRPr="003E4785">
        <w:rPr>
          <w:lang w:eastAsia="cs-CZ"/>
        </w:rPr>
        <w:t xml:space="preserve">Model důvěry </w:t>
      </w:r>
      <w:r>
        <w:rPr>
          <w:lang w:eastAsia="cs-CZ"/>
        </w:rPr>
        <w:t>v 5G sítích je více vrstvý a lze si jej představit</w:t>
      </w:r>
      <w:r w:rsidRPr="003E4785">
        <w:rPr>
          <w:lang w:eastAsia="cs-CZ"/>
        </w:rPr>
        <w:t xml:space="preserve"> jako</w:t>
      </w:r>
      <w:r>
        <w:rPr>
          <w:lang w:eastAsia="cs-CZ"/>
        </w:rPr>
        <w:t xml:space="preserve"> </w:t>
      </w:r>
      <w:r w:rsidRPr="003E4785">
        <w:rPr>
          <w:lang w:eastAsia="cs-CZ"/>
        </w:rPr>
        <w:t>cibuli.</w:t>
      </w:r>
    </w:p>
    <w:p w14:paraId="4DE68C45" w14:textId="77777777" w:rsidR="00B614E5" w:rsidRDefault="00B614E5" w:rsidP="00B614E5">
      <w:pPr>
        <w:keepNext/>
        <w:shd w:val="clear" w:color="auto" w:fill="FFFFFF"/>
        <w:spacing w:after="240" w:line="270" w:lineRule="atLeast"/>
        <w:jc w:val="center"/>
        <w:textAlignment w:val="baseline"/>
      </w:pPr>
      <w:r>
        <w:rPr>
          <w:rFonts w:ascii="Arial" w:eastAsia="Times New Roman" w:hAnsi="Arial" w:cs="Arial"/>
          <w:noProof/>
          <w:color w:val="444444"/>
          <w:sz w:val="20"/>
          <w:szCs w:val="20"/>
          <w:lang w:eastAsia="cs-CZ"/>
        </w:rPr>
        <w:lastRenderedPageBreak/>
        <w:drawing>
          <wp:inline distT="0" distB="0" distL="0" distR="0" wp14:anchorId="1BA8AAF8" wp14:editId="30B3ADA8">
            <wp:extent cx="3999230" cy="2097405"/>
            <wp:effectExtent l="0" t="0" r="127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99230" cy="2097405"/>
                    </a:xfrm>
                    <a:prstGeom prst="rect">
                      <a:avLst/>
                    </a:prstGeom>
                    <a:noFill/>
                  </pic:spPr>
                </pic:pic>
              </a:graphicData>
            </a:graphic>
          </wp:inline>
        </w:drawing>
      </w:r>
    </w:p>
    <w:p w14:paraId="20A011A1" w14:textId="7718D67A" w:rsidR="00B614E5" w:rsidRPr="003E4785" w:rsidRDefault="00B614E5" w:rsidP="00B614E5">
      <w:pPr>
        <w:pStyle w:val="Titulek"/>
        <w:jc w:val="center"/>
        <w:rPr>
          <w:rFonts w:ascii="Arial" w:eastAsia="Times New Roman" w:hAnsi="Arial" w:cs="Arial"/>
          <w:color w:val="444444"/>
          <w:sz w:val="20"/>
          <w:szCs w:val="20"/>
          <w:lang w:eastAsia="cs-CZ"/>
        </w:rPr>
      </w:pPr>
      <w:r>
        <w:t xml:space="preserve">Obrázek </w:t>
      </w:r>
      <w:r w:rsidR="008D17B7">
        <w:fldChar w:fldCharType="begin"/>
      </w:r>
      <w:r w:rsidR="008D17B7">
        <w:instrText xml:space="preserve"> SEQ Obrázek \* ARABIC </w:instrText>
      </w:r>
      <w:r w:rsidR="008D17B7">
        <w:fldChar w:fldCharType="separate"/>
      </w:r>
      <w:r>
        <w:rPr>
          <w:noProof/>
        </w:rPr>
        <w:t>1</w:t>
      </w:r>
      <w:r w:rsidR="008D17B7">
        <w:rPr>
          <w:noProof/>
        </w:rPr>
        <w:fldChar w:fldCharType="end"/>
      </w:r>
      <w:r>
        <w:t xml:space="preserve"> Model důvěry </w:t>
      </w:r>
      <w:r w:rsidR="002C11B6">
        <w:t xml:space="preserve">v </w:t>
      </w:r>
      <w:r>
        <w:t>5G sítí</w:t>
      </w:r>
    </w:p>
    <w:p w14:paraId="37D109CE" w14:textId="77777777" w:rsidR="00B614E5" w:rsidRDefault="00B614E5" w:rsidP="00B614E5">
      <w:pPr>
        <w:rPr>
          <w:lang w:eastAsia="cs-CZ"/>
        </w:rPr>
      </w:pPr>
      <w:r w:rsidRPr="003E4785">
        <w:rPr>
          <w:lang w:eastAsia="cs-CZ"/>
        </w:rPr>
        <w:t>Rádiová přístupová síť</w:t>
      </w:r>
      <w:r>
        <w:rPr>
          <w:lang w:eastAsia="cs-CZ"/>
        </w:rPr>
        <w:t xml:space="preserve"> </w:t>
      </w:r>
      <w:r w:rsidRPr="003E4785">
        <w:rPr>
          <w:lang w:eastAsia="cs-CZ"/>
        </w:rPr>
        <w:t>RAN</w:t>
      </w:r>
      <w:r>
        <w:rPr>
          <w:lang w:eastAsia="cs-CZ"/>
        </w:rPr>
        <w:t xml:space="preserve"> (</w:t>
      </w:r>
      <w:r w:rsidRPr="008D1AC3">
        <w:rPr>
          <w:lang w:val="en-US" w:eastAsia="cs-CZ"/>
        </w:rPr>
        <w:t>Radio Access Network)</w:t>
      </w:r>
      <w:r>
        <w:rPr>
          <w:lang w:eastAsia="cs-CZ"/>
        </w:rPr>
        <w:t xml:space="preserve"> </w:t>
      </w:r>
      <w:r w:rsidRPr="003E4785">
        <w:rPr>
          <w:lang w:eastAsia="cs-CZ"/>
        </w:rPr>
        <w:t xml:space="preserve">je rozdělena na </w:t>
      </w:r>
      <w:r>
        <w:rPr>
          <w:lang w:eastAsia="cs-CZ"/>
        </w:rPr>
        <w:t>jednotky</w:t>
      </w:r>
      <w:r w:rsidRPr="003E4785">
        <w:rPr>
          <w:lang w:eastAsia="cs-CZ"/>
        </w:rPr>
        <w:t xml:space="preserve"> </w:t>
      </w:r>
      <w:proofErr w:type="spellStart"/>
      <w:r>
        <w:rPr>
          <w:lang w:eastAsia="cs-CZ"/>
        </w:rPr>
        <w:t>gNB</w:t>
      </w:r>
      <w:proofErr w:type="spellEnd"/>
      <w:r>
        <w:rPr>
          <w:lang w:eastAsia="cs-CZ"/>
        </w:rPr>
        <w:t>-</w:t>
      </w:r>
      <w:r w:rsidRPr="003E4785">
        <w:rPr>
          <w:lang w:eastAsia="cs-CZ"/>
        </w:rPr>
        <w:t>DU</w:t>
      </w:r>
      <w:r>
        <w:rPr>
          <w:lang w:eastAsia="cs-CZ"/>
        </w:rPr>
        <w:t xml:space="preserve"> (</w:t>
      </w:r>
      <w:proofErr w:type="spellStart"/>
      <w:r w:rsidRPr="008B77AE">
        <w:rPr>
          <w:lang w:val="en-US" w:eastAsia="cs-CZ"/>
        </w:rPr>
        <w:t>gNodeB</w:t>
      </w:r>
      <w:proofErr w:type="spellEnd"/>
      <w:r w:rsidRPr="008B77AE">
        <w:rPr>
          <w:lang w:val="en-US" w:eastAsia="cs-CZ"/>
        </w:rPr>
        <w:t>-Distributed Unit</w:t>
      </w:r>
      <w:r>
        <w:rPr>
          <w:lang w:eastAsia="cs-CZ"/>
        </w:rPr>
        <w:t xml:space="preserve">) </w:t>
      </w:r>
      <w:r w:rsidRPr="003E4785">
        <w:rPr>
          <w:lang w:eastAsia="cs-CZ"/>
        </w:rPr>
        <w:t xml:space="preserve">a </w:t>
      </w:r>
      <w:r>
        <w:rPr>
          <w:lang w:eastAsia="cs-CZ"/>
        </w:rPr>
        <w:t>řídící</w:t>
      </w:r>
      <w:r w:rsidRPr="003E4785">
        <w:rPr>
          <w:lang w:eastAsia="cs-CZ"/>
        </w:rPr>
        <w:t xml:space="preserve"> jednotky </w:t>
      </w:r>
      <w:proofErr w:type="spellStart"/>
      <w:r>
        <w:rPr>
          <w:lang w:eastAsia="cs-CZ"/>
        </w:rPr>
        <w:t>gNB</w:t>
      </w:r>
      <w:proofErr w:type="spellEnd"/>
      <w:r>
        <w:rPr>
          <w:lang w:eastAsia="cs-CZ"/>
        </w:rPr>
        <w:t>-</w:t>
      </w:r>
      <w:r w:rsidRPr="003E4785">
        <w:rPr>
          <w:lang w:eastAsia="cs-CZ"/>
        </w:rPr>
        <w:t>CU</w:t>
      </w:r>
      <w:r>
        <w:rPr>
          <w:lang w:eastAsia="cs-CZ"/>
        </w:rPr>
        <w:t xml:space="preserve"> (</w:t>
      </w:r>
      <w:proofErr w:type="spellStart"/>
      <w:r w:rsidRPr="00B754E9">
        <w:rPr>
          <w:lang w:val="en-US" w:eastAsia="cs-CZ"/>
        </w:rPr>
        <w:t>gNodeB</w:t>
      </w:r>
      <w:proofErr w:type="spellEnd"/>
      <w:r w:rsidRPr="00B754E9">
        <w:rPr>
          <w:lang w:val="en-US" w:eastAsia="cs-CZ"/>
        </w:rPr>
        <w:t>-Control Unit</w:t>
      </w:r>
      <w:r>
        <w:rPr>
          <w:lang w:eastAsia="cs-CZ"/>
        </w:rPr>
        <w:t xml:space="preserve">). Dohromady </w:t>
      </w:r>
      <w:proofErr w:type="spellStart"/>
      <w:r>
        <w:rPr>
          <w:lang w:eastAsia="cs-CZ"/>
        </w:rPr>
        <w:t>gNB</w:t>
      </w:r>
      <w:proofErr w:type="spellEnd"/>
      <w:r>
        <w:rPr>
          <w:lang w:eastAsia="cs-CZ"/>
        </w:rPr>
        <w:t>-</w:t>
      </w:r>
      <w:r w:rsidRPr="003E4785">
        <w:rPr>
          <w:lang w:eastAsia="cs-CZ"/>
        </w:rPr>
        <w:t xml:space="preserve">DU a </w:t>
      </w:r>
      <w:proofErr w:type="spellStart"/>
      <w:r>
        <w:rPr>
          <w:lang w:eastAsia="cs-CZ"/>
        </w:rPr>
        <w:t>gNB</w:t>
      </w:r>
      <w:proofErr w:type="spellEnd"/>
      <w:r>
        <w:rPr>
          <w:lang w:eastAsia="cs-CZ"/>
        </w:rPr>
        <w:t>-</w:t>
      </w:r>
      <w:r w:rsidRPr="003E4785">
        <w:rPr>
          <w:lang w:eastAsia="cs-CZ"/>
        </w:rPr>
        <w:t>CU společně tvoří</w:t>
      </w:r>
      <w:r>
        <w:rPr>
          <w:lang w:eastAsia="cs-CZ"/>
        </w:rPr>
        <w:t xml:space="preserve"> celou </w:t>
      </w:r>
      <w:proofErr w:type="spellStart"/>
      <w:r w:rsidRPr="003E4785">
        <w:rPr>
          <w:lang w:eastAsia="cs-CZ"/>
        </w:rPr>
        <w:t>gN</w:t>
      </w:r>
      <w:r>
        <w:rPr>
          <w:lang w:eastAsia="cs-CZ"/>
        </w:rPr>
        <w:t>ode</w:t>
      </w:r>
      <w:r w:rsidRPr="003E4785">
        <w:rPr>
          <w:lang w:eastAsia="cs-CZ"/>
        </w:rPr>
        <w:t>B</w:t>
      </w:r>
      <w:proofErr w:type="spellEnd"/>
      <w:r>
        <w:rPr>
          <w:lang w:eastAsia="cs-CZ"/>
        </w:rPr>
        <w:t xml:space="preserve"> </w:t>
      </w:r>
      <w:r w:rsidRPr="003E4785">
        <w:rPr>
          <w:lang w:eastAsia="cs-CZ"/>
        </w:rPr>
        <w:t xml:space="preserve">základnovou stanici </w:t>
      </w:r>
      <w:r>
        <w:rPr>
          <w:lang w:eastAsia="cs-CZ"/>
        </w:rPr>
        <w:t xml:space="preserve">pro </w:t>
      </w:r>
      <w:r w:rsidRPr="003E4785">
        <w:rPr>
          <w:lang w:eastAsia="cs-CZ"/>
        </w:rPr>
        <w:t>5G</w:t>
      </w:r>
      <w:r>
        <w:rPr>
          <w:lang w:eastAsia="cs-CZ"/>
        </w:rPr>
        <w:t xml:space="preserve"> sítě</w:t>
      </w:r>
      <w:r w:rsidRPr="003E4785">
        <w:rPr>
          <w:lang w:eastAsia="cs-CZ"/>
        </w:rPr>
        <w:t>. </w:t>
      </w:r>
      <w:r>
        <w:rPr>
          <w:lang w:eastAsia="cs-CZ"/>
        </w:rPr>
        <w:t xml:space="preserve">Jednotka </w:t>
      </w:r>
      <w:proofErr w:type="spellStart"/>
      <w:r>
        <w:rPr>
          <w:lang w:eastAsia="cs-CZ"/>
        </w:rPr>
        <w:t>gNB</w:t>
      </w:r>
      <w:proofErr w:type="spellEnd"/>
      <w:r>
        <w:rPr>
          <w:lang w:eastAsia="cs-CZ"/>
        </w:rPr>
        <w:t xml:space="preserve">-DU nemá žádný přístup k zákaznické datové </w:t>
      </w:r>
      <w:proofErr w:type="gramStart"/>
      <w:r>
        <w:rPr>
          <w:lang w:eastAsia="cs-CZ"/>
        </w:rPr>
        <w:t>komunikaci</w:t>
      </w:r>
      <w:proofErr w:type="gramEnd"/>
      <w:r>
        <w:rPr>
          <w:lang w:eastAsia="cs-CZ"/>
        </w:rPr>
        <w:t xml:space="preserve"> a proto </w:t>
      </w:r>
      <w:r w:rsidRPr="005D3613">
        <w:rPr>
          <w:lang w:eastAsia="cs-CZ"/>
        </w:rPr>
        <w:t>může být nasazen na nekontrolovaných místech</w:t>
      </w:r>
      <w:r>
        <w:rPr>
          <w:lang w:eastAsia="cs-CZ"/>
        </w:rPr>
        <w:t xml:space="preserve"> sítě</w:t>
      </w:r>
      <w:r w:rsidRPr="005D3613">
        <w:rPr>
          <w:lang w:eastAsia="cs-CZ"/>
        </w:rPr>
        <w:t>.</w:t>
      </w:r>
    </w:p>
    <w:p w14:paraId="19DCBEE5" w14:textId="558CF456" w:rsidR="00B614E5" w:rsidRPr="00B614E5" w:rsidRDefault="00B614E5" w:rsidP="00B614E5">
      <w:pPr>
        <w:rPr>
          <w:lang w:eastAsia="cs-CZ"/>
        </w:rPr>
      </w:pPr>
      <w:r w:rsidRPr="003E4785">
        <w:rPr>
          <w:lang w:eastAsia="cs-CZ"/>
        </w:rPr>
        <w:t xml:space="preserve">Následný uživatel nemá žádný přístup ke komunikaci se zákazníky, protože může být nasazen na nehlídaných místech. CU a Non-3GPP Inter </w:t>
      </w:r>
      <w:proofErr w:type="spellStart"/>
      <w:r w:rsidRPr="003E4785">
        <w:rPr>
          <w:lang w:eastAsia="cs-CZ"/>
        </w:rPr>
        <w:t>Working</w:t>
      </w:r>
      <w:proofErr w:type="spellEnd"/>
      <w:r w:rsidRPr="003E4785">
        <w:rPr>
          <w:lang w:eastAsia="cs-CZ"/>
        </w:rPr>
        <w:t xml:space="preserve"> </w:t>
      </w:r>
      <w:proofErr w:type="spellStart"/>
      <w:r w:rsidRPr="003E4785">
        <w:rPr>
          <w:lang w:eastAsia="cs-CZ"/>
        </w:rPr>
        <w:t>Function</w:t>
      </w:r>
      <w:proofErr w:type="spellEnd"/>
      <w:r w:rsidRPr="003E4785">
        <w:rPr>
          <w:lang w:eastAsia="cs-CZ"/>
        </w:rPr>
        <w:t xml:space="preserve"> (N3IWF – neznázorněno na obrázcích), která ukončuje zabezpečení Access </w:t>
      </w:r>
      <w:proofErr w:type="spellStart"/>
      <w:r w:rsidRPr="003E4785">
        <w:rPr>
          <w:lang w:eastAsia="cs-CZ"/>
        </w:rPr>
        <w:t>Stratum</w:t>
      </w:r>
      <w:proofErr w:type="spellEnd"/>
      <w:r w:rsidRPr="003E4785">
        <w:rPr>
          <w:lang w:eastAsia="cs-CZ"/>
        </w:rPr>
        <w:t xml:space="preserve"> (AS), budou nasazeny na místech s omezenějším přístupem.</w:t>
      </w:r>
      <w:r>
        <w:rPr>
          <w:lang w:eastAsia="cs-CZ"/>
        </w:rPr>
        <w:t xml:space="preserve"> </w:t>
      </w:r>
      <w:proofErr w:type="spellStart"/>
      <w:r>
        <w:rPr>
          <w:lang w:eastAsia="cs-CZ"/>
        </w:rPr>
        <w:t>gNB</w:t>
      </w:r>
      <w:proofErr w:type="spellEnd"/>
      <w:r>
        <w:rPr>
          <w:lang w:eastAsia="cs-CZ"/>
        </w:rPr>
        <w:t>-</w:t>
      </w:r>
      <w:r w:rsidRPr="005D3613">
        <w:rPr>
          <w:lang w:eastAsia="cs-CZ"/>
        </w:rPr>
        <w:t xml:space="preserve">CU a </w:t>
      </w:r>
      <w:r>
        <w:rPr>
          <w:lang w:eastAsia="cs-CZ"/>
        </w:rPr>
        <w:t>jednotka N3IWF (</w:t>
      </w:r>
      <w:r w:rsidRPr="00B00C97">
        <w:rPr>
          <w:lang w:val="en-US" w:eastAsia="cs-CZ"/>
        </w:rPr>
        <w:t>non-3GPP Interworking Function</w:t>
      </w:r>
      <w:r w:rsidRPr="005D3613">
        <w:rPr>
          <w:lang w:eastAsia="cs-CZ"/>
        </w:rPr>
        <w:t>)</w:t>
      </w:r>
      <w:r>
        <w:rPr>
          <w:lang w:eastAsia="cs-CZ"/>
        </w:rPr>
        <w:t>,</w:t>
      </w:r>
      <w:r w:rsidRPr="005D3613">
        <w:rPr>
          <w:lang w:eastAsia="cs-CZ"/>
        </w:rPr>
        <w:t xml:space="preserve"> která ukončuje zabezpečení </w:t>
      </w:r>
      <w:r>
        <w:rPr>
          <w:lang w:eastAsia="cs-CZ"/>
        </w:rPr>
        <w:t xml:space="preserve">AS </w:t>
      </w:r>
      <w:r w:rsidRPr="00B00C97">
        <w:rPr>
          <w:lang w:val="en-US" w:eastAsia="cs-CZ"/>
        </w:rPr>
        <w:t>(Access Stratum</w:t>
      </w:r>
      <w:r w:rsidRPr="005D3613">
        <w:rPr>
          <w:lang w:eastAsia="cs-CZ"/>
        </w:rPr>
        <w:t xml:space="preserve">), </w:t>
      </w:r>
      <w:r>
        <w:rPr>
          <w:lang w:eastAsia="cs-CZ"/>
        </w:rPr>
        <w:t xml:space="preserve">by měli být </w:t>
      </w:r>
      <w:r w:rsidRPr="005D3613">
        <w:rPr>
          <w:lang w:eastAsia="cs-CZ"/>
        </w:rPr>
        <w:t>nasazeny v lokalitách s omezenějším přístupem.</w:t>
      </w:r>
    </w:p>
    <w:p w14:paraId="111B2F99" w14:textId="48B926DD" w:rsidR="00B614E5" w:rsidRPr="00B614E5" w:rsidRDefault="00B614E5" w:rsidP="00B614E5">
      <w:pPr>
        <w:rPr>
          <w:lang w:eastAsia="cs-CZ"/>
        </w:rPr>
      </w:pPr>
      <w:r w:rsidRPr="00B614E5">
        <w:rPr>
          <w:lang w:eastAsia="cs-CZ"/>
        </w:rPr>
        <w:t xml:space="preserve">V jádru sítě slouží jednotka AMF (Access Management Function) jako koncový bod signalizace pro zabezpečený NAS (Non-Access </w:t>
      </w:r>
      <w:proofErr w:type="spellStart"/>
      <w:r w:rsidRPr="00B614E5">
        <w:rPr>
          <w:lang w:eastAsia="cs-CZ"/>
        </w:rPr>
        <w:t>Stratum</w:t>
      </w:r>
      <w:proofErr w:type="spellEnd"/>
      <w:r w:rsidRPr="00B614E5">
        <w:rPr>
          <w:lang w:eastAsia="cs-CZ"/>
        </w:rPr>
        <w:t xml:space="preserve">). V současné době, tj. ve specifikaci 3GPP 5G </w:t>
      </w:r>
      <w:proofErr w:type="spellStart"/>
      <w:r w:rsidRPr="00B614E5">
        <w:rPr>
          <w:lang w:eastAsia="cs-CZ"/>
        </w:rPr>
        <w:t>Phase</w:t>
      </w:r>
      <w:proofErr w:type="spellEnd"/>
      <w:r w:rsidRPr="00B614E5">
        <w:rPr>
          <w:lang w:eastAsia="cs-CZ"/>
        </w:rPr>
        <w:t xml:space="preserve"> 1, je AMF spojen s funkcí SEAF (</w:t>
      </w:r>
      <w:proofErr w:type="spellStart"/>
      <w:r w:rsidRPr="00B614E5">
        <w:rPr>
          <w:lang w:eastAsia="cs-CZ"/>
        </w:rPr>
        <w:t>SEcurity</w:t>
      </w:r>
      <w:proofErr w:type="spellEnd"/>
      <w:r w:rsidRPr="00B614E5">
        <w:rPr>
          <w:lang w:eastAsia="cs-CZ"/>
        </w:rPr>
        <w:t xml:space="preserve"> </w:t>
      </w:r>
      <w:proofErr w:type="spellStart"/>
      <w:r w:rsidRPr="00B614E5">
        <w:rPr>
          <w:lang w:eastAsia="cs-CZ"/>
        </w:rPr>
        <w:t>Anchor</w:t>
      </w:r>
      <w:proofErr w:type="spellEnd"/>
      <w:r w:rsidRPr="00B614E5">
        <w:rPr>
          <w:lang w:eastAsia="cs-CZ"/>
        </w:rPr>
        <w:t xml:space="preserve"> </w:t>
      </w:r>
      <w:proofErr w:type="spellStart"/>
      <w:r w:rsidRPr="00B614E5">
        <w:rPr>
          <w:lang w:eastAsia="cs-CZ"/>
        </w:rPr>
        <w:t>Function</w:t>
      </w:r>
      <w:proofErr w:type="spellEnd"/>
      <w:r w:rsidRPr="00B614E5">
        <w:rPr>
          <w:lang w:eastAsia="cs-CZ"/>
        </w:rPr>
        <w:t>), která drží kořenový klíč (známý jako kotevní klíč – anchor key) pro navštívenou síť. Bezpečnostní architekturu je možno do budoucna rozvíjet, protože umožňuje oddělení SEAF a AMF, což by mohlo být možné v budoucím vývoji systémové architektury.</w:t>
      </w:r>
      <w:r w:rsidR="00240CF9">
        <w:rPr>
          <w:lang w:eastAsia="cs-CZ"/>
        </w:rPr>
        <w:br/>
      </w:r>
      <w:hyperlink r:id="rId22" w:tgtFrame="_blank" w:history="1">
        <w:r w:rsidRPr="00B614E5">
          <w:rPr>
            <w:lang w:eastAsia="cs-CZ"/>
          </w:rPr>
          <w:br/>
        </w:r>
      </w:hyperlink>
      <w:r w:rsidRPr="00B614E5">
        <w:rPr>
          <w:lang w:eastAsia="cs-CZ"/>
        </w:rPr>
        <w:t>V jednotce AUSF (</w:t>
      </w:r>
      <w:proofErr w:type="spellStart"/>
      <w:r w:rsidRPr="00B614E5">
        <w:rPr>
          <w:lang w:eastAsia="cs-CZ"/>
        </w:rPr>
        <w:t>AUTHentication</w:t>
      </w:r>
      <w:proofErr w:type="spellEnd"/>
      <w:r w:rsidRPr="00B614E5">
        <w:rPr>
          <w:lang w:eastAsia="cs-CZ"/>
        </w:rPr>
        <w:t xml:space="preserve"> </w:t>
      </w:r>
      <w:proofErr w:type="spellStart"/>
      <w:r w:rsidRPr="00B614E5">
        <w:rPr>
          <w:lang w:eastAsia="cs-CZ"/>
        </w:rPr>
        <w:t>Function</w:t>
      </w:r>
      <w:proofErr w:type="spellEnd"/>
      <w:r w:rsidRPr="00B614E5">
        <w:rPr>
          <w:lang w:eastAsia="cs-CZ"/>
        </w:rPr>
        <w:t>) je uchováván klíč pro opětovné použití, odvozený po ověření, v případě současné registrace UE v různých technologiích přístupové sítě, tj. v přístupových sítích 3GPP a přístupových sítích jiných než 3GPP, jako je například IEEE 802.11 WLAN tedy Wi-Fi. </w:t>
      </w:r>
    </w:p>
    <w:p w14:paraId="51F1751F" w14:textId="34285199" w:rsidR="00B614E5" w:rsidRPr="00B614E5" w:rsidRDefault="00B614E5" w:rsidP="00B614E5">
      <w:pPr>
        <w:rPr>
          <w:lang w:eastAsia="cs-CZ"/>
        </w:rPr>
      </w:pPr>
      <w:r w:rsidRPr="00B614E5">
        <w:rPr>
          <w:lang w:eastAsia="cs-CZ"/>
        </w:rPr>
        <w:t xml:space="preserve">Authentication credential Repository and Processing Function (ARPF) uchovává autentizační údaje tedy klíče, podobně jako USIM na straně klienta. </w:t>
      </w:r>
    </w:p>
    <w:p w14:paraId="6E2A77E4" w14:textId="6DC19D67" w:rsidR="00B614E5" w:rsidRPr="00B614E5" w:rsidRDefault="00B614E5" w:rsidP="00B614E5">
      <w:pPr>
        <w:rPr>
          <w:lang w:eastAsia="cs-CZ"/>
        </w:rPr>
      </w:pPr>
      <w:r w:rsidRPr="00B614E5">
        <w:rPr>
          <w:lang w:eastAsia="cs-CZ"/>
        </w:rPr>
        <w:t>Všechny informace o účastnících jsou uloženy v uložišti (UDR) Unified Data Repository. UDM (Unified Data Management) využívá předplatitelská data uložená v UDR a implementuje aplikační logiku k provádění různých funkcí, jako je generování autentizačních pověření, identifikace uživatele, kontinuita služeb a relace atd. Bezdrátové rozhraní, aktivní i pasivní útoky jsou brány v úvahu jak na úrovni kontroly, tak na úrovni uživatele. Soukromí se stává stále důležitějším, což vede k tomu, že trvalé identifikátory jsou udržovány v tajnosti přes bezdrátové rozhraní.</w:t>
      </w:r>
    </w:p>
    <w:p w14:paraId="6E4657F1" w14:textId="77777777" w:rsidR="00B614E5" w:rsidRPr="00B614E5" w:rsidRDefault="00B614E5" w:rsidP="00B614E5">
      <w:pPr>
        <w:rPr>
          <w:lang w:eastAsia="cs-CZ"/>
        </w:rPr>
      </w:pPr>
      <w:r w:rsidRPr="00B614E5">
        <w:rPr>
          <w:lang w:eastAsia="cs-CZ"/>
        </w:rPr>
        <w:t xml:space="preserve">V roamingové architektuře jsou domácí a navštívená síť propojeny prostřednictvím </w:t>
      </w:r>
      <w:proofErr w:type="spellStart"/>
      <w:r w:rsidRPr="00B614E5">
        <w:rPr>
          <w:lang w:eastAsia="cs-CZ"/>
        </w:rPr>
        <w:t>proxy</w:t>
      </w:r>
      <w:proofErr w:type="spellEnd"/>
      <w:r w:rsidRPr="00B614E5">
        <w:rPr>
          <w:lang w:eastAsia="cs-CZ"/>
        </w:rPr>
        <w:t xml:space="preserve"> SEPP (</w:t>
      </w:r>
      <w:proofErr w:type="spellStart"/>
      <w:r w:rsidRPr="00B614E5">
        <w:rPr>
          <w:lang w:eastAsia="cs-CZ"/>
        </w:rPr>
        <w:t>SEcurity</w:t>
      </w:r>
      <w:proofErr w:type="spellEnd"/>
      <w:r w:rsidRPr="00B614E5">
        <w:rPr>
          <w:lang w:eastAsia="cs-CZ"/>
        </w:rPr>
        <w:t xml:space="preserve"> </w:t>
      </w:r>
      <w:proofErr w:type="spellStart"/>
      <w:r w:rsidRPr="00B614E5">
        <w:rPr>
          <w:lang w:eastAsia="cs-CZ"/>
        </w:rPr>
        <w:t>Protection</w:t>
      </w:r>
      <w:proofErr w:type="spellEnd"/>
      <w:r w:rsidRPr="00B614E5">
        <w:rPr>
          <w:lang w:eastAsia="cs-CZ"/>
        </w:rPr>
        <w:t xml:space="preserve"> Proxy) které zajišťuji propojení řídicí roviny (signalizace) mezi sítěmi. Tato vylepšená architektura se zavádí v 5G kvůli počtu útoků, které se množí, jako jsou krádeže klíčů a útoky v signalizační SS7 síti, falšování zdrojové adresy v signalizačních zprávách v DIAMETER, které zneužívaly důvěryhodnou povahu </w:t>
      </w:r>
      <w:proofErr w:type="spellStart"/>
      <w:r w:rsidRPr="00B614E5">
        <w:rPr>
          <w:lang w:eastAsia="cs-CZ"/>
        </w:rPr>
        <w:t>mezisíťového</w:t>
      </w:r>
      <w:proofErr w:type="spellEnd"/>
      <w:r w:rsidRPr="00B614E5">
        <w:rPr>
          <w:lang w:eastAsia="cs-CZ"/>
        </w:rPr>
        <w:t xml:space="preserve"> propojení.</w:t>
      </w:r>
    </w:p>
    <w:p w14:paraId="6112FAA1" w14:textId="5122BDA4" w:rsidR="00B614E5" w:rsidRDefault="00B614E5" w:rsidP="00754B16">
      <w:pPr>
        <w:rPr>
          <w:lang w:eastAsia="cs-CZ"/>
        </w:rPr>
      </w:pPr>
    </w:p>
    <w:p w14:paraId="3CD22A46" w14:textId="77777777" w:rsidR="00B614E5" w:rsidRDefault="00B614E5" w:rsidP="00754B16"/>
    <w:p w14:paraId="360DF953" w14:textId="77777777" w:rsidR="00B614E5" w:rsidRDefault="00B614E5" w:rsidP="00754B16"/>
    <w:p w14:paraId="0BC30293" w14:textId="44253DAC" w:rsidR="00F42B2C" w:rsidRDefault="00754B16" w:rsidP="00F42B2C">
      <w:pPr>
        <w:pStyle w:val="Nadpis1"/>
      </w:pPr>
      <w:r>
        <w:t>Ochrana integrity uživatelské roviny</w:t>
      </w:r>
    </w:p>
    <w:p w14:paraId="653B5957" w14:textId="0DCB9246" w:rsidR="00754B16" w:rsidRDefault="00754B16" w:rsidP="00754B16">
      <w:r>
        <w:t>V 5G byla jako nová funkce zavedena ochrana integrity uživatelské roviny (UP) mezi zařízením</w:t>
      </w:r>
      <w:r w:rsidR="00F42B2C">
        <w:t xml:space="preserve"> (UE)</w:t>
      </w:r>
      <w:r>
        <w:t xml:space="preserve"> a </w:t>
      </w:r>
      <w:r w:rsidR="00F42B2C">
        <w:t>základnovou stanicí (</w:t>
      </w:r>
      <w:proofErr w:type="spellStart"/>
      <w:r>
        <w:t>gNB</w:t>
      </w:r>
      <w:proofErr w:type="spellEnd"/>
      <w:r w:rsidR="00F42B2C">
        <w:t>)</w:t>
      </w:r>
      <w:r>
        <w:t xml:space="preserve">. Stejně jako funkce šifrování je podpora funkce ochrany integrity povinná na zařízeních i </w:t>
      </w:r>
      <w:proofErr w:type="spellStart"/>
      <w:r>
        <w:t>gNB</w:t>
      </w:r>
      <w:proofErr w:type="spellEnd"/>
      <w:r>
        <w:t>, zatímco použití je volitelné a pod kontrolou operátora.</w:t>
      </w:r>
    </w:p>
    <w:p w14:paraId="7F885F99" w14:textId="3CC5BA67" w:rsidR="00B614E5" w:rsidRDefault="00754B16" w:rsidP="00754B16">
      <w:r>
        <w:t xml:space="preserve">Je dobře známo, že ochrana integrity je náročná na zdroje a že ne všechna zařízení ji budou schopna podporovat při plné rychlosti přenosu dat. Systém 5G proto umožňuje vyjednávání o tom, které sazby jsou pro danou funkci vhodné. Pokud například zařízení udává maximální datovou rychlost 64 </w:t>
      </w:r>
      <w:proofErr w:type="spellStart"/>
      <w:r>
        <w:t>kb</w:t>
      </w:r>
      <w:r w:rsidR="00B24A2C">
        <w:t>it</w:t>
      </w:r>
      <w:proofErr w:type="spellEnd"/>
      <w:r>
        <w:t xml:space="preserve">/s pro provoz chráněný integritou, pak síť zapne ochranu integrity pouze pro připojení UP, kde se neočekává, že rychlost přenosu překročí limit 64 </w:t>
      </w:r>
      <w:proofErr w:type="spellStart"/>
      <w:r>
        <w:t>kb</w:t>
      </w:r>
      <w:r w:rsidR="00B24A2C">
        <w:t>it</w:t>
      </w:r>
      <w:proofErr w:type="spellEnd"/>
      <w:r>
        <w:t>/s.</w:t>
      </w:r>
    </w:p>
    <w:p w14:paraId="33A1C651" w14:textId="6041CF3D" w:rsidR="000C3DE0" w:rsidRPr="000C3DE0" w:rsidRDefault="009B0156" w:rsidP="000C3DE0">
      <w:pPr>
        <w:pStyle w:val="Nadpis1"/>
      </w:pPr>
      <w:r>
        <w:t>Bezpečnost 5G sítí</w:t>
      </w:r>
      <w:r w:rsidR="00CF091D">
        <w:t xml:space="preserve"> na rádiovém rozhraní </w:t>
      </w:r>
    </w:p>
    <w:p w14:paraId="157CF61B" w14:textId="15C16FA2" w:rsidR="009B0156" w:rsidRDefault="009B0156" w:rsidP="009B0156">
      <w:r>
        <w:t>V telekomunikačních systémech operátor sítě přiděluje každé SIM kartě jedinečný identifikátor, známý od 2G až do 4G jako IMSI (</w:t>
      </w:r>
      <w:r w:rsidRPr="009B0156">
        <w:rPr>
          <w:lang w:val="en-US"/>
        </w:rPr>
        <w:t>International Mobile Subscriber Identity</w:t>
      </w:r>
      <w:r>
        <w:t>) a pro 5G sítě jako SUPI (</w:t>
      </w:r>
      <w:r w:rsidRPr="009B0156">
        <w:rPr>
          <w:lang w:val="en-US"/>
        </w:rPr>
        <w:t>Subscription Permanent Identifier</w:t>
      </w:r>
      <w:r>
        <w:t>). Protože autentizace mezi uživatelem a jeho poskytovatelem sítě je založena na sdíleném symetrickém klíči, může k němu dojít až po identifikaci uživatele. Pokud jsou však hodnoty IMSI/SUPI odesílány jako prostý text prostřednictvím rádiového přístupového spojení, lze uživatele identifikovat, lokalizovat a sledovat pomocí těchto trvalých identifikátorů.</w:t>
      </w:r>
    </w:p>
    <w:p w14:paraId="32539B83" w14:textId="4C81CFD3" w:rsidR="00AA163F" w:rsidRDefault="009B0156" w:rsidP="009B0156">
      <w:r>
        <w:t xml:space="preserve">Aby se předešlo tomuto narušení soukromí, mobilní síť přiděluje </w:t>
      </w:r>
      <w:r w:rsidR="00EB6930">
        <w:t>U</w:t>
      </w:r>
      <w:r>
        <w:t>SIM kartě dočasné identifikátory (v sítích 2G a 3G jako TMSI (</w:t>
      </w:r>
      <w:r w:rsidRPr="009B0156">
        <w:rPr>
          <w:lang w:val="en-US"/>
        </w:rPr>
        <w:t>Temporary Mobile Subscriber Identity</w:t>
      </w:r>
      <w:r>
        <w:t>) a GUTI (</w:t>
      </w:r>
      <w:r w:rsidRPr="009B0156">
        <w:rPr>
          <w:lang w:val="en-US"/>
        </w:rPr>
        <w:t>Global Unique Temporary Identifier</w:t>
      </w:r>
      <w:r>
        <w:t>) pro systémy 4G a 5G. Tyto často se měnící a dočasné identifikátory se pak používají pro účely identifikace přes rádiový interface. Existují však určité situace, kdy autentizace pomocí dočasných identifikátorů není možná, např. když se uživatel poprvé registruje do mobilní</w:t>
      </w:r>
      <w:r w:rsidR="00EB6930">
        <w:t xml:space="preserve"> sítě, </w:t>
      </w:r>
      <w:r>
        <w:t>a ještě mu není přidělen dočasný identifikátor.</w:t>
      </w:r>
      <w:r w:rsidR="00EB6930" w:rsidRPr="00EB6930">
        <w:t xml:space="preserve"> </w:t>
      </w:r>
      <w:r w:rsidR="00EB6930">
        <w:t>Ji</w:t>
      </w:r>
      <w:r w:rsidR="00EB6930" w:rsidRPr="00EB6930">
        <w:t>ný případ je, když navštívená síť nedokáže</w:t>
      </w:r>
      <w:r w:rsidR="00BA768C">
        <w:t xml:space="preserve"> identifikovat</w:t>
      </w:r>
      <w:r w:rsidR="00EB6930">
        <w:t xml:space="preserve"> uživatele</w:t>
      </w:r>
      <w:r w:rsidR="00BA768C">
        <w:t xml:space="preserve"> (tedy jeho </w:t>
      </w:r>
      <w:r w:rsidR="00EB6930">
        <w:t>I</w:t>
      </w:r>
      <w:r w:rsidR="00EB6930" w:rsidRPr="00EB6930">
        <w:t>MSI</w:t>
      </w:r>
      <w:r w:rsidR="00BA768C">
        <w:t xml:space="preserve"> či SUPI) </w:t>
      </w:r>
      <w:r w:rsidR="00EB6930" w:rsidRPr="00EB6930">
        <w:t>prezentovaného TMSI/GUTI.</w:t>
      </w:r>
    </w:p>
    <w:p w14:paraId="19C62E3A" w14:textId="2B0EA653" w:rsidR="009B0156" w:rsidRDefault="009B0156" w:rsidP="009B0156">
      <w:r>
        <w:t>Aktivní protivník typu „</w:t>
      </w:r>
      <w:r w:rsidRPr="009B0156">
        <w:rPr>
          <w:lang w:val="en-US"/>
        </w:rPr>
        <w:t>man-in-the-middle</w:t>
      </w:r>
      <w:r>
        <w:t xml:space="preserve">“ může záměrně simulovat tento scénář, aby donutil nic netušícího uživatele odhalit jeho dlouhodobou identitu. Tyto útoky jsou známé jako „IMSI </w:t>
      </w:r>
      <w:r w:rsidRPr="009B0156">
        <w:rPr>
          <w:lang w:val="en-US"/>
        </w:rPr>
        <w:t>catching</w:t>
      </w:r>
      <w:r>
        <w:t>“ útoky a přetrvávají v dnešních mobilních sítích včetně 4G LTE/LTE-</w:t>
      </w:r>
      <w:r w:rsidRPr="009B0156">
        <w:rPr>
          <w:lang w:val="en-US"/>
        </w:rPr>
        <w:t>Advanced</w:t>
      </w:r>
      <w:r>
        <w:t>.</w:t>
      </w:r>
    </w:p>
    <w:p w14:paraId="6D1F67DF" w14:textId="77777777" w:rsidR="00AA163F" w:rsidRDefault="00AA163F" w:rsidP="00AA163F">
      <w:pPr>
        <w:keepNext/>
        <w:jc w:val="center"/>
      </w:pPr>
      <w:r>
        <w:rPr>
          <w:noProof/>
        </w:rPr>
        <w:lastRenderedPageBreak/>
        <w:drawing>
          <wp:inline distT="0" distB="0" distL="0" distR="0" wp14:anchorId="1AD047E4" wp14:editId="0D8E334C">
            <wp:extent cx="4798800" cy="2574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pic:cNvPicPr/>
                  </pic:nvPicPr>
                  <pic:blipFill>
                    <a:blip r:embed="rId23">
                      <a:extLst>
                        <a:ext uri="{28A0092B-C50C-407E-A947-70E740481C1C}">
                          <a14:useLocalDpi xmlns:a14="http://schemas.microsoft.com/office/drawing/2010/main" val="0"/>
                        </a:ext>
                      </a:extLst>
                    </a:blip>
                    <a:stretch>
                      <a:fillRect/>
                    </a:stretch>
                  </pic:blipFill>
                  <pic:spPr>
                    <a:xfrm>
                      <a:off x="0" y="0"/>
                      <a:ext cx="4798800" cy="2574000"/>
                    </a:xfrm>
                    <a:prstGeom prst="rect">
                      <a:avLst/>
                    </a:prstGeom>
                  </pic:spPr>
                </pic:pic>
              </a:graphicData>
            </a:graphic>
          </wp:inline>
        </w:drawing>
      </w:r>
    </w:p>
    <w:p w14:paraId="6C0F7B5E" w14:textId="181A1BFB" w:rsidR="00AA163F" w:rsidRDefault="00AA163F" w:rsidP="00AA163F">
      <w:pPr>
        <w:pStyle w:val="Titulek"/>
        <w:jc w:val="center"/>
      </w:pPr>
      <w:r>
        <w:t xml:space="preserve">Obrázek </w:t>
      </w:r>
      <w:fldSimple w:instr=" SEQ Obrázek \* ARABIC ">
        <w:r w:rsidR="004C3E4D">
          <w:rPr>
            <w:noProof/>
          </w:rPr>
          <w:t>14</w:t>
        </w:r>
      </w:fldSimple>
      <w:r>
        <w:t xml:space="preserve"> NG-RAN a 5GC</w:t>
      </w:r>
    </w:p>
    <w:p w14:paraId="62E817D9" w14:textId="77777777" w:rsidR="009B0156" w:rsidRDefault="009B0156" w:rsidP="00ED2B56">
      <w:pPr>
        <w:pStyle w:val="Nadpis1"/>
      </w:pPr>
      <w:r>
        <w:t xml:space="preserve">Řešení IMSI </w:t>
      </w:r>
      <w:r w:rsidRPr="009B0156">
        <w:rPr>
          <w:lang w:val="en-US"/>
        </w:rPr>
        <w:t>Catchers</w:t>
      </w:r>
      <w:r>
        <w:t xml:space="preserve"> v 5G</w:t>
      </w:r>
    </w:p>
    <w:p w14:paraId="7CE7C32F" w14:textId="673F0CBC" w:rsidR="009B0156" w:rsidRDefault="009B0156" w:rsidP="009B0156">
      <w:r>
        <w:t>Útok zachycení IMSI ohrožuje všechny generace mobilních sítí (2G/3G/4G) po celá desetiletí. V důsledku zpětné kompatibility tento problém ochrany osobních údajů přetrvává</w:t>
      </w:r>
      <w:r w:rsidR="00ED2B56">
        <w:t xml:space="preserve"> i v 4G sítích.</w:t>
      </w:r>
      <w:r>
        <w:t xml:space="preserve"> 3GPP se však rozhodl tento problém řešit u 5G, i za cenu zpětné kompatibility. V případě selhání identifikace prostřednictvím 5G-GUTI, na rozdíl od dřívějších generací, bezpečnostní specifikace 5G neumožňují přenosy SUPI v prostém textu přes rádiové rozhraní. Namísto toho se přenáší eliptické křivky integrované šifrovací schéma (ECIES) – založené na identifikátoru pro ochranu soukromí, který obsahuje skryté SUPI. Toto skryté SUPI je známé jako SUCI (</w:t>
      </w:r>
      <w:r w:rsidRPr="000C3DE0">
        <w:rPr>
          <w:lang w:val="en-US"/>
        </w:rPr>
        <w:t>Subscription Concealed Identifier</w:t>
      </w:r>
      <w:r>
        <w:t>)</w:t>
      </w:r>
    </w:p>
    <w:p w14:paraId="141BD91D" w14:textId="428ECC79" w:rsidR="009B0156" w:rsidRDefault="009B0156" w:rsidP="009B0156">
      <w:r>
        <w:t>SUPI</w:t>
      </w:r>
      <w:r w:rsidR="000C3DE0">
        <w:t xml:space="preserve"> (</w:t>
      </w:r>
      <w:r w:rsidR="000C3DE0" w:rsidRPr="000C3DE0">
        <w:rPr>
          <w:lang w:val="en-US"/>
        </w:rPr>
        <w:t>Subscription Permanent Identifier</w:t>
      </w:r>
      <w:r w:rsidR="000C3DE0">
        <w:t>)</w:t>
      </w:r>
      <w:r>
        <w:t xml:space="preserve"> je globálně jedinečný identifikátor</w:t>
      </w:r>
      <w:r w:rsidR="000C3DE0">
        <w:t xml:space="preserve"> </w:t>
      </w:r>
      <w:r>
        <w:t>přidělený každému účastníkovi a definovaný ve specifikaci 3GPP TS 23.501. SUPI je uloženo u účastníka na</w:t>
      </w:r>
      <w:r w:rsidR="000C3DE0">
        <w:t xml:space="preserve"> jeho</w:t>
      </w:r>
      <w:r>
        <w:t xml:space="preserve"> USIM a v mobilní síti na UDM/UDR v 5G </w:t>
      </w:r>
      <w:proofErr w:type="spellStart"/>
      <w:r>
        <w:t>Core</w:t>
      </w:r>
      <w:proofErr w:type="spellEnd"/>
      <w:r>
        <w:t>.</w:t>
      </w:r>
    </w:p>
    <w:p w14:paraId="0B64E596" w14:textId="68979D68" w:rsidR="009B0156" w:rsidRDefault="009B0156" w:rsidP="009B0156">
      <w:r>
        <w:t xml:space="preserve">Platné SUPI může </w:t>
      </w:r>
      <w:r w:rsidR="00E968FD">
        <w:t>mít následující formát:</w:t>
      </w:r>
    </w:p>
    <w:p w14:paraId="38C859E0" w14:textId="7BB37568" w:rsidR="009B0156" w:rsidRDefault="009B0156" w:rsidP="00E968FD">
      <w:pPr>
        <w:pStyle w:val="Odstavecseseznamem"/>
        <w:numPr>
          <w:ilvl w:val="0"/>
          <w:numId w:val="20"/>
        </w:numPr>
      </w:pPr>
      <w:r>
        <w:t>IMSI (</w:t>
      </w:r>
      <w:r w:rsidRPr="003B5CE0">
        <w:rPr>
          <w:lang w:val="en-US"/>
        </w:rPr>
        <w:t>International Mobile Subscriber Identifier</w:t>
      </w:r>
      <w:r>
        <w:t>) definovaný v TS 23.503 pro 3GPP RAT</w:t>
      </w:r>
    </w:p>
    <w:p w14:paraId="792CAA8E" w14:textId="643073C0" w:rsidR="009B0156" w:rsidRDefault="009B0156" w:rsidP="00E968FD">
      <w:pPr>
        <w:pStyle w:val="Odstavecseseznamem"/>
        <w:numPr>
          <w:ilvl w:val="0"/>
          <w:numId w:val="20"/>
        </w:numPr>
      </w:pPr>
      <w:r>
        <w:t>NAI (</w:t>
      </w:r>
      <w:r w:rsidRPr="003B5CE0">
        <w:rPr>
          <w:lang w:val="en-US"/>
        </w:rPr>
        <w:t>Network Access Identifier</w:t>
      </w:r>
      <w:r>
        <w:t xml:space="preserve">), jak je definováno v RFC 4282 na základě identifikace uživatele, </w:t>
      </w:r>
      <w:r w:rsidR="0058175D">
        <w:t>definovaný</w:t>
      </w:r>
      <w:r>
        <w:t xml:space="preserve"> v TS 23.003 pro non-3GPP RAT</w:t>
      </w:r>
    </w:p>
    <w:p w14:paraId="41981507" w14:textId="42DEEF43" w:rsidR="009B0156" w:rsidRDefault="009B0156" w:rsidP="009B0156">
      <w:r>
        <w:t>SUPI je obvykle řetězec 15 desetinných číslic. První tři číslice představují mobilní kód země (MCC), zatímco další dvě nebo tři tvoří kód mobilní sítě (MNC) identifikující operátora sítě</w:t>
      </w:r>
      <w:r w:rsidR="0058175D">
        <w:t xml:space="preserve"> v dané zemi</w:t>
      </w:r>
      <w:r>
        <w:t xml:space="preserve">. Zbývající (devět nebo deset) číslic jsou známé jako </w:t>
      </w:r>
      <w:r w:rsidRPr="003B5CE0">
        <w:rPr>
          <w:lang w:val="en-US"/>
        </w:rPr>
        <w:t>Mobile Subscriber Identification Number</w:t>
      </w:r>
      <w:r>
        <w:t xml:space="preserve"> (MSIN) a představují jednotlivého </w:t>
      </w:r>
      <w:r w:rsidR="0058175D">
        <w:t>účastníka</w:t>
      </w:r>
      <w:r>
        <w:t xml:space="preserve"> konkrétního operátora. SUPI je tedy ekvivalent IMSI, které jedinečně identifikuje mobilní zařízení.</w:t>
      </w:r>
    </w:p>
    <w:p w14:paraId="726949F1" w14:textId="425C2646" w:rsidR="009B0156" w:rsidRDefault="009B0156" w:rsidP="009B0156">
      <w:r w:rsidRPr="00166406">
        <w:rPr>
          <w:lang w:val="en-US"/>
        </w:rPr>
        <w:t>Subscription Concealed Identifier</w:t>
      </w:r>
      <w:r>
        <w:t xml:space="preserve"> (SUCI) je identifikátor chránící soukromí obsahující skryt</w:t>
      </w:r>
      <w:r w:rsidR="00166406">
        <w:t>é</w:t>
      </w:r>
      <w:r>
        <w:t xml:space="preserve"> SUPI. UE generuje SUCI pomocí schématu ochrany založeného na ECIES s veřejným klíčem domovské sítě, který byl bezpečně poskytnut USIM během registrace USIM.</w:t>
      </w:r>
    </w:p>
    <w:p w14:paraId="7B636CF3" w14:textId="011ECE5E" w:rsidR="00166406" w:rsidRDefault="009B0156" w:rsidP="009B0156">
      <w:r>
        <w:t xml:space="preserve">Ochranným schématem je skryta pouze MSIN část SUPI, zatímco identifikátor domácí sítě, tj. MCC/MNC, je přenášen v prostém textu. </w:t>
      </w:r>
    </w:p>
    <w:p w14:paraId="2DBF08B1" w14:textId="3CE9909A" w:rsidR="00166406" w:rsidRDefault="00166406" w:rsidP="009B0156">
      <w:r w:rsidRPr="00166406">
        <w:lastRenderedPageBreak/>
        <w:t xml:space="preserve">Pokud </w:t>
      </w:r>
      <w:r>
        <w:t xml:space="preserve">jsou v 5G síti použity identifikátory </w:t>
      </w:r>
      <w:r w:rsidRPr="00166406">
        <w:t>SUCI (</w:t>
      </w:r>
      <w:r w:rsidRPr="0044779B">
        <w:rPr>
          <w:lang w:val="en-US"/>
        </w:rPr>
        <w:t>Subscription Concealed Identifier</w:t>
      </w:r>
      <w:r w:rsidR="0044779B">
        <w:rPr>
          <w:lang w:val="en-US"/>
        </w:rPr>
        <w:t>)</w:t>
      </w:r>
      <w:r w:rsidRPr="00166406">
        <w:t xml:space="preserve"> a</w:t>
      </w:r>
      <w:r>
        <w:t xml:space="preserve"> </w:t>
      </w:r>
      <w:r w:rsidRPr="00166406">
        <w:t>SUPI (</w:t>
      </w:r>
      <w:r w:rsidRPr="0044779B">
        <w:rPr>
          <w:lang w:val="en-US"/>
        </w:rPr>
        <w:t>Subscription Permanent Identifier</w:t>
      </w:r>
      <w:r w:rsidRPr="00166406">
        <w:t xml:space="preserve">) a šifrování 5G pak nehrozí problém který měli sítě 2G, 3G a 4G – odchycení IMSI </w:t>
      </w:r>
      <w:r>
        <w:t xml:space="preserve">v případě 2G sítí </w:t>
      </w:r>
      <w:r w:rsidRPr="00166406">
        <w:t xml:space="preserve">falešná </w:t>
      </w:r>
      <w:r w:rsidR="00F62E96">
        <w:t xml:space="preserve">tedy </w:t>
      </w:r>
      <w:proofErr w:type="spellStart"/>
      <w:r w:rsidRPr="00166406">
        <w:t>fake</w:t>
      </w:r>
      <w:proofErr w:type="spellEnd"/>
      <w:r w:rsidR="00F62E96">
        <w:t xml:space="preserve"> BTS (</w:t>
      </w:r>
      <w:r w:rsidRPr="00166406">
        <w:t>základnová stanice</w:t>
      </w:r>
      <w:r w:rsidR="00F62E96">
        <w:t>)</w:t>
      </w:r>
      <w:r w:rsidRPr="00166406">
        <w:t xml:space="preserve">.   </w:t>
      </w:r>
    </w:p>
    <w:p w14:paraId="3C4341BA" w14:textId="076AB4E9" w:rsidR="00166406" w:rsidRDefault="00166406" w:rsidP="009B0156">
      <w:r>
        <w:t xml:space="preserve">Identifikátor </w:t>
      </w:r>
      <w:r w:rsidRPr="00166406">
        <w:t xml:space="preserve">SUPI </w:t>
      </w:r>
      <w:r>
        <w:t xml:space="preserve">(tedy vlastně IMSI) </w:t>
      </w:r>
      <w:r w:rsidRPr="00166406">
        <w:t xml:space="preserve">se tedy v mobilní síti páté generace nikdy nepřenáší v otevřené formě jako tomu bylo u </w:t>
      </w:r>
      <w:r>
        <w:t xml:space="preserve">sítí </w:t>
      </w:r>
      <w:r w:rsidRPr="00166406">
        <w:t>2G, 3G a 4G.</w:t>
      </w:r>
    </w:p>
    <w:p w14:paraId="17B8C110" w14:textId="77777777" w:rsidR="00D36D01" w:rsidRDefault="005948B2" w:rsidP="00D36D01">
      <w:pPr>
        <w:keepNext/>
      </w:pPr>
      <w:r>
        <w:rPr>
          <w:noProof/>
        </w:rPr>
        <w:drawing>
          <wp:inline distT="0" distB="0" distL="0" distR="0" wp14:anchorId="7E7A4F39" wp14:editId="749F2D2E">
            <wp:extent cx="5760720" cy="302323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4">
                      <a:extLst>
                        <a:ext uri="{28A0092B-C50C-407E-A947-70E740481C1C}">
                          <a14:useLocalDpi xmlns:a14="http://schemas.microsoft.com/office/drawing/2010/main" val="0"/>
                        </a:ext>
                      </a:extLst>
                    </a:blip>
                    <a:stretch>
                      <a:fillRect/>
                    </a:stretch>
                  </pic:blipFill>
                  <pic:spPr>
                    <a:xfrm>
                      <a:off x="0" y="0"/>
                      <a:ext cx="5760720" cy="3023235"/>
                    </a:xfrm>
                    <a:prstGeom prst="rect">
                      <a:avLst/>
                    </a:prstGeom>
                  </pic:spPr>
                </pic:pic>
              </a:graphicData>
            </a:graphic>
          </wp:inline>
        </w:drawing>
      </w:r>
    </w:p>
    <w:p w14:paraId="23AB0798" w14:textId="059647FD" w:rsidR="005948B2" w:rsidRDefault="00D36D01" w:rsidP="00D36D01">
      <w:pPr>
        <w:pStyle w:val="Titulek"/>
        <w:jc w:val="center"/>
      </w:pPr>
      <w:r>
        <w:t xml:space="preserve">Obrázek </w:t>
      </w:r>
      <w:fldSimple w:instr=" SEQ Obrázek \* ARABIC ">
        <w:r w:rsidR="004C3E4D">
          <w:rPr>
            <w:noProof/>
          </w:rPr>
          <w:t>15</w:t>
        </w:r>
      </w:fldSimple>
      <w:r>
        <w:t xml:space="preserve"> </w:t>
      </w:r>
      <w:r w:rsidR="000F64DB">
        <w:t xml:space="preserve">Zabezpečení </w:t>
      </w:r>
      <w:r w:rsidRPr="005B7FC3">
        <w:t>4G LTE a 5G</w:t>
      </w:r>
      <w:r w:rsidR="000F64DB">
        <w:t xml:space="preserve"> sítí</w:t>
      </w:r>
    </w:p>
    <w:p w14:paraId="382118FC" w14:textId="77777777" w:rsidR="00D36D01" w:rsidRDefault="00D36D01" w:rsidP="005948B2">
      <w:pPr>
        <w:pStyle w:val="Nadpis1"/>
      </w:pPr>
    </w:p>
    <w:p w14:paraId="39DF4C3C" w14:textId="65458C37" w:rsidR="005948B2" w:rsidRDefault="005948B2" w:rsidP="005948B2">
      <w:pPr>
        <w:pStyle w:val="Nadpis1"/>
      </w:pPr>
      <w:r>
        <w:t>Nové bezpečnostní prvky 5G sítí</w:t>
      </w:r>
    </w:p>
    <w:p w14:paraId="67D2936B" w14:textId="5F59835D" w:rsidR="0094739E" w:rsidRDefault="003500A9" w:rsidP="00537619">
      <w:pPr>
        <w:pStyle w:val="Odstavecseseznamem"/>
        <w:numPr>
          <w:ilvl w:val="0"/>
          <w:numId w:val="24"/>
        </w:numPr>
      </w:pPr>
      <w:r w:rsidRPr="003500A9">
        <w:t>Nov</w:t>
      </w:r>
      <w:r>
        <w:t>é</w:t>
      </w:r>
      <w:r w:rsidRPr="003500A9">
        <w:t xml:space="preserve"> </w:t>
      </w:r>
      <w:r>
        <w:t>šifrování</w:t>
      </w:r>
      <w:r w:rsidR="00D36D01">
        <w:t xml:space="preserve"> </w:t>
      </w:r>
      <w:r>
        <w:t>a</w:t>
      </w:r>
      <w:r w:rsidRPr="003500A9">
        <w:t xml:space="preserve"> ověřování </w:t>
      </w:r>
      <w:r w:rsidR="00537619">
        <w:t xml:space="preserve">uživatele </w:t>
      </w:r>
      <w:r w:rsidRPr="003500A9">
        <w:t>založený na 3GPP / non-3GPP (EPA-AKA / 5G-AKA)</w:t>
      </w:r>
    </w:p>
    <w:p w14:paraId="7FC1085A" w14:textId="410249B5" w:rsidR="00D40B46" w:rsidRPr="000C29DB" w:rsidRDefault="00D40B46" w:rsidP="00537619">
      <w:pPr>
        <w:pStyle w:val="Odstavecseseznamem"/>
        <w:numPr>
          <w:ilvl w:val="0"/>
          <w:numId w:val="24"/>
        </w:numPr>
      </w:pPr>
      <w:r w:rsidRPr="00D40B46">
        <w:t>Architektura založená na službách využívající I</w:t>
      </w:r>
      <w:r w:rsidR="00537619">
        <w:t>P</w:t>
      </w:r>
      <w:r w:rsidRPr="00D40B46">
        <w:t xml:space="preserve">sec a </w:t>
      </w:r>
      <w:r w:rsidR="002A0C72">
        <w:t xml:space="preserve">autorizaci pomocí </w:t>
      </w:r>
      <w:r w:rsidRPr="00D40B46">
        <w:t>0Auth2.0</w:t>
      </w:r>
    </w:p>
    <w:p w14:paraId="5B5BDD16" w14:textId="13F696F8" w:rsidR="000C29DB" w:rsidRDefault="000C29DB" w:rsidP="00537619">
      <w:pPr>
        <w:pStyle w:val="Odstavecseseznamem"/>
        <w:numPr>
          <w:ilvl w:val="0"/>
          <w:numId w:val="24"/>
        </w:numPr>
      </w:pPr>
      <w:r>
        <w:t>Integrita a bezpečnost ochrany signalizace (řídící roviny) a uživatelské roviny</w:t>
      </w:r>
    </w:p>
    <w:p w14:paraId="48A052B8" w14:textId="650873C1" w:rsidR="000C29DB" w:rsidRDefault="000C29DB" w:rsidP="00537619">
      <w:pPr>
        <w:pStyle w:val="Odstavecseseznamem"/>
        <w:numPr>
          <w:ilvl w:val="0"/>
          <w:numId w:val="24"/>
        </w:numPr>
      </w:pPr>
      <w:r w:rsidRPr="000C29DB">
        <w:t>Bezpečn</w:t>
      </w:r>
      <w:r>
        <w:t xml:space="preserve">é propojení a </w:t>
      </w:r>
      <w:r w:rsidRPr="000C29DB">
        <w:t>spolupráce mezi VPLMN a HPLMN na síťové a aplikační vrstvě</w:t>
      </w:r>
      <w:r w:rsidR="00D36D01">
        <w:t xml:space="preserve"> pomocí </w:t>
      </w:r>
      <w:r w:rsidR="00D36D01" w:rsidRPr="00D36D01">
        <w:t>SEPP (</w:t>
      </w:r>
      <w:r w:rsidR="00D36D01" w:rsidRPr="00F62E96">
        <w:rPr>
          <w:lang w:val="en-US"/>
        </w:rPr>
        <w:t>Security Edge Protection Proxy</w:t>
      </w:r>
      <w:r w:rsidR="00D36D01" w:rsidRPr="00D36D01">
        <w:t>)</w:t>
      </w:r>
    </w:p>
    <w:p w14:paraId="5725BD74" w14:textId="7F570325" w:rsidR="00CA063F" w:rsidRDefault="00537619" w:rsidP="00D36D01">
      <w:pPr>
        <w:pStyle w:val="Odstavecseseznamem"/>
        <w:numPr>
          <w:ilvl w:val="0"/>
          <w:numId w:val="24"/>
        </w:numPr>
      </w:pPr>
      <w:r>
        <w:t>O</w:t>
      </w:r>
      <w:r w:rsidR="00D40B46">
        <w:t>chrana soukromí (SUPI je vždy chráněno veřejným klíčem</w:t>
      </w:r>
      <w:r w:rsidR="0015367B">
        <w:t xml:space="preserve"> a není přenášeno textově</w:t>
      </w:r>
      <w:r w:rsidR="00D40B46">
        <w:t>)</w:t>
      </w:r>
    </w:p>
    <w:p w14:paraId="71C07EB8" w14:textId="1F89B928" w:rsidR="00FE4EA0" w:rsidRDefault="00FE4EA0" w:rsidP="0044779B">
      <w:pPr>
        <w:pStyle w:val="Nadpis1"/>
      </w:pPr>
      <w:r>
        <w:t>Možné útoky</w:t>
      </w:r>
      <w:r w:rsidR="0044779B">
        <w:t xml:space="preserve"> v 5G s</w:t>
      </w:r>
      <w:r w:rsidR="003B5CE0">
        <w:t>í</w:t>
      </w:r>
      <w:r w:rsidR="0044779B">
        <w:t>ti</w:t>
      </w:r>
    </w:p>
    <w:p w14:paraId="3A87048A" w14:textId="6048054A" w:rsidR="00807F6D" w:rsidRDefault="00807F6D" w:rsidP="00622515">
      <w:r>
        <w:t>Je třeba</w:t>
      </w:r>
      <w:r w:rsidR="0044779B">
        <w:t xml:space="preserve"> </w:t>
      </w:r>
      <w:r>
        <w:t xml:space="preserve">chránit </w:t>
      </w:r>
      <w:r w:rsidR="0044779B">
        <w:t xml:space="preserve">celý </w:t>
      </w:r>
      <w:r>
        <w:t xml:space="preserve">5G </w:t>
      </w:r>
      <w:r w:rsidR="0044779B" w:rsidRPr="003B5CE0">
        <w:rPr>
          <w:lang w:val="en-US"/>
        </w:rPr>
        <w:t>C</w:t>
      </w:r>
      <w:r w:rsidRPr="003B5CE0">
        <w:rPr>
          <w:lang w:val="en-US"/>
        </w:rPr>
        <w:t>ore</w:t>
      </w:r>
      <w:r>
        <w:t xml:space="preserve"> (</w:t>
      </w:r>
      <w:r w:rsidRPr="00807F6D">
        <w:t xml:space="preserve">zejména pak </w:t>
      </w:r>
      <w:r w:rsidR="00627EEE">
        <w:t xml:space="preserve">prvky </w:t>
      </w:r>
      <w:r w:rsidRPr="00807F6D">
        <w:t>UDM, UDR</w:t>
      </w:r>
      <w:r>
        <w:t xml:space="preserve">, </w:t>
      </w:r>
      <w:r w:rsidR="0044779B">
        <w:t xml:space="preserve">AUSF, </w:t>
      </w:r>
      <w:r>
        <w:t>AMF</w:t>
      </w:r>
      <w:r w:rsidR="0044779B">
        <w:t>, UPF</w:t>
      </w:r>
      <w:r w:rsidR="00776463">
        <w:t>, PCF, SMF</w:t>
      </w:r>
      <w:r>
        <w:t>)</w:t>
      </w:r>
      <w:r w:rsidR="0044779B">
        <w:t xml:space="preserve"> </w:t>
      </w:r>
      <w:r>
        <w:t xml:space="preserve">jak pomocí </w:t>
      </w:r>
      <w:proofErr w:type="gramStart"/>
      <w:r>
        <w:t>FW</w:t>
      </w:r>
      <w:proofErr w:type="gramEnd"/>
      <w:r>
        <w:t xml:space="preserve"> tak </w:t>
      </w:r>
      <w:r w:rsidR="00D36D01">
        <w:t xml:space="preserve">při mezi operátorském propojení </w:t>
      </w:r>
      <w:r>
        <w:t xml:space="preserve">pomocí </w:t>
      </w:r>
      <w:r w:rsidRPr="00807F6D">
        <w:t>SEPP (</w:t>
      </w:r>
      <w:r w:rsidRPr="0044779B">
        <w:rPr>
          <w:lang w:val="en-US"/>
        </w:rPr>
        <w:t>Security Edge Protection Proxy</w:t>
      </w:r>
      <w:r w:rsidRPr="00807F6D">
        <w:t>).</w:t>
      </w:r>
      <w:r w:rsidR="009010C1">
        <w:t xml:space="preserve"> Všechny prvky v 5G </w:t>
      </w:r>
      <w:r w:rsidR="009010C1" w:rsidRPr="003B5CE0">
        <w:rPr>
          <w:lang w:val="en-US"/>
        </w:rPr>
        <w:t>core</w:t>
      </w:r>
      <w:r w:rsidR="009010C1">
        <w:t xml:space="preserve"> jsou v architektuře SBA (</w:t>
      </w:r>
      <w:r w:rsidR="009010C1" w:rsidRPr="009010C1">
        <w:rPr>
          <w:lang w:val="en-US"/>
        </w:rPr>
        <w:t>Service-Based Architecture</w:t>
      </w:r>
      <w:r w:rsidR="009010C1" w:rsidRPr="009010C1">
        <w:t>)</w:t>
      </w:r>
      <w:r w:rsidR="009010C1">
        <w:t xml:space="preserve"> připojeny pomocí </w:t>
      </w:r>
      <w:r w:rsidR="00D36D01">
        <w:t xml:space="preserve">sběrnice </w:t>
      </w:r>
      <w:r w:rsidR="009010C1">
        <w:t>SBI (</w:t>
      </w:r>
      <w:r w:rsidR="009010C1" w:rsidRPr="009010C1">
        <w:rPr>
          <w:lang w:val="en-US"/>
        </w:rPr>
        <w:t>Service Based Interface</w:t>
      </w:r>
      <w:r w:rsidR="009010C1" w:rsidRPr="009010C1">
        <w:t>)</w:t>
      </w:r>
      <w:r w:rsidR="009010C1">
        <w:t>.</w:t>
      </w:r>
      <w:r w:rsidR="0015367B">
        <w:t xml:space="preserve"> </w:t>
      </w:r>
      <w:r w:rsidR="0015367B" w:rsidRPr="0015367B">
        <w:t>Jádro sítě je chráněno důsledným oddělením od uživatelské roviny a je zde použito šifrování IPsec a autorizace pomocí 0Auth2.0.</w:t>
      </w:r>
    </w:p>
    <w:p w14:paraId="09CA0D1F" w14:textId="68D581FF" w:rsidR="00764425" w:rsidRDefault="001F6171" w:rsidP="00622515">
      <w:r>
        <w:t xml:space="preserve">Rádiové rozhraní 5G NR je bezpečnější díky šifrovanému přenosu identity – </w:t>
      </w:r>
      <w:proofErr w:type="gramStart"/>
      <w:r>
        <w:t>SUPI</w:t>
      </w:r>
      <w:proofErr w:type="gramEnd"/>
      <w:r>
        <w:t xml:space="preserve"> které je vždy šifrováno veřejným klíčem</w:t>
      </w:r>
      <w:r w:rsidR="002A0C72">
        <w:t xml:space="preserve"> takže nehrozí jeho odchycení. Pokud je tedy v síti správně nastavené šifrování </w:t>
      </w:r>
      <w:r w:rsidR="002A0C72" w:rsidRPr="002A0C72">
        <w:t xml:space="preserve">EPA-AKA </w:t>
      </w:r>
      <w:r w:rsidR="002A0C72">
        <w:t>nebo</w:t>
      </w:r>
      <w:r w:rsidR="002A0C72" w:rsidRPr="002A0C72">
        <w:t xml:space="preserve"> 5G-AKA </w:t>
      </w:r>
      <w:r w:rsidR="002A0C72">
        <w:t xml:space="preserve">pak nehrozí možnost zachycení hovoru nebo čísla případně datové komunikace.  </w:t>
      </w:r>
    </w:p>
    <w:p w14:paraId="037E4077" w14:textId="77777777" w:rsidR="008E142B" w:rsidRDefault="008E142B" w:rsidP="00622515"/>
    <w:p w14:paraId="3028E0EE" w14:textId="33387348" w:rsidR="008E142B" w:rsidRDefault="008E142B" w:rsidP="008E142B">
      <w:pPr>
        <w:pStyle w:val="Nadpis1"/>
      </w:pPr>
      <w:r>
        <w:lastRenderedPageBreak/>
        <w:t>Otázky a odpovědi relevantní k zabezpečení sítí 5G</w:t>
      </w:r>
    </w:p>
    <w:p w14:paraId="24BBFB41" w14:textId="77777777" w:rsidR="008E142B" w:rsidRDefault="008E142B" w:rsidP="008E142B"/>
    <w:p w14:paraId="4E650C8B"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r>
        <w:rPr>
          <w:rStyle w:val="Nadpis1Char"/>
        </w:rPr>
        <w:t>O</w:t>
      </w:r>
      <w:r w:rsidRPr="00B975DA">
        <w:rPr>
          <w:rStyle w:val="Nadpis1Char"/>
        </w:rPr>
        <w:t>tázka 1</w:t>
      </w:r>
      <w:r>
        <w:rPr>
          <w:rFonts w:ascii="Calibri" w:hAnsi="Calibri" w:cs="Calibri"/>
          <w:color w:val="222222"/>
          <w:sz w:val="22"/>
          <w:szCs w:val="22"/>
        </w:rPr>
        <w:t xml:space="preserve"> </w:t>
      </w:r>
    </w:p>
    <w:p w14:paraId="159F0A57"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r>
        <w:rPr>
          <w:rFonts w:ascii="Calibri" w:hAnsi="Calibri" w:cs="Calibri"/>
          <w:color w:val="222222"/>
          <w:sz w:val="22"/>
          <w:szCs w:val="22"/>
        </w:rPr>
        <w:t>Je tedy bezpečné ve všech scénářích (neuvažujeme scénář, kdy dodavatel je zároveň provozovatel sítě) používat RAN součásti sítě? (</w:t>
      </w:r>
      <w:proofErr w:type="spellStart"/>
      <w:r>
        <w:rPr>
          <w:rFonts w:ascii="Calibri" w:hAnsi="Calibri" w:cs="Calibri"/>
          <w:color w:val="222222"/>
          <w:sz w:val="22"/>
          <w:szCs w:val="22"/>
        </w:rPr>
        <w:t>gNodeB</w:t>
      </w:r>
      <w:proofErr w:type="spellEnd"/>
      <w:r>
        <w:rPr>
          <w:rFonts w:ascii="Calibri" w:hAnsi="Calibri" w:cs="Calibri"/>
          <w:color w:val="222222"/>
          <w:sz w:val="22"/>
          <w:szCs w:val="22"/>
        </w:rPr>
        <w:t>, Access)</w:t>
      </w:r>
    </w:p>
    <w:p w14:paraId="115C56EB" w14:textId="77777777" w:rsidR="008E142B" w:rsidRPr="00B975DA"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p>
    <w:p w14:paraId="1E7F2866" w14:textId="77777777" w:rsidR="008E142B" w:rsidRDefault="008E142B" w:rsidP="008E142B">
      <w:pPr>
        <w:pStyle w:val="Nadpis2"/>
      </w:pPr>
      <w:r>
        <w:t>Odpověď:</w:t>
      </w:r>
    </w:p>
    <w:p w14:paraId="0F3D9F48" w14:textId="59FFF173" w:rsidR="008E142B" w:rsidRDefault="008E142B" w:rsidP="008E142B">
      <w:r>
        <w:t xml:space="preserve">Ano, používání </w:t>
      </w:r>
      <w:proofErr w:type="spellStart"/>
      <w:r>
        <w:t>gNB</w:t>
      </w:r>
      <w:proofErr w:type="spellEnd"/>
      <w:r>
        <w:t xml:space="preserve"> části sítě je bezpečné, protože veškeré přenosy jsou šifrované a klíče jsou uloženy na straně zařízení v USIM a na straně sítě </w:t>
      </w:r>
      <w:proofErr w:type="spellStart"/>
      <w:r>
        <w:t>core</w:t>
      </w:r>
      <w:proofErr w:type="spellEnd"/>
      <w:r>
        <w:t xml:space="preserve"> network nikoliv v </w:t>
      </w:r>
      <w:proofErr w:type="spellStart"/>
      <w:r>
        <w:t>gNB</w:t>
      </w:r>
      <w:proofErr w:type="spellEnd"/>
      <w:r>
        <w:t xml:space="preserve"> (</w:t>
      </w:r>
      <w:proofErr w:type="spellStart"/>
      <w:r>
        <w:t>gNodeB</w:t>
      </w:r>
      <w:proofErr w:type="spellEnd"/>
      <w:r>
        <w:t xml:space="preserve">).  </w:t>
      </w:r>
    </w:p>
    <w:p w14:paraId="4A1458E9" w14:textId="49DC33D1" w:rsidR="008E142B" w:rsidRPr="00A459F1" w:rsidRDefault="008E142B" w:rsidP="008E142B">
      <w:pPr>
        <w:rPr>
          <w:lang w:val="en-US"/>
        </w:rPr>
      </w:pPr>
      <w:r>
        <w:t xml:space="preserve">Dle specifikace </w:t>
      </w:r>
      <w:r w:rsidRPr="00005BDB">
        <w:rPr>
          <w:lang w:val="en-US"/>
        </w:rPr>
        <w:t>5G Security architecture and procedures for 5G System (3GPP TS 33.501 version 1</w:t>
      </w:r>
      <w:r w:rsidR="0036439F">
        <w:rPr>
          <w:lang w:val="en-US"/>
        </w:rPr>
        <w:t>6</w:t>
      </w:r>
      <w:r w:rsidRPr="00005BDB">
        <w:rPr>
          <w:lang w:val="en-US"/>
        </w:rPr>
        <w:t>.</w:t>
      </w:r>
      <w:r w:rsidR="0036439F">
        <w:rPr>
          <w:lang w:val="en-US"/>
        </w:rPr>
        <w:t>3</w:t>
      </w:r>
      <w:r w:rsidRPr="00005BDB">
        <w:rPr>
          <w:lang w:val="en-US"/>
        </w:rPr>
        <w:t>.0 Release 1</w:t>
      </w:r>
      <w:r w:rsidR="005D380B">
        <w:rPr>
          <w:lang w:val="en-US"/>
        </w:rPr>
        <w:t>6</w:t>
      </w:r>
      <w:r w:rsidRPr="00005BDB">
        <w:rPr>
          <w:lang w:val="en-US"/>
        </w:rPr>
        <w:t>)</w:t>
      </w:r>
      <w:r>
        <w:rPr>
          <w:lang w:val="en-US"/>
        </w:rPr>
        <w:t xml:space="preserve"> </w:t>
      </w:r>
      <w:r w:rsidRPr="00A459F1">
        <w:t>podle</w:t>
      </w:r>
      <w:r>
        <w:t xml:space="preserve"> odstavce </w:t>
      </w:r>
      <w:r w:rsidRPr="00913907">
        <w:t>5.3.2</w:t>
      </w:r>
      <w:r w:rsidR="00D32A31">
        <w:t xml:space="preserve"> (</w:t>
      </w:r>
      <w:hyperlink r:id="rId25" w:history="1">
        <w:r w:rsidR="00D32A31" w:rsidRPr="00F74DE5">
          <w:rPr>
            <w:rStyle w:val="Hypertextovodkaz"/>
          </w:rPr>
          <w:t>https://www.etsi.org/deliver/etsi_ts/133500_133599/133501/16.03.00_60/ts_133501v160300p.pdf</w:t>
        </w:r>
      </w:hyperlink>
      <w:r w:rsidR="00D32A31">
        <w:t xml:space="preserve">) </w:t>
      </w:r>
    </w:p>
    <w:p w14:paraId="09A3AEA0" w14:textId="77777777" w:rsidR="008E142B" w:rsidRDefault="008E142B" w:rsidP="008E142B">
      <w:r>
        <w:t xml:space="preserve">Důvěrnost uživatelských dat a dat signalizace u </w:t>
      </w:r>
      <w:proofErr w:type="spellStart"/>
      <w:r w:rsidRPr="00A459F1">
        <w:rPr>
          <w:lang w:val="en-US"/>
        </w:rPr>
        <w:t>gNodeB</w:t>
      </w:r>
      <w:proofErr w:type="spellEnd"/>
      <w:r w:rsidRPr="00A459F1">
        <w:rPr>
          <w:lang w:val="en-US"/>
        </w:rPr>
        <w:t xml:space="preserve"> (</w:t>
      </w:r>
      <w:proofErr w:type="spellStart"/>
      <w:r w:rsidRPr="00A459F1">
        <w:rPr>
          <w:lang w:val="en-US"/>
        </w:rPr>
        <w:t>gNB</w:t>
      </w:r>
      <w:proofErr w:type="spellEnd"/>
      <w:r>
        <w:t>):</w:t>
      </w:r>
    </w:p>
    <w:p w14:paraId="676EEAA4" w14:textId="77777777" w:rsidR="008E142B" w:rsidRDefault="008E142B" w:rsidP="008E142B">
      <w:pPr>
        <w:pStyle w:val="Odstavecseseznamem"/>
        <w:numPr>
          <w:ilvl w:val="0"/>
          <w:numId w:val="27"/>
        </w:numPr>
      </w:pPr>
      <w:proofErr w:type="spellStart"/>
      <w:r>
        <w:t>gNB</w:t>
      </w:r>
      <w:proofErr w:type="spellEnd"/>
      <w:r>
        <w:t xml:space="preserve"> musí podporovat šifrování uživatelských dat mezi UE a </w:t>
      </w:r>
      <w:proofErr w:type="spellStart"/>
      <w:r>
        <w:t>gNB</w:t>
      </w:r>
      <w:proofErr w:type="spellEnd"/>
    </w:p>
    <w:p w14:paraId="252C9076" w14:textId="77777777" w:rsidR="008E142B" w:rsidRDefault="008E142B" w:rsidP="008E142B">
      <w:pPr>
        <w:pStyle w:val="Odstavecseseznamem"/>
        <w:numPr>
          <w:ilvl w:val="0"/>
          <w:numId w:val="27"/>
        </w:numPr>
      </w:pPr>
      <w:proofErr w:type="spellStart"/>
      <w:r>
        <w:t>gNB</w:t>
      </w:r>
      <w:proofErr w:type="spellEnd"/>
      <w:r>
        <w:t xml:space="preserve"> aktivuje šifrování uživatelských dat na základě bezpečnostní politiky zaslané SMF</w:t>
      </w:r>
    </w:p>
    <w:p w14:paraId="39AED483" w14:textId="77777777" w:rsidR="008E142B" w:rsidRDefault="008E142B" w:rsidP="008E142B">
      <w:pPr>
        <w:pStyle w:val="Odstavecseseznamem"/>
        <w:numPr>
          <w:ilvl w:val="0"/>
          <w:numId w:val="27"/>
        </w:numPr>
      </w:pPr>
      <w:proofErr w:type="spellStart"/>
      <w:r>
        <w:t>gNB</w:t>
      </w:r>
      <w:proofErr w:type="spellEnd"/>
      <w:r>
        <w:t xml:space="preserve"> musí podporovat šifrování RRC (</w:t>
      </w:r>
      <w:r w:rsidRPr="00A459F1">
        <w:rPr>
          <w:lang w:val="en-US"/>
        </w:rPr>
        <w:t>Radio Resource Control</w:t>
      </w:r>
      <w:r>
        <w:t>) signalizace</w:t>
      </w:r>
    </w:p>
    <w:p w14:paraId="031B70AC" w14:textId="77777777" w:rsidR="008E142B" w:rsidRDefault="008E142B" w:rsidP="008E142B">
      <w:pPr>
        <w:pStyle w:val="Odstavecseseznamem"/>
        <w:numPr>
          <w:ilvl w:val="0"/>
          <w:numId w:val="27"/>
        </w:numPr>
      </w:pPr>
      <w:proofErr w:type="spellStart"/>
      <w:r>
        <w:t>gNB</w:t>
      </w:r>
      <w:proofErr w:type="spellEnd"/>
      <w:r>
        <w:t xml:space="preserve"> musí implementovat následující šifrovací algoritmy:</w:t>
      </w:r>
      <w:r>
        <w:br/>
        <w:t xml:space="preserve">NEA0, </w:t>
      </w:r>
      <w:proofErr w:type="gramStart"/>
      <w:r>
        <w:t>128-NEA1</w:t>
      </w:r>
      <w:proofErr w:type="gramEnd"/>
      <w:r>
        <w:t>, 128-NEA2, jak je definováno v příloze D této normy</w:t>
      </w:r>
    </w:p>
    <w:p w14:paraId="4EBE2A1C" w14:textId="77777777" w:rsidR="008E142B" w:rsidRDefault="008E142B" w:rsidP="008E142B">
      <w:pPr>
        <w:pStyle w:val="Odstavecseseznamem"/>
        <w:numPr>
          <w:ilvl w:val="0"/>
          <w:numId w:val="27"/>
        </w:numPr>
      </w:pPr>
      <w:proofErr w:type="spellStart"/>
      <w:r>
        <w:t>gNB</w:t>
      </w:r>
      <w:proofErr w:type="spellEnd"/>
      <w:r>
        <w:t xml:space="preserve"> může implementovat následující šifrovací algoritmus:</w:t>
      </w:r>
      <w:r>
        <w:br/>
      </w:r>
      <w:proofErr w:type="gramStart"/>
      <w:r>
        <w:t>128-NEA3</w:t>
      </w:r>
      <w:proofErr w:type="gramEnd"/>
      <w:r>
        <w:t>, jak je definováno v příloze D této normy</w:t>
      </w:r>
    </w:p>
    <w:p w14:paraId="706253C8" w14:textId="77777777" w:rsidR="008E142B" w:rsidRPr="003F2BDF" w:rsidRDefault="008E142B" w:rsidP="008E142B">
      <w:r>
        <w:t xml:space="preserve">Ochrana důvěrnosti uživatelských dat mezi UE a </w:t>
      </w:r>
      <w:proofErr w:type="spellStart"/>
      <w:r>
        <w:t>gNB</w:t>
      </w:r>
      <w:proofErr w:type="spellEnd"/>
      <w:r>
        <w:t xml:space="preserve"> je volitelná.</w:t>
      </w:r>
      <w:r>
        <w:br/>
        <w:t>Ochrana důvěrnosti signalizace RRC (</w:t>
      </w:r>
      <w:r w:rsidRPr="00A459F1">
        <w:rPr>
          <w:lang w:val="en-US"/>
        </w:rPr>
        <w:t>Radio Resource Control</w:t>
      </w:r>
      <w:r>
        <w:t>) je volitelná.</w:t>
      </w:r>
      <w:r>
        <w:br/>
        <w:t>Ochrana důvěrnosti by měla být používána vždy, když to předpisy umožňují.</w:t>
      </w:r>
    </w:p>
    <w:p w14:paraId="073507CF" w14:textId="77777777" w:rsidR="008E142B" w:rsidRPr="003F2BDF" w:rsidRDefault="008E142B" w:rsidP="008E142B">
      <w:pPr>
        <w:pStyle w:val="Normlnweb"/>
        <w:shd w:val="clear" w:color="auto" w:fill="FFFFFF"/>
        <w:spacing w:after="0" w:line="235" w:lineRule="atLeast"/>
        <w:rPr>
          <w:rFonts w:ascii="Calibri" w:hAnsi="Calibri" w:cs="Calibri"/>
          <w:color w:val="222222"/>
          <w:sz w:val="22"/>
          <w:szCs w:val="22"/>
        </w:rPr>
      </w:pPr>
      <w:r w:rsidRPr="003F2BDF">
        <w:rPr>
          <w:rFonts w:ascii="Calibri" w:hAnsi="Calibri" w:cs="Calibri"/>
          <w:color w:val="222222"/>
          <w:sz w:val="22"/>
          <w:szCs w:val="22"/>
        </w:rPr>
        <w:t>Integrita uživatelských a signalizačních dat</w:t>
      </w:r>
      <w:r>
        <w:rPr>
          <w:rFonts w:ascii="Calibri" w:hAnsi="Calibri" w:cs="Calibri"/>
          <w:color w:val="222222"/>
          <w:sz w:val="22"/>
          <w:szCs w:val="22"/>
        </w:rPr>
        <w:t xml:space="preserve"> u </w:t>
      </w:r>
      <w:proofErr w:type="spellStart"/>
      <w:r>
        <w:rPr>
          <w:rFonts w:ascii="Calibri" w:hAnsi="Calibri" w:cs="Calibri"/>
          <w:color w:val="222222"/>
          <w:sz w:val="22"/>
          <w:szCs w:val="22"/>
        </w:rPr>
        <w:t>gNB</w:t>
      </w:r>
      <w:proofErr w:type="spellEnd"/>
      <w:r>
        <w:rPr>
          <w:rFonts w:ascii="Calibri" w:hAnsi="Calibri" w:cs="Calibri"/>
          <w:color w:val="222222"/>
          <w:sz w:val="22"/>
          <w:szCs w:val="22"/>
        </w:rPr>
        <w:t>:</w:t>
      </w:r>
    </w:p>
    <w:p w14:paraId="18795643" w14:textId="77777777" w:rsidR="008E142B" w:rsidRPr="003F2BDF" w:rsidRDefault="008E142B" w:rsidP="008E142B">
      <w:pPr>
        <w:pStyle w:val="Normlnweb"/>
        <w:numPr>
          <w:ilvl w:val="0"/>
          <w:numId w:val="28"/>
        </w:numPr>
        <w:shd w:val="clear" w:color="auto" w:fill="FFFFFF"/>
        <w:spacing w:after="0" w:line="235" w:lineRule="atLeast"/>
        <w:rPr>
          <w:rFonts w:ascii="Calibri" w:hAnsi="Calibri" w:cs="Calibri"/>
          <w:color w:val="222222"/>
          <w:sz w:val="22"/>
          <w:szCs w:val="22"/>
        </w:rPr>
      </w:pPr>
      <w:proofErr w:type="spellStart"/>
      <w:r>
        <w:rPr>
          <w:rFonts w:ascii="Calibri" w:hAnsi="Calibri" w:cs="Calibri"/>
          <w:color w:val="222222"/>
          <w:sz w:val="22"/>
          <w:szCs w:val="22"/>
        </w:rPr>
        <w:t>g</w:t>
      </w:r>
      <w:r w:rsidRPr="003F2BDF">
        <w:rPr>
          <w:rFonts w:ascii="Calibri" w:hAnsi="Calibri" w:cs="Calibri"/>
          <w:color w:val="222222"/>
          <w:sz w:val="22"/>
          <w:szCs w:val="22"/>
        </w:rPr>
        <w:t>NB</w:t>
      </w:r>
      <w:proofErr w:type="spellEnd"/>
      <w:r w:rsidRPr="003F2BDF">
        <w:rPr>
          <w:rFonts w:ascii="Calibri" w:hAnsi="Calibri" w:cs="Calibri"/>
          <w:color w:val="222222"/>
          <w:sz w:val="22"/>
          <w:szCs w:val="22"/>
        </w:rPr>
        <w:t xml:space="preserve"> musí podporovat ochranu integrity a ochranu před přehráváním uživatelských dat mezi UE a </w:t>
      </w:r>
      <w:proofErr w:type="spellStart"/>
      <w:r w:rsidRPr="003F2BDF">
        <w:rPr>
          <w:rFonts w:ascii="Calibri" w:hAnsi="Calibri" w:cs="Calibri"/>
          <w:color w:val="222222"/>
          <w:sz w:val="22"/>
          <w:szCs w:val="22"/>
        </w:rPr>
        <w:t>gNB</w:t>
      </w:r>
      <w:proofErr w:type="spellEnd"/>
    </w:p>
    <w:p w14:paraId="01EEF573" w14:textId="77777777" w:rsidR="008E142B" w:rsidRPr="003F2BDF" w:rsidRDefault="008E142B" w:rsidP="008E142B">
      <w:pPr>
        <w:pStyle w:val="Normlnweb"/>
        <w:numPr>
          <w:ilvl w:val="0"/>
          <w:numId w:val="28"/>
        </w:numPr>
        <w:shd w:val="clear" w:color="auto" w:fill="FFFFFF"/>
        <w:spacing w:after="0" w:line="235" w:lineRule="atLeast"/>
        <w:rPr>
          <w:rFonts w:ascii="Calibri" w:hAnsi="Calibri" w:cs="Calibri"/>
          <w:color w:val="222222"/>
          <w:sz w:val="22"/>
          <w:szCs w:val="22"/>
        </w:rPr>
      </w:pPr>
      <w:proofErr w:type="spellStart"/>
      <w:r>
        <w:rPr>
          <w:rFonts w:ascii="Calibri" w:hAnsi="Calibri" w:cs="Calibri"/>
          <w:color w:val="222222"/>
          <w:sz w:val="22"/>
          <w:szCs w:val="22"/>
        </w:rPr>
        <w:t>g</w:t>
      </w:r>
      <w:r w:rsidRPr="003F2BDF">
        <w:rPr>
          <w:rFonts w:ascii="Calibri" w:hAnsi="Calibri" w:cs="Calibri"/>
          <w:color w:val="222222"/>
          <w:sz w:val="22"/>
          <w:szCs w:val="22"/>
        </w:rPr>
        <w:t>NB</w:t>
      </w:r>
      <w:proofErr w:type="spellEnd"/>
      <w:r w:rsidRPr="003F2BDF">
        <w:rPr>
          <w:rFonts w:ascii="Calibri" w:hAnsi="Calibri" w:cs="Calibri"/>
          <w:color w:val="222222"/>
          <w:sz w:val="22"/>
          <w:szCs w:val="22"/>
        </w:rPr>
        <w:t xml:space="preserve"> aktivuje ochranu integrity uživatelských dat na základě bezpečnostní politiky zaslané SMF</w:t>
      </w:r>
    </w:p>
    <w:p w14:paraId="474AFD97" w14:textId="77777777" w:rsidR="008E142B" w:rsidRPr="003F2BDF" w:rsidRDefault="008E142B" w:rsidP="008E142B">
      <w:pPr>
        <w:pStyle w:val="Normlnweb"/>
        <w:numPr>
          <w:ilvl w:val="0"/>
          <w:numId w:val="28"/>
        </w:numPr>
        <w:shd w:val="clear" w:color="auto" w:fill="FFFFFF"/>
        <w:spacing w:after="0" w:line="235" w:lineRule="atLeast"/>
        <w:rPr>
          <w:rFonts w:ascii="Calibri" w:hAnsi="Calibri" w:cs="Calibri"/>
          <w:color w:val="222222"/>
          <w:sz w:val="22"/>
          <w:szCs w:val="22"/>
        </w:rPr>
      </w:pPr>
      <w:proofErr w:type="spellStart"/>
      <w:r>
        <w:rPr>
          <w:rFonts w:ascii="Calibri" w:hAnsi="Calibri" w:cs="Calibri"/>
          <w:color w:val="222222"/>
          <w:sz w:val="22"/>
          <w:szCs w:val="22"/>
        </w:rPr>
        <w:t>g</w:t>
      </w:r>
      <w:r w:rsidRPr="003F2BDF">
        <w:rPr>
          <w:rFonts w:ascii="Calibri" w:hAnsi="Calibri" w:cs="Calibri"/>
          <w:color w:val="222222"/>
          <w:sz w:val="22"/>
          <w:szCs w:val="22"/>
        </w:rPr>
        <w:t>NB</w:t>
      </w:r>
      <w:proofErr w:type="spellEnd"/>
      <w:r w:rsidRPr="003F2BDF">
        <w:rPr>
          <w:rFonts w:ascii="Calibri" w:hAnsi="Calibri" w:cs="Calibri"/>
          <w:color w:val="222222"/>
          <w:sz w:val="22"/>
          <w:szCs w:val="22"/>
        </w:rPr>
        <w:t xml:space="preserve"> musí podporovat ochranu integrity a ochranu před přehráním RRC signalizace.</w:t>
      </w:r>
    </w:p>
    <w:p w14:paraId="22EF6845" w14:textId="77777777" w:rsidR="008E142B" w:rsidRPr="003F2BDF" w:rsidRDefault="008E142B" w:rsidP="008E142B">
      <w:pPr>
        <w:pStyle w:val="Normlnweb"/>
        <w:numPr>
          <w:ilvl w:val="0"/>
          <w:numId w:val="28"/>
        </w:numPr>
        <w:shd w:val="clear" w:color="auto" w:fill="FFFFFF"/>
        <w:spacing w:after="0" w:line="235" w:lineRule="atLeast"/>
        <w:rPr>
          <w:rFonts w:ascii="Calibri" w:hAnsi="Calibri" w:cs="Calibri"/>
          <w:color w:val="222222"/>
          <w:sz w:val="22"/>
          <w:szCs w:val="22"/>
        </w:rPr>
      </w:pPr>
      <w:proofErr w:type="spellStart"/>
      <w:r>
        <w:rPr>
          <w:rFonts w:ascii="Calibri" w:hAnsi="Calibri" w:cs="Calibri"/>
          <w:color w:val="222222"/>
          <w:sz w:val="22"/>
          <w:szCs w:val="22"/>
        </w:rPr>
        <w:t>g</w:t>
      </w:r>
      <w:r w:rsidRPr="003F2BDF">
        <w:rPr>
          <w:rFonts w:ascii="Calibri" w:hAnsi="Calibri" w:cs="Calibri"/>
          <w:color w:val="222222"/>
          <w:sz w:val="22"/>
          <w:szCs w:val="22"/>
        </w:rPr>
        <w:t>NB</w:t>
      </w:r>
      <w:proofErr w:type="spellEnd"/>
      <w:r w:rsidRPr="003F2BDF">
        <w:rPr>
          <w:rFonts w:ascii="Calibri" w:hAnsi="Calibri" w:cs="Calibri"/>
          <w:color w:val="222222"/>
          <w:sz w:val="22"/>
          <w:szCs w:val="22"/>
        </w:rPr>
        <w:t xml:space="preserve"> bude podporovat následující algoritmy ochrany integrity:</w:t>
      </w:r>
      <w:r>
        <w:rPr>
          <w:rFonts w:ascii="Calibri" w:hAnsi="Calibri" w:cs="Calibri"/>
          <w:color w:val="222222"/>
          <w:sz w:val="22"/>
          <w:szCs w:val="22"/>
        </w:rPr>
        <w:br/>
      </w:r>
      <w:r w:rsidRPr="003F2BDF">
        <w:rPr>
          <w:rFonts w:ascii="Calibri" w:hAnsi="Calibri" w:cs="Calibri"/>
          <w:color w:val="222222"/>
          <w:sz w:val="22"/>
          <w:szCs w:val="22"/>
        </w:rPr>
        <w:t xml:space="preserve">NIA0, </w:t>
      </w:r>
      <w:proofErr w:type="gramStart"/>
      <w:r w:rsidRPr="003F2BDF">
        <w:rPr>
          <w:rFonts w:ascii="Calibri" w:hAnsi="Calibri" w:cs="Calibri"/>
          <w:color w:val="222222"/>
          <w:sz w:val="22"/>
          <w:szCs w:val="22"/>
        </w:rPr>
        <w:t>128-NIA1</w:t>
      </w:r>
      <w:proofErr w:type="gramEnd"/>
      <w:r w:rsidRPr="003F2BDF">
        <w:rPr>
          <w:rFonts w:ascii="Calibri" w:hAnsi="Calibri" w:cs="Calibri"/>
          <w:color w:val="222222"/>
          <w:sz w:val="22"/>
          <w:szCs w:val="22"/>
        </w:rPr>
        <w:t>, 128-NIA2, jak je definováno v příloze D této normy</w:t>
      </w:r>
    </w:p>
    <w:p w14:paraId="557FE473" w14:textId="77777777" w:rsidR="008E142B" w:rsidRPr="003F2BDF" w:rsidRDefault="008E142B" w:rsidP="008E142B">
      <w:pPr>
        <w:pStyle w:val="Normlnweb"/>
        <w:numPr>
          <w:ilvl w:val="0"/>
          <w:numId w:val="28"/>
        </w:numPr>
        <w:shd w:val="clear" w:color="auto" w:fill="FFFFFF"/>
        <w:spacing w:after="0" w:line="235" w:lineRule="atLeast"/>
        <w:rPr>
          <w:rFonts w:ascii="Calibri" w:hAnsi="Calibri" w:cs="Calibri"/>
          <w:color w:val="222222"/>
          <w:sz w:val="22"/>
          <w:szCs w:val="22"/>
        </w:rPr>
      </w:pPr>
      <w:proofErr w:type="spellStart"/>
      <w:r>
        <w:rPr>
          <w:rFonts w:ascii="Calibri" w:hAnsi="Calibri" w:cs="Calibri"/>
          <w:color w:val="222222"/>
          <w:sz w:val="22"/>
          <w:szCs w:val="22"/>
        </w:rPr>
        <w:t>g</w:t>
      </w:r>
      <w:r w:rsidRPr="003F2BDF">
        <w:rPr>
          <w:rFonts w:ascii="Calibri" w:hAnsi="Calibri" w:cs="Calibri"/>
          <w:color w:val="222222"/>
          <w:sz w:val="22"/>
          <w:szCs w:val="22"/>
        </w:rPr>
        <w:t>NB</w:t>
      </w:r>
      <w:proofErr w:type="spellEnd"/>
      <w:r w:rsidRPr="003F2BDF">
        <w:rPr>
          <w:rFonts w:ascii="Calibri" w:hAnsi="Calibri" w:cs="Calibri"/>
          <w:color w:val="222222"/>
          <w:sz w:val="22"/>
          <w:szCs w:val="22"/>
        </w:rPr>
        <w:t xml:space="preserve"> může podporovat následující algoritmus ochrany integrity:</w:t>
      </w:r>
      <w:r>
        <w:rPr>
          <w:rFonts w:ascii="Calibri" w:hAnsi="Calibri" w:cs="Calibri"/>
          <w:color w:val="222222"/>
          <w:sz w:val="22"/>
          <w:szCs w:val="22"/>
        </w:rPr>
        <w:br/>
      </w:r>
      <w:proofErr w:type="gramStart"/>
      <w:r w:rsidRPr="003F2BDF">
        <w:rPr>
          <w:rFonts w:ascii="Calibri" w:hAnsi="Calibri" w:cs="Calibri"/>
          <w:color w:val="222222"/>
          <w:sz w:val="22"/>
          <w:szCs w:val="22"/>
        </w:rPr>
        <w:t>128-NIA3</w:t>
      </w:r>
      <w:proofErr w:type="gramEnd"/>
      <w:r w:rsidRPr="003F2BDF">
        <w:rPr>
          <w:rFonts w:ascii="Calibri" w:hAnsi="Calibri" w:cs="Calibri"/>
          <w:color w:val="222222"/>
          <w:sz w:val="22"/>
          <w:szCs w:val="22"/>
        </w:rPr>
        <w:t>, jak je definováno v příloze D tohoto dokumentu</w:t>
      </w:r>
    </w:p>
    <w:p w14:paraId="266BF143" w14:textId="77777777" w:rsidR="008E142B" w:rsidRPr="003F2BDF" w:rsidRDefault="008E142B" w:rsidP="008E142B">
      <w:pPr>
        <w:pStyle w:val="Normlnweb"/>
        <w:numPr>
          <w:ilvl w:val="0"/>
          <w:numId w:val="28"/>
        </w:numPr>
        <w:shd w:val="clear" w:color="auto" w:fill="FFFFFF"/>
        <w:spacing w:after="0" w:line="235" w:lineRule="atLeast"/>
        <w:rPr>
          <w:rFonts w:ascii="Calibri" w:hAnsi="Calibri" w:cs="Calibri"/>
          <w:color w:val="222222"/>
          <w:sz w:val="22"/>
          <w:szCs w:val="22"/>
        </w:rPr>
      </w:pPr>
      <w:r w:rsidRPr="003F2BDF">
        <w:rPr>
          <w:rFonts w:ascii="Calibri" w:hAnsi="Calibri" w:cs="Calibri"/>
          <w:color w:val="222222"/>
          <w:sz w:val="22"/>
          <w:szCs w:val="22"/>
        </w:rPr>
        <w:t xml:space="preserve">Ochrana integrity uživatelských dat mezi UE a </w:t>
      </w:r>
      <w:proofErr w:type="spellStart"/>
      <w:r w:rsidRPr="003F2BDF">
        <w:rPr>
          <w:rFonts w:ascii="Calibri" w:hAnsi="Calibri" w:cs="Calibri"/>
          <w:color w:val="222222"/>
          <w:sz w:val="22"/>
          <w:szCs w:val="22"/>
        </w:rPr>
        <w:t>gNB</w:t>
      </w:r>
      <w:proofErr w:type="spellEnd"/>
      <w:r w:rsidRPr="003F2BDF">
        <w:rPr>
          <w:rFonts w:ascii="Calibri" w:hAnsi="Calibri" w:cs="Calibri"/>
          <w:color w:val="222222"/>
          <w:sz w:val="22"/>
          <w:szCs w:val="22"/>
        </w:rPr>
        <w:t xml:space="preserve"> je volitelná a nesmí používat NIA0</w:t>
      </w:r>
      <w:r>
        <w:rPr>
          <w:rFonts w:ascii="Calibri" w:hAnsi="Calibri" w:cs="Calibri"/>
          <w:color w:val="222222"/>
          <w:sz w:val="22"/>
          <w:szCs w:val="22"/>
        </w:rPr>
        <w:t xml:space="preserve"> (</w:t>
      </w:r>
      <w:r w:rsidRPr="003F2BDF">
        <w:rPr>
          <w:rFonts w:ascii="Calibri" w:hAnsi="Calibri" w:cs="Calibri"/>
          <w:color w:val="222222"/>
          <w:sz w:val="22"/>
          <w:szCs w:val="22"/>
          <w:lang w:val="en-US"/>
        </w:rPr>
        <w:t>Null Integrity Protection algorithm</w:t>
      </w:r>
      <w:r>
        <w:rPr>
          <w:rFonts w:ascii="Calibri" w:hAnsi="Calibri" w:cs="Calibri"/>
          <w:color w:val="222222"/>
          <w:sz w:val="22"/>
          <w:szCs w:val="22"/>
        </w:rPr>
        <w:t>)</w:t>
      </w:r>
    </w:p>
    <w:p w14:paraId="161356E2"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r>
        <w:rPr>
          <w:rStyle w:val="Nadpis1Char"/>
        </w:rPr>
        <w:t>O</w:t>
      </w:r>
      <w:r w:rsidRPr="00B975DA">
        <w:rPr>
          <w:rStyle w:val="Nadpis1Char"/>
        </w:rPr>
        <w:t>tázka 2</w:t>
      </w:r>
    </w:p>
    <w:p w14:paraId="7EF8D0C6"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r>
        <w:rPr>
          <w:rFonts w:ascii="Calibri" w:hAnsi="Calibri" w:cs="Calibri"/>
          <w:color w:val="222222"/>
          <w:sz w:val="22"/>
          <w:szCs w:val="22"/>
        </w:rPr>
        <w:t>Je tedy bezpečné ve všech scénářích (neuvažujeme scénář, kdy dodavatel je zároveň provozovatel sítě) používat CORE součásti sítě?</w:t>
      </w:r>
      <w:r>
        <w:rPr>
          <w:rFonts w:ascii="Calibri" w:hAnsi="Calibri" w:cs="Calibri"/>
          <w:color w:val="222222"/>
          <w:sz w:val="22"/>
          <w:szCs w:val="22"/>
        </w:rPr>
        <w:br/>
      </w:r>
    </w:p>
    <w:p w14:paraId="2A6E305F" w14:textId="77777777" w:rsidR="008E142B" w:rsidRPr="00B975DA" w:rsidRDefault="008E142B" w:rsidP="008E142B">
      <w:pPr>
        <w:pStyle w:val="Nadpis2"/>
      </w:pPr>
      <w:r>
        <w:lastRenderedPageBreak/>
        <w:t>Odpověď</w:t>
      </w:r>
    </w:p>
    <w:p w14:paraId="60426A7A" w14:textId="62698047" w:rsidR="008E142B" w:rsidRDefault="008E142B" w:rsidP="008E142B">
      <w:r>
        <w:t>Ne</w:t>
      </w:r>
      <w:r w:rsidR="00147625">
        <w:t xml:space="preserve"> zcela</w:t>
      </w:r>
      <w:r>
        <w:t>, v </w:t>
      </w:r>
      <w:r w:rsidRPr="00CE76AA">
        <w:rPr>
          <w:lang w:val="en-US"/>
        </w:rPr>
        <w:t>Core network</w:t>
      </w:r>
      <w:r>
        <w:t xml:space="preserve"> jsou uloženy šifrovací klíče a probíhá ze ověřování a šifrování (prvky UDR, UDM, AUSF), dále je v </w:t>
      </w:r>
      <w:r w:rsidRPr="00CE76AA">
        <w:rPr>
          <w:lang w:val="en-US"/>
        </w:rPr>
        <w:t>core network</w:t>
      </w:r>
      <w:r>
        <w:t xml:space="preserve"> uložena politika sítě a její řízení (prvky UDR, UDM, PCF). </w:t>
      </w:r>
      <w:r w:rsidRPr="00561AED">
        <w:rPr>
          <w:lang w:val="en-US"/>
        </w:rPr>
        <w:t>Core network</w:t>
      </w:r>
      <w:r>
        <w:t xml:space="preserve"> také zajišťuje mobilitu a veškerou signalizaci (AMF a SMF).</w:t>
      </w:r>
    </w:p>
    <w:p w14:paraId="6EFBAC79"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p>
    <w:p w14:paraId="48149C36"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r>
        <w:rPr>
          <w:rStyle w:val="Nadpis1Char"/>
        </w:rPr>
        <w:t>O</w:t>
      </w:r>
      <w:r w:rsidRPr="00B975DA">
        <w:rPr>
          <w:rStyle w:val="Nadpis1Char"/>
        </w:rPr>
        <w:t>tázka 3</w:t>
      </w:r>
    </w:p>
    <w:p w14:paraId="59B9A001"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r>
        <w:rPr>
          <w:rFonts w:ascii="Calibri" w:hAnsi="Calibri" w:cs="Calibri"/>
          <w:color w:val="222222"/>
          <w:sz w:val="22"/>
          <w:szCs w:val="22"/>
        </w:rPr>
        <w:t>Je tedy bezpečné ve všech scénářích (neuvažujeme scénář, kdy dodavatel je zároveň provozovatel sítě) ošetřovat propojovací infrastrukturu sítě? Transportuji data prostřednictvím sítí třetích stran.</w:t>
      </w:r>
    </w:p>
    <w:p w14:paraId="413C1EC7"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p>
    <w:p w14:paraId="3A759F05" w14:textId="77777777" w:rsidR="008E142B" w:rsidRPr="00B975DA" w:rsidRDefault="008E142B" w:rsidP="008E142B">
      <w:pPr>
        <w:pStyle w:val="Nadpis2"/>
      </w:pPr>
      <w:r>
        <w:t>Odpověď</w:t>
      </w:r>
    </w:p>
    <w:p w14:paraId="4D625DC7" w14:textId="77777777" w:rsidR="008E142B" w:rsidRDefault="008E142B" w:rsidP="008E142B">
      <w:pPr>
        <w:pStyle w:val="Normlnweb"/>
        <w:shd w:val="clear" w:color="auto" w:fill="FFFFFF"/>
        <w:spacing w:before="0" w:beforeAutospacing="0" w:after="0" w:afterAutospacing="0" w:line="235" w:lineRule="atLeast"/>
        <w:rPr>
          <w:rFonts w:ascii="Calibri" w:hAnsi="Calibri" w:cs="Calibri"/>
          <w:color w:val="222222"/>
          <w:sz w:val="22"/>
          <w:szCs w:val="22"/>
        </w:rPr>
      </w:pPr>
      <w:r>
        <w:rPr>
          <w:rFonts w:ascii="Calibri" w:hAnsi="Calibri" w:cs="Calibri"/>
          <w:color w:val="222222"/>
          <w:sz w:val="22"/>
          <w:szCs w:val="22"/>
        </w:rPr>
        <w:t xml:space="preserve">Není to potřeba od uživatelského zařízení UE, přes </w:t>
      </w:r>
      <w:proofErr w:type="spellStart"/>
      <w:r>
        <w:rPr>
          <w:rFonts w:ascii="Calibri" w:hAnsi="Calibri" w:cs="Calibri"/>
          <w:color w:val="222222"/>
          <w:sz w:val="22"/>
          <w:szCs w:val="22"/>
        </w:rPr>
        <w:t>gNB</w:t>
      </w:r>
      <w:proofErr w:type="spellEnd"/>
      <w:r>
        <w:rPr>
          <w:rFonts w:ascii="Calibri" w:hAnsi="Calibri" w:cs="Calibri"/>
          <w:color w:val="222222"/>
          <w:sz w:val="22"/>
          <w:szCs w:val="22"/>
        </w:rPr>
        <w:t xml:space="preserve"> až do domovského UPF jsou data i signalizace šifrovány pomocí </w:t>
      </w:r>
      <w:proofErr w:type="gramStart"/>
      <w:r>
        <w:rPr>
          <w:rFonts w:ascii="Calibri" w:hAnsi="Calibri" w:cs="Calibri"/>
          <w:color w:val="222222"/>
          <w:sz w:val="22"/>
          <w:szCs w:val="22"/>
        </w:rPr>
        <w:t>128-bitových</w:t>
      </w:r>
      <w:proofErr w:type="gramEnd"/>
      <w:r>
        <w:rPr>
          <w:rFonts w:ascii="Calibri" w:hAnsi="Calibri" w:cs="Calibri"/>
          <w:color w:val="222222"/>
          <w:sz w:val="22"/>
          <w:szCs w:val="22"/>
        </w:rPr>
        <w:t xml:space="preserve"> klíčů které jsou uloženy na USIM a v jádru sítě.</w:t>
      </w:r>
    </w:p>
    <w:p w14:paraId="51B488C3" w14:textId="77777777" w:rsidR="008E142B" w:rsidRDefault="008E142B" w:rsidP="008E142B"/>
    <w:p w14:paraId="2C3D8005" w14:textId="685B021C" w:rsidR="008E142B" w:rsidRDefault="00190F0B" w:rsidP="00190F0B">
      <w:pPr>
        <w:pStyle w:val="Normlnweb"/>
        <w:shd w:val="clear" w:color="auto" w:fill="FFFFFF"/>
        <w:spacing w:before="0" w:beforeAutospacing="0" w:after="0" w:afterAutospacing="0" w:line="235" w:lineRule="atLeast"/>
        <w:rPr>
          <w:rStyle w:val="Nadpis1Char"/>
        </w:rPr>
      </w:pPr>
      <w:r w:rsidRPr="00190F0B">
        <w:rPr>
          <w:rStyle w:val="Nadpis1Char"/>
        </w:rPr>
        <w:t xml:space="preserve">Otázka </w:t>
      </w:r>
      <w:r>
        <w:rPr>
          <w:rStyle w:val="Nadpis1Char"/>
        </w:rPr>
        <w:t>4</w:t>
      </w:r>
    </w:p>
    <w:p w14:paraId="46313B58" w14:textId="7BA4033F" w:rsidR="00D00EA9" w:rsidRDefault="00D00EA9" w:rsidP="00190F0B">
      <w:pPr>
        <w:pStyle w:val="Normlnweb"/>
        <w:shd w:val="clear" w:color="auto" w:fill="FFFFFF"/>
        <w:spacing w:before="0" w:beforeAutospacing="0" w:after="0" w:afterAutospacing="0" w:line="235" w:lineRule="atLeast"/>
        <w:rPr>
          <w:rFonts w:ascii="Calibri" w:hAnsi="Calibri" w:cs="Calibri"/>
          <w:color w:val="222222"/>
          <w:sz w:val="22"/>
          <w:szCs w:val="22"/>
        </w:rPr>
      </w:pPr>
      <w:r w:rsidRPr="00D00EA9">
        <w:rPr>
          <w:rFonts w:ascii="Calibri" w:hAnsi="Calibri" w:cs="Calibri"/>
          <w:color w:val="222222"/>
          <w:sz w:val="22"/>
          <w:szCs w:val="22"/>
        </w:rPr>
        <w:t xml:space="preserve">V EU 5G </w:t>
      </w:r>
      <w:proofErr w:type="spellStart"/>
      <w:r w:rsidRPr="00D00EA9">
        <w:rPr>
          <w:rFonts w:ascii="Calibri" w:hAnsi="Calibri" w:cs="Calibri"/>
          <w:color w:val="222222"/>
          <w:sz w:val="22"/>
          <w:szCs w:val="22"/>
        </w:rPr>
        <w:t>Toolboxu</w:t>
      </w:r>
      <w:proofErr w:type="spellEnd"/>
      <w:r w:rsidRPr="00D00EA9">
        <w:rPr>
          <w:rFonts w:ascii="Calibri" w:hAnsi="Calibri" w:cs="Calibri"/>
          <w:color w:val="222222"/>
          <w:sz w:val="22"/>
          <w:szCs w:val="22"/>
        </w:rPr>
        <w:t xml:space="preserve"> se mluví o tom, že by stát měl:</w:t>
      </w:r>
    </w:p>
    <w:p w14:paraId="2878D65C" w14:textId="77777777" w:rsidR="00D00EA9" w:rsidRPr="00D00EA9" w:rsidRDefault="00D00EA9" w:rsidP="00D00EA9">
      <w:pPr>
        <w:pStyle w:val="Normlnweb"/>
        <w:shd w:val="clear" w:color="auto" w:fill="FFFFFF"/>
        <w:spacing w:after="0" w:line="235" w:lineRule="atLeast"/>
        <w:rPr>
          <w:rFonts w:ascii="Calibri" w:hAnsi="Calibri" w:cs="Calibri"/>
          <w:color w:val="222222"/>
          <w:sz w:val="22"/>
          <w:szCs w:val="22"/>
        </w:rPr>
      </w:pPr>
      <w:r w:rsidRPr="00D00EA9">
        <w:rPr>
          <w:rFonts w:ascii="Calibri" w:hAnsi="Calibri" w:cs="Calibri"/>
          <w:color w:val="222222"/>
          <w:sz w:val="22"/>
          <w:szCs w:val="22"/>
        </w:rPr>
        <w:t xml:space="preserve">●      Stanovit pro příslušné vnitrostátní orgány a provozovatele mobilních sítí rámec s jasnými kritérii se zohledněním rizikových faktorů uvedených v bodě 2.37 </w:t>
      </w:r>
      <w:proofErr w:type="spellStart"/>
      <w:r w:rsidRPr="00D00EA9">
        <w:rPr>
          <w:rFonts w:ascii="Calibri" w:hAnsi="Calibri" w:cs="Calibri"/>
          <w:color w:val="222222"/>
          <w:sz w:val="22"/>
          <w:szCs w:val="22"/>
        </w:rPr>
        <w:t>celounijně</w:t>
      </w:r>
      <w:proofErr w:type="spellEnd"/>
      <w:r w:rsidRPr="00D00EA9">
        <w:rPr>
          <w:rFonts w:ascii="Calibri" w:hAnsi="Calibri" w:cs="Calibri"/>
          <w:color w:val="222222"/>
          <w:sz w:val="22"/>
          <w:szCs w:val="22"/>
        </w:rPr>
        <w:t xml:space="preserve"> koordinovaného posouzení rizik a s doplněním informací o jednotlivých zemích (např. posouzení hrozeb ze strany národních bezpečnostních služeb), a to s cílem:</w:t>
      </w:r>
    </w:p>
    <w:p w14:paraId="0DBA65B0" w14:textId="77777777" w:rsidR="00D00EA9" w:rsidRPr="00D00EA9" w:rsidRDefault="00D00EA9" w:rsidP="00C272C9">
      <w:pPr>
        <w:pStyle w:val="Normlnweb"/>
        <w:shd w:val="clear" w:color="auto" w:fill="FFFFFF"/>
        <w:spacing w:after="0" w:line="235" w:lineRule="atLeast"/>
        <w:ind w:firstLine="708"/>
        <w:rPr>
          <w:rFonts w:ascii="Calibri" w:hAnsi="Calibri" w:cs="Calibri"/>
          <w:color w:val="222222"/>
          <w:sz w:val="22"/>
          <w:szCs w:val="22"/>
        </w:rPr>
      </w:pPr>
      <w:r w:rsidRPr="00D00EA9">
        <w:rPr>
          <w:rFonts w:ascii="Calibri" w:hAnsi="Calibri" w:cs="Calibri"/>
          <w:color w:val="222222"/>
          <w:sz w:val="22"/>
          <w:szCs w:val="22"/>
        </w:rPr>
        <w:t>○      provést důkladné posouzení rizikového profilu všech příslušných dodavatelů na vnitrostátní úrovni a/nebo na úrovni EU (například společně s ostatními členskými státy nebo s jinými provozovateli mobilních sítí),</w:t>
      </w:r>
    </w:p>
    <w:p w14:paraId="0701C60B" w14:textId="77777777" w:rsidR="00D00EA9" w:rsidRPr="00D00EA9" w:rsidRDefault="00D00EA9" w:rsidP="00C272C9">
      <w:pPr>
        <w:pStyle w:val="Normlnweb"/>
        <w:shd w:val="clear" w:color="auto" w:fill="FFFFFF"/>
        <w:spacing w:after="0" w:line="235" w:lineRule="atLeast"/>
        <w:ind w:firstLine="708"/>
        <w:rPr>
          <w:rFonts w:ascii="Calibri" w:hAnsi="Calibri" w:cs="Calibri"/>
          <w:color w:val="222222"/>
          <w:sz w:val="22"/>
          <w:szCs w:val="22"/>
        </w:rPr>
      </w:pPr>
      <w:r w:rsidRPr="00D00EA9">
        <w:rPr>
          <w:rFonts w:ascii="Calibri" w:hAnsi="Calibri" w:cs="Calibri"/>
          <w:color w:val="222222"/>
          <w:sz w:val="22"/>
          <w:szCs w:val="22"/>
        </w:rPr>
        <w:t xml:space="preserve">○      v návaznosti na posouzení rizikového profilu uplatňovat příslušná omezení vůči dodavatelům, kteří jsou považováni za vysoce rizikové, včetně nezbytných vyloučení za účelem účinného zmírnění rizik, pokud jde o klíčová aktiva označená v </w:t>
      </w:r>
      <w:proofErr w:type="spellStart"/>
      <w:r w:rsidRPr="00D00EA9">
        <w:rPr>
          <w:rFonts w:ascii="Calibri" w:hAnsi="Calibri" w:cs="Calibri"/>
          <w:color w:val="222222"/>
          <w:sz w:val="22"/>
          <w:szCs w:val="22"/>
        </w:rPr>
        <w:t>celounijně</w:t>
      </w:r>
      <w:proofErr w:type="spellEnd"/>
      <w:r w:rsidRPr="00D00EA9">
        <w:rPr>
          <w:rFonts w:ascii="Calibri" w:hAnsi="Calibri" w:cs="Calibri"/>
          <w:color w:val="222222"/>
          <w:sz w:val="22"/>
          <w:szCs w:val="22"/>
        </w:rPr>
        <w:t xml:space="preserve"> koordinovaném posouzení rizik jako kritická a citlivá (např. funkce páteřní sítě, funkce správy a orchestrace sítě a funkce přístupu k síti),</w:t>
      </w:r>
    </w:p>
    <w:p w14:paraId="21E45201" w14:textId="6B03BCA8" w:rsidR="00D00EA9" w:rsidRDefault="00D00EA9" w:rsidP="00C272C9">
      <w:pPr>
        <w:pStyle w:val="Normlnweb"/>
        <w:shd w:val="clear" w:color="auto" w:fill="FFFFFF"/>
        <w:spacing w:before="0" w:beforeAutospacing="0" w:after="0" w:afterAutospacing="0" w:line="235" w:lineRule="atLeast"/>
        <w:ind w:firstLine="708"/>
        <w:rPr>
          <w:rFonts w:ascii="Calibri" w:hAnsi="Calibri" w:cs="Calibri"/>
          <w:color w:val="222222"/>
          <w:sz w:val="22"/>
          <w:szCs w:val="22"/>
        </w:rPr>
      </w:pPr>
      <w:r w:rsidRPr="00D00EA9">
        <w:rPr>
          <w:rFonts w:ascii="Calibri" w:hAnsi="Calibri" w:cs="Calibri"/>
          <w:color w:val="222222"/>
          <w:sz w:val="22"/>
          <w:szCs w:val="22"/>
        </w:rPr>
        <w:t>○      přijmout opatření k zajištění toho, aby provozovatelé mobilních sítí zavedli náležité kontroly a postupy k řízení možných zbytkových rizik, jako jsou pravidelné audity a posuzování rizik dodavatelského řetězce, spolehlivé řízení rizik a/nebo specifické požadavky na dodavatele založené na jejich rizikových profilech</w:t>
      </w:r>
      <w:r w:rsidR="00C272C9">
        <w:rPr>
          <w:rFonts w:ascii="Calibri" w:hAnsi="Calibri" w:cs="Calibri"/>
          <w:color w:val="222222"/>
          <w:sz w:val="22"/>
          <w:szCs w:val="22"/>
        </w:rPr>
        <w:t>;</w:t>
      </w:r>
    </w:p>
    <w:p w14:paraId="4645EEFB" w14:textId="77777777" w:rsidR="00C272C9" w:rsidRDefault="00C272C9" w:rsidP="00C272C9">
      <w:pPr>
        <w:pStyle w:val="Normlnweb"/>
        <w:shd w:val="clear" w:color="auto" w:fill="FFFFFF"/>
        <w:spacing w:before="0" w:beforeAutospacing="0" w:after="0" w:afterAutospacing="0" w:line="235" w:lineRule="atLeast"/>
        <w:rPr>
          <w:rFonts w:ascii="Calibri" w:hAnsi="Calibri" w:cs="Calibri"/>
          <w:color w:val="222222"/>
          <w:sz w:val="22"/>
          <w:szCs w:val="22"/>
        </w:rPr>
      </w:pPr>
    </w:p>
    <w:p w14:paraId="78D67D53" w14:textId="63CCDA5D" w:rsidR="00C272C9" w:rsidRDefault="00C40FD7" w:rsidP="00C272C9">
      <w:pPr>
        <w:pStyle w:val="Normlnweb"/>
        <w:shd w:val="clear" w:color="auto" w:fill="FFFFFF"/>
        <w:spacing w:before="0" w:beforeAutospacing="0" w:after="0" w:afterAutospacing="0" w:line="235" w:lineRule="atLeast"/>
        <w:rPr>
          <w:rFonts w:ascii="Calibri" w:hAnsi="Calibri" w:cs="Calibri"/>
          <w:color w:val="222222"/>
          <w:sz w:val="22"/>
          <w:szCs w:val="22"/>
        </w:rPr>
      </w:pPr>
      <w:r w:rsidRPr="00C40FD7">
        <w:rPr>
          <w:rFonts w:ascii="Calibri" w:hAnsi="Calibri" w:cs="Calibri"/>
          <w:color w:val="222222"/>
          <w:sz w:val="22"/>
          <w:szCs w:val="22"/>
        </w:rPr>
        <w:t>Která aktiva jsou podle vás “klíčová”?</w:t>
      </w:r>
    </w:p>
    <w:p w14:paraId="0166AAAB" w14:textId="77777777" w:rsidR="00C40FD7" w:rsidRDefault="00C40FD7" w:rsidP="00C272C9">
      <w:pPr>
        <w:pStyle w:val="Normlnweb"/>
        <w:shd w:val="clear" w:color="auto" w:fill="FFFFFF"/>
        <w:spacing w:before="0" w:beforeAutospacing="0" w:after="0" w:afterAutospacing="0" w:line="235" w:lineRule="atLeast"/>
        <w:rPr>
          <w:rFonts w:ascii="Calibri" w:hAnsi="Calibri" w:cs="Calibri"/>
          <w:color w:val="222222"/>
          <w:sz w:val="22"/>
          <w:szCs w:val="22"/>
        </w:rPr>
      </w:pPr>
    </w:p>
    <w:p w14:paraId="3405DADA" w14:textId="77777777" w:rsidR="00C40FD7" w:rsidRPr="00B975DA" w:rsidRDefault="00C40FD7" w:rsidP="00C40FD7">
      <w:pPr>
        <w:pStyle w:val="Nadpis2"/>
      </w:pPr>
      <w:r>
        <w:t>Odpověď</w:t>
      </w:r>
    </w:p>
    <w:p w14:paraId="12DB02CC" w14:textId="45B178C5" w:rsidR="00D0133C" w:rsidRDefault="00C40FD7" w:rsidP="00C272C9">
      <w:pPr>
        <w:pStyle w:val="Normlnweb"/>
        <w:shd w:val="clear" w:color="auto" w:fill="FFFFFF"/>
        <w:spacing w:before="0" w:beforeAutospacing="0" w:after="0" w:afterAutospacing="0" w:line="235" w:lineRule="atLeast"/>
        <w:rPr>
          <w:rFonts w:ascii="Calibri" w:hAnsi="Calibri" w:cs="Calibri"/>
          <w:color w:val="222222"/>
          <w:sz w:val="22"/>
          <w:szCs w:val="22"/>
        </w:rPr>
      </w:pPr>
      <w:r w:rsidRPr="00C40FD7">
        <w:rPr>
          <w:rFonts w:ascii="Calibri" w:hAnsi="Calibri" w:cs="Calibri"/>
          <w:color w:val="222222"/>
          <w:sz w:val="22"/>
          <w:szCs w:val="22"/>
        </w:rPr>
        <w:t xml:space="preserve">Velmi citlivé je jádro sítě 5GC, zejména pak šifrovací klíče UDR, UDM/ARPF, AUSF, AMF, dohled, orchestrace, správa, distribuce USIM, </w:t>
      </w:r>
      <w:proofErr w:type="spellStart"/>
      <w:proofErr w:type="gramStart"/>
      <w:r w:rsidRPr="00C40FD7">
        <w:rPr>
          <w:rFonts w:ascii="Calibri" w:hAnsi="Calibri" w:cs="Calibri"/>
          <w:color w:val="222222"/>
          <w:sz w:val="22"/>
          <w:szCs w:val="22"/>
        </w:rPr>
        <w:t>eSIM</w:t>
      </w:r>
      <w:proofErr w:type="spellEnd"/>
      <w:r w:rsidRPr="00C40FD7">
        <w:rPr>
          <w:rFonts w:ascii="Calibri" w:hAnsi="Calibri" w:cs="Calibri"/>
          <w:color w:val="222222"/>
          <w:sz w:val="22"/>
          <w:szCs w:val="22"/>
        </w:rPr>
        <w:t xml:space="preserve">  a</w:t>
      </w:r>
      <w:proofErr w:type="gramEnd"/>
      <w:r w:rsidRPr="00C40FD7">
        <w:rPr>
          <w:rFonts w:ascii="Calibri" w:hAnsi="Calibri" w:cs="Calibri"/>
          <w:color w:val="222222"/>
          <w:sz w:val="22"/>
          <w:szCs w:val="22"/>
        </w:rPr>
        <w:t xml:space="preserve"> klíčů</w:t>
      </w:r>
      <w:r w:rsidR="00DA3D44">
        <w:rPr>
          <w:rFonts w:ascii="Calibri" w:hAnsi="Calibri" w:cs="Calibri"/>
          <w:color w:val="222222"/>
          <w:sz w:val="22"/>
          <w:szCs w:val="22"/>
        </w:rPr>
        <w:t>.</w:t>
      </w:r>
    </w:p>
    <w:p w14:paraId="260EB2F3" w14:textId="77777777" w:rsidR="00171484" w:rsidRDefault="00171484" w:rsidP="00C272C9">
      <w:pPr>
        <w:pStyle w:val="Normlnweb"/>
        <w:shd w:val="clear" w:color="auto" w:fill="FFFFFF"/>
        <w:spacing w:before="0" w:beforeAutospacing="0" w:after="0" w:afterAutospacing="0" w:line="235" w:lineRule="atLeast"/>
        <w:rPr>
          <w:rFonts w:ascii="Calibri" w:hAnsi="Calibri" w:cs="Calibri"/>
          <w:color w:val="222222"/>
          <w:sz w:val="22"/>
          <w:szCs w:val="22"/>
        </w:rPr>
      </w:pPr>
    </w:p>
    <w:p w14:paraId="2CC5A8CD" w14:textId="23FF4116" w:rsidR="00171484" w:rsidRDefault="00171484" w:rsidP="00171484">
      <w:pPr>
        <w:pStyle w:val="Normlnweb"/>
        <w:shd w:val="clear" w:color="auto" w:fill="FFFFFF"/>
        <w:spacing w:before="0" w:beforeAutospacing="0" w:after="0" w:afterAutospacing="0" w:line="235" w:lineRule="atLeast"/>
        <w:rPr>
          <w:rStyle w:val="Nadpis1Char"/>
        </w:rPr>
      </w:pPr>
      <w:r>
        <w:rPr>
          <w:rStyle w:val="Nadpis1Char"/>
        </w:rPr>
        <w:t>O</w:t>
      </w:r>
      <w:r w:rsidRPr="00B975DA">
        <w:rPr>
          <w:rStyle w:val="Nadpis1Char"/>
        </w:rPr>
        <w:t xml:space="preserve">tázka </w:t>
      </w:r>
      <w:r>
        <w:rPr>
          <w:rStyle w:val="Nadpis1Char"/>
        </w:rPr>
        <w:t>5</w:t>
      </w:r>
    </w:p>
    <w:p w14:paraId="08AD710D" w14:textId="7150644A" w:rsidR="00171484" w:rsidRDefault="00171484" w:rsidP="00171484">
      <w:pPr>
        <w:pStyle w:val="Normlnweb"/>
        <w:shd w:val="clear" w:color="auto" w:fill="FFFFFF"/>
        <w:spacing w:before="0" w:beforeAutospacing="0" w:after="0" w:afterAutospacing="0" w:line="235" w:lineRule="atLeast"/>
        <w:rPr>
          <w:rFonts w:ascii="Calibri" w:hAnsi="Calibri" w:cs="Calibri"/>
          <w:color w:val="222222"/>
          <w:sz w:val="22"/>
          <w:szCs w:val="22"/>
        </w:rPr>
      </w:pPr>
      <w:r w:rsidRPr="00171484">
        <w:rPr>
          <w:rFonts w:ascii="Calibri" w:hAnsi="Calibri" w:cs="Calibri"/>
          <w:color w:val="222222"/>
          <w:sz w:val="22"/>
          <w:szCs w:val="22"/>
        </w:rPr>
        <w:t xml:space="preserve">V případě přístupové sítě, se v </w:t>
      </w:r>
      <w:proofErr w:type="spellStart"/>
      <w:r w:rsidRPr="00171484">
        <w:rPr>
          <w:rFonts w:ascii="Calibri" w:hAnsi="Calibri" w:cs="Calibri"/>
          <w:color w:val="222222"/>
          <w:sz w:val="22"/>
          <w:szCs w:val="22"/>
        </w:rPr>
        <w:t>celounijně</w:t>
      </w:r>
      <w:proofErr w:type="spellEnd"/>
      <w:r w:rsidRPr="00171484">
        <w:rPr>
          <w:rFonts w:ascii="Calibri" w:hAnsi="Calibri" w:cs="Calibri"/>
          <w:color w:val="222222"/>
          <w:sz w:val="22"/>
          <w:szCs w:val="22"/>
        </w:rPr>
        <w:t xml:space="preserve"> koordinovaném posouzení rizik uvádí toto: “Access network </w:t>
      </w:r>
      <w:proofErr w:type="spellStart"/>
      <w:r w:rsidRPr="00171484">
        <w:rPr>
          <w:rFonts w:ascii="Calibri" w:hAnsi="Calibri" w:cs="Calibri"/>
          <w:color w:val="222222"/>
          <w:sz w:val="22"/>
          <w:szCs w:val="22"/>
        </w:rPr>
        <w:t>functions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were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also</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rated</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with</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relatively</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high</w:t>
      </w:r>
      <w:proofErr w:type="spellEnd"/>
      <w:r w:rsidRPr="00171484">
        <w:rPr>
          <w:rFonts w:ascii="Calibri" w:hAnsi="Calibri" w:cs="Calibri"/>
          <w:color w:val="222222"/>
          <w:sz w:val="22"/>
          <w:szCs w:val="22"/>
        </w:rPr>
        <w:t xml:space="preserve"> sensitivity. </w:t>
      </w:r>
      <w:proofErr w:type="spellStart"/>
      <w:r w:rsidRPr="00171484">
        <w:rPr>
          <w:rFonts w:ascii="Calibri" w:hAnsi="Calibri" w:cs="Calibri"/>
          <w:color w:val="222222"/>
          <w:sz w:val="22"/>
          <w:szCs w:val="22"/>
        </w:rPr>
        <w:t>However</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assessment</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of</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degree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of</w:t>
      </w:r>
      <w:proofErr w:type="spellEnd"/>
      <w:r w:rsidRPr="00171484">
        <w:rPr>
          <w:rFonts w:ascii="Calibri" w:hAnsi="Calibri" w:cs="Calibri"/>
          <w:color w:val="222222"/>
          <w:sz w:val="22"/>
          <w:szCs w:val="22"/>
        </w:rPr>
        <w:t xml:space="preserve"> sensitivity </w:t>
      </w:r>
      <w:proofErr w:type="spellStart"/>
      <w:r w:rsidRPr="00171484">
        <w:rPr>
          <w:rFonts w:ascii="Calibri" w:hAnsi="Calibri" w:cs="Calibri"/>
          <w:color w:val="222222"/>
          <w:sz w:val="22"/>
          <w:szCs w:val="22"/>
        </w:rPr>
        <w:t>of</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specific</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elements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within</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access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functions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varies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according</w:t>
      </w:r>
      <w:proofErr w:type="spellEnd"/>
      <w:r w:rsidRPr="00171484">
        <w:rPr>
          <w:rFonts w:ascii="Calibri" w:hAnsi="Calibri" w:cs="Calibri"/>
          <w:color w:val="222222"/>
          <w:sz w:val="22"/>
          <w:szCs w:val="22"/>
        </w:rPr>
        <w:t xml:space="preserve"> to a </w:t>
      </w:r>
      <w:proofErr w:type="spellStart"/>
      <w:r w:rsidRPr="00171484">
        <w:rPr>
          <w:rFonts w:ascii="Calibri" w:hAnsi="Calibri" w:cs="Calibri"/>
          <w:color w:val="222222"/>
          <w:sz w:val="22"/>
          <w:szCs w:val="22"/>
        </w:rPr>
        <w:t>number</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of</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factors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Furthermore</w:t>
      </w:r>
      <w:proofErr w:type="spellEnd"/>
      <w:r w:rsidRPr="00171484">
        <w:rPr>
          <w:rFonts w:ascii="Calibri" w:hAnsi="Calibri" w:cs="Calibri"/>
          <w:color w:val="222222"/>
          <w:sz w:val="22"/>
          <w:szCs w:val="22"/>
        </w:rPr>
        <w:t xml:space="preserve">, in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coming development </w:t>
      </w:r>
      <w:proofErr w:type="spellStart"/>
      <w:r w:rsidRPr="00171484">
        <w:rPr>
          <w:rFonts w:ascii="Calibri" w:hAnsi="Calibri" w:cs="Calibri"/>
          <w:color w:val="222222"/>
          <w:sz w:val="22"/>
          <w:szCs w:val="22"/>
        </w:rPr>
        <w:t>phases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of</w:t>
      </w:r>
      <w:proofErr w:type="spellEnd"/>
      <w:r w:rsidRPr="00171484">
        <w:rPr>
          <w:rFonts w:ascii="Calibri" w:hAnsi="Calibri" w:cs="Calibri"/>
          <w:color w:val="222222"/>
          <w:sz w:val="22"/>
          <w:szCs w:val="22"/>
        </w:rPr>
        <w:t xml:space="preserve"> 5G, </w:t>
      </w:r>
      <w:proofErr w:type="spellStart"/>
      <w:r w:rsidRPr="00171484">
        <w:rPr>
          <w:rFonts w:ascii="Calibri" w:hAnsi="Calibri" w:cs="Calibri"/>
          <w:color w:val="222222"/>
          <w:sz w:val="22"/>
          <w:szCs w:val="22"/>
        </w:rPr>
        <w:t>traditionally</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less</w:t>
      </w:r>
      <w:proofErr w:type="spellEnd"/>
      <w:r w:rsidRPr="00171484">
        <w:rPr>
          <w:rFonts w:ascii="Calibri" w:hAnsi="Calibri" w:cs="Calibri"/>
          <w:color w:val="222222"/>
          <w:sz w:val="22"/>
          <w:szCs w:val="22"/>
        </w:rPr>
        <w:t xml:space="preserve"> sensitive </w:t>
      </w:r>
      <w:proofErr w:type="spellStart"/>
      <w:r w:rsidRPr="00171484">
        <w:rPr>
          <w:rFonts w:ascii="Calibri" w:hAnsi="Calibri" w:cs="Calibri"/>
          <w:color w:val="222222"/>
          <w:sz w:val="22"/>
          <w:szCs w:val="22"/>
        </w:rPr>
        <w:t>parts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of</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w:t>
      </w:r>
      <w:r w:rsidRPr="00171484">
        <w:rPr>
          <w:rFonts w:ascii="Calibri" w:hAnsi="Calibri" w:cs="Calibri"/>
          <w:color w:val="222222"/>
          <w:sz w:val="22"/>
          <w:szCs w:val="22"/>
        </w:rPr>
        <w:lastRenderedPageBreak/>
        <w:t xml:space="preserve">network are </w:t>
      </w:r>
      <w:proofErr w:type="spellStart"/>
      <w:r w:rsidRPr="00171484">
        <w:rPr>
          <w:rFonts w:ascii="Calibri" w:hAnsi="Calibri" w:cs="Calibri"/>
          <w:color w:val="222222"/>
          <w:sz w:val="22"/>
          <w:szCs w:val="22"/>
        </w:rPr>
        <w:t>gaining</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importance</w:t>
      </w:r>
      <w:proofErr w:type="spellEnd"/>
      <w:r w:rsidRPr="00171484">
        <w:rPr>
          <w:rFonts w:ascii="Calibri" w:hAnsi="Calibri" w:cs="Calibri"/>
          <w:color w:val="222222"/>
          <w:sz w:val="22"/>
          <w:szCs w:val="22"/>
        </w:rPr>
        <w:t xml:space="preserve"> and </w:t>
      </w:r>
      <w:proofErr w:type="spellStart"/>
      <w:r w:rsidRPr="00171484">
        <w:rPr>
          <w:rFonts w:ascii="Calibri" w:hAnsi="Calibri" w:cs="Calibri"/>
          <w:color w:val="222222"/>
          <w:sz w:val="22"/>
          <w:szCs w:val="22"/>
        </w:rPr>
        <w:t>becoming</w:t>
      </w:r>
      <w:proofErr w:type="spellEnd"/>
      <w:r w:rsidRPr="00171484">
        <w:rPr>
          <w:rFonts w:ascii="Calibri" w:hAnsi="Calibri" w:cs="Calibri"/>
          <w:color w:val="222222"/>
          <w:sz w:val="22"/>
          <w:szCs w:val="22"/>
        </w:rPr>
        <w:t xml:space="preserve"> more sensitive, such as </w:t>
      </w:r>
      <w:proofErr w:type="spellStart"/>
      <w:r w:rsidRPr="00171484">
        <w:rPr>
          <w:rFonts w:ascii="Calibri" w:hAnsi="Calibri" w:cs="Calibri"/>
          <w:color w:val="222222"/>
          <w:sz w:val="22"/>
          <w:szCs w:val="22"/>
        </w:rPr>
        <w:t>for</w:t>
      </w:r>
      <w:proofErr w:type="spellEnd"/>
      <w:r w:rsidRPr="00171484">
        <w:rPr>
          <w:rFonts w:ascii="Calibri" w:hAnsi="Calibri" w:cs="Calibri"/>
          <w:color w:val="222222"/>
          <w:sz w:val="22"/>
          <w:szCs w:val="22"/>
        </w:rPr>
        <w:t xml:space="preserve"> instance </w:t>
      </w:r>
      <w:proofErr w:type="spellStart"/>
      <w:r w:rsidRPr="00171484">
        <w:rPr>
          <w:rFonts w:ascii="Calibri" w:hAnsi="Calibri" w:cs="Calibri"/>
          <w:color w:val="222222"/>
          <w:sz w:val="22"/>
          <w:szCs w:val="22"/>
        </w:rPr>
        <w:t>certain</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elements</w:t>
      </w:r>
      <w:proofErr w:type="spellEnd"/>
      <w:r w:rsidRPr="00171484">
        <w:rPr>
          <w:rFonts w:ascii="Calibri" w:hAnsi="Calibri" w:cs="Calibri"/>
          <w:color w:val="222222"/>
          <w:sz w:val="22"/>
          <w:szCs w:val="22"/>
        </w:rPr>
        <w:t xml:space="preserve"> in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radio</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access</w:t>
      </w:r>
      <w:proofErr w:type="spellEnd"/>
      <w:r w:rsidRPr="00171484">
        <w:rPr>
          <w:rFonts w:ascii="Calibri" w:hAnsi="Calibri" w:cs="Calibri"/>
          <w:color w:val="222222"/>
          <w:sz w:val="22"/>
          <w:szCs w:val="22"/>
        </w:rPr>
        <w:t xml:space="preserve"> part </w:t>
      </w:r>
      <w:proofErr w:type="spellStart"/>
      <w:r w:rsidRPr="00171484">
        <w:rPr>
          <w:rFonts w:ascii="Calibri" w:hAnsi="Calibri" w:cs="Calibri"/>
          <w:color w:val="222222"/>
          <w:sz w:val="22"/>
          <w:szCs w:val="22"/>
        </w:rPr>
        <w:t>of</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network, </w:t>
      </w:r>
      <w:proofErr w:type="spellStart"/>
      <w:r w:rsidRPr="00171484">
        <w:rPr>
          <w:rFonts w:ascii="Calibri" w:hAnsi="Calibri" w:cs="Calibri"/>
          <w:color w:val="222222"/>
          <w:sz w:val="22"/>
          <w:szCs w:val="22"/>
        </w:rPr>
        <w:t>depending</w:t>
      </w:r>
      <w:proofErr w:type="spellEnd"/>
      <w:r w:rsidRPr="00171484">
        <w:rPr>
          <w:rFonts w:ascii="Calibri" w:hAnsi="Calibri" w:cs="Calibri"/>
          <w:color w:val="222222"/>
          <w:sz w:val="22"/>
          <w:szCs w:val="22"/>
        </w:rPr>
        <w:t xml:space="preserve"> on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extent</w:t>
      </w:r>
      <w:proofErr w:type="spellEnd"/>
      <w:r w:rsidRPr="00171484">
        <w:rPr>
          <w:rFonts w:ascii="Calibri" w:hAnsi="Calibri" w:cs="Calibri"/>
          <w:color w:val="222222"/>
          <w:sz w:val="22"/>
          <w:szCs w:val="22"/>
        </w:rPr>
        <w:t xml:space="preserve"> to </w:t>
      </w:r>
      <w:proofErr w:type="spellStart"/>
      <w:r w:rsidRPr="00171484">
        <w:rPr>
          <w:rFonts w:ascii="Calibri" w:hAnsi="Calibri" w:cs="Calibri"/>
          <w:color w:val="222222"/>
          <w:sz w:val="22"/>
          <w:szCs w:val="22"/>
        </w:rPr>
        <w:t>which</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they</w:t>
      </w:r>
      <w:proofErr w:type="spellEnd"/>
      <w:r w:rsidRPr="00171484">
        <w:rPr>
          <w:rFonts w:ascii="Calibri" w:hAnsi="Calibri" w:cs="Calibri"/>
          <w:color w:val="222222"/>
          <w:sz w:val="22"/>
          <w:szCs w:val="22"/>
        </w:rPr>
        <w:t xml:space="preserve"> handle user data </w:t>
      </w:r>
      <w:proofErr w:type="spellStart"/>
      <w:r w:rsidRPr="00171484">
        <w:rPr>
          <w:rFonts w:ascii="Calibri" w:hAnsi="Calibri" w:cs="Calibri"/>
          <w:color w:val="222222"/>
          <w:sz w:val="22"/>
          <w:szCs w:val="22"/>
        </w:rPr>
        <w:t>or</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perform</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smart</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or</w:t>
      </w:r>
      <w:proofErr w:type="spellEnd"/>
      <w:r w:rsidRPr="00171484">
        <w:rPr>
          <w:rFonts w:ascii="Calibri" w:hAnsi="Calibri" w:cs="Calibri"/>
          <w:color w:val="222222"/>
          <w:sz w:val="22"/>
          <w:szCs w:val="22"/>
        </w:rPr>
        <w:t xml:space="preserve"> sensitive </w:t>
      </w:r>
      <w:proofErr w:type="spellStart"/>
      <w:r w:rsidRPr="00171484">
        <w:rPr>
          <w:rFonts w:ascii="Calibri" w:hAnsi="Calibri" w:cs="Calibri"/>
          <w:color w:val="222222"/>
          <w:sz w:val="22"/>
          <w:szCs w:val="22"/>
        </w:rPr>
        <w:t>functions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Moreover</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when</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edge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computing</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is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introduced</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certain</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core</w:t>
      </w:r>
      <w:proofErr w:type="spellEnd"/>
      <w:r w:rsidRPr="00171484">
        <w:rPr>
          <w:rFonts w:ascii="Calibri" w:hAnsi="Calibri" w:cs="Calibri"/>
          <w:color w:val="222222"/>
          <w:sz w:val="22"/>
          <w:szCs w:val="22"/>
        </w:rPr>
        <w:t xml:space="preserve"> network </w:t>
      </w:r>
      <w:proofErr w:type="spellStart"/>
      <w:r w:rsidRPr="00171484">
        <w:rPr>
          <w:rFonts w:ascii="Calibri" w:hAnsi="Calibri" w:cs="Calibri"/>
          <w:color w:val="222222"/>
          <w:sz w:val="22"/>
          <w:szCs w:val="22"/>
        </w:rPr>
        <w:t>functions</w:t>
      </w:r>
      <w:proofErr w:type="spellEnd"/>
      <w:r w:rsidRPr="00171484">
        <w:rPr>
          <w:rFonts w:ascii="Calibri" w:hAnsi="Calibri" w:cs="Calibri"/>
          <w:color w:val="222222"/>
          <w:sz w:val="22"/>
          <w:szCs w:val="22"/>
        </w:rPr>
        <w:t xml:space="preserve"> are </w:t>
      </w:r>
      <w:proofErr w:type="spellStart"/>
      <w:r w:rsidRPr="00171484">
        <w:rPr>
          <w:rFonts w:ascii="Calibri" w:hAnsi="Calibri" w:cs="Calibri"/>
          <w:color w:val="222222"/>
          <w:sz w:val="22"/>
          <w:szCs w:val="22"/>
        </w:rPr>
        <w:t>expected</w:t>
      </w:r>
      <w:proofErr w:type="spellEnd"/>
      <w:r w:rsidRPr="00171484">
        <w:rPr>
          <w:rFonts w:ascii="Calibri" w:hAnsi="Calibri" w:cs="Calibri"/>
          <w:color w:val="222222"/>
          <w:sz w:val="22"/>
          <w:szCs w:val="22"/>
        </w:rPr>
        <w:t xml:space="preserve"> to </w:t>
      </w:r>
      <w:proofErr w:type="spellStart"/>
      <w:r w:rsidRPr="00171484">
        <w:rPr>
          <w:rFonts w:ascii="Calibri" w:hAnsi="Calibri" w:cs="Calibri"/>
          <w:color w:val="222222"/>
          <w:sz w:val="22"/>
          <w:szCs w:val="22"/>
        </w:rPr>
        <w:t>be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moved</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physically</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farther</w:t>
      </w:r>
      <w:proofErr w:type="spellEnd"/>
      <w:r w:rsidRPr="00171484">
        <w:rPr>
          <w:rFonts w:ascii="Calibri" w:hAnsi="Calibri" w:cs="Calibri"/>
          <w:color w:val="222222"/>
          <w:sz w:val="22"/>
          <w:szCs w:val="22"/>
        </w:rPr>
        <w:t xml:space="preserve"> out in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network, </w:t>
      </w:r>
      <w:proofErr w:type="spellStart"/>
      <w:r w:rsidRPr="00171484">
        <w:rPr>
          <w:rFonts w:ascii="Calibri" w:hAnsi="Calibri" w:cs="Calibri"/>
          <w:color w:val="222222"/>
          <w:sz w:val="22"/>
          <w:szCs w:val="22"/>
        </w:rPr>
        <w:t>closer</w:t>
      </w:r>
      <w:proofErr w:type="spellEnd"/>
      <w:r w:rsidRPr="00171484">
        <w:rPr>
          <w:rFonts w:ascii="Calibri" w:hAnsi="Calibri" w:cs="Calibri"/>
          <w:color w:val="222222"/>
          <w:sz w:val="22"/>
          <w:szCs w:val="22"/>
        </w:rPr>
        <w:t xml:space="preserve"> to </w:t>
      </w:r>
      <w:proofErr w:type="spellStart"/>
      <w:r w:rsidRPr="00171484">
        <w:rPr>
          <w:rFonts w:ascii="Calibri" w:hAnsi="Calibri" w:cs="Calibri"/>
          <w:color w:val="222222"/>
          <w:sz w:val="22"/>
          <w:szCs w:val="22"/>
        </w:rPr>
        <w:t>the</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access</w:t>
      </w:r>
      <w:proofErr w:type="spellEnd"/>
      <w:r w:rsidRPr="00171484">
        <w:rPr>
          <w:rFonts w:ascii="Calibri" w:hAnsi="Calibri" w:cs="Calibri"/>
          <w:color w:val="222222"/>
          <w:sz w:val="22"/>
          <w:szCs w:val="22"/>
        </w:rPr>
        <w:t xml:space="preserve"> </w:t>
      </w:r>
      <w:proofErr w:type="spellStart"/>
      <w:r w:rsidRPr="00171484">
        <w:rPr>
          <w:rFonts w:ascii="Calibri" w:hAnsi="Calibri" w:cs="Calibri"/>
          <w:color w:val="222222"/>
          <w:sz w:val="22"/>
          <w:szCs w:val="22"/>
        </w:rPr>
        <w:t>sites</w:t>
      </w:r>
      <w:proofErr w:type="spellEnd"/>
      <w:r w:rsidRPr="00171484">
        <w:rPr>
          <w:rFonts w:ascii="Calibri" w:hAnsi="Calibri" w:cs="Calibri"/>
          <w:color w:val="222222"/>
          <w:sz w:val="22"/>
          <w:szCs w:val="22"/>
        </w:rPr>
        <w:t>.”</w:t>
      </w:r>
    </w:p>
    <w:p w14:paraId="4F6E26D8" w14:textId="77777777" w:rsidR="00171484" w:rsidRDefault="00171484" w:rsidP="00C272C9">
      <w:pPr>
        <w:pStyle w:val="Normlnweb"/>
        <w:shd w:val="clear" w:color="auto" w:fill="FFFFFF"/>
        <w:spacing w:before="0" w:beforeAutospacing="0" w:after="0" w:afterAutospacing="0" w:line="235" w:lineRule="atLeast"/>
        <w:rPr>
          <w:rFonts w:ascii="Calibri" w:hAnsi="Calibri" w:cs="Calibri"/>
          <w:color w:val="222222"/>
          <w:sz w:val="22"/>
          <w:szCs w:val="22"/>
        </w:rPr>
      </w:pPr>
    </w:p>
    <w:p w14:paraId="7BD8CDA2" w14:textId="5F5FA845" w:rsidR="00DE7019" w:rsidRDefault="00DE7019" w:rsidP="00C272C9">
      <w:pPr>
        <w:pStyle w:val="Normlnweb"/>
        <w:shd w:val="clear" w:color="auto" w:fill="FFFFFF"/>
        <w:spacing w:before="0" w:beforeAutospacing="0" w:after="0" w:afterAutospacing="0" w:line="235" w:lineRule="atLeast"/>
        <w:rPr>
          <w:rFonts w:ascii="Calibri" w:hAnsi="Calibri" w:cs="Calibri"/>
          <w:color w:val="222222"/>
          <w:sz w:val="22"/>
          <w:szCs w:val="22"/>
        </w:rPr>
      </w:pPr>
      <w:r>
        <w:rPr>
          <w:rFonts w:ascii="Calibri" w:hAnsi="Calibri" w:cs="Calibri"/>
          <w:color w:val="222222"/>
          <w:sz w:val="22"/>
          <w:szCs w:val="22"/>
        </w:rPr>
        <w:t xml:space="preserve">český překlad: </w:t>
      </w:r>
      <w:r w:rsidRPr="00DE7019">
        <w:rPr>
          <w:rFonts w:ascii="Calibri" w:hAnsi="Calibri" w:cs="Calibri"/>
          <w:color w:val="222222"/>
          <w:sz w:val="22"/>
          <w:szCs w:val="22"/>
        </w:rPr>
        <w:t xml:space="preserve">"Funkce přístupové sítě byly rovněž hodnoceny s poměrně vysokou citlivostí. Hodnocení míry citlivosti konkrétních prvků v rámci přístupových funkcí se však liší v závislosti na řadě faktorů. V nadcházejících fázích vývoje 5G navíc tradičně méně citlivé části sítě nabývají na významu a stávají se citlivějšími, jako například některé prvky v rádiové přístupové části sítě, a to v závislosti na tom, do jaké míry zpracovávají uživatelská data nebo vykonávají inteligentní či citlivé funkce. Navíc se očekává, že po zavedení </w:t>
      </w:r>
      <w:proofErr w:type="spellStart"/>
      <w:r w:rsidRPr="00DE7019">
        <w:rPr>
          <w:rFonts w:ascii="Calibri" w:hAnsi="Calibri" w:cs="Calibri"/>
          <w:color w:val="222222"/>
          <w:sz w:val="22"/>
          <w:szCs w:val="22"/>
        </w:rPr>
        <w:t>edge</w:t>
      </w:r>
      <w:proofErr w:type="spellEnd"/>
      <w:r w:rsidRPr="00DE7019">
        <w:rPr>
          <w:rFonts w:ascii="Calibri" w:hAnsi="Calibri" w:cs="Calibri"/>
          <w:color w:val="222222"/>
          <w:sz w:val="22"/>
          <w:szCs w:val="22"/>
        </w:rPr>
        <w:t xml:space="preserve"> </w:t>
      </w:r>
      <w:proofErr w:type="spellStart"/>
      <w:r w:rsidRPr="00DE7019">
        <w:rPr>
          <w:rFonts w:ascii="Calibri" w:hAnsi="Calibri" w:cs="Calibri"/>
          <w:color w:val="222222"/>
          <w:sz w:val="22"/>
          <w:szCs w:val="22"/>
        </w:rPr>
        <w:t>computingu</w:t>
      </w:r>
      <w:proofErr w:type="spellEnd"/>
      <w:r w:rsidRPr="00DE7019">
        <w:rPr>
          <w:rFonts w:ascii="Calibri" w:hAnsi="Calibri" w:cs="Calibri"/>
          <w:color w:val="222222"/>
          <w:sz w:val="22"/>
          <w:szCs w:val="22"/>
        </w:rPr>
        <w:t xml:space="preserve"> se některé funkce hlavní sítě fyzicky přesunou dále v síti, blíže k přístupovým místům."</w:t>
      </w:r>
    </w:p>
    <w:p w14:paraId="3C5ED7C4" w14:textId="77777777" w:rsidR="00EF6EB3" w:rsidRDefault="00EF6EB3" w:rsidP="00C272C9">
      <w:pPr>
        <w:pStyle w:val="Normlnweb"/>
        <w:shd w:val="clear" w:color="auto" w:fill="FFFFFF"/>
        <w:spacing w:before="0" w:beforeAutospacing="0" w:after="0" w:afterAutospacing="0" w:line="235" w:lineRule="atLeast"/>
        <w:rPr>
          <w:rFonts w:ascii="Calibri" w:hAnsi="Calibri" w:cs="Calibri"/>
          <w:color w:val="222222"/>
          <w:sz w:val="22"/>
          <w:szCs w:val="22"/>
        </w:rPr>
      </w:pPr>
    </w:p>
    <w:p w14:paraId="1D83A83F" w14:textId="77777777" w:rsidR="00EF6EB3" w:rsidRPr="00EF6EB3" w:rsidRDefault="00EF6EB3" w:rsidP="00EF6EB3">
      <w:pPr>
        <w:rPr>
          <w:rFonts w:ascii="Calibri" w:eastAsia="Times New Roman" w:hAnsi="Calibri" w:cs="Calibri"/>
          <w:b/>
          <w:bCs/>
          <w:color w:val="222222"/>
          <w:lang w:eastAsia="cs-CZ"/>
        </w:rPr>
      </w:pPr>
      <w:r w:rsidRPr="00EF6EB3">
        <w:rPr>
          <w:rFonts w:ascii="Calibri" w:eastAsia="Times New Roman" w:hAnsi="Calibri" w:cs="Calibri"/>
          <w:b/>
          <w:bCs/>
          <w:color w:val="222222"/>
          <w:lang w:eastAsia="cs-CZ"/>
        </w:rPr>
        <w:t>Jak hodnotíte tento popis (z roku 2019) z hlediska reálné podoby 5G sítí v současnosti i do budoucna?</w:t>
      </w:r>
    </w:p>
    <w:p w14:paraId="30E7D4B8" w14:textId="77777777" w:rsidR="00DC782B" w:rsidRDefault="00DC782B" w:rsidP="00C272C9">
      <w:pPr>
        <w:pStyle w:val="Normlnweb"/>
        <w:shd w:val="clear" w:color="auto" w:fill="FFFFFF"/>
        <w:spacing w:before="0" w:beforeAutospacing="0" w:after="0" w:afterAutospacing="0" w:line="235" w:lineRule="atLeast"/>
        <w:rPr>
          <w:rFonts w:ascii="Calibri" w:hAnsi="Calibri" w:cs="Calibri"/>
          <w:color w:val="222222"/>
          <w:sz w:val="22"/>
          <w:szCs w:val="22"/>
        </w:rPr>
      </w:pPr>
    </w:p>
    <w:p w14:paraId="3C492488" w14:textId="498F895A" w:rsidR="00EF6EB3" w:rsidRPr="00EF6EB3" w:rsidRDefault="00EF6EB3" w:rsidP="00EF6EB3">
      <w:pPr>
        <w:pStyle w:val="Nadpis2"/>
      </w:pPr>
      <w:r w:rsidRPr="00EF6EB3">
        <w:t xml:space="preserve">Odpověď: </w:t>
      </w:r>
    </w:p>
    <w:p w14:paraId="2433D834" w14:textId="01936D9D" w:rsidR="00955308" w:rsidRPr="00955308" w:rsidRDefault="00955308" w:rsidP="00955308">
      <w:pPr>
        <w:pStyle w:val="Normlnweb"/>
        <w:shd w:val="clear" w:color="auto" w:fill="FFFFFF"/>
        <w:spacing w:after="0" w:line="235" w:lineRule="atLeast"/>
        <w:rPr>
          <w:rFonts w:ascii="Calibri" w:hAnsi="Calibri" w:cs="Calibri"/>
          <w:color w:val="222222"/>
          <w:sz w:val="22"/>
          <w:szCs w:val="22"/>
        </w:rPr>
      </w:pPr>
      <w:r w:rsidRPr="00955308">
        <w:rPr>
          <w:rFonts w:ascii="Calibri" w:hAnsi="Calibri" w:cs="Calibri"/>
          <w:color w:val="222222"/>
          <w:sz w:val="22"/>
          <w:szCs w:val="22"/>
        </w:rPr>
        <w:t>V současné době dochází teprve k začátku implementace 5G sítí a většina 5G sítí je zatím provozována v režimu Non-</w:t>
      </w:r>
      <w:proofErr w:type="spellStart"/>
      <w:r w:rsidRPr="00955308">
        <w:rPr>
          <w:rFonts w:ascii="Calibri" w:hAnsi="Calibri" w:cs="Calibri"/>
          <w:color w:val="222222"/>
          <w:sz w:val="22"/>
          <w:szCs w:val="22"/>
        </w:rPr>
        <w:t>Standalone</w:t>
      </w:r>
      <w:proofErr w:type="spellEnd"/>
      <w:r w:rsidRPr="00955308">
        <w:rPr>
          <w:rFonts w:ascii="Calibri" w:hAnsi="Calibri" w:cs="Calibri"/>
          <w:color w:val="222222"/>
          <w:sz w:val="22"/>
          <w:szCs w:val="22"/>
        </w:rPr>
        <w:t xml:space="preserve">. </w:t>
      </w:r>
    </w:p>
    <w:p w14:paraId="73FA0BCB" w14:textId="0ED4C8E6" w:rsidR="00955308" w:rsidRPr="001271F8" w:rsidRDefault="001271F8" w:rsidP="001271F8">
      <w:pPr>
        <w:pStyle w:val="Normlnweb"/>
        <w:shd w:val="clear" w:color="auto" w:fill="FFFFFF"/>
        <w:spacing w:before="0" w:beforeAutospacing="0" w:after="0" w:afterAutospacing="0" w:line="235" w:lineRule="atLeast"/>
        <w:rPr>
          <w:rStyle w:val="Nadpis1Char"/>
        </w:rPr>
      </w:pPr>
      <w:r w:rsidRPr="001271F8">
        <w:rPr>
          <w:rStyle w:val="Nadpis1Char"/>
        </w:rPr>
        <w:t>Otázka</w:t>
      </w:r>
      <w:r>
        <w:rPr>
          <w:rStyle w:val="Nadpis1Char"/>
        </w:rPr>
        <w:t xml:space="preserve"> 6</w:t>
      </w:r>
      <w:r w:rsidRPr="001271F8">
        <w:rPr>
          <w:rStyle w:val="Nadpis1Char"/>
        </w:rPr>
        <w:t xml:space="preserve"> </w:t>
      </w:r>
    </w:p>
    <w:p w14:paraId="5AA360D5" w14:textId="77777777" w:rsidR="00955308" w:rsidRPr="00955308" w:rsidRDefault="00955308" w:rsidP="00955308">
      <w:pPr>
        <w:pStyle w:val="Normlnweb"/>
        <w:shd w:val="clear" w:color="auto" w:fill="FFFFFF"/>
        <w:spacing w:after="0" w:line="235" w:lineRule="atLeast"/>
        <w:rPr>
          <w:rFonts w:ascii="Calibri" w:hAnsi="Calibri" w:cs="Calibri"/>
          <w:color w:val="222222"/>
          <w:sz w:val="22"/>
          <w:szCs w:val="22"/>
        </w:rPr>
      </w:pPr>
      <w:r w:rsidRPr="00955308">
        <w:rPr>
          <w:rFonts w:ascii="Calibri" w:hAnsi="Calibri" w:cs="Calibri"/>
          <w:color w:val="222222"/>
          <w:sz w:val="22"/>
          <w:szCs w:val="22"/>
        </w:rPr>
        <w:t>Je pravda tvrzení, že “se zvyšuje význam tradičně méně citlivých částí sítě”?</w:t>
      </w:r>
    </w:p>
    <w:p w14:paraId="69BA2CAC" w14:textId="77777777" w:rsidR="001271F8" w:rsidRPr="00EF6EB3" w:rsidRDefault="001271F8" w:rsidP="001271F8">
      <w:pPr>
        <w:pStyle w:val="Nadpis2"/>
      </w:pPr>
      <w:r w:rsidRPr="00EF6EB3">
        <w:t xml:space="preserve">Odpověď: </w:t>
      </w:r>
    </w:p>
    <w:p w14:paraId="13F6DEFA" w14:textId="39ED82DE" w:rsidR="00955308" w:rsidRPr="00955308" w:rsidRDefault="000F2F07" w:rsidP="00955308">
      <w:pPr>
        <w:pStyle w:val="Normlnweb"/>
        <w:shd w:val="clear" w:color="auto" w:fill="FFFFFF"/>
        <w:spacing w:after="0" w:line="235" w:lineRule="atLeast"/>
        <w:rPr>
          <w:rFonts w:ascii="Calibri" w:hAnsi="Calibri" w:cs="Calibri"/>
          <w:color w:val="222222"/>
          <w:sz w:val="22"/>
          <w:szCs w:val="22"/>
        </w:rPr>
      </w:pPr>
      <w:r>
        <w:rPr>
          <w:rFonts w:ascii="Calibri" w:hAnsi="Calibri" w:cs="Calibri"/>
          <w:color w:val="222222"/>
          <w:sz w:val="22"/>
          <w:szCs w:val="22"/>
        </w:rPr>
        <w:t xml:space="preserve">Ne, </w:t>
      </w:r>
      <w:r w:rsidR="00955308" w:rsidRPr="00955308">
        <w:rPr>
          <w:rFonts w:ascii="Calibri" w:hAnsi="Calibri" w:cs="Calibri"/>
          <w:color w:val="222222"/>
          <w:sz w:val="22"/>
          <w:szCs w:val="22"/>
        </w:rPr>
        <w:t>nemyslím</w:t>
      </w:r>
      <w:r>
        <w:rPr>
          <w:rFonts w:ascii="Calibri" w:hAnsi="Calibri" w:cs="Calibri"/>
          <w:color w:val="222222"/>
          <w:sz w:val="22"/>
          <w:szCs w:val="22"/>
        </w:rPr>
        <w:t>e</w:t>
      </w:r>
      <w:r w:rsidR="00955308" w:rsidRPr="00955308">
        <w:rPr>
          <w:rFonts w:ascii="Calibri" w:hAnsi="Calibri" w:cs="Calibri"/>
          <w:color w:val="222222"/>
          <w:sz w:val="22"/>
          <w:szCs w:val="22"/>
        </w:rPr>
        <w:t xml:space="preserve"> si</w:t>
      </w:r>
      <w:r>
        <w:rPr>
          <w:rFonts w:ascii="Calibri" w:hAnsi="Calibri" w:cs="Calibri"/>
          <w:color w:val="222222"/>
          <w:sz w:val="22"/>
          <w:szCs w:val="22"/>
        </w:rPr>
        <w:t>. N</w:t>
      </w:r>
      <w:r w:rsidR="00955308" w:rsidRPr="00955308">
        <w:rPr>
          <w:rFonts w:ascii="Calibri" w:hAnsi="Calibri" w:cs="Calibri"/>
          <w:color w:val="222222"/>
          <w:sz w:val="22"/>
          <w:szCs w:val="22"/>
        </w:rPr>
        <w:t>aopak dochází k velmi silnému oddělení řídících částí sítě a uživatelské části sítě.</w:t>
      </w:r>
    </w:p>
    <w:p w14:paraId="704919AA" w14:textId="6ABE7033" w:rsidR="000F2F07" w:rsidRDefault="000F2F07" w:rsidP="003C4493">
      <w:pPr>
        <w:pStyle w:val="Normlnweb"/>
        <w:shd w:val="clear" w:color="auto" w:fill="FFFFFF"/>
        <w:spacing w:before="0" w:beforeAutospacing="0" w:after="0" w:afterAutospacing="0" w:line="235" w:lineRule="atLeast"/>
        <w:rPr>
          <w:rFonts w:ascii="Calibri" w:hAnsi="Calibri" w:cs="Calibri"/>
          <w:color w:val="222222"/>
          <w:sz w:val="22"/>
          <w:szCs w:val="22"/>
        </w:rPr>
      </w:pPr>
      <w:r w:rsidRPr="003C4493">
        <w:rPr>
          <w:rStyle w:val="Nadpis1Char"/>
        </w:rPr>
        <w:t>Otázka 7</w:t>
      </w:r>
    </w:p>
    <w:p w14:paraId="00D4D146" w14:textId="42F03541" w:rsidR="00955308" w:rsidRPr="00955308" w:rsidRDefault="00955308" w:rsidP="00955308">
      <w:pPr>
        <w:pStyle w:val="Normlnweb"/>
        <w:shd w:val="clear" w:color="auto" w:fill="FFFFFF"/>
        <w:spacing w:after="0" w:line="235" w:lineRule="atLeast"/>
        <w:rPr>
          <w:rFonts w:ascii="Calibri" w:hAnsi="Calibri" w:cs="Calibri"/>
          <w:color w:val="222222"/>
          <w:sz w:val="22"/>
          <w:szCs w:val="22"/>
        </w:rPr>
      </w:pPr>
      <w:r w:rsidRPr="00955308">
        <w:rPr>
          <w:rFonts w:ascii="Calibri" w:hAnsi="Calibri" w:cs="Calibri"/>
          <w:color w:val="222222"/>
          <w:sz w:val="22"/>
          <w:szCs w:val="22"/>
        </w:rPr>
        <w:t>Je podle vás fyzická přítomnost funkcí jádra sítě blíže k přístupové části sítě zvýšením rizika z hlediska kybernetické bezpečnosti u přístupové části sítě?</w:t>
      </w:r>
    </w:p>
    <w:p w14:paraId="2ACFD447" w14:textId="77777777" w:rsidR="003C4493" w:rsidRPr="00EF6EB3" w:rsidRDefault="003C4493" w:rsidP="003C4493">
      <w:pPr>
        <w:pStyle w:val="Nadpis2"/>
      </w:pPr>
      <w:r w:rsidRPr="00EF6EB3">
        <w:t xml:space="preserve">Odpověď: </w:t>
      </w:r>
    </w:p>
    <w:p w14:paraId="1D5EF29D" w14:textId="5D79157B" w:rsidR="008B6E2F" w:rsidRPr="00D00EA9" w:rsidRDefault="00955308" w:rsidP="000A2B60">
      <w:pPr>
        <w:pStyle w:val="Normlnweb"/>
        <w:shd w:val="clear" w:color="auto" w:fill="FFFFFF"/>
        <w:spacing w:after="0" w:line="235" w:lineRule="atLeast"/>
        <w:rPr>
          <w:rFonts w:ascii="Calibri" w:hAnsi="Calibri" w:cs="Calibri"/>
          <w:color w:val="222222"/>
          <w:sz w:val="22"/>
          <w:szCs w:val="22"/>
        </w:rPr>
      </w:pPr>
      <w:r w:rsidRPr="00955308">
        <w:rPr>
          <w:rFonts w:ascii="Calibri" w:hAnsi="Calibri" w:cs="Calibri"/>
          <w:color w:val="222222"/>
          <w:sz w:val="22"/>
          <w:szCs w:val="22"/>
        </w:rPr>
        <w:t>Ne není</w:t>
      </w:r>
      <w:r w:rsidR="003C4493">
        <w:rPr>
          <w:rFonts w:ascii="Calibri" w:hAnsi="Calibri" w:cs="Calibri"/>
          <w:color w:val="222222"/>
          <w:sz w:val="22"/>
          <w:szCs w:val="22"/>
        </w:rPr>
        <w:t xml:space="preserve">, je to přesně </w:t>
      </w:r>
      <w:r w:rsidRPr="00955308">
        <w:rPr>
          <w:rFonts w:ascii="Calibri" w:hAnsi="Calibri" w:cs="Calibri"/>
          <w:color w:val="222222"/>
          <w:sz w:val="22"/>
          <w:szCs w:val="22"/>
        </w:rPr>
        <w:t>naopak</w:t>
      </w:r>
      <w:r w:rsidR="003C4493">
        <w:rPr>
          <w:rFonts w:ascii="Calibri" w:hAnsi="Calibri" w:cs="Calibri"/>
          <w:color w:val="222222"/>
          <w:sz w:val="22"/>
          <w:szCs w:val="22"/>
        </w:rPr>
        <w:t xml:space="preserve">. V sítích </w:t>
      </w:r>
      <w:r w:rsidRPr="00955308">
        <w:rPr>
          <w:rFonts w:ascii="Calibri" w:hAnsi="Calibri" w:cs="Calibri"/>
          <w:color w:val="222222"/>
          <w:sz w:val="22"/>
          <w:szCs w:val="22"/>
        </w:rPr>
        <w:t xml:space="preserve">5G </w:t>
      </w:r>
      <w:r w:rsidR="003C4493">
        <w:rPr>
          <w:rFonts w:ascii="Calibri" w:hAnsi="Calibri" w:cs="Calibri"/>
          <w:color w:val="222222"/>
          <w:sz w:val="22"/>
          <w:szCs w:val="22"/>
        </w:rPr>
        <w:t xml:space="preserve">je </w:t>
      </w:r>
      <w:r w:rsidRPr="00955308">
        <w:rPr>
          <w:rFonts w:ascii="Calibri" w:hAnsi="Calibri" w:cs="Calibri"/>
          <w:color w:val="222222"/>
          <w:sz w:val="22"/>
          <w:szCs w:val="22"/>
        </w:rPr>
        <w:t xml:space="preserve">důsledněji rozdělena řídící rovina a uživatelská rovina.  </w:t>
      </w:r>
    </w:p>
    <w:sectPr w:rsidR="008B6E2F" w:rsidRPr="00D00EA9">
      <w:headerReference w:type="default" r:id="rId26"/>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C1AC4" w14:textId="77777777" w:rsidR="00B4661A" w:rsidRDefault="00B4661A" w:rsidP="0041347C">
      <w:pPr>
        <w:spacing w:after="0" w:line="240" w:lineRule="auto"/>
      </w:pPr>
      <w:r>
        <w:separator/>
      </w:r>
    </w:p>
  </w:endnote>
  <w:endnote w:type="continuationSeparator" w:id="0">
    <w:p w14:paraId="24AA259E" w14:textId="77777777" w:rsidR="00B4661A" w:rsidRDefault="00B4661A" w:rsidP="00413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ontserrat">
    <w:charset w:val="EE"/>
    <w:family w:val="auto"/>
    <w:pitch w:val="variable"/>
    <w:sig w:usb0="2000020F" w:usb1="00000003" w:usb2="00000000" w:usb3="00000000" w:csb0="00000197"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9305338"/>
      <w:docPartObj>
        <w:docPartGallery w:val="Page Numbers (Bottom of Page)"/>
        <w:docPartUnique/>
      </w:docPartObj>
    </w:sdtPr>
    <w:sdtEndPr/>
    <w:sdtContent>
      <w:p w14:paraId="354024C9" w14:textId="5E5C95AF" w:rsidR="00CA063F" w:rsidRDefault="00CA063F">
        <w:pPr>
          <w:pStyle w:val="Zpat"/>
          <w:jc w:val="center"/>
        </w:pPr>
        <w:r>
          <w:fldChar w:fldCharType="begin"/>
        </w:r>
        <w:r>
          <w:instrText>PAGE   \* MERGEFORMAT</w:instrText>
        </w:r>
        <w:r>
          <w:fldChar w:fldCharType="separate"/>
        </w:r>
        <w:r>
          <w:t>2</w:t>
        </w:r>
        <w:r>
          <w:fldChar w:fldCharType="end"/>
        </w:r>
      </w:p>
    </w:sdtContent>
  </w:sdt>
  <w:p w14:paraId="3F431B5B" w14:textId="77777777" w:rsidR="00CA063F" w:rsidRDefault="00CA063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84907" w14:textId="77777777" w:rsidR="00B4661A" w:rsidRDefault="00B4661A" w:rsidP="0041347C">
      <w:pPr>
        <w:spacing w:after="0" w:line="240" w:lineRule="auto"/>
      </w:pPr>
      <w:r>
        <w:separator/>
      </w:r>
    </w:p>
  </w:footnote>
  <w:footnote w:type="continuationSeparator" w:id="0">
    <w:p w14:paraId="048550B4" w14:textId="77777777" w:rsidR="00B4661A" w:rsidRDefault="00B4661A" w:rsidP="004134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8FB8" w14:textId="4A4961D7" w:rsidR="00644759" w:rsidRDefault="00644759" w:rsidP="00644759">
    <w:pPr>
      <w:pStyle w:val="Zhlav"/>
      <w:jc w:val="center"/>
    </w:pPr>
    <w:r>
      <w:t>Sítě páté generace z hlediska bezpečnosti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F290B"/>
    <w:multiLevelType w:val="hybridMultilevel"/>
    <w:tmpl w:val="74AA32A6"/>
    <w:lvl w:ilvl="0" w:tplc="04050001">
      <w:start w:val="1"/>
      <w:numFmt w:val="bullet"/>
      <w:lvlText w:val=""/>
      <w:lvlJc w:val="left"/>
      <w:pPr>
        <w:ind w:left="1800" w:hanging="360"/>
      </w:pPr>
      <w:rPr>
        <w:rFonts w:ascii="Symbol" w:hAnsi="Symbo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 w15:restartNumberingAfterBreak="0">
    <w:nsid w:val="00A433A2"/>
    <w:multiLevelType w:val="hybridMultilevel"/>
    <w:tmpl w:val="254ACF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AF66A4"/>
    <w:multiLevelType w:val="hybridMultilevel"/>
    <w:tmpl w:val="D27EE5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C037308"/>
    <w:multiLevelType w:val="hybridMultilevel"/>
    <w:tmpl w:val="22CA0FF2"/>
    <w:lvl w:ilvl="0" w:tplc="04050001">
      <w:start w:val="1"/>
      <w:numFmt w:val="bullet"/>
      <w:lvlText w:val=""/>
      <w:lvlJc w:val="left"/>
      <w:pPr>
        <w:ind w:left="720" w:hanging="360"/>
      </w:pPr>
      <w:rPr>
        <w:rFonts w:ascii="Symbol" w:hAnsi="Symbol" w:hint="default"/>
      </w:rPr>
    </w:lvl>
    <w:lvl w:ilvl="1" w:tplc="4730553C">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0D15A3E"/>
    <w:multiLevelType w:val="hybridMultilevel"/>
    <w:tmpl w:val="92F65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AC00CA"/>
    <w:multiLevelType w:val="hybridMultilevel"/>
    <w:tmpl w:val="FB824E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C7E31B0"/>
    <w:multiLevelType w:val="hybridMultilevel"/>
    <w:tmpl w:val="B364A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D3D63E0"/>
    <w:multiLevelType w:val="hybridMultilevel"/>
    <w:tmpl w:val="C610D6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813DC9"/>
    <w:multiLevelType w:val="hybridMultilevel"/>
    <w:tmpl w:val="F5100F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780061"/>
    <w:multiLevelType w:val="hybridMultilevel"/>
    <w:tmpl w:val="5DF4E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E4E03BF"/>
    <w:multiLevelType w:val="hybridMultilevel"/>
    <w:tmpl w:val="EBCED8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45412F5"/>
    <w:multiLevelType w:val="multilevel"/>
    <w:tmpl w:val="CF048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551D2B"/>
    <w:multiLevelType w:val="hybridMultilevel"/>
    <w:tmpl w:val="80A6FF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FB87F8F"/>
    <w:multiLevelType w:val="hybridMultilevel"/>
    <w:tmpl w:val="D4BCE2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0C447C6"/>
    <w:multiLevelType w:val="hybridMultilevel"/>
    <w:tmpl w:val="9070A2F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4F92595"/>
    <w:multiLevelType w:val="hybridMultilevel"/>
    <w:tmpl w:val="1AE29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58C00445"/>
    <w:multiLevelType w:val="hybridMultilevel"/>
    <w:tmpl w:val="D08AB8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BC13910"/>
    <w:multiLevelType w:val="hybridMultilevel"/>
    <w:tmpl w:val="93EC3B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D2B14CE"/>
    <w:multiLevelType w:val="hybridMultilevel"/>
    <w:tmpl w:val="B3125F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D787C02"/>
    <w:multiLevelType w:val="multilevel"/>
    <w:tmpl w:val="1AFA27F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5768A"/>
    <w:multiLevelType w:val="hybridMultilevel"/>
    <w:tmpl w:val="9A88F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57E645D"/>
    <w:multiLevelType w:val="hybridMultilevel"/>
    <w:tmpl w:val="40A695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A4B07F5"/>
    <w:multiLevelType w:val="multilevel"/>
    <w:tmpl w:val="59B0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071D41"/>
    <w:multiLevelType w:val="hybridMultilevel"/>
    <w:tmpl w:val="F50EB8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F4E58C5"/>
    <w:multiLevelType w:val="hybridMultilevel"/>
    <w:tmpl w:val="747C28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A9A3039"/>
    <w:multiLevelType w:val="hybridMultilevel"/>
    <w:tmpl w:val="94088B42"/>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D7A7FC3"/>
    <w:multiLevelType w:val="hybridMultilevel"/>
    <w:tmpl w:val="735C0C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FF81980"/>
    <w:multiLevelType w:val="hybridMultilevel"/>
    <w:tmpl w:val="087E23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15130185">
    <w:abstractNumId w:val="14"/>
  </w:num>
  <w:num w:numId="2" w16cid:durableId="1451850725">
    <w:abstractNumId w:val="5"/>
  </w:num>
  <w:num w:numId="3" w16cid:durableId="1517186949">
    <w:abstractNumId w:val="2"/>
  </w:num>
  <w:num w:numId="4" w16cid:durableId="1461680960">
    <w:abstractNumId w:val="26"/>
  </w:num>
  <w:num w:numId="5" w16cid:durableId="350180151">
    <w:abstractNumId w:val="19"/>
  </w:num>
  <w:num w:numId="6" w16cid:durableId="973025877">
    <w:abstractNumId w:val="9"/>
  </w:num>
  <w:num w:numId="7" w16cid:durableId="1600332743">
    <w:abstractNumId w:val="22"/>
  </w:num>
  <w:num w:numId="8" w16cid:durableId="1262489118">
    <w:abstractNumId w:val="27"/>
  </w:num>
  <w:num w:numId="9" w16cid:durableId="1702392708">
    <w:abstractNumId w:val="11"/>
  </w:num>
  <w:num w:numId="10" w16cid:durableId="712077884">
    <w:abstractNumId w:val="8"/>
  </w:num>
  <w:num w:numId="11" w16cid:durableId="203835552">
    <w:abstractNumId w:val="25"/>
  </w:num>
  <w:num w:numId="12" w16cid:durableId="107550767">
    <w:abstractNumId w:val="18"/>
  </w:num>
  <w:num w:numId="13" w16cid:durableId="1724208454">
    <w:abstractNumId w:val="10"/>
  </w:num>
  <w:num w:numId="14" w16cid:durableId="1129782800">
    <w:abstractNumId w:val="17"/>
  </w:num>
  <w:num w:numId="15" w16cid:durableId="1472793026">
    <w:abstractNumId w:val="7"/>
  </w:num>
  <w:num w:numId="16" w16cid:durableId="494150684">
    <w:abstractNumId w:val="16"/>
  </w:num>
  <w:num w:numId="17" w16cid:durableId="527834756">
    <w:abstractNumId w:val="4"/>
  </w:num>
  <w:num w:numId="18" w16cid:durableId="1522694919">
    <w:abstractNumId w:val="24"/>
  </w:num>
  <w:num w:numId="19" w16cid:durableId="1737626356">
    <w:abstractNumId w:val="23"/>
  </w:num>
  <w:num w:numId="20" w16cid:durableId="415788176">
    <w:abstractNumId w:val="6"/>
  </w:num>
  <w:num w:numId="21" w16cid:durableId="187914773">
    <w:abstractNumId w:val="15"/>
  </w:num>
  <w:num w:numId="22" w16cid:durableId="1176072258">
    <w:abstractNumId w:val="0"/>
  </w:num>
  <w:num w:numId="23" w16cid:durableId="391655671">
    <w:abstractNumId w:val="20"/>
  </w:num>
  <w:num w:numId="24" w16cid:durableId="1480614223">
    <w:abstractNumId w:val="1"/>
  </w:num>
  <w:num w:numId="25" w16cid:durableId="1673412305">
    <w:abstractNumId w:val="13"/>
  </w:num>
  <w:num w:numId="26" w16cid:durableId="1463889845">
    <w:abstractNumId w:val="21"/>
  </w:num>
  <w:num w:numId="27" w16cid:durableId="1520584807">
    <w:abstractNumId w:val="3"/>
  </w:num>
  <w:num w:numId="28" w16cid:durableId="13071242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929"/>
    <w:rsid w:val="00000268"/>
    <w:rsid w:val="000227F1"/>
    <w:rsid w:val="0002507F"/>
    <w:rsid w:val="0003320F"/>
    <w:rsid w:val="00033812"/>
    <w:rsid w:val="000424B5"/>
    <w:rsid w:val="000465F9"/>
    <w:rsid w:val="0006589E"/>
    <w:rsid w:val="00067ED5"/>
    <w:rsid w:val="000747FC"/>
    <w:rsid w:val="000760EF"/>
    <w:rsid w:val="00086AE6"/>
    <w:rsid w:val="00096E92"/>
    <w:rsid w:val="000A2B60"/>
    <w:rsid w:val="000B069C"/>
    <w:rsid w:val="000B60BD"/>
    <w:rsid w:val="000C29DB"/>
    <w:rsid w:val="000C3DE0"/>
    <w:rsid w:val="000F2F07"/>
    <w:rsid w:val="000F34B9"/>
    <w:rsid w:val="000F3658"/>
    <w:rsid w:val="000F64DB"/>
    <w:rsid w:val="00122F6A"/>
    <w:rsid w:val="001255CF"/>
    <w:rsid w:val="001271F8"/>
    <w:rsid w:val="001376A8"/>
    <w:rsid w:val="001425CE"/>
    <w:rsid w:val="0014280B"/>
    <w:rsid w:val="00147625"/>
    <w:rsid w:val="0015367B"/>
    <w:rsid w:val="001619B0"/>
    <w:rsid w:val="00166406"/>
    <w:rsid w:val="00171484"/>
    <w:rsid w:val="001740A7"/>
    <w:rsid w:val="00190F0B"/>
    <w:rsid w:val="0019430A"/>
    <w:rsid w:val="001B2ABE"/>
    <w:rsid w:val="001C099B"/>
    <w:rsid w:val="001C0C22"/>
    <w:rsid w:val="001C2322"/>
    <w:rsid w:val="001D5156"/>
    <w:rsid w:val="001E60E9"/>
    <w:rsid w:val="001F0A6B"/>
    <w:rsid w:val="001F6171"/>
    <w:rsid w:val="001F79CB"/>
    <w:rsid w:val="0020255B"/>
    <w:rsid w:val="002246C4"/>
    <w:rsid w:val="0023519D"/>
    <w:rsid w:val="00237C93"/>
    <w:rsid w:val="00240CF9"/>
    <w:rsid w:val="00243C2A"/>
    <w:rsid w:val="00246898"/>
    <w:rsid w:val="00257820"/>
    <w:rsid w:val="00265561"/>
    <w:rsid w:val="00266739"/>
    <w:rsid w:val="002721F8"/>
    <w:rsid w:val="0028197D"/>
    <w:rsid w:val="00291A0F"/>
    <w:rsid w:val="00295409"/>
    <w:rsid w:val="002A02C2"/>
    <w:rsid w:val="002A0557"/>
    <w:rsid w:val="002A0C72"/>
    <w:rsid w:val="002B1118"/>
    <w:rsid w:val="002C11B6"/>
    <w:rsid w:val="002D4B6B"/>
    <w:rsid w:val="00347314"/>
    <w:rsid w:val="003500A9"/>
    <w:rsid w:val="0036439F"/>
    <w:rsid w:val="003675BC"/>
    <w:rsid w:val="00370A56"/>
    <w:rsid w:val="00375C29"/>
    <w:rsid w:val="003813B8"/>
    <w:rsid w:val="00383FD9"/>
    <w:rsid w:val="003860AA"/>
    <w:rsid w:val="00391F64"/>
    <w:rsid w:val="00392FF1"/>
    <w:rsid w:val="003B5CE0"/>
    <w:rsid w:val="003B78E8"/>
    <w:rsid w:val="003C4493"/>
    <w:rsid w:val="003C748A"/>
    <w:rsid w:val="003E0811"/>
    <w:rsid w:val="003E7B11"/>
    <w:rsid w:val="003F78F0"/>
    <w:rsid w:val="003F7DB6"/>
    <w:rsid w:val="0040182A"/>
    <w:rsid w:val="0041347C"/>
    <w:rsid w:val="00424CFA"/>
    <w:rsid w:val="00440CAD"/>
    <w:rsid w:val="0044160F"/>
    <w:rsid w:val="00445072"/>
    <w:rsid w:val="0044779B"/>
    <w:rsid w:val="00450748"/>
    <w:rsid w:val="0046683A"/>
    <w:rsid w:val="0047360E"/>
    <w:rsid w:val="00473C44"/>
    <w:rsid w:val="0048204C"/>
    <w:rsid w:val="004933C0"/>
    <w:rsid w:val="00494D6A"/>
    <w:rsid w:val="004A3BCA"/>
    <w:rsid w:val="004B466E"/>
    <w:rsid w:val="004C3E4D"/>
    <w:rsid w:val="004D5CF4"/>
    <w:rsid w:val="004F467E"/>
    <w:rsid w:val="00537619"/>
    <w:rsid w:val="00542AE1"/>
    <w:rsid w:val="0054778F"/>
    <w:rsid w:val="005559B2"/>
    <w:rsid w:val="005569DC"/>
    <w:rsid w:val="005701F4"/>
    <w:rsid w:val="0057368B"/>
    <w:rsid w:val="00576B12"/>
    <w:rsid w:val="0058175D"/>
    <w:rsid w:val="005948B2"/>
    <w:rsid w:val="005B61B2"/>
    <w:rsid w:val="005B72DD"/>
    <w:rsid w:val="005C682E"/>
    <w:rsid w:val="005D380B"/>
    <w:rsid w:val="00604C23"/>
    <w:rsid w:val="00607962"/>
    <w:rsid w:val="00612A67"/>
    <w:rsid w:val="006155CA"/>
    <w:rsid w:val="006202E2"/>
    <w:rsid w:val="00622515"/>
    <w:rsid w:val="00625982"/>
    <w:rsid w:val="00627EEE"/>
    <w:rsid w:val="00634772"/>
    <w:rsid w:val="00636817"/>
    <w:rsid w:val="00642515"/>
    <w:rsid w:val="00644759"/>
    <w:rsid w:val="006463DB"/>
    <w:rsid w:val="00686E9C"/>
    <w:rsid w:val="00690B05"/>
    <w:rsid w:val="006A1F10"/>
    <w:rsid w:val="006A208D"/>
    <w:rsid w:val="006C74D4"/>
    <w:rsid w:val="006D6983"/>
    <w:rsid w:val="006D7BDE"/>
    <w:rsid w:val="006E132D"/>
    <w:rsid w:val="006F0AD6"/>
    <w:rsid w:val="00704E9F"/>
    <w:rsid w:val="007059A3"/>
    <w:rsid w:val="0072461F"/>
    <w:rsid w:val="007341A8"/>
    <w:rsid w:val="00737C56"/>
    <w:rsid w:val="007450BF"/>
    <w:rsid w:val="00754B16"/>
    <w:rsid w:val="007561C0"/>
    <w:rsid w:val="00760BA4"/>
    <w:rsid w:val="00764425"/>
    <w:rsid w:val="007754A3"/>
    <w:rsid w:val="0077618D"/>
    <w:rsid w:val="00776463"/>
    <w:rsid w:val="007A6BDE"/>
    <w:rsid w:val="007C665E"/>
    <w:rsid w:val="007D7D80"/>
    <w:rsid w:val="007E0C79"/>
    <w:rsid w:val="007F7B0B"/>
    <w:rsid w:val="00801B76"/>
    <w:rsid w:val="00803E1C"/>
    <w:rsid w:val="00807F6D"/>
    <w:rsid w:val="00811D75"/>
    <w:rsid w:val="008225B0"/>
    <w:rsid w:val="008466EB"/>
    <w:rsid w:val="00864B7F"/>
    <w:rsid w:val="0087500C"/>
    <w:rsid w:val="00881087"/>
    <w:rsid w:val="008B3634"/>
    <w:rsid w:val="008B366A"/>
    <w:rsid w:val="008B4009"/>
    <w:rsid w:val="008B6E2F"/>
    <w:rsid w:val="008D17B7"/>
    <w:rsid w:val="008D2ADA"/>
    <w:rsid w:val="008E142B"/>
    <w:rsid w:val="008E40B2"/>
    <w:rsid w:val="008F35DF"/>
    <w:rsid w:val="009010C1"/>
    <w:rsid w:val="00904FFA"/>
    <w:rsid w:val="009069F7"/>
    <w:rsid w:val="00914CE7"/>
    <w:rsid w:val="00921792"/>
    <w:rsid w:val="00921D2A"/>
    <w:rsid w:val="0092350F"/>
    <w:rsid w:val="00935B69"/>
    <w:rsid w:val="00943148"/>
    <w:rsid w:val="00943164"/>
    <w:rsid w:val="0094739E"/>
    <w:rsid w:val="00950A3C"/>
    <w:rsid w:val="00951331"/>
    <w:rsid w:val="00955308"/>
    <w:rsid w:val="00965B24"/>
    <w:rsid w:val="00966438"/>
    <w:rsid w:val="009724C8"/>
    <w:rsid w:val="00980C34"/>
    <w:rsid w:val="00984986"/>
    <w:rsid w:val="009870C4"/>
    <w:rsid w:val="0099412A"/>
    <w:rsid w:val="00997E23"/>
    <w:rsid w:val="009B0156"/>
    <w:rsid w:val="009B11DA"/>
    <w:rsid w:val="009B2521"/>
    <w:rsid w:val="009C09DC"/>
    <w:rsid w:val="009C1380"/>
    <w:rsid w:val="009D347C"/>
    <w:rsid w:val="009D6D7B"/>
    <w:rsid w:val="00A63686"/>
    <w:rsid w:val="00A73D04"/>
    <w:rsid w:val="00A76248"/>
    <w:rsid w:val="00A774E6"/>
    <w:rsid w:val="00AA163F"/>
    <w:rsid w:val="00AC76DE"/>
    <w:rsid w:val="00AF3BD7"/>
    <w:rsid w:val="00AF7D6B"/>
    <w:rsid w:val="00B05428"/>
    <w:rsid w:val="00B24A2C"/>
    <w:rsid w:val="00B363B7"/>
    <w:rsid w:val="00B4661A"/>
    <w:rsid w:val="00B51DD8"/>
    <w:rsid w:val="00B53426"/>
    <w:rsid w:val="00B614E5"/>
    <w:rsid w:val="00B704B4"/>
    <w:rsid w:val="00B73B84"/>
    <w:rsid w:val="00B82301"/>
    <w:rsid w:val="00B91A34"/>
    <w:rsid w:val="00B92191"/>
    <w:rsid w:val="00B97FA8"/>
    <w:rsid w:val="00BA768C"/>
    <w:rsid w:val="00BC07AD"/>
    <w:rsid w:val="00BD2A5C"/>
    <w:rsid w:val="00BD639D"/>
    <w:rsid w:val="00BD7BAB"/>
    <w:rsid w:val="00BE2DD0"/>
    <w:rsid w:val="00BF26A4"/>
    <w:rsid w:val="00C02DD8"/>
    <w:rsid w:val="00C272C9"/>
    <w:rsid w:val="00C32519"/>
    <w:rsid w:val="00C366E3"/>
    <w:rsid w:val="00C40FD7"/>
    <w:rsid w:val="00C4170B"/>
    <w:rsid w:val="00C5127A"/>
    <w:rsid w:val="00C55475"/>
    <w:rsid w:val="00C84FB7"/>
    <w:rsid w:val="00C86845"/>
    <w:rsid w:val="00C87119"/>
    <w:rsid w:val="00C9213E"/>
    <w:rsid w:val="00CA063F"/>
    <w:rsid w:val="00CA3C71"/>
    <w:rsid w:val="00CC277F"/>
    <w:rsid w:val="00CE1845"/>
    <w:rsid w:val="00CE381B"/>
    <w:rsid w:val="00CE6ECF"/>
    <w:rsid w:val="00CF091D"/>
    <w:rsid w:val="00D00EA9"/>
    <w:rsid w:val="00D0133C"/>
    <w:rsid w:val="00D01A27"/>
    <w:rsid w:val="00D029A3"/>
    <w:rsid w:val="00D038F3"/>
    <w:rsid w:val="00D16782"/>
    <w:rsid w:val="00D22B4F"/>
    <w:rsid w:val="00D2501C"/>
    <w:rsid w:val="00D27C07"/>
    <w:rsid w:val="00D32A31"/>
    <w:rsid w:val="00D35000"/>
    <w:rsid w:val="00D36D01"/>
    <w:rsid w:val="00D40244"/>
    <w:rsid w:val="00D40B46"/>
    <w:rsid w:val="00D47CD9"/>
    <w:rsid w:val="00D7111A"/>
    <w:rsid w:val="00D76FE6"/>
    <w:rsid w:val="00D80511"/>
    <w:rsid w:val="00D80FF5"/>
    <w:rsid w:val="00D839FE"/>
    <w:rsid w:val="00D87F83"/>
    <w:rsid w:val="00D958CB"/>
    <w:rsid w:val="00DA02AF"/>
    <w:rsid w:val="00DA3D44"/>
    <w:rsid w:val="00DA491B"/>
    <w:rsid w:val="00DB7202"/>
    <w:rsid w:val="00DB782F"/>
    <w:rsid w:val="00DC436B"/>
    <w:rsid w:val="00DC458A"/>
    <w:rsid w:val="00DC782B"/>
    <w:rsid w:val="00DD5B6A"/>
    <w:rsid w:val="00DE6F18"/>
    <w:rsid w:val="00DE6FDE"/>
    <w:rsid w:val="00DE7019"/>
    <w:rsid w:val="00DF0F86"/>
    <w:rsid w:val="00DF14D8"/>
    <w:rsid w:val="00DF57D1"/>
    <w:rsid w:val="00E00649"/>
    <w:rsid w:val="00E229B4"/>
    <w:rsid w:val="00E40C51"/>
    <w:rsid w:val="00E46FF8"/>
    <w:rsid w:val="00E500B1"/>
    <w:rsid w:val="00E5296F"/>
    <w:rsid w:val="00E561B5"/>
    <w:rsid w:val="00E64F47"/>
    <w:rsid w:val="00E76752"/>
    <w:rsid w:val="00E86EE9"/>
    <w:rsid w:val="00E968FD"/>
    <w:rsid w:val="00EB6930"/>
    <w:rsid w:val="00ED2B56"/>
    <w:rsid w:val="00ED32EE"/>
    <w:rsid w:val="00EF6EB3"/>
    <w:rsid w:val="00F03538"/>
    <w:rsid w:val="00F07CBA"/>
    <w:rsid w:val="00F1706D"/>
    <w:rsid w:val="00F17929"/>
    <w:rsid w:val="00F2779D"/>
    <w:rsid w:val="00F42B2C"/>
    <w:rsid w:val="00F55FCF"/>
    <w:rsid w:val="00F62E96"/>
    <w:rsid w:val="00F843DC"/>
    <w:rsid w:val="00F96D42"/>
    <w:rsid w:val="00FA13CD"/>
    <w:rsid w:val="00FA6E22"/>
    <w:rsid w:val="00FC3AC3"/>
    <w:rsid w:val="00FC4AC2"/>
    <w:rsid w:val="00FE1F32"/>
    <w:rsid w:val="00FE4EA0"/>
    <w:rsid w:val="00FF6A0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4F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A05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255C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pchartbodycmt">
    <w:name w:val="pchart_bodycmt"/>
    <w:basedOn w:val="Normln"/>
    <w:rsid w:val="00473C44"/>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246898"/>
    <w:pPr>
      <w:ind w:left="720"/>
      <w:contextualSpacing/>
    </w:pPr>
  </w:style>
  <w:style w:type="character" w:customStyle="1" w:styleId="Nadpis1Char">
    <w:name w:val="Nadpis 1 Char"/>
    <w:basedOn w:val="Standardnpsmoodstavce"/>
    <w:link w:val="Nadpis1"/>
    <w:uiPriority w:val="9"/>
    <w:rsid w:val="002A0557"/>
    <w:rPr>
      <w:rFonts w:asciiTheme="majorHAnsi" w:eastAsiaTheme="majorEastAsia" w:hAnsiTheme="majorHAnsi" w:cstheme="majorBidi"/>
      <w:color w:val="2F5496" w:themeColor="accent1" w:themeShade="BF"/>
      <w:sz w:val="32"/>
      <w:szCs w:val="32"/>
    </w:rPr>
  </w:style>
  <w:style w:type="paragraph" w:styleId="Normlnweb">
    <w:name w:val="Normal (Web)"/>
    <w:basedOn w:val="Normln"/>
    <w:uiPriority w:val="99"/>
    <w:unhideWhenUsed/>
    <w:rsid w:val="0044160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44160F"/>
    <w:rPr>
      <w:color w:val="0000FF"/>
      <w:u w:val="single"/>
    </w:rPr>
  </w:style>
  <w:style w:type="paragraph" w:styleId="Zhlav">
    <w:name w:val="header"/>
    <w:basedOn w:val="Normln"/>
    <w:link w:val="ZhlavChar"/>
    <w:uiPriority w:val="99"/>
    <w:unhideWhenUsed/>
    <w:rsid w:val="0041347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347C"/>
  </w:style>
  <w:style w:type="paragraph" w:styleId="Zpat">
    <w:name w:val="footer"/>
    <w:basedOn w:val="Normln"/>
    <w:link w:val="ZpatChar"/>
    <w:uiPriority w:val="99"/>
    <w:unhideWhenUsed/>
    <w:rsid w:val="0041347C"/>
    <w:pPr>
      <w:tabs>
        <w:tab w:val="center" w:pos="4536"/>
        <w:tab w:val="right" w:pos="9072"/>
      </w:tabs>
      <w:spacing w:after="0" w:line="240" w:lineRule="auto"/>
    </w:pPr>
  </w:style>
  <w:style w:type="character" w:customStyle="1" w:styleId="ZpatChar">
    <w:name w:val="Zápatí Char"/>
    <w:basedOn w:val="Standardnpsmoodstavce"/>
    <w:link w:val="Zpat"/>
    <w:uiPriority w:val="99"/>
    <w:rsid w:val="0041347C"/>
  </w:style>
  <w:style w:type="paragraph" w:styleId="Titulek">
    <w:name w:val="caption"/>
    <w:basedOn w:val="Normln"/>
    <w:next w:val="Normln"/>
    <w:uiPriority w:val="35"/>
    <w:unhideWhenUsed/>
    <w:qFormat/>
    <w:rsid w:val="006F0AD6"/>
    <w:pPr>
      <w:spacing w:after="200" w:line="240" w:lineRule="auto"/>
    </w:pPr>
    <w:rPr>
      <w:i/>
      <w:iCs/>
      <w:color w:val="44546A" w:themeColor="text2"/>
      <w:sz w:val="18"/>
      <w:szCs w:val="18"/>
    </w:rPr>
  </w:style>
  <w:style w:type="character" w:styleId="Zdraznn">
    <w:name w:val="Emphasis"/>
    <w:basedOn w:val="Standardnpsmoodstavce"/>
    <w:uiPriority w:val="20"/>
    <w:qFormat/>
    <w:rsid w:val="00E00649"/>
    <w:rPr>
      <w:i/>
      <w:iCs/>
    </w:rPr>
  </w:style>
  <w:style w:type="character" w:customStyle="1" w:styleId="Nadpis2Char">
    <w:name w:val="Nadpis 2 Char"/>
    <w:basedOn w:val="Standardnpsmoodstavce"/>
    <w:link w:val="Nadpis2"/>
    <w:uiPriority w:val="9"/>
    <w:rsid w:val="001255CF"/>
    <w:rPr>
      <w:rFonts w:asciiTheme="majorHAnsi" w:eastAsiaTheme="majorEastAsia" w:hAnsiTheme="majorHAnsi" w:cstheme="majorBidi"/>
      <w:color w:val="2F5496" w:themeColor="accent1" w:themeShade="BF"/>
      <w:sz w:val="26"/>
      <w:szCs w:val="26"/>
    </w:rPr>
  </w:style>
  <w:style w:type="paragraph" w:styleId="Nzev">
    <w:name w:val="Title"/>
    <w:basedOn w:val="Normln"/>
    <w:next w:val="Normln"/>
    <w:link w:val="NzevChar"/>
    <w:uiPriority w:val="10"/>
    <w:qFormat/>
    <w:rsid w:val="004D5C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4D5CF4"/>
    <w:rPr>
      <w:rFonts w:asciiTheme="majorHAnsi" w:eastAsiaTheme="majorEastAsia" w:hAnsiTheme="majorHAnsi" w:cstheme="majorBidi"/>
      <w:spacing w:val="-10"/>
      <w:kern w:val="28"/>
      <w:sz w:val="56"/>
      <w:szCs w:val="56"/>
    </w:rPr>
  </w:style>
  <w:style w:type="character" w:styleId="Nevyeenzmnka">
    <w:name w:val="Unresolved Mention"/>
    <w:basedOn w:val="Standardnpsmoodstavce"/>
    <w:uiPriority w:val="99"/>
    <w:semiHidden/>
    <w:unhideWhenUsed/>
    <w:rsid w:val="00D32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764800">
      <w:bodyDiv w:val="1"/>
      <w:marLeft w:val="0"/>
      <w:marRight w:val="0"/>
      <w:marTop w:val="0"/>
      <w:marBottom w:val="0"/>
      <w:divBdr>
        <w:top w:val="none" w:sz="0" w:space="0" w:color="auto"/>
        <w:left w:val="none" w:sz="0" w:space="0" w:color="auto"/>
        <w:bottom w:val="none" w:sz="0" w:space="0" w:color="auto"/>
        <w:right w:val="none" w:sz="0" w:space="0" w:color="auto"/>
      </w:divBdr>
    </w:div>
    <w:div w:id="405540440">
      <w:bodyDiv w:val="1"/>
      <w:marLeft w:val="0"/>
      <w:marRight w:val="0"/>
      <w:marTop w:val="0"/>
      <w:marBottom w:val="0"/>
      <w:divBdr>
        <w:top w:val="none" w:sz="0" w:space="0" w:color="auto"/>
        <w:left w:val="none" w:sz="0" w:space="0" w:color="auto"/>
        <w:bottom w:val="none" w:sz="0" w:space="0" w:color="auto"/>
        <w:right w:val="none" w:sz="0" w:space="0" w:color="auto"/>
      </w:divBdr>
      <w:divsChild>
        <w:div w:id="1011908569">
          <w:marLeft w:val="0"/>
          <w:marRight w:val="0"/>
          <w:marTop w:val="0"/>
          <w:marBottom w:val="0"/>
          <w:divBdr>
            <w:top w:val="none" w:sz="0" w:space="0" w:color="auto"/>
            <w:left w:val="none" w:sz="0" w:space="0" w:color="auto"/>
            <w:bottom w:val="none" w:sz="0" w:space="0" w:color="auto"/>
            <w:right w:val="none" w:sz="0" w:space="0" w:color="auto"/>
          </w:divBdr>
        </w:div>
        <w:div w:id="172209770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9607326">
              <w:marLeft w:val="0"/>
              <w:marRight w:val="0"/>
              <w:marTop w:val="0"/>
              <w:marBottom w:val="0"/>
              <w:divBdr>
                <w:top w:val="none" w:sz="0" w:space="0" w:color="auto"/>
                <w:left w:val="none" w:sz="0" w:space="0" w:color="auto"/>
                <w:bottom w:val="none" w:sz="0" w:space="0" w:color="auto"/>
                <w:right w:val="none" w:sz="0" w:space="0" w:color="auto"/>
              </w:divBdr>
              <w:divsChild>
                <w:div w:id="11450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50166">
          <w:marLeft w:val="0"/>
          <w:marRight w:val="0"/>
          <w:marTop w:val="0"/>
          <w:marBottom w:val="0"/>
          <w:divBdr>
            <w:top w:val="none" w:sz="0" w:space="0" w:color="auto"/>
            <w:left w:val="none" w:sz="0" w:space="0" w:color="auto"/>
            <w:bottom w:val="none" w:sz="0" w:space="0" w:color="auto"/>
            <w:right w:val="none" w:sz="0" w:space="0" w:color="auto"/>
          </w:divBdr>
        </w:div>
        <w:div w:id="13757399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47192431">
              <w:marLeft w:val="0"/>
              <w:marRight w:val="0"/>
              <w:marTop w:val="0"/>
              <w:marBottom w:val="0"/>
              <w:divBdr>
                <w:top w:val="none" w:sz="0" w:space="0" w:color="auto"/>
                <w:left w:val="none" w:sz="0" w:space="0" w:color="auto"/>
                <w:bottom w:val="none" w:sz="0" w:space="0" w:color="auto"/>
                <w:right w:val="none" w:sz="0" w:space="0" w:color="auto"/>
              </w:divBdr>
              <w:divsChild>
                <w:div w:id="203241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26770">
          <w:marLeft w:val="0"/>
          <w:marRight w:val="0"/>
          <w:marTop w:val="0"/>
          <w:marBottom w:val="0"/>
          <w:divBdr>
            <w:top w:val="none" w:sz="0" w:space="0" w:color="auto"/>
            <w:left w:val="none" w:sz="0" w:space="0" w:color="auto"/>
            <w:bottom w:val="none" w:sz="0" w:space="0" w:color="auto"/>
            <w:right w:val="none" w:sz="0" w:space="0" w:color="auto"/>
          </w:divBdr>
        </w:div>
        <w:div w:id="10414421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37643011">
              <w:marLeft w:val="0"/>
              <w:marRight w:val="0"/>
              <w:marTop w:val="0"/>
              <w:marBottom w:val="0"/>
              <w:divBdr>
                <w:top w:val="none" w:sz="0" w:space="0" w:color="auto"/>
                <w:left w:val="none" w:sz="0" w:space="0" w:color="auto"/>
                <w:bottom w:val="none" w:sz="0" w:space="0" w:color="auto"/>
                <w:right w:val="none" w:sz="0" w:space="0" w:color="auto"/>
              </w:divBdr>
            </w:div>
          </w:divsChild>
        </w:div>
        <w:div w:id="181435485">
          <w:marLeft w:val="0"/>
          <w:marRight w:val="0"/>
          <w:marTop w:val="0"/>
          <w:marBottom w:val="0"/>
          <w:divBdr>
            <w:top w:val="none" w:sz="0" w:space="0" w:color="auto"/>
            <w:left w:val="none" w:sz="0" w:space="0" w:color="auto"/>
            <w:bottom w:val="none" w:sz="0" w:space="0" w:color="auto"/>
            <w:right w:val="none" w:sz="0" w:space="0" w:color="auto"/>
          </w:divBdr>
        </w:div>
      </w:divsChild>
    </w:div>
    <w:div w:id="609244997">
      <w:bodyDiv w:val="1"/>
      <w:marLeft w:val="0"/>
      <w:marRight w:val="0"/>
      <w:marTop w:val="0"/>
      <w:marBottom w:val="0"/>
      <w:divBdr>
        <w:top w:val="none" w:sz="0" w:space="0" w:color="auto"/>
        <w:left w:val="none" w:sz="0" w:space="0" w:color="auto"/>
        <w:bottom w:val="none" w:sz="0" w:space="0" w:color="auto"/>
        <w:right w:val="none" w:sz="0" w:space="0" w:color="auto"/>
      </w:divBdr>
    </w:div>
    <w:div w:id="714621047">
      <w:bodyDiv w:val="1"/>
      <w:marLeft w:val="0"/>
      <w:marRight w:val="0"/>
      <w:marTop w:val="0"/>
      <w:marBottom w:val="0"/>
      <w:divBdr>
        <w:top w:val="none" w:sz="0" w:space="0" w:color="auto"/>
        <w:left w:val="none" w:sz="0" w:space="0" w:color="auto"/>
        <w:bottom w:val="none" w:sz="0" w:space="0" w:color="auto"/>
        <w:right w:val="none" w:sz="0" w:space="0" w:color="auto"/>
      </w:divBdr>
      <w:divsChild>
        <w:div w:id="1342317677">
          <w:marLeft w:val="0"/>
          <w:marRight w:val="60"/>
          <w:marTop w:val="60"/>
          <w:marBottom w:val="60"/>
          <w:divBdr>
            <w:top w:val="none" w:sz="0" w:space="0" w:color="auto"/>
            <w:left w:val="none" w:sz="0" w:space="0" w:color="auto"/>
            <w:bottom w:val="none" w:sz="0" w:space="0" w:color="auto"/>
            <w:right w:val="none" w:sz="0" w:space="0" w:color="auto"/>
          </w:divBdr>
        </w:div>
        <w:div w:id="1397168338">
          <w:marLeft w:val="0"/>
          <w:marRight w:val="60"/>
          <w:marTop w:val="60"/>
          <w:marBottom w:val="60"/>
          <w:divBdr>
            <w:top w:val="none" w:sz="0" w:space="0" w:color="auto"/>
            <w:left w:val="none" w:sz="0" w:space="0" w:color="auto"/>
            <w:bottom w:val="none" w:sz="0" w:space="0" w:color="auto"/>
            <w:right w:val="none" w:sz="0" w:space="0" w:color="auto"/>
          </w:divBdr>
        </w:div>
        <w:div w:id="2009601111">
          <w:marLeft w:val="0"/>
          <w:marRight w:val="60"/>
          <w:marTop w:val="60"/>
          <w:marBottom w:val="60"/>
          <w:divBdr>
            <w:top w:val="none" w:sz="0" w:space="0" w:color="auto"/>
            <w:left w:val="none" w:sz="0" w:space="0" w:color="auto"/>
            <w:bottom w:val="none" w:sz="0" w:space="0" w:color="auto"/>
            <w:right w:val="none" w:sz="0" w:space="0" w:color="auto"/>
          </w:divBdr>
        </w:div>
      </w:divsChild>
    </w:div>
    <w:div w:id="759758958">
      <w:bodyDiv w:val="1"/>
      <w:marLeft w:val="0"/>
      <w:marRight w:val="0"/>
      <w:marTop w:val="0"/>
      <w:marBottom w:val="0"/>
      <w:divBdr>
        <w:top w:val="none" w:sz="0" w:space="0" w:color="auto"/>
        <w:left w:val="none" w:sz="0" w:space="0" w:color="auto"/>
        <w:bottom w:val="none" w:sz="0" w:space="0" w:color="auto"/>
        <w:right w:val="none" w:sz="0" w:space="0" w:color="auto"/>
      </w:divBdr>
      <w:divsChild>
        <w:div w:id="1040473581">
          <w:marLeft w:val="0"/>
          <w:marRight w:val="60"/>
          <w:marTop w:val="60"/>
          <w:marBottom w:val="60"/>
          <w:divBdr>
            <w:top w:val="none" w:sz="0" w:space="0" w:color="auto"/>
            <w:left w:val="none" w:sz="0" w:space="0" w:color="auto"/>
            <w:bottom w:val="none" w:sz="0" w:space="0" w:color="auto"/>
            <w:right w:val="none" w:sz="0" w:space="0" w:color="auto"/>
          </w:divBdr>
        </w:div>
        <w:div w:id="1634749061">
          <w:marLeft w:val="0"/>
          <w:marRight w:val="60"/>
          <w:marTop w:val="60"/>
          <w:marBottom w:val="60"/>
          <w:divBdr>
            <w:top w:val="none" w:sz="0" w:space="0" w:color="auto"/>
            <w:left w:val="none" w:sz="0" w:space="0" w:color="auto"/>
            <w:bottom w:val="none" w:sz="0" w:space="0" w:color="auto"/>
            <w:right w:val="none" w:sz="0" w:space="0" w:color="auto"/>
          </w:divBdr>
        </w:div>
        <w:div w:id="1877233432">
          <w:marLeft w:val="0"/>
          <w:marRight w:val="60"/>
          <w:marTop w:val="60"/>
          <w:marBottom w:val="60"/>
          <w:divBdr>
            <w:top w:val="none" w:sz="0" w:space="0" w:color="auto"/>
            <w:left w:val="none" w:sz="0" w:space="0" w:color="auto"/>
            <w:bottom w:val="none" w:sz="0" w:space="0" w:color="auto"/>
            <w:right w:val="none" w:sz="0" w:space="0" w:color="auto"/>
          </w:divBdr>
        </w:div>
      </w:divsChild>
    </w:div>
    <w:div w:id="1473521345">
      <w:bodyDiv w:val="1"/>
      <w:marLeft w:val="0"/>
      <w:marRight w:val="0"/>
      <w:marTop w:val="0"/>
      <w:marBottom w:val="0"/>
      <w:divBdr>
        <w:top w:val="none" w:sz="0" w:space="0" w:color="auto"/>
        <w:left w:val="none" w:sz="0" w:space="0" w:color="auto"/>
        <w:bottom w:val="none" w:sz="0" w:space="0" w:color="auto"/>
        <w:right w:val="none" w:sz="0" w:space="0" w:color="auto"/>
      </w:divBdr>
    </w:div>
    <w:div w:id="1604848453">
      <w:bodyDiv w:val="1"/>
      <w:marLeft w:val="0"/>
      <w:marRight w:val="0"/>
      <w:marTop w:val="0"/>
      <w:marBottom w:val="0"/>
      <w:divBdr>
        <w:top w:val="none" w:sz="0" w:space="0" w:color="auto"/>
        <w:left w:val="none" w:sz="0" w:space="0" w:color="auto"/>
        <w:bottom w:val="none" w:sz="0" w:space="0" w:color="auto"/>
        <w:right w:val="none" w:sz="0" w:space="0" w:color="auto"/>
      </w:divBdr>
    </w:div>
    <w:div w:id="1967150928">
      <w:bodyDiv w:val="1"/>
      <w:marLeft w:val="0"/>
      <w:marRight w:val="0"/>
      <w:marTop w:val="0"/>
      <w:marBottom w:val="0"/>
      <w:divBdr>
        <w:top w:val="none" w:sz="0" w:space="0" w:color="auto"/>
        <w:left w:val="none" w:sz="0" w:space="0" w:color="auto"/>
        <w:bottom w:val="none" w:sz="0" w:space="0" w:color="auto"/>
        <w:right w:val="none" w:sz="0" w:space="0" w:color="auto"/>
      </w:divBdr>
    </w:div>
    <w:div w:id="2052536400">
      <w:bodyDiv w:val="1"/>
      <w:marLeft w:val="0"/>
      <w:marRight w:val="0"/>
      <w:marTop w:val="0"/>
      <w:marBottom w:val="0"/>
      <w:divBdr>
        <w:top w:val="none" w:sz="0" w:space="0" w:color="auto"/>
        <w:left w:val="none" w:sz="0" w:space="0" w:color="auto"/>
        <w:bottom w:val="none" w:sz="0" w:space="0" w:color="auto"/>
        <w:right w:val="none" w:sz="0" w:space="0" w:color="auto"/>
      </w:divBdr>
      <w:divsChild>
        <w:div w:id="142645943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3836926">
              <w:marLeft w:val="0"/>
              <w:marRight w:val="0"/>
              <w:marTop w:val="0"/>
              <w:marBottom w:val="0"/>
              <w:divBdr>
                <w:top w:val="none" w:sz="0" w:space="0" w:color="auto"/>
                <w:left w:val="none" w:sz="0" w:space="0" w:color="auto"/>
                <w:bottom w:val="none" w:sz="0" w:space="0" w:color="auto"/>
                <w:right w:val="none" w:sz="0" w:space="0" w:color="auto"/>
              </w:divBdr>
              <w:divsChild>
                <w:div w:id="19366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etsi.org/deliver/etsi_ts/133500_133599/133501/16.03.00_60/ts_133501v160300p.pdf"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hyperlink" Target="https://www.3gpp.org/images/articleimages/5G_security_2018_08/fig01_1200px.jpg" TargetMode="External"/><Relationship Id="rId27"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6672</Words>
  <Characters>39367</Characters>
  <Application>Microsoft Office Word</Application>
  <DocSecurity>0</DocSecurity>
  <Lines>328</Lines>
  <Paragraphs>91</Paragraphs>
  <ScaleCrop>false</ScaleCrop>
  <Company/>
  <LinksUpToDate>false</LinksUpToDate>
  <CharactersWithSpaces>45948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2022-04-07T10:15:00Z</dcterms:created>
  <dcterms:modified xsi:type="dcterms:W3CDTF">2022-04-07T10:15:00Z</dcterms:modified>
</cp:coreProperties>
</file>