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87" w:type="dxa"/>
        <w:jc w:val="center"/>
        <w:tblCellMar>
          <w:left w:w="70" w:type="dxa"/>
          <w:right w:w="70" w:type="dxa"/>
        </w:tblCellMar>
        <w:tblLook w:val="0000" w:firstRow="0" w:lastRow="0" w:firstColumn="0" w:lastColumn="0" w:noHBand="0" w:noVBand="0"/>
      </w:tblPr>
      <w:tblGrid>
        <w:gridCol w:w="10487"/>
      </w:tblGrid>
      <w:tr w:rsidR="00177671" w:rsidRPr="00D911CB" w14:paraId="2CBEF543" w14:textId="77777777" w:rsidTr="00393C0C">
        <w:trPr>
          <w:cantSplit/>
          <w:trHeight w:hRule="exact" w:val="583"/>
          <w:jc w:val="center"/>
        </w:trPr>
        <w:tc>
          <w:tcPr>
            <w:tcW w:w="10487" w:type="dxa"/>
          </w:tcPr>
          <w:p w14:paraId="0DA94AE0" w14:textId="77777777" w:rsidR="00177671" w:rsidRPr="00D911CB" w:rsidRDefault="00F310BF" w:rsidP="00A84440">
            <w:pPr>
              <w:jc w:val="center"/>
              <w:rPr>
                <w:rFonts w:cs="Arial"/>
                <w:sz w:val="4"/>
              </w:rPr>
            </w:pPr>
            <w:r>
              <w:rPr>
                <w:noProof/>
              </w:rPr>
              <w:drawing>
                <wp:anchor distT="0" distB="0" distL="114300" distR="114300" simplePos="0" relativeHeight="251657728" behindDoc="0" locked="0" layoutInCell="1" allowOverlap="1" wp14:anchorId="313CD9BF" wp14:editId="067A36C7">
                  <wp:simplePos x="0" y="0"/>
                  <wp:positionH relativeFrom="page">
                    <wp:posOffset>3044825</wp:posOffset>
                  </wp:positionH>
                  <wp:positionV relativeFrom="page">
                    <wp:posOffset>-476250</wp:posOffset>
                  </wp:positionV>
                  <wp:extent cx="618490" cy="618490"/>
                  <wp:effectExtent l="0" t="0" r="0" b="0"/>
                  <wp:wrapNone/>
                  <wp:docPr id="2" name="obrázek 2" descr="Popis: logo_praha_6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logo_praha_6_bar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490" cy="618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A2115" w14:textId="77777777" w:rsidR="00004331" w:rsidRDefault="00004331" w:rsidP="00393C0C">
            <w:pPr>
              <w:jc w:val="center"/>
              <w:rPr>
                <w:rFonts w:cs="Arial"/>
                <w:caps/>
                <w:sz w:val="22"/>
                <w:szCs w:val="22"/>
              </w:rPr>
            </w:pPr>
          </w:p>
          <w:p w14:paraId="43C3F4D3" w14:textId="77777777" w:rsidR="00177671" w:rsidRDefault="00177671" w:rsidP="00393C0C">
            <w:pPr>
              <w:jc w:val="center"/>
              <w:rPr>
                <w:rFonts w:cs="Arial"/>
                <w:caps/>
                <w:sz w:val="22"/>
                <w:szCs w:val="22"/>
              </w:rPr>
            </w:pPr>
            <w:r w:rsidRPr="00013AEC">
              <w:rPr>
                <w:rFonts w:cs="Arial"/>
                <w:caps/>
                <w:sz w:val="22"/>
                <w:szCs w:val="22"/>
              </w:rPr>
              <w:t>Městská část Praha 6</w:t>
            </w:r>
          </w:p>
          <w:p w14:paraId="4F942675" w14:textId="77777777" w:rsidR="003B3912" w:rsidRDefault="003B3912" w:rsidP="00393C0C">
            <w:pPr>
              <w:jc w:val="center"/>
              <w:rPr>
                <w:rFonts w:cs="Arial"/>
                <w:caps/>
                <w:sz w:val="22"/>
                <w:szCs w:val="22"/>
              </w:rPr>
            </w:pPr>
          </w:p>
          <w:p w14:paraId="01942E40" w14:textId="77777777" w:rsidR="003B3912" w:rsidRPr="00013AEC" w:rsidRDefault="003B3912" w:rsidP="00393C0C">
            <w:pPr>
              <w:jc w:val="center"/>
              <w:rPr>
                <w:rFonts w:cs="Arial"/>
                <w:caps/>
                <w:sz w:val="22"/>
                <w:szCs w:val="22"/>
              </w:rPr>
            </w:pPr>
          </w:p>
        </w:tc>
      </w:tr>
    </w:tbl>
    <w:p w14:paraId="34D3E508" w14:textId="77777777" w:rsidR="00515E8A" w:rsidRDefault="00515E8A" w:rsidP="00515E8A">
      <w:pPr>
        <w:jc w:val="center"/>
        <w:rPr>
          <w:rFonts w:cs="Arial"/>
          <w:b/>
          <w:sz w:val="28"/>
          <w:szCs w:val="28"/>
        </w:rPr>
      </w:pPr>
    </w:p>
    <w:p w14:paraId="40063325" w14:textId="77777777" w:rsidR="003B3912" w:rsidRDefault="003B3912" w:rsidP="00515E8A">
      <w:pPr>
        <w:jc w:val="center"/>
        <w:rPr>
          <w:rFonts w:cs="Arial"/>
          <w:b/>
          <w:sz w:val="28"/>
          <w:szCs w:val="28"/>
        </w:rPr>
      </w:pPr>
    </w:p>
    <w:p w14:paraId="48E4DC5C" w14:textId="77777777" w:rsidR="003B3912" w:rsidRDefault="003B3912" w:rsidP="00515E8A">
      <w:pPr>
        <w:jc w:val="center"/>
        <w:rPr>
          <w:rFonts w:cs="Arial"/>
          <w:b/>
          <w:sz w:val="28"/>
          <w:szCs w:val="28"/>
        </w:rPr>
      </w:pPr>
    </w:p>
    <w:p w14:paraId="0EE6835A" w14:textId="77777777" w:rsidR="00890E54" w:rsidRPr="003B3912" w:rsidRDefault="00511F22" w:rsidP="009D1742">
      <w:pPr>
        <w:ind w:left="426"/>
        <w:jc w:val="center"/>
        <w:rPr>
          <w:rFonts w:cs="Arial"/>
          <w:b/>
          <w:sz w:val="28"/>
          <w:szCs w:val="28"/>
        </w:rPr>
      </w:pPr>
      <w:r w:rsidRPr="003B3912">
        <w:rPr>
          <w:rFonts w:cs="Arial"/>
          <w:b/>
          <w:sz w:val="28"/>
          <w:szCs w:val="28"/>
        </w:rPr>
        <w:t>O</w:t>
      </w:r>
      <w:r w:rsidR="00890E54" w:rsidRPr="003B3912">
        <w:rPr>
          <w:rFonts w:cs="Arial"/>
          <w:b/>
          <w:sz w:val="28"/>
          <w:szCs w:val="28"/>
        </w:rPr>
        <w:t xml:space="preserve">becné zásady </w:t>
      </w:r>
      <w:r w:rsidR="002B5D9E" w:rsidRPr="003B3912">
        <w:rPr>
          <w:rFonts w:cs="Arial"/>
          <w:b/>
          <w:sz w:val="28"/>
          <w:szCs w:val="28"/>
        </w:rPr>
        <w:t xml:space="preserve">a požadavky </w:t>
      </w:r>
      <w:r w:rsidR="00890E54" w:rsidRPr="003B3912">
        <w:rPr>
          <w:rFonts w:cs="Arial"/>
          <w:b/>
          <w:sz w:val="28"/>
          <w:szCs w:val="28"/>
        </w:rPr>
        <w:t xml:space="preserve">pro </w:t>
      </w:r>
      <w:r w:rsidRPr="003B3912">
        <w:rPr>
          <w:rFonts w:cs="Arial"/>
          <w:b/>
          <w:sz w:val="28"/>
          <w:szCs w:val="28"/>
        </w:rPr>
        <w:t xml:space="preserve">budování </w:t>
      </w:r>
      <w:r w:rsidR="00894726">
        <w:rPr>
          <w:rFonts w:cs="Arial"/>
          <w:b/>
          <w:sz w:val="28"/>
          <w:szCs w:val="28"/>
        </w:rPr>
        <w:t xml:space="preserve">veřejných </w:t>
      </w:r>
      <w:r w:rsidR="0098589A" w:rsidRPr="003B3912">
        <w:rPr>
          <w:rFonts w:cs="Arial"/>
          <w:b/>
          <w:sz w:val="28"/>
          <w:szCs w:val="28"/>
        </w:rPr>
        <w:t>sítí elektronických komunikací (</w:t>
      </w:r>
      <w:r w:rsidRPr="003B3912">
        <w:rPr>
          <w:rFonts w:cs="Arial"/>
          <w:b/>
          <w:sz w:val="28"/>
          <w:szCs w:val="28"/>
        </w:rPr>
        <w:t>SEK</w:t>
      </w:r>
      <w:r w:rsidR="0098589A" w:rsidRPr="003B3912">
        <w:rPr>
          <w:rFonts w:cs="Arial"/>
          <w:b/>
          <w:sz w:val="28"/>
          <w:szCs w:val="28"/>
        </w:rPr>
        <w:t>)</w:t>
      </w:r>
      <w:r w:rsidR="00A60DAA">
        <w:rPr>
          <w:rFonts w:cs="Arial"/>
          <w:b/>
          <w:sz w:val="28"/>
          <w:szCs w:val="28"/>
        </w:rPr>
        <w:t xml:space="preserve"> a dalších liniových staveb</w:t>
      </w:r>
      <w:r w:rsidR="00515E8A" w:rsidRPr="003B3912">
        <w:rPr>
          <w:rFonts w:cs="Arial"/>
          <w:b/>
          <w:sz w:val="28"/>
          <w:szCs w:val="28"/>
        </w:rPr>
        <w:t xml:space="preserve"> ve veřejném prostoru</w:t>
      </w:r>
      <w:r w:rsidR="00D00E9E" w:rsidRPr="003B3912">
        <w:rPr>
          <w:rFonts w:cs="Arial"/>
          <w:b/>
          <w:sz w:val="28"/>
          <w:szCs w:val="28"/>
        </w:rPr>
        <w:t xml:space="preserve"> na území MČ Prahy 6</w:t>
      </w:r>
    </w:p>
    <w:p w14:paraId="3C49C393" w14:textId="77777777" w:rsidR="00515E8A" w:rsidRPr="00515E8A" w:rsidRDefault="00515E8A" w:rsidP="00515E8A">
      <w:pPr>
        <w:jc w:val="center"/>
        <w:rPr>
          <w:rFonts w:cs="Arial"/>
          <w:b/>
          <w:sz w:val="28"/>
          <w:szCs w:val="28"/>
        </w:rPr>
      </w:pPr>
    </w:p>
    <w:p w14:paraId="74E0BADC" w14:textId="77777777" w:rsidR="003B3912" w:rsidRDefault="003B3912" w:rsidP="003B3912">
      <w:pPr>
        <w:pStyle w:val="Odstavecseseznamem"/>
        <w:spacing w:line="276" w:lineRule="auto"/>
        <w:ind w:left="360"/>
        <w:jc w:val="both"/>
        <w:rPr>
          <w:rFonts w:ascii="Arial" w:hAnsi="Arial" w:cs="Arial"/>
          <w:sz w:val="20"/>
          <w:szCs w:val="20"/>
        </w:rPr>
      </w:pPr>
    </w:p>
    <w:p w14:paraId="6C6D8FAB" w14:textId="77777777" w:rsidR="004B14FE" w:rsidRPr="003B3912" w:rsidRDefault="004B14FE" w:rsidP="007C10AC">
      <w:pPr>
        <w:pStyle w:val="Odstavecseseznamem"/>
        <w:spacing w:line="276" w:lineRule="auto"/>
        <w:ind w:left="360"/>
        <w:jc w:val="both"/>
        <w:rPr>
          <w:rFonts w:ascii="Arial" w:hAnsi="Arial" w:cs="Arial"/>
          <w:sz w:val="20"/>
          <w:szCs w:val="20"/>
        </w:rPr>
      </w:pPr>
      <w:r w:rsidRPr="004B14FE">
        <w:rPr>
          <w:rFonts w:ascii="Arial" w:hAnsi="Arial" w:cs="Arial"/>
          <w:sz w:val="20"/>
          <w:szCs w:val="20"/>
        </w:rPr>
        <w:t>V současné době existuje velké množství poskytovatelů služeb elektronických komunikací (dále jen „poskytovatelé“), kteří přicházejí se záměry vybudovat kdekoli na území Hlavního města Prahy (dále jen HMP)veřejnou síť elektronických komunikací. Na pozemcích v majetku města si tak jednotliví poskytovatelé budují infrastrukturu sloužící k provozování jejich veřejně dostupných komunikačních služeb a to i často s negativním dopadem do veřejného prostoru a tedy i veřejného majetku. Zásahy do území takovéhoto rozsahu a četnosti jsou dlouhodobě neudržitelné a proto je nezbytné, aby městská část spolu s  HMP a jednotlivými poskytovateli našla všestranně přijatelné řešení, např. v podobě lepší vzájemné koordinace staveb či budování kabelovodů nebo kolektorů, tj. řešení, které bude problém řešit i do budoucna a bude umět reagovat i na vyvíjející se technologický rozvoj služeb elektronických komunikací.</w:t>
      </w:r>
    </w:p>
    <w:p w14:paraId="422D75CD" w14:textId="77777777" w:rsidR="004B14FE" w:rsidRDefault="004B14FE" w:rsidP="007C10AC">
      <w:pPr>
        <w:pStyle w:val="Odstavecseseznamem"/>
        <w:spacing w:line="276" w:lineRule="auto"/>
        <w:ind w:left="360"/>
        <w:jc w:val="both"/>
        <w:rPr>
          <w:rFonts w:ascii="Arial" w:hAnsi="Arial" w:cs="Arial"/>
          <w:sz w:val="20"/>
          <w:szCs w:val="20"/>
        </w:rPr>
      </w:pPr>
    </w:p>
    <w:p w14:paraId="650D1BDA" w14:textId="77777777" w:rsidR="00251065" w:rsidRDefault="003B3912" w:rsidP="007C10AC">
      <w:pPr>
        <w:pStyle w:val="Odstavecseseznamem"/>
        <w:spacing w:line="276" w:lineRule="auto"/>
        <w:ind w:left="360"/>
        <w:jc w:val="both"/>
        <w:rPr>
          <w:rFonts w:ascii="Arial" w:hAnsi="Arial" w:cs="Arial"/>
          <w:sz w:val="20"/>
          <w:szCs w:val="20"/>
        </w:rPr>
      </w:pPr>
      <w:r w:rsidRPr="003B3912">
        <w:rPr>
          <w:rFonts w:ascii="Arial" w:hAnsi="Arial" w:cs="Arial"/>
          <w:sz w:val="20"/>
          <w:szCs w:val="20"/>
        </w:rPr>
        <w:t xml:space="preserve">Včasná a cílená koordinace budování </w:t>
      </w:r>
      <w:r w:rsidR="00894726">
        <w:rPr>
          <w:rFonts w:ascii="Arial" w:hAnsi="Arial" w:cs="Arial"/>
          <w:sz w:val="20"/>
          <w:szCs w:val="20"/>
        </w:rPr>
        <w:t xml:space="preserve">veřejných </w:t>
      </w:r>
      <w:r w:rsidRPr="003B3912">
        <w:rPr>
          <w:rFonts w:ascii="Arial" w:hAnsi="Arial" w:cs="Arial"/>
          <w:sz w:val="20"/>
          <w:szCs w:val="20"/>
        </w:rPr>
        <w:t xml:space="preserve">sítí elektronických komunikací s dalšími záměry v území, např. při obnově kanalizačního, vodovodního či jiného vedení, při rekonstrukci veřejného osvětlení, apod., je nezbytná pro zvládnutí situace v současnosti, než bude navrženo a realizováno koncepční řešení, a to v ideálním případě pro celou městskou část či HMP. </w:t>
      </w:r>
    </w:p>
    <w:p w14:paraId="42F266FE" w14:textId="77777777" w:rsidR="003B3912" w:rsidRDefault="003B3912" w:rsidP="007C10AC">
      <w:pPr>
        <w:pStyle w:val="Odstavecseseznamem"/>
        <w:spacing w:line="276" w:lineRule="auto"/>
        <w:ind w:left="360"/>
        <w:jc w:val="both"/>
        <w:rPr>
          <w:rFonts w:ascii="Arial" w:hAnsi="Arial" w:cs="Arial"/>
          <w:sz w:val="20"/>
          <w:szCs w:val="20"/>
        </w:rPr>
      </w:pPr>
    </w:p>
    <w:p w14:paraId="6865EE38" w14:textId="77777777" w:rsidR="009D136E" w:rsidRDefault="003B3912" w:rsidP="007C10AC">
      <w:pPr>
        <w:pStyle w:val="Odstavecseseznamem"/>
        <w:spacing w:line="276" w:lineRule="auto"/>
        <w:ind w:left="360"/>
        <w:jc w:val="both"/>
        <w:rPr>
          <w:rFonts w:ascii="Arial" w:hAnsi="Arial" w:cs="Arial"/>
          <w:sz w:val="20"/>
          <w:szCs w:val="20"/>
        </w:rPr>
      </w:pPr>
      <w:r>
        <w:rPr>
          <w:rFonts w:ascii="Arial" w:hAnsi="Arial" w:cs="Arial"/>
          <w:sz w:val="20"/>
          <w:szCs w:val="20"/>
        </w:rPr>
        <w:t xml:space="preserve">S ohledem na skutečnost současné absence cílené koordinace souběhu záměrů </w:t>
      </w:r>
      <w:r w:rsidR="00A60DAA">
        <w:rPr>
          <w:rFonts w:ascii="Arial" w:hAnsi="Arial" w:cs="Arial"/>
          <w:sz w:val="20"/>
          <w:szCs w:val="20"/>
        </w:rPr>
        <w:t xml:space="preserve">staveb </w:t>
      </w:r>
      <w:r>
        <w:rPr>
          <w:rFonts w:ascii="Arial" w:hAnsi="Arial" w:cs="Arial"/>
          <w:sz w:val="20"/>
          <w:szCs w:val="20"/>
        </w:rPr>
        <w:t>ve veřejném prostoru sestavila MČ Praha 6 nás</w:t>
      </w:r>
      <w:r w:rsidR="009D136E">
        <w:rPr>
          <w:rFonts w:ascii="Arial" w:hAnsi="Arial" w:cs="Arial"/>
          <w:sz w:val="20"/>
          <w:szCs w:val="20"/>
        </w:rPr>
        <w:t>ledující zásady a požadavky pro</w:t>
      </w:r>
      <w:r w:rsidR="00A60DAA">
        <w:rPr>
          <w:rFonts w:ascii="Arial" w:hAnsi="Arial" w:cs="Arial"/>
          <w:sz w:val="20"/>
          <w:szCs w:val="20"/>
        </w:rPr>
        <w:t xml:space="preserve"> budování sítí elektronických komunikací a liniových staveb na </w:t>
      </w:r>
      <w:r w:rsidR="009D136E">
        <w:rPr>
          <w:rFonts w:ascii="Arial" w:hAnsi="Arial" w:cs="Arial"/>
          <w:sz w:val="20"/>
          <w:szCs w:val="20"/>
        </w:rPr>
        <w:t>území MČ Praha 6</w:t>
      </w:r>
      <w:r>
        <w:rPr>
          <w:rFonts w:ascii="Arial" w:hAnsi="Arial" w:cs="Arial"/>
          <w:sz w:val="20"/>
          <w:szCs w:val="20"/>
        </w:rPr>
        <w:t xml:space="preserve">. </w:t>
      </w:r>
    </w:p>
    <w:p w14:paraId="2970D348" w14:textId="77777777" w:rsidR="009D136E" w:rsidRDefault="009D136E" w:rsidP="009D136E">
      <w:pPr>
        <w:pStyle w:val="Odstavecseseznamem"/>
        <w:spacing w:line="276" w:lineRule="auto"/>
        <w:ind w:left="360"/>
        <w:jc w:val="both"/>
        <w:rPr>
          <w:rFonts w:ascii="Arial" w:hAnsi="Arial" w:cs="Arial"/>
          <w:sz w:val="20"/>
          <w:szCs w:val="20"/>
        </w:rPr>
      </w:pPr>
    </w:p>
    <w:p w14:paraId="68662B13" w14:textId="77777777" w:rsidR="00622774" w:rsidRDefault="00622774" w:rsidP="009D136E">
      <w:pPr>
        <w:pStyle w:val="Odstavecseseznamem"/>
        <w:spacing w:line="276" w:lineRule="auto"/>
        <w:ind w:left="360"/>
        <w:jc w:val="both"/>
        <w:rPr>
          <w:rFonts w:ascii="Arial" w:hAnsi="Arial" w:cs="Arial"/>
          <w:sz w:val="20"/>
          <w:szCs w:val="20"/>
        </w:rPr>
      </w:pPr>
      <w:r w:rsidRPr="00013AEC">
        <w:rPr>
          <w:rFonts w:ascii="Arial" w:hAnsi="Arial" w:cs="Arial"/>
          <w:sz w:val="20"/>
          <w:szCs w:val="20"/>
        </w:rPr>
        <w:t>Požadavky jsou směřovány vůči žadateli/investorovi.</w:t>
      </w:r>
    </w:p>
    <w:p w14:paraId="328F6167" w14:textId="77777777" w:rsidR="00622774" w:rsidRDefault="00622774" w:rsidP="00890E54">
      <w:pPr>
        <w:jc w:val="both"/>
        <w:rPr>
          <w:rFonts w:cs="Arial"/>
          <w:b/>
          <w:sz w:val="20"/>
          <w:szCs w:val="20"/>
        </w:rPr>
      </w:pPr>
    </w:p>
    <w:p w14:paraId="41987CAB" w14:textId="77777777" w:rsidR="00855D13" w:rsidRPr="005B0970" w:rsidRDefault="00855D13" w:rsidP="00515E8A">
      <w:pPr>
        <w:numPr>
          <w:ilvl w:val="0"/>
          <w:numId w:val="4"/>
        </w:numPr>
        <w:spacing w:line="276" w:lineRule="auto"/>
        <w:jc w:val="both"/>
        <w:rPr>
          <w:rFonts w:cs="Arial"/>
          <w:sz w:val="20"/>
          <w:szCs w:val="20"/>
        </w:rPr>
      </w:pPr>
      <w:r w:rsidRPr="003B3912">
        <w:rPr>
          <w:rFonts w:cs="Arial"/>
          <w:sz w:val="20"/>
          <w:szCs w:val="20"/>
        </w:rPr>
        <w:t>Nesouhlasíme s vedením t</w:t>
      </w:r>
      <w:r w:rsidR="00515E8A" w:rsidRPr="003B3912">
        <w:rPr>
          <w:rFonts w:cs="Arial"/>
          <w:sz w:val="20"/>
          <w:szCs w:val="20"/>
        </w:rPr>
        <w:t>ras v zeleni či zelených pásech</w:t>
      </w:r>
      <w:r w:rsidR="009A6F25" w:rsidRPr="003B3912">
        <w:rPr>
          <w:rFonts w:cs="Arial"/>
          <w:sz w:val="20"/>
          <w:szCs w:val="20"/>
        </w:rPr>
        <w:t xml:space="preserve"> a v pěších komunikací parkových ploch,</w:t>
      </w:r>
      <w:r w:rsidR="00515E8A" w:rsidRPr="003B3912">
        <w:rPr>
          <w:rFonts w:cs="Arial"/>
          <w:sz w:val="20"/>
          <w:szCs w:val="20"/>
        </w:rPr>
        <w:t xml:space="preserve"> vyjma nezbytného </w:t>
      </w:r>
      <w:r w:rsidR="00515E8A" w:rsidRPr="005B0970">
        <w:rPr>
          <w:rFonts w:cs="Arial"/>
          <w:sz w:val="20"/>
          <w:szCs w:val="20"/>
        </w:rPr>
        <w:t>křížení</w:t>
      </w:r>
      <w:r w:rsidR="0040089C" w:rsidRPr="005B0970">
        <w:rPr>
          <w:rFonts w:cs="Arial"/>
          <w:sz w:val="20"/>
          <w:szCs w:val="20"/>
        </w:rPr>
        <w:t xml:space="preserve"> a v minimálním rozsahu </w:t>
      </w:r>
      <w:r w:rsidR="007C10AC" w:rsidRPr="005B0970">
        <w:rPr>
          <w:rFonts w:cs="Arial"/>
          <w:sz w:val="20"/>
          <w:szCs w:val="20"/>
        </w:rPr>
        <w:t xml:space="preserve">i </w:t>
      </w:r>
      <w:r w:rsidR="0040089C" w:rsidRPr="005B0970">
        <w:rPr>
          <w:rFonts w:cs="Arial"/>
          <w:sz w:val="20"/>
          <w:szCs w:val="20"/>
        </w:rPr>
        <w:t>v odůvodněných případech.</w:t>
      </w:r>
    </w:p>
    <w:p w14:paraId="11F37435" w14:textId="77777777" w:rsidR="00855D13" w:rsidRPr="005B0970" w:rsidRDefault="00855D13" w:rsidP="00515E8A">
      <w:pPr>
        <w:spacing w:line="276" w:lineRule="auto"/>
        <w:ind w:left="720"/>
        <w:jc w:val="both"/>
        <w:rPr>
          <w:rFonts w:cs="Arial"/>
          <w:sz w:val="20"/>
          <w:szCs w:val="20"/>
        </w:rPr>
      </w:pPr>
    </w:p>
    <w:p w14:paraId="43BDBEB0" w14:textId="77777777" w:rsidR="00855D13" w:rsidRPr="005B0970" w:rsidRDefault="00855D13" w:rsidP="00515E8A">
      <w:pPr>
        <w:pStyle w:val="Odstavecseseznamem"/>
        <w:numPr>
          <w:ilvl w:val="0"/>
          <w:numId w:val="4"/>
        </w:numPr>
        <w:autoSpaceDE w:val="0"/>
        <w:autoSpaceDN w:val="0"/>
        <w:adjustRightInd w:val="0"/>
        <w:spacing w:line="276" w:lineRule="auto"/>
        <w:jc w:val="both"/>
        <w:rPr>
          <w:rFonts w:ascii="Arial" w:hAnsi="Arial" w:cs="Arial"/>
          <w:sz w:val="20"/>
          <w:szCs w:val="20"/>
        </w:rPr>
      </w:pPr>
      <w:r w:rsidRPr="005B0970">
        <w:rPr>
          <w:rFonts w:ascii="Arial" w:hAnsi="Arial" w:cs="Arial"/>
          <w:sz w:val="20"/>
          <w:szCs w:val="20"/>
        </w:rPr>
        <w:t xml:space="preserve">Požadujeme obnovu stavbou dotčených chodníků v celé délce a šíři, včetně vyrovnání obrub a </w:t>
      </w:r>
      <w:r w:rsidR="005733AC" w:rsidRPr="005B0970">
        <w:rPr>
          <w:rFonts w:ascii="Arial" w:hAnsi="Arial" w:cs="Arial"/>
          <w:sz w:val="20"/>
          <w:szCs w:val="20"/>
        </w:rPr>
        <w:t>případně v</w:t>
      </w:r>
      <w:r w:rsidR="003B3912" w:rsidRPr="005B0970">
        <w:rPr>
          <w:rFonts w:ascii="Arial" w:hAnsi="Arial" w:cs="Arial"/>
          <w:sz w:val="20"/>
          <w:szCs w:val="20"/>
        </w:rPr>
        <w:t xml:space="preserve"> novém </w:t>
      </w:r>
      <w:r w:rsidR="005733AC" w:rsidRPr="005B0970">
        <w:rPr>
          <w:rFonts w:ascii="Arial" w:hAnsi="Arial" w:cs="Arial"/>
          <w:sz w:val="20"/>
          <w:szCs w:val="20"/>
        </w:rPr>
        <w:t>materiálu odpovídajícímu významu místa.</w:t>
      </w:r>
    </w:p>
    <w:p w14:paraId="614950EF" w14:textId="77777777" w:rsidR="00855D13" w:rsidRPr="005B0970" w:rsidRDefault="00855D13" w:rsidP="00515E8A">
      <w:pPr>
        <w:spacing w:line="276" w:lineRule="auto"/>
        <w:rPr>
          <w:rFonts w:cs="Arial"/>
          <w:sz w:val="20"/>
          <w:szCs w:val="20"/>
        </w:rPr>
      </w:pPr>
    </w:p>
    <w:p w14:paraId="54B2C959" w14:textId="77777777" w:rsidR="00855D13" w:rsidRPr="005B0970" w:rsidRDefault="00855D13" w:rsidP="00515E8A">
      <w:pPr>
        <w:numPr>
          <w:ilvl w:val="0"/>
          <w:numId w:val="4"/>
        </w:numPr>
        <w:spacing w:line="276" w:lineRule="auto"/>
        <w:jc w:val="both"/>
        <w:rPr>
          <w:rFonts w:cs="Arial"/>
          <w:sz w:val="20"/>
          <w:szCs w:val="20"/>
        </w:rPr>
      </w:pPr>
      <w:r w:rsidRPr="005B0970">
        <w:rPr>
          <w:rFonts w:cs="Arial"/>
          <w:sz w:val="20"/>
          <w:szCs w:val="20"/>
        </w:rPr>
        <w:t xml:space="preserve">Případné omezení dopravy požadujeme minimalizovat na nezbytně nutnou míru v co nejkratším možném čase. </w:t>
      </w:r>
    </w:p>
    <w:p w14:paraId="69E34414" w14:textId="77777777" w:rsidR="00855D13" w:rsidRPr="005B0970" w:rsidRDefault="00855D13" w:rsidP="00515E8A">
      <w:pPr>
        <w:pStyle w:val="Odstavecseseznamem"/>
        <w:spacing w:line="276" w:lineRule="auto"/>
        <w:rPr>
          <w:rFonts w:ascii="Arial" w:hAnsi="Arial" w:cs="Arial"/>
          <w:sz w:val="20"/>
          <w:szCs w:val="20"/>
        </w:rPr>
      </w:pPr>
    </w:p>
    <w:p w14:paraId="4EB7B0EB" w14:textId="77777777" w:rsidR="00855D13" w:rsidRPr="005B0970" w:rsidRDefault="00855D13" w:rsidP="00515E8A">
      <w:pPr>
        <w:numPr>
          <w:ilvl w:val="0"/>
          <w:numId w:val="4"/>
        </w:numPr>
        <w:spacing w:line="276" w:lineRule="auto"/>
        <w:jc w:val="both"/>
        <w:rPr>
          <w:rFonts w:cs="Arial"/>
          <w:sz w:val="20"/>
          <w:szCs w:val="20"/>
        </w:rPr>
      </w:pPr>
      <w:r w:rsidRPr="005B0970">
        <w:rPr>
          <w:rFonts w:cs="Arial"/>
          <w:sz w:val="20"/>
          <w:szCs w:val="20"/>
        </w:rPr>
        <w:t>Pokud to prostorové a technické možnosti umožní, požadujeme řešit provedení sítí v místech křížení komunikací „protlakem“, tj. bez narušení povrchu komunikace.</w:t>
      </w:r>
    </w:p>
    <w:p w14:paraId="780B18A9" w14:textId="77777777" w:rsidR="00855D13" w:rsidRPr="005B0970" w:rsidRDefault="00855D13" w:rsidP="00515E8A">
      <w:pPr>
        <w:spacing w:line="276" w:lineRule="auto"/>
        <w:jc w:val="both"/>
        <w:rPr>
          <w:rFonts w:cs="Arial"/>
          <w:sz w:val="20"/>
          <w:szCs w:val="20"/>
        </w:rPr>
      </w:pPr>
    </w:p>
    <w:p w14:paraId="5CBDFDCF" w14:textId="77777777" w:rsidR="00855D13" w:rsidRPr="005B0970" w:rsidRDefault="00855D13" w:rsidP="00515E8A">
      <w:pPr>
        <w:pStyle w:val="Odstavecseseznamem"/>
        <w:numPr>
          <w:ilvl w:val="0"/>
          <w:numId w:val="4"/>
        </w:numPr>
        <w:spacing w:line="276" w:lineRule="auto"/>
        <w:jc w:val="both"/>
        <w:rPr>
          <w:rFonts w:ascii="Arial" w:hAnsi="Arial" w:cs="Arial"/>
          <w:sz w:val="20"/>
          <w:szCs w:val="20"/>
        </w:rPr>
      </w:pPr>
      <w:r w:rsidRPr="005B0970">
        <w:rPr>
          <w:rFonts w:ascii="Arial" w:hAnsi="Arial" w:cs="Arial"/>
          <w:sz w:val="20"/>
          <w:szCs w:val="20"/>
        </w:rPr>
        <w:t>Požadujeme umístit vedení v co nejužší výkopové rýze se zřetelem na stávající stromovou alej</w:t>
      </w:r>
      <w:r w:rsidR="00AB1BE9" w:rsidRPr="005B0970">
        <w:rPr>
          <w:rFonts w:ascii="Arial" w:hAnsi="Arial" w:cs="Arial"/>
          <w:sz w:val="20"/>
          <w:szCs w:val="20"/>
        </w:rPr>
        <w:t xml:space="preserve"> </w:t>
      </w:r>
      <w:r w:rsidR="007C10AC" w:rsidRPr="005B0970">
        <w:rPr>
          <w:rFonts w:ascii="Arial" w:hAnsi="Arial" w:cs="Arial"/>
          <w:sz w:val="20"/>
          <w:szCs w:val="20"/>
        </w:rPr>
        <w:t>a</w:t>
      </w:r>
      <w:r w:rsidRPr="005B0970">
        <w:rPr>
          <w:rFonts w:ascii="Arial" w:hAnsi="Arial" w:cs="Arial"/>
          <w:sz w:val="20"/>
          <w:szCs w:val="20"/>
        </w:rPr>
        <w:t xml:space="preserve"> </w:t>
      </w:r>
      <w:r w:rsidR="00EE129C" w:rsidRPr="005B0970">
        <w:rPr>
          <w:rFonts w:ascii="Arial" w:hAnsi="Arial" w:cs="Arial"/>
          <w:sz w:val="20"/>
          <w:szCs w:val="20"/>
        </w:rPr>
        <w:t>tak, aby nedošlo ke zhoršení stávajících podmínek nebo k úplnému znemožnění případného budoucího doplnění aleje</w:t>
      </w:r>
      <w:r w:rsidRPr="005B0970">
        <w:rPr>
          <w:rFonts w:ascii="Arial" w:hAnsi="Arial" w:cs="Arial"/>
          <w:sz w:val="20"/>
          <w:szCs w:val="20"/>
        </w:rPr>
        <w:t xml:space="preserve"> s ohledem na opatření reagující zejména na očekávané klimatické změny.</w:t>
      </w:r>
    </w:p>
    <w:p w14:paraId="7FBED61F" w14:textId="77777777" w:rsidR="00855D13" w:rsidRPr="005B0970" w:rsidRDefault="00855D13" w:rsidP="00515E8A">
      <w:pPr>
        <w:spacing w:line="276" w:lineRule="auto"/>
        <w:jc w:val="both"/>
        <w:rPr>
          <w:rFonts w:cs="Arial"/>
          <w:sz w:val="20"/>
          <w:szCs w:val="20"/>
        </w:rPr>
      </w:pPr>
    </w:p>
    <w:p w14:paraId="572960FE" w14:textId="77777777" w:rsidR="00BA764E" w:rsidRPr="005B0970" w:rsidRDefault="00855D13" w:rsidP="00515E8A">
      <w:pPr>
        <w:numPr>
          <w:ilvl w:val="0"/>
          <w:numId w:val="4"/>
        </w:numPr>
        <w:spacing w:line="276" w:lineRule="auto"/>
        <w:jc w:val="both"/>
        <w:rPr>
          <w:rFonts w:cs="Arial"/>
          <w:sz w:val="20"/>
          <w:szCs w:val="20"/>
        </w:rPr>
      </w:pPr>
      <w:r w:rsidRPr="005B0970">
        <w:rPr>
          <w:rFonts w:cs="Arial"/>
          <w:sz w:val="20"/>
          <w:szCs w:val="20"/>
        </w:rPr>
        <w:t xml:space="preserve">Požadujeme </w:t>
      </w:r>
      <w:r w:rsidR="00F9368E" w:rsidRPr="005B0970">
        <w:rPr>
          <w:rFonts w:cs="Arial"/>
          <w:sz w:val="20"/>
          <w:szCs w:val="20"/>
        </w:rPr>
        <w:t>doložení celkové věcné a časové koordinace</w:t>
      </w:r>
      <w:r w:rsidRPr="005B0970">
        <w:rPr>
          <w:rFonts w:cs="Arial"/>
          <w:sz w:val="20"/>
          <w:szCs w:val="20"/>
        </w:rPr>
        <w:t xml:space="preserve"> </w:t>
      </w:r>
      <w:r w:rsidR="00977320" w:rsidRPr="005B0970">
        <w:rPr>
          <w:rFonts w:cs="Arial"/>
          <w:sz w:val="20"/>
          <w:szCs w:val="20"/>
        </w:rPr>
        <w:t>(</w:t>
      </w:r>
      <w:r w:rsidR="00D00E9E" w:rsidRPr="005B0970">
        <w:rPr>
          <w:rFonts w:cs="Arial"/>
          <w:sz w:val="20"/>
          <w:szCs w:val="20"/>
        </w:rPr>
        <w:t xml:space="preserve">tzv. </w:t>
      </w:r>
      <w:r w:rsidR="008A0F0F">
        <w:rPr>
          <w:rFonts w:cs="Arial"/>
          <w:sz w:val="20"/>
          <w:szCs w:val="20"/>
        </w:rPr>
        <w:t>koordinace</w:t>
      </w:r>
      <w:r w:rsidR="00C510EE" w:rsidRPr="005B0970">
        <w:rPr>
          <w:rFonts w:cs="Arial"/>
          <w:sz w:val="20"/>
          <w:szCs w:val="20"/>
        </w:rPr>
        <w:t xml:space="preserve"> souběhu) </w:t>
      </w:r>
      <w:r w:rsidRPr="005B0970">
        <w:rPr>
          <w:rFonts w:cs="Arial"/>
          <w:sz w:val="20"/>
          <w:szCs w:val="20"/>
        </w:rPr>
        <w:t xml:space="preserve">vstupů všech vlastníků/správců sítí </w:t>
      </w:r>
      <w:r w:rsidR="00D00E9E" w:rsidRPr="005B0970">
        <w:rPr>
          <w:rFonts w:cs="Arial"/>
          <w:sz w:val="20"/>
          <w:szCs w:val="20"/>
        </w:rPr>
        <w:t>(liniových staveb</w:t>
      </w:r>
      <w:r w:rsidR="00F9368E" w:rsidRPr="005B0970">
        <w:rPr>
          <w:rFonts w:cs="Arial"/>
          <w:sz w:val="20"/>
          <w:szCs w:val="20"/>
        </w:rPr>
        <w:t xml:space="preserve"> </w:t>
      </w:r>
      <w:r w:rsidR="0033443A" w:rsidRPr="005B0970">
        <w:rPr>
          <w:rFonts w:cs="Arial"/>
          <w:sz w:val="20"/>
          <w:szCs w:val="20"/>
        </w:rPr>
        <w:t>a</w:t>
      </w:r>
      <w:r w:rsidR="00F9368E" w:rsidRPr="005B0970">
        <w:rPr>
          <w:rFonts w:cs="Arial"/>
          <w:sz w:val="20"/>
          <w:szCs w:val="20"/>
        </w:rPr>
        <w:t xml:space="preserve"> SEK</w:t>
      </w:r>
      <w:r w:rsidR="00D00E9E" w:rsidRPr="005B0970">
        <w:rPr>
          <w:rFonts w:cs="Arial"/>
          <w:sz w:val="20"/>
          <w:szCs w:val="20"/>
        </w:rPr>
        <w:t xml:space="preserve">) </w:t>
      </w:r>
      <w:r w:rsidRPr="005B0970">
        <w:rPr>
          <w:rFonts w:cs="Arial"/>
          <w:sz w:val="20"/>
          <w:szCs w:val="20"/>
        </w:rPr>
        <w:t xml:space="preserve">tak, aby výkopové práce nebyly </w:t>
      </w:r>
      <w:r w:rsidRPr="005B0970">
        <w:rPr>
          <w:rFonts w:cs="Arial"/>
          <w:sz w:val="20"/>
          <w:szCs w:val="20"/>
        </w:rPr>
        <w:lastRenderedPageBreak/>
        <w:t xml:space="preserve">prováděny po krátké době opakovaně a tím nedocházelo k omezování průchodnosti veřejným prostorem a </w:t>
      </w:r>
      <w:r w:rsidR="002B5D9E" w:rsidRPr="005B0970">
        <w:rPr>
          <w:rFonts w:cs="Arial"/>
          <w:sz w:val="20"/>
          <w:szCs w:val="20"/>
        </w:rPr>
        <w:t xml:space="preserve">k </w:t>
      </w:r>
      <w:r w:rsidRPr="005B0970">
        <w:rPr>
          <w:rFonts w:cs="Arial"/>
          <w:sz w:val="20"/>
          <w:szCs w:val="20"/>
        </w:rPr>
        <w:t xml:space="preserve">opětovnému narušování povrchů. </w:t>
      </w:r>
      <w:r w:rsidR="00F9368E" w:rsidRPr="005B0970">
        <w:rPr>
          <w:rFonts w:cs="Arial"/>
          <w:sz w:val="20"/>
          <w:szCs w:val="20"/>
        </w:rPr>
        <w:t xml:space="preserve">Koordinace </w:t>
      </w:r>
      <w:r w:rsidR="001140F2">
        <w:rPr>
          <w:rFonts w:cs="Arial"/>
          <w:sz w:val="20"/>
          <w:szCs w:val="20"/>
        </w:rPr>
        <w:t xml:space="preserve">poskytovatelů </w:t>
      </w:r>
      <w:r w:rsidR="0033443A" w:rsidRPr="005B0970">
        <w:rPr>
          <w:rFonts w:cs="Arial"/>
          <w:sz w:val="20"/>
          <w:szCs w:val="20"/>
        </w:rPr>
        <w:t xml:space="preserve">SEK </w:t>
      </w:r>
      <w:r w:rsidR="006F2004" w:rsidRPr="005B0970">
        <w:rPr>
          <w:rFonts w:cs="Arial"/>
          <w:sz w:val="20"/>
          <w:szCs w:val="20"/>
        </w:rPr>
        <w:t xml:space="preserve">bude </w:t>
      </w:r>
      <w:r w:rsidR="002B5D9E" w:rsidRPr="005B0970">
        <w:rPr>
          <w:rFonts w:cs="Arial"/>
          <w:sz w:val="20"/>
          <w:szCs w:val="20"/>
        </w:rPr>
        <w:t xml:space="preserve">probíhat / bude </w:t>
      </w:r>
      <w:r w:rsidR="006F2004" w:rsidRPr="005B0970">
        <w:rPr>
          <w:rFonts w:cs="Arial"/>
          <w:sz w:val="20"/>
          <w:szCs w:val="20"/>
        </w:rPr>
        <w:t>umožněna prostřednictvím</w:t>
      </w:r>
      <w:r w:rsidR="002B5D9E" w:rsidRPr="005B0970">
        <w:rPr>
          <w:rFonts w:cs="Arial"/>
          <w:sz w:val="20"/>
          <w:szCs w:val="20"/>
        </w:rPr>
        <w:t xml:space="preserve"> „koordinačního formuláře“ na webovém rozhraní Prahy 6. </w:t>
      </w:r>
      <w:r w:rsidR="0033443A" w:rsidRPr="005B0970">
        <w:rPr>
          <w:rFonts w:cs="Arial"/>
          <w:sz w:val="20"/>
          <w:szCs w:val="20"/>
        </w:rPr>
        <w:t xml:space="preserve"> Koordinace ostatních správců sítí bude doložena vyjádřením </w:t>
      </w:r>
      <w:r w:rsidR="00BA764E" w:rsidRPr="005B0970">
        <w:rPr>
          <w:rFonts w:cs="Arial"/>
          <w:sz w:val="20"/>
          <w:szCs w:val="20"/>
        </w:rPr>
        <w:t xml:space="preserve">správce sítí či </w:t>
      </w:r>
      <w:r w:rsidR="0033443A" w:rsidRPr="005B0970">
        <w:rPr>
          <w:rFonts w:cs="Arial"/>
          <w:sz w:val="20"/>
          <w:szCs w:val="20"/>
        </w:rPr>
        <w:t>vlastníka</w:t>
      </w:r>
      <w:r w:rsidR="00BA764E" w:rsidRPr="005B0970">
        <w:rPr>
          <w:rFonts w:cs="Arial"/>
          <w:sz w:val="20"/>
          <w:szCs w:val="20"/>
        </w:rPr>
        <w:t>/správce</w:t>
      </w:r>
      <w:r w:rsidR="0033443A" w:rsidRPr="005B0970">
        <w:rPr>
          <w:rFonts w:cs="Arial"/>
          <w:sz w:val="20"/>
          <w:szCs w:val="20"/>
        </w:rPr>
        <w:t xml:space="preserve"> komunikace o </w:t>
      </w:r>
      <w:r w:rsidR="00BA764E" w:rsidRPr="005B0970">
        <w:rPr>
          <w:rFonts w:cs="Arial"/>
          <w:sz w:val="20"/>
          <w:szCs w:val="20"/>
        </w:rPr>
        <w:t xml:space="preserve">skutečnosti, že v daném území není plánována investiční akce či oprava. </w:t>
      </w:r>
    </w:p>
    <w:p w14:paraId="697AC251" w14:textId="77777777" w:rsidR="002B5D9E" w:rsidRPr="005B0970" w:rsidRDefault="0035328E" w:rsidP="00BA764E">
      <w:pPr>
        <w:spacing w:line="276" w:lineRule="auto"/>
        <w:ind w:left="708"/>
        <w:jc w:val="both"/>
        <w:rPr>
          <w:rFonts w:cs="Arial"/>
          <w:sz w:val="20"/>
          <w:szCs w:val="20"/>
        </w:rPr>
      </w:pPr>
      <w:r w:rsidRPr="005B0970">
        <w:rPr>
          <w:rFonts w:cs="Arial"/>
          <w:sz w:val="20"/>
          <w:szCs w:val="20"/>
        </w:rPr>
        <w:t xml:space="preserve">Po realizaci stavby nebude </w:t>
      </w:r>
      <w:r w:rsidR="00113E6F" w:rsidRPr="005B0970">
        <w:rPr>
          <w:rFonts w:cs="Arial"/>
          <w:sz w:val="20"/>
          <w:szCs w:val="20"/>
        </w:rPr>
        <w:t>MČ Praha 6 souhlasit s opětovným</w:t>
      </w:r>
      <w:r w:rsidRPr="005B0970">
        <w:rPr>
          <w:rFonts w:cs="Arial"/>
          <w:sz w:val="20"/>
          <w:szCs w:val="20"/>
        </w:rPr>
        <w:t xml:space="preserve"> </w:t>
      </w:r>
      <w:r w:rsidR="00AB1BE9" w:rsidRPr="005B0970">
        <w:rPr>
          <w:rFonts w:cs="Arial"/>
          <w:sz w:val="20"/>
          <w:szCs w:val="20"/>
        </w:rPr>
        <w:t xml:space="preserve">samostatným </w:t>
      </w:r>
      <w:r w:rsidRPr="005B0970">
        <w:rPr>
          <w:rFonts w:cs="Arial"/>
          <w:sz w:val="20"/>
          <w:szCs w:val="20"/>
        </w:rPr>
        <w:t>vstup</w:t>
      </w:r>
      <w:r w:rsidR="00113E6F" w:rsidRPr="005B0970">
        <w:rPr>
          <w:rFonts w:cs="Arial"/>
          <w:sz w:val="20"/>
          <w:szCs w:val="20"/>
        </w:rPr>
        <w:t>em do veřejného prostoru</w:t>
      </w:r>
      <w:r w:rsidRPr="005B0970">
        <w:rPr>
          <w:rFonts w:cs="Arial"/>
          <w:sz w:val="20"/>
          <w:szCs w:val="20"/>
        </w:rPr>
        <w:t xml:space="preserve"> </w:t>
      </w:r>
      <w:r w:rsidR="00F23670" w:rsidRPr="005B0970">
        <w:rPr>
          <w:rFonts w:cs="Arial"/>
          <w:sz w:val="20"/>
          <w:szCs w:val="20"/>
        </w:rPr>
        <w:t xml:space="preserve">za účelem umístění nových sítí elektronických komunikací </w:t>
      </w:r>
      <w:r w:rsidRPr="005B0970">
        <w:rPr>
          <w:rFonts w:cs="Arial"/>
          <w:sz w:val="20"/>
          <w:szCs w:val="20"/>
        </w:rPr>
        <w:t xml:space="preserve">po dobu min. 5 let. </w:t>
      </w:r>
      <w:r w:rsidR="00F23670" w:rsidRPr="005B0970">
        <w:rPr>
          <w:rFonts w:cs="Arial"/>
          <w:sz w:val="20"/>
          <w:szCs w:val="20"/>
        </w:rPr>
        <w:t>Tato informace musí být součástí koordinace.</w:t>
      </w:r>
      <w:r w:rsidR="005733AC" w:rsidRPr="005B0970">
        <w:rPr>
          <w:rFonts w:cs="Arial"/>
          <w:sz w:val="20"/>
          <w:szCs w:val="20"/>
        </w:rPr>
        <w:t xml:space="preserve"> </w:t>
      </w:r>
      <w:r w:rsidR="00113E6F" w:rsidRPr="005B0970">
        <w:rPr>
          <w:rFonts w:cs="Arial"/>
          <w:sz w:val="20"/>
          <w:szCs w:val="20"/>
        </w:rPr>
        <w:t>Proto p</w:t>
      </w:r>
      <w:r w:rsidR="005733AC" w:rsidRPr="005B0970">
        <w:rPr>
          <w:rFonts w:cs="Arial"/>
          <w:sz w:val="20"/>
          <w:szCs w:val="20"/>
        </w:rPr>
        <w:t xml:space="preserve">ožadujeme, aby četnost vedení </w:t>
      </w:r>
      <w:r w:rsidR="0098589A" w:rsidRPr="005B0970">
        <w:rPr>
          <w:rFonts w:cs="Arial"/>
          <w:sz w:val="20"/>
          <w:szCs w:val="20"/>
        </w:rPr>
        <w:t xml:space="preserve">sítí elektronických komunikací </w:t>
      </w:r>
      <w:r w:rsidR="005733AC" w:rsidRPr="005B0970">
        <w:rPr>
          <w:rFonts w:cs="Arial"/>
          <w:sz w:val="20"/>
          <w:szCs w:val="20"/>
        </w:rPr>
        <w:t>byla dostatečná</w:t>
      </w:r>
      <w:r w:rsidR="00113E6F" w:rsidRPr="005B0970">
        <w:rPr>
          <w:rFonts w:cs="Arial"/>
          <w:sz w:val="20"/>
          <w:szCs w:val="20"/>
        </w:rPr>
        <w:t>.</w:t>
      </w:r>
      <w:r w:rsidR="005733AC" w:rsidRPr="005B0970">
        <w:rPr>
          <w:rFonts w:cs="Arial"/>
          <w:sz w:val="20"/>
          <w:szCs w:val="20"/>
        </w:rPr>
        <w:t xml:space="preserve"> </w:t>
      </w:r>
    </w:p>
    <w:p w14:paraId="257D99A9" w14:textId="77777777" w:rsidR="002B5D9E" w:rsidRPr="005B0970" w:rsidRDefault="002B5D9E" w:rsidP="002B5D9E">
      <w:pPr>
        <w:pStyle w:val="Odstavecseseznamem"/>
        <w:rPr>
          <w:rFonts w:cs="Arial"/>
          <w:sz w:val="20"/>
          <w:szCs w:val="20"/>
        </w:rPr>
      </w:pPr>
    </w:p>
    <w:p w14:paraId="5E7CA203" w14:textId="77777777" w:rsidR="00855D13" w:rsidRPr="005B0970" w:rsidRDefault="002B5D9E" w:rsidP="00515E8A">
      <w:pPr>
        <w:numPr>
          <w:ilvl w:val="0"/>
          <w:numId w:val="4"/>
        </w:numPr>
        <w:spacing w:line="276" w:lineRule="auto"/>
        <w:jc w:val="both"/>
        <w:rPr>
          <w:rFonts w:cs="Arial"/>
          <w:sz w:val="20"/>
          <w:szCs w:val="20"/>
        </w:rPr>
      </w:pPr>
      <w:r w:rsidRPr="005B0970">
        <w:rPr>
          <w:rFonts w:cs="Arial"/>
          <w:sz w:val="20"/>
          <w:szCs w:val="20"/>
        </w:rPr>
        <w:t>P</w:t>
      </w:r>
      <w:r w:rsidR="00622774" w:rsidRPr="005B0970">
        <w:rPr>
          <w:rFonts w:cs="Arial"/>
          <w:sz w:val="20"/>
          <w:szCs w:val="20"/>
        </w:rPr>
        <w:t>ožadujeme</w:t>
      </w:r>
      <w:r w:rsidR="00977320" w:rsidRPr="005B0970">
        <w:rPr>
          <w:rFonts w:cs="Arial"/>
          <w:sz w:val="20"/>
          <w:szCs w:val="20"/>
        </w:rPr>
        <w:t xml:space="preserve"> </w:t>
      </w:r>
      <w:r w:rsidRPr="005B0970">
        <w:rPr>
          <w:rFonts w:cs="Arial"/>
          <w:sz w:val="20"/>
          <w:szCs w:val="20"/>
        </w:rPr>
        <w:t>doložení</w:t>
      </w:r>
      <w:r w:rsidR="00977320" w:rsidRPr="005B0970">
        <w:rPr>
          <w:rFonts w:cs="Arial"/>
          <w:sz w:val="20"/>
          <w:szCs w:val="20"/>
        </w:rPr>
        <w:t xml:space="preserve"> </w:t>
      </w:r>
      <w:r w:rsidR="00BF1C3B" w:rsidRPr="005B0970">
        <w:rPr>
          <w:rFonts w:cs="Arial"/>
          <w:sz w:val="20"/>
          <w:szCs w:val="20"/>
        </w:rPr>
        <w:t xml:space="preserve">informace o neprobíhající záruční době nebo doložení </w:t>
      </w:r>
      <w:r w:rsidRPr="005B0970">
        <w:rPr>
          <w:rFonts w:cs="Arial"/>
          <w:sz w:val="20"/>
          <w:szCs w:val="20"/>
        </w:rPr>
        <w:t>ověřené</w:t>
      </w:r>
      <w:r w:rsidR="00016F63" w:rsidRPr="005B0970">
        <w:rPr>
          <w:rFonts w:cs="Arial"/>
          <w:sz w:val="20"/>
          <w:szCs w:val="20"/>
        </w:rPr>
        <w:t xml:space="preserve"> </w:t>
      </w:r>
      <w:r w:rsidRPr="005B0970">
        <w:rPr>
          <w:rFonts w:cs="Arial"/>
          <w:sz w:val="20"/>
          <w:szCs w:val="20"/>
        </w:rPr>
        <w:t>časové</w:t>
      </w:r>
      <w:r w:rsidR="0067385A" w:rsidRPr="005B0970">
        <w:rPr>
          <w:rFonts w:cs="Arial"/>
          <w:sz w:val="20"/>
          <w:szCs w:val="20"/>
        </w:rPr>
        <w:t xml:space="preserve"> informaci posledního vstupu </w:t>
      </w:r>
      <w:r w:rsidR="00C33263" w:rsidRPr="005B0970">
        <w:rPr>
          <w:rFonts w:cs="Arial"/>
          <w:sz w:val="20"/>
          <w:szCs w:val="20"/>
        </w:rPr>
        <w:t xml:space="preserve">do </w:t>
      </w:r>
      <w:r w:rsidR="0067385A" w:rsidRPr="005B0970">
        <w:rPr>
          <w:rFonts w:cs="Arial"/>
          <w:sz w:val="20"/>
          <w:szCs w:val="20"/>
        </w:rPr>
        <w:t xml:space="preserve">dotčeného veřejného prostoru </w:t>
      </w:r>
      <w:r w:rsidR="00016F63" w:rsidRPr="005B0970">
        <w:rPr>
          <w:rFonts w:cs="Arial"/>
          <w:sz w:val="20"/>
          <w:szCs w:val="20"/>
        </w:rPr>
        <w:t xml:space="preserve">a to </w:t>
      </w:r>
      <w:r w:rsidR="00C07D1E" w:rsidRPr="005B0970">
        <w:rPr>
          <w:rFonts w:cs="Arial"/>
          <w:sz w:val="20"/>
          <w:szCs w:val="20"/>
        </w:rPr>
        <w:t>od vlastníka či správce</w:t>
      </w:r>
      <w:r w:rsidR="00C510EE" w:rsidRPr="005B0970">
        <w:rPr>
          <w:rFonts w:cs="Arial"/>
          <w:sz w:val="20"/>
          <w:szCs w:val="20"/>
        </w:rPr>
        <w:t xml:space="preserve"> komunikace</w:t>
      </w:r>
      <w:r w:rsidRPr="005B0970">
        <w:rPr>
          <w:rFonts w:cs="Arial"/>
          <w:sz w:val="20"/>
          <w:szCs w:val="20"/>
        </w:rPr>
        <w:t>.</w:t>
      </w:r>
    </w:p>
    <w:p w14:paraId="6E604114" w14:textId="77777777" w:rsidR="00855D13" w:rsidRPr="005B0970" w:rsidRDefault="00855D13" w:rsidP="00BA764E">
      <w:pPr>
        <w:spacing w:line="276" w:lineRule="auto"/>
        <w:ind w:left="708"/>
        <w:jc w:val="both"/>
        <w:rPr>
          <w:rFonts w:cs="Arial"/>
          <w:sz w:val="20"/>
          <w:szCs w:val="20"/>
        </w:rPr>
      </w:pPr>
      <w:r w:rsidRPr="005B0970">
        <w:rPr>
          <w:rFonts w:cs="Arial"/>
          <w:sz w:val="20"/>
          <w:szCs w:val="20"/>
        </w:rPr>
        <w:t>Vstupování do povrchů chodníků a komunikací v</w:t>
      </w:r>
      <w:r w:rsidR="00113E6F" w:rsidRPr="005B0970">
        <w:rPr>
          <w:rFonts w:cs="Arial"/>
          <w:sz w:val="20"/>
          <w:szCs w:val="20"/>
        </w:rPr>
        <w:t xml:space="preserve"> kratší době či </w:t>
      </w:r>
      <w:r w:rsidRPr="005B0970">
        <w:rPr>
          <w:rFonts w:cs="Arial"/>
          <w:sz w:val="20"/>
          <w:szCs w:val="20"/>
        </w:rPr>
        <w:t xml:space="preserve">záruční době </w:t>
      </w:r>
      <w:r w:rsidR="00113E6F" w:rsidRPr="005B0970">
        <w:rPr>
          <w:rFonts w:cs="Arial"/>
          <w:sz w:val="20"/>
          <w:szCs w:val="20"/>
        </w:rPr>
        <w:t xml:space="preserve">je </w:t>
      </w:r>
      <w:r w:rsidR="000B0C48" w:rsidRPr="005B0970">
        <w:rPr>
          <w:rFonts w:cs="Arial"/>
          <w:sz w:val="20"/>
          <w:szCs w:val="20"/>
        </w:rPr>
        <w:t>možné</w:t>
      </w:r>
      <w:r w:rsidRPr="005B0970">
        <w:rPr>
          <w:rFonts w:cs="Arial"/>
          <w:sz w:val="20"/>
          <w:szCs w:val="20"/>
        </w:rPr>
        <w:t xml:space="preserve"> </w:t>
      </w:r>
      <w:r w:rsidR="00113E6F" w:rsidRPr="005B0970">
        <w:rPr>
          <w:rFonts w:cs="Arial"/>
          <w:sz w:val="20"/>
          <w:szCs w:val="20"/>
        </w:rPr>
        <w:t xml:space="preserve">pouze z důvodů </w:t>
      </w:r>
      <w:r w:rsidRPr="005B0970">
        <w:rPr>
          <w:rFonts w:cs="Arial"/>
          <w:sz w:val="20"/>
          <w:szCs w:val="20"/>
        </w:rPr>
        <w:t>havárií a připojení novostaveb</w:t>
      </w:r>
      <w:r w:rsidR="0067385A" w:rsidRPr="005B0970">
        <w:rPr>
          <w:rFonts w:cs="Arial"/>
          <w:sz w:val="20"/>
          <w:szCs w:val="20"/>
        </w:rPr>
        <w:t>.</w:t>
      </w:r>
      <w:r w:rsidR="00016F63" w:rsidRPr="005B0970">
        <w:rPr>
          <w:rFonts w:cs="Arial"/>
          <w:sz w:val="20"/>
          <w:szCs w:val="20"/>
        </w:rPr>
        <w:t xml:space="preserve"> </w:t>
      </w:r>
      <w:r w:rsidRPr="005B0970">
        <w:rPr>
          <w:rFonts w:cs="Arial"/>
          <w:sz w:val="20"/>
          <w:szCs w:val="20"/>
        </w:rPr>
        <w:t>V rámci havárií nesmí docházet k umísťování podzemních kabelových komor.</w:t>
      </w:r>
    </w:p>
    <w:p w14:paraId="7DAD7CFF" w14:textId="77777777" w:rsidR="00855D13" w:rsidRPr="005B0970" w:rsidRDefault="00855D13" w:rsidP="00515E8A">
      <w:pPr>
        <w:pStyle w:val="Odstavecseseznamem"/>
        <w:spacing w:line="276" w:lineRule="auto"/>
        <w:rPr>
          <w:rFonts w:ascii="Arial" w:hAnsi="Arial" w:cs="Arial"/>
          <w:sz w:val="20"/>
          <w:szCs w:val="20"/>
        </w:rPr>
      </w:pPr>
    </w:p>
    <w:p w14:paraId="03A12FA9" w14:textId="77777777" w:rsidR="00855D13" w:rsidRPr="005B0970" w:rsidRDefault="00855D13" w:rsidP="00C5642B">
      <w:pPr>
        <w:pStyle w:val="Odstavecseseznamem"/>
        <w:numPr>
          <w:ilvl w:val="0"/>
          <w:numId w:val="4"/>
        </w:numPr>
        <w:spacing w:line="276" w:lineRule="auto"/>
        <w:jc w:val="both"/>
        <w:rPr>
          <w:rFonts w:ascii="Arial" w:hAnsi="Arial" w:cs="Arial"/>
          <w:sz w:val="20"/>
          <w:szCs w:val="20"/>
        </w:rPr>
      </w:pPr>
      <w:r w:rsidRPr="005B0970">
        <w:rPr>
          <w:rFonts w:ascii="Arial" w:hAnsi="Arial" w:cs="Arial"/>
          <w:sz w:val="20"/>
          <w:szCs w:val="20"/>
        </w:rPr>
        <w:t xml:space="preserve">Požadujeme </w:t>
      </w:r>
      <w:r w:rsidR="005733AC" w:rsidRPr="005B0970">
        <w:rPr>
          <w:rFonts w:ascii="Arial" w:hAnsi="Arial" w:cs="Arial"/>
          <w:sz w:val="20"/>
          <w:szCs w:val="20"/>
        </w:rPr>
        <w:t xml:space="preserve">v maximální možné míře </w:t>
      </w:r>
      <w:r w:rsidRPr="005B0970">
        <w:rPr>
          <w:rFonts w:ascii="Arial" w:hAnsi="Arial" w:cs="Arial"/>
          <w:sz w:val="20"/>
          <w:szCs w:val="20"/>
        </w:rPr>
        <w:t xml:space="preserve">zmapování a dokladování současného stavu sítí </w:t>
      </w:r>
      <w:r w:rsidR="005733AC" w:rsidRPr="005B0970">
        <w:rPr>
          <w:rFonts w:ascii="Arial" w:hAnsi="Arial" w:cs="Arial"/>
          <w:sz w:val="20"/>
          <w:szCs w:val="20"/>
        </w:rPr>
        <w:t xml:space="preserve">elektronických komunikací </w:t>
      </w:r>
      <w:r w:rsidR="00C5642B" w:rsidRPr="005B0970">
        <w:rPr>
          <w:rFonts w:ascii="Arial" w:hAnsi="Arial" w:cs="Arial"/>
          <w:sz w:val="20"/>
          <w:szCs w:val="20"/>
        </w:rPr>
        <w:t xml:space="preserve">(výkresem současného stavu) </w:t>
      </w:r>
      <w:r w:rsidRPr="005B0970">
        <w:rPr>
          <w:rFonts w:ascii="Arial" w:hAnsi="Arial" w:cs="Arial"/>
          <w:sz w:val="20"/>
          <w:szCs w:val="20"/>
        </w:rPr>
        <w:t>ve smyslu případného možného využit</w:t>
      </w:r>
      <w:r w:rsidR="00C76DD5" w:rsidRPr="005B0970">
        <w:rPr>
          <w:rFonts w:ascii="Arial" w:hAnsi="Arial" w:cs="Arial"/>
          <w:sz w:val="20"/>
          <w:szCs w:val="20"/>
        </w:rPr>
        <w:t>í již stávajících tras a vedení a to jako součást předkládané projektové dokumentace.</w:t>
      </w:r>
      <w:r w:rsidRPr="005B0970">
        <w:rPr>
          <w:rFonts w:ascii="Arial" w:hAnsi="Arial" w:cs="Arial"/>
          <w:sz w:val="20"/>
          <w:szCs w:val="20"/>
        </w:rPr>
        <w:t xml:space="preserve"> </w:t>
      </w:r>
    </w:p>
    <w:p w14:paraId="59AE24F5" w14:textId="77777777" w:rsidR="00855D13" w:rsidRPr="005B0970" w:rsidRDefault="00855D13" w:rsidP="00515E8A">
      <w:pPr>
        <w:pStyle w:val="Odstavecseseznamem"/>
        <w:spacing w:line="276" w:lineRule="auto"/>
        <w:rPr>
          <w:rFonts w:ascii="Arial" w:hAnsi="Arial" w:cs="Arial"/>
          <w:sz w:val="20"/>
          <w:szCs w:val="20"/>
        </w:rPr>
      </w:pPr>
    </w:p>
    <w:p w14:paraId="08CCBE8C" w14:textId="77777777" w:rsidR="00855D13" w:rsidRPr="005B0970" w:rsidRDefault="00855D13" w:rsidP="00515E8A">
      <w:pPr>
        <w:pStyle w:val="Odstavecseseznamem"/>
        <w:numPr>
          <w:ilvl w:val="0"/>
          <w:numId w:val="4"/>
        </w:numPr>
        <w:spacing w:line="276" w:lineRule="auto"/>
        <w:jc w:val="both"/>
        <w:rPr>
          <w:rFonts w:ascii="Arial" w:hAnsi="Arial" w:cs="Arial"/>
          <w:sz w:val="20"/>
          <w:szCs w:val="20"/>
        </w:rPr>
      </w:pPr>
      <w:r w:rsidRPr="005B0970">
        <w:rPr>
          <w:rFonts w:ascii="Arial" w:hAnsi="Arial" w:cs="Arial"/>
          <w:sz w:val="20"/>
          <w:szCs w:val="20"/>
        </w:rPr>
        <w:t xml:space="preserve">Požadujeme předložení </w:t>
      </w:r>
      <w:r w:rsidR="00C76DD5" w:rsidRPr="005B0970">
        <w:rPr>
          <w:rFonts w:ascii="Arial" w:hAnsi="Arial" w:cs="Arial"/>
          <w:sz w:val="20"/>
          <w:szCs w:val="20"/>
        </w:rPr>
        <w:t xml:space="preserve">projektové </w:t>
      </w:r>
      <w:r w:rsidRPr="005B0970">
        <w:rPr>
          <w:rFonts w:ascii="Arial" w:hAnsi="Arial" w:cs="Arial"/>
          <w:sz w:val="20"/>
          <w:szCs w:val="20"/>
        </w:rPr>
        <w:t xml:space="preserve">dokumentace k záměru v rozsahu a měřítku umožňující její plnohodnotné posouzení </w:t>
      </w:r>
      <w:r w:rsidR="00BA764E" w:rsidRPr="005B0970">
        <w:rPr>
          <w:rFonts w:ascii="Arial" w:hAnsi="Arial" w:cs="Arial"/>
          <w:sz w:val="20"/>
          <w:szCs w:val="20"/>
        </w:rPr>
        <w:t xml:space="preserve">minimálně na </w:t>
      </w:r>
      <w:r w:rsidRPr="005B0970">
        <w:rPr>
          <w:rFonts w:ascii="Arial" w:hAnsi="Arial" w:cs="Arial"/>
          <w:sz w:val="20"/>
          <w:szCs w:val="20"/>
        </w:rPr>
        <w:t xml:space="preserve">podkladu katastrální mapy (min. 1:500) a to zejména s ohledem na </w:t>
      </w:r>
      <w:r w:rsidR="00BF1C3B" w:rsidRPr="005B0970">
        <w:rPr>
          <w:rFonts w:ascii="Arial" w:hAnsi="Arial" w:cs="Arial"/>
          <w:sz w:val="20"/>
          <w:szCs w:val="20"/>
        </w:rPr>
        <w:t xml:space="preserve">nutnost posouzení </w:t>
      </w:r>
      <w:r w:rsidRPr="005B0970">
        <w:rPr>
          <w:rFonts w:ascii="Arial" w:hAnsi="Arial" w:cs="Arial"/>
          <w:sz w:val="20"/>
          <w:szCs w:val="20"/>
        </w:rPr>
        <w:t>soulad</w:t>
      </w:r>
      <w:r w:rsidR="00BF1C3B" w:rsidRPr="005B0970">
        <w:rPr>
          <w:rFonts w:ascii="Arial" w:hAnsi="Arial" w:cs="Arial"/>
          <w:sz w:val="20"/>
          <w:szCs w:val="20"/>
        </w:rPr>
        <w:t>u</w:t>
      </w:r>
      <w:r w:rsidRPr="005B0970">
        <w:rPr>
          <w:rFonts w:ascii="Arial" w:hAnsi="Arial" w:cs="Arial"/>
          <w:sz w:val="20"/>
          <w:szCs w:val="20"/>
        </w:rPr>
        <w:t xml:space="preserve"> s </w:t>
      </w:r>
      <w:r w:rsidR="005733AC" w:rsidRPr="005B0970">
        <w:rPr>
          <w:rFonts w:ascii="Arial" w:hAnsi="Arial" w:cs="Arial"/>
          <w:sz w:val="20"/>
          <w:szCs w:val="20"/>
        </w:rPr>
        <w:t xml:space="preserve">platnými předpisy (zejména </w:t>
      </w:r>
      <w:r w:rsidRPr="005B0970">
        <w:rPr>
          <w:rFonts w:ascii="Arial" w:hAnsi="Arial" w:cs="Arial"/>
          <w:sz w:val="20"/>
          <w:szCs w:val="20"/>
        </w:rPr>
        <w:t>PSP</w:t>
      </w:r>
      <w:r w:rsidR="005733AC" w:rsidRPr="005B0970">
        <w:rPr>
          <w:rFonts w:ascii="Arial" w:hAnsi="Arial" w:cs="Arial"/>
          <w:sz w:val="20"/>
          <w:szCs w:val="20"/>
        </w:rPr>
        <w:t>)</w:t>
      </w:r>
      <w:r w:rsidRPr="005B0970">
        <w:rPr>
          <w:rFonts w:ascii="Arial" w:hAnsi="Arial" w:cs="Arial"/>
          <w:sz w:val="20"/>
          <w:szCs w:val="20"/>
        </w:rPr>
        <w:t>.</w:t>
      </w:r>
    </w:p>
    <w:p w14:paraId="31B6B7C8" w14:textId="77777777" w:rsidR="004E0B8E" w:rsidRPr="005B0970" w:rsidRDefault="004E0B8E" w:rsidP="004E0B8E">
      <w:pPr>
        <w:rPr>
          <w:rFonts w:cs="Arial"/>
          <w:sz w:val="20"/>
          <w:szCs w:val="20"/>
        </w:rPr>
      </w:pPr>
    </w:p>
    <w:p w14:paraId="49B552F7" w14:textId="77777777" w:rsidR="007D6C27" w:rsidRPr="004E0B8E" w:rsidRDefault="004E0B8E" w:rsidP="00515E8A">
      <w:pPr>
        <w:pStyle w:val="Odstavecseseznamem"/>
        <w:numPr>
          <w:ilvl w:val="0"/>
          <w:numId w:val="4"/>
        </w:numPr>
        <w:spacing w:line="276" w:lineRule="auto"/>
        <w:jc w:val="both"/>
        <w:rPr>
          <w:rFonts w:ascii="Arial" w:hAnsi="Arial" w:cs="Arial"/>
          <w:color w:val="FF0000"/>
          <w:sz w:val="20"/>
          <w:szCs w:val="20"/>
        </w:rPr>
      </w:pPr>
      <w:r w:rsidRPr="005B0970">
        <w:rPr>
          <w:rFonts w:ascii="Arial" w:hAnsi="Arial" w:cs="Arial"/>
          <w:sz w:val="20"/>
          <w:szCs w:val="20"/>
        </w:rPr>
        <w:t xml:space="preserve">Realizaci záměru podmiňujeme uzavřením smluvního vztahu o budoucím zřízení věcného břemene. Uzavřít konečnou smlouvu o zřízení věcného břemene bude možné až po oznámení užívání stavby, tj. po doručení dokumentace skutečného provedení stavby na Odbor výstavby ÚMČ Praha 6 (dále jen „OV“) a dále za předpokladu, že OV bude takovou žádost akceptovat vydáním sdělení o užívání stavby SEK (tzn. stavba bude provedena v souladu s vydaným ÚR).  </w:t>
      </w:r>
      <w:r w:rsidR="007D6C27" w:rsidRPr="005B0970">
        <w:rPr>
          <w:rFonts w:ascii="Arial" w:hAnsi="Arial" w:cs="Arial"/>
          <w:sz w:val="20"/>
          <w:szCs w:val="20"/>
        </w:rPr>
        <w:t xml:space="preserve"> </w:t>
      </w:r>
    </w:p>
    <w:p w14:paraId="4C3CA95E" w14:textId="77777777" w:rsidR="009D3B64" w:rsidRDefault="009D3B64" w:rsidP="00C77F4D">
      <w:pPr>
        <w:pStyle w:val="Odstavecseseznamem"/>
        <w:spacing w:line="276" w:lineRule="auto"/>
        <w:ind w:left="0"/>
        <w:jc w:val="both"/>
        <w:rPr>
          <w:rFonts w:ascii="Arial" w:hAnsi="Arial" w:cs="Arial"/>
          <w:b/>
          <w:sz w:val="20"/>
          <w:szCs w:val="20"/>
        </w:rPr>
      </w:pPr>
    </w:p>
    <w:p w14:paraId="4E3A5A9B" w14:textId="77777777" w:rsidR="00A60DAA" w:rsidRDefault="00A60DAA" w:rsidP="008503F1">
      <w:pPr>
        <w:pStyle w:val="Odstavecseseznamem"/>
        <w:spacing w:line="276" w:lineRule="auto"/>
        <w:ind w:left="360"/>
        <w:jc w:val="both"/>
        <w:rPr>
          <w:rFonts w:ascii="Arial" w:hAnsi="Arial" w:cs="Arial"/>
          <w:color w:val="00B050"/>
          <w:sz w:val="20"/>
          <w:szCs w:val="20"/>
        </w:rPr>
      </w:pPr>
    </w:p>
    <w:p w14:paraId="2FB2D5E2" w14:textId="77777777" w:rsidR="008503F1" w:rsidRPr="009D136E" w:rsidRDefault="008503F1" w:rsidP="008503F1">
      <w:pPr>
        <w:pStyle w:val="Odstavecseseznamem"/>
        <w:spacing w:line="276" w:lineRule="auto"/>
        <w:ind w:left="360"/>
        <w:jc w:val="both"/>
        <w:rPr>
          <w:rFonts w:ascii="Arial" w:hAnsi="Arial" w:cs="Arial"/>
          <w:sz w:val="20"/>
          <w:szCs w:val="20"/>
        </w:rPr>
      </w:pPr>
      <w:r w:rsidRPr="009D136E">
        <w:rPr>
          <w:rFonts w:ascii="Arial" w:hAnsi="Arial" w:cs="Arial"/>
          <w:sz w:val="20"/>
          <w:szCs w:val="20"/>
        </w:rPr>
        <w:t xml:space="preserve">Výše uvedené zásady </w:t>
      </w:r>
      <w:r w:rsidR="00A60DAA" w:rsidRPr="009D136E">
        <w:rPr>
          <w:rFonts w:ascii="Arial" w:hAnsi="Arial" w:cs="Arial"/>
          <w:sz w:val="20"/>
          <w:szCs w:val="20"/>
        </w:rPr>
        <w:t xml:space="preserve">a požadavky </w:t>
      </w:r>
      <w:r w:rsidRPr="009D136E">
        <w:rPr>
          <w:rFonts w:ascii="Arial" w:hAnsi="Arial" w:cs="Arial"/>
          <w:sz w:val="20"/>
          <w:szCs w:val="20"/>
        </w:rPr>
        <w:t xml:space="preserve">budou obdobným přiměřeným způsobem použity pro všechny </w:t>
      </w:r>
      <w:r w:rsidR="009D136E">
        <w:rPr>
          <w:rFonts w:ascii="Arial" w:hAnsi="Arial" w:cs="Arial"/>
          <w:sz w:val="20"/>
          <w:szCs w:val="20"/>
        </w:rPr>
        <w:t xml:space="preserve">liniové stavby </w:t>
      </w:r>
      <w:r w:rsidRPr="009D136E">
        <w:rPr>
          <w:rFonts w:ascii="Arial" w:hAnsi="Arial" w:cs="Arial"/>
          <w:sz w:val="20"/>
          <w:szCs w:val="20"/>
        </w:rPr>
        <w:t>(zemní kabelové či trubní vedení), při jejichž budování je z</w:t>
      </w:r>
      <w:r w:rsidR="00C77F4D" w:rsidRPr="009D136E">
        <w:rPr>
          <w:rFonts w:ascii="Arial" w:hAnsi="Arial" w:cs="Arial"/>
          <w:sz w:val="20"/>
          <w:szCs w:val="20"/>
        </w:rPr>
        <w:t>asahováno do veřejného prostoru, zejména pak pěších komunikací.</w:t>
      </w:r>
    </w:p>
    <w:p w14:paraId="7AC41651" w14:textId="77777777" w:rsidR="00013AEC" w:rsidRDefault="00013AEC" w:rsidP="00515E8A">
      <w:pPr>
        <w:pStyle w:val="Odstavecseseznamem"/>
        <w:spacing w:line="276" w:lineRule="auto"/>
        <w:ind w:left="360"/>
        <w:jc w:val="both"/>
        <w:rPr>
          <w:rFonts w:ascii="Arial" w:hAnsi="Arial" w:cs="Arial"/>
          <w:sz w:val="20"/>
          <w:szCs w:val="20"/>
        </w:rPr>
      </w:pPr>
    </w:p>
    <w:p w14:paraId="4F990BC0" w14:textId="77777777" w:rsidR="009D136E" w:rsidRDefault="009D136E" w:rsidP="00515E8A">
      <w:pPr>
        <w:pStyle w:val="Odstavecseseznamem"/>
        <w:spacing w:line="276" w:lineRule="auto"/>
        <w:ind w:left="360"/>
        <w:jc w:val="both"/>
        <w:rPr>
          <w:rFonts w:ascii="Arial" w:hAnsi="Arial" w:cs="Arial"/>
          <w:sz w:val="20"/>
          <w:szCs w:val="20"/>
        </w:rPr>
      </w:pPr>
    </w:p>
    <w:p w14:paraId="3D649500" w14:textId="77777777" w:rsidR="009D136E" w:rsidRDefault="009D136E" w:rsidP="00515E8A">
      <w:pPr>
        <w:pStyle w:val="Odstavecseseznamem"/>
        <w:spacing w:line="276" w:lineRule="auto"/>
        <w:ind w:left="360"/>
        <w:jc w:val="both"/>
        <w:rPr>
          <w:rFonts w:ascii="Arial" w:hAnsi="Arial" w:cs="Arial"/>
          <w:sz w:val="20"/>
          <w:szCs w:val="20"/>
        </w:rPr>
      </w:pPr>
    </w:p>
    <w:p w14:paraId="56B4E914" w14:textId="77777777" w:rsidR="009D136E" w:rsidRPr="00013AEC" w:rsidRDefault="009D136E" w:rsidP="00515E8A">
      <w:pPr>
        <w:pStyle w:val="Odstavecseseznamem"/>
        <w:spacing w:line="276" w:lineRule="auto"/>
        <w:ind w:left="360"/>
        <w:jc w:val="both"/>
        <w:rPr>
          <w:rFonts w:ascii="Arial" w:hAnsi="Arial" w:cs="Arial"/>
          <w:sz w:val="20"/>
          <w:szCs w:val="20"/>
        </w:rPr>
      </w:pPr>
    </w:p>
    <w:p w14:paraId="755E9A6D" w14:textId="77777777" w:rsidR="00013AEC" w:rsidRPr="00013AEC" w:rsidRDefault="009D136E" w:rsidP="00515E8A">
      <w:pPr>
        <w:spacing w:line="276" w:lineRule="auto"/>
        <w:ind w:left="360"/>
        <w:jc w:val="both"/>
        <w:rPr>
          <w:rFonts w:cs="Arial"/>
          <w:sz w:val="20"/>
          <w:szCs w:val="20"/>
        </w:rPr>
      </w:pPr>
      <w:r w:rsidRPr="009D136E">
        <w:rPr>
          <w:rFonts w:cs="Arial"/>
          <w:sz w:val="20"/>
          <w:szCs w:val="20"/>
        </w:rPr>
        <w:t xml:space="preserve">Obecné zásady a požadavky pro budování </w:t>
      </w:r>
      <w:r w:rsidR="00BA404F">
        <w:rPr>
          <w:rFonts w:cs="Arial"/>
          <w:sz w:val="20"/>
          <w:szCs w:val="20"/>
        </w:rPr>
        <w:t xml:space="preserve">veřejných </w:t>
      </w:r>
      <w:r w:rsidRPr="009D136E">
        <w:rPr>
          <w:rFonts w:cs="Arial"/>
          <w:sz w:val="20"/>
          <w:szCs w:val="20"/>
        </w:rPr>
        <w:t>sítí elektronických komunikací (SEK) a dalších liniových staveb ve veřejném prostoru na území MČ Prahy 6</w:t>
      </w:r>
      <w:r w:rsidR="00013AEC" w:rsidRPr="00013AEC">
        <w:rPr>
          <w:rFonts w:cs="Arial"/>
          <w:sz w:val="20"/>
          <w:szCs w:val="20"/>
        </w:rPr>
        <w:t xml:space="preserve"> jsou schvále</w:t>
      </w:r>
      <w:r w:rsidR="003071DA">
        <w:rPr>
          <w:rFonts w:cs="Arial"/>
          <w:sz w:val="20"/>
          <w:szCs w:val="20"/>
        </w:rPr>
        <w:t>ny</w:t>
      </w:r>
      <w:r w:rsidR="00013AEC" w:rsidRPr="00013AEC">
        <w:rPr>
          <w:rFonts w:cs="Arial"/>
          <w:sz w:val="20"/>
          <w:szCs w:val="20"/>
        </w:rPr>
        <w:t xml:space="preserve"> usnesením RMČ Praha 6 č…</w:t>
      </w:r>
      <w:r w:rsidR="00004331">
        <w:rPr>
          <w:rFonts w:cs="Arial"/>
          <w:sz w:val="20"/>
          <w:szCs w:val="20"/>
        </w:rPr>
        <w:t>../</w:t>
      </w:r>
      <w:r w:rsidR="00013AEC" w:rsidRPr="00013AEC">
        <w:rPr>
          <w:rFonts w:cs="Arial"/>
          <w:sz w:val="20"/>
          <w:szCs w:val="20"/>
        </w:rPr>
        <w:t xml:space="preserve">21 ze dne </w:t>
      </w:r>
      <w:r w:rsidR="00004331">
        <w:rPr>
          <w:rFonts w:cs="Arial"/>
          <w:sz w:val="20"/>
          <w:szCs w:val="20"/>
        </w:rPr>
        <w:t>..</w:t>
      </w:r>
      <w:r w:rsidR="00013AEC" w:rsidRPr="00013AEC">
        <w:rPr>
          <w:rFonts w:cs="Arial"/>
          <w:sz w:val="20"/>
          <w:szCs w:val="20"/>
        </w:rPr>
        <w:t>……2021</w:t>
      </w:r>
      <w:r>
        <w:rPr>
          <w:rFonts w:cs="Arial"/>
          <w:sz w:val="20"/>
          <w:szCs w:val="20"/>
        </w:rPr>
        <w:t>.</w:t>
      </w:r>
    </w:p>
    <w:p w14:paraId="49573298" w14:textId="77777777" w:rsidR="00013AEC" w:rsidRPr="00013AEC" w:rsidRDefault="00013AEC" w:rsidP="00515E8A">
      <w:pPr>
        <w:pStyle w:val="Odstavecseseznamem"/>
        <w:spacing w:line="276" w:lineRule="auto"/>
        <w:ind w:left="360"/>
        <w:jc w:val="both"/>
        <w:rPr>
          <w:rFonts w:ascii="Arial" w:hAnsi="Arial" w:cs="Arial"/>
          <w:b/>
          <w:sz w:val="20"/>
          <w:szCs w:val="20"/>
        </w:rPr>
      </w:pPr>
    </w:p>
    <w:sectPr w:rsidR="00013AEC" w:rsidRPr="00013AEC" w:rsidSect="00375831">
      <w:headerReference w:type="default" r:id="rId8"/>
      <w:footerReference w:type="even" r:id="rId9"/>
      <w:footerReference w:type="default" r:id="rId10"/>
      <w:pgSz w:w="11906" w:h="16838"/>
      <w:pgMar w:top="567" w:right="141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2A5C4" w14:textId="77777777" w:rsidR="006F483B" w:rsidRDefault="006F483B">
      <w:r>
        <w:separator/>
      </w:r>
    </w:p>
  </w:endnote>
  <w:endnote w:type="continuationSeparator" w:id="0">
    <w:p w14:paraId="026037F3" w14:textId="77777777" w:rsidR="006F483B" w:rsidRDefault="006F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09A74" w14:textId="77777777" w:rsidR="00236BD2" w:rsidRDefault="00236BD2" w:rsidP="00301D5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1D20212" w14:textId="77777777" w:rsidR="00236BD2" w:rsidRDefault="00236BD2" w:rsidP="00CB064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39204" w14:textId="77777777" w:rsidR="00236BD2" w:rsidRDefault="00236BD2"/>
  <w:tbl>
    <w:tblPr>
      <w:tblW w:w="0" w:type="auto"/>
      <w:tblLook w:val="01E0" w:firstRow="1" w:lastRow="1" w:firstColumn="1" w:lastColumn="1" w:noHBand="0" w:noVBand="0"/>
    </w:tblPr>
    <w:tblGrid>
      <w:gridCol w:w="3643"/>
      <w:gridCol w:w="3900"/>
      <w:gridCol w:w="1529"/>
    </w:tblGrid>
    <w:tr w:rsidR="00236BD2" w:rsidRPr="004B5F5A" w14:paraId="652C4EE5" w14:textId="77777777">
      <w:tc>
        <w:tcPr>
          <w:tcW w:w="3708" w:type="dxa"/>
          <w:shd w:val="clear" w:color="auto" w:fill="auto"/>
        </w:tcPr>
        <w:p w14:paraId="7065A2AE" w14:textId="77777777" w:rsidR="00236BD2" w:rsidRPr="004B5F5A" w:rsidRDefault="00236BD2" w:rsidP="004B5F5A">
          <w:pPr>
            <w:pStyle w:val="Zpat"/>
            <w:ind w:right="360"/>
            <w:rPr>
              <w:rFonts w:cs="Arial"/>
              <w:sz w:val="14"/>
              <w:szCs w:val="14"/>
            </w:rPr>
          </w:pPr>
          <w:r w:rsidRPr="004B5F5A">
            <w:rPr>
              <w:rFonts w:cs="Arial"/>
              <w:sz w:val="14"/>
              <w:szCs w:val="14"/>
            </w:rPr>
            <w:t>Úřad městské části Praha 6</w:t>
          </w:r>
        </w:p>
      </w:tc>
      <w:tc>
        <w:tcPr>
          <w:tcW w:w="3960" w:type="dxa"/>
          <w:shd w:val="clear" w:color="auto" w:fill="auto"/>
        </w:tcPr>
        <w:p w14:paraId="061ED78A" w14:textId="77777777" w:rsidR="00236BD2" w:rsidRPr="004B5F5A" w:rsidRDefault="00236BD2" w:rsidP="00177671">
          <w:pPr>
            <w:pStyle w:val="Zpat"/>
            <w:rPr>
              <w:rFonts w:cs="Arial"/>
              <w:sz w:val="14"/>
              <w:szCs w:val="14"/>
            </w:rPr>
          </w:pPr>
          <w:r w:rsidRPr="004B5F5A">
            <w:rPr>
              <w:rFonts w:cs="Arial"/>
              <w:sz w:val="14"/>
              <w:szCs w:val="14"/>
            </w:rPr>
            <w:t>Tel. ústředna: 220 189 111</w:t>
          </w:r>
        </w:p>
      </w:tc>
      <w:tc>
        <w:tcPr>
          <w:tcW w:w="1542" w:type="dxa"/>
          <w:shd w:val="clear" w:color="auto" w:fill="auto"/>
        </w:tcPr>
        <w:p w14:paraId="683F7304" w14:textId="77777777" w:rsidR="00236BD2" w:rsidRPr="004B5F5A" w:rsidRDefault="00236BD2" w:rsidP="00177671">
          <w:pPr>
            <w:pStyle w:val="Zpat"/>
            <w:rPr>
              <w:rFonts w:cs="Arial"/>
              <w:sz w:val="14"/>
              <w:szCs w:val="14"/>
            </w:rPr>
          </w:pPr>
          <w:r w:rsidRPr="004B5F5A">
            <w:rPr>
              <w:rFonts w:cs="Arial"/>
              <w:sz w:val="14"/>
              <w:szCs w:val="14"/>
            </w:rPr>
            <w:t>IČ:       000 63 703</w:t>
          </w:r>
        </w:p>
      </w:tc>
    </w:tr>
    <w:tr w:rsidR="00236BD2" w:rsidRPr="004B5F5A" w14:paraId="1A8B6D68" w14:textId="77777777">
      <w:tc>
        <w:tcPr>
          <w:tcW w:w="3708" w:type="dxa"/>
          <w:shd w:val="clear" w:color="auto" w:fill="auto"/>
        </w:tcPr>
        <w:p w14:paraId="6FDB9D5A" w14:textId="77777777" w:rsidR="00236BD2" w:rsidRPr="004B5F5A" w:rsidRDefault="00236BD2" w:rsidP="00177671">
          <w:pPr>
            <w:pStyle w:val="Zpat"/>
            <w:rPr>
              <w:rFonts w:cs="Arial"/>
              <w:sz w:val="14"/>
              <w:szCs w:val="14"/>
            </w:rPr>
          </w:pPr>
          <w:r w:rsidRPr="004B5F5A">
            <w:rPr>
              <w:rFonts w:cs="Arial"/>
              <w:sz w:val="14"/>
              <w:szCs w:val="14"/>
            </w:rPr>
            <w:t>Čs. armády 23</w:t>
          </w:r>
        </w:p>
      </w:tc>
      <w:tc>
        <w:tcPr>
          <w:tcW w:w="3960" w:type="dxa"/>
          <w:shd w:val="clear" w:color="auto" w:fill="auto"/>
        </w:tcPr>
        <w:p w14:paraId="573070B1" w14:textId="77777777" w:rsidR="00236BD2" w:rsidRPr="004B5F5A" w:rsidRDefault="00236BD2" w:rsidP="00177671">
          <w:pPr>
            <w:pStyle w:val="Zpat"/>
            <w:rPr>
              <w:rFonts w:cs="Arial"/>
              <w:sz w:val="14"/>
              <w:szCs w:val="14"/>
            </w:rPr>
          </w:pPr>
          <w:r w:rsidRPr="004B5F5A">
            <w:rPr>
              <w:rFonts w:cs="Arial"/>
              <w:sz w:val="14"/>
              <w:szCs w:val="14"/>
            </w:rPr>
            <w:t>E-podatelna: podatelna@praha6.cz</w:t>
          </w:r>
        </w:p>
      </w:tc>
      <w:tc>
        <w:tcPr>
          <w:tcW w:w="1542" w:type="dxa"/>
          <w:shd w:val="clear" w:color="auto" w:fill="auto"/>
        </w:tcPr>
        <w:p w14:paraId="78601ED3" w14:textId="77777777" w:rsidR="00236BD2" w:rsidRPr="004B5F5A" w:rsidRDefault="00236BD2" w:rsidP="00177671">
          <w:pPr>
            <w:pStyle w:val="Zpat"/>
            <w:rPr>
              <w:rFonts w:cs="Arial"/>
              <w:sz w:val="14"/>
              <w:szCs w:val="14"/>
            </w:rPr>
          </w:pPr>
          <w:r w:rsidRPr="004B5F5A">
            <w:rPr>
              <w:rFonts w:cs="Arial"/>
              <w:sz w:val="14"/>
              <w:szCs w:val="14"/>
            </w:rPr>
            <w:t>DIČ:  CZ00063703</w:t>
          </w:r>
        </w:p>
      </w:tc>
    </w:tr>
    <w:tr w:rsidR="00236BD2" w:rsidRPr="004B5F5A" w14:paraId="6B86F024" w14:textId="77777777">
      <w:tc>
        <w:tcPr>
          <w:tcW w:w="3708" w:type="dxa"/>
          <w:shd w:val="clear" w:color="auto" w:fill="auto"/>
        </w:tcPr>
        <w:p w14:paraId="71F0DFDB" w14:textId="77777777" w:rsidR="00236BD2" w:rsidRPr="004B5F5A" w:rsidRDefault="00236BD2" w:rsidP="00177671">
          <w:pPr>
            <w:pStyle w:val="Zpat"/>
            <w:rPr>
              <w:rFonts w:cs="Arial"/>
              <w:sz w:val="14"/>
              <w:szCs w:val="14"/>
            </w:rPr>
          </w:pPr>
          <w:r w:rsidRPr="004B5F5A">
            <w:rPr>
              <w:rFonts w:cs="Arial"/>
              <w:sz w:val="14"/>
              <w:szCs w:val="14"/>
            </w:rPr>
            <w:t>160 52 PRAHA 6</w:t>
          </w:r>
        </w:p>
      </w:tc>
      <w:tc>
        <w:tcPr>
          <w:tcW w:w="3960" w:type="dxa"/>
          <w:shd w:val="clear" w:color="auto" w:fill="auto"/>
        </w:tcPr>
        <w:p w14:paraId="40C8D3CA" w14:textId="77777777" w:rsidR="00236BD2" w:rsidRPr="004B5F5A" w:rsidRDefault="00236BD2" w:rsidP="00177671">
          <w:pPr>
            <w:pStyle w:val="Zpat"/>
            <w:rPr>
              <w:rFonts w:cs="Arial"/>
              <w:sz w:val="14"/>
              <w:szCs w:val="14"/>
            </w:rPr>
          </w:pPr>
          <w:r w:rsidRPr="004B5F5A">
            <w:rPr>
              <w:rFonts w:cs="Arial"/>
              <w:sz w:val="14"/>
              <w:szCs w:val="14"/>
            </w:rPr>
            <w:t>http://www.praha6.cz</w:t>
          </w:r>
        </w:p>
      </w:tc>
      <w:tc>
        <w:tcPr>
          <w:tcW w:w="1542" w:type="dxa"/>
          <w:shd w:val="clear" w:color="auto" w:fill="auto"/>
        </w:tcPr>
        <w:p w14:paraId="7371B057" w14:textId="77777777" w:rsidR="00236BD2" w:rsidRPr="004B5F5A" w:rsidRDefault="00236BD2" w:rsidP="00177671">
          <w:pPr>
            <w:pStyle w:val="Zpat"/>
            <w:rPr>
              <w:rFonts w:cs="Arial"/>
              <w:sz w:val="14"/>
              <w:szCs w:val="14"/>
            </w:rPr>
          </w:pPr>
        </w:p>
      </w:tc>
    </w:tr>
  </w:tbl>
  <w:p w14:paraId="32B77CB5" w14:textId="77777777" w:rsidR="00236BD2" w:rsidRDefault="00236BD2" w:rsidP="00301D50">
    <w:pPr>
      <w:pStyle w:val="Zpat"/>
      <w:framePr w:w="312" w:h="356" w:hRule="exact" w:wrap="around" w:vAnchor="text" w:hAnchor="page" w:x="5559"/>
      <w:rPr>
        <w:rStyle w:val="slostrnky"/>
      </w:rPr>
    </w:pPr>
  </w:p>
  <w:p w14:paraId="4437E752" w14:textId="77777777" w:rsidR="00236BD2" w:rsidRDefault="00236BD2" w:rsidP="00301D50">
    <w:pPr>
      <w:pStyle w:val="Zpat"/>
      <w:framePr w:w="312" w:h="356" w:hRule="exact" w:wrap="around" w:vAnchor="text" w:hAnchor="page" w:x="5559"/>
      <w:rPr>
        <w:rStyle w:val="slostrnky"/>
      </w:rPr>
    </w:pPr>
    <w:r>
      <w:rPr>
        <w:rStyle w:val="slostrnky"/>
      </w:rPr>
      <w:fldChar w:fldCharType="begin"/>
    </w:r>
    <w:r>
      <w:rPr>
        <w:rStyle w:val="slostrnky"/>
      </w:rPr>
      <w:instrText xml:space="preserve">PAGE  </w:instrText>
    </w:r>
    <w:r>
      <w:rPr>
        <w:rStyle w:val="slostrnky"/>
      </w:rPr>
      <w:fldChar w:fldCharType="separate"/>
    </w:r>
    <w:r w:rsidR="001140F2">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1140F2">
      <w:rPr>
        <w:rStyle w:val="slostrnky"/>
        <w:noProof/>
      </w:rPr>
      <w:t>2</w:t>
    </w:r>
    <w:r>
      <w:rPr>
        <w:rStyle w:val="slostrnky"/>
      </w:rPr>
      <w:fldChar w:fldCharType="end"/>
    </w:r>
  </w:p>
  <w:p w14:paraId="2FB21E24" w14:textId="77777777" w:rsidR="00236BD2" w:rsidRDefault="00236BD2" w:rsidP="00301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A84FD" w14:textId="77777777" w:rsidR="006F483B" w:rsidRDefault="006F483B">
      <w:r>
        <w:separator/>
      </w:r>
    </w:p>
  </w:footnote>
  <w:footnote w:type="continuationSeparator" w:id="0">
    <w:p w14:paraId="457CC4A8" w14:textId="77777777" w:rsidR="006F483B" w:rsidRDefault="006F4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9F632" w14:textId="77777777" w:rsidR="00236BD2" w:rsidRDefault="00F310BF">
    <w:pPr>
      <w:pStyle w:val="Zhlav"/>
    </w:pPr>
    <w:r>
      <w:rPr>
        <w:noProof/>
      </w:rPr>
      <mc:AlternateContent>
        <mc:Choice Requires="wps">
          <w:drawing>
            <wp:anchor distT="0" distB="0" distL="114300" distR="114300" simplePos="0" relativeHeight="251658752" behindDoc="0" locked="0" layoutInCell="0" allowOverlap="1" wp14:anchorId="257D26B8" wp14:editId="4D432C99">
              <wp:simplePos x="0" y="0"/>
              <wp:positionH relativeFrom="page">
                <wp:posOffset>0</wp:posOffset>
              </wp:positionH>
              <wp:positionV relativeFrom="page">
                <wp:posOffset>190500</wp:posOffset>
              </wp:positionV>
              <wp:extent cx="7560310" cy="273685"/>
              <wp:effectExtent l="0" t="0" r="2540" b="2540"/>
              <wp:wrapNone/>
              <wp:docPr id="1" name="MSIPCMc3f64da2a1a989bc28440872" descr="{&quot;HashCode&quot;:-141056154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2B590" w14:textId="57DC10F1" w:rsidR="00397C5B" w:rsidRPr="00397C5B" w:rsidRDefault="00A62970" w:rsidP="00397C5B">
                          <w:pPr>
                            <w:jc w:val="right"/>
                            <w:rPr>
                              <w:rFonts w:ascii="Calibri" w:hAnsi="Calibri" w:cs="Calibri"/>
                              <w:color w:val="000000"/>
                              <w:sz w:val="20"/>
                            </w:rPr>
                          </w:pPr>
                          <w:r>
                            <w:rPr>
                              <w:rFonts w:ascii="Calibri" w:hAnsi="Calibri" w:cs="Calibri"/>
                              <w:color w:val="000000"/>
                              <w:sz w:val="20"/>
                            </w:rPr>
                            <w:t>Company INTERNAL</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D26B8" id="_x0000_t202" coordsize="21600,21600" o:spt="202" path="m,l,21600r21600,l21600,xe">
              <v:stroke joinstyle="miter"/>
              <v:path gradientshapeok="t" o:connecttype="rect"/>
            </v:shapetype>
            <v:shape id="MSIPCMc3f64da2a1a989bc28440872" o:spid="_x0000_s1026" type="#_x0000_t202" alt="{&quot;HashCode&quot;:-1410561543,&quot;Height&quot;:841.0,&quot;Width&quot;:595.0,&quot;Placement&quot;:&quot;Header&quot;,&quot;Index&quot;:&quot;Primary&quot;,&quot;Section&quot;:1,&quot;Top&quot;:0.0,&quot;Left&quot;:0.0}" style="position:absolute;margin-left:0;margin-top:15pt;width:595.3pt;height:2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" o:allowincell="f" filled="f" stroked="f">
              <v:textbox inset=",0,20pt,0">
                <w:txbxContent>
                  <w:p w14:paraId="2512B590" w14:textId="57DC10F1" w:rsidR="00397C5B" w:rsidRPr="00397C5B" w:rsidRDefault="00A62970" w:rsidP="00397C5B">
                    <w:pPr>
                      <w:jc w:val="right"/>
                      <w:rPr>
                        <w:rFonts w:ascii="Calibri" w:hAnsi="Calibri" w:cs="Calibri"/>
                        <w:color w:val="000000"/>
                        <w:sz w:val="20"/>
                      </w:rPr>
                    </w:pPr>
                    <w:r>
                      <w:rPr>
                        <w:rFonts w:ascii="Calibri" w:hAnsi="Calibri" w:cs="Calibri"/>
                        <w:color w:val="000000"/>
                        <w:sz w:val="20"/>
                      </w:rPr>
                      <w:t>Company INTERNAL</w:t>
                    </w:r>
                  </w:p>
                </w:txbxContent>
              </v:textbox>
              <w10:wrap anchorx="page" anchory="page"/>
            </v:shape>
          </w:pict>
        </mc:Fallback>
      </mc:AlternateContent>
    </w:r>
  </w:p>
  <w:p w14:paraId="17B69BB5" w14:textId="77777777" w:rsidR="00236BD2" w:rsidRDefault="00236BD2">
    <w:pPr>
      <w:pStyle w:val="Zhlav"/>
    </w:pPr>
  </w:p>
  <w:p w14:paraId="5380236D" w14:textId="77777777" w:rsidR="00236BD2" w:rsidRDefault="00236B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04A41"/>
    <w:multiLevelType w:val="hybridMultilevel"/>
    <w:tmpl w:val="266443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0873404"/>
    <w:multiLevelType w:val="hybridMultilevel"/>
    <w:tmpl w:val="3C980D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AB000F"/>
    <w:multiLevelType w:val="hybridMultilevel"/>
    <w:tmpl w:val="CF30F1A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463E08A9"/>
    <w:multiLevelType w:val="hybridMultilevel"/>
    <w:tmpl w:val="E9D678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A2D0622"/>
    <w:multiLevelType w:val="hybridMultilevel"/>
    <w:tmpl w:val="38322078"/>
    <w:lvl w:ilvl="0" w:tplc="09A2FFC0">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AD23F31"/>
    <w:multiLevelType w:val="hybridMultilevel"/>
    <w:tmpl w:val="1458B8B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F4432"/>
    <w:multiLevelType w:val="hybridMultilevel"/>
    <w:tmpl w:val="D774314C"/>
    <w:lvl w:ilvl="0" w:tplc="04050005">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53"/>
    <w:rsid w:val="000017B5"/>
    <w:rsid w:val="000038B2"/>
    <w:rsid w:val="00004331"/>
    <w:rsid w:val="000062EA"/>
    <w:rsid w:val="00006939"/>
    <w:rsid w:val="00007527"/>
    <w:rsid w:val="00013AEC"/>
    <w:rsid w:val="00013B50"/>
    <w:rsid w:val="00014276"/>
    <w:rsid w:val="00016F63"/>
    <w:rsid w:val="00021E48"/>
    <w:rsid w:val="000274E6"/>
    <w:rsid w:val="00030A26"/>
    <w:rsid w:val="00034C99"/>
    <w:rsid w:val="000366D6"/>
    <w:rsid w:val="00040F75"/>
    <w:rsid w:val="00042F9C"/>
    <w:rsid w:val="00054383"/>
    <w:rsid w:val="00063164"/>
    <w:rsid w:val="00076161"/>
    <w:rsid w:val="00077F3B"/>
    <w:rsid w:val="00081037"/>
    <w:rsid w:val="00085054"/>
    <w:rsid w:val="00087B5A"/>
    <w:rsid w:val="000925C3"/>
    <w:rsid w:val="000928CF"/>
    <w:rsid w:val="00094A8A"/>
    <w:rsid w:val="000956E1"/>
    <w:rsid w:val="000A5A19"/>
    <w:rsid w:val="000B0C48"/>
    <w:rsid w:val="000C298A"/>
    <w:rsid w:val="000C73EE"/>
    <w:rsid w:val="000F0015"/>
    <w:rsid w:val="000F04AE"/>
    <w:rsid w:val="001031C1"/>
    <w:rsid w:val="0010340A"/>
    <w:rsid w:val="00112B6F"/>
    <w:rsid w:val="00113E6F"/>
    <w:rsid w:val="001140F2"/>
    <w:rsid w:val="001260F2"/>
    <w:rsid w:val="00127746"/>
    <w:rsid w:val="0013349B"/>
    <w:rsid w:val="0014421F"/>
    <w:rsid w:val="00163CCE"/>
    <w:rsid w:val="00172AA6"/>
    <w:rsid w:val="00177671"/>
    <w:rsid w:val="001837AF"/>
    <w:rsid w:val="0018448B"/>
    <w:rsid w:val="001B6222"/>
    <w:rsid w:val="001C5DBE"/>
    <w:rsid w:val="001D5A37"/>
    <w:rsid w:val="001E0742"/>
    <w:rsid w:val="001E7AC2"/>
    <w:rsid w:val="002030CA"/>
    <w:rsid w:val="002064AB"/>
    <w:rsid w:val="00210668"/>
    <w:rsid w:val="002145C9"/>
    <w:rsid w:val="00214C02"/>
    <w:rsid w:val="00227EE6"/>
    <w:rsid w:val="00236BD2"/>
    <w:rsid w:val="00251065"/>
    <w:rsid w:val="00252CB3"/>
    <w:rsid w:val="002619D8"/>
    <w:rsid w:val="00262979"/>
    <w:rsid w:val="00267905"/>
    <w:rsid w:val="002707FD"/>
    <w:rsid w:val="00276D85"/>
    <w:rsid w:val="00282F97"/>
    <w:rsid w:val="00286274"/>
    <w:rsid w:val="00290FBB"/>
    <w:rsid w:val="002A1CE9"/>
    <w:rsid w:val="002A4373"/>
    <w:rsid w:val="002B5D9E"/>
    <w:rsid w:val="002C004E"/>
    <w:rsid w:val="002D2380"/>
    <w:rsid w:val="002E0025"/>
    <w:rsid w:val="002E676D"/>
    <w:rsid w:val="002F1E25"/>
    <w:rsid w:val="002F413E"/>
    <w:rsid w:val="002F5775"/>
    <w:rsid w:val="00301D50"/>
    <w:rsid w:val="0030358E"/>
    <w:rsid w:val="00303EE7"/>
    <w:rsid w:val="003071DA"/>
    <w:rsid w:val="003074BF"/>
    <w:rsid w:val="003320EA"/>
    <w:rsid w:val="00332F35"/>
    <w:rsid w:val="00333B72"/>
    <w:rsid w:val="0033443A"/>
    <w:rsid w:val="00335C51"/>
    <w:rsid w:val="003363D8"/>
    <w:rsid w:val="00343029"/>
    <w:rsid w:val="00343A07"/>
    <w:rsid w:val="00346360"/>
    <w:rsid w:val="003519DD"/>
    <w:rsid w:val="003527DA"/>
    <w:rsid w:val="0035328E"/>
    <w:rsid w:val="00374990"/>
    <w:rsid w:val="0037545C"/>
    <w:rsid w:val="00375831"/>
    <w:rsid w:val="0038430F"/>
    <w:rsid w:val="003879A5"/>
    <w:rsid w:val="003938F2"/>
    <w:rsid w:val="00393C0C"/>
    <w:rsid w:val="00396450"/>
    <w:rsid w:val="00396F07"/>
    <w:rsid w:val="00397724"/>
    <w:rsid w:val="00397C5B"/>
    <w:rsid w:val="003A233A"/>
    <w:rsid w:val="003A5257"/>
    <w:rsid w:val="003A52B5"/>
    <w:rsid w:val="003B3912"/>
    <w:rsid w:val="003C1392"/>
    <w:rsid w:val="003D408F"/>
    <w:rsid w:val="003E4CA0"/>
    <w:rsid w:val="003E6DED"/>
    <w:rsid w:val="0040089C"/>
    <w:rsid w:val="004008C3"/>
    <w:rsid w:val="00401781"/>
    <w:rsid w:val="00406D64"/>
    <w:rsid w:val="0041327B"/>
    <w:rsid w:val="004159B5"/>
    <w:rsid w:val="00427446"/>
    <w:rsid w:val="00433391"/>
    <w:rsid w:val="00440C4E"/>
    <w:rsid w:val="004514DD"/>
    <w:rsid w:val="00451E04"/>
    <w:rsid w:val="00454F5A"/>
    <w:rsid w:val="00456508"/>
    <w:rsid w:val="00462F03"/>
    <w:rsid w:val="00470D37"/>
    <w:rsid w:val="004729A4"/>
    <w:rsid w:val="00476F4F"/>
    <w:rsid w:val="00485408"/>
    <w:rsid w:val="00494714"/>
    <w:rsid w:val="004B0132"/>
    <w:rsid w:val="004B14FE"/>
    <w:rsid w:val="004B23DD"/>
    <w:rsid w:val="004B5F5A"/>
    <w:rsid w:val="004C57D6"/>
    <w:rsid w:val="004D0535"/>
    <w:rsid w:val="004D0765"/>
    <w:rsid w:val="004D13D4"/>
    <w:rsid w:val="004E0B8E"/>
    <w:rsid w:val="004E3D04"/>
    <w:rsid w:val="004E4095"/>
    <w:rsid w:val="004E6E8B"/>
    <w:rsid w:val="004F061E"/>
    <w:rsid w:val="004F4535"/>
    <w:rsid w:val="004F4891"/>
    <w:rsid w:val="004F4C04"/>
    <w:rsid w:val="00503507"/>
    <w:rsid w:val="00503953"/>
    <w:rsid w:val="00511F22"/>
    <w:rsid w:val="005140EF"/>
    <w:rsid w:val="00515E8A"/>
    <w:rsid w:val="00525093"/>
    <w:rsid w:val="00531554"/>
    <w:rsid w:val="00542394"/>
    <w:rsid w:val="0054271D"/>
    <w:rsid w:val="0055122B"/>
    <w:rsid w:val="005515BE"/>
    <w:rsid w:val="005557CB"/>
    <w:rsid w:val="005636CB"/>
    <w:rsid w:val="005645C2"/>
    <w:rsid w:val="005733AC"/>
    <w:rsid w:val="005756DB"/>
    <w:rsid w:val="00576B14"/>
    <w:rsid w:val="005779F4"/>
    <w:rsid w:val="00581A98"/>
    <w:rsid w:val="00592838"/>
    <w:rsid w:val="005A048A"/>
    <w:rsid w:val="005A6E59"/>
    <w:rsid w:val="005B0970"/>
    <w:rsid w:val="005C3146"/>
    <w:rsid w:val="005C31A5"/>
    <w:rsid w:val="005C5AD9"/>
    <w:rsid w:val="005D279F"/>
    <w:rsid w:val="005D42E5"/>
    <w:rsid w:val="005E11E6"/>
    <w:rsid w:val="005F4983"/>
    <w:rsid w:val="005F5FC6"/>
    <w:rsid w:val="00610107"/>
    <w:rsid w:val="00613700"/>
    <w:rsid w:val="00613E93"/>
    <w:rsid w:val="006147A2"/>
    <w:rsid w:val="00617838"/>
    <w:rsid w:val="00617D9B"/>
    <w:rsid w:val="00620A76"/>
    <w:rsid w:val="00622774"/>
    <w:rsid w:val="00623CC0"/>
    <w:rsid w:val="00650A4B"/>
    <w:rsid w:val="00651925"/>
    <w:rsid w:val="00651D31"/>
    <w:rsid w:val="00656BE1"/>
    <w:rsid w:val="006646CE"/>
    <w:rsid w:val="0067385A"/>
    <w:rsid w:val="00683860"/>
    <w:rsid w:val="00684286"/>
    <w:rsid w:val="00687F3A"/>
    <w:rsid w:val="006A4384"/>
    <w:rsid w:val="006E511D"/>
    <w:rsid w:val="006E69EA"/>
    <w:rsid w:val="006F1CA3"/>
    <w:rsid w:val="006F2004"/>
    <w:rsid w:val="006F483B"/>
    <w:rsid w:val="00700235"/>
    <w:rsid w:val="007055D2"/>
    <w:rsid w:val="00740239"/>
    <w:rsid w:val="00776B7D"/>
    <w:rsid w:val="00785ED4"/>
    <w:rsid w:val="007B0EEF"/>
    <w:rsid w:val="007C10AC"/>
    <w:rsid w:val="007D3869"/>
    <w:rsid w:val="007D4D6F"/>
    <w:rsid w:val="007D5E49"/>
    <w:rsid w:val="007D6C27"/>
    <w:rsid w:val="007E482D"/>
    <w:rsid w:val="007E5C14"/>
    <w:rsid w:val="0080201D"/>
    <w:rsid w:val="00802FB5"/>
    <w:rsid w:val="00805503"/>
    <w:rsid w:val="0080620A"/>
    <w:rsid w:val="0081666E"/>
    <w:rsid w:val="008207E2"/>
    <w:rsid w:val="008276D5"/>
    <w:rsid w:val="00830BF0"/>
    <w:rsid w:val="00836283"/>
    <w:rsid w:val="00845C35"/>
    <w:rsid w:val="0084678D"/>
    <w:rsid w:val="008503F1"/>
    <w:rsid w:val="0085591C"/>
    <w:rsid w:val="00855D13"/>
    <w:rsid w:val="00864777"/>
    <w:rsid w:val="008709C9"/>
    <w:rsid w:val="00874461"/>
    <w:rsid w:val="00884BD7"/>
    <w:rsid w:val="00890E54"/>
    <w:rsid w:val="00891D5B"/>
    <w:rsid w:val="00894726"/>
    <w:rsid w:val="0089677F"/>
    <w:rsid w:val="008A0F0F"/>
    <w:rsid w:val="008C210A"/>
    <w:rsid w:val="008C228C"/>
    <w:rsid w:val="008C7AED"/>
    <w:rsid w:val="008D45DB"/>
    <w:rsid w:val="008E03CF"/>
    <w:rsid w:val="008E2501"/>
    <w:rsid w:val="008F1904"/>
    <w:rsid w:val="008F22E9"/>
    <w:rsid w:val="008F516C"/>
    <w:rsid w:val="0090063B"/>
    <w:rsid w:val="00902491"/>
    <w:rsid w:val="00903E2F"/>
    <w:rsid w:val="00920ED9"/>
    <w:rsid w:val="009358BB"/>
    <w:rsid w:val="0093770C"/>
    <w:rsid w:val="0094280E"/>
    <w:rsid w:val="009479FB"/>
    <w:rsid w:val="00951EF6"/>
    <w:rsid w:val="00952638"/>
    <w:rsid w:val="00954B80"/>
    <w:rsid w:val="00957EBF"/>
    <w:rsid w:val="00962EB1"/>
    <w:rsid w:val="00971ACC"/>
    <w:rsid w:val="009772F2"/>
    <w:rsid w:val="00977320"/>
    <w:rsid w:val="00982FD1"/>
    <w:rsid w:val="00984720"/>
    <w:rsid w:val="0098589A"/>
    <w:rsid w:val="00987BCD"/>
    <w:rsid w:val="009A1775"/>
    <w:rsid w:val="009A1BA1"/>
    <w:rsid w:val="009A4D84"/>
    <w:rsid w:val="009A6F25"/>
    <w:rsid w:val="009B126E"/>
    <w:rsid w:val="009B1D50"/>
    <w:rsid w:val="009B6B50"/>
    <w:rsid w:val="009C142D"/>
    <w:rsid w:val="009D136E"/>
    <w:rsid w:val="009D1742"/>
    <w:rsid w:val="009D3B64"/>
    <w:rsid w:val="009D584E"/>
    <w:rsid w:val="009E0B04"/>
    <w:rsid w:val="009E0E89"/>
    <w:rsid w:val="009E198B"/>
    <w:rsid w:val="009F2D59"/>
    <w:rsid w:val="00A01536"/>
    <w:rsid w:val="00A06BE3"/>
    <w:rsid w:val="00A177CC"/>
    <w:rsid w:val="00A31B80"/>
    <w:rsid w:val="00A34244"/>
    <w:rsid w:val="00A35B6B"/>
    <w:rsid w:val="00A412F9"/>
    <w:rsid w:val="00A45CB4"/>
    <w:rsid w:val="00A52BB0"/>
    <w:rsid w:val="00A567FC"/>
    <w:rsid w:val="00A60DAA"/>
    <w:rsid w:val="00A62970"/>
    <w:rsid w:val="00A63D31"/>
    <w:rsid w:val="00A67D22"/>
    <w:rsid w:val="00A7277C"/>
    <w:rsid w:val="00A84440"/>
    <w:rsid w:val="00A9142D"/>
    <w:rsid w:val="00AA4AF1"/>
    <w:rsid w:val="00AB1BE9"/>
    <w:rsid w:val="00AB6810"/>
    <w:rsid w:val="00AC68C9"/>
    <w:rsid w:val="00AE6237"/>
    <w:rsid w:val="00AE6D87"/>
    <w:rsid w:val="00AF401E"/>
    <w:rsid w:val="00B15461"/>
    <w:rsid w:val="00B24A22"/>
    <w:rsid w:val="00B27DC5"/>
    <w:rsid w:val="00B33D1B"/>
    <w:rsid w:val="00B417D2"/>
    <w:rsid w:val="00B44890"/>
    <w:rsid w:val="00B50F4A"/>
    <w:rsid w:val="00B52962"/>
    <w:rsid w:val="00B54A2C"/>
    <w:rsid w:val="00B63060"/>
    <w:rsid w:val="00B6448B"/>
    <w:rsid w:val="00B66704"/>
    <w:rsid w:val="00B75D3D"/>
    <w:rsid w:val="00B7749A"/>
    <w:rsid w:val="00B77A50"/>
    <w:rsid w:val="00B77EA5"/>
    <w:rsid w:val="00B80F05"/>
    <w:rsid w:val="00B84385"/>
    <w:rsid w:val="00B84D1B"/>
    <w:rsid w:val="00B9224B"/>
    <w:rsid w:val="00BA0BF5"/>
    <w:rsid w:val="00BA404F"/>
    <w:rsid w:val="00BA764E"/>
    <w:rsid w:val="00BB2134"/>
    <w:rsid w:val="00BB51FA"/>
    <w:rsid w:val="00BB568B"/>
    <w:rsid w:val="00BD095D"/>
    <w:rsid w:val="00BD2A27"/>
    <w:rsid w:val="00BD36F1"/>
    <w:rsid w:val="00BD41A7"/>
    <w:rsid w:val="00BE60F9"/>
    <w:rsid w:val="00BF1C3B"/>
    <w:rsid w:val="00C0368E"/>
    <w:rsid w:val="00C07D1E"/>
    <w:rsid w:val="00C123D7"/>
    <w:rsid w:val="00C14BA0"/>
    <w:rsid w:val="00C23485"/>
    <w:rsid w:val="00C24C8A"/>
    <w:rsid w:val="00C26FA1"/>
    <w:rsid w:val="00C31D3F"/>
    <w:rsid w:val="00C33263"/>
    <w:rsid w:val="00C3358E"/>
    <w:rsid w:val="00C4349B"/>
    <w:rsid w:val="00C505F1"/>
    <w:rsid w:val="00C510EE"/>
    <w:rsid w:val="00C5642B"/>
    <w:rsid w:val="00C60DFA"/>
    <w:rsid w:val="00C6225F"/>
    <w:rsid w:val="00C6358C"/>
    <w:rsid w:val="00C71837"/>
    <w:rsid w:val="00C76DD5"/>
    <w:rsid w:val="00C772E7"/>
    <w:rsid w:val="00C77F4D"/>
    <w:rsid w:val="00C82B3C"/>
    <w:rsid w:val="00C832CD"/>
    <w:rsid w:val="00C9157B"/>
    <w:rsid w:val="00C932BF"/>
    <w:rsid w:val="00C94AE4"/>
    <w:rsid w:val="00CA3DEF"/>
    <w:rsid w:val="00CB0648"/>
    <w:rsid w:val="00CB1CA1"/>
    <w:rsid w:val="00CD20BC"/>
    <w:rsid w:val="00CD37FA"/>
    <w:rsid w:val="00CD5C6D"/>
    <w:rsid w:val="00CE3A9B"/>
    <w:rsid w:val="00CF3B3D"/>
    <w:rsid w:val="00CF782C"/>
    <w:rsid w:val="00D00E9E"/>
    <w:rsid w:val="00D024D9"/>
    <w:rsid w:val="00D141C0"/>
    <w:rsid w:val="00D21FE1"/>
    <w:rsid w:val="00D24D5F"/>
    <w:rsid w:val="00D25A85"/>
    <w:rsid w:val="00D30A45"/>
    <w:rsid w:val="00D41847"/>
    <w:rsid w:val="00D60DCC"/>
    <w:rsid w:val="00D67489"/>
    <w:rsid w:val="00D811F8"/>
    <w:rsid w:val="00D818D2"/>
    <w:rsid w:val="00D86229"/>
    <w:rsid w:val="00D90BE9"/>
    <w:rsid w:val="00D911CB"/>
    <w:rsid w:val="00D917AF"/>
    <w:rsid w:val="00D92DC0"/>
    <w:rsid w:val="00D941A8"/>
    <w:rsid w:val="00DA240D"/>
    <w:rsid w:val="00DA5C34"/>
    <w:rsid w:val="00DA74A8"/>
    <w:rsid w:val="00DB4959"/>
    <w:rsid w:val="00DC0E2B"/>
    <w:rsid w:val="00DC4407"/>
    <w:rsid w:val="00DD0149"/>
    <w:rsid w:val="00DD19FC"/>
    <w:rsid w:val="00DD2AEF"/>
    <w:rsid w:val="00DD727D"/>
    <w:rsid w:val="00DE2709"/>
    <w:rsid w:val="00DE6379"/>
    <w:rsid w:val="00DE7F86"/>
    <w:rsid w:val="00DF31FF"/>
    <w:rsid w:val="00DF7C50"/>
    <w:rsid w:val="00DF7F16"/>
    <w:rsid w:val="00E00605"/>
    <w:rsid w:val="00E03047"/>
    <w:rsid w:val="00E0470F"/>
    <w:rsid w:val="00E144A5"/>
    <w:rsid w:val="00E17F53"/>
    <w:rsid w:val="00E31D20"/>
    <w:rsid w:val="00E40E6B"/>
    <w:rsid w:val="00E41ACC"/>
    <w:rsid w:val="00E44EA7"/>
    <w:rsid w:val="00E467C3"/>
    <w:rsid w:val="00E47F51"/>
    <w:rsid w:val="00E53423"/>
    <w:rsid w:val="00E64AD6"/>
    <w:rsid w:val="00E67BDA"/>
    <w:rsid w:val="00E71906"/>
    <w:rsid w:val="00E739AA"/>
    <w:rsid w:val="00E80DF7"/>
    <w:rsid w:val="00E81A6B"/>
    <w:rsid w:val="00E84661"/>
    <w:rsid w:val="00E90734"/>
    <w:rsid w:val="00EA2B9C"/>
    <w:rsid w:val="00EA5D92"/>
    <w:rsid w:val="00EB27C7"/>
    <w:rsid w:val="00EB5FC2"/>
    <w:rsid w:val="00EC2CF6"/>
    <w:rsid w:val="00EC58D3"/>
    <w:rsid w:val="00EC751C"/>
    <w:rsid w:val="00ED0727"/>
    <w:rsid w:val="00ED2E95"/>
    <w:rsid w:val="00ED38B4"/>
    <w:rsid w:val="00ED6565"/>
    <w:rsid w:val="00ED6EC8"/>
    <w:rsid w:val="00ED6FE6"/>
    <w:rsid w:val="00EE129C"/>
    <w:rsid w:val="00EF1D2F"/>
    <w:rsid w:val="00EF2F74"/>
    <w:rsid w:val="00EF4F48"/>
    <w:rsid w:val="00F02700"/>
    <w:rsid w:val="00F03D16"/>
    <w:rsid w:val="00F11411"/>
    <w:rsid w:val="00F1558D"/>
    <w:rsid w:val="00F20824"/>
    <w:rsid w:val="00F224BA"/>
    <w:rsid w:val="00F23670"/>
    <w:rsid w:val="00F310BF"/>
    <w:rsid w:val="00F34D8F"/>
    <w:rsid w:val="00F467F0"/>
    <w:rsid w:val="00F477C4"/>
    <w:rsid w:val="00F50F0F"/>
    <w:rsid w:val="00F51803"/>
    <w:rsid w:val="00F55A5C"/>
    <w:rsid w:val="00F571DC"/>
    <w:rsid w:val="00F577E6"/>
    <w:rsid w:val="00F647CC"/>
    <w:rsid w:val="00F81441"/>
    <w:rsid w:val="00F8559B"/>
    <w:rsid w:val="00F92B66"/>
    <w:rsid w:val="00F9368E"/>
    <w:rsid w:val="00F96878"/>
    <w:rsid w:val="00FA7D17"/>
    <w:rsid w:val="00FC487D"/>
    <w:rsid w:val="00FC57AF"/>
    <w:rsid w:val="00FC69B7"/>
    <w:rsid w:val="00FD38E0"/>
    <w:rsid w:val="00FE3F95"/>
    <w:rsid w:val="00FE54D7"/>
    <w:rsid w:val="00FE7D58"/>
    <w:rsid w:val="00FF1C40"/>
    <w:rsid w:val="00FF32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8A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7671"/>
    <w:rPr>
      <w:rFonts w:ascii="Arial" w:hAnsi="Arial"/>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177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177671"/>
    <w:pPr>
      <w:tabs>
        <w:tab w:val="center" w:pos="4536"/>
        <w:tab w:val="right" w:pos="9072"/>
      </w:tabs>
    </w:pPr>
  </w:style>
  <w:style w:type="paragraph" w:styleId="Textbubliny">
    <w:name w:val="Balloon Text"/>
    <w:basedOn w:val="Normln"/>
    <w:semiHidden/>
    <w:rsid w:val="00177671"/>
    <w:rPr>
      <w:rFonts w:ascii="Tahoma" w:hAnsi="Tahoma" w:cs="Tahoma"/>
    </w:rPr>
  </w:style>
  <w:style w:type="character" w:styleId="Hypertextovodkaz">
    <w:name w:val="Hyperlink"/>
    <w:rsid w:val="00A67D22"/>
    <w:rPr>
      <w:color w:val="0000FF"/>
      <w:u w:val="single"/>
    </w:rPr>
  </w:style>
  <w:style w:type="paragraph" w:styleId="Zhlav">
    <w:name w:val="header"/>
    <w:basedOn w:val="Normln"/>
    <w:rsid w:val="00CB0648"/>
    <w:pPr>
      <w:tabs>
        <w:tab w:val="center" w:pos="4536"/>
        <w:tab w:val="right" w:pos="9072"/>
      </w:tabs>
    </w:pPr>
  </w:style>
  <w:style w:type="character" w:styleId="slostrnky">
    <w:name w:val="page number"/>
    <w:basedOn w:val="Standardnpsmoodstavce"/>
    <w:rsid w:val="00CB0648"/>
  </w:style>
  <w:style w:type="paragraph" w:customStyle="1" w:styleId="TimesNewRoman">
    <w:name w:val="Times New Roman"/>
    <w:basedOn w:val="Normln"/>
    <w:autoRedefine/>
    <w:rsid w:val="00FF1C40"/>
    <w:pPr>
      <w:spacing w:after="160" w:line="240" w:lineRule="exact"/>
      <w:jc w:val="both"/>
    </w:pPr>
    <w:rPr>
      <w:rFonts w:ascii="Times New Roman" w:hAnsi="Times New Roman"/>
      <w:sz w:val="20"/>
      <w:szCs w:val="20"/>
      <w:lang w:val="en-US" w:eastAsia="en-US"/>
    </w:rPr>
  </w:style>
  <w:style w:type="paragraph" w:styleId="Zkladntext">
    <w:name w:val="Body Text"/>
    <w:basedOn w:val="Normln"/>
    <w:link w:val="ZkladntextChar"/>
    <w:rsid w:val="005140EF"/>
    <w:pPr>
      <w:ind w:firstLine="340"/>
      <w:jc w:val="both"/>
    </w:pPr>
    <w:rPr>
      <w:rFonts w:ascii="Times New Roman" w:hAnsi="Times New Roman"/>
      <w:sz w:val="24"/>
      <w:szCs w:val="20"/>
    </w:rPr>
  </w:style>
  <w:style w:type="character" w:customStyle="1" w:styleId="ZkladntextChar">
    <w:name w:val="Základní text Char"/>
    <w:link w:val="Zkladntext"/>
    <w:rsid w:val="005140EF"/>
    <w:rPr>
      <w:sz w:val="24"/>
    </w:rPr>
  </w:style>
  <w:style w:type="paragraph" w:styleId="Odstavecseseznamem">
    <w:name w:val="List Paragraph"/>
    <w:basedOn w:val="Normln"/>
    <w:uiPriority w:val="34"/>
    <w:qFormat/>
    <w:rsid w:val="00613E93"/>
    <w:pPr>
      <w:ind w:left="720"/>
      <w:contextualSpacing/>
    </w:pPr>
    <w:rPr>
      <w:rFonts w:ascii="Times New Roman" w:hAnsi="Times New Roman"/>
      <w:sz w:val="24"/>
      <w:szCs w:val="24"/>
    </w:rPr>
  </w:style>
  <w:style w:type="character" w:styleId="Odkaznakoment">
    <w:name w:val="annotation reference"/>
    <w:uiPriority w:val="99"/>
    <w:semiHidden/>
    <w:unhideWhenUsed/>
    <w:rsid w:val="008207E2"/>
    <w:rPr>
      <w:sz w:val="16"/>
      <w:szCs w:val="16"/>
    </w:rPr>
  </w:style>
  <w:style w:type="paragraph" w:styleId="Textkomente">
    <w:name w:val="annotation text"/>
    <w:basedOn w:val="Normln"/>
    <w:link w:val="TextkomenteChar"/>
    <w:uiPriority w:val="99"/>
    <w:semiHidden/>
    <w:unhideWhenUsed/>
    <w:rsid w:val="008207E2"/>
    <w:rPr>
      <w:sz w:val="20"/>
      <w:szCs w:val="20"/>
    </w:rPr>
  </w:style>
  <w:style w:type="character" w:customStyle="1" w:styleId="TextkomenteChar">
    <w:name w:val="Text komentáře Char"/>
    <w:link w:val="Textkomente"/>
    <w:uiPriority w:val="99"/>
    <w:semiHidden/>
    <w:rsid w:val="008207E2"/>
    <w:rPr>
      <w:rFonts w:ascii="Arial" w:hAnsi="Arial"/>
    </w:rPr>
  </w:style>
  <w:style w:type="paragraph" w:styleId="Pedmtkomente">
    <w:name w:val="annotation subject"/>
    <w:basedOn w:val="Textkomente"/>
    <w:next w:val="Textkomente"/>
    <w:link w:val="PedmtkomenteChar"/>
    <w:uiPriority w:val="99"/>
    <w:semiHidden/>
    <w:unhideWhenUsed/>
    <w:rsid w:val="008207E2"/>
    <w:rPr>
      <w:b/>
      <w:bCs/>
    </w:rPr>
  </w:style>
  <w:style w:type="character" w:customStyle="1" w:styleId="PedmtkomenteChar">
    <w:name w:val="Předmět komentáře Char"/>
    <w:link w:val="Pedmtkomente"/>
    <w:uiPriority w:val="99"/>
    <w:semiHidden/>
    <w:rsid w:val="008207E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30549">
      <w:bodyDiv w:val="1"/>
      <w:marLeft w:val="0"/>
      <w:marRight w:val="0"/>
      <w:marTop w:val="0"/>
      <w:marBottom w:val="0"/>
      <w:divBdr>
        <w:top w:val="none" w:sz="0" w:space="0" w:color="auto"/>
        <w:left w:val="none" w:sz="0" w:space="0" w:color="auto"/>
        <w:bottom w:val="none" w:sz="0" w:space="0" w:color="auto"/>
        <w:right w:val="none" w:sz="0" w:space="0" w:color="auto"/>
      </w:divBdr>
    </w:div>
    <w:div w:id="910627624">
      <w:bodyDiv w:val="1"/>
      <w:marLeft w:val="0"/>
      <w:marRight w:val="0"/>
      <w:marTop w:val="0"/>
      <w:marBottom w:val="0"/>
      <w:divBdr>
        <w:top w:val="none" w:sz="0" w:space="0" w:color="auto"/>
        <w:left w:val="none" w:sz="0" w:space="0" w:color="auto"/>
        <w:bottom w:val="none" w:sz="0" w:space="0" w:color="auto"/>
        <w:right w:val="none" w:sz="0" w:space="0" w:color="auto"/>
      </w:divBdr>
    </w:div>
    <w:div w:id="1323196153">
      <w:bodyDiv w:val="1"/>
      <w:marLeft w:val="0"/>
      <w:marRight w:val="0"/>
      <w:marTop w:val="0"/>
      <w:marBottom w:val="0"/>
      <w:divBdr>
        <w:top w:val="none" w:sz="0" w:space="0" w:color="auto"/>
        <w:left w:val="none" w:sz="0" w:space="0" w:color="auto"/>
        <w:bottom w:val="none" w:sz="0" w:space="0" w:color="auto"/>
        <w:right w:val="none" w:sz="0" w:space="0" w:color="auto"/>
      </w:divBdr>
    </w:div>
    <w:div w:id="1961111763">
      <w:bodyDiv w:val="1"/>
      <w:marLeft w:val="0"/>
      <w:marRight w:val="0"/>
      <w:marTop w:val="0"/>
      <w:marBottom w:val="0"/>
      <w:divBdr>
        <w:top w:val="none" w:sz="0" w:space="0" w:color="auto"/>
        <w:left w:val="none" w:sz="0" w:space="0" w:color="auto"/>
        <w:bottom w:val="none" w:sz="0" w:space="0" w:color="auto"/>
        <w:right w:val="none" w:sz="0" w:space="0" w:color="auto"/>
      </w:divBdr>
    </w:div>
    <w:div w:id="19852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4562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2021-12-06T11:04:00Z</dcterms:created>
  <dcterms:modified xsi:type="dcterms:W3CDTF">2021-12-06T11:04:00Z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2021-12-06T11:04:23Z</vt:lpwstr>
  </property>
  <property fmtid="{D5CDD505-2E9C-101B-9397-08002B2CF9AE}" pid="4" name="MSIP_Label_ba81b7f3-76d5-4bc1-abe7-45a9e5906009_Method">
    <vt:lpwstr>Standard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4fc89ad8-2b3f-4982-8f46-7f5212cde496</vt:lpwstr>
  </property>
  <property fmtid="{D5CDD505-2E9C-101B-9397-08002B2CF9AE}" pid="8" name="MSIP_Label_ba81b7f3-76d5-4bc1-abe7-45a9e5906009_ContentBits">
    <vt:lpwstr>1</vt:lpwstr>
  </property>
</Properties>
</file>