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B" w:rsidRPr="0062431D" w:rsidRDefault="00D933E4" w:rsidP="00434CB9">
      <w:pPr>
        <w:spacing w:before="12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2431D">
        <w:rPr>
          <w:rFonts w:ascii="Times New Roman" w:hAnsi="Times New Roman" w:cs="Times New Roman"/>
          <w:b/>
          <w:sz w:val="32"/>
        </w:rPr>
        <w:t>Teze</w:t>
      </w:r>
    </w:p>
    <w:p w:rsidR="00951A0B" w:rsidRDefault="0062431D" w:rsidP="00951A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</w:t>
      </w:r>
      <w:r w:rsidR="00951A0B" w:rsidRPr="0062431D">
        <w:rPr>
          <w:rFonts w:ascii="Times New Roman" w:hAnsi="Times New Roman" w:cs="Times New Roman"/>
          <w:b/>
          <w:sz w:val="26"/>
          <w:szCs w:val="26"/>
        </w:rPr>
        <w:t>ěkterých ustanovení prováděcího právního předpisu k návrhu zákona, kterým se mění zákon č. 151/1997, o oceňování majetku a o změně některých zákonů, ve znění pozdějších předpisů.</w:t>
      </w:r>
    </w:p>
    <w:p w:rsidR="0062431D" w:rsidRPr="0062431D" w:rsidRDefault="0062431D" w:rsidP="00951A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A0B" w:rsidRPr="0062431D" w:rsidRDefault="002555AA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Vyhláška č. 441/2013 Sb. k provedení zákona o oceňování majetku (oceňovací vyhláška) </w:t>
      </w:r>
      <w:r w:rsidR="00732C14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>ve znění pozdějších předpisů bude formou novely doplněna o následující:</w:t>
      </w:r>
    </w:p>
    <w:p w:rsidR="00951A0B" w:rsidRPr="0062431D" w:rsidRDefault="00951A0B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OBSAH:</w:t>
      </w:r>
    </w:p>
    <w:p w:rsidR="00951A0B" w:rsidRPr="0062431D" w:rsidRDefault="00951A0B" w:rsidP="00D6008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Úpravy prováděcího právního předpisu v oblasti určování obvyklé ceny a tržní hodnoty</w:t>
      </w:r>
    </w:p>
    <w:p w:rsidR="00951A0B" w:rsidRPr="0062431D" w:rsidRDefault="00951A0B" w:rsidP="00D6008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Úpravy prováděcího právního předpisu v oblasti oceňování pozemků </w:t>
      </w:r>
    </w:p>
    <w:p w:rsidR="00951A0B" w:rsidRPr="0062431D" w:rsidRDefault="00951A0B" w:rsidP="00D6008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Úprava prováděcího právního předpisu v oblasti oceňování trvalých porostů – oceňování rychle rostoucích dřevin</w:t>
      </w:r>
    </w:p>
    <w:p w:rsidR="00951A0B" w:rsidRPr="0062431D" w:rsidRDefault="00951A0B" w:rsidP="00D6008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Prováděcí právní předpis v oblasti oceňování práva stavby</w:t>
      </w:r>
    </w:p>
    <w:p w:rsidR="00951A0B" w:rsidRPr="0062431D" w:rsidRDefault="00951A0B" w:rsidP="00D6008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Úprava prováděcího právního předpisu pro oceňování věcných břemen</w:t>
      </w:r>
    </w:p>
    <w:p w:rsidR="00951A0B" w:rsidRPr="0062431D" w:rsidRDefault="00951A0B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V</w:t>
      </w:r>
      <w:r w:rsidR="00F7128B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návaznosti na</w:t>
      </w:r>
      <w:r w:rsidR="00F7128B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navrhovanou právní úpravu zákona č. 151/19</w:t>
      </w:r>
      <w:r w:rsidR="00E058D1" w:rsidRPr="0062431D">
        <w:rPr>
          <w:rFonts w:ascii="Times New Roman" w:hAnsi="Times New Roman" w:cs="Times New Roman"/>
          <w:sz w:val="24"/>
          <w:szCs w:val="24"/>
        </w:rPr>
        <w:t>97 Sb., o oceňování majetku, ve </w:t>
      </w:r>
      <w:r w:rsidRPr="0062431D">
        <w:rPr>
          <w:rFonts w:ascii="Times New Roman" w:hAnsi="Times New Roman" w:cs="Times New Roman"/>
          <w:sz w:val="24"/>
          <w:szCs w:val="24"/>
        </w:rPr>
        <w:t>znění pozdějších předpisů (dále jen „novela zákona“), byly vymezeny základní teze předpokládaných úprav prováděcího právního předpisu</w:t>
      </w:r>
      <w:r w:rsidR="00D60089" w:rsidRPr="0062431D">
        <w:rPr>
          <w:rFonts w:ascii="Times New Roman" w:hAnsi="Times New Roman" w:cs="Times New Roman"/>
          <w:sz w:val="24"/>
          <w:szCs w:val="24"/>
        </w:rPr>
        <w:t>.</w:t>
      </w:r>
      <w:r w:rsidRPr="0062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A0B" w:rsidRPr="0062431D" w:rsidRDefault="00951A0B" w:rsidP="00EC6D9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31D">
        <w:rPr>
          <w:rFonts w:ascii="Times New Roman" w:hAnsi="Times New Roman" w:cs="Times New Roman"/>
          <w:b/>
          <w:sz w:val="24"/>
          <w:szCs w:val="24"/>
          <w:u w:val="single"/>
        </w:rPr>
        <w:t>Úpravy prováděcího právního předpisu v oblasti určování obvyklé ceny a tržní hodnoty</w:t>
      </w:r>
    </w:p>
    <w:p w:rsidR="00951A0B" w:rsidRPr="0062431D" w:rsidRDefault="00F7128B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V </w:t>
      </w:r>
      <w:r w:rsidR="00951A0B" w:rsidRPr="0062431D">
        <w:rPr>
          <w:rFonts w:ascii="Times New Roman" w:hAnsi="Times New Roman" w:cs="Times New Roman"/>
          <w:sz w:val="24"/>
          <w:szCs w:val="24"/>
        </w:rPr>
        <w:t>prováděcím předpisu bude určování obvyklé ceny a tržní hodnoty upraveno ve</w:t>
      </w:r>
      <w:r w:rsidRPr="0062431D">
        <w:rPr>
          <w:rFonts w:ascii="Times New Roman" w:hAnsi="Times New Roman" w:cs="Times New Roman"/>
          <w:sz w:val="24"/>
          <w:szCs w:val="24"/>
        </w:rPr>
        <w:t> </w:t>
      </w:r>
      <w:r w:rsidR="00951A0B" w:rsidRPr="0062431D">
        <w:rPr>
          <w:rFonts w:ascii="Times New Roman" w:hAnsi="Times New Roman" w:cs="Times New Roman"/>
          <w:sz w:val="24"/>
          <w:szCs w:val="24"/>
        </w:rPr>
        <w:t>smyslu novely zákona s</w:t>
      </w:r>
      <w:r w:rsidRPr="0062431D">
        <w:rPr>
          <w:rFonts w:ascii="Times New Roman" w:hAnsi="Times New Roman" w:cs="Times New Roman"/>
          <w:sz w:val="24"/>
          <w:szCs w:val="24"/>
        </w:rPr>
        <w:t> </w:t>
      </w:r>
      <w:r w:rsidR="00951A0B" w:rsidRPr="0062431D">
        <w:rPr>
          <w:rFonts w:ascii="Times New Roman" w:hAnsi="Times New Roman" w:cs="Times New Roman"/>
          <w:sz w:val="24"/>
          <w:szCs w:val="24"/>
        </w:rPr>
        <w:t>přihlédnutím ke</w:t>
      </w:r>
      <w:r w:rsidRPr="0062431D">
        <w:rPr>
          <w:rFonts w:ascii="Times New Roman" w:hAnsi="Times New Roman" w:cs="Times New Roman"/>
          <w:sz w:val="24"/>
          <w:szCs w:val="24"/>
        </w:rPr>
        <w:t> </w:t>
      </w:r>
      <w:r w:rsidR="00951A0B" w:rsidRPr="0062431D">
        <w:rPr>
          <w:rFonts w:ascii="Times New Roman" w:hAnsi="Times New Roman" w:cs="Times New Roman"/>
          <w:sz w:val="24"/>
          <w:szCs w:val="24"/>
        </w:rPr>
        <w:t>znění mezinárodních oceňovacích standardů. Vyhláška bude současně reflektovat vývoj v</w:t>
      </w:r>
      <w:r w:rsidRPr="0062431D">
        <w:rPr>
          <w:rFonts w:ascii="Times New Roman" w:hAnsi="Times New Roman" w:cs="Times New Roman"/>
          <w:sz w:val="24"/>
          <w:szCs w:val="24"/>
        </w:rPr>
        <w:t> </w:t>
      </w:r>
      <w:r w:rsidR="00951A0B" w:rsidRPr="0062431D">
        <w:rPr>
          <w:rFonts w:ascii="Times New Roman" w:hAnsi="Times New Roman" w:cs="Times New Roman"/>
          <w:sz w:val="24"/>
          <w:szCs w:val="24"/>
        </w:rPr>
        <w:t>oceňovací praxi a reagovat na</w:t>
      </w:r>
      <w:r w:rsidRPr="0062431D">
        <w:rPr>
          <w:rFonts w:ascii="Times New Roman" w:hAnsi="Times New Roman" w:cs="Times New Roman"/>
          <w:sz w:val="24"/>
          <w:szCs w:val="24"/>
        </w:rPr>
        <w:t> </w:t>
      </w:r>
      <w:r w:rsidR="00951A0B" w:rsidRPr="0062431D">
        <w:rPr>
          <w:rFonts w:ascii="Times New Roman" w:hAnsi="Times New Roman" w:cs="Times New Roman"/>
          <w:sz w:val="24"/>
          <w:szCs w:val="24"/>
        </w:rPr>
        <w:t xml:space="preserve">platné znění mezinárodních oceňovacích standardů.   </w:t>
      </w:r>
    </w:p>
    <w:p w:rsidR="00951A0B" w:rsidRPr="0062431D" w:rsidRDefault="00951A0B" w:rsidP="00D6008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b/>
          <w:sz w:val="24"/>
          <w:szCs w:val="24"/>
          <w:u w:val="single"/>
        </w:rPr>
        <w:t>Úpravy prováděcího právního předpisu v oblasti oceňování pozemků</w:t>
      </w:r>
      <w:r w:rsidRPr="0062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A9" w:rsidRPr="0062431D" w:rsidRDefault="006C59A9" w:rsidP="006C59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60089" w:rsidRPr="0062431D" w:rsidRDefault="00951A0B" w:rsidP="00D6008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V</w:t>
      </w:r>
      <w:r w:rsidR="00F7128B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oblasti začleňování nezastavěných pozemků, které byly vydaným územním rozhodnutím, společným povolením, kterým se stavba umisťuje a povoluje, regulačním plánem, veřejnoprávní smlouvou</w:t>
      </w:r>
      <w:r w:rsidR="00D60089" w:rsidRPr="0062431D">
        <w:rPr>
          <w:rFonts w:ascii="Times New Roman" w:hAnsi="Times New Roman" w:cs="Times New Roman"/>
          <w:sz w:val="24"/>
          <w:szCs w:val="24"/>
        </w:rPr>
        <w:t xml:space="preserve"> nahrazující územní rozhodnutí </w:t>
      </w:r>
      <w:r w:rsidRPr="0062431D">
        <w:rPr>
          <w:rFonts w:ascii="Times New Roman" w:hAnsi="Times New Roman" w:cs="Times New Roman"/>
          <w:sz w:val="24"/>
          <w:szCs w:val="24"/>
        </w:rPr>
        <w:t>nebo územním souhlasem určeny k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zastavění, dochází ke změně v</w:t>
      </w:r>
      <w:r w:rsidR="00F7128B" w:rsidRPr="0062431D">
        <w:rPr>
          <w:rFonts w:ascii="Times New Roman" w:hAnsi="Times New Roman" w:cs="Times New Roman"/>
          <w:sz w:val="24"/>
          <w:szCs w:val="24"/>
        </w:rPr>
        <w:t> zákoně v </w:t>
      </w:r>
      <w:r w:rsidRPr="0062431D">
        <w:rPr>
          <w:rFonts w:ascii="Times New Roman" w:hAnsi="Times New Roman" w:cs="Times New Roman"/>
          <w:sz w:val="24"/>
          <w:szCs w:val="24"/>
        </w:rPr>
        <w:t xml:space="preserve">případech, </w:t>
      </w:r>
      <w:r w:rsidR="0042182F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>kdy zvláštní předpis stanovoval nejvyšší přípustnou zastavěnost (§</w:t>
      </w:r>
      <w:r w:rsidR="00F7128B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9 odst.</w:t>
      </w:r>
      <w:r w:rsidR="00F7128B" w:rsidRPr="0062431D">
        <w:rPr>
          <w:rFonts w:ascii="Times New Roman" w:hAnsi="Times New Roman" w:cs="Times New Roman"/>
          <w:sz w:val="24"/>
          <w:szCs w:val="24"/>
        </w:rPr>
        <w:t> (2) písm. </w:t>
      </w:r>
      <w:r w:rsidRPr="0062431D">
        <w:rPr>
          <w:rFonts w:ascii="Times New Roman" w:hAnsi="Times New Roman" w:cs="Times New Roman"/>
          <w:sz w:val="24"/>
          <w:szCs w:val="24"/>
        </w:rPr>
        <w:t>a) bod</w:t>
      </w:r>
      <w:r w:rsidR="00F7128B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2 stávajícího zákona č.</w:t>
      </w:r>
      <w:r w:rsidR="00F7128B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151/1997 Sb., o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oceňování majetku, ve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znění pozdějších předpisů; dále jen „stávající zákon“). V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současné době je, v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těchto případech, stavebním pozemkem pouze část pozemku odpovídající přípustnému limitu určenému k</w:t>
      </w:r>
      <w:r w:rsidR="00C84F1F" w:rsidRPr="0062431D">
        <w:rPr>
          <w:rFonts w:ascii="Times New Roman" w:hAnsi="Times New Roman" w:cs="Times New Roman"/>
          <w:sz w:val="24"/>
          <w:szCs w:val="24"/>
        </w:rPr>
        <w:t> zastavění. V </w:t>
      </w:r>
      <w:r w:rsidRPr="0062431D">
        <w:rPr>
          <w:rFonts w:ascii="Times New Roman" w:hAnsi="Times New Roman" w:cs="Times New Roman"/>
          <w:sz w:val="24"/>
          <w:szCs w:val="24"/>
        </w:rPr>
        <w:t>návrhu novely zákona je tato podmínka vypuštěna a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celý pozemek </w:t>
      </w:r>
      <w:r w:rsidR="00C84F1F" w:rsidRPr="0062431D">
        <w:rPr>
          <w:rFonts w:ascii="Times New Roman" w:hAnsi="Times New Roman" w:cs="Times New Roman"/>
          <w:sz w:val="24"/>
          <w:szCs w:val="24"/>
        </w:rPr>
        <w:t>bude posuzován jako stavební. V </w:t>
      </w:r>
      <w:r w:rsidRPr="0062431D">
        <w:rPr>
          <w:rFonts w:ascii="Times New Roman" w:hAnsi="Times New Roman" w:cs="Times New Roman"/>
          <w:sz w:val="24"/>
          <w:szCs w:val="24"/>
        </w:rPr>
        <w:t>návaznosti na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tuto změnu v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zákoně je nutno upravit </w:t>
      </w:r>
      <w:r w:rsidR="0062431D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>i oceňování těchto pozemků v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prováděcí vyhlášce. Z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vyhlášky bude vypuštěn text, </w:t>
      </w:r>
      <w:r w:rsidRPr="0062431D">
        <w:rPr>
          <w:rFonts w:ascii="Times New Roman" w:hAnsi="Times New Roman" w:cs="Times New Roman"/>
          <w:sz w:val="24"/>
          <w:szCs w:val="24"/>
        </w:rPr>
        <w:lastRenderedPageBreak/>
        <w:t>který upravuje oceňování části pozemků, které se dle</w:t>
      </w:r>
      <w:r w:rsidR="00C84F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zvláštního předpisu v</w:t>
      </w:r>
      <w:r w:rsidR="00C84F1F" w:rsidRPr="0062431D">
        <w:rPr>
          <w:rFonts w:ascii="Times New Roman" w:hAnsi="Times New Roman" w:cs="Times New Roman"/>
          <w:sz w:val="24"/>
          <w:szCs w:val="24"/>
        </w:rPr>
        <w:t> současné době nepovažují za </w:t>
      </w:r>
      <w:r w:rsidRPr="0062431D">
        <w:rPr>
          <w:rFonts w:ascii="Times New Roman" w:hAnsi="Times New Roman" w:cs="Times New Roman"/>
          <w:sz w:val="24"/>
          <w:szCs w:val="24"/>
        </w:rPr>
        <w:t>stavební a oceňují se jako jiné pozemky (ustanovení § 9 odst. 4 písmeno a) stávajícího zákona</w:t>
      </w:r>
      <w:r w:rsidR="00C84F1F" w:rsidRPr="0062431D">
        <w:rPr>
          <w:rFonts w:ascii="Times New Roman" w:hAnsi="Times New Roman" w:cs="Times New Roman"/>
          <w:sz w:val="24"/>
          <w:szCs w:val="24"/>
        </w:rPr>
        <w:t>)</w:t>
      </w:r>
      <w:r w:rsidRPr="0062431D">
        <w:rPr>
          <w:rFonts w:ascii="Times New Roman" w:hAnsi="Times New Roman" w:cs="Times New Roman"/>
          <w:sz w:val="24"/>
          <w:szCs w:val="24"/>
        </w:rPr>
        <w:t>.</w:t>
      </w:r>
    </w:p>
    <w:p w:rsidR="00D60089" w:rsidRPr="0062431D" w:rsidRDefault="00D60089" w:rsidP="00D6008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32C14" w:rsidRDefault="00951A0B" w:rsidP="00732C1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S</w:t>
      </w:r>
      <w:r w:rsidR="00146A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upřesněním pravidel oceňování stavebních p</w:t>
      </w:r>
      <w:r w:rsidR="00146A1F" w:rsidRPr="0062431D">
        <w:rPr>
          <w:rFonts w:ascii="Times New Roman" w:hAnsi="Times New Roman" w:cs="Times New Roman"/>
          <w:sz w:val="24"/>
          <w:szCs w:val="24"/>
        </w:rPr>
        <w:t xml:space="preserve">ozemků </w:t>
      </w:r>
      <w:r w:rsidR="00AB44F8" w:rsidRPr="0062431D">
        <w:rPr>
          <w:rFonts w:ascii="Times New Roman" w:hAnsi="Times New Roman" w:cs="Times New Roman"/>
          <w:sz w:val="24"/>
          <w:szCs w:val="24"/>
        </w:rPr>
        <w:t xml:space="preserve">v § 10 stávajícího zákona, </w:t>
      </w:r>
      <w:r w:rsidR="00146A1F" w:rsidRPr="0062431D">
        <w:rPr>
          <w:rFonts w:ascii="Times New Roman" w:hAnsi="Times New Roman" w:cs="Times New Roman"/>
          <w:sz w:val="24"/>
          <w:szCs w:val="24"/>
        </w:rPr>
        <w:t>pro určení jejich ceny v cenových mapách obce</w:t>
      </w:r>
      <w:r w:rsidRPr="0062431D">
        <w:rPr>
          <w:rFonts w:ascii="Times New Roman" w:hAnsi="Times New Roman" w:cs="Times New Roman"/>
          <w:sz w:val="24"/>
          <w:szCs w:val="24"/>
        </w:rPr>
        <w:t>, bude prováděcí vyhláška upravovat podrobněji způsob zpracování cenových map. Dále bude určovat, kdy nelze pozemky ocenit podle cenové mapy stavebních pozemků.</w:t>
      </w:r>
    </w:p>
    <w:p w:rsidR="00732C14" w:rsidRPr="00732C14" w:rsidRDefault="00732C14" w:rsidP="00732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A0B" w:rsidRPr="0062431D" w:rsidRDefault="00EC6D98" w:rsidP="00732C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31D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="00951A0B" w:rsidRPr="0062431D">
        <w:rPr>
          <w:rFonts w:ascii="Times New Roman" w:hAnsi="Times New Roman" w:cs="Times New Roman"/>
          <w:b/>
          <w:sz w:val="24"/>
          <w:szCs w:val="24"/>
          <w:u w:val="single"/>
        </w:rPr>
        <w:t>prav</w:t>
      </w:r>
      <w:r w:rsidR="00146A1F" w:rsidRPr="0062431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51A0B" w:rsidRPr="00624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prováděcího předpisu v</w:t>
      </w:r>
      <w:r w:rsidR="00146A1F" w:rsidRPr="0062431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951A0B" w:rsidRPr="0062431D">
        <w:rPr>
          <w:rFonts w:ascii="Times New Roman" w:hAnsi="Times New Roman" w:cs="Times New Roman"/>
          <w:b/>
          <w:sz w:val="24"/>
          <w:szCs w:val="24"/>
          <w:u w:val="single"/>
        </w:rPr>
        <w:t>oblasti oceňování trvalých porostů – oceňování rychle rostoucích dřevin</w:t>
      </w:r>
    </w:p>
    <w:p w:rsidR="00951A0B" w:rsidRPr="0062431D" w:rsidRDefault="00951A0B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Mezi trvalé porosty jsou v</w:t>
      </w:r>
      <w:r w:rsidR="00146A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navrhované novele zákona nově zařazeny rych</w:t>
      </w:r>
      <w:r w:rsidR="00D933E4" w:rsidRPr="0062431D">
        <w:rPr>
          <w:rFonts w:ascii="Times New Roman" w:hAnsi="Times New Roman" w:cs="Times New Roman"/>
          <w:sz w:val="24"/>
          <w:szCs w:val="24"/>
        </w:rPr>
        <w:t>le rostoucí dřeviny (§</w:t>
      </w:r>
      <w:r w:rsidR="00146A1F" w:rsidRPr="0062431D">
        <w:rPr>
          <w:rFonts w:ascii="Times New Roman" w:hAnsi="Times New Roman" w:cs="Times New Roman"/>
          <w:sz w:val="24"/>
          <w:szCs w:val="24"/>
        </w:rPr>
        <w:t> </w:t>
      </w:r>
      <w:r w:rsidR="00D933E4" w:rsidRPr="0062431D">
        <w:rPr>
          <w:rFonts w:ascii="Times New Roman" w:hAnsi="Times New Roman" w:cs="Times New Roman"/>
          <w:sz w:val="24"/>
          <w:szCs w:val="24"/>
        </w:rPr>
        <w:t>14 a §16</w:t>
      </w:r>
      <w:r w:rsidRPr="0062431D">
        <w:rPr>
          <w:rFonts w:ascii="Times New Roman" w:hAnsi="Times New Roman" w:cs="Times New Roman"/>
          <w:sz w:val="24"/>
          <w:szCs w:val="24"/>
        </w:rPr>
        <w:t>). V</w:t>
      </w:r>
      <w:r w:rsidR="00146A1F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prováděc</w:t>
      </w:r>
      <w:r w:rsidR="00146A1F" w:rsidRPr="0062431D">
        <w:rPr>
          <w:rFonts w:ascii="Times New Roman" w:hAnsi="Times New Roman" w:cs="Times New Roman"/>
          <w:sz w:val="24"/>
          <w:szCs w:val="24"/>
        </w:rPr>
        <w:t>ím předpisu bude v ustanovení § </w:t>
      </w:r>
      <w:r w:rsidRPr="0062431D">
        <w:rPr>
          <w:rFonts w:ascii="Times New Roman" w:hAnsi="Times New Roman" w:cs="Times New Roman"/>
          <w:sz w:val="24"/>
          <w:szCs w:val="24"/>
        </w:rPr>
        <w:t>47 prováděcí vyhlášky samostatně upraveno jejich oceňování, na základě ročních průměrných výnosů a výměry plantáže.</w:t>
      </w:r>
      <w:r w:rsidR="00146A1F" w:rsidRPr="0062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A0B" w:rsidRPr="0062431D" w:rsidRDefault="00951A0B" w:rsidP="006C59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31D">
        <w:rPr>
          <w:rFonts w:ascii="Times New Roman" w:hAnsi="Times New Roman" w:cs="Times New Roman"/>
          <w:b/>
          <w:sz w:val="24"/>
          <w:szCs w:val="24"/>
          <w:u w:val="single"/>
        </w:rPr>
        <w:t>Úprava oceňování práva stavby</w:t>
      </w:r>
    </w:p>
    <w:p w:rsidR="00951A0B" w:rsidRPr="0062431D" w:rsidRDefault="00951A0B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Navrhované úpravy </w:t>
      </w:r>
      <w:r w:rsidR="00955005" w:rsidRPr="0062431D">
        <w:rPr>
          <w:rFonts w:ascii="Times New Roman" w:hAnsi="Times New Roman" w:cs="Times New Roman"/>
          <w:sz w:val="24"/>
          <w:szCs w:val="24"/>
        </w:rPr>
        <w:t xml:space="preserve">a </w:t>
      </w:r>
      <w:r w:rsidRPr="0062431D">
        <w:rPr>
          <w:rFonts w:ascii="Times New Roman" w:hAnsi="Times New Roman" w:cs="Times New Roman"/>
          <w:sz w:val="24"/>
          <w:szCs w:val="24"/>
        </w:rPr>
        <w:t>změny v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oceňov</w:t>
      </w:r>
      <w:r w:rsidR="00955005" w:rsidRPr="0062431D">
        <w:rPr>
          <w:rFonts w:ascii="Times New Roman" w:hAnsi="Times New Roman" w:cs="Times New Roman"/>
          <w:sz w:val="24"/>
          <w:szCs w:val="24"/>
        </w:rPr>
        <w:t>ání práva stavby v ustanovení § </w:t>
      </w:r>
      <w:r w:rsidRPr="0062431D">
        <w:rPr>
          <w:rFonts w:ascii="Times New Roman" w:hAnsi="Times New Roman" w:cs="Times New Roman"/>
          <w:sz w:val="24"/>
          <w:szCs w:val="24"/>
        </w:rPr>
        <w:t>16a</w:t>
      </w:r>
      <w:r w:rsidR="00955005" w:rsidRPr="0062431D">
        <w:rPr>
          <w:rFonts w:ascii="Times New Roman" w:hAnsi="Times New Roman" w:cs="Times New Roman"/>
          <w:sz w:val="24"/>
          <w:szCs w:val="24"/>
        </w:rPr>
        <w:t xml:space="preserve"> novely zákona, </w:t>
      </w:r>
      <w:r w:rsidR="0062431D">
        <w:rPr>
          <w:rFonts w:ascii="Times New Roman" w:hAnsi="Times New Roman" w:cs="Times New Roman"/>
          <w:sz w:val="24"/>
          <w:szCs w:val="24"/>
        </w:rPr>
        <w:br/>
      </w:r>
      <w:r w:rsidR="00955005" w:rsidRPr="0062431D">
        <w:rPr>
          <w:rFonts w:ascii="Times New Roman" w:hAnsi="Times New Roman" w:cs="Times New Roman"/>
          <w:sz w:val="24"/>
          <w:szCs w:val="24"/>
        </w:rPr>
        <w:t>se promítnou do </w:t>
      </w:r>
      <w:r w:rsidRPr="0062431D">
        <w:rPr>
          <w:rFonts w:ascii="Times New Roman" w:hAnsi="Times New Roman" w:cs="Times New Roman"/>
          <w:sz w:val="24"/>
          <w:szCs w:val="24"/>
        </w:rPr>
        <w:t>ustanovení §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39 prováděcí vyhlášky pouze v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odstavci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1 v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případě ocenění práva stavby s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nezřízenou stavbou, jehož ocenění bylo navrženo obdobně jako oceňování věcných břemen. Proto v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souvislosti s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úpravami oceňován</w:t>
      </w:r>
      <w:r w:rsidR="00955005" w:rsidRPr="0062431D">
        <w:rPr>
          <w:rFonts w:ascii="Times New Roman" w:hAnsi="Times New Roman" w:cs="Times New Roman"/>
          <w:sz w:val="24"/>
          <w:szCs w:val="24"/>
        </w:rPr>
        <w:t>í věcných břemen, je navržena i </w:t>
      </w:r>
      <w:r w:rsidRPr="0062431D">
        <w:rPr>
          <w:rFonts w:ascii="Times New Roman" w:hAnsi="Times New Roman" w:cs="Times New Roman"/>
          <w:sz w:val="24"/>
          <w:szCs w:val="24"/>
        </w:rPr>
        <w:t xml:space="preserve">úprava tohoto práva stavby. Stejně jako právo stavby se stavbou vyhovující právu stavby </w:t>
      </w:r>
      <w:r w:rsidR="0062431D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>se bude oceňovat i právo stavby bez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stavby a to jako součet odúročených ročních </w:t>
      </w:r>
      <w:r w:rsidR="00955005" w:rsidRPr="0062431D">
        <w:rPr>
          <w:rFonts w:ascii="Times New Roman" w:hAnsi="Times New Roman" w:cs="Times New Roman"/>
          <w:sz w:val="24"/>
          <w:szCs w:val="24"/>
        </w:rPr>
        <w:t>užitků po </w:t>
      </w:r>
      <w:r w:rsidRPr="0062431D">
        <w:rPr>
          <w:rFonts w:ascii="Times New Roman" w:hAnsi="Times New Roman" w:cs="Times New Roman"/>
          <w:sz w:val="24"/>
          <w:szCs w:val="24"/>
        </w:rPr>
        <w:t>celou dobu dalšího trvání práva stavby k</w:t>
      </w:r>
      <w:r w:rsidR="00955005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datu ocenění. </w:t>
      </w:r>
    </w:p>
    <w:p w:rsidR="00951A0B" w:rsidRPr="0062431D" w:rsidRDefault="00951A0B" w:rsidP="006C59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31D">
        <w:rPr>
          <w:rFonts w:ascii="Times New Roman" w:hAnsi="Times New Roman" w:cs="Times New Roman"/>
          <w:b/>
          <w:sz w:val="24"/>
          <w:szCs w:val="24"/>
          <w:u w:val="single"/>
        </w:rPr>
        <w:t>Úprava prováděcího právního předpisu v oblasti oceňování věcných břemen</w:t>
      </w:r>
    </w:p>
    <w:p w:rsidR="00951A0B" w:rsidRPr="0062431D" w:rsidRDefault="00951A0B" w:rsidP="00951A0B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V současné době oceňování věcných břemen zatěžující nemovité věci upravuje pouze ustanovení § 16b ve stávajícím zákoně. Oceňování věcných břem</w:t>
      </w:r>
      <w:r w:rsidR="0062431D">
        <w:rPr>
          <w:rFonts w:ascii="Times New Roman" w:hAnsi="Times New Roman" w:cs="Times New Roman"/>
          <w:sz w:val="24"/>
          <w:szCs w:val="24"/>
        </w:rPr>
        <w:t xml:space="preserve">en k movitým věcem není v tomto </w:t>
      </w:r>
      <w:r w:rsidRPr="0062431D">
        <w:rPr>
          <w:rFonts w:ascii="Times New Roman" w:hAnsi="Times New Roman" w:cs="Times New Roman"/>
          <w:sz w:val="24"/>
          <w:szCs w:val="24"/>
        </w:rPr>
        <w:t>zákoně samostatně řešeno, tzn., oceňují se cenou obvyklou v souladu s odstavcem 1 ustanovení § 2 zákona. Tento stav bude i nadále zachován.</w:t>
      </w:r>
    </w:p>
    <w:p w:rsidR="00D56657" w:rsidRPr="0062431D" w:rsidRDefault="00951A0B" w:rsidP="00D56657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Dle zmocňovacího ustan</w:t>
      </w:r>
      <w:r w:rsidR="00D933E4" w:rsidRPr="0062431D">
        <w:rPr>
          <w:rFonts w:ascii="Times New Roman" w:hAnsi="Times New Roman" w:cs="Times New Roman"/>
          <w:sz w:val="24"/>
          <w:szCs w:val="24"/>
        </w:rPr>
        <w:t xml:space="preserve">ovení v § 33 odstavce 1 novely </w:t>
      </w:r>
      <w:r w:rsidRPr="0062431D">
        <w:rPr>
          <w:rFonts w:ascii="Times New Roman" w:hAnsi="Times New Roman" w:cs="Times New Roman"/>
          <w:sz w:val="24"/>
          <w:szCs w:val="24"/>
        </w:rPr>
        <w:t>zákona, bude nově prováděcí předpis blíže specifikovat oceňování věcných břemen zatěžující nemovité věci z</w:t>
      </w:r>
      <w:r w:rsid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pohledu služebností a reálných břemen, upravovat postupy oceňování vybraných skupin práva v návaznosti na délku jejich trvání, způsobu a míry omezující vlastnické právo nemovité věci. </w:t>
      </w:r>
    </w:p>
    <w:p w:rsidR="00D56657" w:rsidRPr="0062431D" w:rsidRDefault="00D56657" w:rsidP="00D5665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56657" w:rsidRPr="0062431D" w:rsidRDefault="00951A0B" w:rsidP="00951A0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Oceňování věcných břemen bude v prováděcí vyhlášce upraveno v části čtvrté, která je věnována oceňování věcných práv k nemovitým věcem, a to v nově vloženém ustanovení § 39a.  </w:t>
      </w:r>
    </w:p>
    <w:p w:rsidR="00D56657" w:rsidRPr="0062431D" w:rsidRDefault="00D56657" w:rsidP="00D5665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56657" w:rsidRPr="0062431D" w:rsidRDefault="00951A0B" w:rsidP="00951A0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Ocenění věcných břemen bude i nadále prováděno výnosovým způsobem na základě ročních užitků, lze-li je objektivně určit. Nově se pro výpočet časově omezených věcných břemen použije metoda diskontování ročních užitků k datu ocenění po dobu dalšího trvání věcného břemene. Pro výpočet ročního užitku se bude vycházet </w:t>
      </w:r>
      <w:r w:rsidRPr="0062431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obvyklého nájmu zatížené nemovité věci. V případě pozemků bude možno použít simulovaný nájem určený na základě ceny pozemku. </w:t>
      </w:r>
    </w:p>
    <w:p w:rsidR="00D56657" w:rsidRPr="0062431D" w:rsidRDefault="00D56657" w:rsidP="00D5665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56657" w:rsidRPr="0062431D" w:rsidRDefault="00951A0B" w:rsidP="00951A0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Pro ocenění osobního věcného břemene zřízeného na dobu života, bude prováděcí vyhláška nově určovat délku trvání věcného břemene dle průměrných hodnot dožití v</w:t>
      </w:r>
      <w:r w:rsid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návaznosti na stáří oprávněného publikovaných Českým statistickým úřadem </w:t>
      </w:r>
      <w:r w:rsidR="0042182F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 xml:space="preserve">na svých stránkách v tabulce „Naděje dožití a pravděpodobnost úmrtí“. (pravidelná aktualizace údajů po 5 letech), která bude převzata do prováděcí vyhlášky jako příloha. </w:t>
      </w:r>
    </w:p>
    <w:p w:rsidR="00D56657" w:rsidRPr="0062431D" w:rsidRDefault="00D56657" w:rsidP="00D566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1A0B" w:rsidRPr="0062431D" w:rsidRDefault="00951A0B" w:rsidP="00951A0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Dále bude předmětné ocenění věcného břemene v prováděcí vyhlášce doplněno </w:t>
      </w:r>
      <w:r w:rsidR="0062431D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>o následující:</w:t>
      </w:r>
    </w:p>
    <w:p w:rsidR="0089424B" w:rsidRPr="0062431D" w:rsidRDefault="0089424B" w:rsidP="0066011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51A0B" w:rsidRPr="0062431D" w:rsidRDefault="00951A0B" w:rsidP="00D566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Nelze-li roční užitek určit, bude zachováno ocenění věcného břemene pevnou částkou.</w:t>
      </w:r>
    </w:p>
    <w:p w:rsidR="00951A0B" w:rsidRPr="0062431D" w:rsidRDefault="00951A0B" w:rsidP="00951A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>Nově by měl prováděcí právní předpis zavést míry kapitalizace dle druhu zatížené nemovité věci, způsobu využití a druhu věcného břemene.</w:t>
      </w:r>
    </w:p>
    <w:p w:rsidR="00951A0B" w:rsidRPr="0062431D" w:rsidRDefault="00951A0B" w:rsidP="00951A0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31D">
        <w:rPr>
          <w:rFonts w:ascii="Times New Roman" w:hAnsi="Times New Roman" w:cs="Times New Roman"/>
          <w:sz w:val="24"/>
          <w:szCs w:val="24"/>
        </w:rPr>
        <w:t xml:space="preserve">Výše ročního užitku oprávněného může být výrazně rozdílná </w:t>
      </w:r>
      <w:r w:rsidR="00AB44F8" w:rsidRPr="0062431D">
        <w:rPr>
          <w:rFonts w:ascii="Times New Roman" w:hAnsi="Times New Roman" w:cs="Times New Roman"/>
          <w:sz w:val="24"/>
          <w:szCs w:val="24"/>
        </w:rPr>
        <w:t>od </w:t>
      </w:r>
      <w:r w:rsidRPr="0062431D">
        <w:rPr>
          <w:rFonts w:ascii="Times New Roman" w:hAnsi="Times New Roman" w:cs="Times New Roman"/>
          <w:sz w:val="24"/>
          <w:szCs w:val="24"/>
        </w:rPr>
        <w:t>výše roční újmy povinného z</w:t>
      </w:r>
      <w:r w:rsidR="00AB44F8" w:rsidRP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 xml:space="preserve">věcného břemene, proto pro ocenění nemovité věci zatížené věcným břemenem nebo jiným právem zřízeným ze zákona (ochranná pásma) se nově bude určovat výše újmy vlastníka nemovité věci jako závady </w:t>
      </w:r>
      <w:r w:rsidR="0062431D">
        <w:rPr>
          <w:rFonts w:ascii="Times New Roman" w:hAnsi="Times New Roman" w:cs="Times New Roman"/>
          <w:sz w:val="24"/>
          <w:szCs w:val="24"/>
        </w:rPr>
        <w:br/>
      </w:r>
      <w:r w:rsidRPr="0062431D">
        <w:rPr>
          <w:rFonts w:ascii="Times New Roman" w:hAnsi="Times New Roman" w:cs="Times New Roman"/>
          <w:sz w:val="24"/>
          <w:szCs w:val="24"/>
        </w:rPr>
        <w:t>na nemovité věci. Výše újmy se určí na základě snížení ročního užitku v</w:t>
      </w:r>
      <w:r w:rsidR="0062431D">
        <w:rPr>
          <w:rFonts w:ascii="Times New Roman" w:hAnsi="Times New Roman" w:cs="Times New Roman"/>
          <w:sz w:val="24"/>
          <w:szCs w:val="24"/>
        </w:rPr>
        <w:t> </w:t>
      </w:r>
      <w:r w:rsidRPr="0062431D">
        <w:rPr>
          <w:rFonts w:ascii="Times New Roman" w:hAnsi="Times New Roman" w:cs="Times New Roman"/>
          <w:sz w:val="24"/>
          <w:szCs w:val="24"/>
        </w:rPr>
        <w:t>návaznosti na míru omezení užívacího práva nebo spoluužívání práva a druh nemovité věci. Výpočet bude obdobný jako u věcných břemen.</w:t>
      </w:r>
    </w:p>
    <w:p w:rsidR="00EC6D98" w:rsidRPr="0062431D" w:rsidRDefault="00EC6D98" w:rsidP="00951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6D98" w:rsidRPr="0062431D" w:rsidSect="00466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15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1D" w:rsidRDefault="0062431D" w:rsidP="00434CB9">
      <w:pPr>
        <w:spacing w:after="0" w:line="240" w:lineRule="auto"/>
      </w:pPr>
      <w:r>
        <w:separator/>
      </w:r>
    </w:p>
  </w:endnote>
  <w:endnote w:type="continuationSeparator" w:id="0">
    <w:p w:rsidR="0062431D" w:rsidRDefault="0062431D" w:rsidP="0043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1D" w:rsidRDefault="006243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82164"/>
      <w:docPartObj>
        <w:docPartGallery w:val="Page Numbers (Bottom of Page)"/>
        <w:docPartUnique/>
      </w:docPartObj>
    </w:sdtPr>
    <w:sdtEndPr/>
    <w:sdtContent>
      <w:p w:rsidR="0062431D" w:rsidRDefault="006243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29">
          <w:rPr>
            <w:noProof/>
          </w:rPr>
          <w:t>48</w:t>
        </w:r>
        <w:r>
          <w:fldChar w:fldCharType="end"/>
        </w:r>
      </w:p>
    </w:sdtContent>
  </w:sdt>
  <w:p w:rsidR="0062431D" w:rsidRDefault="0062431D" w:rsidP="00242C02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2012"/>
      <w:docPartObj>
        <w:docPartGallery w:val="Page Numbers (Bottom of Page)"/>
        <w:docPartUnique/>
      </w:docPartObj>
    </w:sdtPr>
    <w:sdtEndPr/>
    <w:sdtContent>
      <w:p w:rsidR="0062431D" w:rsidRDefault="006243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29">
          <w:rPr>
            <w:noProof/>
          </w:rPr>
          <w:t>47</w:t>
        </w:r>
        <w:r>
          <w:fldChar w:fldCharType="end"/>
        </w:r>
      </w:p>
    </w:sdtContent>
  </w:sdt>
  <w:p w:rsidR="0062431D" w:rsidRDefault="0062431D" w:rsidP="00466B4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1D" w:rsidRDefault="0062431D" w:rsidP="00434CB9">
      <w:pPr>
        <w:spacing w:after="0" w:line="240" w:lineRule="auto"/>
      </w:pPr>
      <w:r>
        <w:separator/>
      </w:r>
    </w:p>
  </w:footnote>
  <w:footnote w:type="continuationSeparator" w:id="0">
    <w:p w:rsidR="0062431D" w:rsidRDefault="0062431D" w:rsidP="0043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1D" w:rsidRDefault="006243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1D" w:rsidRPr="00102FDF" w:rsidRDefault="0062431D" w:rsidP="00102FDF">
    <w:pPr>
      <w:pStyle w:val="Zhlav"/>
      <w:spacing w:before="120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1D" w:rsidRDefault="0062431D" w:rsidP="00242C02">
    <w:pPr>
      <w:pStyle w:val="Zhlav"/>
      <w:jc w:val="right"/>
    </w:pPr>
    <w:r w:rsidRPr="00102FDF">
      <w:rPr>
        <w:b/>
        <w:sz w:val="28"/>
      </w:rPr>
      <w:t>III.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B31"/>
    <w:multiLevelType w:val="hybridMultilevel"/>
    <w:tmpl w:val="68AC2184"/>
    <w:lvl w:ilvl="0" w:tplc="743E10A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001"/>
    <w:multiLevelType w:val="hybridMultilevel"/>
    <w:tmpl w:val="5BB24B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202"/>
    <w:multiLevelType w:val="hybridMultilevel"/>
    <w:tmpl w:val="2A266BD2"/>
    <w:lvl w:ilvl="0" w:tplc="1C22B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5B6E"/>
    <w:multiLevelType w:val="hybridMultilevel"/>
    <w:tmpl w:val="07E65B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680"/>
    <w:multiLevelType w:val="hybridMultilevel"/>
    <w:tmpl w:val="282EC29E"/>
    <w:lvl w:ilvl="0" w:tplc="FF02AD3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7EB9"/>
    <w:multiLevelType w:val="hybridMultilevel"/>
    <w:tmpl w:val="6A6E8AF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856C1"/>
    <w:multiLevelType w:val="hybridMultilevel"/>
    <w:tmpl w:val="59D8393C"/>
    <w:lvl w:ilvl="0" w:tplc="0A3ABD8C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0876"/>
    <w:multiLevelType w:val="hybridMultilevel"/>
    <w:tmpl w:val="B3706C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640BE3C">
      <w:start w:val="2"/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6A4B"/>
    <w:multiLevelType w:val="hybridMultilevel"/>
    <w:tmpl w:val="277C188C"/>
    <w:lvl w:ilvl="0" w:tplc="FF02AD3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2862"/>
    <w:multiLevelType w:val="hybridMultilevel"/>
    <w:tmpl w:val="E7789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60A8F"/>
    <w:multiLevelType w:val="hybridMultilevel"/>
    <w:tmpl w:val="9C701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26636"/>
    <w:multiLevelType w:val="hybridMultilevel"/>
    <w:tmpl w:val="2DD0C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46DAB"/>
    <w:multiLevelType w:val="hybridMultilevel"/>
    <w:tmpl w:val="1A9C1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71FD"/>
    <w:multiLevelType w:val="hybridMultilevel"/>
    <w:tmpl w:val="70CE0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5C2B"/>
    <w:multiLevelType w:val="hybridMultilevel"/>
    <w:tmpl w:val="6F00B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42B3"/>
    <w:multiLevelType w:val="hybridMultilevel"/>
    <w:tmpl w:val="36DE2B34"/>
    <w:lvl w:ilvl="0" w:tplc="1C22B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1760C"/>
    <w:multiLevelType w:val="hybridMultilevel"/>
    <w:tmpl w:val="F6444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B"/>
    <w:rsid w:val="00052BBC"/>
    <w:rsid w:val="000D6746"/>
    <w:rsid w:val="00102FDF"/>
    <w:rsid w:val="00121307"/>
    <w:rsid w:val="00146A1F"/>
    <w:rsid w:val="001815D1"/>
    <w:rsid w:val="001C5D66"/>
    <w:rsid w:val="001E1D18"/>
    <w:rsid w:val="00242C02"/>
    <w:rsid w:val="002555AA"/>
    <w:rsid w:val="003C49C8"/>
    <w:rsid w:val="0042182F"/>
    <w:rsid w:val="00434CB9"/>
    <w:rsid w:val="00466B40"/>
    <w:rsid w:val="004B6A29"/>
    <w:rsid w:val="0062431D"/>
    <w:rsid w:val="00660112"/>
    <w:rsid w:val="006C59A9"/>
    <w:rsid w:val="00732C14"/>
    <w:rsid w:val="0077383D"/>
    <w:rsid w:val="0089424B"/>
    <w:rsid w:val="008A1475"/>
    <w:rsid w:val="00911A0B"/>
    <w:rsid w:val="00924810"/>
    <w:rsid w:val="00932556"/>
    <w:rsid w:val="00951A0B"/>
    <w:rsid w:val="00955005"/>
    <w:rsid w:val="00993DA6"/>
    <w:rsid w:val="00A42C3A"/>
    <w:rsid w:val="00A53ABA"/>
    <w:rsid w:val="00AB44F8"/>
    <w:rsid w:val="00B76525"/>
    <w:rsid w:val="00BB1AEB"/>
    <w:rsid w:val="00BD15CD"/>
    <w:rsid w:val="00C84F1F"/>
    <w:rsid w:val="00D34222"/>
    <w:rsid w:val="00D56657"/>
    <w:rsid w:val="00D60089"/>
    <w:rsid w:val="00D933E4"/>
    <w:rsid w:val="00E058D1"/>
    <w:rsid w:val="00E24D46"/>
    <w:rsid w:val="00E320E0"/>
    <w:rsid w:val="00E61890"/>
    <w:rsid w:val="00EC6D98"/>
    <w:rsid w:val="00F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CB9"/>
  </w:style>
  <w:style w:type="paragraph" w:styleId="Zpat">
    <w:name w:val="footer"/>
    <w:basedOn w:val="Normln"/>
    <w:link w:val="ZpatChar"/>
    <w:uiPriority w:val="99"/>
    <w:unhideWhenUsed/>
    <w:rsid w:val="0043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CB9"/>
  </w:style>
  <w:style w:type="paragraph" w:styleId="Textbubliny">
    <w:name w:val="Balloon Text"/>
    <w:basedOn w:val="Normln"/>
    <w:link w:val="TextbublinyChar"/>
    <w:uiPriority w:val="99"/>
    <w:semiHidden/>
    <w:unhideWhenUsed/>
    <w:rsid w:val="004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A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CB9"/>
  </w:style>
  <w:style w:type="paragraph" w:styleId="Zpat">
    <w:name w:val="footer"/>
    <w:basedOn w:val="Normln"/>
    <w:link w:val="ZpatChar"/>
    <w:uiPriority w:val="99"/>
    <w:unhideWhenUsed/>
    <w:rsid w:val="0043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CB9"/>
  </w:style>
  <w:style w:type="paragraph" w:styleId="Textbubliny">
    <w:name w:val="Balloon Text"/>
    <w:basedOn w:val="Normln"/>
    <w:link w:val="TextbublinyChar"/>
    <w:uiPriority w:val="99"/>
    <w:semiHidden/>
    <w:unhideWhenUsed/>
    <w:rsid w:val="004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A7D0-2C47-4B09-BBD7-3A5A5808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Petr Ing.</dc:creator>
  <cp:lastModifiedBy>Polák Petr Ing.</cp:lastModifiedBy>
  <cp:revision>2</cp:revision>
  <cp:lastPrinted>2018-08-09T07:17:00Z</cp:lastPrinted>
  <dcterms:created xsi:type="dcterms:W3CDTF">2018-10-09T07:36:00Z</dcterms:created>
  <dcterms:modified xsi:type="dcterms:W3CDTF">2018-10-09T07:36:00Z</dcterms:modified>
</cp:coreProperties>
</file>