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ECC11" w14:textId="56AF4A56" w:rsidR="00E1530D" w:rsidRPr="002F3DC4" w:rsidRDefault="00112B4C" w:rsidP="00E1530D">
      <w:pPr>
        <w:spacing w:after="600"/>
        <w:jc w:val="right"/>
      </w:pPr>
      <w:r>
        <w:rPr>
          <w:bCs/>
        </w:rPr>
        <w:t>I</w:t>
      </w:r>
      <w:r w:rsidR="00E1530D" w:rsidRPr="002F3DC4">
        <w:rPr>
          <w:bCs/>
        </w:rPr>
        <w:t>II.</w:t>
      </w:r>
    </w:p>
    <w:p w14:paraId="37875489" w14:textId="77777777" w:rsidR="00E1530D" w:rsidRPr="002F3DC4" w:rsidRDefault="00E1530D" w:rsidP="00E1530D">
      <w:pPr>
        <w:spacing w:after="600"/>
        <w:jc w:val="center"/>
        <w:rPr>
          <w:b/>
        </w:rPr>
      </w:pPr>
      <w:r w:rsidRPr="002F3DC4">
        <w:rPr>
          <w:b/>
        </w:rPr>
        <w:t>ODŮVODNĚNÍ</w:t>
      </w:r>
    </w:p>
    <w:p w14:paraId="067880A8" w14:textId="77777777" w:rsidR="00AA24FD" w:rsidRDefault="00AA24FD" w:rsidP="00AA24FD">
      <w:pPr>
        <w:jc w:val="both"/>
        <w:rPr>
          <w:b/>
        </w:rPr>
      </w:pPr>
    </w:p>
    <w:p w14:paraId="2E0F7BCD" w14:textId="5FA480DF" w:rsidR="00AA24FD" w:rsidRPr="00A313E7" w:rsidRDefault="00AA24FD" w:rsidP="00AA24FD">
      <w:pPr>
        <w:spacing w:after="240"/>
        <w:jc w:val="both"/>
        <w:rPr>
          <w:b/>
          <w:bCs/>
          <w:caps/>
        </w:rPr>
      </w:pPr>
      <w:r w:rsidRPr="00A313E7">
        <w:rPr>
          <w:b/>
          <w:bCs/>
          <w:caps/>
        </w:rPr>
        <w:t>OBECNÁ ČÁST</w:t>
      </w:r>
    </w:p>
    <w:p w14:paraId="1DAB1189" w14:textId="16565672" w:rsidR="00AA24FD" w:rsidRPr="002F3DC4" w:rsidRDefault="00AA24FD" w:rsidP="00A313E7">
      <w:pPr>
        <w:spacing w:after="240"/>
        <w:jc w:val="both"/>
        <w:rPr>
          <w:b/>
          <w:bCs/>
          <w:u w:val="single"/>
        </w:rPr>
      </w:pPr>
      <w:r>
        <w:rPr>
          <w:b/>
          <w:bCs/>
        </w:rPr>
        <w:t xml:space="preserve">I. </w:t>
      </w:r>
      <w:r w:rsidRPr="00BD0794">
        <w:rPr>
          <w:b/>
        </w:rPr>
        <w:t>Vysvětlení nezbytnosti navrhované právní úpravy</w:t>
      </w:r>
      <w:r>
        <w:rPr>
          <w:b/>
        </w:rPr>
        <w:t xml:space="preserve"> </w:t>
      </w:r>
    </w:p>
    <w:p w14:paraId="23D5B2E1" w14:textId="0D6E2B58" w:rsidR="005331C7" w:rsidRDefault="003511FA" w:rsidP="005331C7">
      <w:pPr>
        <w:ind w:firstLine="709"/>
        <w:jc w:val="both"/>
      </w:pPr>
      <w:r>
        <w:rPr>
          <w:bCs/>
          <w:color w:val="212121"/>
        </w:rPr>
        <w:t>Návrh vyhlášky</w:t>
      </w:r>
      <w:r w:rsidR="005331C7">
        <w:rPr>
          <w:bCs/>
          <w:color w:val="212121"/>
        </w:rPr>
        <w:t xml:space="preserve"> je předkládán na základě</w:t>
      </w:r>
      <w:r w:rsidR="005331C7" w:rsidRPr="009E2DC0">
        <w:rPr>
          <w:bCs/>
          <w:color w:val="212121"/>
        </w:rPr>
        <w:t xml:space="preserve"> </w:t>
      </w:r>
      <w:r w:rsidR="005331C7" w:rsidRPr="009E2DC0">
        <w:rPr>
          <w:bCs/>
        </w:rPr>
        <w:t>§ 48 odst. 7</w:t>
      </w:r>
      <w:r w:rsidR="005331C7">
        <w:rPr>
          <w:bCs/>
        </w:rPr>
        <w:t xml:space="preserve"> zákona č. 127/2005 Sb., o</w:t>
      </w:r>
      <w:r>
        <w:rPr>
          <w:bCs/>
        </w:rPr>
        <w:t> </w:t>
      </w:r>
      <w:r w:rsidR="005331C7">
        <w:rPr>
          <w:bCs/>
        </w:rPr>
        <w:t>elektronických komunikacích, a o změně některých souvisejících zákonů (zákon o</w:t>
      </w:r>
      <w:r>
        <w:rPr>
          <w:bCs/>
        </w:rPr>
        <w:t> </w:t>
      </w:r>
      <w:r w:rsidR="005331C7">
        <w:rPr>
          <w:bCs/>
        </w:rPr>
        <w:t>elektronických komunikacích), ve znění pozdějších předpisů.</w:t>
      </w:r>
    </w:p>
    <w:p w14:paraId="583C143D" w14:textId="77777777" w:rsidR="005331C7" w:rsidRDefault="005331C7" w:rsidP="005331C7">
      <w:pPr>
        <w:pStyle w:val="Zkladntext"/>
        <w:rPr>
          <w:rFonts w:ascii="Times New Roman" w:hAnsi="Times New Roman" w:cs="Times New Roman"/>
          <w:bCs/>
          <w:sz w:val="24"/>
        </w:rPr>
      </w:pPr>
    </w:p>
    <w:p w14:paraId="13E15256" w14:textId="44FCB87A" w:rsidR="005331C7" w:rsidRDefault="005331C7" w:rsidP="005331C7">
      <w:pPr>
        <w:pStyle w:val="Zkladntex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Novelizace daného prováděcího právního předpisu je vyvolána přijetím zákona č.</w:t>
      </w:r>
      <w:r w:rsidR="003511FA">
        <w:rPr>
          <w:rFonts w:ascii="Times New Roman" w:hAnsi="Times New Roman" w:cs="Times New Roman"/>
          <w:bCs/>
          <w:sz w:val="24"/>
        </w:rPr>
        <w:t> </w:t>
      </w:r>
      <w:r>
        <w:rPr>
          <w:rFonts w:ascii="Times New Roman" w:hAnsi="Times New Roman" w:cs="Times New Roman"/>
          <w:bCs/>
          <w:sz w:val="24"/>
        </w:rPr>
        <w:t xml:space="preserve">374/2021 Sb., jenž novelizuje daný </w:t>
      </w:r>
      <w:r w:rsidRPr="009E2DC0">
        <w:rPr>
          <w:rFonts w:ascii="Times New Roman" w:hAnsi="Times New Roman" w:cs="Times New Roman"/>
          <w:sz w:val="24"/>
        </w:rPr>
        <w:t>zákon č. 127/2005 Sb., o elektronických komunikacích</w:t>
      </w:r>
      <w:r>
        <w:rPr>
          <w:rFonts w:ascii="Times New Roman" w:hAnsi="Times New Roman" w:cs="Times New Roman"/>
          <w:sz w:val="24"/>
        </w:rPr>
        <w:t>.</w:t>
      </w:r>
    </w:p>
    <w:p w14:paraId="46206F7B" w14:textId="77777777" w:rsidR="005331C7" w:rsidRDefault="005331C7" w:rsidP="005331C7">
      <w:pPr>
        <w:pStyle w:val="Zkladntext"/>
        <w:rPr>
          <w:rFonts w:ascii="Times New Roman" w:hAnsi="Times New Roman" w:cs="Times New Roman"/>
          <w:sz w:val="24"/>
        </w:rPr>
      </w:pPr>
    </w:p>
    <w:p w14:paraId="65618B09" w14:textId="2A3EED9A" w:rsidR="005331C7" w:rsidRPr="009E2DC0" w:rsidRDefault="005331C7" w:rsidP="005331C7">
      <w:pPr>
        <w:pStyle w:val="Zkladntex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Předmětný zákon č. 374/2021 Sb. (publikován ve Sbírce zákonů dne 18. října 2021) transponoval do českého právního řádu </w:t>
      </w:r>
      <w:r w:rsidRPr="009E2DC0">
        <w:rPr>
          <w:rFonts w:ascii="Times New Roman" w:hAnsi="Times New Roman" w:cs="Times New Roman"/>
          <w:bCs/>
          <w:color w:val="212121"/>
          <w:sz w:val="24"/>
        </w:rPr>
        <w:t>požadavky směrnice Evropského parlamentu a Rady (EU) 2018/1972 ze dne 11. prosince 2018, kterou se stanoví evropský kodex pro elektronické komunikace. </w:t>
      </w:r>
    </w:p>
    <w:p w14:paraId="61C09723" w14:textId="77777777" w:rsidR="005331C7" w:rsidRDefault="005331C7" w:rsidP="2F1525BD">
      <w:pPr>
        <w:ind w:firstLine="709"/>
        <w:jc w:val="both"/>
        <w:rPr>
          <w:rStyle w:val="normaltextrun"/>
          <w:color w:val="000000"/>
          <w:shd w:val="clear" w:color="auto" w:fill="FFFFFF"/>
        </w:rPr>
      </w:pPr>
    </w:p>
    <w:p w14:paraId="45FB145F" w14:textId="4536E059" w:rsidR="006C2D86" w:rsidRDefault="005331C7" w:rsidP="2F1525BD">
      <w:pPr>
        <w:ind w:firstLine="709"/>
        <w:jc w:val="both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V návaznosti na předmětnou transpozici d</w:t>
      </w:r>
      <w:r w:rsidR="00A74DC7">
        <w:rPr>
          <w:rStyle w:val="normaltextrun"/>
          <w:color w:val="000000"/>
          <w:shd w:val="clear" w:color="auto" w:fill="FFFFFF"/>
        </w:rPr>
        <w:t xml:space="preserve">ochází k omezení rozsahu služeb, které lze uložit v rámci univerzální služby </w:t>
      </w:r>
      <w:r w:rsidR="00D61CE8">
        <w:rPr>
          <w:rStyle w:val="normaltextrun"/>
          <w:color w:val="000000"/>
          <w:shd w:val="clear" w:color="auto" w:fill="FFFFFF"/>
        </w:rPr>
        <w:t>(dílčí služby</w:t>
      </w:r>
      <w:r w:rsidR="0095511E">
        <w:rPr>
          <w:rStyle w:val="normaltextrun"/>
          <w:color w:val="000000"/>
          <w:shd w:val="clear" w:color="auto" w:fill="FFFFFF"/>
        </w:rPr>
        <w:t xml:space="preserve"> - vynětí povinnosti vydávání účastnických seznamů, informační služby o telefonních číslech a služby veřejných telefonních automatů z rozsahu služeb v rámci poskytování univerzální služby</w:t>
      </w:r>
      <w:r w:rsidR="00D61CE8">
        <w:rPr>
          <w:rStyle w:val="normaltextrun"/>
          <w:color w:val="000000"/>
          <w:shd w:val="clear" w:color="auto" w:fill="FFFFFF"/>
        </w:rPr>
        <w:t xml:space="preserve">) </w:t>
      </w:r>
      <w:r w:rsidR="00A74DC7">
        <w:rPr>
          <w:rStyle w:val="normaltextrun"/>
          <w:color w:val="000000"/>
          <w:shd w:val="clear" w:color="auto" w:fill="FFFFFF"/>
        </w:rPr>
        <w:t>a zároveň k úpravě</w:t>
      </w:r>
      <w:r>
        <w:rPr>
          <w:rStyle w:val="normaltextrun"/>
          <w:color w:val="000000"/>
          <w:shd w:val="clear" w:color="auto" w:fill="FFFFFF"/>
        </w:rPr>
        <w:t xml:space="preserve"> textace vyhlášky</w:t>
      </w:r>
      <w:r w:rsidR="00A74DC7">
        <w:rPr>
          <w:rStyle w:val="normaltextrun"/>
          <w:color w:val="000000"/>
          <w:shd w:val="clear" w:color="auto" w:fill="FFFFFF"/>
        </w:rPr>
        <w:t xml:space="preserve"> v souladu s novou terminologií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512E30">
        <w:rPr>
          <w:rStyle w:val="normaltextrun"/>
          <w:color w:val="000000"/>
          <w:shd w:val="clear" w:color="auto" w:fill="FFFFFF"/>
        </w:rPr>
        <w:t xml:space="preserve">zákona </w:t>
      </w:r>
      <w:r w:rsidR="00512E30" w:rsidRPr="009E2DC0">
        <w:t>o elektronických komunikacích</w:t>
      </w:r>
      <w:r w:rsidR="00A74DC7">
        <w:rPr>
          <w:rStyle w:val="normaltextrun"/>
          <w:color w:val="000000"/>
          <w:shd w:val="clear" w:color="auto" w:fill="FFFFFF"/>
        </w:rPr>
        <w:t>.</w:t>
      </w:r>
      <w:r w:rsidR="00A74DC7">
        <w:rPr>
          <w:rStyle w:val="eop"/>
          <w:color w:val="000000"/>
          <w:shd w:val="clear" w:color="auto" w:fill="FFFFFF"/>
        </w:rPr>
        <w:t> </w:t>
      </w:r>
    </w:p>
    <w:p w14:paraId="2DFAE1CC" w14:textId="77777777" w:rsidR="00A74DC7" w:rsidRDefault="00A74DC7" w:rsidP="2F1525BD">
      <w:pPr>
        <w:ind w:firstLine="709"/>
        <w:jc w:val="both"/>
      </w:pPr>
    </w:p>
    <w:p w14:paraId="2F0C7977" w14:textId="2B0F7BA2" w:rsidR="006C2D86" w:rsidRPr="00DB6F24" w:rsidRDefault="006C2D86" w:rsidP="00DB6F24">
      <w:pPr>
        <w:spacing w:after="240"/>
        <w:jc w:val="both"/>
        <w:rPr>
          <w:b/>
          <w:bCs/>
        </w:rPr>
      </w:pPr>
      <w:r w:rsidRPr="2F1525BD">
        <w:rPr>
          <w:b/>
          <w:bCs/>
        </w:rPr>
        <w:t>II. Zhodnocení platného právního stavu a hlavních principů</w:t>
      </w:r>
    </w:p>
    <w:p w14:paraId="414F0142" w14:textId="17F6005E" w:rsidR="00EF17F8" w:rsidRDefault="00740877" w:rsidP="00331699">
      <w:pPr>
        <w:spacing w:after="240"/>
        <w:ind w:firstLine="709"/>
        <w:jc w:val="both"/>
      </w:pPr>
      <w:r>
        <w:t xml:space="preserve">Současná právní úprava neodpovídá </w:t>
      </w:r>
      <w:r w:rsidR="00A36240">
        <w:t>aktuální</w:t>
      </w:r>
      <w:r w:rsidR="00331699">
        <w:t xml:space="preserve"> úpravě</w:t>
      </w:r>
      <w:r w:rsidR="00A36240">
        <w:t xml:space="preserve"> univerzální služby dle platného </w:t>
      </w:r>
      <w:r w:rsidR="00331699">
        <w:t xml:space="preserve">znění </w:t>
      </w:r>
      <w:r w:rsidR="00A36240">
        <w:t>zákona č. 374/2021 Sb.</w:t>
      </w:r>
    </w:p>
    <w:p w14:paraId="08B3E4CE" w14:textId="02E3A5D9" w:rsidR="00EF17F8" w:rsidRDefault="00EF17F8" w:rsidP="00331699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Pokud jde o </w:t>
      </w:r>
      <w:r w:rsidRPr="00EF17F8">
        <w:rPr>
          <w:rFonts w:ascii="Times New Roman" w:hAnsi="Times New Roman" w:cs="Times New Roman"/>
          <w:color w:val="000000" w:themeColor="text1"/>
          <w:shd w:val="clear" w:color="auto" w:fill="FFFFFF"/>
        </w:rPr>
        <w:t>důvody</w:t>
      </w:r>
      <w:r w:rsidR="003316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zrušení poskytování </w:t>
      </w:r>
      <w:r w:rsidRPr="00EF17F8">
        <w:rPr>
          <w:rFonts w:ascii="Times New Roman" w:hAnsi="Times New Roman" w:cs="Times New Roman"/>
          <w:color w:val="000000" w:themeColor="text1"/>
          <w:shd w:val="clear" w:color="auto" w:fill="FFFFFF"/>
        </w:rPr>
        <w:t>dílčí služb</w:t>
      </w:r>
      <w:r w:rsidR="00331699">
        <w:rPr>
          <w:rFonts w:ascii="Times New Roman" w:hAnsi="Times New Roman" w:cs="Times New Roman"/>
          <w:color w:val="000000" w:themeColor="text1"/>
          <w:shd w:val="clear" w:color="auto" w:fill="FFFFFF"/>
        </w:rPr>
        <w:t>y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veřejných telefonních automatů, lze uvést,</w:t>
      </w:r>
      <w:r>
        <w:rPr>
          <w:rFonts w:ascii="Times New Roman" w:hAnsi="Times New Roman" w:cs="Times New Roman"/>
          <w:color w:val="000000" w:themeColor="text1"/>
        </w:rPr>
        <w:t xml:space="preserve"> že řada</w:t>
      </w:r>
      <w:r w:rsidRPr="00EF17F8">
        <w:rPr>
          <w:rFonts w:ascii="Times New Roman" w:hAnsi="Times New Roman" w:cs="Times New Roman"/>
          <w:color w:val="000000" w:themeColor="text1"/>
        </w:rPr>
        <w:t xml:space="preserve"> přezkumů </w:t>
      </w:r>
      <w:r>
        <w:rPr>
          <w:rFonts w:ascii="Times New Roman" w:hAnsi="Times New Roman" w:cs="Times New Roman"/>
          <w:color w:val="000000" w:themeColor="text1"/>
        </w:rPr>
        <w:t xml:space="preserve">Českého telekomunikačního úřadu </w:t>
      </w:r>
      <w:r w:rsidRPr="00EF17F8">
        <w:rPr>
          <w:rFonts w:ascii="Times New Roman" w:hAnsi="Times New Roman" w:cs="Times New Roman"/>
          <w:color w:val="000000" w:themeColor="text1"/>
        </w:rPr>
        <w:t>potvr</w:t>
      </w:r>
      <w:r>
        <w:rPr>
          <w:rFonts w:ascii="Times New Roman" w:hAnsi="Times New Roman" w:cs="Times New Roman"/>
          <w:color w:val="000000" w:themeColor="text1"/>
        </w:rPr>
        <w:t>dila</w:t>
      </w:r>
      <w:r w:rsidRPr="00EF17F8">
        <w:rPr>
          <w:rFonts w:ascii="Times New Roman" w:hAnsi="Times New Roman" w:cs="Times New Roman"/>
          <w:color w:val="000000" w:themeColor="text1"/>
        </w:rPr>
        <w:t xml:space="preserve">, že celkově dochází ke zřetelnému poklesu zájmu o využívání </w:t>
      </w:r>
      <w:r>
        <w:rPr>
          <w:rFonts w:ascii="Times New Roman" w:hAnsi="Times New Roman" w:cs="Times New Roman"/>
          <w:color w:val="000000" w:themeColor="text1"/>
        </w:rPr>
        <w:t>dané dílčí služby</w:t>
      </w:r>
      <w:r w:rsidRPr="00EF17F8">
        <w:rPr>
          <w:rFonts w:ascii="Times New Roman" w:hAnsi="Times New Roman" w:cs="Times New Roman"/>
          <w:color w:val="000000" w:themeColor="text1"/>
        </w:rPr>
        <w:t xml:space="preserve">. </w:t>
      </w:r>
    </w:p>
    <w:p w14:paraId="30257404" w14:textId="77777777" w:rsidR="00EF17F8" w:rsidRDefault="00EF17F8" w:rsidP="00EF17F8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2ACEC648" w14:textId="5C2B82D4" w:rsidR="00EF17F8" w:rsidRDefault="00EF17F8" w:rsidP="00331699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F17F8">
        <w:rPr>
          <w:rFonts w:ascii="Times New Roman" w:hAnsi="Times New Roman" w:cs="Times New Roman"/>
          <w:color w:val="000000" w:themeColor="text1"/>
        </w:rPr>
        <w:t xml:space="preserve">Důvodem je mimo jiné neustálé rozšiřování územního pokrytí signálem jednotlivých operátorů mobilních veřejných telefonních sítí, čímž se obecně zlepšuje možnost přístupu k hlasové komunikační službě. </w:t>
      </w:r>
    </w:p>
    <w:p w14:paraId="0C46F974" w14:textId="77777777" w:rsidR="00EF17F8" w:rsidRDefault="00EF17F8" w:rsidP="00EF17F8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6A3C1667" w14:textId="47AA2E13" w:rsidR="00EF17F8" w:rsidRPr="00EF17F8" w:rsidRDefault="00EF17F8" w:rsidP="00331699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 tomto směru dochází v rámci návrhu vyhlášky ke zrušení právní úpravy upravující předmět</w:t>
      </w:r>
      <w:r w:rsidR="00331699">
        <w:rPr>
          <w:rFonts w:ascii="Times New Roman" w:hAnsi="Times New Roman" w:cs="Times New Roman"/>
          <w:color w:val="000000" w:themeColor="text1"/>
        </w:rPr>
        <w:t>nou problematiku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544C941" w14:textId="77777777" w:rsidR="00EF17F8" w:rsidRPr="001150C5" w:rsidRDefault="00EF17F8" w:rsidP="00EF17F8">
      <w:pPr>
        <w:pStyle w:val="Textkomente"/>
        <w:jc w:val="both"/>
        <w:rPr>
          <w:sz w:val="24"/>
          <w:szCs w:val="24"/>
        </w:rPr>
      </w:pPr>
    </w:p>
    <w:p w14:paraId="16CCAAD2" w14:textId="14FA98BB" w:rsidR="001150C5" w:rsidRPr="00A36240" w:rsidRDefault="001150C5" w:rsidP="00A36240">
      <w:pPr>
        <w:spacing w:after="240"/>
        <w:ind w:firstLine="709"/>
        <w:jc w:val="both"/>
      </w:pPr>
    </w:p>
    <w:p w14:paraId="67ECE0A0" w14:textId="2763F3A6" w:rsidR="00290565" w:rsidRDefault="001334EE" w:rsidP="009466BB">
      <w:pPr>
        <w:spacing w:after="160" w:line="259" w:lineRule="auto"/>
        <w:rPr>
          <w:b/>
        </w:rPr>
      </w:pPr>
      <w:r>
        <w:rPr>
          <w:b/>
        </w:rPr>
        <w:br w:type="page"/>
      </w:r>
      <w:r w:rsidR="00AA24FD" w:rsidRPr="00A313E7">
        <w:rPr>
          <w:b/>
        </w:rPr>
        <w:lastRenderedPageBreak/>
        <w:t>III. Zhodnocení souladu navrhované právní úpravy se zákonem, k jehož provedení je navržena, včetně souladu se zákonným zmocněním</w:t>
      </w:r>
    </w:p>
    <w:p w14:paraId="244FD668" w14:textId="77777777" w:rsidR="006C2D86" w:rsidRDefault="006C2D86" w:rsidP="006C2D86">
      <w:pPr>
        <w:jc w:val="both"/>
        <w:rPr>
          <w:b/>
        </w:rPr>
      </w:pPr>
    </w:p>
    <w:p w14:paraId="3B27613D" w14:textId="510FBE51" w:rsidR="2F34358D" w:rsidRDefault="2F34358D" w:rsidP="75F15BD8">
      <w:pPr>
        <w:spacing w:after="240"/>
        <w:ind w:firstLine="709"/>
        <w:jc w:val="both"/>
        <w:rPr>
          <w:color w:val="000000" w:themeColor="text1"/>
        </w:rPr>
      </w:pPr>
      <w:r w:rsidRPr="75F15BD8">
        <w:rPr>
          <w:color w:val="000000" w:themeColor="text1"/>
        </w:rPr>
        <w:t xml:space="preserve">Návrh vyhlášky č. </w:t>
      </w:r>
      <w:r w:rsidR="00A95B3A">
        <w:rPr>
          <w:color w:val="000000" w:themeColor="text1"/>
        </w:rPr>
        <w:t>388/2006</w:t>
      </w:r>
      <w:r w:rsidRPr="75F15BD8">
        <w:rPr>
          <w:color w:val="000000" w:themeColor="text1"/>
        </w:rPr>
        <w:t xml:space="preserve"> Sb., je předk</w:t>
      </w:r>
      <w:r w:rsidR="405E608F" w:rsidRPr="75F15BD8">
        <w:rPr>
          <w:color w:val="000000" w:themeColor="text1"/>
        </w:rPr>
        <w:t>l</w:t>
      </w:r>
      <w:r w:rsidRPr="75F15BD8">
        <w:rPr>
          <w:color w:val="000000" w:themeColor="text1"/>
        </w:rPr>
        <w:t xml:space="preserve">ádán </w:t>
      </w:r>
      <w:r w:rsidR="6DD91ABE" w:rsidRPr="75F15BD8">
        <w:rPr>
          <w:color w:val="000000" w:themeColor="text1"/>
        </w:rPr>
        <w:t xml:space="preserve">v souladu s § </w:t>
      </w:r>
      <w:r w:rsidR="00A95B3A">
        <w:rPr>
          <w:color w:val="000000" w:themeColor="text1"/>
        </w:rPr>
        <w:t>48</w:t>
      </w:r>
      <w:r w:rsidR="6DD91ABE" w:rsidRPr="75F15BD8">
        <w:rPr>
          <w:color w:val="000000" w:themeColor="text1"/>
        </w:rPr>
        <w:t xml:space="preserve"> odst. </w:t>
      </w:r>
      <w:r w:rsidR="00A95B3A">
        <w:rPr>
          <w:color w:val="000000" w:themeColor="text1"/>
        </w:rPr>
        <w:t xml:space="preserve">7 </w:t>
      </w:r>
      <w:r w:rsidR="2CCC544F" w:rsidRPr="75F15BD8">
        <w:rPr>
          <w:color w:val="000000" w:themeColor="text1"/>
        </w:rPr>
        <w:t>zákona o elektronických komunikacích</w:t>
      </w:r>
      <w:r w:rsidR="571ADFD9" w:rsidRPr="75F15BD8">
        <w:rPr>
          <w:color w:val="000000" w:themeColor="text1"/>
        </w:rPr>
        <w:t xml:space="preserve">, dle kterého </w:t>
      </w:r>
      <w:r w:rsidR="00D10DEF">
        <w:rPr>
          <w:color w:val="000000" w:themeColor="text1"/>
        </w:rPr>
        <w:t xml:space="preserve">postup při výpočtu a stanovení čistých nákladů </w:t>
      </w:r>
      <w:r w:rsidR="571ADFD9" w:rsidRPr="75F15BD8">
        <w:rPr>
          <w:color w:val="000000" w:themeColor="text1"/>
        </w:rPr>
        <w:t xml:space="preserve"> stanoví prováděcí právní předpis</w:t>
      </w:r>
      <w:r w:rsidR="6DD91ABE" w:rsidRPr="75F15BD8">
        <w:rPr>
          <w:color w:val="000000" w:themeColor="text1"/>
        </w:rPr>
        <w:t>.</w:t>
      </w:r>
    </w:p>
    <w:p w14:paraId="113F41F3" w14:textId="25E10B74" w:rsidR="006C2D86" w:rsidRPr="002F3DC4" w:rsidRDefault="00E1530D" w:rsidP="00E1530D">
      <w:pPr>
        <w:spacing w:after="240"/>
        <w:jc w:val="both"/>
        <w:rPr>
          <w:bCs/>
        </w:rPr>
      </w:pPr>
      <w:r w:rsidRPr="002F3DC4">
        <w:rPr>
          <w:bCs/>
        </w:rPr>
        <w:tab/>
        <w:t>Předkládaná právní úprava je v</w:t>
      </w:r>
      <w:r>
        <w:rPr>
          <w:bCs/>
        </w:rPr>
        <w:t> </w:t>
      </w:r>
      <w:r w:rsidRPr="002F3DC4">
        <w:rPr>
          <w:bCs/>
        </w:rPr>
        <w:t>souladu se zákonem.</w:t>
      </w:r>
    </w:p>
    <w:p w14:paraId="46179768" w14:textId="364AA98E" w:rsidR="00290565" w:rsidRDefault="00290565" w:rsidP="00290565">
      <w:pPr>
        <w:jc w:val="both"/>
        <w:rPr>
          <w:b/>
        </w:rPr>
      </w:pPr>
      <w:r>
        <w:rPr>
          <w:b/>
        </w:rPr>
        <w:t>IV</w:t>
      </w:r>
      <w:r w:rsidRPr="00BD0794">
        <w:rPr>
          <w:b/>
        </w:rPr>
        <w:t>. Zhodnocení souladu navrhované právní ú</w:t>
      </w:r>
      <w:r>
        <w:rPr>
          <w:b/>
        </w:rPr>
        <w:t xml:space="preserve">pravy s předpisy Evropské unie, </w:t>
      </w:r>
      <w:r w:rsidRPr="00BD0794">
        <w:rPr>
          <w:b/>
        </w:rPr>
        <w:t>judikaturou soudních orgánů Evropské</w:t>
      </w:r>
      <w:r>
        <w:rPr>
          <w:b/>
        </w:rPr>
        <w:t xml:space="preserve"> unie a obecnými zásadami práva </w:t>
      </w:r>
      <w:r w:rsidRPr="00BD0794">
        <w:rPr>
          <w:b/>
        </w:rPr>
        <w:t>Evropské unie</w:t>
      </w:r>
    </w:p>
    <w:p w14:paraId="69577D48" w14:textId="77777777" w:rsidR="00290565" w:rsidRDefault="00290565" w:rsidP="00290565">
      <w:pPr>
        <w:jc w:val="both"/>
        <w:rPr>
          <w:b/>
        </w:rPr>
      </w:pPr>
    </w:p>
    <w:p w14:paraId="121856C3" w14:textId="5C6E250C" w:rsidR="00290565" w:rsidRDefault="00290565" w:rsidP="00290565">
      <w:pPr>
        <w:ind w:firstLine="708"/>
        <w:jc w:val="both"/>
      </w:pPr>
      <w:r>
        <w:t>Navrhovaná právní úprava není v rozporu s právními předpisy Evropské unie, judikaturou soudních orgánu Evropské unie a obecnými zásadami práva Evropské unie.</w:t>
      </w:r>
    </w:p>
    <w:p w14:paraId="08901ACC" w14:textId="77777777" w:rsidR="00290565" w:rsidRPr="00362CF5" w:rsidRDefault="00290565" w:rsidP="00290565">
      <w:pPr>
        <w:ind w:firstLine="708"/>
        <w:jc w:val="both"/>
      </w:pPr>
    </w:p>
    <w:p w14:paraId="35648A5D" w14:textId="77777777" w:rsidR="00E1530D" w:rsidRPr="00AE4942" w:rsidRDefault="00E1530D" w:rsidP="005803CC">
      <w:pPr>
        <w:keepNext/>
        <w:spacing w:after="240"/>
        <w:ind w:firstLine="357"/>
        <w:jc w:val="both"/>
        <w:rPr>
          <w:bCs/>
        </w:rPr>
      </w:pPr>
      <w:r w:rsidRPr="00AE4942">
        <w:rPr>
          <w:bCs/>
        </w:rPr>
        <w:t>K návrhu se vztahují zejména následující právní předpisy EU:</w:t>
      </w:r>
    </w:p>
    <w:p w14:paraId="60D0C310" w14:textId="101393CF" w:rsidR="005A7754" w:rsidRPr="00A313E7" w:rsidRDefault="005A7754" w:rsidP="00A313E7">
      <w:pPr>
        <w:pStyle w:val="Odstavecseseznamem"/>
        <w:numPr>
          <w:ilvl w:val="0"/>
          <w:numId w:val="3"/>
        </w:numPr>
        <w:spacing w:after="240"/>
        <w:jc w:val="both"/>
        <w:rPr>
          <w:bCs/>
        </w:rPr>
      </w:pPr>
      <w:r w:rsidRPr="00A964AC">
        <w:rPr>
          <w:bCs/>
        </w:rPr>
        <w:t>Směrnice Evropského parlamentu a Rady (EU) 2018/1972 ze dne 11. prosince 2018, kterou se stanoví evropský kodex pro elektronické komunikace,</w:t>
      </w:r>
    </w:p>
    <w:p w14:paraId="259EDDFC" w14:textId="0F19A7BC" w:rsidR="00E1530D" w:rsidRPr="00A964AC" w:rsidRDefault="005A7754" w:rsidP="00E1530D">
      <w:pPr>
        <w:numPr>
          <w:ilvl w:val="0"/>
          <w:numId w:val="3"/>
        </w:numPr>
        <w:spacing w:after="240"/>
        <w:jc w:val="both"/>
        <w:rPr>
          <w:bCs/>
        </w:rPr>
      </w:pPr>
      <w:r w:rsidRPr="00A313E7">
        <w:rPr>
          <w:bCs/>
        </w:rPr>
        <w:t>N</w:t>
      </w:r>
      <w:r w:rsidR="00E1530D" w:rsidRPr="00A964AC">
        <w:rPr>
          <w:bCs/>
        </w:rPr>
        <w:t>ařízení Evropského parlamentu a Rady (EU) 2016/679 ze dne 27. dubna 2016 o ochraně fyzických osob v souvislosti se zpracováním osobních údajů a o volném pohybu těchto údajů a o zrušení směrnice 95/46/ES (obecné nařízení o ochraně osobních údajů)</w:t>
      </w:r>
      <w:r w:rsidRPr="00A313E7">
        <w:rPr>
          <w:bCs/>
        </w:rPr>
        <w:t>.</w:t>
      </w:r>
    </w:p>
    <w:p w14:paraId="5AB6DB25" w14:textId="77777777" w:rsidR="00E1530D" w:rsidRPr="00A964AC" w:rsidRDefault="00E1530D" w:rsidP="00E1530D">
      <w:pPr>
        <w:numPr>
          <w:ilvl w:val="0"/>
          <w:numId w:val="3"/>
        </w:numPr>
        <w:spacing w:after="240"/>
        <w:jc w:val="both"/>
        <w:rPr>
          <w:bCs/>
        </w:rPr>
      </w:pPr>
      <w:r w:rsidRPr="00A964AC">
        <w:rPr>
          <w:bCs/>
        </w:rPr>
        <w:t>Směrnice Evropského parlamentu a Rady 2002/58/ES ze dne 12. července 2002 o zpracování osobních údajů a ochraně soukromí v odvětví elektronických komunikací (Směrnice o soukromí a elektronických komunikacích).</w:t>
      </w:r>
    </w:p>
    <w:p w14:paraId="34020909" w14:textId="77777777" w:rsidR="00E1530D" w:rsidRPr="002F3DC4" w:rsidRDefault="00E1530D" w:rsidP="00E1530D">
      <w:pPr>
        <w:spacing w:after="240"/>
        <w:jc w:val="both"/>
        <w:rPr>
          <w:bCs/>
        </w:rPr>
      </w:pPr>
    </w:p>
    <w:p w14:paraId="5C5B3DE6" w14:textId="3AAAE80D" w:rsidR="00290565" w:rsidRDefault="00290565" w:rsidP="00290565">
      <w:pPr>
        <w:jc w:val="both"/>
        <w:rPr>
          <w:b/>
        </w:rPr>
      </w:pPr>
      <w:r w:rsidRPr="00BD0794">
        <w:rPr>
          <w:b/>
        </w:rPr>
        <w:t>V. Předpokládaný hospodářský a finanční do</w:t>
      </w:r>
      <w:r>
        <w:rPr>
          <w:b/>
        </w:rPr>
        <w:t xml:space="preserve">pad navrhované právní úpravy na </w:t>
      </w:r>
      <w:r w:rsidRPr="00BD0794">
        <w:rPr>
          <w:b/>
        </w:rPr>
        <w:t>státní rozpočet a ostatní veřejné rozpočty, n</w:t>
      </w:r>
      <w:r>
        <w:rPr>
          <w:b/>
        </w:rPr>
        <w:t xml:space="preserve">a podnikatelské prostředí České </w:t>
      </w:r>
      <w:r w:rsidRPr="00BD0794">
        <w:rPr>
          <w:b/>
        </w:rPr>
        <w:t>republiky, dále sociální dopady včet</w:t>
      </w:r>
      <w:r>
        <w:rPr>
          <w:b/>
        </w:rPr>
        <w:t xml:space="preserve">ně dopadů na rodiny a dopadů na </w:t>
      </w:r>
      <w:r w:rsidRPr="00BD0794">
        <w:rPr>
          <w:b/>
        </w:rPr>
        <w:t>specifické skupiny obyvatel, zejména</w:t>
      </w:r>
      <w:r>
        <w:rPr>
          <w:b/>
        </w:rPr>
        <w:t xml:space="preserve"> osoby sociálně slabé, osoby se </w:t>
      </w:r>
      <w:r w:rsidRPr="00BD0794">
        <w:rPr>
          <w:b/>
        </w:rPr>
        <w:t>zdravotním postižením a národnostní menšiny, dopady na životní prostředí</w:t>
      </w:r>
    </w:p>
    <w:p w14:paraId="499505F3" w14:textId="77777777" w:rsidR="00290565" w:rsidRDefault="00290565" w:rsidP="00290565">
      <w:pPr>
        <w:jc w:val="both"/>
        <w:rPr>
          <w:b/>
        </w:rPr>
      </w:pPr>
    </w:p>
    <w:p w14:paraId="189F151F" w14:textId="4AB1AA1F" w:rsidR="00E1530D" w:rsidRPr="002F3DC4" w:rsidRDefault="00ED43FA" w:rsidP="00A313E7">
      <w:pPr>
        <w:spacing w:after="240"/>
        <w:ind w:firstLine="360"/>
        <w:jc w:val="both"/>
        <w:rPr>
          <w:bCs/>
        </w:rPr>
      </w:pPr>
      <w:r>
        <w:rPr>
          <w:bCs/>
        </w:rPr>
        <w:t>Návrh vyhlášky nepředpokládá žádné dopady na předmětné rozpo</w:t>
      </w:r>
      <w:r w:rsidRPr="00ED43FA">
        <w:rPr>
          <w:bCs/>
        </w:rPr>
        <w:t>čty.</w:t>
      </w:r>
    </w:p>
    <w:p w14:paraId="29FA092D" w14:textId="77777777" w:rsidR="00E1530D" w:rsidRPr="002F3DC4" w:rsidRDefault="00E1530D" w:rsidP="00E1530D">
      <w:pPr>
        <w:numPr>
          <w:ilvl w:val="0"/>
          <w:numId w:val="2"/>
        </w:numPr>
        <w:tabs>
          <w:tab w:val="clear" w:pos="360"/>
          <w:tab w:val="num" w:pos="720"/>
        </w:tabs>
        <w:spacing w:after="240"/>
        <w:jc w:val="both"/>
        <w:rPr>
          <w:bCs/>
        </w:rPr>
      </w:pPr>
      <w:r w:rsidRPr="002F3DC4">
        <w:rPr>
          <w:bCs/>
        </w:rPr>
        <w:t>na státní rozpočet a</w:t>
      </w:r>
      <w:r>
        <w:rPr>
          <w:bCs/>
        </w:rPr>
        <w:t> </w:t>
      </w:r>
      <w:r w:rsidRPr="002F3DC4">
        <w:rPr>
          <w:bCs/>
        </w:rPr>
        <w:t>ostatní veřejné rozpočty</w:t>
      </w:r>
    </w:p>
    <w:p w14:paraId="0A784C56" w14:textId="3A56B73B" w:rsidR="18EBF3B0" w:rsidRDefault="18EBF3B0" w:rsidP="75F15BD8">
      <w:pPr>
        <w:spacing w:after="240"/>
        <w:jc w:val="both"/>
      </w:pPr>
      <w:r>
        <w:t>N</w:t>
      </w:r>
      <w:r w:rsidR="00525000">
        <w:t xml:space="preserve">ovela </w:t>
      </w:r>
      <w:r w:rsidR="00E1530D">
        <w:t>vyhlášk</w:t>
      </w:r>
      <w:r w:rsidR="19FB5606">
        <w:t>y</w:t>
      </w:r>
      <w:r w:rsidR="00A95B3A">
        <w:t xml:space="preserve"> </w:t>
      </w:r>
      <w:r w:rsidR="00E1530D">
        <w:t>nebude mít žádný dopad na státní rozpočet ani ostatní veřejné rozpočty</w:t>
      </w:r>
      <w:r w:rsidR="00FD1A8C">
        <w:t>.</w:t>
      </w:r>
    </w:p>
    <w:p w14:paraId="1A2660BF" w14:textId="77777777" w:rsidR="00E1530D" w:rsidRPr="002F3DC4" w:rsidRDefault="00E1530D" w:rsidP="00E1530D">
      <w:pPr>
        <w:numPr>
          <w:ilvl w:val="0"/>
          <w:numId w:val="2"/>
        </w:numPr>
        <w:spacing w:after="240"/>
        <w:jc w:val="both"/>
        <w:rPr>
          <w:bCs/>
        </w:rPr>
      </w:pPr>
      <w:r w:rsidRPr="002F3DC4">
        <w:rPr>
          <w:bCs/>
        </w:rPr>
        <w:t>na podnikatelské prostředí v</w:t>
      </w:r>
      <w:r>
        <w:rPr>
          <w:bCs/>
        </w:rPr>
        <w:t> </w:t>
      </w:r>
      <w:r w:rsidRPr="002F3DC4">
        <w:rPr>
          <w:bCs/>
        </w:rPr>
        <w:t>České republice</w:t>
      </w:r>
    </w:p>
    <w:p w14:paraId="35391471" w14:textId="04A5FE74" w:rsidR="538796A1" w:rsidRDefault="538796A1" w:rsidP="75F15BD8">
      <w:pPr>
        <w:jc w:val="both"/>
      </w:pPr>
      <w:r>
        <w:t xml:space="preserve">Návrh vyhlášky </w:t>
      </w:r>
      <w:r w:rsidR="00A95B3A">
        <w:t>ne</w:t>
      </w:r>
      <w:r>
        <w:t>předpokládá dopad na podnikatelské prostředí</w:t>
      </w:r>
      <w:r w:rsidR="00405013">
        <w:t>.</w:t>
      </w:r>
    </w:p>
    <w:p w14:paraId="09F32A8A" w14:textId="649EDF02" w:rsidR="75F15BD8" w:rsidRDefault="75F15BD8" w:rsidP="75F15BD8">
      <w:pPr>
        <w:jc w:val="both"/>
      </w:pPr>
    </w:p>
    <w:p w14:paraId="1C746AE3" w14:textId="77777777" w:rsidR="00E1530D" w:rsidRPr="002F3DC4" w:rsidRDefault="00E1530D" w:rsidP="00E1530D">
      <w:pPr>
        <w:numPr>
          <w:ilvl w:val="0"/>
          <w:numId w:val="2"/>
        </w:numPr>
        <w:spacing w:after="240"/>
        <w:jc w:val="both"/>
        <w:rPr>
          <w:bCs/>
        </w:rPr>
      </w:pPr>
      <w:r w:rsidRPr="002F3DC4">
        <w:rPr>
          <w:bCs/>
        </w:rPr>
        <w:t>finanční dopady se sociálním vlivem a</w:t>
      </w:r>
      <w:r>
        <w:rPr>
          <w:bCs/>
        </w:rPr>
        <w:t> </w:t>
      </w:r>
      <w:r w:rsidRPr="002F3DC4">
        <w:rPr>
          <w:bCs/>
        </w:rPr>
        <w:t>dopady na životní prostředí</w:t>
      </w:r>
    </w:p>
    <w:p w14:paraId="256B0D32" w14:textId="45EC6C41" w:rsidR="005803CC" w:rsidRDefault="00072D24" w:rsidP="75F15BD8">
      <w:pPr>
        <w:jc w:val="both"/>
      </w:pPr>
      <w:r>
        <w:t xml:space="preserve">Návrh </w:t>
      </w:r>
      <w:r w:rsidR="1867C18E">
        <w:t>vyhlášky</w:t>
      </w:r>
      <w:r w:rsidR="00A95B3A">
        <w:t xml:space="preserve"> </w:t>
      </w:r>
      <w:r>
        <w:t>nepředpoklád</w:t>
      </w:r>
      <w:r w:rsidR="00A95B3A">
        <w:t>á</w:t>
      </w:r>
      <w:r>
        <w:t xml:space="preserve"> žádné dopady na životní prostředí.</w:t>
      </w:r>
      <w:r w:rsidR="00525000">
        <w:t xml:space="preserve"> </w:t>
      </w:r>
    </w:p>
    <w:p w14:paraId="0D7E6638" w14:textId="20D52D19" w:rsidR="005803CC" w:rsidRDefault="005803CC" w:rsidP="75F15BD8">
      <w:pPr>
        <w:jc w:val="both"/>
      </w:pPr>
    </w:p>
    <w:p w14:paraId="46CDB738" w14:textId="16E5EB3E" w:rsidR="00290565" w:rsidRDefault="00290565" w:rsidP="00290565">
      <w:pPr>
        <w:jc w:val="both"/>
        <w:rPr>
          <w:b/>
        </w:rPr>
      </w:pPr>
      <w:r>
        <w:rPr>
          <w:b/>
        </w:rPr>
        <w:lastRenderedPageBreak/>
        <w:t>VI.</w:t>
      </w:r>
      <w:r w:rsidRPr="00BD0794">
        <w:t xml:space="preserve"> </w:t>
      </w:r>
      <w:r w:rsidRPr="00BD0794">
        <w:rPr>
          <w:b/>
        </w:rPr>
        <w:t>Zhodnocení současného stavu a dopad</w:t>
      </w:r>
      <w:r>
        <w:rPr>
          <w:b/>
        </w:rPr>
        <w:t xml:space="preserve">ů navrhovaného řešení ve vztahu </w:t>
      </w:r>
      <w:r w:rsidRPr="00BD0794">
        <w:rPr>
          <w:b/>
        </w:rPr>
        <w:t>k zákazu diskriminace a ve vztahu k rovnosti mužů a žen</w:t>
      </w:r>
    </w:p>
    <w:p w14:paraId="0E8A3F7E" w14:textId="77777777" w:rsidR="00290565" w:rsidRDefault="00290565" w:rsidP="00290565">
      <w:pPr>
        <w:jc w:val="both"/>
        <w:rPr>
          <w:b/>
        </w:rPr>
      </w:pPr>
    </w:p>
    <w:p w14:paraId="5CFAA6E6" w14:textId="1A01E118" w:rsidR="00290565" w:rsidRDefault="00290565" w:rsidP="00290565">
      <w:pPr>
        <w:ind w:firstLine="708"/>
        <w:jc w:val="both"/>
      </w:pPr>
      <w:r w:rsidRPr="00E84FBA">
        <w:t>V souvislosti s</w:t>
      </w:r>
      <w:r>
        <w:t> navrhovanou právní úpravou</w:t>
      </w:r>
      <w:r w:rsidRPr="00E84FBA">
        <w:t xml:space="preserve"> se nepředpokládají </w:t>
      </w:r>
      <w:r>
        <w:t xml:space="preserve">žádné dopady ve vztahu k zákazu diskriminace a ve vztahu k rovnosti mužů a žen. </w:t>
      </w:r>
    </w:p>
    <w:p w14:paraId="55250346" w14:textId="77777777" w:rsidR="00A95B3A" w:rsidRPr="00362CF5" w:rsidRDefault="00A95B3A" w:rsidP="00290565">
      <w:pPr>
        <w:ind w:firstLine="708"/>
        <w:jc w:val="both"/>
      </w:pPr>
    </w:p>
    <w:p w14:paraId="37B76940" w14:textId="2A68F4A1" w:rsidR="00290565" w:rsidRDefault="00290565" w:rsidP="00290565">
      <w:pPr>
        <w:jc w:val="both"/>
        <w:rPr>
          <w:b/>
        </w:rPr>
      </w:pPr>
      <w:r w:rsidRPr="00BD0794">
        <w:rPr>
          <w:b/>
        </w:rPr>
        <w:t>VI</w:t>
      </w:r>
      <w:r>
        <w:rPr>
          <w:b/>
        </w:rPr>
        <w:t>I</w:t>
      </w:r>
      <w:r w:rsidRPr="00BD0794">
        <w:rPr>
          <w:b/>
        </w:rPr>
        <w:t>. Zhodnocení dopadů navrhovaného řešení ve vztahu k ochraně soukromí a osobních údajů</w:t>
      </w:r>
    </w:p>
    <w:p w14:paraId="177D903E" w14:textId="77777777" w:rsidR="003810BC" w:rsidRDefault="003810BC" w:rsidP="00290565">
      <w:pPr>
        <w:jc w:val="both"/>
        <w:rPr>
          <w:b/>
        </w:rPr>
      </w:pPr>
    </w:p>
    <w:p w14:paraId="124D9EA2" w14:textId="77777777" w:rsidR="00290565" w:rsidRPr="00362CF5" w:rsidRDefault="00290565" w:rsidP="00290565">
      <w:pPr>
        <w:ind w:firstLine="708"/>
        <w:jc w:val="both"/>
      </w:pPr>
      <w:r w:rsidRPr="00E84FBA">
        <w:t>V souvislosti s</w:t>
      </w:r>
      <w:r>
        <w:t> navrhovanou právní úpravou</w:t>
      </w:r>
      <w:r w:rsidRPr="00E84FBA">
        <w:t xml:space="preserve"> se nepředpokládají </w:t>
      </w:r>
      <w:r>
        <w:t xml:space="preserve">žádné dopady na ochranu soukromí a osobních údajů. </w:t>
      </w:r>
    </w:p>
    <w:p w14:paraId="1960A3A7" w14:textId="77777777" w:rsidR="00E1530D" w:rsidRPr="002F3DC4" w:rsidRDefault="00E1530D" w:rsidP="00E1530D">
      <w:pPr>
        <w:spacing w:after="240"/>
        <w:jc w:val="both"/>
        <w:rPr>
          <w:b/>
          <w:bCs/>
          <w:u w:val="single"/>
        </w:rPr>
      </w:pPr>
    </w:p>
    <w:p w14:paraId="23FDC6EE" w14:textId="358FB9FB" w:rsidR="00290565" w:rsidRDefault="00290565" w:rsidP="003810BC">
      <w:pPr>
        <w:jc w:val="both"/>
        <w:rPr>
          <w:b/>
        </w:rPr>
      </w:pPr>
      <w:r>
        <w:rPr>
          <w:b/>
        </w:rPr>
        <w:t>VIII. Zhodnocení korupčních rizik</w:t>
      </w:r>
    </w:p>
    <w:p w14:paraId="65DEAB92" w14:textId="77777777" w:rsidR="003810BC" w:rsidRPr="003810BC" w:rsidRDefault="003810BC" w:rsidP="003810BC">
      <w:pPr>
        <w:jc w:val="both"/>
        <w:rPr>
          <w:b/>
        </w:rPr>
      </w:pPr>
    </w:p>
    <w:p w14:paraId="78C9376F" w14:textId="2EAED074" w:rsidR="00E1530D" w:rsidRPr="002F3DC4" w:rsidRDefault="00E1530D" w:rsidP="003810BC">
      <w:pPr>
        <w:spacing w:after="240"/>
        <w:ind w:firstLine="720"/>
        <w:jc w:val="both"/>
        <w:rPr>
          <w:bCs/>
        </w:rPr>
      </w:pPr>
      <w:r w:rsidRPr="00A964AC">
        <w:rPr>
          <w:bCs/>
        </w:rPr>
        <w:t>Předkladatel provedl zhodnocení korupčních rizik, jak stanoví Legislativní pravidla vlády, a to podle Metodiky CIA (</w:t>
      </w:r>
      <w:proofErr w:type="spellStart"/>
      <w:r w:rsidRPr="00A964AC">
        <w:rPr>
          <w:bCs/>
        </w:rPr>
        <w:t>Corruption</w:t>
      </w:r>
      <w:proofErr w:type="spellEnd"/>
      <w:r w:rsidRPr="00A964AC">
        <w:rPr>
          <w:bCs/>
        </w:rPr>
        <w:t xml:space="preserve"> </w:t>
      </w:r>
      <w:proofErr w:type="spellStart"/>
      <w:r w:rsidRPr="00A964AC">
        <w:rPr>
          <w:bCs/>
        </w:rPr>
        <w:t>Impact</w:t>
      </w:r>
      <w:proofErr w:type="spellEnd"/>
      <w:r w:rsidRPr="00A964AC">
        <w:rPr>
          <w:bCs/>
        </w:rPr>
        <w:t xml:space="preserve"> </w:t>
      </w:r>
      <w:proofErr w:type="spellStart"/>
      <w:r w:rsidRPr="00A964AC">
        <w:rPr>
          <w:bCs/>
        </w:rPr>
        <w:t>Assessment</w:t>
      </w:r>
      <w:proofErr w:type="spellEnd"/>
      <w:r w:rsidRPr="00A964AC">
        <w:rPr>
          <w:bCs/>
        </w:rPr>
        <w:t>; Metodika hodnocení korupčních rizik), zveřejněné na webové stránce Odboru hodnocení dopadů regulace Úřadu vlády České republiky, oddělení boje s korupcí. Jedná se o jednoduché vyhodnocení korupčních rizik předkladatelem. Při zpracování návrhu</w:t>
      </w:r>
      <w:r w:rsidR="0031713A" w:rsidRPr="00EF4D53">
        <w:rPr>
          <w:bCs/>
        </w:rPr>
        <w:t xml:space="preserve"> novely</w:t>
      </w:r>
      <w:r w:rsidRPr="00A964AC">
        <w:rPr>
          <w:bCs/>
        </w:rPr>
        <w:t xml:space="preserve"> vyhlášky zohlednil předkladatel kritérium omezení korupčních příležitostí při jeho aplikaci. Předkladatel neshledal v oblasti upravené návrhem prostor ke korupčnímu jednání.</w:t>
      </w:r>
    </w:p>
    <w:p w14:paraId="349FB592" w14:textId="03468D9C" w:rsidR="00290565" w:rsidRPr="00290565" w:rsidRDefault="00290565" w:rsidP="00EF4D53">
      <w:pPr>
        <w:spacing w:after="240"/>
        <w:jc w:val="both"/>
        <w:rPr>
          <w:b/>
        </w:rPr>
      </w:pPr>
      <w:r>
        <w:rPr>
          <w:b/>
        </w:rPr>
        <w:t xml:space="preserve">IX. Zhodnocení dopadů na bezpečnost nebo obranu státu </w:t>
      </w:r>
    </w:p>
    <w:p w14:paraId="564DE54C" w14:textId="4E9CC8A5" w:rsidR="00290565" w:rsidRDefault="00E1530D" w:rsidP="003810BC">
      <w:pPr>
        <w:spacing w:after="240"/>
        <w:ind w:firstLine="720"/>
        <w:jc w:val="both"/>
        <w:rPr>
          <w:bCs/>
        </w:rPr>
      </w:pPr>
      <w:r w:rsidRPr="002F4779">
        <w:rPr>
          <w:bCs/>
        </w:rPr>
        <w:t xml:space="preserve">Návrh </w:t>
      </w:r>
      <w:r w:rsidR="002F4779" w:rsidRPr="002F4779">
        <w:rPr>
          <w:bCs/>
        </w:rPr>
        <w:t>ne</w:t>
      </w:r>
      <w:r w:rsidRPr="002F4779">
        <w:rPr>
          <w:bCs/>
        </w:rPr>
        <w:t xml:space="preserve">má </w:t>
      </w:r>
      <w:r w:rsidR="002F4779" w:rsidRPr="002F4779">
        <w:rPr>
          <w:bCs/>
        </w:rPr>
        <w:t xml:space="preserve">žádné </w:t>
      </w:r>
      <w:r w:rsidRPr="002F4779">
        <w:rPr>
          <w:bCs/>
        </w:rPr>
        <w:t>dopady na bezpečnos</w:t>
      </w:r>
      <w:r w:rsidR="002F4779" w:rsidRPr="002F4779">
        <w:rPr>
          <w:bCs/>
        </w:rPr>
        <w:t xml:space="preserve">t </w:t>
      </w:r>
      <w:r w:rsidR="00776835">
        <w:rPr>
          <w:bCs/>
        </w:rPr>
        <w:t>nebo</w:t>
      </w:r>
      <w:r w:rsidR="002F4779" w:rsidRPr="002F4779">
        <w:rPr>
          <w:bCs/>
        </w:rPr>
        <w:t xml:space="preserve"> obranu státu</w:t>
      </w:r>
      <w:r w:rsidR="007D6EBE" w:rsidRPr="002F4779">
        <w:rPr>
          <w:bCs/>
        </w:rPr>
        <w:t>.</w:t>
      </w:r>
    </w:p>
    <w:p w14:paraId="465F55FD" w14:textId="1F928C7F" w:rsidR="00290565" w:rsidRDefault="00290565" w:rsidP="00EF4D53">
      <w:pPr>
        <w:spacing w:after="240"/>
        <w:jc w:val="both"/>
        <w:rPr>
          <w:b/>
        </w:rPr>
      </w:pPr>
      <w:r w:rsidRPr="005815F4">
        <w:rPr>
          <w:b/>
        </w:rPr>
        <w:t>X. Odůvodnění neprovedení Závěrečné zprávy z hodnocení dopadů regulace (RIA)</w:t>
      </w:r>
    </w:p>
    <w:p w14:paraId="54249E81" w14:textId="1E302A56" w:rsidR="00A964AC" w:rsidRPr="00EF4D53" w:rsidRDefault="00A964AC" w:rsidP="003810BC">
      <w:pPr>
        <w:ind w:firstLine="720"/>
        <w:jc w:val="both"/>
      </w:pPr>
      <w:r w:rsidRPr="00EF4D53">
        <w:t>Jedná se o technický předpis, u kterého nevznikají nové a rozsáhlé dopady ve smyslu bodu 3.6 Obecných zásad pro hodnocení dopadů regulace.</w:t>
      </w:r>
    </w:p>
    <w:p w14:paraId="2F4D5FC2" w14:textId="2C87BACE" w:rsidR="00290565" w:rsidRDefault="00290565" w:rsidP="00E1530D">
      <w:pPr>
        <w:spacing w:after="240"/>
        <w:jc w:val="both"/>
        <w:rPr>
          <w:bCs/>
        </w:rPr>
      </w:pPr>
    </w:p>
    <w:p w14:paraId="67D7050B" w14:textId="77777777" w:rsidR="00AA7A36" w:rsidRDefault="00AA7A36" w:rsidP="00AA7A36">
      <w:pPr>
        <w:jc w:val="both"/>
        <w:rPr>
          <w:b/>
        </w:rPr>
      </w:pPr>
      <w:r w:rsidRPr="004935FA">
        <w:rPr>
          <w:b/>
        </w:rPr>
        <w:t>XI. Z</w:t>
      </w:r>
      <w:r w:rsidRPr="000840DD">
        <w:rPr>
          <w:b/>
        </w:rPr>
        <w:t>hodnocení souladu se zásadami pro tvorbu digitálně přívětivé legislativy</w:t>
      </w:r>
    </w:p>
    <w:p w14:paraId="3EE96D9C" w14:textId="77777777" w:rsidR="00AA7A36" w:rsidRPr="004935FA" w:rsidRDefault="00AA7A36" w:rsidP="00AA7A36">
      <w:pPr>
        <w:rPr>
          <w:rFonts w:eastAsia="Calibri"/>
          <w:b/>
        </w:rPr>
      </w:pPr>
    </w:p>
    <w:p w14:paraId="1C1EC1C1" w14:textId="77777777" w:rsidR="00AA7A36" w:rsidRPr="004935FA" w:rsidRDefault="00AA7A36" w:rsidP="00AA7A36">
      <w:r w:rsidRPr="004935FA">
        <w:t>Navrhovaná právní úprava nemá souvislost s digitální agendou.</w:t>
      </w:r>
    </w:p>
    <w:p w14:paraId="6E16480D" w14:textId="77777777" w:rsidR="00AA7A36" w:rsidRPr="002F3DC4" w:rsidRDefault="00AA7A36" w:rsidP="00E1530D">
      <w:pPr>
        <w:spacing w:after="240"/>
        <w:jc w:val="both"/>
        <w:rPr>
          <w:bCs/>
        </w:rPr>
      </w:pPr>
    </w:p>
    <w:p w14:paraId="72797354" w14:textId="77777777" w:rsidR="001334EE" w:rsidRDefault="001334EE">
      <w:pPr>
        <w:spacing w:after="160" w:line="259" w:lineRule="auto"/>
        <w:rPr>
          <w:b/>
          <w:bCs/>
          <w:caps/>
        </w:rPr>
      </w:pPr>
      <w:r>
        <w:rPr>
          <w:b/>
          <w:bCs/>
          <w:caps/>
        </w:rPr>
        <w:br w:type="page"/>
      </w:r>
    </w:p>
    <w:p w14:paraId="0DD1570E" w14:textId="69A823FC" w:rsidR="00E1530D" w:rsidRPr="00A313E7" w:rsidRDefault="00E1530D" w:rsidP="00E1530D">
      <w:pPr>
        <w:spacing w:after="240"/>
        <w:jc w:val="both"/>
        <w:rPr>
          <w:b/>
          <w:bCs/>
          <w:caps/>
        </w:rPr>
      </w:pPr>
      <w:r w:rsidRPr="00A313E7">
        <w:rPr>
          <w:b/>
          <w:bCs/>
          <w:caps/>
        </w:rPr>
        <w:lastRenderedPageBreak/>
        <w:t>Zvláštní část</w:t>
      </w:r>
    </w:p>
    <w:p w14:paraId="6D3A00F7" w14:textId="33D2582E" w:rsidR="000F56F4" w:rsidRDefault="00AA24FD">
      <w:r>
        <w:t>Čl. I</w:t>
      </w:r>
    </w:p>
    <w:p w14:paraId="6BC13A82" w14:textId="4FA81C25" w:rsidR="00AA24FD" w:rsidRDefault="00AA24FD"/>
    <w:p w14:paraId="687958D5" w14:textId="4CFB675B" w:rsidR="001334EE" w:rsidRDefault="00C4572C" w:rsidP="00C4572C">
      <w:pPr>
        <w:jc w:val="both"/>
        <w:rPr>
          <w:b/>
        </w:rPr>
      </w:pPr>
      <w:r>
        <w:rPr>
          <w:b/>
        </w:rPr>
        <w:t>K bodu 1 a 2</w:t>
      </w:r>
    </w:p>
    <w:p w14:paraId="63B8EDD1" w14:textId="77777777" w:rsidR="00EF3948" w:rsidRDefault="00EF3948" w:rsidP="00C4572C">
      <w:pPr>
        <w:jc w:val="both"/>
        <w:rPr>
          <w:b/>
        </w:rPr>
      </w:pPr>
    </w:p>
    <w:p w14:paraId="05CB67D8" w14:textId="18E7A443" w:rsidR="00C4572C" w:rsidRPr="00C4572C" w:rsidRDefault="00E77CDE" w:rsidP="00C4572C">
      <w:pPr>
        <w:jc w:val="both"/>
      </w:pPr>
      <w:r>
        <w:t>T</w:t>
      </w:r>
      <w:r w:rsidR="00C4572C" w:rsidRPr="00C4572C">
        <w:t>erminologická úprava</w:t>
      </w:r>
      <w:r>
        <w:t>.</w:t>
      </w:r>
    </w:p>
    <w:p w14:paraId="39FBEF79" w14:textId="111ED611" w:rsidR="00C4572C" w:rsidRDefault="00C4572C" w:rsidP="00C4572C">
      <w:pPr>
        <w:jc w:val="both"/>
        <w:rPr>
          <w:b/>
        </w:rPr>
      </w:pPr>
    </w:p>
    <w:p w14:paraId="67070D3C" w14:textId="48884A02" w:rsidR="00C4572C" w:rsidRDefault="00C4572C" w:rsidP="00C4572C">
      <w:pPr>
        <w:jc w:val="both"/>
        <w:rPr>
          <w:b/>
        </w:rPr>
      </w:pPr>
      <w:r>
        <w:rPr>
          <w:b/>
        </w:rPr>
        <w:t>K bodu 3</w:t>
      </w:r>
      <w:r w:rsidR="00E77CDE">
        <w:rPr>
          <w:b/>
        </w:rPr>
        <w:t xml:space="preserve"> a 4</w:t>
      </w:r>
    </w:p>
    <w:p w14:paraId="2F8C1BD3" w14:textId="77777777" w:rsidR="00EF3948" w:rsidRDefault="00EF3948" w:rsidP="00C4572C">
      <w:pPr>
        <w:jc w:val="both"/>
        <w:rPr>
          <w:b/>
        </w:rPr>
      </w:pPr>
    </w:p>
    <w:p w14:paraId="42426551" w14:textId="77777777" w:rsidR="00E77CDE" w:rsidRPr="00C4572C" w:rsidRDefault="00E77CDE" w:rsidP="00E77CDE">
      <w:pPr>
        <w:jc w:val="both"/>
      </w:pPr>
      <w:r>
        <w:t>T</w:t>
      </w:r>
      <w:r w:rsidRPr="00C4572C">
        <w:t>erminologická úprava</w:t>
      </w:r>
      <w:r>
        <w:t xml:space="preserve"> s ohledem na platné znění zákona o </w:t>
      </w:r>
      <w:r w:rsidRPr="00C4572C">
        <w:t>elektronických komunikacích</w:t>
      </w:r>
      <w:r>
        <w:t>.</w:t>
      </w:r>
    </w:p>
    <w:p w14:paraId="4C0E55A0" w14:textId="5CF7B171" w:rsidR="00C4572C" w:rsidRDefault="00C4572C" w:rsidP="00C4572C">
      <w:pPr>
        <w:jc w:val="both"/>
        <w:rPr>
          <w:b/>
        </w:rPr>
      </w:pPr>
    </w:p>
    <w:p w14:paraId="255F1F7C" w14:textId="2D14331D" w:rsidR="00C4572C" w:rsidRDefault="00C4572C" w:rsidP="00C4572C">
      <w:pPr>
        <w:jc w:val="both"/>
        <w:rPr>
          <w:b/>
        </w:rPr>
      </w:pPr>
      <w:r>
        <w:rPr>
          <w:b/>
        </w:rPr>
        <w:t>K bodu 5</w:t>
      </w:r>
    </w:p>
    <w:p w14:paraId="7AF9A19E" w14:textId="77777777" w:rsidR="00EF3948" w:rsidRDefault="00EF3948" w:rsidP="00C4572C">
      <w:pPr>
        <w:jc w:val="both"/>
        <w:rPr>
          <w:b/>
        </w:rPr>
      </w:pPr>
    </w:p>
    <w:p w14:paraId="610F003F" w14:textId="27D13C8B" w:rsidR="00C4572C" w:rsidRPr="00C4572C" w:rsidRDefault="00C4572C" w:rsidP="00C4572C">
      <w:pPr>
        <w:jc w:val="both"/>
      </w:pPr>
      <w:r w:rsidRPr="00C4572C">
        <w:t>Zrušení daných ustanovení v</w:t>
      </w:r>
      <w:r w:rsidR="00FC33EE">
        <w:t> </w:t>
      </w:r>
      <w:r w:rsidRPr="00C4572C">
        <w:t>souladu</w:t>
      </w:r>
      <w:r w:rsidR="00FC33EE">
        <w:t xml:space="preserve"> </w:t>
      </w:r>
      <w:r w:rsidRPr="00C4572C">
        <w:t>s platným zněním</w:t>
      </w:r>
      <w:r>
        <w:t xml:space="preserve"> </w:t>
      </w:r>
      <w:r w:rsidRPr="00C4572C">
        <w:rPr>
          <w:rStyle w:val="normaltextrun"/>
          <w:color w:val="000000"/>
          <w:shd w:val="clear" w:color="auto" w:fill="FFFFFF"/>
        </w:rPr>
        <w:t xml:space="preserve">zákona </w:t>
      </w:r>
      <w:r w:rsidRPr="00C4572C">
        <w:t>o elektronických komunikacích</w:t>
      </w:r>
      <w:r>
        <w:t>.</w:t>
      </w:r>
    </w:p>
    <w:p w14:paraId="687B1A78" w14:textId="55B35478" w:rsidR="00C4572C" w:rsidRDefault="00C4572C" w:rsidP="00C4572C">
      <w:pPr>
        <w:jc w:val="both"/>
        <w:rPr>
          <w:b/>
        </w:rPr>
      </w:pPr>
    </w:p>
    <w:p w14:paraId="5BBC687E" w14:textId="55BA328B" w:rsidR="00C4572C" w:rsidRDefault="00C4572C" w:rsidP="00C4572C">
      <w:pPr>
        <w:jc w:val="both"/>
        <w:rPr>
          <w:b/>
        </w:rPr>
      </w:pPr>
      <w:r>
        <w:rPr>
          <w:b/>
        </w:rPr>
        <w:t>K bodu 6, 7 a 8</w:t>
      </w:r>
    </w:p>
    <w:p w14:paraId="6331D9FB" w14:textId="77777777" w:rsidR="00EF3948" w:rsidRDefault="00EF3948" w:rsidP="00C4572C">
      <w:pPr>
        <w:jc w:val="both"/>
        <w:rPr>
          <w:b/>
        </w:rPr>
      </w:pPr>
    </w:p>
    <w:p w14:paraId="4CF8C01B" w14:textId="4AC1672F" w:rsidR="7D4164D8" w:rsidRDefault="00E77CDE" w:rsidP="00432C80">
      <w:pPr>
        <w:jc w:val="both"/>
      </w:pPr>
      <w:r>
        <w:t>T</w:t>
      </w:r>
      <w:r w:rsidR="00C4572C" w:rsidRPr="00C4572C">
        <w:t>erminologická úprava</w:t>
      </w:r>
      <w:r>
        <w:t>.</w:t>
      </w:r>
    </w:p>
    <w:p w14:paraId="78A047D1" w14:textId="77777777" w:rsidR="00432C80" w:rsidRPr="00432C80" w:rsidRDefault="00432C80" w:rsidP="00432C80">
      <w:pPr>
        <w:jc w:val="both"/>
      </w:pPr>
    </w:p>
    <w:p w14:paraId="191B2983" w14:textId="0BD38602" w:rsidR="00CC2A0B" w:rsidRDefault="00CC2A0B" w:rsidP="00CC2A0B">
      <w:r>
        <w:t>Čl. I</w:t>
      </w:r>
      <w:r w:rsidR="0BBCA65F">
        <w:t>I</w:t>
      </w:r>
    </w:p>
    <w:p w14:paraId="4BD75886" w14:textId="1F6BED0B" w:rsidR="001334EE" w:rsidRDefault="001334EE" w:rsidP="00CC2A0B"/>
    <w:p w14:paraId="0A7179BE" w14:textId="663DECE9" w:rsidR="001334EE" w:rsidRPr="001334EE" w:rsidRDefault="001334EE" w:rsidP="00CC2A0B">
      <w:pPr>
        <w:rPr>
          <w:b/>
        </w:rPr>
      </w:pPr>
      <w:r>
        <w:rPr>
          <w:b/>
        </w:rPr>
        <w:t>Účinnost</w:t>
      </w:r>
    </w:p>
    <w:p w14:paraId="6DAADB19" w14:textId="77777777" w:rsidR="00CC2A0B" w:rsidRDefault="00CC2A0B" w:rsidP="00CC2A0B"/>
    <w:p w14:paraId="7F23F6B8" w14:textId="497E585C" w:rsidR="00970F4F" w:rsidRDefault="003C3013" w:rsidP="00970F4F">
      <w:pPr>
        <w:ind w:firstLine="708"/>
        <w:jc w:val="both"/>
      </w:pPr>
      <w:bookmarkStart w:id="0" w:name="_GoBack"/>
      <w:r w:rsidRPr="004B7AF4">
        <w:t xml:space="preserve">Datum </w:t>
      </w:r>
      <w:r w:rsidR="00265BE9">
        <w:t xml:space="preserve">nabytí </w:t>
      </w:r>
      <w:r w:rsidRPr="004B7AF4">
        <w:t xml:space="preserve">účinnosti </w:t>
      </w:r>
      <w:r w:rsidR="008776E4">
        <w:t xml:space="preserve">je </w:t>
      </w:r>
      <w:r w:rsidR="00265BE9">
        <w:t>navrženo</w:t>
      </w:r>
      <w:r w:rsidR="008776E4">
        <w:t xml:space="preserve"> </w:t>
      </w:r>
      <w:r w:rsidR="00A5413B">
        <w:t>prvním</w:t>
      </w:r>
      <w:r w:rsidR="008776E4">
        <w:t xml:space="preserve"> dnem </w:t>
      </w:r>
      <w:r w:rsidR="00B3630D" w:rsidRPr="00B3630D">
        <w:t>kalendářního měsíce následujícího po dni vyhlášení</w:t>
      </w:r>
      <w:r w:rsidR="008776E4">
        <w:t xml:space="preserve"> vyhlášky ve Sbírce zákonů</w:t>
      </w:r>
      <w:r>
        <w:t>.</w:t>
      </w:r>
      <w:bookmarkEnd w:id="0"/>
      <w:r>
        <w:t xml:space="preserve"> </w:t>
      </w:r>
      <w:r w:rsidR="00970F4F">
        <w:t xml:space="preserve">S ohledem na </w:t>
      </w:r>
      <w:r w:rsidR="008F6451">
        <w:t xml:space="preserve">včasnou </w:t>
      </w:r>
      <w:r w:rsidR="00970F4F">
        <w:t xml:space="preserve">aplikaci vyhlášky vůči ohrožené skupině obyvatel </w:t>
      </w:r>
      <w:r w:rsidR="00BD40EF">
        <w:t>a v ná</w:t>
      </w:r>
      <w:r w:rsidR="0033176E">
        <w:t>va</w:t>
      </w:r>
      <w:r w:rsidR="00BD40EF">
        <w:t xml:space="preserve">znosti na </w:t>
      </w:r>
      <w:r w:rsidR="0033176E">
        <w:t xml:space="preserve">účinnost zákona č. 374/2021 Sb. (1. ledna 2022), </w:t>
      </w:r>
      <w:r w:rsidR="00970F4F">
        <w:t>není možné dodržet koncepci jednotných dat účinnosti stanovených v § 3 odst. 3 zákona č. 309/1999 Sb., o Sbírce zákonů a o Sbírce mezinárodních smluv, ve znění zákona č. 277/2019 Sb.</w:t>
      </w:r>
    </w:p>
    <w:p w14:paraId="3A8C3748" w14:textId="65DAFF4E" w:rsidR="003C3013" w:rsidRPr="004B7AF4" w:rsidRDefault="003C3013" w:rsidP="003C3013">
      <w:pPr>
        <w:ind w:firstLine="708"/>
        <w:jc w:val="both"/>
      </w:pPr>
    </w:p>
    <w:p w14:paraId="7BA236BF" w14:textId="77777777" w:rsidR="00CC2A0B" w:rsidRDefault="00CC2A0B"/>
    <w:sectPr w:rsidR="00CC2A0B" w:rsidSect="009466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9AD00" w14:textId="77777777" w:rsidR="00BB4771" w:rsidRDefault="00BB4771">
      <w:r>
        <w:separator/>
      </w:r>
    </w:p>
  </w:endnote>
  <w:endnote w:type="continuationSeparator" w:id="0">
    <w:p w14:paraId="7F241342" w14:textId="77777777" w:rsidR="00BB4771" w:rsidRDefault="00BB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431D" w14:textId="77777777" w:rsidR="009466BB" w:rsidRDefault="009466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230757"/>
      <w:docPartObj>
        <w:docPartGallery w:val="Page Numbers (Bottom of Page)"/>
        <w:docPartUnique/>
      </w:docPartObj>
    </w:sdtPr>
    <w:sdtEndPr/>
    <w:sdtContent>
      <w:p w14:paraId="79938297" w14:textId="1BB1749D" w:rsidR="009466BB" w:rsidRDefault="009466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77D8A4" w14:textId="4D9F768B" w:rsidR="001A1E96" w:rsidRDefault="001A1E96" w:rsidP="00DB6F24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E80ED" w14:textId="3A8A0ECA" w:rsidR="009466BB" w:rsidRDefault="009466BB" w:rsidP="001A1E96">
    <w:pPr>
      <w:pStyle w:val="Zpat"/>
      <w:jc w:val="center"/>
    </w:pP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0BB39" w14:textId="77777777" w:rsidR="00BB4771" w:rsidRDefault="00BB4771">
      <w:r>
        <w:separator/>
      </w:r>
    </w:p>
  </w:footnote>
  <w:footnote w:type="continuationSeparator" w:id="0">
    <w:p w14:paraId="18687B2E" w14:textId="77777777" w:rsidR="00BB4771" w:rsidRDefault="00BB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A72FC" w14:textId="30FF2477" w:rsidR="0083620F" w:rsidRDefault="0083620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26C9AA" wp14:editId="3EE2C470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Textové pole 2" descr="PRO VNITŘNÍ POTŘEBU         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6ACCC" w14:textId="31FFD6DE" w:rsidR="0083620F" w:rsidRPr="0083620F" w:rsidRDefault="0083620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3620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6C9A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          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" filled="f" stroked="f">
              <v:textbox style="mso-fit-shape-to-text:t" inset="0,0,5pt,0">
                <w:txbxContent>
                  <w:p w14:paraId="4466ACCC" w14:textId="31FFD6DE" w:rsidR="0083620F" w:rsidRPr="0083620F" w:rsidRDefault="0083620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3620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A72F4" w14:textId="5EB42D1D" w:rsidR="0083620F" w:rsidRDefault="0083620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33A0F4" wp14:editId="1100375E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3" name="Textové pole 3" descr="PRO VNITŘNÍ POTŘEBU         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C2EF2" w14:textId="4DB39EBA" w:rsidR="0083620F" w:rsidRPr="0083620F" w:rsidRDefault="0083620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3A0F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          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" filled="f" stroked="f">
              <v:textbox style="mso-fit-shape-to-text:t" inset="0,0,5pt,0">
                <w:txbxContent>
                  <w:p w14:paraId="770C2EF2" w14:textId="4DB39EBA" w:rsidR="0083620F" w:rsidRPr="0083620F" w:rsidRDefault="0083620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987BC" w14:textId="4E606EAF" w:rsidR="0083620F" w:rsidRDefault="008362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D14C6"/>
    <w:multiLevelType w:val="hybridMultilevel"/>
    <w:tmpl w:val="3FB2DA20"/>
    <w:lvl w:ilvl="0" w:tplc="7F4638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F0789"/>
    <w:multiLevelType w:val="hybridMultilevel"/>
    <w:tmpl w:val="C4A0E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30F82"/>
    <w:multiLevelType w:val="hybridMultilevel"/>
    <w:tmpl w:val="99CA5A6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0D"/>
    <w:rsid w:val="00010C8D"/>
    <w:rsid w:val="00072D24"/>
    <w:rsid w:val="000923E9"/>
    <w:rsid w:val="000D3A75"/>
    <w:rsid w:val="000F56F4"/>
    <w:rsid w:val="00112B4C"/>
    <w:rsid w:val="001150C5"/>
    <w:rsid w:val="001334EE"/>
    <w:rsid w:val="001379DE"/>
    <w:rsid w:val="0014205B"/>
    <w:rsid w:val="001560C0"/>
    <w:rsid w:val="00170E8B"/>
    <w:rsid w:val="00186F5A"/>
    <w:rsid w:val="00187208"/>
    <w:rsid w:val="001A1E96"/>
    <w:rsid w:val="001B1708"/>
    <w:rsid w:val="001C14AF"/>
    <w:rsid w:val="00245561"/>
    <w:rsid w:val="0025261C"/>
    <w:rsid w:val="00265BE9"/>
    <w:rsid w:val="002679F7"/>
    <w:rsid w:val="00270C52"/>
    <w:rsid w:val="00290565"/>
    <w:rsid w:val="002F0DD8"/>
    <w:rsid w:val="002F4779"/>
    <w:rsid w:val="0030591C"/>
    <w:rsid w:val="00306562"/>
    <w:rsid w:val="00310024"/>
    <w:rsid w:val="0031713A"/>
    <w:rsid w:val="00331699"/>
    <w:rsid w:val="0033176E"/>
    <w:rsid w:val="003425B7"/>
    <w:rsid w:val="003511FA"/>
    <w:rsid w:val="003810BC"/>
    <w:rsid w:val="003B4F15"/>
    <w:rsid w:val="003C3013"/>
    <w:rsid w:val="003D5C70"/>
    <w:rsid w:val="003D5CDA"/>
    <w:rsid w:val="00405013"/>
    <w:rsid w:val="00416D8C"/>
    <w:rsid w:val="00423B50"/>
    <w:rsid w:val="00427DD5"/>
    <w:rsid w:val="00432C80"/>
    <w:rsid w:val="004A2102"/>
    <w:rsid w:val="00512E30"/>
    <w:rsid w:val="00525000"/>
    <w:rsid w:val="00527509"/>
    <w:rsid w:val="005331C7"/>
    <w:rsid w:val="00545754"/>
    <w:rsid w:val="005803CC"/>
    <w:rsid w:val="0058046F"/>
    <w:rsid w:val="005A7754"/>
    <w:rsid w:val="005B4870"/>
    <w:rsid w:val="00604086"/>
    <w:rsid w:val="0062423E"/>
    <w:rsid w:val="006A5D13"/>
    <w:rsid w:val="006C22A3"/>
    <w:rsid w:val="006C2D86"/>
    <w:rsid w:val="006E474E"/>
    <w:rsid w:val="006E5EBD"/>
    <w:rsid w:val="0070590C"/>
    <w:rsid w:val="00740877"/>
    <w:rsid w:val="00776835"/>
    <w:rsid w:val="00797BFA"/>
    <w:rsid w:val="007D6EBE"/>
    <w:rsid w:val="00801FF3"/>
    <w:rsid w:val="0083620F"/>
    <w:rsid w:val="008776E4"/>
    <w:rsid w:val="00881AA8"/>
    <w:rsid w:val="008F6451"/>
    <w:rsid w:val="009466BB"/>
    <w:rsid w:val="0095511E"/>
    <w:rsid w:val="0096725A"/>
    <w:rsid w:val="00970F4F"/>
    <w:rsid w:val="009C6C58"/>
    <w:rsid w:val="00A313E7"/>
    <w:rsid w:val="00A36240"/>
    <w:rsid w:val="00A50055"/>
    <w:rsid w:val="00A5413B"/>
    <w:rsid w:val="00A74DC7"/>
    <w:rsid w:val="00A92B3F"/>
    <w:rsid w:val="00A94F16"/>
    <w:rsid w:val="00A95B3A"/>
    <w:rsid w:val="00A964AC"/>
    <w:rsid w:val="00AA24FD"/>
    <w:rsid w:val="00AA7A36"/>
    <w:rsid w:val="00AB39F2"/>
    <w:rsid w:val="00AD54FA"/>
    <w:rsid w:val="00B3630D"/>
    <w:rsid w:val="00B67624"/>
    <w:rsid w:val="00B74644"/>
    <w:rsid w:val="00BA77DE"/>
    <w:rsid w:val="00BB4771"/>
    <w:rsid w:val="00BD3285"/>
    <w:rsid w:val="00BD40EF"/>
    <w:rsid w:val="00BE7C89"/>
    <w:rsid w:val="00BF2D98"/>
    <w:rsid w:val="00C05BAB"/>
    <w:rsid w:val="00C07A22"/>
    <w:rsid w:val="00C4572C"/>
    <w:rsid w:val="00C96A45"/>
    <w:rsid w:val="00CC2A0B"/>
    <w:rsid w:val="00CD5AC1"/>
    <w:rsid w:val="00CD615C"/>
    <w:rsid w:val="00D10DEF"/>
    <w:rsid w:val="00D468F0"/>
    <w:rsid w:val="00D60CAB"/>
    <w:rsid w:val="00D61CE8"/>
    <w:rsid w:val="00D848A8"/>
    <w:rsid w:val="00DB6F24"/>
    <w:rsid w:val="00DE4D1D"/>
    <w:rsid w:val="00E1316D"/>
    <w:rsid w:val="00E1530D"/>
    <w:rsid w:val="00E77CDE"/>
    <w:rsid w:val="00EC00D8"/>
    <w:rsid w:val="00EC7499"/>
    <w:rsid w:val="00ED43FA"/>
    <w:rsid w:val="00EE1D7F"/>
    <w:rsid w:val="00EF17F8"/>
    <w:rsid w:val="00EF3948"/>
    <w:rsid w:val="00EF4D53"/>
    <w:rsid w:val="00F45CC7"/>
    <w:rsid w:val="00F56394"/>
    <w:rsid w:val="00F72A35"/>
    <w:rsid w:val="00FC33EE"/>
    <w:rsid w:val="00FD1A8C"/>
    <w:rsid w:val="00FE0702"/>
    <w:rsid w:val="0147CB4E"/>
    <w:rsid w:val="03C91FAF"/>
    <w:rsid w:val="047F6C10"/>
    <w:rsid w:val="062A3525"/>
    <w:rsid w:val="06365638"/>
    <w:rsid w:val="07646C66"/>
    <w:rsid w:val="0915BA09"/>
    <w:rsid w:val="0924084F"/>
    <w:rsid w:val="096072B6"/>
    <w:rsid w:val="09670B0B"/>
    <w:rsid w:val="0967D04E"/>
    <w:rsid w:val="0A6C9DDF"/>
    <w:rsid w:val="0BBCA65F"/>
    <w:rsid w:val="0E3B4171"/>
    <w:rsid w:val="0F49205B"/>
    <w:rsid w:val="1109EA5B"/>
    <w:rsid w:val="11C90C6F"/>
    <w:rsid w:val="122C7BD3"/>
    <w:rsid w:val="12855D4C"/>
    <w:rsid w:val="12A274DB"/>
    <w:rsid w:val="12C1403E"/>
    <w:rsid w:val="1330BC11"/>
    <w:rsid w:val="13B7A3F4"/>
    <w:rsid w:val="14DC92CB"/>
    <w:rsid w:val="156B4B97"/>
    <w:rsid w:val="16ED3012"/>
    <w:rsid w:val="1867C18E"/>
    <w:rsid w:val="18931237"/>
    <w:rsid w:val="18EBF3B0"/>
    <w:rsid w:val="19411862"/>
    <w:rsid w:val="19FB5606"/>
    <w:rsid w:val="1AA308A1"/>
    <w:rsid w:val="1AA4B331"/>
    <w:rsid w:val="1CAEB74A"/>
    <w:rsid w:val="1D72A22F"/>
    <w:rsid w:val="1E6FA342"/>
    <w:rsid w:val="1FF616BC"/>
    <w:rsid w:val="214621F0"/>
    <w:rsid w:val="22DFDDAD"/>
    <w:rsid w:val="22F1F843"/>
    <w:rsid w:val="230C3DEF"/>
    <w:rsid w:val="238EAB17"/>
    <w:rsid w:val="272EE1A0"/>
    <w:rsid w:val="278D3BF2"/>
    <w:rsid w:val="28CD9F29"/>
    <w:rsid w:val="28D77D02"/>
    <w:rsid w:val="29638878"/>
    <w:rsid w:val="2A149872"/>
    <w:rsid w:val="2A18F760"/>
    <w:rsid w:val="2C4784B8"/>
    <w:rsid w:val="2C5338B1"/>
    <w:rsid w:val="2C60AD15"/>
    <w:rsid w:val="2C6D9796"/>
    <w:rsid w:val="2C8219B4"/>
    <w:rsid w:val="2CCC544F"/>
    <w:rsid w:val="2CE21DC2"/>
    <w:rsid w:val="2DB9FEAF"/>
    <w:rsid w:val="2DEF0912"/>
    <w:rsid w:val="2E7ED1A5"/>
    <w:rsid w:val="2F1525BD"/>
    <w:rsid w:val="2F34358D"/>
    <w:rsid w:val="2FB8B4AF"/>
    <w:rsid w:val="3015242B"/>
    <w:rsid w:val="307CB516"/>
    <w:rsid w:val="30C4CB9F"/>
    <w:rsid w:val="30D0EE67"/>
    <w:rsid w:val="3166E77B"/>
    <w:rsid w:val="31F16C74"/>
    <w:rsid w:val="34206732"/>
    <w:rsid w:val="34379E3B"/>
    <w:rsid w:val="35BA463F"/>
    <w:rsid w:val="360E5254"/>
    <w:rsid w:val="3A7F595A"/>
    <w:rsid w:val="3AE377EE"/>
    <w:rsid w:val="3C5DA882"/>
    <w:rsid w:val="3F52916D"/>
    <w:rsid w:val="405E608F"/>
    <w:rsid w:val="406E13D5"/>
    <w:rsid w:val="40ADD8DE"/>
    <w:rsid w:val="40C21A8C"/>
    <w:rsid w:val="43AEE63F"/>
    <w:rsid w:val="43B4858E"/>
    <w:rsid w:val="44E147D7"/>
    <w:rsid w:val="44F28897"/>
    <w:rsid w:val="4526396A"/>
    <w:rsid w:val="4577DCCC"/>
    <w:rsid w:val="46C5618D"/>
    <w:rsid w:val="471E397A"/>
    <w:rsid w:val="48941E1C"/>
    <w:rsid w:val="49FBCDBE"/>
    <w:rsid w:val="4AA9FC9E"/>
    <w:rsid w:val="4AB3987F"/>
    <w:rsid w:val="4AFF8F0B"/>
    <w:rsid w:val="4DDD6514"/>
    <w:rsid w:val="4ECF3EE1"/>
    <w:rsid w:val="520E250E"/>
    <w:rsid w:val="5242EDE8"/>
    <w:rsid w:val="52DD86F2"/>
    <w:rsid w:val="52DEBD7A"/>
    <w:rsid w:val="538796A1"/>
    <w:rsid w:val="54313169"/>
    <w:rsid w:val="5533456E"/>
    <w:rsid w:val="55D298FA"/>
    <w:rsid w:val="571ADFD9"/>
    <w:rsid w:val="576E695B"/>
    <w:rsid w:val="57A1C2DF"/>
    <w:rsid w:val="58393051"/>
    <w:rsid w:val="5883A525"/>
    <w:rsid w:val="58BF19ED"/>
    <w:rsid w:val="5950BBBD"/>
    <w:rsid w:val="59617B55"/>
    <w:rsid w:val="5A212821"/>
    <w:rsid w:val="5BE260BA"/>
    <w:rsid w:val="5BE9AECC"/>
    <w:rsid w:val="5BE9D02E"/>
    <w:rsid w:val="5C6B40DB"/>
    <w:rsid w:val="5CC5B715"/>
    <w:rsid w:val="5DC48282"/>
    <w:rsid w:val="5E07F4BE"/>
    <w:rsid w:val="5ED427D4"/>
    <w:rsid w:val="60F319A0"/>
    <w:rsid w:val="620BC896"/>
    <w:rsid w:val="6285E48C"/>
    <w:rsid w:val="63E1689F"/>
    <w:rsid w:val="65E0C74C"/>
    <w:rsid w:val="6616C52A"/>
    <w:rsid w:val="6628EE91"/>
    <w:rsid w:val="68202466"/>
    <w:rsid w:val="68BB03E3"/>
    <w:rsid w:val="696E24F2"/>
    <w:rsid w:val="6A087C73"/>
    <w:rsid w:val="6A989F47"/>
    <w:rsid w:val="6AE6CD89"/>
    <w:rsid w:val="6C139E75"/>
    <w:rsid w:val="6CDA8E8E"/>
    <w:rsid w:val="6DD91ABE"/>
    <w:rsid w:val="6F5F14B8"/>
    <w:rsid w:val="700BCCAC"/>
    <w:rsid w:val="71ADF8CD"/>
    <w:rsid w:val="74CC7816"/>
    <w:rsid w:val="75F15BD8"/>
    <w:rsid w:val="76170C14"/>
    <w:rsid w:val="76BABB97"/>
    <w:rsid w:val="785C2328"/>
    <w:rsid w:val="79F25C59"/>
    <w:rsid w:val="7A54E3E5"/>
    <w:rsid w:val="7A5CE51F"/>
    <w:rsid w:val="7ACB47F9"/>
    <w:rsid w:val="7B3BB99A"/>
    <w:rsid w:val="7B6A94ED"/>
    <w:rsid w:val="7B6FA047"/>
    <w:rsid w:val="7BE0F4F4"/>
    <w:rsid w:val="7C12EC5D"/>
    <w:rsid w:val="7D4164D8"/>
    <w:rsid w:val="7DB9AFF7"/>
    <w:rsid w:val="7DE7D534"/>
    <w:rsid w:val="7F52672A"/>
    <w:rsid w:val="7F81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CB10112"/>
  <w15:chartTrackingRefBased/>
  <w15:docId w15:val="{47DD863B-893C-4BBB-8EF0-2E4594CA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15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530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A775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7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79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79D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79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79DE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4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4AC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83620F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620F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A74DC7"/>
  </w:style>
  <w:style w:type="character" w:customStyle="1" w:styleId="eop">
    <w:name w:val="eop"/>
    <w:basedOn w:val="Standardnpsmoodstavce"/>
    <w:rsid w:val="00A74DC7"/>
  </w:style>
  <w:style w:type="paragraph" w:styleId="Zkladntext">
    <w:name w:val="Body Text"/>
    <w:basedOn w:val="Normln"/>
    <w:link w:val="ZkladntextChar"/>
    <w:rsid w:val="005331C7"/>
    <w:pPr>
      <w:suppressAutoHyphens/>
      <w:jc w:val="both"/>
    </w:pPr>
    <w:rPr>
      <w:rFonts w:ascii="Arial" w:hAnsi="Arial" w:cs="Arial"/>
      <w:kern w:val="2"/>
      <w:sz w:val="22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5331C7"/>
    <w:rPr>
      <w:rFonts w:ascii="Arial" w:eastAsia="Times New Roman" w:hAnsi="Arial" w:cs="Arial"/>
      <w:kern w:val="2"/>
      <w:szCs w:val="24"/>
      <w:lang w:val="cs-CZ" w:eastAsia="zh-CN"/>
    </w:rPr>
  </w:style>
  <w:style w:type="paragraph" w:customStyle="1" w:styleId="Default">
    <w:name w:val="Default"/>
    <w:rsid w:val="00EF1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character" w:styleId="slodku">
    <w:name w:val="line number"/>
    <w:basedOn w:val="Standardnpsmoodstavce"/>
    <w:uiPriority w:val="99"/>
    <w:semiHidden/>
    <w:unhideWhenUsed/>
    <w:rsid w:val="00DB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AFFD6CE014942BF86BBEEBCBDDF03" ma:contentTypeVersion="4" ma:contentTypeDescription="Vytvoří nový dokument" ma:contentTypeScope="" ma:versionID="3315f90b68d7ff528cae1b4173dfaf0c">
  <xsd:schema xmlns:xsd="http://www.w3.org/2001/XMLSchema" xmlns:xs="http://www.w3.org/2001/XMLSchema" xmlns:p="http://schemas.microsoft.com/office/2006/metadata/properties" xmlns:ns2="295e6b08-c03f-4e1d-b56f-d1230bb11cb2" targetNamespace="http://schemas.microsoft.com/office/2006/metadata/properties" ma:root="true" ma:fieldsID="48231d5730ab131bd6474186d360d693" ns2:_="">
    <xsd:import namespace="295e6b08-c03f-4e1d-b56f-d1230bb11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6b08-c03f-4e1d-b56f-d1230bb11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1C96-A288-4377-A9EE-B4AB4A9860FE}">
  <ds:schemaRefs>
    <ds:schemaRef ds:uri="http://schemas.microsoft.com/office/2006/metadata/properties"/>
    <ds:schemaRef ds:uri="http://purl.org/dc/terms/"/>
    <ds:schemaRef ds:uri="295e6b08-c03f-4e1d-b56f-d1230bb11cb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5CC369-FA35-4F26-B65E-BF755F0FC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C1D55-906D-4045-8A45-275A201F0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e6b08-c03f-4e1d-b56f-d1230bb11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7234B0-C35F-442B-B677-6B575093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64299B18.dotm</Template>
  <TotalTime>13</TotalTime>
  <Pages>4</Pages>
  <Words>923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Hušková</dc:creator>
  <cp:keywords/>
  <dc:description/>
  <cp:lastModifiedBy>Vacek Jan</cp:lastModifiedBy>
  <cp:revision>46</cp:revision>
  <dcterms:created xsi:type="dcterms:W3CDTF">2021-11-05T09:33:00Z</dcterms:created>
  <dcterms:modified xsi:type="dcterms:W3CDTF">2021-11-16T13:33:00Z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0x010100FD6AFFD6CE014942BF86BBEEBCBDDF03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 VNITŘNÍ POTŘEBU          </vt:lpwstr>
  </property>
  <property fmtid="{D5CDD505-2E9C-101B-9397-08002B2CF9AE}" pid="6" name="MSIP_Label_e4436c61-f8c4-4a05-8a4c-f56df6f11611_Enabled">
    <vt:lpwstr>true</vt:lpwstr>
  </property>
  <property fmtid="{D5CDD505-2E9C-101B-9397-08002B2CF9AE}" pid="7" name="MSIP_Label_e4436c61-f8c4-4a05-8a4c-f56df6f11611_SetDate">
    <vt:lpwstr>2021-06-29T10:17:08Z</vt:lpwstr>
  </property>
  <property fmtid="{D5CDD505-2E9C-101B-9397-08002B2CF9AE}" pid="8" name="MSIP_Label_e4436c61-f8c4-4a05-8a4c-f56df6f11611_Method">
    <vt:lpwstr>Privileged</vt:lpwstr>
  </property>
  <property fmtid="{D5CDD505-2E9C-101B-9397-08002B2CF9AE}" pid="9" name="MSIP_Label_e4436c61-f8c4-4a05-8a4c-f56df6f11611_Name">
    <vt:lpwstr>Interní - s popiskem</vt:lpwstr>
  </property>
  <property fmtid="{D5CDD505-2E9C-101B-9397-08002B2CF9AE}" pid="10" name="MSIP_Label_e4436c61-f8c4-4a05-8a4c-f56df6f11611_SiteId">
    <vt:lpwstr>1f9775f0-c6d0-40f3-b27c-91cb5bbd294a</vt:lpwstr>
  </property>
  <property fmtid="{D5CDD505-2E9C-101B-9397-08002B2CF9AE}" pid="11" name="MSIP_Label_e4436c61-f8c4-4a05-8a4c-f56df6f11611_ActionId">
    <vt:lpwstr>4c8ec90d-b272-447d-88b2-f06bdb50f841</vt:lpwstr>
  </property>
  <property fmtid="{D5CDD505-2E9C-101B-9397-08002B2CF9AE}" pid="12" name="MSIP_Label_e4436c61-f8c4-4a05-8a4c-f56df6f11611_ContentBits">
    <vt:lpwstr>1</vt:lpwstr>
  </property>
</Properties>
</file>