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EC0E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7AFA4B" w14:textId="7BC13301" w:rsidR="00580ED1" w:rsidRPr="00F86DD6" w:rsidRDefault="00F86DD6" w:rsidP="00F86D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Platné znění vyhlášky č. </w:t>
      </w:r>
      <w:r w:rsidR="00580ED1" w:rsidRPr="00F86DD6">
        <w:rPr>
          <w:rFonts w:ascii="Times New Roman" w:hAnsi="Times New Roman"/>
          <w:b/>
          <w:bCs/>
          <w:sz w:val="24"/>
          <w:szCs w:val="24"/>
        </w:rPr>
        <w:t>388/2006 Sb.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="00580ED1" w:rsidRPr="00F86DD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 w:rsidR="00580ED1" w:rsidRPr="00F86DD6">
        <w:rPr>
          <w:rFonts w:ascii="Times New Roman" w:hAnsi="Times New Roman"/>
          <w:b/>
          <w:bCs/>
          <w:sz w:val="24"/>
          <w:szCs w:val="24"/>
        </w:rPr>
        <w:t xml:space="preserve"> čistých nákladech univerzální služby v</w:t>
      </w:r>
      <w:r w:rsidR="00FE764B">
        <w:rPr>
          <w:rFonts w:ascii="Times New Roman" w:hAnsi="Times New Roman"/>
          <w:b/>
          <w:bCs/>
          <w:sz w:val="24"/>
          <w:szCs w:val="24"/>
        </w:rPr>
        <w:t> </w:t>
      </w:r>
      <w:r w:rsidR="00580ED1" w:rsidRPr="00F86DD6">
        <w:rPr>
          <w:rFonts w:ascii="Times New Roman" w:hAnsi="Times New Roman"/>
          <w:b/>
          <w:bCs/>
          <w:sz w:val="24"/>
          <w:szCs w:val="24"/>
        </w:rPr>
        <w:t>elektronických komunikacích</w:t>
      </w:r>
      <w:r>
        <w:rPr>
          <w:rFonts w:ascii="Times New Roman" w:hAnsi="Times New Roman"/>
          <w:b/>
          <w:bCs/>
          <w:sz w:val="24"/>
          <w:szCs w:val="24"/>
        </w:rPr>
        <w:t>, s vyznačením navrhovaných změn</w:t>
      </w:r>
      <w:r w:rsidR="00580ED1" w:rsidRPr="00F86DD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9E0E63E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ED8794" w14:textId="620D4AD8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 xml:space="preserve"> </w:t>
      </w:r>
    </w:p>
    <w:p w14:paraId="2A77154E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91153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§ 1 </w:t>
      </w:r>
    </w:p>
    <w:p w14:paraId="009A7BA4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5F7ED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DD6">
        <w:rPr>
          <w:rFonts w:ascii="Times New Roman" w:hAnsi="Times New Roman"/>
          <w:b/>
          <w:bCs/>
          <w:sz w:val="24"/>
          <w:szCs w:val="24"/>
        </w:rPr>
        <w:t xml:space="preserve">Předmět úpravy </w:t>
      </w:r>
    </w:p>
    <w:p w14:paraId="4B852587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DFD7699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 xml:space="preserve">Touto vyhláškou se stanoví postup při výpočtu a stanovení čistých nákladů na poskytování univerzální služby v elektronických komunikacích včetně kritérií posuzování neúnosné zátěže, postupu pro výpočet čistých nákladů na poskytování dílčí služby, postup pro vymezení tržních výhod a doklady, kterými musí být tyto výpočty doloženy. </w:t>
      </w:r>
    </w:p>
    <w:p w14:paraId="0FBB9B29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2B3C23A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§ 2 </w:t>
      </w:r>
    </w:p>
    <w:p w14:paraId="3D2F7FA6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40EAEE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DD6">
        <w:rPr>
          <w:rFonts w:ascii="Times New Roman" w:hAnsi="Times New Roman"/>
          <w:b/>
          <w:bCs/>
          <w:sz w:val="24"/>
          <w:szCs w:val="24"/>
        </w:rPr>
        <w:t xml:space="preserve">Výpočet čistých nákladů na dílčí služby poskytované v rámci univerzální služby </w:t>
      </w:r>
    </w:p>
    <w:p w14:paraId="6F818E51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83D9BCE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>(1) Čisté náklady</w:t>
      </w:r>
      <w:r w:rsidRPr="00F86DD6">
        <w:rPr>
          <w:rFonts w:ascii="Times New Roman" w:hAnsi="Times New Roman"/>
          <w:sz w:val="24"/>
          <w:szCs w:val="24"/>
          <w:vertAlign w:val="superscript"/>
        </w:rPr>
        <w:t>1)</w:t>
      </w:r>
      <w:r w:rsidRPr="00F86DD6">
        <w:rPr>
          <w:rFonts w:ascii="Times New Roman" w:hAnsi="Times New Roman"/>
          <w:sz w:val="24"/>
          <w:szCs w:val="24"/>
        </w:rPr>
        <w:t xml:space="preserve"> na poskytování univerzální služby se vypočítají jako součet čistých nákladů na jednotlivé dílčí služby poskytované v rámci univerzální služby. </w:t>
      </w:r>
    </w:p>
    <w:p w14:paraId="4E8F1AB5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630068AB" w14:textId="16D89682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 xml:space="preserve">(2) Čisté náklady na dílčí službu vyjádřené v Kč se vypočítají podle vzorce: </w:t>
      </w:r>
    </w:p>
    <w:p w14:paraId="21BC5CF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61D7B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E5DDA9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ČN = </w:t>
      </w:r>
      <w:proofErr w:type="spellStart"/>
      <w:proofErr w:type="gramStart"/>
      <w:r w:rsidRPr="00F86DD6">
        <w:rPr>
          <w:rFonts w:ascii="Times New Roman" w:hAnsi="Times New Roman"/>
          <w:sz w:val="24"/>
          <w:szCs w:val="24"/>
        </w:rPr>
        <w:t>Nv</w:t>
      </w:r>
      <w:proofErr w:type="spellEnd"/>
      <w:r w:rsidRPr="00F86DD6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F86DD6">
        <w:rPr>
          <w:rFonts w:ascii="Times New Roman" w:hAnsi="Times New Roman"/>
          <w:sz w:val="24"/>
          <w:szCs w:val="24"/>
        </w:rPr>
        <w:t>TVus</w:t>
      </w:r>
      <w:proofErr w:type="spellEnd"/>
      <w:proofErr w:type="gramEnd"/>
      <w:r w:rsidRPr="00F86DD6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F86DD6">
        <w:rPr>
          <w:rFonts w:ascii="Times New Roman" w:hAnsi="Times New Roman"/>
          <w:sz w:val="24"/>
          <w:szCs w:val="24"/>
        </w:rPr>
        <w:t>NIus</w:t>
      </w:r>
      <w:proofErr w:type="spellEnd"/>
      <w:r w:rsidRPr="00F86DD6">
        <w:rPr>
          <w:rFonts w:ascii="Times New Roman" w:hAnsi="Times New Roman"/>
          <w:sz w:val="24"/>
          <w:szCs w:val="24"/>
        </w:rPr>
        <w:t>,</w:t>
      </w:r>
    </w:p>
    <w:p w14:paraId="1B757E67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7EFF6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>kde je</w:t>
      </w:r>
    </w:p>
    <w:p w14:paraId="7417C41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C990DF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>ČN     čisté náklady na dílčí službu</w:t>
      </w:r>
    </w:p>
    <w:p w14:paraId="25C7ACFB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6DD6">
        <w:rPr>
          <w:rFonts w:ascii="Times New Roman" w:hAnsi="Times New Roman"/>
          <w:sz w:val="24"/>
          <w:szCs w:val="24"/>
        </w:rPr>
        <w:t>Nv</w:t>
      </w:r>
      <w:proofErr w:type="spellEnd"/>
      <w:r w:rsidRPr="00F86DD6">
        <w:rPr>
          <w:rFonts w:ascii="Times New Roman" w:hAnsi="Times New Roman"/>
          <w:sz w:val="24"/>
          <w:szCs w:val="24"/>
        </w:rPr>
        <w:t xml:space="preserve">     náklady, kterým by se podnikatel vyhnul, kdyby neměl povinnost poskytovat </w:t>
      </w:r>
    </w:p>
    <w:p w14:paraId="7843D739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      univerzální službu, které jsou rozdílem mezi efektivně a účelně vynaloženými </w:t>
      </w:r>
    </w:p>
    <w:p w14:paraId="5DA48ED4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      náklady na dílčí službu podnikatele s povinností poskytovat univerzální </w:t>
      </w:r>
    </w:p>
    <w:p w14:paraId="0D08553A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      službu a efektivně a účelně vynaloženými náklady na dílčí službu podnikatele </w:t>
      </w:r>
    </w:p>
    <w:p w14:paraId="13BA4F5D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      bez povinnosti poskytovat univerzální službu (</w:t>
      </w:r>
      <w:proofErr w:type="spellStart"/>
      <w:proofErr w:type="gramStart"/>
      <w:r w:rsidRPr="00F86DD6">
        <w:rPr>
          <w:rFonts w:ascii="Times New Roman" w:hAnsi="Times New Roman"/>
          <w:sz w:val="24"/>
          <w:szCs w:val="24"/>
        </w:rPr>
        <w:t>EÚVNŹus</w:t>
      </w:r>
      <w:proofErr w:type="spellEnd"/>
      <w:r w:rsidRPr="00F86DD6">
        <w:rPr>
          <w:rFonts w:ascii="Times New Roman" w:hAnsi="Times New Roman"/>
          <w:sz w:val="24"/>
          <w:szCs w:val="24"/>
        </w:rPr>
        <w:t xml:space="preserve"> - EÚVN</w:t>
      </w:r>
      <w:proofErr w:type="gramEnd"/>
      <w:r w:rsidRPr="00F86DD6">
        <w:rPr>
          <w:rFonts w:ascii="Times New Roman" w:hAnsi="Times New Roman"/>
          <w:sz w:val="24"/>
          <w:szCs w:val="24"/>
        </w:rPr>
        <w:t>)</w:t>
      </w:r>
    </w:p>
    <w:p w14:paraId="6D836C96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6DD6">
        <w:rPr>
          <w:rFonts w:ascii="Times New Roman" w:hAnsi="Times New Roman"/>
          <w:sz w:val="24"/>
          <w:szCs w:val="24"/>
        </w:rPr>
        <w:t>TVus</w:t>
      </w:r>
      <w:proofErr w:type="spellEnd"/>
      <w:r w:rsidRPr="00F86DD6">
        <w:rPr>
          <w:rFonts w:ascii="Times New Roman" w:hAnsi="Times New Roman"/>
          <w:sz w:val="24"/>
          <w:szCs w:val="24"/>
        </w:rPr>
        <w:t xml:space="preserve">   tržní výhody podnikatele s povinností poskytovat univerzální službu</w:t>
      </w:r>
    </w:p>
    <w:p w14:paraId="65E9B378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6DD6">
        <w:rPr>
          <w:rFonts w:ascii="Times New Roman" w:hAnsi="Times New Roman"/>
          <w:sz w:val="24"/>
          <w:szCs w:val="24"/>
        </w:rPr>
        <w:t>NIus</w:t>
      </w:r>
      <w:proofErr w:type="spellEnd"/>
      <w:r w:rsidRPr="00F86DD6">
        <w:rPr>
          <w:rFonts w:ascii="Times New Roman" w:hAnsi="Times New Roman"/>
          <w:sz w:val="24"/>
          <w:szCs w:val="24"/>
        </w:rPr>
        <w:t xml:space="preserve">   přiměřený objem návratnosti investic vynaložených na poskytování </w:t>
      </w:r>
    </w:p>
    <w:p w14:paraId="519701E5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      dílčí služby.</w:t>
      </w:r>
    </w:p>
    <w:p w14:paraId="29309F56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495D645C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 xml:space="preserve">(3) Efektivně a účelně vynaloženými náklady podnikatele s povinností poskytovat dílčí univerzální službu jsou náklady prokazatelně nezbytné k poskytování této služby v kvalitě a za podmínek stanovených vyhláškou č. 162/2005 Sb., o stanovení parametrů kvality univerzální služby a jejich mezních hodnot, a vykazované v souladu s opatřením obecné povahy vydaném na základě § 86 odst. 3 zákona. </w:t>
      </w:r>
    </w:p>
    <w:p w14:paraId="1EDFE727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0EB392D2" w14:textId="7EFB6C20" w:rsidR="00580ED1" w:rsidRPr="007C4C49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>(4) Efektivně a účelně vynaloženými náklady podnikatele bez povinnosti poskytovat dílčí univerzální službu jsou náklady prokazatelně nezbytné k poskytování dílčí univerzální služby v kvalitě a za podmínek stanovených vyhláškou č. 162/2005 Sb., o stanovení parametrů kvality univerzální služby a jejich mezních hodnot, a vykazované v souladu s opatřením obecné povahy vydaném na základě § 86 odst. 3 zákona</w:t>
      </w:r>
      <w:r w:rsidR="001755ED" w:rsidRPr="007C4C49">
        <w:rPr>
          <w:rFonts w:ascii="Times New Roman" w:hAnsi="Times New Roman"/>
          <w:b/>
          <w:sz w:val="24"/>
          <w:szCs w:val="24"/>
        </w:rPr>
        <w:t xml:space="preserve">, které by podnikatel vynaložil v situaci, kdy </w:t>
      </w:r>
      <w:r w:rsidR="001755ED" w:rsidRPr="007C4C49">
        <w:rPr>
          <w:rFonts w:ascii="Times New Roman" w:hAnsi="Times New Roman"/>
          <w:b/>
          <w:sz w:val="24"/>
          <w:szCs w:val="24"/>
        </w:rPr>
        <w:lastRenderedPageBreak/>
        <w:t>by neměl uloženu povinnost poskytovat univerzální službu</w:t>
      </w:r>
      <w:r w:rsidRPr="007C4C49">
        <w:rPr>
          <w:rFonts w:ascii="Times New Roman" w:hAnsi="Times New Roman"/>
          <w:b/>
          <w:sz w:val="24"/>
          <w:szCs w:val="24"/>
        </w:rPr>
        <w:t xml:space="preserve">. </w:t>
      </w:r>
    </w:p>
    <w:p w14:paraId="1A1438FD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14DB0C51" w14:textId="45D36A24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 xml:space="preserve">(5) Přiměřený objem návratnosti investic se určí jako součin procenta návratnosti vloženého kapitálu před zdaněním, které je stanoveno v opatření obecné povahy vydaném na základě § 86 odst. 3 zákona, a zůstatkové ceny investice prokazatelně nezbytné k poskytování dílčí služby stanovené jako </w:t>
      </w:r>
      <w:r w:rsidRPr="007C4C49">
        <w:rPr>
          <w:rFonts w:ascii="Times New Roman" w:hAnsi="Times New Roman"/>
          <w:strike/>
          <w:sz w:val="24"/>
          <w:szCs w:val="24"/>
        </w:rPr>
        <w:t>vážený měsíční</w:t>
      </w:r>
      <w:r w:rsidRPr="00F86DD6">
        <w:rPr>
          <w:rFonts w:ascii="Times New Roman" w:hAnsi="Times New Roman"/>
          <w:sz w:val="24"/>
          <w:szCs w:val="24"/>
        </w:rPr>
        <w:t xml:space="preserve"> průměr za zúčtovací období. </w:t>
      </w:r>
    </w:p>
    <w:p w14:paraId="3274411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30F0E126" w14:textId="24E31C83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 xml:space="preserve">(6) Tržní výhoda z poskytování dílčí služby se určí jako součet výnosů z poskytování dílčí služby, výnosů souvisejících s poskytováním dílčí služby a peněžního vyčíslení nepřímých výhod, které má podnikatel s povinností poskytovat dílčí službu. Nepřímou výhodou je úspora nákladů dosažená v souvislosti s poskytováním dílčí služby. </w:t>
      </w:r>
    </w:p>
    <w:p w14:paraId="23FA3C95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51F2E86F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§ 3 </w:t>
      </w:r>
    </w:p>
    <w:p w14:paraId="6ECBCF06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D21E2E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DD6">
        <w:rPr>
          <w:rFonts w:ascii="Times New Roman" w:hAnsi="Times New Roman"/>
          <w:b/>
          <w:bCs/>
          <w:sz w:val="24"/>
          <w:szCs w:val="24"/>
        </w:rPr>
        <w:t xml:space="preserve">Kritéria posuzování neúnosné zátěže </w:t>
      </w:r>
    </w:p>
    <w:p w14:paraId="66DC8E12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6432DB1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 xml:space="preserve">Úřad při posuzování neúnosné zátěže použije kritéria: </w:t>
      </w:r>
    </w:p>
    <w:p w14:paraId="4A3CC162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17D39D87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a) porovnání celkové výše čistých nákladů podnikatele s povinností poskytovat dílčí službu se ziskem tohoto podnikatele před zdaněním a </w:t>
      </w:r>
    </w:p>
    <w:p w14:paraId="2C4EFE1D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6D776F9B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b) porovnání celkové výše čistých nákladů podnikatele s povinností poskytovat dílčí službu s celkovou výší výnosů z výkonu komunikační činnosti tohoto podnikatele. </w:t>
      </w:r>
    </w:p>
    <w:p w14:paraId="1A017BAE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 xml:space="preserve">Ziskem před zdaněním se pro účely této vyhlášky rozumí provozní zisk z výkonu komunikační činnosti tohoto podnikatele. </w:t>
      </w:r>
    </w:p>
    <w:p w14:paraId="45F28B1E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04CFCDA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§ 4 </w:t>
      </w:r>
    </w:p>
    <w:p w14:paraId="331030CB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CA208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DD6">
        <w:rPr>
          <w:rFonts w:ascii="Times New Roman" w:hAnsi="Times New Roman"/>
          <w:b/>
          <w:bCs/>
          <w:sz w:val="24"/>
          <w:szCs w:val="24"/>
        </w:rPr>
        <w:t xml:space="preserve">Doklady, kterými musí být výpočty čistých nákladů doloženy </w:t>
      </w:r>
    </w:p>
    <w:p w14:paraId="3E50CEEB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D1EE82F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 xml:space="preserve">(1) Poskytovatel univerzální služby, který žádá o úhradu čistých nákladů, předkládá Úřadu spolu s výpočtem čistých nákladů podle § 2 za zúčtovací období </w:t>
      </w:r>
    </w:p>
    <w:p w14:paraId="65BE329B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4CA854DA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>a) účetní závěrku sestavenou podle zvláštního právního předpisu</w:t>
      </w:r>
      <w:r w:rsidRPr="00F86DD6">
        <w:rPr>
          <w:rFonts w:ascii="Times New Roman" w:hAnsi="Times New Roman"/>
          <w:sz w:val="24"/>
          <w:szCs w:val="24"/>
          <w:vertAlign w:val="superscript"/>
        </w:rPr>
        <w:t>2)</w:t>
      </w:r>
      <w:r w:rsidRPr="00F86DD6">
        <w:rPr>
          <w:rFonts w:ascii="Times New Roman" w:hAnsi="Times New Roman"/>
          <w:sz w:val="24"/>
          <w:szCs w:val="24"/>
        </w:rPr>
        <w:t xml:space="preserve">, </w:t>
      </w:r>
    </w:p>
    <w:p w14:paraId="70CC024A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5D80BB94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b) výsledky oddělené evidence nákladů a výnosů, </w:t>
      </w:r>
    </w:p>
    <w:p w14:paraId="2EA90FC8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26CF3E87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>c) odpisový plán</w:t>
      </w:r>
      <w:r w:rsidRPr="00F86DD6">
        <w:rPr>
          <w:rFonts w:ascii="Times New Roman" w:hAnsi="Times New Roman"/>
          <w:sz w:val="24"/>
          <w:szCs w:val="24"/>
          <w:vertAlign w:val="superscript"/>
        </w:rPr>
        <w:t>2)</w:t>
      </w:r>
      <w:r w:rsidRPr="00F86DD6">
        <w:rPr>
          <w:rFonts w:ascii="Times New Roman" w:hAnsi="Times New Roman"/>
          <w:sz w:val="24"/>
          <w:szCs w:val="24"/>
        </w:rPr>
        <w:t xml:space="preserve"> a uplatněné odpisy za zúčtovací období, </w:t>
      </w:r>
    </w:p>
    <w:p w14:paraId="779E96D5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1A0D68C2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d) přehled nákladů, které by poskytovateli univerzální služby nebyly vznikly, kdyby mu nebyla uložena povinnost univerzální služby, </w:t>
      </w:r>
    </w:p>
    <w:p w14:paraId="0F78AC3A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2373E711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e) seznam a vyčíslení tržních výhod podložené doklady z účetnictví. </w:t>
      </w:r>
    </w:p>
    <w:p w14:paraId="30744148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76F93348" w14:textId="25D3218D" w:rsidR="00580ED1" w:rsidRPr="007C145A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>(2)</w:t>
      </w:r>
      <w:r w:rsidRPr="007C145A">
        <w:rPr>
          <w:rFonts w:ascii="Times New Roman" w:hAnsi="Times New Roman"/>
          <w:b/>
          <w:sz w:val="24"/>
          <w:szCs w:val="24"/>
        </w:rPr>
        <w:t xml:space="preserve"> Poskytovatel, který poskytuje dílčí službu podle § 38 odst. 2 písm. a) zákona, předkládá Úřadu za zúčtovací období společně s doklady uvedenými v odstavci 1 seznam nově zřízených a zprovozněných koncových bodů, </w:t>
      </w:r>
      <w:r w:rsidR="001755ED" w:rsidRPr="007C145A">
        <w:rPr>
          <w:rFonts w:ascii="Times New Roman" w:hAnsi="Times New Roman"/>
          <w:b/>
          <w:sz w:val="24"/>
          <w:szCs w:val="24"/>
        </w:rPr>
        <w:t xml:space="preserve">využívaných pro přístup k internetu v pevném místě </w:t>
      </w:r>
      <w:r w:rsidRPr="007C145A">
        <w:rPr>
          <w:rFonts w:ascii="Times New Roman" w:hAnsi="Times New Roman"/>
          <w:b/>
          <w:sz w:val="24"/>
          <w:szCs w:val="24"/>
        </w:rPr>
        <w:t>s uvedením</w:t>
      </w:r>
      <w:r w:rsidR="001755ED" w:rsidRPr="007C145A">
        <w:rPr>
          <w:b/>
        </w:rPr>
        <w:t xml:space="preserve"> </w:t>
      </w:r>
      <w:r w:rsidR="001755ED" w:rsidRPr="007C145A">
        <w:rPr>
          <w:rFonts w:ascii="Times New Roman" w:hAnsi="Times New Roman"/>
          <w:b/>
          <w:sz w:val="24"/>
          <w:szCs w:val="24"/>
        </w:rPr>
        <w:t>průměrných</w:t>
      </w:r>
      <w:r w:rsidRPr="007C145A">
        <w:rPr>
          <w:rFonts w:ascii="Times New Roman" w:hAnsi="Times New Roman"/>
          <w:b/>
          <w:sz w:val="24"/>
          <w:szCs w:val="24"/>
        </w:rPr>
        <w:t xml:space="preserve"> jednotkových nákladů na zřízení koncového bodu</w:t>
      </w:r>
      <w:r w:rsidR="001755ED" w:rsidRPr="007C145A">
        <w:rPr>
          <w:rFonts w:ascii="Times New Roman" w:hAnsi="Times New Roman"/>
          <w:b/>
          <w:sz w:val="24"/>
          <w:szCs w:val="24"/>
        </w:rPr>
        <w:t xml:space="preserve"> sítě a celkový počet provozovaných koncových bodů sítě využívaných pro přístup k internetu</w:t>
      </w:r>
      <w:r w:rsidRPr="007C145A">
        <w:rPr>
          <w:rFonts w:ascii="Times New Roman" w:hAnsi="Times New Roman"/>
          <w:b/>
          <w:sz w:val="24"/>
          <w:szCs w:val="24"/>
        </w:rPr>
        <w:t xml:space="preserve">. </w:t>
      </w:r>
    </w:p>
    <w:p w14:paraId="51313FF9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6970262C" w14:textId="5BB597FE" w:rsidR="00580ED1" w:rsidRPr="007C4C49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>(3) Poskytovatel, který poskytuje dílčí službu podle § 38 odst. 2 písm. b) zákona, předkládá Úřadu za zúčtovací období společně s doklady uvedenými v odstavci 1 výkaz s uvedením celkového počtu provozovaných koncových bodů sítě</w:t>
      </w:r>
      <w:r w:rsidR="001315EF">
        <w:rPr>
          <w:rFonts w:ascii="Times New Roman" w:hAnsi="Times New Roman"/>
          <w:sz w:val="24"/>
          <w:szCs w:val="24"/>
        </w:rPr>
        <w:t xml:space="preserve"> </w:t>
      </w:r>
      <w:r w:rsidR="001315EF" w:rsidRPr="007C4C49">
        <w:rPr>
          <w:rFonts w:ascii="Times New Roman" w:hAnsi="Times New Roman"/>
          <w:b/>
          <w:sz w:val="24"/>
          <w:szCs w:val="24"/>
        </w:rPr>
        <w:t>využívaných pro hlasovou komunikační službu v pevném místě a seznam nově zřízených a zprovozněných koncových bodů, využívaných pouze pro hlasovou komunikační službu s uvedením průměrných jednotkových nákladů na zřízení koncového bodu sítě</w:t>
      </w:r>
      <w:r w:rsidRPr="007C4C49">
        <w:rPr>
          <w:rFonts w:ascii="Times New Roman" w:hAnsi="Times New Roman"/>
          <w:b/>
          <w:sz w:val="24"/>
          <w:szCs w:val="24"/>
        </w:rPr>
        <w:t xml:space="preserve">. </w:t>
      </w:r>
    </w:p>
    <w:p w14:paraId="0E754359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43A56D3F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>(</w:t>
      </w:r>
      <w:r w:rsidRPr="00F86DD6">
        <w:rPr>
          <w:rFonts w:ascii="Times New Roman" w:hAnsi="Times New Roman"/>
          <w:strike/>
          <w:sz w:val="24"/>
          <w:szCs w:val="24"/>
        </w:rPr>
        <w:t xml:space="preserve">4) Poskytovatel, který poskytuje dílčí službu podle § 38 odst. 2 písm. c) zákona, předkládá Úřadu za zúčtovací období společně s doklady uvedenými v odstavci 1 </w:t>
      </w:r>
    </w:p>
    <w:p w14:paraId="3C5CE167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52400C4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a) výkaz počtu účastníků veřejně dostupné telefonní služby uveřejněných v telefonním seznamu k prvnímu a k poslednímu dni zúčtovacího období všech podnikatelů poskytujících veřejně dostupnou telefonní službu, </w:t>
      </w:r>
    </w:p>
    <w:p w14:paraId="7E22D94D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19F747F3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b) přehled nákladů na vedení databáze účastníků veřejně dostupné telefonní služby, </w:t>
      </w:r>
    </w:p>
    <w:p w14:paraId="3E8FFB3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34A425F9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c) přehled nákladů na vydání telefonního seznamu v tištěné formě, </w:t>
      </w:r>
    </w:p>
    <w:p w14:paraId="18518A84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0B3BA141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d) výkaz s uvedením počtu výtisků telefonního seznamu, </w:t>
      </w:r>
    </w:p>
    <w:p w14:paraId="09A5F00A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3DF676AA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e) přehled nákladů na distribuci, </w:t>
      </w:r>
    </w:p>
    <w:p w14:paraId="33333917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4F21FF52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f) přehled výnosů ze zveřejnění reklamy a dalších údajů, </w:t>
      </w:r>
    </w:p>
    <w:p w14:paraId="664CD011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2BD70FDE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g) přehled nákladů na telefonní seznam dostupný způsobem umožňujícím dálkový přístup, </w:t>
      </w:r>
    </w:p>
    <w:p w14:paraId="74887C81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331D5E4B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h) seznam účelně vynaložených nákladů uhrazených ostatním podnikatelům poskytujícím veřejně dostupnou telefonní službu za předání osobních údajů účastníků, kteří jsou fyzickými osobami, a identifikačních údajů účastníků, kteří jsou právnickými osobami, a za jejich aktualizaci. </w:t>
      </w:r>
    </w:p>
    <w:p w14:paraId="08B73FC9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7916C201" w14:textId="77777777" w:rsidR="00580ED1" w:rsidRPr="00F86DD6" w:rsidRDefault="00580ED1" w:rsidP="39BF8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</w:r>
      <w:r w:rsidR="52876DDC" w:rsidRPr="00F86DD6">
        <w:rPr>
          <w:rFonts w:ascii="Times New Roman" w:hAnsi="Times New Roman"/>
          <w:strike/>
          <w:sz w:val="24"/>
          <w:szCs w:val="24"/>
        </w:rPr>
        <w:t>(5) Poskytovatel, který poskytuje dílčí službu podle § 38 odst. 2 písm. d) zákona, předkládá Úřadu za zúčtovací období společně s doklady uvedenými v odstavci 1</w:t>
      </w:r>
      <w:r w:rsidR="52876DDC" w:rsidRPr="00F86DD6">
        <w:rPr>
          <w:rFonts w:ascii="Times New Roman" w:hAnsi="Times New Roman"/>
          <w:sz w:val="24"/>
          <w:szCs w:val="24"/>
        </w:rPr>
        <w:t xml:space="preserve"> </w:t>
      </w:r>
    </w:p>
    <w:p w14:paraId="791DA535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0157E469" w14:textId="579B9CC4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>a) přehled nákladů na vedení databáze účastníků veřejně dostupné telefonní služby,</w:t>
      </w: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23E230E4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377A5CC4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>b) přehled výnosů z poskytování informací,</w:t>
      </w: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6C45AA8C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47ACAF33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>c) přehled výnosů z reklamy a z poskytování dalších údajů,</w:t>
      </w: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46CA188F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521D0867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>d) seznam účelně vynaložených nákladů uhrazených ostatním podnikatelům poskytujícím veřejně dostupnou telefonní službu za předání osobních údajů účastníků, kteří jsou fyzickými osobami, a identifikačních údajů účastníků, kteří jsou právnickými osobami, a za jejich aktualizaci.</w:t>
      </w: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3ED84B2F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0AC915E8" w14:textId="77777777" w:rsidR="00580ED1" w:rsidRPr="00F86DD6" w:rsidRDefault="00580ED1" w:rsidP="39BF8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</w:r>
      <w:r w:rsidR="52876DDC" w:rsidRPr="00F86DD6">
        <w:rPr>
          <w:rFonts w:ascii="Times New Roman" w:hAnsi="Times New Roman"/>
          <w:strike/>
          <w:sz w:val="24"/>
          <w:szCs w:val="24"/>
        </w:rPr>
        <w:t>(6) Poskytovatel, který poskytuje dílčí službu podle § 38 odst. 2 písm. e) zákona, předkládá Úřadu za zúčtovací období společně s doklady uvedenými v odstavci 1</w:t>
      </w:r>
      <w:r w:rsidR="52876DDC" w:rsidRPr="00F86DD6">
        <w:rPr>
          <w:rFonts w:ascii="Times New Roman" w:hAnsi="Times New Roman"/>
          <w:sz w:val="24"/>
          <w:szCs w:val="24"/>
        </w:rPr>
        <w:t xml:space="preserve"> </w:t>
      </w:r>
    </w:p>
    <w:p w14:paraId="5F5A11DD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1D6C280C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a) seznam veřejných telefonních automatů (dále jen "automaty") s uvedením údajů o provozu </w:t>
      </w:r>
      <w:r w:rsidRPr="00F86DD6">
        <w:rPr>
          <w:rFonts w:ascii="Times New Roman" w:hAnsi="Times New Roman"/>
          <w:strike/>
          <w:sz w:val="24"/>
          <w:szCs w:val="24"/>
        </w:rPr>
        <w:lastRenderedPageBreak/>
        <w:t>v impulzech a minutách za jednotlivé automaty, včetně výnosů za automaty celkem,</w:t>
      </w: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59492940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 xml:space="preserve"> </w:t>
      </w:r>
    </w:p>
    <w:p w14:paraId="66C074BC" w14:textId="77777777" w:rsidR="00580ED1" w:rsidRPr="00F86DD6" w:rsidRDefault="52876DDC" w:rsidP="39BF8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trike/>
          <w:sz w:val="24"/>
          <w:szCs w:val="24"/>
        </w:rPr>
        <w:t>b) seznam zrušených a nově zřízených automatů,</w:t>
      </w: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004B2D23" w14:textId="77777777" w:rsidR="00580ED1" w:rsidRPr="00F86DD6" w:rsidRDefault="00580ED1" w:rsidP="39BF8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</w:r>
      <w:r w:rsidR="52876DDC" w:rsidRPr="00F86DD6">
        <w:rPr>
          <w:rFonts w:ascii="Times New Roman" w:hAnsi="Times New Roman"/>
          <w:strike/>
          <w:sz w:val="24"/>
          <w:szCs w:val="24"/>
        </w:rPr>
        <w:t>a to v členění na automaty provozované v rámci dílčí služby a automaty provozované mimo dílčí službu.</w:t>
      </w:r>
      <w:r w:rsidR="52876DDC" w:rsidRPr="00F86DD6">
        <w:rPr>
          <w:rFonts w:ascii="Times New Roman" w:hAnsi="Times New Roman"/>
          <w:sz w:val="24"/>
          <w:szCs w:val="24"/>
        </w:rPr>
        <w:t xml:space="preserve"> </w:t>
      </w:r>
    </w:p>
    <w:p w14:paraId="5F0F4D36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691204FB" w14:textId="2B26A1D2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>(</w:t>
      </w:r>
      <w:r w:rsidRPr="00B87882">
        <w:rPr>
          <w:rFonts w:ascii="Times New Roman" w:hAnsi="Times New Roman"/>
          <w:strike/>
          <w:sz w:val="24"/>
          <w:szCs w:val="24"/>
        </w:rPr>
        <w:t>7</w:t>
      </w:r>
      <w:r w:rsidR="00B87882">
        <w:rPr>
          <w:rFonts w:ascii="Times New Roman" w:hAnsi="Times New Roman"/>
          <w:b/>
          <w:sz w:val="24"/>
          <w:szCs w:val="24"/>
        </w:rPr>
        <w:t>4</w:t>
      </w:r>
      <w:r w:rsidRPr="00F86DD6">
        <w:rPr>
          <w:rFonts w:ascii="Times New Roman" w:hAnsi="Times New Roman"/>
          <w:sz w:val="24"/>
          <w:szCs w:val="24"/>
        </w:rPr>
        <w:t xml:space="preserve">) Poskytovatel, který poskytuje dílčí službu podle § 38 odst. 2 písm. </w:t>
      </w:r>
      <w:proofErr w:type="spellStart"/>
      <w:r w:rsidRPr="00F86DD6">
        <w:rPr>
          <w:rFonts w:ascii="Times New Roman" w:hAnsi="Times New Roman"/>
          <w:strike/>
          <w:sz w:val="24"/>
          <w:szCs w:val="24"/>
        </w:rPr>
        <w:t>f</w:t>
      </w:r>
      <w:r w:rsidR="5C59C263" w:rsidRPr="00F86DD6">
        <w:rPr>
          <w:rFonts w:ascii="Times New Roman" w:hAnsi="Times New Roman"/>
          <w:b/>
          <w:bCs/>
          <w:sz w:val="24"/>
          <w:szCs w:val="24"/>
        </w:rPr>
        <w:t>c</w:t>
      </w:r>
      <w:proofErr w:type="spellEnd"/>
      <w:r w:rsidRPr="00F86DD6">
        <w:rPr>
          <w:rFonts w:ascii="Times New Roman" w:hAnsi="Times New Roman"/>
          <w:sz w:val="24"/>
          <w:szCs w:val="24"/>
        </w:rPr>
        <w:t xml:space="preserve">) zákona, předkládá Úřadu za zúčtovací období společně s doklady uvedenými v odstavci 1 seznam </w:t>
      </w:r>
      <w:proofErr w:type="spellStart"/>
      <w:r w:rsidRPr="00F86DD6">
        <w:rPr>
          <w:rFonts w:ascii="Times New Roman" w:hAnsi="Times New Roman"/>
          <w:strike/>
          <w:sz w:val="24"/>
          <w:szCs w:val="24"/>
        </w:rPr>
        <w:t>účastníků</w:t>
      </w:r>
      <w:r w:rsidR="304C080B" w:rsidRPr="00F86DD6">
        <w:rPr>
          <w:rFonts w:ascii="Times New Roman" w:hAnsi="Times New Roman"/>
          <w:b/>
          <w:bCs/>
          <w:sz w:val="24"/>
          <w:szCs w:val="24"/>
        </w:rPr>
        <w:t>spotřebitelů</w:t>
      </w:r>
      <w:proofErr w:type="spellEnd"/>
      <w:r w:rsidRPr="00F86DD6">
        <w:rPr>
          <w:rFonts w:ascii="Times New Roman" w:hAnsi="Times New Roman"/>
          <w:sz w:val="24"/>
          <w:szCs w:val="24"/>
        </w:rPr>
        <w:t>, kterým bylo poskytnuto speciálně vybavené telekomunikační koncové zařízení v daném roce,</w:t>
      </w:r>
      <w:r w:rsidRPr="007C4C49">
        <w:rPr>
          <w:rFonts w:ascii="Times New Roman" w:hAnsi="Times New Roman"/>
          <w:strike/>
          <w:sz w:val="24"/>
          <w:szCs w:val="24"/>
        </w:rPr>
        <w:t xml:space="preserve"> a seznam </w:t>
      </w:r>
      <w:proofErr w:type="spellStart"/>
      <w:r w:rsidRPr="007C4C49">
        <w:rPr>
          <w:rFonts w:ascii="Times New Roman" w:hAnsi="Times New Roman"/>
          <w:strike/>
          <w:sz w:val="24"/>
          <w:szCs w:val="24"/>
        </w:rPr>
        <w:t>účastníků</w:t>
      </w:r>
      <w:r w:rsidR="1B9CE62F" w:rsidRPr="007C4C49">
        <w:rPr>
          <w:rFonts w:ascii="Times New Roman" w:hAnsi="Times New Roman"/>
          <w:b/>
          <w:bCs/>
          <w:strike/>
          <w:sz w:val="24"/>
          <w:szCs w:val="24"/>
        </w:rPr>
        <w:t>spotřebitelů</w:t>
      </w:r>
      <w:proofErr w:type="spellEnd"/>
      <w:r w:rsidRPr="007C4C49">
        <w:rPr>
          <w:rFonts w:ascii="Times New Roman" w:hAnsi="Times New Roman"/>
          <w:strike/>
          <w:sz w:val="24"/>
          <w:szCs w:val="24"/>
        </w:rPr>
        <w:t xml:space="preserve">, kterým bylo poskytnuto takové zařízení v období předcházejícím danému roku. </w:t>
      </w:r>
    </w:p>
    <w:p w14:paraId="7355FCC7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44CF5834" w14:textId="041AD25B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>(</w:t>
      </w:r>
      <w:r w:rsidRPr="00B87882">
        <w:rPr>
          <w:rFonts w:ascii="Times New Roman" w:hAnsi="Times New Roman"/>
          <w:strike/>
          <w:sz w:val="24"/>
          <w:szCs w:val="24"/>
        </w:rPr>
        <w:t>8</w:t>
      </w:r>
      <w:r w:rsidR="00B87882">
        <w:rPr>
          <w:rFonts w:ascii="Times New Roman" w:hAnsi="Times New Roman"/>
          <w:b/>
          <w:sz w:val="24"/>
          <w:szCs w:val="24"/>
        </w:rPr>
        <w:t>5</w:t>
      </w:r>
      <w:r w:rsidRPr="00F86DD6">
        <w:rPr>
          <w:rFonts w:ascii="Times New Roman" w:hAnsi="Times New Roman"/>
          <w:sz w:val="24"/>
          <w:szCs w:val="24"/>
        </w:rPr>
        <w:t xml:space="preserve">) Poskytovatel, který poskytuje dílčí službu podle § 38 odst. 2 písm. </w:t>
      </w:r>
      <w:proofErr w:type="spellStart"/>
      <w:r w:rsidRPr="00F86DD6">
        <w:rPr>
          <w:rFonts w:ascii="Times New Roman" w:hAnsi="Times New Roman"/>
          <w:strike/>
          <w:sz w:val="24"/>
          <w:szCs w:val="24"/>
        </w:rPr>
        <w:t>g</w:t>
      </w:r>
      <w:r w:rsidR="05C856DE" w:rsidRPr="00F86DD6">
        <w:rPr>
          <w:rFonts w:ascii="Times New Roman" w:hAnsi="Times New Roman"/>
          <w:b/>
          <w:bCs/>
          <w:sz w:val="24"/>
          <w:szCs w:val="24"/>
        </w:rPr>
        <w:t>d</w:t>
      </w:r>
      <w:proofErr w:type="spellEnd"/>
      <w:r w:rsidRPr="00F86DD6">
        <w:rPr>
          <w:rFonts w:ascii="Times New Roman" w:hAnsi="Times New Roman"/>
          <w:sz w:val="24"/>
          <w:szCs w:val="24"/>
        </w:rPr>
        <w:t xml:space="preserve">) bodů </w:t>
      </w:r>
      <w:r w:rsidRPr="00F86DD6">
        <w:rPr>
          <w:rFonts w:ascii="Times New Roman" w:hAnsi="Times New Roman"/>
          <w:strike/>
          <w:sz w:val="24"/>
          <w:szCs w:val="24"/>
        </w:rPr>
        <w:t>1 a</w:t>
      </w:r>
      <w:r w:rsidRPr="00F86DD6">
        <w:rPr>
          <w:rFonts w:ascii="Times New Roman" w:hAnsi="Times New Roman"/>
          <w:sz w:val="24"/>
          <w:szCs w:val="24"/>
        </w:rPr>
        <w:t xml:space="preserve"> 2</w:t>
      </w:r>
      <w:r w:rsidR="18DD851A" w:rsidRPr="00F86DD6">
        <w:rPr>
          <w:rFonts w:ascii="Times New Roman" w:hAnsi="Times New Roman"/>
          <w:sz w:val="24"/>
          <w:szCs w:val="24"/>
        </w:rPr>
        <w:t xml:space="preserve"> </w:t>
      </w:r>
      <w:r w:rsidR="18DD851A" w:rsidRPr="00F86DD6">
        <w:rPr>
          <w:rFonts w:ascii="Times New Roman" w:hAnsi="Times New Roman"/>
          <w:b/>
          <w:bCs/>
          <w:sz w:val="24"/>
          <w:szCs w:val="24"/>
        </w:rPr>
        <w:t>a 4</w:t>
      </w:r>
      <w:r w:rsidRPr="00F86DD6">
        <w:rPr>
          <w:rFonts w:ascii="Times New Roman" w:hAnsi="Times New Roman"/>
          <w:sz w:val="24"/>
          <w:szCs w:val="24"/>
        </w:rPr>
        <w:t xml:space="preserve"> zákona, předkládá Úřadu za zúčtovací období společně s doklady uvedenými v odstavci 1 seznam </w:t>
      </w:r>
      <w:proofErr w:type="spellStart"/>
      <w:r w:rsidRPr="00F86DD6">
        <w:rPr>
          <w:rFonts w:ascii="Times New Roman" w:hAnsi="Times New Roman"/>
          <w:strike/>
          <w:sz w:val="24"/>
          <w:szCs w:val="24"/>
        </w:rPr>
        <w:t>účastníků</w:t>
      </w:r>
      <w:r w:rsidR="32BEDEEB" w:rsidRPr="00F86DD6">
        <w:rPr>
          <w:rFonts w:ascii="Times New Roman" w:hAnsi="Times New Roman"/>
          <w:b/>
          <w:bCs/>
          <w:sz w:val="24"/>
          <w:szCs w:val="24"/>
        </w:rPr>
        <w:t>spotřebitelů</w:t>
      </w:r>
      <w:proofErr w:type="spellEnd"/>
      <w:r w:rsidRPr="00F86DD6">
        <w:rPr>
          <w:rFonts w:ascii="Times New Roman" w:hAnsi="Times New Roman"/>
          <w:sz w:val="24"/>
          <w:szCs w:val="24"/>
        </w:rPr>
        <w:t xml:space="preserve">, kterým byla poskytnuta doplňková služba, s uvedením výše cenového zvýhodnění. </w:t>
      </w:r>
    </w:p>
    <w:p w14:paraId="61778ABF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4212A2A5" w14:textId="1404911A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ab/>
        <w:t>(</w:t>
      </w:r>
      <w:r w:rsidRPr="00B87882">
        <w:rPr>
          <w:rFonts w:ascii="Times New Roman" w:hAnsi="Times New Roman"/>
          <w:strike/>
          <w:sz w:val="24"/>
          <w:szCs w:val="24"/>
        </w:rPr>
        <w:t>9</w:t>
      </w:r>
      <w:r w:rsidR="00B87882">
        <w:rPr>
          <w:rFonts w:ascii="Times New Roman" w:hAnsi="Times New Roman"/>
          <w:b/>
          <w:sz w:val="24"/>
          <w:szCs w:val="24"/>
        </w:rPr>
        <w:t>6</w:t>
      </w:r>
      <w:bookmarkStart w:id="0" w:name="_GoBack"/>
      <w:bookmarkEnd w:id="0"/>
      <w:r w:rsidRPr="00F86DD6">
        <w:rPr>
          <w:rFonts w:ascii="Times New Roman" w:hAnsi="Times New Roman"/>
          <w:sz w:val="24"/>
          <w:szCs w:val="24"/>
        </w:rPr>
        <w:t xml:space="preserve">) Poskytovatel, který poskytuje zvláštní ceny podle § 38 odst. 3 zákona, předkládá Úřadu za zúčtovací období seznam osob </w:t>
      </w:r>
      <w:r w:rsidRPr="00F86DD6">
        <w:rPr>
          <w:rFonts w:ascii="Times New Roman" w:hAnsi="Times New Roman"/>
          <w:strike/>
          <w:sz w:val="24"/>
          <w:szCs w:val="24"/>
        </w:rPr>
        <w:t>s nízkými příjmy,</w:t>
      </w:r>
      <w:r w:rsidRPr="00F86DD6">
        <w:rPr>
          <w:rFonts w:ascii="Times New Roman" w:hAnsi="Times New Roman"/>
          <w:sz w:val="24"/>
          <w:szCs w:val="24"/>
        </w:rPr>
        <w:t xml:space="preserve"> se zvláštními sociálními potřebami </w:t>
      </w:r>
      <w:r w:rsidRPr="00F86DD6">
        <w:rPr>
          <w:rFonts w:ascii="Times New Roman" w:hAnsi="Times New Roman"/>
          <w:strike/>
          <w:sz w:val="24"/>
          <w:szCs w:val="24"/>
        </w:rPr>
        <w:t>a zdravotně postižených osob</w:t>
      </w:r>
      <w:r w:rsidRPr="00F86DD6">
        <w:rPr>
          <w:rFonts w:ascii="Times New Roman" w:hAnsi="Times New Roman"/>
          <w:sz w:val="24"/>
          <w:szCs w:val="24"/>
        </w:rPr>
        <w:t xml:space="preserve">, kterým byly poskytnuty zvláštní ceny podle § 38 odst. 4 zákona, s uvedením výše cenového zvýhodnění. </w:t>
      </w:r>
    </w:p>
    <w:p w14:paraId="5FF664F0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1ED39A66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D6F20E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6F10C2FF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1) § 48 zákona č. 127/2005 Sb., o elektronických komunikacích a o změně některých souvisejících zákonů (zákon o elektronických komunikacích), ve znění pozdějších předpisů. </w:t>
      </w:r>
    </w:p>
    <w:p w14:paraId="7115AE83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 xml:space="preserve"> </w:t>
      </w:r>
    </w:p>
    <w:p w14:paraId="67D4DDC9" w14:textId="77777777" w:rsidR="00580ED1" w:rsidRPr="00F86DD6" w:rsidRDefault="00580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DD6">
        <w:rPr>
          <w:rFonts w:ascii="Times New Roman" w:hAnsi="Times New Roman"/>
          <w:sz w:val="24"/>
          <w:szCs w:val="24"/>
        </w:rPr>
        <w:t>2) Zákon č. 563/1991 Sb., o účetnictví, ve znění pozdějších předpisů.</w:t>
      </w:r>
    </w:p>
    <w:sectPr w:rsidR="00580ED1" w:rsidRPr="00F86DD6">
      <w:footerReference w:type="default" r:id="rId9"/>
      <w:pgSz w:w="11907" w:h="16840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49932" w14:textId="77777777" w:rsidR="00FC6DD8" w:rsidRDefault="00FC6DD8" w:rsidP="00FC6DD8">
      <w:pPr>
        <w:spacing w:after="0" w:line="240" w:lineRule="auto"/>
      </w:pPr>
      <w:r>
        <w:separator/>
      </w:r>
    </w:p>
  </w:endnote>
  <w:endnote w:type="continuationSeparator" w:id="0">
    <w:p w14:paraId="7AC27271" w14:textId="77777777" w:rsidR="00FC6DD8" w:rsidRDefault="00FC6DD8" w:rsidP="00FC6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1960915"/>
      <w:docPartObj>
        <w:docPartGallery w:val="Page Numbers (Bottom of Page)"/>
        <w:docPartUnique/>
      </w:docPartObj>
    </w:sdtPr>
    <w:sdtEndPr/>
    <w:sdtContent>
      <w:p w14:paraId="2F968D46" w14:textId="1D2E96BF" w:rsidR="00340FA8" w:rsidRDefault="00340F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C0670D" w14:textId="77777777" w:rsidR="00FC6DD8" w:rsidRDefault="00FC6D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72906" w14:textId="77777777" w:rsidR="00FC6DD8" w:rsidRDefault="00FC6DD8" w:rsidP="00FC6DD8">
      <w:pPr>
        <w:spacing w:after="0" w:line="240" w:lineRule="auto"/>
      </w:pPr>
      <w:r>
        <w:separator/>
      </w:r>
    </w:p>
  </w:footnote>
  <w:footnote w:type="continuationSeparator" w:id="0">
    <w:p w14:paraId="159D8EE0" w14:textId="77777777" w:rsidR="00FC6DD8" w:rsidRDefault="00FC6DD8" w:rsidP="00FC6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F4"/>
    <w:rsid w:val="001315EF"/>
    <w:rsid w:val="001755ED"/>
    <w:rsid w:val="00192A02"/>
    <w:rsid w:val="00340FA8"/>
    <w:rsid w:val="003C59F4"/>
    <w:rsid w:val="004700A2"/>
    <w:rsid w:val="00580ED1"/>
    <w:rsid w:val="007C145A"/>
    <w:rsid w:val="007C4C49"/>
    <w:rsid w:val="007F03C8"/>
    <w:rsid w:val="00804837"/>
    <w:rsid w:val="0090236D"/>
    <w:rsid w:val="00AE36A0"/>
    <w:rsid w:val="00B87882"/>
    <w:rsid w:val="00D24557"/>
    <w:rsid w:val="00D80D9D"/>
    <w:rsid w:val="00E413F2"/>
    <w:rsid w:val="00F86DD6"/>
    <w:rsid w:val="00FC6DD8"/>
    <w:rsid w:val="00FE764B"/>
    <w:rsid w:val="05C856DE"/>
    <w:rsid w:val="13D4CF05"/>
    <w:rsid w:val="18DD851A"/>
    <w:rsid w:val="1B9CE62F"/>
    <w:rsid w:val="1FBC99DB"/>
    <w:rsid w:val="2B34CEE9"/>
    <w:rsid w:val="304C080B"/>
    <w:rsid w:val="32BEDEEB"/>
    <w:rsid w:val="39BF8415"/>
    <w:rsid w:val="44F9C27F"/>
    <w:rsid w:val="4A4FA051"/>
    <w:rsid w:val="52876DDC"/>
    <w:rsid w:val="561DD25E"/>
    <w:rsid w:val="5BEE5D5E"/>
    <w:rsid w:val="5C59C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F780B"/>
  <w14:defaultImageDpi w14:val="0"/>
  <w15:docId w15:val="{1CD33292-2802-4C07-B7A9-6C7673FE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90236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236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0236D"/>
    <w:rPr>
      <w:rFonts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236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0236D"/>
    <w:rPr>
      <w:rFonts w:cs="Times New Roman"/>
      <w:b/>
      <w:bCs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90236D"/>
    <w:rPr>
      <w:rFonts w:ascii="Segoe UI" w:hAnsi="Segoe UI" w:cs="Segoe UI"/>
      <w:sz w:val="18"/>
      <w:szCs w:val="18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FC6DD8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C6DD8"/>
    <w:rPr>
      <w:sz w:val="22"/>
      <w:szCs w:val="22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C6DD8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C6DD8"/>
    <w:rPr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4" ma:contentTypeDescription="Vytvoří nový dokument" ma:contentTypeScope="" ma:versionID="3315f90b68d7ff528cae1b4173dfaf0c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48231d5730ab131bd6474186d360d693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144A84-B91C-4BA5-BE14-834D0A783E1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95e6b08-c03f-4e1d-b56f-d1230bb11cb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BE7BBC-1664-44A7-B1C3-44F45DA909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3E7A0-DBE2-498E-AC9B-320ECC43A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F2C7B517.dotm</Template>
  <TotalTime>12</TotalTime>
  <Pages>4</Pages>
  <Words>1187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Vacek Jan</dc:creator>
  <cp:keywords/>
  <dc:description/>
  <cp:lastModifiedBy>Frélich Tomáš</cp:lastModifiedBy>
  <cp:revision>28</cp:revision>
  <dcterms:created xsi:type="dcterms:W3CDTF">2021-10-26T13:58:00Z</dcterms:created>
  <dcterms:modified xsi:type="dcterms:W3CDTF">2021-11-16T10:22:00Z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0x010100FD6AFFD6CE014942BF86BBEEBCBDDF03</vt:lpwstr>
  </property>
  <property fmtid="{D5CDD505-2E9C-101B-9397-08002B2CF9AE}" pid="3" name="MSIP_Label_e4436c61-f8c4-4a05-8a4c-f56df6f11611_Enabled">
    <vt:lpwstr>True</vt:lpwstr>
  </property>
  <property fmtid="{D5CDD505-2E9C-101B-9397-08002B2CF9AE}" pid="4" name="MSIP_Label_e4436c61-f8c4-4a05-8a4c-f56df6f11611_SiteId">
    <vt:lpwstr>1f9775f0-c6d0-40f3-b27c-91cb5bbd294a</vt:lpwstr>
  </property>
  <property fmtid="{D5CDD505-2E9C-101B-9397-08002B2CF9AE}" pid="5" name="MSIP_Label_e4436c61-f8c4-4a05-8a4c-f56df6f11611_ActionId">
    <vt:lpwstr>e17e8871-7ad0-43e1-810f-b503575ec3d5</vt:lpwstr>
  </property>
  <property fmtid="{D5CDD505-2E9C-101B-9397-08002B2CF9AE}" pid="6" name="MSIP_Label_e4436c61-f8c4-4a05-8a4c-f56df6f11611_Method">
    <vt:lpwstr>Privileged</vt:lpwstr>
  </property>
  <property fmtid="{D5CDD505-2E9C-101B-9397-08002B2CF9AE}" pid="7" name="MSIP_Label_e4436c61-f8c4-4a05-8a4c-f56df6f11611_SetDate">
    <vt:lpwstr>2021-06-08T14:03:21Z</vt:lpwstr>
  </property>
  <property fmtid="{D5CDD505-2E9C-101B-9397-08002B2CF9AE}" pid="8" name="MSIP_Label_e4436c61-f8c4-4a05-8a4c-f56df6f11611_Name">
    <vt:lpwstr>Interní - s popiskem</vt:lpwstr>
  </property>
  <property fmtid="{D5CDD505-2E9C-101B-9397-08002B2CF9AE}" pid="9" name="MSIP_Label_e4436c61-f8c4-4a05-8a4c-f56df6f11611_ContentBits">
    <vt:lpwstr>1</vt:lpwstr>
  </property>
</Properties>
</file>