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D337B" w:rsidR="002C20CF" w:rsidP="00154B73" w:rsidRDefault="00317475" w14:paraId="5A2E7EC5" w14:textId="556B0F63">
      <w:pPr>
        <w:pStyle w:val="K-Nadpis1"/>
      </w:pPr>
      <w:bookmarkStart w:name="_Hlk58417119" w:id="0"/>
      <w:r>
        <w:t>5</w:t>
      </w:r>
      <w:r w:rsidRPr="00ED337B" w:rsidR="00154B73">
        <w:t>.</w:t>
      </w:r>
      <w:r>
        <w:t>2</w:t>
      </w:r>
      <w:r w:rsidRPr="00ED337B" w:rsidR="00154B73">
        <w:t xml:space="preserve"> </w:t>
      </w:r>
      <w:r w:rsidRPr="002212D3" w:rsidR="002212D3">
        <w:t>Podpora výzkumu a</w:t>
      </w:r>
      <w:r w:rsidR="0045731C">
        <w:t> </w:t>
      </w:r>
      <w:r w:rsidRPr="002212D3" w:rsidR="002212D3">
        <w:t>vývoje v</w:t>
      </w:r>
      <w:r w:rsidR="0045731C">
        <w:t> </w:t>
      </w:r>
      <w:r w:rsidRPr="002212D3" w:rsidR="002212D3">
        <w:t>podnicích a</w:t>
      </w:r>
      <w:r w:rsidR="0045731C">
        <w:t> </w:t>
      </w:r>
      <w:r w:rsidRPr="002212D3" w:rsidR="002212D3">
        <w:t>zavádění inovací do</w:t>
      </w:r>
      <w:r w:rsidR="000E76FD">
        <w:t> </w:t>
      </w:r>
      <w:r w:rsidRPr="002212D3" w:rsidR="002212D3">
        <w:t>podnikové praxe</w:t>
      </w:r>
      <w:bookmarkEnd w:id="0"/>
      <w:r w:rsidRPr="00ED337B" w:rsidR="00154B73">
        <w:t xml:space="preserve"> (M</w:t>
      </w:r>
      <w:r w:rsidR="002212D3">
        <w:t>PO</w:t>
      </w:r>
      <w:r w:rsidRPr="00ED337B" w:rsidR="00154B73">
        <w:t>)</w:t>
      </w:r>
      <w:r w:rsidRPr="00ED337B" w:rsidR="002C20CF">
        <w:t xml:space="preserve"> </w:t>
      </w:r>
    </w:p>
    <w:p w:rsidRPr="00317475" w:rsidR="002C4FCC" w:rsidP="00ED337B" w:rsidRDefault="002C4FCC" w14:paraId="70DA477F" w14:textId="146B4A1C">
      <w:pPr>
        <w:pStyle w:val="K-TextInfo"/>
        <w:rPr>
          <w:i w:val="0"/>
          <w:iCs w:val="0"/>
        </w:rPr>
      </w:pPr>
    </w:p>
    <w:p w:rsidRPr="00ED337B" w:rsidR="002C20CF" w:rsidP="002C4FCC" w:rsidRDefault="002C20CF" w14:paraId="00F5B6F2" w14:textId="570D07A4">
      <w:pPr>
        <w:pStyle w:val="Nadpis2"/>
        <w:rPr>
          <w:rFonts w:ascii="Times New Roman" w:hAnsi="Times New Roman" w:cs="Times New Roman"/>
          <w:sz w:val="28"/>
          <w:szCs w:val="28"/>
        </w:rPr>
      </w:pPr>
      <w:r w:rsidRPr="00ED337B">
        <w:rPr>
          <w:rStyle w:val="K-Nadpis2Char"/>
          <w:b/>
        </w:rPr>
        <w:t xml:space="preserve">1. </w:t>
      </w:r>
      <w:r w:rsidRPr="00ED337B" w:rsidR="00EF374D">
        <w:rPr>
          <w:rStyle w:val="K-Nadpis2Char"/>
          <w:b/>
        </w:rPr>
        <w:t>Popis</w:t>
      </w:r>
      <w:r w:rsidRPr="00ED337B">
        <w:rPr>
          <w:rStyle w:val="K-Nadpis2Char"/>
          <w:b/>
        </w:rPr>
        <w:t xml:space="preserve"> </w:t>
      </w:r>
      <w:r w:rsidRPr="00ED337B" w:rsidR="00EF374D">
        <w:rPr>
          <w:rStyle w:val="K-Nadpis2Char"/>
          <w:b/>
        </w:rPr>
        <w:t>komponenty</w:t>
      </w:r>
    </w:p>
    <w:p w:rsidRPr="00ED337B" w:rsidR="002C20CF" w:rsidP="00ED337B" w:rsidRDefault="002C20CF" w14:paraId="6D78134A" w14:textId="6326CA19">
      <w:pPr>
        <w:pStyle w:val="K-TextInfo"/>
      </w:pPr>
      <w:r w:rsidRPr="00ED337B">
        <w:t xml:space="preserve"> </w:t>
      </w:r>
    </w:p>
    <w:p w:rsidRPr="006B4ED4" w:rsidR="002C20CF" w:rsidP="006B4ED4" w:rsidRDefault="00EF374D" w14:paraId="3288F2A0" w14:textId="37393AE3">
      <w:pPr>
        <w:pStyle w:val="Default"/>
        <w:pBdr>
          <w:top w:val="single" w:color="auto" w:sz="4" w:space="1"/>
          <w:left w:val="single" w:color="auto" w:sz="4" w:space="4"/>
          <w:bottom w:val="single" w:color="auto" w:sz="4" w:space="1"/>
          <w:right w:val="single" w:color="auto" w:sz="4" w:space="4"/>
        </w:pBdr>
        <w:spacing w:after="120" w:line="293" w:lineRule="auto"/>
        <w:jc w:val="both"/>
        <w:rPr>
          <w:b/>
          <w:bCs/>
          <w:sz w:val="23"/>
          <w:szCs w:val="23"/>
        </w:rPr>
      </w:pPr>
      <w:r w:rsidRPr="006B4ED4">
        <w:rPr>
          <w:rStyle w:val="K-TabulkaChar"/>
        </w:rPr>
        <w:t xml:space="preserve">Souhrnný box </w:t>
      </w:r>
      <w:r w:rsidRPr="006B4ED4" w:rsidR="0091766D">
        <w:rPr>
          <w:rStyle w:val="K-TabulkaChar"/>
        </w:rPr>
        <w:t xml:space="preserve">pro </w:t>
      </w:r>
      <w:r w:rsidRPr="006B4ED4" w:rsidR="00154B73">
        <w:rPr>
          <w:rStyle w:val="K-TabulkaChar"/>
        </w:rPr>
        <w:t xml:space="preserve">komponentu </w:t>
      </w:r>
      <w:r w:rsidRPr="006B4ED4" w:rsidR="002212D3">
        <w:rPr>
          <w:rStyle w:val="K-TabulkaChar"/>
        </w:rPr>
        <w:t>5.2 Podpora výzkumu a</w:t>
      </w:r>
      <w:r w:rsidR="0045731C">
        <w:rPr>
          <w:rStyle w:val="K-TabulkaChar"/>
        </w:rPr>
        <w:t> </w:t>
      </w:r>
      <w:r w:rsidRPr="006B4ED4" w:rsidR="002212D3">
        <w:rPr>
          <w:rStyle w:val="K-TabulkaChar"/>
        </w:rPr>
        <w:t>vývoje v</w:t>
      </w:r>
      <w:r w:rsidR="0045731C">
        <w:rPr>
          <w:rStyle w:val="K-TabulkaChar"/>
        </w:rPr>
        <w:t> </w:t>
      </w:r>
      <w:r w:rsidRPr="006B4ED4" w:rsidR="002212D3">
        <w:rPr>
          <w:rStyle w:val="K-TabulkaChar"/>
        </w:rPr>
        <w:t>podnicích a</w:t>
      </w:r>
      <w:r w:rsidR="0045731C">
        <w:rPr>
          <w:rStyle w:val="K-TabulkaChar"/>
        </w:rPr>
        <w:t> </w:t>
      </w:r>
      <w:r w:rsidRPr="006B4ED4" w:rsidR="002212D3">
        <w:rPr>
          <w:rStyle w:val="K-TabulkaChar"/>
        </w:rPr>
        <w:t>zavádění inovací do</w:t>
      </w:r>
      <w:r w:rsidR="000E76FD">
        <w:rPr>
          <w:rStyle w:val="K-TabulkaChar"/>
        </w:rPr>
        <w:t> </w:t>
      </w:r>
      <w:r w:rsidRPr="006B4ED4" w:rsidR="002212D3">
        <w:rPr>
          <w:rStyle w:val="K-TabulkaChar"/>
        </w:rPr>
        <w:t>podnikové praxe</w:t>
      </w:r>
    </w:p>
    <w:p w:rsidRPr="006B4ED4" w:rsidR="00EF374D" w:rsidP="006B4ED4" w:rsidRDefault="00EF374D" w14:paraId="4AD0A2FD" w14:textId="43FA3ECC">
      <w:pPr>
        <w:pStyle w:val="Default"/>
        <w:pBdr>
          <w:top w:val="single" w:color="auto" w:sz="4" w:space="1"/>
          <w:left w:val="single" w:color="auto" w:sz="4" w:space="4"/>
          <w:bottom w:val="single" w:color="auto" w:sz="4" w:space="1"/>
          <w:right w:val="single" w:color="auto" w:sz="4" w:space="4"/>
        </w:pBdr>
        <w:spacing w:after="120" w:line="293" w:lineRule="auto"/>
        <w:jc w:val="both"/>
        <w:rPr>
          <w:rStyle w:val="K-TextChar"/>
        </w:rPr>
      </w:pPr>
      <w:r w:rsidRPr="006B4ED4">
        <w:rPr>
          <w:rStyle w:val="K-TextChar"/>
          <w:b/>
        </w:rPr>
        <w:t>Oblast politiky/obor zájmu:</w:t>
      </w:r>
      <w:r w:rsidRPr="006B4ED4" w:rsidR="0015052B">
        <w:rPr>
          <w:rStyle w:val="K-TextChar"/>
          <w:b/>
        </w:rPr>
        <w:t xml:space="preserve"> </w:t>
      </w:r>
      <w:r w:rsidRPr="006B4ED4" w:rsidR="00317475">
        <w:rPr>
          <w:rStyle w:val="K-TextChar"/>
          <w:b/>
        </w:rPr>
        <w:t>Výzkum, vývoj, inovace</w:t>
      </w:r>
      <w:r w:rsidRPr="006B4ED4" w:rsidR="0015052B">
        <w:rPr>
          <w:rStyle w:val="K-TextInfoChar"/>
        </w:rPr>
        <w:t xml:space="preserve"> </w:t>
      </w:r>
      <w:r w:rsidRPr="006B4ED4" w:rsidR="00A87B13">
        <w:rPr>
          <w:rStyle w:val="K-TextChar"/>
          <w:b/>
        </w:rPr>
        <w:t xml:space="preserve"> </w:t>
      </w:r>
    </w:p>
    <w:p w:rsidRPr="006B4ED4" w:rsidR="002212D3" w:rsidP="006B4ED4" w:rsidRDefault="00EF374D" w14:paraId="4FF98689" w14:textId="3BCAE318">
      <w:pPr>
        <w:pStyle w:val="Default"/>
        <w:pBdr>
          <w:top w:val="single" w:color="auto" w:sz="4" w:space="1"/>
          <w:left w:val="single" w:color="auto" w:sz="4" w:space="4"/>
          <w:bottom w:val="single" w:color="auto" w:sz="4" w:space="1"/>
          <w:right w:val="single" w:color="auto" w:sz="4" w:space="4"/>
        </w:pBdr>
        <w:spacing w:after="120" w:line="293" w:lineRule="auto"/>
        <w:jc w:val="both"/>
        <w:rPr>
          <w:rStyle w:val="K-TextChar"/>
          <w:bCs/>
        </w:rPr>
      </w:pPr>
      <w:r w:rsidRPr="006B4ED4">
        <w:rPr>
          <w:rStyle w:val="K-TextChar"/>
          <w:b/>
        </w:rPr>
        <w:t>Cíl:</w:t>
      </w:r>
      <w:r w:rsidRPr="006B4ED4" w:rsidR="00095EBD">
        <w:rPr>
          <w:rStyle w:val="K-TextChar"/>
          <w:b/>
        </w:rPr>
        <w:t xml:space="preserve"> </w:t>
      </w:r>
      <w:r w:rsidRPr="006B4ED4" w:rsidR="009122E4">
        <w:rPr>
          <w:rStyle w:val="K-TextChar"/>
          <w:bCs/>
        </w:rPr>
        <w:t>Cílem</w:t>
      </w:r>
      <w:r w:rsidRPr="006B4ED4" w:rsidR="002212D3">
        <w:rPr>
          <w:rStyle w:val="K-TextChar"/>
          <w:bCs/>
        </w:rPr>
        <w:t xml:space="preserve"> investic v</w:t>
      </w:r>
      <w:r w:rsidR="0045731C">
        <w:rPr>
          <w:rStyle w:val="K-TextChar"/>
          <w:bCs/>
        </w:rPr>
        <w:t> </w:t>
      </w:r>
      <w:r w:rsidRPr="006B4ED4" w:rsidR="002212D3">
        <w:rPr>
          <w:rStyle w:val="K-TextChar"/>
          <w:bCs/>
        </w:rPr>
        <w:t>rámci komponenty je pomoci obnovení ekonomiky a</w:t>
      </w:r>
      <w:r w:rsidR="0045731C">
        <w:rPr>
          <w:rStyle w:val="K-TextChar"/>
          <w:bCs/>
        </w:rPr>
        <w:t> </w:t>
      </w:r>
      <w:r w:rsidRPr="006B4ED4" w:rsidR="002212D3">
        <w:rPr>
          <w:rStyle w:val="K-TextChar"/>
          <w:bCs/>
        </w:rPr>
        <w:t>posílení její odolnosti, a</w:t>
      </w:r>
      <w:r w:rsidR="0045731C">
        <w:rPr>
          <w:rStyle w:val="K-TextChar"/>
          <w:bCs/>
        </w:rPr>
        <w:t> </w:t>
      </w:r>
      <w:r w:rsidRPr="006B4ED4" w:rsidR="002212D3">
        <w:rPr>
          <w:rStyle w:val="K-TextChar"/>
          <w:bCs/>
        </w:rPr>
        <w:t>to</w:t>
      </w:r>
      <w:r w:rsidR="000E76FD">
        <w:rPr>
          <w:rStyle w:val="K-TextChar"/>
          <w:bCs/>
        </w:rPr>
        <w:t> </w:t>
      </w:r>
      <w:r w:rsidRPr="006B4ED4" w:rsidR="002212D3">
        <w:rPr>
          <w:rStyle w:val="K-TextChar"/>
          <w:b/>
        </w:rPr>
        <w:t>zvýšením konkurenceschopnosti a</w:t>
      </w:r>
      <w:r w:rsidR="0045731C">
        <w:rPr>
          <w:rStyle w:val="K-TextChar"/>
          <w:b/>
        </w:rPr>
        <w:t> </w:t>
      </w:r>
      <w:r w:rsidRPr="006B4ED4" w:rsidR="002212D3">
        <w:rPr>
          <w:rStyle w:val="K-TextChar"/>
          <w:b/>
        </w:rPr>
        <w:t>flexibilnosti podniků</w:t>
      </w:r>
      <w:r w:rsidRPr="006B4ED4" w:rsidR="002212D3">
        <w:rPr>
          <w:rStyle w:val="K-TextChar"/>
          <w:bCs/>
        </w:rPr>
        <w:t xml:space="preserve">, zejména </w:t>
      </w:r>
      <w:r w:rsidR="000E76FD">
        <w:rPr>
          <w:rStyle w:val="K-TextChar"/>
          <w:bCs/>
        </w:rPr>
        <w:t>malých a</w:t>
      </w:r>
      <w:r w:rsidR="0045731C">
        <w:rPr>
          <w:rStyle w:val="K-TextChar"/>
          <w:bCs/>
        </w:rPr>
        <w:t> </w:t>
      </w:r>
      <w:r w:rsidR="000E76FD">
        <w:rPr>
          <w:rStyle w:val="K-TextChar"/>
          <w:bCs/>
        </w:rPr>
        <w:t>středních</w:t>
      </w:r>
      <w:r w:rsidRPr="006B4ED4" w:rsidR="002212D3">
        <w:rPr>
          <w:rStyle w:val="K-TextChar"/>
          <w:bCs/>
        </w:rPr>
        <w:t xml:space="preserve">, </w:t>
      </w:r>
      <w:r w:rsidRPr="006B4ED4" w:rsidR="00225F38">
        <w:rPr>
          <w:rStyle w:val="K-TextChar"/>
          <w:b/>
        </w:rPr>
        <w:t>zvýšením inovační výkonnosti endogenních podnikatelských subjektů</w:t>
      </w:r>
      <w:r w:rsidRPr="006B4ED4" w:rsidR="00225F38">
        <w:rPr>
          <w:rStyle w:val="K-TextChar"/>
          <w:bCs/>
        </w:rPr>
        <w:t xml:space="preserve"> </w:t>
      </w:r>
      <w:r w:rsidRPr="006B4ED4" w:rsidR="002212D3">
        <w:rPr>
          <w:rStyle w:val="K-TextChar"/>
          <w:bCs/>
        </w:rPr>
        <w:t>a</w:t>
      </w:r>
      <w:r w:rsidR="0045731C">
        <w:rPr>
          <w:rStyle w:val="K-TextChar"/>
          <w:bCs/>
        </w:rPr>
        <w:t> </w:t>
      </w:r>
      <w:r w:rsidRPr="006B4ED4" w:rsidR="002212D3">
        <w:rPr>
          <w:rStyle w:val="K-TextChar"/>
          <w:bCs/>
        </w:rPr>
        <w:t xml:space="preserve">příspěvkem ke </w:t>
      </w:r>
      <w:r w:rsidRPr="006B4ED4" w:rsidR="002212D3">
        <w:rPr>
          <w:rStyle w:val="K-TextChar"/>
          <w:b/>
        </w:rPr>
        <w:t>z</w:t>
      </w:r>
      <w:r w:rsidRPr="006B4ED4" w:rsidR="00225F38">
        <w:rPr>
          <w:rStyle w:val="K-TextChar"/>
          <w:b/>
        </w:rPr>
        <w:t xml:space="preserve">kvalitnění </w:t>
      </w:r>
      <w:r w:rsidRPr="006B4ED4" w:rsidR="002212D3">
        <w:rPr>
          <w:rStyle w:val="K-TextChar"/>
          <w:b/>
        </w:rPr>
        <w:t>spolupráce v</w:t>
      </w:r>
      <w:r w:rsidR="0045731C">
        <w:rPr>
          <w:rStyle w:val="K-TextChar"/>
          <w:b/>
        </w:rPr>
        <w:t> </w:t>
      </w:r>
      <w:r w:rsidRPr="006B4ED4" w:rsidR="002212D3">
        <w:rPr>
          <w:rStyle w:val="K-TextChar"/>
          <w:b/>
        </w:rPr>
        <w:t>rámci inovačního ekosystému ČR</w:t>
      </w:r>
      <w:r w:rsidRPr="006B4ED4" w:rsidR="002212D3">
        <w:rPr>
          <w:rStyle w:val="K-TextChar"/>
          <w:bCs/>
        </w:rPr>
        <w:t>. Toho bude dosaženo prostřednictvím podpory výzkumu a</w:t>
      </w:r>
      <w:r w:rsidR="0045731C">
        <w:rPr>
          <w:rStyle w:val="K-TextChar"/>
          <w:bCs/>
        </w:rPr>
        <w:t> </w:t>
      </w:r>
      <w:r w:rsidRPr="006B4ED4" w:rsidR="002212D3">
        <w:rPr>
          <w:rStyle w:val="K-TextChar"/>
          <w:bCs/>
        </w:rPr>
        <w:t>vývoje realizovaného ve spolupráci soukromého a</w:t>
      </w:r>
      <w:r w:rsidR="0045731C">
        <w:rPr>
          <w:rStyle w:val="K-TextChar"/>
          <w:bCs/>
        </w:rPr>
        <w:t> </w:t>
      </w:r>
      <w:r w:rsidRPr="006B4ED4" w:rsidR="002212D3">
        <w:rPr>
          <w:rStyle w:val="K-TextChar"/>
          <w:bCs/>
        </w:rPr>
        <w:t>veřejného sektoru a</w:t>
      </w:r>
      <w:r w:rsidR="0045731C">
        <w:rPr>
          <w:rStyle w:val="K-TextChar"/>
          <w:bCs/>
        </w:rPr>
        <w:t> </w:t>
      </w:r>
      <w:r w:rsidRPr="006B4ED4" w:rsidR="002212D3">
        <w:rPr>
          <w:rStyle w:val="K-TextChar"/>
          <w:bCs/>
        </w:rPr>
        <w:t>podporou inovativních podniků v</w:t>
      </w:r>
      <w:r w:rsidR="0045731C">
        <w:rPr>
          <w:rStyle w:val="K-TextChar"/>
          <w:bCs/>
        </w:rPr>
        <w:t> </w:t>
      </w:r>
      <w:r w:rsidRPr="006B4ED4" w:rsidR="002212D3">
        <w:rPr>
          <w:rStyle w:val="K-TextChar"/>
          <w:bCs/>
        </w:rPr>
        <w:t>rychlém zavádění inovací, se zvláštním zřetelem na rozvoj digitalizace v</w:t>
      </w:r>
      <w:r w:rsidR="0045731C">
        <w:rPr>
          <w:rStyle w:val="K-TextChar"/>
          <w:bCs/>
        </w:rPr>
        <w:t> </w:t>
      </w:r>
      <w:r w:rsidRPr="006B4ED4" w:rsidR="002212D3">
        <w:rPr>
          <w:rStyle w:val="K-TextChar"/>
          <w:bCs/>
        </w:rPr>
        <w:t>oblasti inovací postupů a</w:t>
      </w:r>
      <w:r w:rsidR="0045731C">
        <w:rPr>
          <w:rStyle w:val="K-TextChar"/>
          <w:bCs/>
        </w:rPr>
        <w:t> </w:t>
      </w:r>
      <w:r w:rsidRPr="006B4ED4" w:rsidR="002212D3">
        <w:rPr>
          <w:rStyle w:val="K-TextChar"/>
          <w:bCs/>
        </w:rPr>
        <w:t xml:space="preserve">organizačních inovací. </w:t>
      </w:r>
    </w:p>
    <w:p w:rsidRPr="006B4ED4" w:rsidR="00B93A5D" w:rsidP="006B4ED4" w:rsidRDefault="009122E4" w14:paraId="724864B5" w14:textId="0FE2F59B">
      <w:pPr>
        <w:pStyle w:val="Default"/>
        <w:pBdr>
          <w:top w:val="single" w:color="auto" w:sz="4" w:space="1"/>
          <w:left w:val="single" w:color="auto" w:sz="4" w:space="4"/>
          <w:bottom w:val="single" w:color="auto" w:sz="4" w:space="1"/>
          <w:right w:val="single" w:color="auto" w:sz="4" w:space="4"/>
        </w:pBdr>
        <w:spacing w:after="120" w:line="293" w:lineRule="auto"/>
        <w:jc w:val="both"/>
        <w:rPr>
          <w:rStyle w:val="K-TextChar"/>
          <w:bCs/>
        </w:rPr>
      </w:pPr>
      <w:r w:rsidRPr="006B4ED4">
        <w:rPr>
          <w:rStyle w:val="K-TextChar"/>
          <w:bCs/>
        </w:rPr>
        <w:t>Specifickými cíli jsou:</w:t>
      </w:r>
      <w:r w:rsidRPr="006B4ED4" w:rsidR="00B93A5D">
        <w:rPr>
          <w:rStyle w:val="K-TextChar"/>
          <w:bCs/>
        </w:rPr>
        <w:t xml:space="preserve"> </w:t>
      </w:r>
    </w:p>
    <w:p w:rsidRPr="006B4ED4" w:rsidR="00F34C9E" w:rsidP="006B4ED4" w:rsidRDefault="00B93A5D" w14:paraId="2EEC034A" w14:textId="2AE276B7">
      <w:pPr>
        <w:pStyle w:val="Default"/>
        <w:pBdr>
          <w:top w:val="single" w:color="auto" w:sz="4" w:space="1"/>
          <w:left w:val="single" w:color="auto" w:sz="4" w:space="4"/>
          <w:bottom w:val="single" w:color="auto" w:sz="4" w:space="1"/>
          <w:right w:val="single" w:color="auto" w:sz="4" w:space="4"/>
        </w:pBdr>
        <w:spacing w:after="120" w:line="293" w:lineRule="auto"/>
        <w:jc w:val="both"/>
        <w:rPr>
          <w:rStyle w:val="K-TextChar"/>
          <w:bCs/>
        </w:rPr>
      </w:pPr>
      <w:r w:rsidRPr="006B4ED4">
        <w:rPr>
          <w:rStyle w:val="K-TextChar"/>
          <w:b/>
          <w:iCs w:val="0"/>
        </w:rPr>
        <w:t>1.</w:t>
      </w:r>
      <w:r w:rsidRPr="006B4ED4">
        <w:rPr>
          <w:rStyle w:val="K-TextChar"/>
          <w:b/>
        </w:rPr>
        <w:t xml:space="preserve"> zvýšení počtu </w:t>
      </w:r>
      <w:r w:rsidRPr="006B4ED4" w:rsidR="001D170E">
        <w:rPr>
          <w:rStyle w:val="K-TextChar"/>
          <w:b/>
        </w:rPr>
        <w:t xml:space="preserve">relevantních </w:t>
      </w:r>
      <w:r w:rsidRPr="006B4ED4">
        <w:rPr>
          <w:rStyle w:val="K-TextChar"/>
          <w:b/>
        </w:rPr>
        <w:t>výsledků výzkumu a</w:t>
      </w:r>
      <w:r w:rsidR="0045731C">
        <w:rPr>
          <w:rStyle w:val="K-TextChar"/>
          <w:b/>
        </w:rPr>
        <w:t> </w:t>
      </w:r>
      <w:r w:rsidRPr="006B4ED4">
        <w:rPr>
          <w:rStyle w:val="K-TextChar"/>
          <w:b/>
        </w:rPr>
        <w:t>vývoje</w:t>
      </w:r>
      <w:r w:rsidRPr="006B4ED4" w:rsidR="007E06C9">
        <w:rPr>
          <w:rStyle w:val="K-TextChar"/>
          <w:bCs/>
        </w:rPr>
        <w:t xml:space="preserve"> v</w:t>
      </w:r>
      <w:r w:rsidR="0045731C">
        <w:rPr>
          <w:rStyle w:val="K-TextChar"/>
          <w:bCs/>
        </w:rPr>
        <w:t> </w:t>
      </w:r>
      <w:r w:rsidRPr="006B4ED4" w:rsidR="007E06C9">
        <w:rPr>
          <w:rStyle w:val="K-TextChar"/>
          <w:bCs/>
        </w:rPr>
        <w:t xml:space="preserve">rámci konkrétních projektů </w:t>
      </w:r>
      <w:r w:rsidRPr="006B4ED4">
        <w:rPr>
          <w:rStyle w:val="K-TextChar"/>
          <w:bCs/>
        </w:rPr>
        <w:t>realizovaných podniky</w:t>
      </w:r>
      <w:r w:rsidR="00ED0766">
        <w:rPr>
          <w:rStyle w:val="K-TextChar"/>
          <w:bCs/>
        </w:rPr>
        <w:t>, případně výzkumnými organizacemi</w:t>
      </w:r>
      <w:r w:rsidRPr="006B4ED4" w:rsidR="007E06C9">
        <w:rPr>
          <w:rStyle w:val="K-TextChar"/>
          <w:bCs/>
        </w:rPr>
        <w:t xml:space="preserve"> </w:t>
      </w:r>
      <w:r w:rsidRPr="006B4ED4">
        <w:rPr>
          <w:rStyle w:val="K-TextChar"/>
          <w:bCs/>
        </w:rPr>
        <w:t>v</w:t>
      </w:r>
      <w:r w:rsidR="0045731C">
        <w:rPr>
          <w:rStyle w:val="K-TextChar"/>
          <w:bCs/>
        </w:rPr>
        <w:t> </w:t>
      </w:r>
      <w:r w:rsidRPr="006B4ED4">
        <w:rPr>
          <w:rStyle w:val="K-TextChar"/>
          <w:bCs/>
        </w:rPr>
        <w:t>prioritních oblastech stanovených strategií inteligentní specializace ČR, a</w:t>
      </w:r>
      <w:r w:rsidR="0045731C">
        <w:rPr>
          <w:rStyle w:val="K-TextChar"/>
          <w:bCs/>
        </w:rPr>
        <w:t> </w:t>
      </w:r>
      <w:r w:rsidRPr="006B4ED4">
        <w:rPr>
          <w:rStyle w:val="K-TextChar"/>
          <w:bCs/>
        </w:rPr>
        <w:t>uplatnění takovýchto výsledků v</w:t>
      </w:r>
      <w:r w:rsidR="0045731C">
        <w:rPr>
          <w:rStyle w:val="K-TextChar"/>
          <w:bCs/>
        </w:rPr>
        <w:t> </w:t>
      </w:r>
      <w:r w:rsidRPr="006B4ED4">
        <w:rPr>
          <w:rStyle w:val="K-TextChar"/>
          <w:bCs/>
        </w:rPr>
        <w:t>praxi,</w:t>
      </w:r>
    </w:p>
    <w:p w:rsidRPr="006B4ED4" w:rsidR="00946916" w:rsidP="006B4ED4" w:rsidRDefault="00B93A5D" w14:paraId="3C8F9578" w14:textId="428A9369">
      <w:pPr>
        <w:pStyle w:val="Default"/>
        <w:pBdr>
          <w:top w:val="single" w:color="auto" w:sz="4" w:space="1"/>
          <w:left w:val="single" w:color="auto" w:sz="4" w:space="4"/>
          <w:bottom w:val="single" w:color="auto" w:sz="4" w:space="1"/>
          <w:right w:val="single" w:color="auto" w:sz="4" w:space="4"/>
        </w:pBdr>
        <w:spacing w:after="120" w:line="293" w:lineRule="auto"/>
        <w:jc w:val="both"/>
        <w:rPr>
          <w:rStyle w:val="K-TextChar"/>
          <w:bCs/>
        </w:rPr>
      </w:pPr>
      <w:r w:rsidRPr="006B4ED4">
        <w:rPr>
          <w:rStyle w:val="K-TextChar"/>
          <w:b/>
        </w:rPr>
        <w:t xml:space="preserve">2. </w:t>
      </w:r>
      <w:r w:rsidRPr="006B4ED4" w:rsidR="00946916">
        <w:rPr>
          <w:rStyle w:val="K-TextChar"/>
          <w:b/>
        </w:rPr>
        <w:t>zintenzivnění zavádění produktových, procesních a</w:t>
      </w:r>
      <w:r w:rsidR="0045731C">
        <w:rPr>
          <w:rStyle w:val="K-TextChar"/>
          <w:b/>
        </w:rPr>
        <w:t> </w:t>
      </w:r>
      <w:r w:rsidRPr="006B4ED4" w:rsidR="00946916">
        <w:rPr>
          <w:rStyle w:val="K-TextChar"/>
          <w:b/>
        </w:rPr>
        <w:t>organizačních inovací</w:t>
      </w:r>
      <w:r w:rsidRPr="006B4ED4" w:rsidR="00946916">
        <w:rPr>
          <w:rStyle w:val="K-TextChar"/>
          <w:bCs/>
        </w:rPr>
        <w:t xml:space="preserve"> v</w:t>
      </w:r>
      <w:r w:rsidR="0045731C">
        <w:rPr>
          <w:rStyle w:val="K-TextChar"/>
          <w:bCs/>
        </w:rPr>
        <w:t> </w:t>
      </w:r>
      <w:r w:rsidRPr="006B4ED4" w:rsidR="00946916">
        <w:rPr>
          <w:rStyle w:val="K-TextChar"/>
          <w:bCs/>
        </w:rPr>
        <w:t>malých a</w:t>
      </w:r>
      <w:r w:rsidR="0045731C">
        <w:rPr>
          <w:rStyle w:val="K-TextChar"/>
          <w:bCs/>
        </w:rPr>
        <w:t> </w:t>
      </w:r>
      <w:r w:rsidRPr="006B4ED4" w:rsidR="00946916">
        <w:rPr>
          <w:rStyle w:val="K-TextChar"/>
          <w:bCs/>
        </w:rPr>
        <w:t>středních podnicích, s</w:t>
      </w:r>
      <w:r w:rsidR="0045731C">
        <w:rPr>
          <w:rStyle w:val="K-TextChar"/>
          <w:bCs/>
        </w:rPr>
        <w:t> </w:t>
      </w:r>
      <w:r w:rsidRPr="006B4ED4" w:rsidR="00946916">
        <w:rPr>
          <w:rStyle w:val="K-TextChar"/>
          <w:bCs/>
        </w:rPr>
        <w:t>důrazem na oblast digitalizace,</w:t>
      </w:r>
    </w:p>
    <w:p w:rsidRPr="006B4ED4" w:rsidR="007E06C9" w:rsidP="006B4ED4" w:rsidRDefault="00946916" w14:paraId="5DC3CDB2" w14:textId="5141B03F">
      <w:pPr>
        <w:pStyle w:val="Default"/>
        <w:pBdr>
          <w:top w:val="single" w:color="auto" w:sz="4" w:space="1"/>
          <w:left w:val="single" w:color="auto" w:sz="4" w:space="4"/>
          <w:bottom w:val="single" w:color="auto" w:sz="4" w:space="1"/>
          <w:right w:val="single" w:color="auto" w:sz="4" w:space="4"/>
        </w:pBdr>
        <w:spacing w:after="120" w:line="293" w:lineRule="auto"/>
        <w:jc w:val="both"/>
        <w:rPr>
          <w:rStyle w:val="K-TextChar"/>
          <w:bCs/>
        </w:rPr>
      </w:pPr>
      <w:r w:rsidRPr="006B4ED4">
        <w:rPr>
          <w:rStyle w:val="K-TextChar"/>
          <w:b/>
        </w:rPr>
        <w:t xml:space="preserve">3. </w:t>
      </w:r>
      <w:r w:rsidRPr="006B4ED4" w:rsidR="007E06C9">
        <w:rPr>
          <w:rStyle w:val="K-TextChar"/>
          <w:b/>
        </w:rPr>
        <w:t>rozvoj inovačního ekosystému ČR navazováním dlouhodobé i</w:t>
      </w:r>
      <w:r w:rsidR="0045731C">
        <w:rPr>
          <w:rStyle w:val="K-TextChar"/>
          <w:b/>
        </w:rPr>
        <w:t> </w:t>
      </w:r>
      <w:r w:rsidRPr="006B4ED4" w:rsidR="007E06C9">
        <w:rPr>
          <w:rStyle w:val="K-TextChar"/>
          <w:b/>
        </w:rPr>
        <w:t>ad hoc spolupráce</w:t>
      </w:r>
      <w:r w:rsidRPr="006B4ED4" w:rsidR="007E06C9">
        <w:rPr>
          <w:rStyle w:val="K-TextChar"/>
          <w:bCs/>
        </w:rPr>
        <w:t xml:space="preserve"> podnikového sektoru s</w:t>
      </w:r>
      <w:r w:rsidR="0045731C">
        <w:rPr>
          <w:rStyle w:val="K-TextChar"/>
          <w:bCs/>
        </w:rPr>
        <w:t> </w:t>
      </w:r>
      <w:r w:rsidRPr="006B4ED4" w:rsidR="007E06C9">
        <w:rPr>
          <w:rStyle w:val="K-TextChar"/>
          <w:bCs/>
        </w:rPr>
        <w:t>výzkumnými organizacemi při řešení konkrétních výzkumných úkolů</w:t>
      </w:r>
      <w:r w:rsidR="00ED0766">
        <w:rPr>
          <w:rStyle w:val="K-TextChar"/>
          <w:bCs/>
        </w:rPr>
        <w:t xml:space="preserve"> včetně zvýšení zapojení veřejného sektoru, resp. státní správy do směrování projektů</w:t>
      </w:r>
      <w:r w:rsidRPr="006B4ED4">
        <w:rPr>
          <w:rStyle w:val="K-TextChar"/>
          <w:bCs/>
        </w:rPr>
        <w:t>.</w:t>
      </w:r>
    </w:p>
    <w:p w:rsidRPr="006B4ED4" w:rsidR="0089408A" w:rsidP="006B4ED4" w:rsidRDefault="0089408A" w14:paraId="50495D8D" w14:textId="77777777">
      <w:pPr>
        <w:pStyle w:val="Default"/>
        <w:pBdr>
          <w:top w:val="single" w:color="auto" w:sz="4" w:space="1"/>
          <w:left w:val="single" w:color="auto" w:sz="4" w:space="4"/>
          <w:bottom w:val="single" w:color="auto" w:sz="4" w:space="1"/>
          <w:right w:val="single" w:color="auto" w:sz="4" w:space="4"/>
        </w:pBdr>
        <w:spacing w:after="120" w:line="293" w:lineRule="auto"/>
        <w:jc w:val="both"/>
        <w:rPr>
          <w:rStyle w:val="K-TextChar"/>
          <w:bCs/>
        </w:rPr>
      </w:pPr>
    </w:p>
    <w:p w:rsidRPr="006B4ED4" w:rsidR="00EF374D" w:rsidP="006B4ED4" w:rsidRDefault="004D061C" w14:paraId="2B3D262C" w14:textId="4D3BE15C">
      <w:pPr>
        <w:pStyle w:val="Default"/>
        <w:pBdr>
          <w:top w:val="single" w:color="auto" w:sz="4" w:space="1"/>
          <w:left w:val="single" w:color="auto" w:sz="4" w:space="4"/>
          <w:bottom w:val="single" w:color="auto" w:sz="4" w:space="1"/>
          <w:right w:val="single" w:color="auto" w:sz="4" w:space="4"/>
        </w:pBdr>
        <w:spacing w:after="120" w:line="293" w:lineRule="auto"/>
        <w:jc w:val="both"/>
        <w:rPr>
          <w:rStyle w:val="K-TextChar"/>
          <w:b/>
        </w:rPr>
      </w:pPr>
      <w:r w:rsidRPr="006B4ED4">
        <w:rPr>
          <w:rStyle w:val="K-TextChar"/>
          <w:b/>
        </w:rPr>
        <w:t>I</w:t>
      </w:r>
      <w:r w:rsidRPr="006B4ED4" w:rsidR="00EF374D">
        <w:rPr>
          <w:rStyle w:val="K-TextChar"/>
          <w:b/>
        </w:rPr>
        <w:t>nvestice</w:t>
      </w:r>
      <w:r w:rsidRPr="006B4ED4" w:rsidR="00EF374D">
        <w:rPr>
          <w:rStyle w:val="K-TextChar"/>
          <w:b/>
          <w:vertAlign w:val="superscript"/>
        </w:rPr>
        <w:footnoteReference w:id="1"/>
      </w:r>
      <w:r w:rsidRPr="006B4ED4" w:rsidR="00EF374D">
        <w:rPr>
          <w:rStyle w:val="K-TextChar"/>
          <w:b/>
        </w:rPr>
        <w:t>:</w:t>
      </w:r>
      <w:r w:rsidRPr="006B4ED4" w:rsidR="00095EBD">
        <w:rPr>
          <w:rStyle w:val="K-TextChar"/>
          <w:b/>
        </w:rPr>
        <w:t xml:space="preserve">     </w:t>
      </w:r>
      <w:r w:rsidRPr="006B4ED4" w:rsidR="00A87B13">
        <w:rPr>
          <w:rStyle w:val="K-TextChar"/>
          <w:b/>
        </w:rPr>
        <w:t xml:space="preserve"> </w:t>
      </w:r>
    </w:p>
    <w:p w:rsidRPr="006B4ED4" w:rsidR="004D061C" w:rsidP="74569786" w:rsidRDefault="00603DA9" w14:paraId="20B5141F" w14:textId="4EBB58EF">
      <w:pPr>
        <w:pStyle w:val="Default"/>
        <w:pBdr>
          <w:top w:val="single" w:color="auto" w:sz="4" w:space="1"/>
          <w:left w:val="single" w:color="auto" w:sz="4" w:space="4"/>
          <w:bottom w:val="single" w:color="auto" w:sz="4" w:space="1"/>
          <w:right w:val="single" w:color="auto" w:sz="4" w:space="4"/>
        </w:pBdr>
        <w:spacing w:after="120" w:line="293" w:lineRule="auto"/>
        <w:jc w:val="both"/>
        <w:rPr>
          <w:rStyle w:val="K-TextChar"/>
          <w:rFonts w:ascii="Times New Roman" w:hAnsi="Times New Roman" w:eastAsia="Times New Roman" w:cs="Times New Roman"/>
        </w:rPr>
      </w:pPr>
      <w:r w:rsidRPr="74569786" w:rsidR="00603DA9">
        <w:rPr>
          <w:rStyle w:val="K-TextChar"/>
          <w:rFonts w:ascii="Times New Roman" w:hAnsi="Times New Roman" w:eastAsia="Times New Roman" w:cs="Times New Roman"/>
          <w:b w:val="1"/>
          <w:bCs w:val="1"/>
        </w:rPr>
        <w:t xml:space="preserve">1. </w:t>
      </w:r>
      <w:r w:rsidRPr="74569786" w:rsidR="004D061C">
        <w:rPr>
          <w:rStyle w:val="K-TextChar"/>
          <w:rFonts w:ascii="Times New Roman" w:hAnsi="Times New Roman" w:eastAsia="Times New Roman" w:cs="Times New Roman"/>
          <w:b w:val="1"/>
          <w:bCs w:val="1"/>
        </w:rPr>
        <w:t>Podpora výzkumu a</w:t>
      </w:r>
      <w:r w:rsidRPr="74569786" w:rsidR="0045731C">
        <w:rPr>
          <w:rStyle w:val="K-TextChar"/>
          <w:rFonts w:ascii="Times New Roman" w:hAnsi="Times New Roman" w:eastAsia="Times New Roman" w:cs="Times New Roman"/>
          <w:b w:val="1"/>
          <w:bCs w:val="1"/>
        </w:rPr>
        <w:t> </w:t>
      </w:r>
      <w:r w:rsidRPr="74569786" w:rsidR="004D061C">
        <w:rPr>
          <w:rStyle w:val="K-TextChar"/>
          <w:rFonts w:ascii="Times New Roman" w:hAnsi="Times New Roman" w:eastAsia="Times New Roman" w:cs="Times New Roman"/>
          <w:b w:val="1"/>
          <w:bCs w:val="1"/>
        </w:rPr>
        <w:t>vývoje v</w:t>
      </w:r>
      <w:r w:rsidRPr="74569786" w:rsidR="0045731C">
        <w:rPr>
          <w:rStyle w:val="K-TextChar"/>
          <w:rFonts w:ascii="Times New Roman" w:hAnsi="Times New Roman" w:eastAsia="Times New Roman" w:cs="Times New Roman"/>
          <w:b w:val="1"/>
          <w:bCs w:val="1"/>
        </w:rPr>
        <w:t> </w:t>
      </w:r>
      <w:r w:rsidRPr="74569786" w:rsidR="004D061C">
        <w:rPr>
          <w:rStyle w:val="K-TextChar"/>
          <w:rFonts w:ascii="Times New Roman" w:hAnsi="Times New Roman" w:eastAsia="Times New Roman" w:cs="Times New Roman"/>
          <w:b w:val="1"/>
          <w:bCs w:val="1"/>
        </w:rPr>
        <w:t>podnicích podle RIS3 strategie</w:t>
      </w:r>
      <w:r w:rsidRPr="74569786" w:rsidR="0087394A">
        <w:rPr>
          <w:rStyle w:val="K-TextChar"/>
          <w:rFonts w:ascii="Times New Roman" w:hAnsi="Times New Roman" w:eastAsia="Times New Roman" w:cs="Times New Roman"/>
        </w:rPr>
        <w:t>, spočívající v</w:t>
      </w:r>
      <w:r w:rsidRPr="74569786" w:rsidR="0045731C">
        <w:rPr>
          <w:rStyle w:val="K-TextChar"/>
          <w:rFonts w:ascii="Times New Roman" w:hAnsi="Times New Roman" w:eastAsia="Times New Roman" w:cs="Times New Roman"/>
        </w:rPr>
        <w:t> </w:t>
      </w:r>
      <w:r w:rsidRPr="74569786" w:rsidR="0087394A">
        <w:rPr>
          <w:rStyle w:val="K-TextChar"/>
          <w:rFonts w:ascii="Times New Roman" w:hAnsi="Times New Roman" w:eastAsia="Times New Roman" w:cs="Times New Roman"/>
        </w:rPr>
        <w:t>podílové dotaci na projekty průmyslového výzkumu, předpokládající dosažení konkrétního aplikovaného výsledku, podávané podniky a</w:t>
      </w:r>
      <w:r w:rsidRPr="74569786" w:rsidR="0045731C">
        <w:rPr>
          <w:rStyle w:val="K-TextChar"/>
          <w:rFonts w:ascii="Times New Roman" w:hAnsi="Times New Roman" w:eastAsia="Times New Roman" w:cs="Times New Roman"/>
        </w:rPr>
        <w:t> </w:t>
      </w:r>
      <w:r w:rsidRPr="74569786" w:rsidR="0087394A">
        <w:rPr>
          <w:rStyle w:val="K-TextChar"/>
          <w:rFonts w:ascii="Times New Roman" w:hAnsi="Times New Roman" w:eastAsia="Times New Roman" w:cs="Times New Roman"/>
        </w:rPr>
        <w:t>vybrané ve veřejné soutěži v</w:t>
      </w:r>
      <w:r w:rsidRPr="74569786" w:rsidR="0045731C">
        <w:rPr>
          <w:rStyle w:val="K-TextChar"/>
          <w:rFonts w:ascii="Times New Roman" w:hAnsi="Times New Roman" w:eastAsia="Times New Roman" w:cs="Times New Roman"/>
        </w:rPr>
        <w:t> </w:t>
      </w:r>
      <w:r w:rsidRPr="74569786" w:rsidR="0087394A">
        <w:rPr>
          <w:rStyle w:val="K-TextChar"/>
          <w:rFonts w:ascii="Times New Roman" w:hAnsi="Times New Roman" w:eastAsia="Times New Roman" w:cs="Times New Roman"/>
        </w:rPr>
        <w:t>rámci vyhlášeného programu podpory „TREND“.</w:t>
      </w:r>
      <w:r w:rsidRPr="74569786" w:rsidR="2C4E0A5E">
        <w:rPr>
          <w:rStyle w:val="K-TextChar"/>
          <w:rFonts w:ascii="Times New Roman" w:hAnsi="Times New Roman" w:eastAsia="Times New Roman" w:cs="Times New Roman"/>
        </w:rPr>
        <w:t xml:space="preserve"> </w:t>
      </w:r>
    </w:p>
    <w:p w:rsidRPr="006B4ED4" w:rsidR="004D061C" w:rsidP="74569786" w:rsidRDefault="004D061C" w14:paraId="5DD1A9B3" w14:textId="75D94485">
      <w:pPr>
        <w:pStyle w:val="Default"/>
        <w:pBdr>
          <w:top w:val="single" w:color="auto" w:sz="4" w:space="1"/>
          <w:left w:val="single" w:color="auto" w:sz="4" w:space="4"/>
          <w:bottom w:val="single" w:color="auto" w:sz="4" w:space="1"/>
          <w:right w:val="single" w:color="auto" w:sz="4" w:space="4"/>
        </w:pBdr>
        <w:spacing w:after="120" w:line="293" w:lineRule="auto"/>
        <w:jc w:val="both"/>
        <w:rPr>
          <w:rStyle w:val="K-TextChar"/>
          <w:rFonts w:ascii="Times New Roman" w:hAnsi="Times New Roman" w:eastAsia="Times New Roman" w:cs="Times New Roman"/>
        </w:rPr>
      </w:pPr>
      <w:r w:rsidRPr="74569786" w:rsidR="004D061C">
        <w:rPr>
          <w:rStyle w:val="K-TextChar"/>
          <w:rFonts w:ascii="Times New Roman" w:hAnsi="Times New Roman" w:eastAsia="Times New Roman" w:cs="Times New Roman"/>
          <w:b w:val="1"/>
          <w:bCs w:val="1"/>
        </w:rPr>
        <w:t>2. Podpora zavádění inovací do podnikové praxe</w:t>
      </w:r>
      <w:r w:rsidRPr="74569786" w:rsidR="0087394A">
        <w:rPr>
          <w:rStyle w:val="K-TextChar"/>
          <w:rFonts w:ascii="Times New Roman" w:hAnsi="Times New Roman" w:eastAsia="Times New Roman" w:cs="Times New Roman"/>
        </w:rPr>
        <w:t>, spočívající v</w:t>
      </w:r>
      <w:r w:rsidRPr="74569786" w:rsidR="0045731C">
        <w:rPr>
          <w:rStyle w:val="K-TextChar"/>
          <w:rFonts w:ascii="Times New Roman" w:hAnsi="Times New Roman" w:eastAsia="Times New Roman" w:cs="Times New Roman"/>
        </w:rPr>
        <w:t> </w:t>
      </w:r>
      <w:r w:rsidRPr="74569786" w:rsidR="0087394A">
        <w:rPr>
          <w:rStyle w:val="K-TextChar"/>
          <w:rFonts w:ascii="Times New Roman" w:hAnsi="Times New Roman" w:eastAsia="Times New Roman" w:cs="Times New Roman"/>
        </w:rPr>
        <w:t>podílové dotaci na projekty inovací podávané malými a</w:t>
      </w:r>
      <w:r w:rsidRPr="74569786" w:rsidR="0045731C">
        <w:rPr>
          <w:rStyle w:val="K-TextChar"/>
          <w:rFonts w:ascii="Times New Roman" w:hAnsi="Times New Roman" w:eastAsia="Times New Roman" w:cs="Times New Roman"/>
        </w:rPr>
        <w:t> </w:t>
      </w:r>
      <w:r w:rsidRPr="74569786" w:rsidR="0087394A">
        <w:rPr>
          <w:rStyle w:val="K-TextChar"/>
          <w:rFonts w:ascii="Times New Roman" w:hAnsi="Times New Roman" w:eastAsia="Times New Roman" w:cs="Times New Roman"/>
        </w:rPr>
        <w:t>středními podniky, s</w:t>
      </w:r>
      <w:r w:rsidRPr="74569786" w:rsidR="0045731C">
        <w:rPr>
          <w:rStyle w:val="K-TextChar"/>
          <w:rFonts w:ascii="Times New Roman" w:hAnsi="Times New Roman" w:eastAsia="Times New Roman" w:cs="Times New Roman"/>
        </w:rPr>
        <w:t> </w:t>
      </w:r>
      <w:r w:rsidRPr="74569786" w:rsidR="0087394A">
        <w:rPr>
          <w:rStyle w:val="K-TextChar"/>
          <w:rFonts w:ascii="Times New Roman" w:hAnsi="Times New Roman" w:eastAsia="Times New Roman" w:cs="Times New Roman"/>
        </w:rPr>
        <w:t>cílem zavést do podnikové praxe inovaci produktu, postupu nebo organizační inovaci, vybrané ve veřejné soutěži v</w:t>
      </w:r>
      <w:r w:rsidRPr="74569786" w:rsidR="0045731C">
        <w:rPr>
          <w:rStyle w:val="K-TextChar"/>
          <w:rFonts w:ascii="Times New Roman" w:hAnsi="Times New Roman" w:eastAsia="Times New Roman" w:cs="Times New Roman"/>
        </w:rPr>
        <w:t> </w:t>
      </w:r>
      <w:r w:rsidRPr="74569786" w:rsidR="0087394A">
        <w:rPr>
          <w:rStyle w:val="K-TextChar"/>
          <w:rFonts w:ascii="Times New Roman" w:hAnsi="Times New Roman" w:eastAsia="Times New Roman" w:cs="Times New Roman"/>
        </w:rPr>
        <w:t>rámci vyhlášeného programu podpory „</w:t>
      </w:r>
      <w:proofErr w:type="spellStart"/>
      <w:r w:rsidRPr="74569786" w:rsidR="0087394A">
        <w:rPr>
          <w:rStyle w:val="K-TextChar"/>
          <w:rFonts w:ascii="Times New Roman" w:hAnsi="Times New Roman" w:eastAsia="Times New Roman" w:cs="Times New Roman"/>
        </w:rPr>
        <w:t>The</w:t>
      </w:r>
      <w:proofErr w:type="spellEnd"/>
      <w:r w:rsidRPr="74569786" w:rsidR="0087394A">
        <w:rPr>
          <w:rStyle w:val="K-TextChar"/>
          <w:rFonts w:ascii="Times New Roman" w:hAnsi="Times New Roman" w:eastAsia="Times New Roman" w:cs="Times New Roman"/>
        </w:rPr>
        <w:t xml:space="preserve"> Country </w:t>
      </w:r>
      <w:proofErr w:type="spellStart"/>
      <w:r w:rsidRPr="74569786" w:rsidR="0087394A">
        <w:rPr>
          <w:rStyle w:val="K-TextChar"/>
          <w:rFonts w:ascii="Times New Roman" w:hAnsi="Times New Roman" w:eastAsia="Times New Roman" w:cs="Times New Roman"/>
        </w:rPr>
        <w:t>for</w:t>
      </w:r>
      <w:proofErr w:type="spellEnd"/>
      <w:r w:rsidRPr="74569786" w:rsidR="0087394A">
        <w:rPr>
          <w:rStyle w:val="K-TextChar"/>
          <w:rFonts w:ascii="Times New Roman" w:hAnsi="Times New Roman" w:eastAsia="Times New Roman" w:cs="Times New Roman"/>
        </w:rPr>
        <w:t xml:space="preserve"> </w:t>
      </w:r>
      <w:proofErr w:type="spellStart"/>
      <w:r w:rsidRPr="74569786" w:rsidR="0087394A">
        <w:rPr>
          <w:rStyle w:val="K-TextChar"/>
          <w:rFonts w:ascii="Times New Roman" w:hAnsi="Times New Roman" w:eastAsia="Times New Roman" w:cs="Times New Roman"/>
        </w:rPr>
        <w:t>the</w:t>
      </w:r>
      <w:proofErr w:type="spellEnd"/>
      <w:r w:rsidRPr="74569786" w:rsidR="0087394A">
        <w:rPr>
          <w:rStyle w:val="K-TextChar"/>
          <w:rFonts w:ascii="Times New Roman" w:hAnsi="Times New Roman" w:eastAsia="Times New Roman" w:cs="Times New Roman"/>
        </w:rPr>
        <w:t xml:space="preserve"> </w:t>
      </w:r>
      <w:proofErr w:type="spellStart"/>
      <w:r w:rsidRPr="74569786" w:rsidR="0087394A">
        <w:rPr>
          <w:rStyle w:val="K-TextChar"/>
          <w:rFonts w:ascii="Times New Roman" w:hAnsi="Times New Roman" w:eastAsia="Times New Roman" w:cs="Times New Roman"/>
        </w:rPr>
        <w:t>Future</w:t>
      </w:r>
      <w:proofErr w:type="spellEnd"/>
      <w:r w:rsidRPr="74569786" w:rsidR="0087394A">
        <w:rPr>
          <w:rStyle w:val="K-TextChar"/>
          <w:rFonts w:ascii="Times New Roman" w:hAnsi="Times New Roman" w:eastAsia="Times New Roman" w:cs="Times New Roman"/>
        </w:rPr>
        <w:t>“.</w:t>
      </w:r>
    </w:p>
    <w:p w:rsidRPr="00ED0766" w:rsidR="004D061C" w:rsidP="74569786" w:rsidRDefault="004D061C" w14:paraId="4F6819F5" w14:textId="3004DB08">
      <w:pPr>
        <w:pStyle w:val="Default"/>
        <w:pBdr>
          <w:top w:val="single" w:color="auto" w:sz="4" w:space="1"/>
          <w:left w:val="single" w:color="auto" w:sz="4" w:space="4"/>
          <w:bottom w:val="single" w:color="auto" w:sz="4" w:space="1"/>
          <w:right w:val="single" w:color="auto" w:sz="4" w:space="4"/>
        </w:pBdr>
        <w:spacing w:after="120" w:line="293" w:lineRule="auto"/>
        <w:jc w:val="both"/>
        <w:rPr>
          <w:rStyle w:val="K-TextChar"/>
          <w:rFonts w:ascii="Times New Roman" w:hAnsi="Times New Roman" w:eastAsia="Times New Roman" w:cs="Times New Roman"/>
        </w:rPr>
      </w:pPr>
      <w:r w:rsidRPr="74569786" w:rsidR="004D061C">
        <w:rPr>
          <w:rStyle w:val="K-TextChar"/>
          <w:rFonts w:ascii="Times New Roman" w:hAnsi="Times New Roman" w:eastAsia="Times New Roman" w:cs="Times New Roman"/>
          <w:b w:val="1"/>
          <w:bCs w:val="1"/>
        </w:rPr>
        <w:t>3. Podpora spolupráce v</w:t>
      </w:r>
      <w:r w:rsidRPr="74569786" w:rsidR="0045731C">
        <w:rPr>
          <w:rStyle w:val="K-TextChar"/>
          <w:rFonts w:ascii="Times New Roman" w:hAnsi="Times New Roman" w:eastAsia="Times New Roman" w:cs="Times New Roman"/>
          <w:b w:val="1"/>
          <w:bCs w:val="1"/>
        </w:rPr>
        <w:t> </w:t>
      </w:r>
      <w:r w:rsidRPr="74569786" w:rsidR="004D061C">
        <w:rPr>
          <w:rStyle w:val="K-TextChar"/>
          <w:rFonts w:ascii="Times New Roman" w:hAnsi="Times New Roman" w:eastAsia="Times New Roman" w:cs="Times New Roman"/>
          <w:b w:val="1"/>
          <w:bCs w:val="1"/>
        </w:rPr>
        <w:t>oblasti výzkumu a</w:t>
      </w:r>
      <w:r w:rsidRPr="74569786" w:rsidR="0045731C">
        <w:rPr>
          <w:rStyle w:val="K-TextChar"/>
          <w:rFonts w:ascii="Times New Roman" w:hAnsi="Times New Roman" w:eastAsia="Times New Roman" w:cs="Times New Roman"/>
          <w:b w:val="1"/>
          <w:bCs w:val="1"/>
        </w:rPr>
        <w:t> </w:t>
      </w:r>
      <w:r w:rsidRPr="74569786" w:rsidR="004D061C">
        <w:rPr>
          <w:rStyle w:val="K-TextChar"/>
          <w:rFonts w:ascii="Times New Roman" w:hAnsi="Times New Roman" w:eastAsia="Times New Roman" w:cs="Times New Roman"/>
          <w:b w:val="1"/>
          <w:bCs w:val="1"/>
        </w:rPr>
        <w:t>vývoje (v souladu s</w:t>
      </w:r>
      <w:r w:rsidRPr="74569786" w:rsidR="0045731C">
        <w:rPr>
          <w:rStyle w:val="K-TextChar"/>
          <w:rFonts w:ascii="Times New Roman" w:hAnsi="Times New Roman" w:eastAsia="Times New Roman" w:cs="Times New Roman"/>
          <w:b w:val="1"/>
          <w:bCs w:val="1"/>
        </w:rPr>
        <w:t> </w:t>
      </w:r>
      <w:r w:rsidRPr="74569786" w:rsidR="004D061C">
        <w:rPr>
          <w:rStyle w:val="K-TextChar"/>
          <w:rFonts w:ascii="Times New Roman" w:hAnsi="Times New Roman" w:eastAsia="Times New Roman" w:cs="Times New Roman"/>
          <w:b w:val="1"/>
          <w:bCs w:val="1"/>
        </w:rPr>
        <w:t>RIS3 strategií)</w:t>
      </w:r>
      <w:r w:rsidRPr="74569786" w:rsidR="0087394A">
        <w:rPr>
          <w:rStyle w:val="K-TextChar"/>
          <w:rFonts w:ascii="Times New Roman" w:hAnsi="Times New Roman" w:eastAsia="Times New Roman" w:cs="Times New Roman"/>
        </w:rPr>
        <w:t>, spočívající v</w:t>
      </w:r>
      <w:r w:rsidRPr="74569786" w:rsidR="0045731C">
        <w:rPr>
          <w:rStyle w:val="K-TextChar"/>
          <w:rFonts w:ascii="Times New Roman" w:hAnsi="Times New Roman" w:eastAsia="Times New Roman" w:cs="Times New Roman"/>
        </w:rPr>
        <w:t> </w:t>
      </w:r>
      <w:r w:rsidRPr="74569786" w:rsidR="0087394A">
        <w:rPr>
          <w:rStyle w:val="K-TextChar"/>
          <w:rFonts w:ascii="Times New Roman" w:hAnsi="Times New Roman" w:eastAsia="Times New Roman" w:cs="Times New Roman"/>
        </w:rPr>
        <w:t xml:space="preserve">podílové dotaci na projekty </w:t>
      </w:r>
      <w:r w:rsidRPr="74569786" w:rsidR="00ED0766">
        <w:rPr>
          <w:rStyle w:val="K-TextChar"/>
          <w:rFonts w:ascii="Times New Roman" w:hAnsi="Times New Roman" w:eastAsia="Times New Roman" w:cs="Times New Roman"/>
        </w:rPr>
        <w:t xml:space="preserve">aplikovaného výzkumu, jejichž cílem je dlouhodobá podpora spolupráce mezi </w:t>
      </w:r>
      <w:r w:rsidRPr="74569786" w:rsidR="00ED0766">
        <w:rPr>
          <w:rStyle w:val="K-TextChar"/>
          <w:rFonts w:ascii="Times New Roman" w:hAnsi="Times New Roman" w:eastAsia="Times New Roman" w:cs="Times New Roman"/>
        </w:rPr>
        <w:t>výzkumnými organizacemi a</w:t>
      </w:r>
      <w:r w:rsidRPr="74569786" w:rsidR="0045731C">
        <w:rPr>
          <w:rStyle w:val="K-TextChar"/>
          <w:rFonts w:ascii="Times New Roman" w:hAnsi="Times New Roman" w:eastAsia="Times New Roman" w:cs="Times New Roman"/>
        </w:rPr>
        <w:t> </w:t>
      </w:r>
      <w:r w:rsidRPr="74569786" w:rsidR="00ED0766">
        <w:rPr>
          <w:rStyle w:val="K-TextChar"/>
          <w:rFonts w:ascii="Times New Roman" w:hAnsi="Times New Roman" w:eastAsia="Times New Roman" w:cs="Times New Roman"/>
        </w:rPr>
        <w:t>podniky, zejména malými a</w:t>
      </w:r>
      <w:r w:rsidRPr="74569786" w:rsidR="0045731C">
        <w:rPr>
          <w:rStyle w:val="K-TextChar"/>
          <w:rFonts w:ascii="Times New Roman" w:hAnsi="Times New Roman" w:eastAsia="Times New Roman" w:cs="Times New Roman"/>
        </w:rPr>
        <w:t> </w:t>
      </w:r>
      <w:r w:rsidRPr="74569786" w:rsidR="00ED0766">
        <w:rPr>
          <w:rStyle w:val="K-TextChar"/>
          <w:rFonts w:ascii="Times New Roman" w:hAnsi="Times New Roman" w:eastAsia="Times New Roman" w:cs="Times New Roman"/>
        </w:rPr>
        <w:t>středními, ale velké nevyjímaje. Projekty budou vybrány v</w:t>
      </w:r>
      <w:r w:rsidRPr="74569786" w:rsidR="0045731C">
        <w:rPr>
          <w:rStyle w:val="K-TextChar"/>
          <w:rFonts w:ascii="Times New Roman" w:hAnsi="Times New Roman" w:eastAsia="Times New Roman" w:cs="Times New Roman"/>
        </w:rPr>
        <w:t> </w:t>
      </w:r>
      <w:r w:rsidRPr="74569786" w:rsidR="00ED0766">
        <w:rPr>
          <w:rStyle w:val="K-TextChar"/>
          <w:rFonts w:ascii="Times New Roman" w:hAnsi="Times New Roman" w:eastAsia="Times New Roman" w:cs="Times New Roman"/>
        </w:rPr>
        <w:t>rámci vyhlášené veřejné soutěže v</w:t>
      </w:r>
      <w:r w:rsidRPr="74569786" w:rsidR="0045731C">
        <w:rPr>
          <w:rStyle w:val="K-TextChar"/>
          <w:rFonts w:ascii="Times New Roman" w:hAnsi="Times New Roman" w:eastAsia="Times New Roman" w:cs="Times New Roman"/>
        </w:rPr>
        <w:t> </w:t>
      </w:r>
      <w:r w:rsidRPr="74569786" w:rsidR="00ED0766">
        <w:rPr>
          <w:rStyle w:val="K-TextChar"/>
          <w:rFonts w:ascii="Times New Roman" w:hAnsi="Times New Roman" w:eastAsia="Times New Roman" w:cs="Times New Roman"/>
        </w:rPr>
        <w:t>programu Národní centra kompetence.</w:t>
      </w:r>
    </w:p>
    <w:p w:rsidRPr="00ED0766" w:rsidR="004D061C" w:rsidP="74569786" w:rsidRDefault="004D061C" w14:paraId="67B8B55A" w14:textId="55A51D3A">
      <w:pPr>
        <w:pStyle w:val="Default"/>
        <w:pBdr>
          <w:top w:val="single" w:color="auto" w:sz="4" w:space="1"/>
          <w:left w:val="single" w:color="auto" w:sz="4" w:space="4"/>
          <w:bottom w:val="single" w:color="auto" w:sz="4" w:space="1"/>
          <w:right w:val="single" w:color="auto" w:sz="4" w:space="4"/>
        </w:pBdr>
        <w:spacing w:after="120" w:line="293" w:lineRule="auto"/>
        <w:jc w:val="both"/>
        <w:rPr>
          <w:rStyle w:val="K-TextChar"/>
          <w:rFonts w:ascii="Times New Roman" w:hAnsi="Times New Roman" w:eastAsia="Times New Roman" w:cs="Times New Roman"/>
        </w:rPr>
      </w:pPr>
      <w:r w:rsidRPr="74569786" w:rsidR="004D061C">
        <w:rPr>
          <w:rStyle w:val="K-TextChar"/>
          <w:rFonts w:ascii="Times New Roman" w:hAnsi="Times New Roman" w:eastAsia="Times New Roman" w:cs="Times New Roman"/>
          <w:b w:val="1"/>
          <w:bCs w:val="1"/>
        </w:rPr>
        <w:t>4. Podpora výzkumu a</w:t>
      </w:r>
      <w:r w:rsidRPr="74569786" w:rsidR="0045731C">
        <w:rPr>
          <w:rStyle w:val="K-TextChar"/>
          <w:rFonts w:ascii="Times New Roman" w:hAnsi="Times New Roman" w:eastAsia="Times New Roman" w:cs="Times New Roman"/>
          <w:b w:val="1"/>
          <w:bCs w:val="1"/>
        </w:rPr>
        <w:t> </w:t>
      </w:r>
      <w:r w:rsidRPr="74569786" w:rsidR="004D061C">
        <w:rPr>
          <w:rStyle w:val="K-TextChar"/>
          <w:rFonts w:ascii="Times New Roman" w:hAnsi="Times New Roman" w:eastAsia="Times New Roman" w:cs="Times New Roman"/>
          <w:b w:val="1"/>
          <w:bCs w:val="1"/>
        </w:rPr>
        <w:t>vývoje v</w:t>
      </w:r>
      <w:r w:rsidRPr="74569786" w:rsidR="0045731C">
        <w:rPr>
          <w:rStyle w:val="K-TextChar"/>
          <w:rFonts w:ascii="Times New Roman" w:hAnsi="Times New Roman" w:eastAsia="Times New Roman" w:cs="Times New Roman"/>
          <w:b w:val="1"/>
          <w:bCs w:val="1"/>
        </w:rPr>
        <w:t> </w:t>
      </w:r>
      <w:r w:rsidRPr="74569786" w:rsidR="004D061C">
        <w:rPr>
          <w:rStyle w:val="K-TextChar"/>
          <w:rFonts w:ascii="Times New Roman" w:hAnsi="Times New Roman" w:eastAsia="Times New Roman" w:cs="Times New Roman"/>
          <w:b w:val="1"/>
          <w:bCs w:val="1"/>
        </w:rPr>
        <w:t>oblasti životního prostředí</w:t>
      </w:r>
      <w:r w:rsidRPr="74569786" w:rsidR="0087394A">
        <w:rPr>
          <w:rStyle w:val="K-TextChar"/>
          <w:rFonts w:ascii="Times New Roman" w:hAnsi="Times New Roman" w:eastAsia="Times New Roman" w:cs="Times New Roman"/>
        </w:rPr>
        <w:t>,</w:t>
      </w:r>
      <w:r w:rsidRPr="74569786" w:rsidR="00ED0766">
        <w:rPr>
          <w:rStyle w:val="K-TextChar"/>
          <w:rFonts w:ascii="Times New Roman" w:hAnsi="Times New Roman" w:eastAsia="Times New Roman" w:cs="Times New Roman"/>
        </w:rPr>
        <w:t xml:space="preserve"> spočívající v</w:t>
      </w:r>
      <w:r w:rsidRPr="74569786" w:rsidR="0045731C">
        <w:rPr>
          <w:rStyle w:val="K-TextChar"/>
          <w:rFonts w:ascii="Times New Roman" w:hAnsi="Times New Roman" w:eastAsia="Times New Roman" w:cs="Times New Roman"/>
        </w:rPr>
        <w:t> </w:t>
      </w:r>
      <w:r w:rsidRPr="74569786" w:rsidR="00ED0766">
        <w:rPr>
          <w:rStyle w:val="K-TextChar"/>
          <w:rFonts w:ascii="Times New Roman" w:hAnsi="Times New Roman" w:eastAsia="Times New Roman" w:cs="Times New Roman"/>
        </w:rPr>
        <w:t>podílové podpoře projektů aplikovaného výzkumu podávaných výzkumnými organizacemi a</w:t>
      </w:r>
      <w:r w:rsidRPr="74569786" w:rsidR="0045731C">
        <w:rPr>
          <w:rStyle w:val="K-TextChar"/>
          <w:rFonts w:ascii="Times New Roman" w:hAnsi="Times New Roman" w:eastAsia="Times New Roman" w:cs="Times New Roman"/>
        </w:rPr>
        <w:t> </w:t>
      </w:r>
      <w:r w:rsidRPr="74569786" w:rsidR="00ED0766">
        <w:rPr>
          <w:rStyle w:val="K-TextChar"/>
          <w:rFonts w:ascii="Times New Roman" w:hAnsi="Times New Roman" w:eastAsia="Times New Roman" w:cs="Times New Roman"/>
        </w:rPr>
        <w:t>podniky včetně projektů ve spolupráci, jejichž cílem je řešení výzev definovaných resortem životního prostředí v</w:t>
      </w:r>
      <w:r w:rsidRPr="74569786" w:rsidR="0045731C">
        <w:rPr>
          <w:rStyle w:val="K-TextChar"/>
          <w:rFonts w:ascii="Times New Roman" w:hAnsi="Times New Roman" w:eastAsia="Times New Roman" w:cs="Times New Roman"/>
        </w:rPr>
        <w:t> </w:t>
      </w:r>
      <w:r w:rsidRPr="74569786" w:rsidR="00ED0766">
        <w:rPr>
          <w:rStyle w:val="K-TextChar"/>
          <w:rFonts w:ascii="Times New Roman" w:hAnsi="Times New Roman" w:eastAsia="Times New Roman" w:cs="Times New Roman"/>
        </w:rPr>
        <w:t>souladu se Státní politikou životního prostředí a</w:t>
      </w:r>
      <w:r w:rsidRPr="74569786" w:rsidR="0045731C">
        <w:rPr>
          <w:rStyle w:val="K-TextChar"/>
          <w:rFonts w:ascii="Times New Roman" w:hAnsi="Times New Roman" w:eastAsia="Times New Roman" w:cs="Times New Roman"/>
        </w:rPr>
        <w:t> </w:t>
      </w:r>
      <w:r w:rsidRPr="74569786" w:rsidR="00ED0766">
        <w:rPr>
          <w:rStyle w:val="K-TextChar"/>
          <w:rFonts w:ascii="Times New Roman" w:hAnsi="Times New Roman" w:eastAsia="Times New Roman" w:cs="Times New Roman"/>
        </w:rPr>
        <w:t>resortní koncepcí podpory výzkumu. Projekty budou vybírány v</w:t>
      </w:r>
      <w:r w:rsidRPr="74569786" w:rsidR="0045731C">
        <w:rPr>
          <w:rStyle w:val="K-TextChar"/>
          <w:rFonts w:ascii="Times New Roman" w:hAnsi="Times New Roman" w:eastAsia="Times New Roman" w:cs="Times New Roman"/>
        </w:rPr>
        <w:t> </w:t>
      </w:r>
      <w:r w:rsidRPr="74569786" w:rsidR="00ED0766">
        <w:rPr>
          <w:rStyle w:val="K-TextChar"/>
          <w:rFonts w:ascii="Times New Roman" w:hAnsi="Times New Roman" w:eastAsia="Times New Roman" w:cs="Times New Roman"/>
        </w:rPr>
        <w:t>rámci veřejných soutěží vyhlašovaných v</w:t>
      </w:r>
      <w:r w:rsidRPr="74569786" w:rsidR="0045731C">
        <w:rPr>
          <w:rStyle w:val="K-TextChar"/>
          <w:rFonts w:ascii="Times New Roman" w:hAnsi="Times New Roman" w:eastAsia="Times New Roman" w:cs="Times New Roman"/>
        </w:rPr>
        <w:t> </w:t>
      </w:r>
      <w:r w:rsidRPr="74569786" w:rsidR="00ED0766">
        <w:rPr>
          <w:rStyle w:val="K-TextChar"/>
          <w:rFonts w:ascii="Times New Roman" w:hAnsi="Times New Roman" w:eastAsia="Times New Roman" w:cs="Times New Roman"/>
        </w:rPr>
        <w:t>programu „Prostředí pro život“.</w:t>
      </w:r>
    </w:p>
    <w:p w:rsidRPr="006B4ED4" w:rsidR="004D061C" w:rsidP="74569786" w:rsidRDefault="004D061C" w14:paraId="63EE206D" w14:textId="3D8F3F09">
      <w:pPr>
        <w:pStyle w:val="Default"/>
        <w:pBdr>
          <w:top w:val="single" w:color="auto" w:sz="4" w:space="1"/>
          <w:left w:val="single" w:color="auto" w:sz="4" w:space="4"/>
          <w:bottom w:val="single" w:color="auto" w:sz="4" w:space="1"/>
          <w:right w:val="single" w:color="auto" w:sz="4" w:space="4"/>
        </w:pBdr>
        <w:spacing w:after="120" w:line="293" w:lineRule="auto"/>
        <w:jc w:val="both"/>
        <w:rPr>
          <w:rStyle w:val="K-TextChar"/>
          <w:rFonts w:ascii="Times New Roman" w:hAnsi="Times New Roman" w:eastAsia="Times New Roman" w:cs="Times New Roman"/>
        </w:rPr>
      </w:pPr>
      <w:r w:rsidRPr="74569786" w:rsidR="004D061C">
        <w:rPr>
          <w:rStyle w:val="K-TextChar"/>
          <w:rFonts w:ascii="Times New Roman" w:hAnsi="Times New Roman" w:eastAsia="Times New Roman" w:cs="Times New Roman"/>
          <w:b w:val="1"/>
          <w:bCs w:val="1"/>
        </w:rPr>
        <w:t>5. Podpora výzkumu a</w:t>
      </w:r>
      <w:r w:rsidRPr="74569786" w:rsidR="0045731C">
        <w:rPr>
          <w:rStyle w:val="K-TextChar"/>
          <w:rFonts w:ascii="Times New Roman" w:hAnsi="Times New Roman" w:eastAsia="Times New Roman" w:cs="Times New Roman"/>
          <w:b w:val="1"/>
          <w:bCs w:val="1"/>
        </w:rPr>
        <w:t> </w:t>
      </w:r>
      <w:r w:rsidRPr="74569786" w:rsidR="004D061C">
        <w:rPr>
          <w:rStyle w:val="K-TextChar"/>
          <w:rFonts w:ascii="Times New Roman" w:hAnsi="Times New Roman" w:eastAsia="Times New Roman" w:cs="Times New Roman"/>
          <w:b w:val="1"/>
          <w:bCs w:val="1"/>
        </w:rPr>
        <w:t>vývoje v</w:t>
      </w:r>
      <w:r w:rsidRPr="74569786" w:rsidR="0045731C">
        <w:rPr>
          <w:rStyle w:val="K-TextChar"/>
          <w:rFonts w:ascii="Times New Roman" w:hAnsi="Times New Roman" w:eastAsia="Times New Roman" w:cs="Times New Roman"/>
          <w:b w:val="1"/>
          <w:bCs w:val="1"/>
        </w:rPr>
        <w:t> </w:t>
      </w:r>
      <w:r w:rsidRPr="74569786" w:rsidR="004D061C">
        <w:rPr>
          <w:rStyle w:val="K-TextChar"/>
          <w:rFonts w:ascii="Times New Roman" w:hAnsi="Times New Roman" w:eastAsia="Times New Roman" w:cs="Times New Roman"/>
          <w:b w:val="1"/>
          <w:bCs w:val="1"/>
        </w:rPr>
        <w:t>oblasti dopravy</w:t>
      </w:r>
      <w:r w:rsidRPr="74569786" w:rsidR="0087394A">
        <w:rPr>
          <w:rStyle w:val="K-TextChar"/>
          <w:rFonts w:ascii="Times New Roman" w:hAnsi="Times New Roman" w:eastAsia="Times New Roman" w:cs="Times New Roman"/>
        </w:rPr>
        <w:t xml:space="preserve">, </w:t>
      </w:r>
      <w:r w:rsidRPr="74569786" w:rsidR="00ED0766">
        <w:rPr>
          <w:rStyle w:val="K-TextChar"/>
          <w:rFonts w:ascii="Times New Roman" w:hAnsi="Times New Roman" w:eastAsia="Times New Roman" w:cs="Times New Roman"/>
        </w:rPr>
        <w:t>spočívající v</w:t>
      </w:r>
      <w:r w:rsidRPr="74569786" w:rsidR="0045731C">
        <w:rPr>
          <w:rStyle w:val="K-TextChar"/>
          <w:rFonts w:ascii="Times New Roman" w:hAnsi="Times New Roman" w:eastAsia="Times New Roman" w:cs="Times New Roman"/>
        </w:rPr>
        <w:t> </w:t>
      </w:r>
      <w:r w:rsidRPr="74569786" w:rsidR="00ED0766">
        <w:rPr>
          <w:rStyle w:val="K-TextChar"/>
          <w:rFonts w:ascii="Times New Roman" w:hAnsi="Times New Roman" w:eastAsia="Times New Roman" w:cs="Times New Roman"/>
        </w:rPr>
        <w:t>podílové podpoře projektů aplikovaného výzkumu podávaných výzkumnými organizacemi a</w:t>
      </w:r>
      <w:r w:rsidRPr="74569786" w:rsidR="0045731C">
        <w:rPr>
          <w:rStyle w:val="K-TextChar"/>
          <w:rFonts w:ascii="Times New Roman" w:hAnsi="Times New Roman" w:eastAsia="Times New Roman" w:cs="Times New Roman"/>
        </w:rPr>
        <w:t> </w:t>
      </w:r>
      <w:r w:rsidRPr="74569786" w:rsidR="00ED0766">
        <w:rPr>
          <w:rStyle w:val="K-TextChar"/>
          <w:rFonts w:ascii="Times New Roman" w:hAnsi="Times New Roman" w:eastAsia="Times New Roman" w:cs="Times New Roman"/>
        </w:rPr>
        <w:t>podniky včetně projektů ve spolupráci, jejichž cílem je řešení výzev definovaných resortem dopravy v</w:t>
      </w:r>
      <w:r w:rsidRPr="74569786" w:rsidR="0045731C">
        <w:rPr>
          <w:rStyle w:val="K-TextChar"/>
          <w:rFonts w:ascii="Times New Roman" w:hAnsi="Times New Roman" w:eastAsia="Times New Roman" w:cs="Times New Roman"/>
        </w:rPr>
        <w:t> </w:t>
      </w:r>
      <w:r w:rsidRPr="74569786" w:rsidR="00ED0766">
        <w:rPr>
          <w:rStyle w:val="K-TextChar"/>
          <w:rFonts w:ascii="Times New Roman" w:hAnsi="Times New Roman" w:eastAsia="Times New Roman" w:cs="Times New Roman"/>
        </w:rPr>
        <w:t>souladu s</w:t>
      </w:r>
      <w:r w:rsidRPr="74569786" w:rsidR="0045731C">
        <w:rPr>
          <w:rStyle w:val="K-TextChar"/>
          <w:rFonts w:ascii="Times New Roman" w:hAnsi="Times New Roman" w:eastAsia="Times New Roman" w:cs="Times New Roman"/>
        </w:rPr>
        <w:t> </w:t>
      </w:r>
      <w:r w:rsidRPr="74569786" w:rsidR="00ED0766">
        <w:rPr>
          <w:rStyle w:val="K-TextChar"/>
          <w:rFonts w:ascii="Times New Roman" w:hAnsi="Times New Roman" w:eastAsia="Times New Roman" w:cs="Times New Roman"/>
        </w:rPr>
        <w:t>vládními strategiemi v</w:t>
      </w:r>
      <w:r w:rsidRPr="74569786" w:rsidR="0045731C">
        <w:rPr>
          <w:rStyle w:val="K-TextChar"/>
          <w:rFonts w:ascii="Times New Roman" w:hAnsi="Times New Roman" w:eastAsia="Times New Roman" w:cs="Times New Roman"/>
        </w:rPr>
        <w:t> </w:t>
      </w:r>
      <w:r w:rsidRPr="74569786" w:rsidR="00ED0766">
        <w:rPr>
          <w:rStyle w:val="K-TextChar"/>
          <w:rFonts w:ascii="Times New Roman" w:hAnsi="Times New Roman" w:eastAsia="Times New Roman" w:cs="Times New Roman"/>
        </w:rPr>
        <w:t>oblasti dopravy a</w:t>
      </w:r>
      <w:r w:rsidRPr="74569786" w:rsidR="0045731C">
        <w:rPr>
          <w:rStyle w:val="K-TextChar"/>
          <w:rFonts w:ascii="Times New Roman" w:hAnsi="Times New Roman" w:eastAsia="Times New Roman" w:cs="Times New Roman"/>
        </w:rPr>
        <w:t> </w:t>
      </w:r>
      <w:r w:rsidRPr="74569786" w:rsidR="00ED0766">
        <w:rPr>
          <w:rStyle w:val="K-TextChar"/>
          <w:rFonts w:ascii="Times New Roman" w:hAnsi="Times New Roman" w:eastAsia="Times New Roman" w:cs="Times New Roman"/>
        </w:rPr>
        <w:t>komunikací a</w:t>
      </w:r>
      <w:r w:rsidRPr="74569786" w:rsidR="0045731C">
        <w:rPr>
          <w:rStyle w:val="K-TextChar"/>
          <w:rFonts w:ascii="Times New Roman" w:hAnsi="Times New Roman" w:eastAsia="Times New Roman" w:cs="Times New Roman"/>
        </w:rPr>
        <w:t> </w:t>
      </w:r>
      <w:r w:rsidRPr="74569786" w:rsidR="00ED0766">
        <w:rPr>
          <w:rStyle w:val="K-TextChar"/>
          <w:rFonts w:ascii="Times New Roman" w:hAnsi="Times New Roman" w:eastAsia="Times New Roman" w:cs="Times New Roman"/>
        </w:rPr>
        <w:t>resortní koncepc</w:t>
      </w:r>
      <w:r w:rsidRPr="74569786" w:rsidR="00ED0766">
        <w:rPr>
          <w:rStyle w:val="K-TextChar"/>
          <w:rFonts w:ascii="Times New Roman" w:hAnsi="Times New Roman" w:eastAsia="Times New Roman" w:cs="Times New Roman"/>
        </w:rPr>
        <w:t>í</w:t>
      </w:r>
      <w:r w:rsidRPr="74569786" w:rsidR="00ED0766">
        <w:rPr>
          <w:rStyle w:val="K-TextChar"/>
          <w:rFonts w:ascii="Times New Roman" w:hAnsi="Times New Roman" w:eastAsia="Times New Roman" w:cs="Times New Roman"/>
        </w:rPr>
        <w:t xml:space="preserve"> podpory výzkumu. Projekty budou vybírány v</w:t>
      </w:r>
      <w:r w:rsidRPr="74569786" w:rsidR="0045731C">
        <w:rPr>
          <w:rStyle w:val="K-TextChar"/>
          <w:rFonts w:ascii="Times New Roman" w:hAnsi="Times New Roman" w:eastAsia="Times New Roman" w:cs="Times New Roman"/>
        </w:rPr>
        <w:t> </w:t>
      </w:r>
      <w:r w:rsidRPr="74569786" w:rsidR="00ED0766">
        <w:rPr>
          <w:rStyle w:val="K-TextChar"/>
          <w:rFonts w:ascii="Times New Roman" w:hAnsi="Times New Roman" w:eastAsia="Times New Roman" w:cs="Times New Roman"/>
        </w:rPr>
        <w:t>rámci veřejných soutěží vyhlašovaných v</w:t>
      </w:r>
      <w:r w:rsidRPr="74569786" w:rsidR="0045731C">
        <w:rPr>
          <w:rStyle w:val="K-TextChar"/>
          <w:rFonts w:ascii="Times New Roman" w:hAnsi="Times New Roman" w:eastAsia="Times New Roman" w:cs="Times New Roman"/>
        </w:rPr>
        <w:t> </w:t>
      </w:r>
      <w:r w:rsidRPr="74569786" w:rsidR="00ED0766">
        <w:rPr>
          <w:rStyle w:val="K-TextChar"/>
          <w:rFonts w:ascii="Times New Roman" w:hAnsi="Times New Roman" w:eastAsia="Times New Roman" w:cs="Times New Roman"/>
        </w:rPr>
        <w:t>programu „Doprava2020+“</w:t>
      </w:r>
      <w:r w:rsidRPr="74569786" w:rsidR="00ED0766">
        <w:rPr>
          <w:rStyle w:val="K-TextChar"/>
          <w:rFonts w:ascii="Times New Roman" w:hAnsi="Times New Roman" w:eastAsia="Times New Roman" w:cs="Times New Roman"/>
        </w:rPr>
        <w:t>.</w:t>
      </w:r>
    </w:p>
    <w:p w:rsidRPr="006B4ED4" w:rsidR="00021499" w:rsidP="24472D32" w:rsidRDefault="00021499" w14:paraId="249300A9" w14:textId="137D3B56">
      <w:pPr>
        <w:pStyle w:val="Default"/>
        <w:pBdr>
          <w:top w:val="single" w:color="auto" w:sz="4" w:space="1"/>
          <w:left w:val="single" w:color="auto" w:sz="4" w:space="4"/>
          <w:bottom w:val="single" w:color="auto" w:sz="4" w:space="1"/>
          <w:right w:val="single" w:color="auto" w:sz="4" w:space="4"/>
        </w:pBdr>
        <w:spacing w:after="120" w:line="293" w:lineRule="auto"/>
        <w:jc w:val="both"/>
        <w:rPr>
          <w:rStyle w:val="K-TextChar"/>
          <w:rFonts w:ascii="Times New Roman" w:hAnsi="Times New Roman" w:eastAsia="Times New Roman" w:cs="Times New Roman"/>
        </w:rPr>
      </w:pPr>
      <w:r w:rsidRPr="74569786" w:rsidR="00021499">
        <w:rPr>
          <w:rStyle w:val="K-TextChar"/>
          <w:rFonts w:ascii="Times New Roman" w:hAnsi="Times New Roman" w:eastAsia="Times New Roman" w:cs="Times New Roman"/>
        </w:rPr>
        <w:t>Komponenta přispívá k</w:t>
      </w:r>
      <w:r w:rsidRPr="74569786" w:rsidR="0045731C">
        <w:rPr>
          <w:rStyle w:val="K-TextChar"/>
          <w:rFonts w:ascii="Times New Roman" w:hAnsi="Times New Roman" w:eastAsia="Times New Roman" w:cs="Times New Roman"/>
        </w:rPr>
        <w:t> </w:t>
      </w:r>
      <w:r w:rsidRPr="74569786" w:rsidR="00021499">
        <w:rPr>
          <w:rStyle w:val="K-TextChar"/>
          <w:rFonts w:ascii="Times New Roman" w:hAnsi="Times New Roman" w:eastAsia="Times New Roman" w:cs="Times New Roman"/>
        </w:rPr>
        <w:t xml:space="preserve">naplňování </w:t>
      </w:r>
      <w:proofErr w:type="spellStart"/>
      <w:r w:rsidRPr="74569786" w:rsidR="00021499">
        <w:rPr>
          <w:rStyle w:val="K-TextChar"/>
          <w:rFonts w:ascii="Times New Roman" w:hAnsi="Times New Roman" w:eastAsia="Times New Roman" w:cs="Times New Roman"/>
        </w:rPr>
        <w:t>Flagships</w:t>
      </w:r>
      <w:proofErr w:type="spellEnd"/>
      <w:r w:rsidRPr="74569786" w:rsidR="00021499">
        <w:rPr>
          <w:rStyle w:val="K-TextChar"/>
          <w:rFonts w:ascii="Times New Roman" w:hAnsi="Times New Roman" w:eastAsia="Times New Roman" w:cs="Times New Roman"/>
        </w:rPr>
        <w:t xml:space="preserve"> EU, zejména </w:t>
      </w:r>
      <w:proofErr w:type="spellStart"/>
      <w:r w:rsidRPr="74569786" w:rsidR="00021499">
        <w:rPr>
          <w:rStyle w:val="K-TextChar"/>
          <w:rFonts w:ascii="Times New Roman" w:hAnsi="Times New Roman" w:eastAsia="Times New Roman" w:cs="Times New Roman"/>
        </w:rPr>
        <w:t>Connect</w:t>
      </w:r>
      <w:proofErr w:type="spellEnd"/>
      <w:r w:rsidRPr="74569786" w:rsidR="00021499">
        <w:rPr>
          <w:rStyle w:val="K-TextChar"/>
          <w:rFonts w:ascii="Times New Roman" w:hAnsi="Times New Roman" w:eastAsia="Times New Roman" w:cs="Times New Roman"/>
        </w:rPr>
        <w:t xml:space="preserve"> a</w:t>
      </w:r>
      <w:r w:rsidRPr="74569786" w:rsidR="0045731C">
        <w:rPr>
          <w:rStyle w:val="K-TextChar"/>
          <w:rFonts w:ascii="Times New Roman" w:hAnsi="Times New Roman" w:eastAsia="Times New Roman" w:cs="Times New Roman"/>
        </w:rPr>
        <w:t> </w:t>
      </w:r>
      <w:proofErr w:type="spellStart"/>
      <w:r w:rsidRPr="74569786" w:rsidR="00021499">
        <w:rPr>
          <w:rStyle w:val="K-TextChar"/>
          <w:rFonts w:ascii="Times New Roman" w:hAnsi="Times New Roman" w:eastAsia="Times New Roman" w:cs="Times New Roman"/>
        </w:rPr>
        <w:t>Scale</w:t>
      </w:r>
      <w:proofErr w:type="spellEnd"/>
      <w:r w:rsidRPr="74569786" w:rsidR="00021499">
        <w:rPr>
          <w:rStyle w:val="K-TextChar"/>
          <w:rFonts w:ascii="Times New Roman" w:hAnsi="Times New Roman" w:eastAsia="Times New Roman" w:cs="Times New Roman"/>
        </w:rPr>
        <w:t>-up. Pro dosažení cílů v</w:t>
      </w:r>
      <w:r w:rsidRPr="74569786" w:rsidR="0045731C">
        <w:rPr>
          <w:rStyle w:val="K-TextChar"/>
          <w:rFonts w:ascii="Times New Roman" w:hAnsi="Times New Roman" w:eastAsia="Times New Roman" w:cs="Times New Roman"/>
        </w:rPr>
        <w:t> </w:t>
      </w:r>
      <w:r w:rsidRPr="74569786" w:rsidR="00021499">
        <w:rPr>
          <w:rStyle w:val="K-TextChar"/>
          <w:rFonts w:ascii="Times New Roman" w:hAnsi="Times New Roman" w:eastAsia="Times New Roman" w:cs="Times New Roman"/>
        </w:rPr>
        <w:t>oblasti pokrytí 5G sítěmi je důležité podporovat i</w:t>
      </w:r>
      <w:r w:rsidRPr="74569786" w:rsidR="0045731C">
        <w:rPr>
          <w:rStyle w:val="K-TextChar"/>
          <w:rFonts w:ascii="Times New Roman" w:hAnsi="Times New Roman" w:eastAsia="Times New Roman" w:cs="Times New Roman"/>
        </w:rPr>
        <w:t> </w:t>
      </w:r>
      <w:r w:rsidRPr="74569786" w:rsidR="00021499">
        <w:rPr>
          <w:rStyle w:val="K-TextChar"/>
          <w:rFonts w:ascii="Times New Roman" w:hAnsi="Times New Roman" w:eastAsia="Times New Roman" w:cs="Times New Roman"/>
        </w:rPr>
        <w:t>poptávku po jejich využívání, kde je jedním ze základních předpokladů rozvoj nových technologií založených na výsledcích výzkumu a</w:t>
      </w:r>
      <w:r w:rsidRPr="74569786" w:rsidR="0045731C">
        <w:rPr>
          <w:rStyle w:val="K-TextChar"/>
          <w:rFonts w:ascii="Times New Roman" w:hAnsi="Times New Roman" w:eastAsia="Times New Roman" w:cs="Times New Roman"/>
        </w:rPr>
        <w:t> </w:t>
      </w:r>
      <w:r w:rsidRPr="74569786" w:rsidR="00021499">
        <w:rPr>
          <w:rStyle w:val="K-TextChar"/>
          <w:rFonts w:ascii="Times New Roman" w:hAnsi="Times New Roman" w:eastAsia="Times New Roman" w:cs="Times New Roman"/>
        </w:rPr>
        <w:t>na masovém zavádění souvisejících inovací. Pro dosažení cílů v</w:t>
      </w:r>
      <w:r w:rsidRPr="74569786" w:rsidR="0045731C">
        <w:rPr>
          <w:rStyle w:val="K-TextChar"/>
          <w:rFonts w:ascii="Times New Roman" w:hAnsi="Times New Roman" w:eastAsia="Times New Roman" w:cs="Times New Roman"/>
        </w:rPr>
        <w:t> </w:t>
      </w:r>
      <w:r w:rsidRPr="74569786" w:rsidR="00021499">
        <w:rPr>
          <w:rStyle w:val="K-TextChar"/>
          <w:rFonts w:ascii="Times New Roman" w:hAnsi="Times New Roman" w:eastAsia="Times New Roman" w:cs="Times New Roman"/>
        </w:rPr>
        <w:t>oblasti rozšiřování výroby a</w:t>
      </w:r>
      <w:r w:rsidRPr="74569786" w:rsidR="0045731C">
        <w:rPr>
          <w:rStyle w:val="K-TextChar"/>
          <w:rFonts w:ascii="Times New Roman" w:hAnsi="Times New Roman" w:eastAsia="Times New Roman" w:cs="Times New Roman"/>
        </w:rPr>
        <w:t> </w:t>
      </w:r>
      <w:r w:rsidRPr="74569786" w:rsidR="00021499">
        <w:rPr>
          <w:rStyle w:val="K-TextChar"/>
          <w:rFonts w:ascii="Times New Roman" w:hAnsi="Times New Roman" w:eastAsia="Times New Roman" w:cs="Times New Roman"/>
        </w:rPr>
        <w:t>používání polovodičů, zvyšování energetické účinnosti procesorů a</w:t>
      </w:r>
      <w:r w:rsidRPr="74569786" w:rsidR="0045731C">
        <w:rPr>
          <w:rStyle w:val="K-TextChar"/>
          <w:rFonts w:ascii="Times New Roman" w:hAnsi="Times New Roman" w:eastAsia="Times New Roman" w:cs="Times New Roman"/>
        </w:rPr>
        <w:t> </w:t>
      </w:r>
      <w:r w:rsidRPr="74569786" w:rsidR="00021499">
        <w:rPr>
          <w:rStyle w:val="K-TextChar"/>
          <w:rFonts w:ascii="Times New Roman" w:hAnsi="Times New Roman" w:eastAsia="Times New Roman" w:cs="Times New Roman"/>
        </w:rPr>
        <w:t xml:space="preserve">využívání </w:t>
      </w:r>
      <w:r w:rsidRPr="74569786" w:rsidR="00021499">
        <w:rPr>
          <w:rStyle w:val="K-TextChar"/>
          <w:rFonts w:ascii="Times New Roman" w:hAnsi="Times New Roman" w:eastAsia="Times New Roman" w:cs="Times New Roman"/>
        </w:rPr>
        <w:t>cloudových</w:t>
      </w:r>
      <w:r w:rsidRPr="74569786" w:rsidR="00021499">
        <w:rPr>
          <w:rStyle w:val="K-TextChar"/>
          <w:rFonts w:ascii="Times New Roman" w:hAnsi="Times New Roman" w:eastAsia="Times New Roman" w:cs="Times New Roman"/>
        </w:rPr>
        <w:t xml:space="preserve"> služeb je </w:t>
      </w:r>
      <w:r w:rsidRPr="74569786" w:rsidR="00225F38">
        <w:rPr>
          <w:rStyle w:val="K-TextChar"/>
          <w:rFonts w:ascii="Times New Roman" w:hAnsi="Times New Roman" w:eastAsia="Times New Roman" w:cs="Times New Roman"/>
        </w:rPr>
        <w:t xml:space="preserve">rovněž </w:t>
      </w:r>
      <w:r w:rsidRPr="74569786" w:rsidR="00021499">
        <w:rPr>
          <w:rStyle w:val="K-TextChar"/>
          <w:rFonts w:ascii="Times New Roman" w:hAnsi="Times New Roman" w:eastAsia="Times New Roman" w:cs="Times New Roman"/>
        </w:rPr>
        <w:t>zásadní podporovat související výzkum a</w:t>
      </w:r>
      <w:r w:rsidRPr="74569786" w:rsidR="0045731C">
        <w:rPr>
          <w:rStyle w:val="K-TextChar"/>
          <w:rFonts w:ascii="Times New Roman" w:hAnsi="Times New Roman" w:eastAsia="Times New Roman" w:cs="Times New Roman"/>
        </w:rPr>
        <w:t> </w:t>
      </w:r>
      <w:r w:rsidRPr="74569786" w:rsidR="00021499">
        <w:rPr>
          <w:rStyle w:val="K-TextChar"/>
          <w:rFonts w:ascii="Times New Roman" w:hAnsi="Times New Roman" w:eastAsia="Times New Roman" w:cs="Times New Roman"/>
        </w:rPr>
        <w:t>inovace. A</w:t>
      </w:r>
      <w:r w:rsidRPr="74569786" w:rsidR="0045731C">
        <w:rPr>
          <w:rStyle w:val="K-TextChar"/>
          <w:rFonts w:ascii="Times New Roman" w:hAnsi="Times New Roman" w:eastAsia="Times New Roman" w:cs="Times New Roman"/>
        </w:rPr>
        <w:t> </w:t>
      </w:r>
      <w:r w:rsidRPr="74569786" w:rsidR="00021499">
        <w:rPr>
          <w:rStyle w:val="K-TextChar"/>
          <w:rFonts w:ascii="Times New Roman" w:hAnsi="Times New Roman" w:eastAsia="Times New Roman" w:cs="Times New Roman"/>
        </w:rPr>
        <w:t>to ať už za účelem vývoje nových řešení, zefektivňování výrobních technologií a</w:t>
      </w:r>
      <w:r w:rsidRPr="74569786" w:rsidR="0045731C">
        <w:rPr>
          <w:rStyle w:val="K-TextChar"/>
          <w:rFonts w:ascii="Times New Roman" w:hAnsi="Times New Roman" w:eastAsia="Times New Roman" w:cs="Times New Roman"/>
        </w:rPr>
        <w:t> </w:t>
      </w:r>
      <w:r w:rsidRPr="74569786" w:rsidR="00021499">
        <w:rPr>
          <w:rStyle w:val="K-TextChar"/>
          <w:rFonts w:ascii="Times New Roman" w:hAnsi="Times New Roman" w:eastAsia="Times New Roman" w:cs="Times New Roman"/>
        </w:rPr>
        <w:t>postupů, ale i</w:t>
      </w:r>
      <w:r w:rsidRPr="74569786" w:rsidR="0045731C">
        <w:rPr>
          <w:rStyle w:val="K-TextChar"/>
          <w:rFonts w:ascii="Times New Roman" w:hAnsi="Times New Roman" w:eastAsia="Times New Roman" w:cs="Times New Roman"/>
        </w:rPr>
        <w:t> </w:t>
      </w:r>
      <w:r w:rsidRPr="74569786" w:rsidR="00021499">
        <w:rPr>
          <w:rStyle w:val="K-TextChar"/>
          <w:rFonts w:ascii="Times New Roman" w:hAnsi="Times New Roman" w:eastAsia="Times New Roman" w:cs="Times New Roman"/>
        </w:rPr>
        <w:t>za účelem vývoje nových produktů a</w:t>
      </w:r>
      <w:r w:rsidRPr="74569786" w:rsidR="0045731C">
        <w:rPr>
          <w:rStyle w:val="K-TextChar"/>
          <w:rFonts w:ascii="Times New Roman" w:hAnsi="Times New Roman" w:eastAsia="Times New Roman" w:cs="Times New Roman"/>
        </w:rPr>
        <w:t> </w:t>
      </w:r>
      <w:r w:rsidRPr="74569786" w:rsidR="00021499">
        <w:rPr>
          <w:rStyle w:val="K-TextChar"/>
          <w:rFonts w:ascii="Times New Roman" w:hAnsi="Times New Roman" w:eastAsia="Times New Roman" w:cs="Times New Roman"/>
        </w:rPr>
        <w:t>služeb zvyšujících poptávku po jejich využívání. V</w:t>
      </w:r>
      <w:r w:rsidRPr="74569786" w:rsidR="0045731C">
        <w:rPr>
          <w:rStyle w:val="K-TextChar"/>
          <w:rFonts w:ascii="Times New Roman" w:hAnsi="Times New Roman" w:eastAsia="Times New Roman" w:cs="Times New Roman"/>
        </w:rPr>
        <w:t> </w:t>
      </w:r>
      <w:r w:rsidRPr="74569786" w:rsidR="00021499">
        <w:rPr>
          <w:rStyle w:val="K-TextChar"/>
          <w:rFonts w:ascii="Times New Roman" w:hAnsi="Times New Roman" w:eastAsia="Times New Roman" w:cs="Times New Roman"/>
        </w:rPr>
        <w:t>komponentě jsou podporovány projekty z</w:t>
      </w:r>
      <w:r w:rsidRPr="74569786" w:rsidR="0045731C">
        <w:rPr>
          <w:rStyle w:val="K-TextChar"/>
          <w:rFonts w:ascii="Times New Roman" w:hAnsi="Times New Roman" w:eastAsia="Times New Roman" w:cs="Times New Roman"/>
        </w:rPr>
        <w:t> </w:t>
      </w:r>
      <w:r w:rsidRPr="74569786" w:rsidR="00021499">
        <w:rPr>
          <w:rStyle w:val="K-TextChar"/>
          <w:rFonts w:ascii="Times New Roman" w:hAnsi="Times New Roman" w:eastAsia="Times New Roman" w:cs="Times New Roman"/>
        </w:rPr>
        <w:t>širokého spektra hospodářských činností, s</w:t>
      </w:r>
      <w:r w:rsidRPr="74569786" w:rsidR="0045731C">
        <w:rPr>
          <w:rStyle w:val="K-TextChar"/>
          <w:rFonts w:ascii="Times New Roman" w:hAnsi="Times New Roman" w:eastAsia="Times New Roman" w:cs="Times New Roman"/>
        </w:rPr>
        <w:t> </w:t>
      </w:r>
      <w:r w:rsidRPr="74569786" w:rsidR="00021499">
        <w:rPr>
          <w:rStyle w:val="K-TextChar"/>
          <w:rFonts w:ascii="Times New Roman" w:hAnsi="Times New Roman" w:eastAsia="Times New Roman" w:cs="Times New Roman"/>
        </w:rPr>
        <w:t>důrazem na</w:t>
      </w:r>
      <w:r w:rsidRPr="74569786" w:rsidR="00225F38">
        <w:rPr>
          <w:rStyle w:val="K-TextChar"/>
          <w:rFonts w:ascii="Times New Roman" w:hAnsi="Times New Roman" w:eastAsia="Times New Roman" w:cs="Times New Roman"/>
        </w:rPr>
        <w:t> </w:t>
      </w:r>
      <w:r w:rsidRPr="74569786" w:rsidR="00021499">
        <w:rPr>
          <w:rStyle w:val="K-TextChar"/>
          <w:rFonts w:ascii="Times New Roman" w:hAnsi="Times New Roman" w:eastAsia="Times New Roman" w:cs="Times New Roman"/>
        </w:rPr>
        <w:t>digitalizaci a</w:t>
      </w:r>
      <w:r w:rsidRPr="74569786" w:rsidR="0045731C">
        <w:rPr>
          <w:rStyle w:val="K-TextChar"/>
          <w:rFonts w:ascii="Times New Roman" w:hAnsi="Times New Roman" w:eastAsia="Times New Roman" w:cs="Times New Roman"/>
        </w:rPr>
        <w:t> </w:t>
      </w:r>
      <w:r w:rsidRPr="74569786" w:rsidR="00021499">
        <w:rPr>
          <w:rStyle w:val="K-TextChar"/>
          <w:rFonts w:ascii="Times New Roman" w:hAnsi="Times New Roman" w:eastAsia="Times New Roman" w:cs="Times New Roman"/>
        </w:rPr>
        <w:t>uplatňování principů Průmyslu 4.0. Informační technologie, elektronika a</w:t>
      </w:r>
      <w:r w:rsidRPr="74569786" w:rsidR="0045731C">
        <w:rPr>
          <w:rStyle w:val="K-TextChar"/>
          <w:rFonts w:ascii="Times New Roman" w:hAnsi="Times New Roman" w:eastAsia="Times New Roman" w:cs="Times New Roman"/>
        </w:rPr>
        <w:t> </w:t>
      </w:r>
      <w:r w:rsidRPr="74569786" w:rsidR="00021499">
        <w:rPr>
          <w:rStyle w:val="K-TextChar"/>
          <w:rFonts w:ascii="Times New Roman" w:hAnsi="Times New Roman" w:eastAsia="Times New Roman" w:cs="Times New Roman"/>
        </w:rPr>
        <w:t>elektrotechnika patří mezi nejčastěji podporované sektory v</w:t>
      </w:r>
      <w:r w:rsidRPr="74569786" w:rsidR="0045731C">
        <w:rPr>
          <w:rStyle w:val="K-TextChar"/>
          <w:rFonts w:ascii="Times New Roman" w:hAnsi="Times New Roman" w:eastAsia="Times New Roman" w:cs="Times New Roman"/>
        </w:rPr>
        <w:t> </w:t>
      </w:r>
      <w:r w:rsidRPr="74569786" w:rsidR="00021499">
        <w:rPr>
          <w:rStyle w:val="K-TextChar"/>
          <w:rFonts w:ascii="Times New Roman" w:hAnsi="Times New Roman" w:eastAsia="Times New Roman" w:cs="Times New Roman"/>
        </w:rPr>
        <w:t>oblasti výzkumu, vývoje a</w:t>
      </w:r>
      <w:r w:rsidRPr="74569786" w:rsidR="0045731C">
        <w:rPr>
          <w:rStyle w:val="K-TextChar"/>
          <w:rFonts w:ascii="Times New Roman" w:hAnsi="Times New Roman" w:eastAsia="Times New Roman" w:cs="Times New Roman"/>
        </w:rPr>
        <w:t> </w:t>
      </w:r>
      <w:r w:rsidRPr="74569786" w:rsidR="00021499">
        <w:rPr>
          <w:rStyle w:val="K-TextChar"/>
          <w:rFonts w:ascii="Times New Roman" w:hAnsi="Times New Roman" w:eastAsia="Times New Roman" w:cs="Times New Roman"/>
        </w:rPr>
        <w:t>inovací v</w:t>
      </w:r>
      <w:r w:rsidRPr="74569786" w:rsidR="0045731C">
        <w:rPr>
          <w:rStyle w:val="K-TextChar"/>
          <w:rFonts w:ascii="Times New Roman" w:hAnsi="Times New Roman" w:eastAsia="Times New Roman" w:cs="Times New Roman"/>
        </w:rPr>
        <w:t> </w:t>
      </w:r>
      <w:r w:rsidRPr="74569786" w:rsidR="00021499">
        <w:rPr>
          <w:rStyle w:val="K-TextChar"/>
          <w:rFonts w:ascii="Times New Roman" w:hAnsi="Times New Roman" w:eastAsia="Times New Roman" w:cs="Times New Roman"/>
        </w:rPr>
        <w:t>ČR.</w:t>
      </w:r>
    </w:p>
    <w:p w:rsidRPr="006B4ED4" w:rsidR="007C6A25" w:rsidP="006B4ED4" w:rsidRDefault="007C6A25" w14:paraId="2458DF6A" w14:textId="0197A0C5">
      <w:pPr>
        <w:pStyle w:val="Default"/>
        <w:pBdr>
          <w:top w:val="single" w:color="auto" w:sz="4" w:space="1"/>
          <w:left w:val="single" w:color="auto" w:sz="4" w:space="4"/>
          <w:bottom w:val="single" w:color="auto" w:sz="4" w:space="1"/>
          <w:right w:val="single" w:color="auto" w:sz="4" w:space="4"/>
        </w:pBdr>
        <w:spacing w:after="120" w:line="293" w:lineRule="auto"/>
        <w:jc w:val="both"/>
        <w:rPr>
          <w:rStyle w:val="K-TextChar"/>
        </w:rPr>
      </w:pPr>
    </w:p>
    <w:p w:rsidRPr="006B4ED4" w:rsidR="002E19BA" w:rsidP="006B4ED4" w:rsidRDefault="00EF374D" w14:paraId="6423CF6C" w14:textId="6E211D5B">
      <w:pPr>
        <w:pStyle w:val="Default"/>
        <w:pBdr>
          <w:top w:val="single" w:color="auto" w:sz="4" w:space="1"/>
          <w:left w:val="single" w:color="auto" w:sz="4" w:space="4"/>
          <w:bottom w:val="single" w:color="auto" w:sz="4" w:space="1"/>
          <w:right w:val="single" w:color="auto" w:sz="4" w:space="4"/>
        </w:pBdr>
        <w:spacing w:after="120" w:line="293" w:lineRule="auto"/>
        <w:jc w:val="both"/>
        <w:rPr>
          <w:rStyle w:val="K-TextChar"/>
        </w:rPr>
      </w:pPr>
      <w:r w:rsidRPr="006B4ED4">
        <w:rPr>
          <w:rStyle w:val="K-TextChar"/>
          <w:b/>
        </w:rPr>
        <w:t>Odhadované náklad</w:t>
      </w:r>
      <w:r w:rsidRPr="006B4ED4" w:rsidR="00A87B13">
        <w:rPr>
          <w:rStyle w:val="K-TextChar"/>
          <w:b/>
        </w:rPr>
        <w:t>y</w:t>
      </w:r>
      <w:r w:rsidRPr="006B4ED4">
        <w:rPr>
          <w:rStyle w:val="K-TextChar"/>
          <w:b/>
        </w:rPr>
        <w:t>:</w:t>
      </w:r>
      <w:r w:rsidRPr="006B4ED4" w:rsidR="002C20CF">
        <w:rPr>
          <w:rStyle w:val="K-TextChar"/>
          <w:b/>
        </w:rPr>
        <w:t xml:space="preserve"> </w:t>
      </w:r>
    </w:p>
    <w:p w:rsidRPr="002E19BA" w:rsidR="002E19BA" w:rsidP="006B4ED4" w:rsidRDefault="004D061C" w14:paraId="49E19D06" w14:textId="5B8BAEF1">
      <w:pPr>
        <w:pStyle w:val="Default"/>
        <w:pBdr>
          <w:top w:val="single" w:color="auto" w:sz="4" w:space="1"/>
          <w:left w:val="single" w:color="auto" w:sz="4" w:space="4"/>
          <w:bottom w:val="single" w:color="auto" w:sz="4" w:space="1"/>
          <w:right w:val="single" w:color="auto" w:sz="4" w:space="4"/>
        </w:pBdr>
        <w:spacing w:after="120" w:line="293" w:lineRule="auto"/>
        <w:jc w:val="both"/>
        <w:rPr>
          <w:rStyle w:val="K-TextChar"/>
        </w:rPr>
      </w:pPr>
      <w:r w:rsidRPr="006B4ED4">
        <w:rPr>
          <w:rStyle w:val="K-TextChar"/>
        </w:rPr>
        <w:t>Odhadované náklady se vztahují ke konkrétním výzvám v</w:t>
      </w:r>
      <w:r w:rsidR="0045731C">
        <w:rPr>
          <w:rStyle w:val="K-TextChar"/>
        </w:rPr>
        <w:t> </w:t>
      </w:r>
      <w:r w:rsidRPr="006B4ED4">
        <w:rPr>
          <w:rStyle w:val="K-TextChar"/>
        </w:rPr>
        <w:t xml:space="preserve">uvedených programech podpory </w:t>
      </w:r>
      <w:proofErr w:type="gramStart"/>
      <w:r w:rsidRPr="006B4ED4">
        <w:rPr>
          <w:rStyle w:val="K-TextChar"/>
        </w:rPr>
        <w:t>vyhlašovaným</w:t>
      </w:r>
      <w:proofErr w:type="gramEnd"/>
      <w:r w:rsidRPr="006B4ED4">
        <w:rPr>
          <w:rStyle w:val="K-TextChar"/>
        </w:rPr>
        <w:t xml:space="preserve"> v</w:t>
      </w:r>
      <w:r w:rsidR="0045731C">
        <w:rPr>
          <w:rStyle w:val="K-TextChar"/>
        </w:rPr>
        <w:t> </w:t>
      </w:r>
      <w:r w:rsidRPr="006B4ED4">
        <w:rPr>
          <w:rStyle w:val="K-TextChar"/>
        </w:rPr>
        <w:t xml:space="preserve">období </w:t>
      </w:r>
      <w:r w:rsidRPr="006B4ED4" w:rsidR="00BB578F">
        <w:rPr>
          <w:rStyle w:val="K-TextChar"/>
        </w:rPr>
        <w:t>2020–2022</w:t>
      </w:r>
      <w:r w:rsidRPr="006B4ED4">
        <w:rPr>
          <w:rStyle w:val="K-TextChar"/>
        </w:rPr>
        <w:t xml:space="preserve">. </w:t>
      </w:r>
      <w:r w:rsidRPr="006B4ED4" w:rsidR="002E19BA">
        <w:rPr>
          <w:rStyle w:val="K-TextChar"/>
        </w:rPr>
        <w:t xml:space="preserve"> </w:t>
      </w:r>
      <w:r w:rsidRPr="006B4ED4" w:rsidR="00BB578F">
        <w:rPr>
          <w:rStyle w:val="K-TextChar"/>
        </w:rPr>
        <w:t>Celkové výdaje na komponentu včetně spolufinancování ze státního rozpočtu ČR lze odhadnout na 16,2 mld. Kč, nástrojem RRF by mělo být pokryto</w:t>
      </w:r>
      <w:r w:rsidR="00BB578F">
        <w:rPr>
          <w:rStyle w:val="K-TextChar"/>
        </w:rPr>
        <w:t xml:space="preserve"> 7,5</w:t>
      </w:r>
      <w:r w:rsidRPr="002E19BA" w:rsidR="002E19BA">
        <w:rPr>
          <w:rStyle w:val="K-TextChar"/>
        </w:rPr>
        <w:t xml:space="preserve"> mld. Kč.</w:t>
      </w:r>
    </w:p>
    <w:p w:rsidR="0092196E" w:rsidP="0015052B" w:rsidRDefault="0092196E" w14:paraId="61CC28A2" w14:textId="77777777">
      <w:pPr>
        <w:pStyle w:val="K-Nadpis3"/>
      </w:pPr>
    </w:p>
    <w:p w:rsidR="0015052B" w:rsidP="0092196E" w:rsidRDefault="00095EBD" w14:paraId="0C49842E" w14:textId="2CB77882">
      <w:pPr>
        <w:pStyle w:val="K-Nadpis3"/>
      </w:pPr>
      <w:r>
        <w:t>Detail</w:t>
      </w:r>
      <w:r w:rsidR="0015052B">
        <w:t xml:space="preserve"> komponenty</w:t>
      </w:r>
      <w:r w:rsidR="0092196E">
        <w:t xml:space="preserve"> </w:t>
      </w:r>
    </w:p>
    <w:p w:rsidRPr="00FA604D" w:rsidR="0015052B" w:rsidP="0015052B" w:rsidRDefault="00021499" w14:paraId="7B607DDF" w14:textId="185BBA4A">
      <w:pPr>
        <w:pStyle w:val="K-Text"/>
      </w:pPr>
      <w:r w:rsidRPr="00021499">
        <w:t xml:space="preserve">Komponenta bude naplněna realizací </w:t>
      </w:r>
      <w:r w:rsidR="00267F14">
        <w:t>níže</w:t>
      </w:r>
      <w:r w:rsidRPr="00021499">
        <w:t xml:space="preserve"> uvedených </w:t>
      </w:r>
      <w:r w:rsidR="00BC2B17">
        <w:t>investic</w:t>
      </w:r>
      <w:r w:rsidR="0089408A">
        <w:t xml:space="preserve">, tedy formou </w:t>
      </w:r>
      <w:r w:rsidRPr="00225F38" w:rsidR="0089408A">
        <w:rPr>
          <w:b/>
          <w:bCs/>
        </w:rPr>
        <w:t>konkrétních podpořených projektů</w:t>
      </w:r>
      <w:r w:rsidRPr="00225F38" w:rsidR="00AE58A5">
        <w:rPr>
          <w:b/>
          <w:bCs/>
        </w:rPr>
        <w:t xml:space="preserve"> výzkumu, vývoje a</w:t>
      </w:r>
      <w:r w:rsidR="0045731C">
        <w:rPr>
          <w:b/>
          <w:bCs/>
        </w:rPr>
        <w:t> </w:t>
      </w:r>
      <w:r w:rsidRPr="00225F38" w:rsidR="00AE58A5">
        <w:rPr>
          <w:b/>
          <w:bCs/>
        </w:rPr>
        <w:t>inovací</w:t>
      </w:r>
      <w:r w:rsidR="0089408A">
        <w:t>, vybraných ve veřejných soutěžích realizovaných v</w:t>
      </w:r>
      <w:r w:rsidR="0045731C">
        <w:t> </w:t>
      </w:r>
      <w:r w:rsidR="0089408A">
        <w:t>letech 2020 až</w:t>
      </w:r>
      <w:r w:rsidR="00225F38">
        <w:t> </w:t>
      </w:r>
      <w:r w:rsidR="0089408A">
        <w:t>2022 v</w:t>
      </w:r>
      <w:r w:rsidR="0045731C">
        <w:t> </w:t>
      </w:r>
      <w:r w:rsidR="0089408A">
        <w:t xml:space="preserve">pěti schválených </w:t>
      </w:r>
      <w:r w:rsidRPr="00267F14" w:rsidR="0089408A">
        <w:t>programech podpory</w:t>
      </w:r>
      <w:r w:rsidR="00AE58A5">
        <w:t xml:space="preserve">. Projekty vždy předkládá </w:t>
      </w:r>
      <w:r w:rsidRPr="00225F38" w:rsidR="00AE58A5">
        <w:rPr>
          <w:b/>
          <w:bCs/>
        </w:rPr>
        <w:t>podnik, výzkumná organizace či jimi tvořené konsorcium</w:t>
      </w:r>
      <w:r w:rsidR="00AE58A5">
        <w:t>, s</w:t>
      </w:r>
      <w:r w:rsidR="0045731C">
        <w:t> </w:t>
      </w:r>
      <w:r w:rsidR="00AE58A5">
        <w:t>formálními náležitostmi a</w:t>
      </w:r>
      <w:r w:rsidR="0045731C">
        <w:t> </w:t>
      </w:r>
      <w:r w:rsidR="00AE58A5">
        <w:t>věcným zaměřením odpovídajícím danému programu a</w:t>
      </w:r>
      <w:r w:rsidR="0045731C">
        <w:t> </w:t>
      </w:r>
      <w:r w:rsidR="00AE58A5">
        <w:t>podmínkám konkrétní veřejné soutěže. Projekty jsou hodnoceny podle zákona č.</w:t>
      </w:r>
      <w:r w:rsidR="00225F38">
        <w:t> </w:t>
      </w:r>
      <w:r w:rsidR="00AE58A5">
        <w:t>130/2002 Sb., o</w:t>
      </w:r>
      <w:r w:rsidR="0045731C">
        <w:t> </w:t>
      </w:r>
      <w:r w:rsidR="00AE58A5">
        <w:t>podpoře výzkumu, vývoje a</w:t>
      </w:r>
      <w:r w:rsidR="0045731C">
        <w:t> </w:t>
      </w:r>
      <w:r w:rsidR="00AE58A5">
        <w:t>inovací, vždy odborným poradním orgánem poskytovatele a</w:t>
      </w:r>
      <w:r w:rsidR="0045731C">
        <w:t> </w:t>
      </w:r>
      <w:r w:rsidR="00AE58A5">
        <w:t>s využitím nezávislých odborných posudků, které hodnotí projekty podle předem zveřejněných kritérií. Kritéria jsou tří základních typů: binární (naplnění základních podmínek soutěže či předpisů, kompletnost žádosti atd.), bodovaná (míra naplnění cílů programu a</w:t>
      </w:r>
      <w:r w:rsidR="0045731C">
        <w:t> </w:t>
      </w:r>
      <w:r w:rsidR="00AE58A5">
        <w:t>veřejné soutěže, inovativnost, přínosy apod.) a</w:t>
      </w:r>
      <w:r w:rsidR="0045731C">
        <w:t> </w:t>
      </w:r>
      <w:r w:rsidR="00AE58A5">
        <w:t xml:space="preserve">případně bonifikační (zaměření na aktuální prioritní oblasti apod.). </w:t>
      </w:r>
      <w:r w:rsidR="00EF1C87">
        <w:t>Odborný poradní orgán doporučí či</w:t>
      </w:r>
      <w:r w:rsidR="00225F38">
        <w:t> </w:t>
      </w:r>
      <w:r w:rsidR="00EF1C87">
        <w:t>nedoporučí projekty k</w:t>
      </w:r>
      <w:r w:rsidR="0045731C">
        <w:t> </w:t>
      </w:r>
      <w:r w:rsidR="00EF1C87">
        <w:t>podpoře a</w:t>
      </w:r>
      <w:r w:rsidR="0045731C">
        <w:t> </w:t>
      </w:r>
      <w:r w:rsidR="00EF1C87">
        <w:t>navrhne výsledné pořadí projektů, které následně poskytovatel schválí či</w:t>
      </w:r>
      <w:r w:rsidR="00225F38">
        <w:t> </w:t>
      </w:r>
      <w:r w:rsidR="00EF1C87">
        <w:t>v</w:t>
      </w:r>
      <w:r w:rsidR="0045731C">
        <w:t> </w:t>
      </w:r>
      <w:r w:rsidR="00EF1C87">
        <w:t>mimořádných a</w:t>
      </w:r>
      <w:r w:rsidR="0045731C">
        <w:t> </w:t>
      </w:r>
      <w:r w:rsidR="00EF1C87">
        <w:t>odůvodněných případech upraví. Následuje podpis smlouvy a</w:t>
      </w:r>
      <w:r w:rsidR="0045731C">
        <w:t> </w:t>
      </w:r>
      <w:r w:rsidR="00EF1C87">
        <w:t xml:space="preserve">zahájení řešení </w:t>
      </w:r>
      <w:r w:rsidR="00EF1C87">
        <w:lastRenderedPageBreak/>
        <w:t>projektů, které trvají od cca 1 roku v</w:t>
      </w:r>
      <w:r w:rsidR="0045731C">
        <w:t> </w:t>
      </w:r>
      <w:r w:rsidR="00EF1C87">
        <w:t>případě krátkých inovačních projektů až po 5 a</w:t>
      </w:r>
      <w:r w:rsidR="0045731C">
        <w:t> </w:t>
      </w:r>
      <w:r w:rsidR="00EF1C87">
        <w:t xml:space="preserve">více let </w:t>
      </w:r>
      <w:r w:rsidR="00FA604D">
        <w:t>v</w:t>
      </w:r>
      <w:r w:rsidR="0045731C">
        <w:t> </w:t>
      </w:r>
      <w:r w:rsidR="00FA604D">
        <w:t xml:space="preserve">případě podpory kompetenčních center. </w:t>
      </w:r>
      <w:r w:rsidR="00F012F3">
        <w:t xml:space="preserve">Financování probíhá </w:t>
      </w:r>
      <w:r w:rsidRPr="00F012F3" w:rsidR="00F012F3">
        <w:t>podle zákona č. 130/2002 Sb., o</w:t>
      </w:r>
      <w:r w:rsidR="0045731C">
        <w:t> </w:t>
      </w:r>
      <w:r w:rsidRPr="00F012F3" w:rsidR="00F012F3">
        <w:t>podpoře výzkumu, vývoje a</w:t>
      </w:r>
      <w:r w:rsidR="0045731C">
        <w:t> </w:t>
      </w:r>
      <w:r w:rsidRPr="00F012F3" w:rsidR="00F012F3">
        <w:t xml:space="preserve">inovací </w:t>
      </w:r>
      <w:r w:rsidR="00F012F3">
        <w:t xml:space="preserve">vždy ex ante na každý rok řešení. </w:t>
      </w:r>
      <w:r w:rsidR="00FA604D">
        <w:t>Každý projekt, vyjma komplexněji hodnocených kompetenčních center, avizuje dosažení konkrétního výsledku výzkumu či inovací, jeho řešení je průběžně monitorováno, případně kontrolováno, a</w:t>
      </w:r>
      <w:r w:rsidR="0045731C">
        <w:t> </w:t>
      </w:r>
      <w:r w:rsidR="00FA604D">
        <w:t>v případě úspěšného dořešení je splnění deklarovaných výsledků potvrzeno na</w:t>
      </w:r>
      <w:r w:rsidR="00225F38">
        <w:t> </w:t>
      </w:r>
      <w:r w:rsidR="00FA604D">
        <w:t>závěrečném oponentním řízení za účasti poskytovatele podpory. Dále jsou sledovány přínosy dosažených výsledků a</w:t>
      </w:r>
      <w:r w:rsidR="0045731C">
        <w:t> </w:t>
      </w:r>
      <w:r w:rsidR="00FA604D">
        <w:t>všechny informace pak rovněž vstupují do monitoringu a</w:t>
      </w:r>
      <w:r w:rsidR="0045731C">
        <w:t> </w:t>
      </w:r>
      <w:r w:rsidR="00FA604D">
        <w:t xml:space="preserve">evaluace programu podpory, kde jsou postupně </w:t>
      </w:r>
      <w:r w:rsidRPr="00FA604D" w:rsidR="00FA604D">
        <w:t>vyhodnoceny výsledky, přínosy a</w:t>
      </w:r>
      <w:r w:rsidR="0045731C">
        <w:t> </w:t>
      </w:r>
      <w:r w:rsidRPr="00FA604D" w:rsidR="00FA604D">
        <w:t>dopady programu podpory.</w:t>
      </w:r>
    </w:p>
    <w:p w:rsidRPr="00BE0FAD" w:rsidR="00EC5EF9" w:rsidP="24472D32" w:rsidRDefault="00EC5EF9" w14:paraId="26DFD9C7" w14:textId="2B535896">
      <w:pPr>
        <w:pStyle w:val="K-Text"/>
        <w:numPr>
          <w:ilvl w:val="0"/>
          <w:numId w:val="25"/>
        </w:numPr>
        <w:rPr>
          <w:rFonts w:ascii="Times New Roman" w:hAnsi="Times New Roman" w:eastAsia="Times New Roman" w:cs="Times New Roman"/>
        </w:rPr>
      </w:pPr>
      <w:r w:rsidRPr="24472D32" w:rsidR="00EC5EF9">
        <w:rPr>
          <w:rFonts w:ascii="Times New Roman" w:hAnsi="Times New Roman" w:eastAsia="Times New Roman" w:cs="Times New Roman"/>
          <w:b w:val="1"/>
          <w:bCs w:val="1"/>
        </w:rPr>
        <w:t>TREND</w:t>
      </w:r>
      <w:r w:rsidRPr="24472D32" w:rsidR="00EC5EF9">
        <w:rPr>
          <w:rFonts w:ascii="Times New Roman" w:hAnsi="Times New Roman" w:eastAsia="Times New Roman" w:cs="Times New Roman"/>
        </w:rPr>
        <w:t xml:space="preserve">, program na podporu </w:t>
      </w:r>
      <w:r w:rsidRPr="24472D32" w:rsidR="00AE58A5">
        <w:rPr>
          <w:rFonts w:ascii="Times New Roman" w:hAnsi="Times New Roman" w:eastAsia="Times New Roman" w:cs="Times New Roman"/>
        </w:rPr>
        <w:t>průmyslového výzkumu v</w:t>
      </w:r>
      <w:r w:rsidRPr="24472D32" w:rsidR="0045731C">
        <w:rPr>
          <w:rFonts w:ascii="Times New Roman" w:hAnsi="Times New Roman" w:eastAsia="Times New Roman" w:cs="Times New Roman"/>
        </w:rPr>
        <w:t> </w:t>
      </w:r>
      <w:r w:rsidRPr="24472D32" w:rsidR="00AE58A5">
        <w:rPr>
          <w:rFonts w:ascii="Times New Roman" w:hAnsi="Times New Roman" w:eastAsia="Times New Roman" w:cs="Times New Roman"/>
        </w:rPr>
        <w:t>podnicích</w:t>
      </w:r>
      <w:r w:rsidRPr="24472D32" w:rsidR="00EC5EF9">
        <w:rPr>
          <w:rFonts w:ascii="Times New Roman" w:hAnsi="Times New Roman" w:eastAsia="Times New Roman" w:cs="Times New Roman"/>
        </w:rPr>
        <w:t xml:space="preserve">. </w:t>
      </w:r>
      <w:r w:rsidRPr="24472D32" w:rsidR="007918A8">
        <w:rPr>
          <w:rFonts w:ascii="Times New Roman" w:hAnsi="Times New Roman" w:eastAsia="Times New Roman" w:cs="Times New Roman"/>
        </w:rPr>
        <w:t xml:space="preserve">Program </w:t>
      </w:r>
      <w:r w:rsidRPr="24472D32" w:rsidR="00BE0FAD">
        <w:rPr>
          <w:rFonts w:ascii="Times New Roman" w:hAnsi="Times New Roman" w:eastAsia="Times New Roman" w:cs="Times New Roman"/>
        </w:rPr>
        <w:t>je určený pro podniky malé, střední i</w:t>
      </w:r>
      <w:r w:rsidRPr="24472D32" w:rsidR="0045731C">
        <w:rPr>
          <w:rFonts w:ascii="Times New Roman" w:hAnsi="Times New Roman" w:eastAsia="Times New Roman" w:cs="Times New Roman"/>
        </w:rPr>
        <w:t> </w:t>
      </w:r>
      <w:r w:rsidRPr="24472D32" w:rsidR="00BE0FAD">
        <w:rPr>
          <w:rFonts w:ascii="Times New Roman" w:hAnsi="Times New Roman" w:eastAsia="Times New Roman" w:cs="Times New Roman"/>
        </w:rPr>
        <w:t>velké, a</w:t>
      </w:r>
      <w:r w:rsidRPr="24472D32" w:rsidR="0045731C">
        <w:rPr>
          <w:rFonts w:ascii="Times New Roman" w:hAnsi="Times New Roman" w:eastAsia="Times New Roman" w:cs="Times New Roman"/>
        </w:rPr>
        <w:t> </w:t>
      </w:r>
      <w:r w:rsidRPr="24472D32" w:rsidR="007918A8">
        <w:rPr>
          <w:rFonts w:ascii="Times New Roman" w:hAnsi="Times New Roman" w:eastAsia="Times New Roman" w:cs="Times New Roman"/>
        </w:rPr>
        <w:t xml:space="preserve">pomáhá řešit základní selhání trhu při realizaci </w:t>
      </w:r>
      <w:r w:rsidRPr="24472D32" w:rsidR="00FA604D">
        <w:rPr>
          <w:rFonts w:ascii="Times New Roman" w:hAnsi="Times New Roman" w:eastAsia="Times New Roman" w:cs="Times New Roman"/>
        </w:rPr>
        <w:t>výzkumu</w:t>
      </w:r>
      <w:r w:rsidRPr="24472D32" w:rsidR="007918A8">
        <w:rPr>
          <w:rFonts w:ascii="Times New Roman" w:hAnsi="Times New Roman" w:eastAsia="Times New Roman" w:cs="Times New Roman"/>
        </w:rPr>
        <w:t xml:space="preserve"> podnikatelskými subjekty, zaměřit </w:t>
      </w:r>
      <w:r w:rsidRPr="24472D32" w:rsidR="00FA604D">
        <w:rPr>
          <w:rFonts w:ascii="Times New Roman" w:hAnsi="Times New Roman" w:eastAsia="Times New Roman" w:cs="Times New Roman"/>
        </w:rPr>
        <w:t>v</w:t>
      </w:r>
      <w:r w:rsidRPr="24472D32" w:rsidR="0045731C">
        <w:rPr>
          <w:rFonts w:ascii="Times New Roman" w:hAnsi="Times New Roman" w:eastAsia="Times New Roman" w:cs="Times New Roman"/>
        </w:rPr>
        <w:t> </w:t>
      </w:r>
      <w:r w:rsidRPr="24472D32" w:rsidR="00FA604D">
        <w:rPr>
          <w:rFonts w:ascii="Times New Roman" w:hAnsi="Times New Roman" w:eastAsia="Times New Roman" w:cs="Times New Roman"/>
        </w:rPr>
        <w:t xml:space="preserve">tuzemsku prováděný </w:t>
      </w:r>
      <w:r w:rsidRPr="24472D32" w:rsidR="007918A8">
        <w:rPr>
          <w:rFonts w:ascii="Times New Roman" w:hAnsi="Times New Roman" w:eastAsia="Times New Roman" w:cs="Times New Roman"/>
        </w:rPr>
        <w:t xml:space="preserve">výzkum na prioritní oblasti RIS3 specializace, tvorbu inovací vyšších řádů, </w:t>
      </w:r>
      <w:r w:rsidRPr="24472D32" w:rsidR="00FA604D">
        <w:rPr>
          <w:rFonts w:ascii="Times New Roman" w:hAnsi="Times New Roman" w:eastAsia="Times New Roman" w:cs="Times New Roman"/>
        </w:rPr>
        <w:t>v</w:t>
      </w:r>
      <w:r w:rsidRPr="24472D32" w:rsidR="0045731C">
        <w:rPr>
          <w:rFonts w:ascii="Times New Roman" w:hAnsi="Times New Roman" w:eastAsia="Times New Roman" w:cs="Times New Roman"/>
        </w:rPr>
        <w:t> </w:t>
      </w:r>
      <w:r w:rsidRPr="24472D32" w:rsidR="00FA604D">
        <w:rPr>
          <w:rFonts w:ascii="Times New Roman" w:hAnsi="Times New Roman" w:eastAsia="Times New Roman" w:cs="Times New Roman"/>
        </w:rPr>
        <w:t>úspěšných případech také</w:t>
      </w:r>
      <w:r w:rsidRPr="24472D32" w:rsidR="007918A8">
        <w:rPr>
          <w:rFonts w:ascii="Times New Roman" w:hAnsi="Times New Roman" w:eastAsia="Times New Roman" w:cs="Times New Roman"/>
        </w:rPr>
        <w:t xml:space="preserve"> posun podniků v</w:t>
      </w:r>
      <w:r w:rsidRPr="24472D32" w:rsidR="0045731C">
        <w:rPr>
          <w:rFonts w:ascii="Times New Roman" w:hAnsi="Times New Roman" w:eastAsia="Times New Roman" w:cs="Times New Roman"/>
        </w:rPr>
        <w:t> </w:t>
      </w:r>
      <w:r w:rsidRPr="24472D32" w:rsidR="007918A8">
        <w:rPr>
          <w:rFonts w:ascii="Times New Roman" w:hAnsi="Times New Roman" w:eastAsia="Times New Roman" w:cs="Times New Roman"/>
        </w:rPr>
        <w:t>globálních hodnotových řetězcích a</w:t>
      </w:r>
      <w:r w:rsidRPr="24472D32" w:rsidR="0045731C">
        <w:rPr>
          <w:rFonts w:ascii="Times New Roman" w:hAnsi="Times New Roman" w:eastAsia="Times New Roman" w:cs="Times New Roman"/>
        </w:rPr>
        <w:t> </w:t>
      </w:r>
      <w:r w:rsidRPr="24472D32" w:rsidR="007918A8">
        <w:rPr>
          <w:rFonts w:ascii="Times New Roman" w:hAnsi="Times New Roman" w:eastAsia="Times New Roman" w:cs="Times New Roman"/>
        </w:rPr>
        <w:t>navazování ad hoc spolupráce s</w:t>
      </w:r>
      <w:r w:rsidRPr="24472D32" w:rsidR="0045731C">
        <w:rPr>
          <w:rFonts w:ascii="Times New Roman" w:hAnsi="Times New Roman" w:eastAsia="Times New Roman" w:cs="Times New Roman"/>
        </w:rPr>
        <w:t> </w:t>
      </w:r>
      <w:r w:rsidRPr="24472D32" w:rsidR="007918A8">
        <w:rPr>
          <w:rFonts w:ascii="Times New Roman" w:hAnsi="Times New Roman" w:eastAsia="Times New Roman" w:cs="Times New Roman"/>
        </w:rPr>
        <w:t>akademickou sférou jak v</w:t>
      </w:r>
      <w:r w:rsidRPr="24472D32" w:rsidR="0045731C">
        <w:rPr>
          <w:rFonts w:ascii="Times New Roman" w:hAnsi="Times New Roman" w:eastAsia="Times New Roman" w:cs="Times New Roman"/>
        </w:rPr>
        <w:t> </w:t>
      </w:r>
      <w:r w:rsidRPr="24472D32" w:rsidR="007918A8">
        <w:rPr>
          <w:rFonts w:ascii="Times New Roman" w:hAnsi="Times New Roman" w:eastAsia="Times New Roman" w:cs="Times New Roman"/>
        </w:rPr>
        <w:t xml:space="preserve">oblasti </w:t>
      </w:r>
      <w:r w:rsidRPr="24472D32" w:rsidR="007918A8">
        <w:rPr>
          <w:rFonts w:ascii="Times New Roman" w:hAnsi="Times New Roman" w:eastAsia="Times New Roman" w:cs="Times New Roman"/>
        </w:rPr>
        <w:t>kolaborativního</w:t>
      </w:r>
      <w:r w:rsidRPr="24472D32" w:rsidR="007918A8">
        <w:rPr>
          <w:rFonts w:ascii="Times New Roman" w:hAnsi="Times New Roman" w:eastAsia="Times New Roman" w:cs="Times New Roman"/>
        </w:rPr>
        <w:t xml:space="preserve"> výzkumu, tak při poskytování výzkumných služeb. Projekty jsou hodnoceny podle toho, do jaké míry potenciálně přispívají k</w:t>
      </w:r>
      <w:r w:rsidRPr="24472D32" w:rsidR="0045731C">
        <w:rPr>
          <w:rFonts w:ascii="Times New Roman" w:hAnsi="Times New Roman" w:eastAsia="Times New Roman" w:cs="Times New Roman"/>
        </w:rPr>
        <w:t> </w:t>
      </w:r>
      <w:r w:rsidRPr="24472D32" w:rsidR="007918A8">
        <w:rPr>
          <w:rFonts w:ascii="Times New Roman" w:hAnsi="Times New Roman" w:eastAsia="Times New Roman" w:cs="Times New Roman"/>
        </w:rPr>
        <w:t>růstu mezinárodní konkurenceschopnosti uchazečů, jakou přináší míru novosti, prioritně jsou podporovány projekty přispívající k</w:t>
      </w:r>
      <w:r w:rsidRPr="24472D32" w:rsidR="0045731C">
        <w:rPr>
          <w:rFonts w:ascii="Times New Roman" w:hAnsi="Times New Roman" w:eastAsia="Times New Roman" w:cs="Times New Roman"/>
        </w:rPr>
        <w:t> </w:t>
      </w:r>
      <w:r w:rsidRPr="24472D32" w:rsidR="007918A8">
        <w:rPr>
          <w:rFonts w:ascii="Times New Roman" w:hAnsi="Times New Roman" w:eastAsia="Times New Roman" w:cs="Times New Roman"/>
        </w:rPr>
        <w:t>rozvoji konceptu Průmysl 4.0, vč. využívání 5G sítí, projekty řešené ve strukturálně postižených regionech či projekty přispívající k</w:t>
      </w:r>
      <w:r w:rsidRPr="24472D32" w:rsidR="0045731C">
        <w:rPr>
          <w:rFonts w:ascii="Times New Roman" w:hAnsi="Times New Roman" w:eastAsia="Times New Roman" w:cs="Times New Roman"/>
        </w:rPr>
        <w:t> </w:t>
      </w:r>
      <w:r w:rsidRPr="24472D32" w:rsidR="007918A8">
        <w:rPr>
          <w:rFonts w:ascii="Times New Roman" w:hAnsi="Times New Roman" w:eastAsia="Times New Roman" w:cs="Times New Roman"/>
        </w:rPr>
        <w:t>překonání globální krize spojené s</w:t>
      </w:r>
      <w:r w:rsidRPr="24472D32" w:rsidR="0045731C">
        <w:rPr>
          <w:rFonts w:ascii="Times New Roman" w:hAnsi="Times New Roman" w:eastAsia="Times New Roman" w:cs="Times New Roman"/>
        </w:rPr>
        <w:t> </w:t>
      </w:r>
      <w:r w:rsidRPr="24472D32" w:rsidR="007918A8">
        <w:rPr>
          <w:rFonts w:ascii="Times New Roman" w:hAnsi="Times New Roman" w:eastAsia="Times New Roman" w:cs="Times New Roman"/>
        </w:rPr>
        <w:t>pandemií onemocnění COVID-19 (zdravotní i</w:t>
      </w:r>
      <w:r w:rsidRPr="24472D32" w:rsidR="0045731C">
        <w:rPr>
          <w:rFonts w:ascii="Times New Roman" w:hAnsi="Times New Roman" w:eastAsia="Times New Roman" w:cs="Times New Roman"/>
        </w:rPr>
        <w:t> </w:t>
      </w:r>
      <w:r w:rsidRPr="24472D32" w:rsidR="007918A8">
        <w:rPr>
          <w:rFonts w:ascii="Times New Roman" w:hAnsi="Times New Roman" w:eastAsia="Times New Roman" w:cs="Times New Roman"/>
        </w:rPr>
        <w:t>ekonomické souvislosti). Výstupem je aplikovaný výsledek výzkumu s</w:t>
      </w:r>
      <w:r w:rsidRPr="24472D32" w:rsidR="0045731C">
        <w:rPr>
          <w:rFonts w:ascii="Times New Roman" w:hAnsi="Times New Roman" w:eastAsia="Times New Roman" w:cs="Times New Roman"/>
        </w:rPr>
        <w:t> </w:t>
      </w:r>
      <w:r w:rsidRPr="24472D32" w:rsidR="007918A8">
        <w:rPr>
          <w:rFonts w:ascii="Times New Roman" w:hAnsi="Times New Roman" w:eastAsia="Times New Roman" w:cs="Times New Roman"/>
        </w:rPr>
        <w:t>doloženým předpokladem uplatnění na trhu v</w:t>
      </w:r>
      <w:r w:rsidRPr="24472D32" w:rsidR="0045731C">
        <w:rPr>
          <w:rFonts w:ascii="Times New Roman" w:hAnsi="Times New Roman" w:eastAsia="Times New Roman" w:cs="Times New Roman"/>
        </w:rPr>
        <w:t> </w:t>
      </w:r>
      <w:r w:rsidRPr="24472D32" w:rsidR="007918A8">
        <w:rPr>
          <w:rFonts w:ascii="Times New Roman" w:hAnsi="Times New Roman" w:eastAsia="Times New Roman" w:cs="Times New Roman"/>
        </w:rPr>
        <w:t>podobě nového či inovovaného produktu.</w:t>
      </w:r>
      <w:r w:rsidRPr="24472D32" w:rsidR="00CC1C55">
        <w:rPr>
          <w:rFonts w:ascii="Times New Roman" w:hAnsi="Times New Roman" w:eastAsia="Times New Roman" w:cs="Times New Roman"/>
        </w:rPr>
        <w:t xml:space="preserve"> V</w:t>
      </w:r>
      <w:r w:rsidRPr="24472D32" w:rsidR="0045731C">
        <w:rPr>
          <w:rFonts w:ascii="Times New Roman" w:hAnsi="Times New Roman" w:eastAsia="Times New Roman" w:cs="Times New Roman"/>
        </w:rPr>
        <w:t> </w:t>
      </w:r>
      <w:r w:rsidRPr="24472D32" w:rsidR="00CC1C55">
        <w:rPr>
          <w:rFonts w:ascii="Times New Roman" w:hAnsi="Times New Roman" w:eastAsia="Times New Roman" w:cs="Times New Roman"/>
        </w:rPr>
        <w:t>rámci podpory je zahrnuta také ochrana duševního vlastnictví. Způsobilými náklady projektů jsou standardně osobní náklady výzkumného a</w:t>
      </w:r>
      <w:r w:rsidRPr="24472D32" w:rsidR="0045731C">
        <w:rPr>
          <w:rFonts w:ascii="Times New Roman" w:hAnsi="Times New Roman" w:eastAsia="Times New Roman" w:cs="Times New Roman"/>
        </w:rPr>
        <w:t> </w:t>
      </w:r>
      <w:r w:rsidRPr="24472D32" w:rsidR="00CC1C55">
        <w:rPr>
          <w:rFonts w:ascii="Times New Roman" w:hAnsi="Times New Roman" w:eastAsia="Times New Roman" w:cs="Times New Roman"/>
        </w:rPr>
        <w:t>podpůrného personálu, provozní náklady (především nákup materiálu na výzkumné práce a</w:t>
      </w:r>
      <w:r w:rsidRPr="24472D32" w:rsidR="0045731C">
        <w:rPr>
          <w:rFonts w:ascii="Times New Roman" w:hAnsi="Times New Roman" w:eastAsia="Times New Roman" w:cs="Times New Roman"/>
        </w:rPr>
        <w:t> </w:t>
      </w:r>
      <w:r w:rsidRPr="24472D32" w:rsidR="00CC1C55">
        <w:rPr>
          <w:rFonts w:ascii="Times New Roman" w:hAnsi="Times New Roman" w:eastAsia="Times New Roman" w:cs="Times New Roman"/>
        </w:rPr>
        <w:t>testování), související služby a</w:t>
      </w:r>
      <w:r w:rsidRPr="24472D32" w:rsidR="0045731C">
        <w:rPr>
          <w:rFonts w:ascii="Times New Roman" w:hAnsi="Times New Roman" w:eastAsia="Times New Roman" w:cs="Times New Roman"/>
        </w:rPr>
        <w:t> </w:t>
      </w:r>
      <w:r w:rsidRPr="24472D32" w:rsidR="00CC1C55">
        <w:rPr>
          <w:rFonts w:ascii="Times New Roman" w:hAnsi="Times New Roman" w:eastAsia="Times New Roman" w:cs="Times New Roman"/>
        </w:rPr>
        <w:t xml:space="preserve">režijní náklady. </w:t>
      </w:r>
      <w:r w:rsidRPr="24472D32" w:rsidR="00EC5EF9">
        <w:rPr>
          <w:rFonts w:ascii="Times New Roman" w:hAnsi="Times New Roman" w:eastAsia="Times New Roman" w:cs="Times New Roman"/>
        </w:rPr>
        <w:t>Financování programu začalo v</w:t>
      </w:r>
      <w:r w:rsidRPr="24472D32" w:rsidR="0045731C">
        <w:rPr>
          <w:rFonts w:ascii="Times New Roman" w:hAnsi="Times New Roman" w:eastAsia="Times New Roman" w:cs="Times New Roman"/>
        </w:rPr>
        <w:t> </w:t>
      </w:r>
      <w:r w:rsidRPr="24472D32" w:rsidR="00EC5EF9">
        <w:rPr>
          <w:rFonts w:ascii="Times New Roman" w:hAnsi="Times New Roman" w:eastAsia="Times New Roman" w:cs="Times New Roman"/>
        </w:rPr>
        <w:t>roce 2020 a</w:t>
      </w:r>
      <w:r w:rsidRPr="24472D32" w:rsidR="0045731C">
        <w:rPr>
          <w:rFonts w:ascii="Times New Roman" w:hAnsi="Times New Roman" w:eastAsia="Times New Roman" w:cs="Times New Roman"/>
        </w:rPr>
        <w:t> </w:t>
      </w:r>
      <w:r w:rsidRPr="24472D32" w:rsidR="00EC5EF9">
        <w:rPr>
          <w:rFonts w:ascii="Times New Roman" w:hAnsi="Times New Roman" w:eastAsia="Times New Roman" w:cs="Times New Roman"/>
        </w:rPr>
        <w:t>je plánováno do roku 2027</w:t>
      </w:r>
      <w:r w:rsidRPr="24472D32" w:rsidR="0050189E">
        <w:rPr>
          <w:rFonts w:ascii="Times New Roman" w:hAnsi="Times New Roman" w:eastAsia="Times New Roman" w:cs="Times New Roman"/>
        </w:rPr>
        <w:t>,</w:t>
      </w:r>
      <w:r w:rsidRPr="24472D32" w:rsidR="00EC5EF9">
        <w:rPr>
          <w:rFonts w:ascii="Times New Roman" w:hAnsi="Times New Roman" w:eastAsia="Times New Roman" w:cs="Times New Roman"/>
        </w:rPr>
        <w:t xml:space="preserve"> v</w:t>
      </w:r>
      <w:r w:rsidRPr="24472D32" w:rsidR="0045731C">
        <w:rPr>
          <w:rFonts w:ascii="Times New Roman" w:hAnsi="Times New Roman" w:eastAsia="Times New Roman" w:cs="Times New Roman"/>
        </w:rPr>
        <w:t> </w:t>
      </w:r>
      <w:r w:rsidRPr="24472D32" w:rsidR="00EC5EF9">
        <w:rPr>
          <w:rFonts w:ascii="Times New Roman" w:hAnsi="Times New Roman" w:eastAsia="Times New Roman" w:cs="Times New Roman"/>
        </w:rPr>
        <w:t xml:space="preserve">tuto chvíli dle </w:t>
      </w:r>
      <w:r w:rsidRPr="24472D32" w:rsidR="00BE0FAD">
        <w:rPr>
          <w:rFonts w:ascii="Times New Roman" w:hAnsi="Times New Roman" w:eastAsia="Times New Roman" w:cs="Times New Roman"/>
        </w:rPr>
        <w:t xml:space="preserve">omezených </w:t>
      </w:r>
      <w:r w:rsidRPr="24472D32" w:rsidR="00EC5EF9">
        <w:rPr>
          <w:rFonts w:ascii="Times New Roman" w:hAnsi="Times New Roman" w:eastAsia="Times New Roman" w:cs="Times New Roman"/>
        </w:rPr>
        <w:t>možností státního rozpočtu.</w:t>
      </w:r>
    </w:p>
    <w:p w:rsidRPr="00BE0FAD" w:rsidR="00EC5EF9" w:rsidP="24472D32" w:rsidRDefault="00EC5EF9" w14:paraId="74B27A9C" w14:textId="4934EF1F">
      <w:pPr>
        <w:pStyle w:val="K-Text"/>
        <w:numPr>
          <w:ilvl w:val="0"/>
          <w:numId w:val="25"/>
        </w:numPr>
        <w:rPr>
          <w:rFonts w:ascii="Times New Roman" w:hAnsi="Times New Roman" w:eastAsia="Times New Roman" w:cs="Times New Roman"/>
        </w:rPr>
      </w:pPr>
      <w:proofErr w:type="spellStart"/>
      <w:r w:rsidRPr="24472D32" w:rsidR="00EC5EF9">
        <w:rPr>
          <w:rFonts w:ascii="Times New Roman" w:hAnsi="Times New Roman" w:eastAsia="Times New Roman" w:cs="Times New Roman"/>
          <w:b w:val="1"/>
          <w:bCs w:val="1"/>
        </w:rPr>
        <w:t>The</w:t>
      </w:r>
      <w:proofErr w:type="spellEnd"/>
      <w:r w:rsidRPr="24472D32" w:rsidR="00EC5EF9">
        <w:rPr>
          <w:rFonts w:ascii="Times New Roman" w:hAnsi="Times New Roman" w:eastAsia="Times New Roman" w:cs="Times New Roman"/>
          <w:b w:val="1"/>
          <w:bCs w:val="1"/>
        </w:rPr>
        <w:t xml:space="preserve"> Country </w:t>
      </w:r>
      <w:proofErr w:type="spellStart"/>
      <w:r w:rsidRPr="24472D32" w:rsidR="00EC5EF9">
        <w:rPr>
          <w:rFonts w:ascii="Times New Roman" w:hAnsi="Times New Roman" w:eastAsia="Times New Roman" w:cs="Times New Roman"/>
          <w:b w:val="1"/>
          <w:bCs w:val="1"/>
        </w:rPr>
        <w:t>for</w:t>
      </w:r>
      <w:proofErr w:type="spellEnd"/>
      <w:r w:rsidRPr="24472D32" w:rsidR="00EC5EF9">
        <w:rPr>
          <w:rFonts w:ascii="Times New Roman" w:hAnsi="Times New Roman" w:eastAsia="Times New Roman" w:cs="Times New Roman"/>
          <w:b w:val="1"/>
          <w:bCs w:val="1"/>
        </w:rPr>
        <w:t xml:space="preserve"> </w:t>
      </w:r>
      <w:proofErr w:type="spellStart"/>
      <w:r w:rsidRPr="24472D32" w:rsidR="00EC5EF9">
        <w:rPr>
          <w:rFonts w:ascii="Times New Roman" w:hAnsi="Times New Roman" w:eastAsia="Times New Roman" w:cs="Times New Roman"/>
          <w:b w:val="1"/>
          <w:bCs w:val="1"/>
        </w:rPr>
        <w:t>the</w:t>
      </w:r>
      <w:proofErr w:type="spellEnd"/>
      <w:r w:rsidRPr="24472D32" w:rsidR="00EC5EF9">
        <w:rPr>
          <w:rFonts w:ascii="Times New Roman" w:hAnsi="Times New Roman" w:eastAsia="Times New Roman" w:cs="Times New Roman"/>
          <w:b w:val="1"/>
          <w:bCs w:val="1"/>
        </w:rPr>
        <w:t xml:space="preserve"> </w:t>
      </w:r>
      <w:proofErr w:type="spellStart"/>
      <w:r w:rsidRPr="24472D32" w:rsidR="00EC5EF9">
        <w:rPr>
          <w:rFonts w:ascii="Times New Roman" w:hAnsi="Times New Roman" w:eastAsia="Times New Roman" w:cs="Times New Roman"/>
          <w:b w:val="1"/>
          <w:bCs w:val="1"/>
        </w:rPr>
        <w:t>Future</w:t>
      </w:r>
      <w:proofErr w:type="spellEnd"/>
      <w:r w:rsidRPr="24472D32" w:rsidR="00EC5EF9">
        <w:rPr>
          <w:rFonts w:ascii="Times New Roman" w:hAnsi="Times New Roman" w:eastAsia="Times New Roman" w:cs="Times New Roman"/>
        </w:rPr>
        <w:t xml:space="preserve"> – Podprogram 3 „Inovace do praxe“ – se zaměřuje na podporu zavádění inovací </w:t>
      </w:r>
      <w:r w:rsidRPr="24472D32" w:rsidR="00BE0FAD">
        <w:rPr>
          <w:rFonts w:ascii="Times New Roman" w:hAnsi="Times New Roman" w:eastAsia="Times New Roman" w:cs="Times New Roman"/>
        </w:rPr>
        <w:t>malých a</w:t>
      </w:r>
      <w:r w:rsidRPr="24472D32" w:rsidR="0045731C">
        <w:rPr>
          <w:rFonts w:ascii="Times New Roman" w:hAnsi="Times New Roman" w:eastAsia="Times New Roman" w:cs="Times New Roman"/>
        </w:rPr>
        <w:t> </w:t>
      </w:r>
      <w:r w:rsidRPr="24472D32" w:rsidR="00BE0FAD">
        <w:rPr>
          <w:rFonts w:ascii="Times New Roman" w:hAnsi="Times New Roman" w:eastAsia="Times New Roman" w:cs="Times New Roman"/>
        </w:rPr>
        <w:t>středních podniků</w:t>
      </w:r>
      <w:r w:rsidRPr="24472D32" w:rsidR="00EC5EF9">
        <w:rPr>
          <w:rFonts w:ascii="Times New Roman" w:hAnsi="Times New Roman" w:eastAsia="Times New Roman" w:cs="Times New Roman"/>
        </w:rPr>
        <w:t xml:space="preserve"> do praxe. Podporovány jsou inovace produktu, inovace procesu a</w:t>
      </w:r>
      <w:r w:rsidRPr="24472D32" w:rsidR="0045731C">
        <w:rPr>
          <w:rFonts w:ascii="Times New Roman" w:hAnsi="Times New Roman" w:eastAsia="Times New Roman" w:cs="Times New Roman"/>
        </w:rPr>
        <w:t> </w:t>
      </w:r>
      <w:r w:rsidRPr="24472D32" w:rsidR="00EC5EF9">
        <w:rPr>
          <w:rFonts w:ascii="Times New Roman" w:hAnsi="Times New Roman" w:eastAsia="Times New Roman" w:cs="Times New Roman"/>
        </w:rPr>
        <w:t>organizační inovace</w:t>
      </w:r>
      <w:r w:rsidRPr="24472D32" w:rsidR="00CC1C55">
        <w:rPr>
          <w:rFonts w:ascii="Times New Roman" w:hAnsi="Times New Roman" w:eastAsia="Times New Roman" w:cs="Times New Roman"/>
        </w:rPr>
        <w:t>, s</w:t>
      </w:r>
      <w:r w:rsidRPr="24472D32" w:rsidR="0045731C">
        <w:rPr>
          <w:rFonts w:ascii="Times New Roman" w:hAnsi="Times New Roman" w:eastAsia="Times New Roman" w:cs="Times New Roman"/>
        </w:rPr>
        <w:t> </w:t>
      </w:r>
      <w:r w:rsidRPr="24472D32" w:rsidR="00CC1C55">
        <w:rPr>
          <w:rFonts w:ascii="Times New Roman" w:hAnsi="Times New Roman" w:eastAsia="Times New Roman" w:cs="Times New Roman"/>
        </w:rPr>
        <w:t>důrazem na soulad s</w:t>
      </w:r>
      <w:r w:rsidRPr="24472D32" w:rsidR="0045731C">
        <w:rPr>
          <w:rFonts w:ascii="Times New Roman" w:hAnsi="Times New Roman" w:eastAsia="Times New Roman" w:cs="Times New Roman"/>
        </w:rPr>
        <w:t> </w:t>
      </w:r>
      <w:r w:rsidRPr="24472D32" w:rsidR="00CC1C55">
        <w:rPr>
          <w:rFonts w:ascii="Times New Roman" w:hAnsi="Times New Roman" w:eastAsia="Times New Roman" w:cs="Times New Roman"/>
        </w:rPr>
        <w:t xml:space="preserve">definovanými standardy Průmyslu 4.0, </w:t>
      </w:r>
      <w:r w:rsidRPr="24472D32" w:rsidR="00BE0FAD">
        <w:rPr>
          <w:rFonts w:ascii="Times New Roman" w:hAnsi="Times New Roman" w:eastAsia="Times New Roman" w:cs="Times New Roman"/>
        </w:rPr>
        <w:t xml:space="preserve">na využívání prvků </w:t>
      </w:r>
      <w:r w:rsidRPr="24472D32" w:rsidR="00CC1C55">
        <w:rPr>
          <w:rFonts w:ascii="Times New Roman" w:hAnsi="Times New Roman" w:eastAsia="Times New Roman" w:cs="Times New Roman"/>
        </w:rPr>
        <w:t>digitalizac</w:t>
      </w:r>
      <w:r w:rsidRPr="24472D32" w:rsidR="00BE0FAD">
        <w:rPr>
          <w:rFonts w:ascii="Times New Roman" w:hAnsi="Times New Roman" w:eastAsia="Times New Roman" w:cs="Times New Roman"/>
        </w:rPr>
        <w:t>e</w:t>
      </w:r>
      <w:r w:rsidRPr="24472D32" w:rsidR="00CC1C55">
        <w:rPr>
          <w:rFonts w:ascii="Times New Roman" w:hAnsi="Times New Roman" w:eastAsia="Times New Roman" w:cs="Times New Roman"/>
        </w:rPr>
        <w:t xml:space="preserve"> a</w:t>
      </w:r>
      <w:r w:rsidRPr="24472D32" w:rsidR="0045731C">
        <w:rPr>
          <w:rFonts w:ascii="Times New Roman" w:hAnsi="Times New Roman" w:eastAsia="Times New Roman" w:cs="Times New Roman"/>
        </w:rPr>
        <w:t> </w:t>
      </w:r>
      <w:r w:rsidRPr="24472D32" w:rsidR="00BE0FAD">
        <w:rPr>
          <w:rFonts w:ascii="Times New Roman" w:hAnsi="Times New Roman" w:eastAsia="Times New Roman" w:cs="Times New Roman"/>
        </w:rPr>
        <w:t xml:space="preserve">na další </w:t>
      </w:r>
      <w:r w:rsidRPr="24472D32" w:rsidR="00CC1C55">
        <w:rPr>
          <w:rFonts w:ascii="Times New Roman" w:hAnsi="Times New Roman" w:eastAsia="Times New Roman" w:cs="Times New Roman"/>
        </w:rPr>
        <w:t>klíčov</w:t>
      </w:r>
      <w:r w:rsidRPr="24472D32" w:rsidR="00BE0FAD">
        <w:rPr>
          <w:rFonts w:ascii="Times New Roman" w:hAnsi="Times New Roman" w:eastAsia="Times New Roman" w:cs="Times New Roman"/>
        </w:rPr>
        <w:t>é</w:t>
      </w:r>
      <w:r w:rsidRPr="24472D32" w:rsidR="00CC1C55">
        <w:rPr>
          <w:rFonts w:ascii="Times New Roman" w:hAnsi="Times New Roman" w:eastAsia="Times New Roman" w:cs="Times New Roman"/>
        </w:rPr>
        <w:t xml:space="preserve"> trendy. </w:t>
      </w:r>
      <w:r w:rsidRPr="24472D32" w:rsidR="007918A8">
        <w:rPr>
          <w:rFonts w:ascii="Times New Roman" w:hAnsi="Times New Roman" w:eastAsia="Times New Roman" w:cs="Times New Roman"/>
        </w:rPr>
        <w:t>Program mj. pomáhá rozvoji segmentu endogenních podniků, které co do inovačních aktivit dlouhodobě zaostávají za</w:t>
      </w:r>
      <w:r w:rsidRPr="24472D32" w:rsidR="00225F38">
        <w:rPr>
          <w:rFonts w:ascii="Times New Roman" w:hAnsi="Times New Roman" w:eastAsia="Times New Roman" w:cs="Times New Roman"/>
        </w:rPr>
        <w:t> </w:t>
      </w:r>
      <w:r w:rsidRPr="24472D32" w:rsidR="007918A8">
        <w:rPr>
          <w:rFonts w:ascii="Times New Roman" w:hAnsi="Times New Roman" w:eastAsia="Times New Roman" w:cs="Times New Roman"/>
        </w:rPr>
        <w:t xml:space="preserve">společnostmi pod zahraniční kontrolou. </w:t>
      </w:r>
      <w:r w:rsidRPr="24472D32" w:rsidR="00CC1C55">
        <w:rPr>
          <w:rFonts w:ascii="Times New Roman" w:hAnsi="Times New Roman" w:eastAsia="Times New Roman" w:cs="Times New Roman"/>
        </w:rPr>
        <w:t>Podpořené projekty musí mít prokazatelný ekonomický přínos pro podnik. Způsobilými náklady projektů jsou, podle druhů zaváděné inovace, především osobní náklady pracovníků podílejících se na zavádění inovace, související provozní náklady, nákup specializovaných inovačních služeb, včetně služeb smluvního výzkumu, v</w:t>
      </w:r>
      <w:r w:rsidRPr="24472D32" w:rsidR="0045731C">
        <w:rPr>
          <w:rFonts w:ascii="Times New Roman" w:hAnsi="Times New Roman" w:eastAsia="Times New Roman" w:cs="Times New Roman"/>
        </w:rPr>
        <w:t> </w:t>
      </w:r>
      <w:r w:rsidRPr="24472D32" w:rsidR="00CC1C55">
        <w:rPr>
          <w:rFonts w:ascii="Times New Roman" w:hAnsi="Times New Roman" w:eastAsia="Times New Roman" w:cs="Times New Roman"/>
        </w:rPr>
        <w:t>omezené míře pak také nezbytný nákup potřebného hmotného a</w:t>
      </w:r>
      <w:r w:rsidRPr="24472D32" w:rsidR="0045731C">
        <w:rPr>
          <w:rFonts w:ascii="Times New Roman" w:hAnsi="Times New Roman" w:eastAsia="Times New Roman" w:cs="Times New Roman"/>
        </w:rPr>
        <w:t> </w:t>
      </w:r>
      <w:r w:rsidRPr="24472D32" w:rsidR="00CC1C55">
        <w:rPr>
          <w:rFonts w:ascii="Times New Roman" w:hAnsi="Times New Roman" w:eastAsia="Times New Roman" w:cs="Times New Roman"/>
        </w:rPr>
        <w:t xml:space="preserve">nehmotného majetku. </w:t>
      </w:r>
      <w:r w:rsidRPr="24472D32" w:rsidR="00EC5EF9">
        <w:rPr>
          <w:rFonts w:ascii="Times New Roman" w:hAnsi="Times New Roman" w:eastAsia="Times New Roman" w:cs="Times New Roman"/>
        </w:rPr>
        <w:t>Financování programu začalo v</w:t>
      </w:r>
      <w:r w:rsidRPr="24472D32" w:rsidR="0045731C">
        <w:rPr>
          <w:rFonts w:ascii="Times New Roman" w:hAnsi="Times New Roman" w:eastAsia="Times New Roman" w:cs="Times New Roman"/>
        </w:rPr>
        <w:t> </w:t>
      </w:r>
      <w:r w:rsidRPr="24472D32" w:rsidR="00EC5EF9">
        <w:rPr>
          <w:rFonts w:ascii="Times New Roman" w:hAnsi="Times New Roman" w:eastAsia="Times New Roman" w:cs="Times New Roman"/>
        </w:rPr>
        <w:t>roce 2020 a</w:t>
      </w:r>
      <w:r w:rsidRPr="24472D32" w:rsidR="0045731C">
        <w:rPr>
          <w:rFonts w:ascii="Times New Roman" w:hAnsi="Times New Roman" w:eastAsia="Times New Roman" w:cs="Times New Roman"/>
        </w:rPr>
        <w:t> </w:t>
      </w:r>
      <w:r w:rsidRPr="24472D32" w:rsidR="00EC5EF9">
        <w:rPr>
          <w:rFonts w:ascii="Times New Roman" w:hAnsi="Times New Roman" w:eastAsia="Times New Roman" w:cs="Times New Roman"/>
        </w:rPr>
        <w:t>je plánováno do roku 2027</w:t>
      </w:r>
      <w:r w:rsidRPr="24472D32" w:rsidR="0050189E">
        <w:rPr>
          <w:rFonts w:ascii="Times New Roman" w:hAnsi="Times New Roman" w:eastAsia="Times New Roman" w:cs="Times New Roman"/>
        </w:rPr>
        <w:t>,</w:t>
      </w:r>
      <w:r w:rsidRPr="24472D32" w:rsidR="00EC5EF9">
        <w:rPr>
          <w:rFonts w:ascii="Times New Roman" w:hAnsi="Times New Roman" w:eastAsia="Times New Roman" w:cs="Times New Roman"/>
        </w:rPr>
        <w:t xml:space="preserve"> v</w:t>
      </w:r>
      <w:r w:rsidRPr="24472D32" w:rsidR="0045731C">
        <w:rPr>
          <w:rFonts w:ascii="Times New Roman" w:hAnsi="Times New Roman" w:eastAsia="Times New Roman" w:cs="Times New Roman"/>
        </w:rPr>
        <w:t> </w:t>
      </w:r>
      <w:r w:rsidRPr="24472D32" w:rsidR="00EC5EF9">
        <w:rPr>
          <w:rFonts w:ascii="Times New Roman" w:hAnsi="Times New Roman" w:eastAsia="Times New Roman" w:cs="Times New Roman"/>
        </w:rPr>
        <w:t xml:space="preserve">tuto chvíli dle </w:t>
      </w:r>
      <w:r w:rsidRPr="24472D32" w:rsidR="00BE0FAD">
        <w:rPr>
          <w:rFonts w:ascii="Times New Roman" w:hAnsi="Times New Roman" w:eastAsia="Times New Roman" w:cs="Times New Roman"/>
        </w:rPr>
        <w:t xml:space="preserve">omezených </w:t>
      </w:r>
      <w:r w:rsidRPr="24472D32" w:rsidR="00EC5EF9">
        <w:rPr>
          <w:rFonts w:ascii="Times New Roman" w:hAnsi="Times New Roman" w:eastAsia="Times New Roman" w:cs="Times New Roman"/>
        </w:rPr>
        <w:t>možností státního rozpočtu.</w:t>
      </w:r>
    </w:p>
    <w:p w:rsidRPr="00ED0766" w:rsidR="00CC1C55" w:rsidP="00CC1C55" w:rsidRDefault="00EC5EF9" w14:paraId="77327789" w14:textId="19700AE4">
      <w:pPr>
        <w:pStyle w:val="K-Text"/>
        <w:numPr>
          <w:ilvl w:val="0"/>
          <w:numId w:val="25"/>
        </w:numPr>
      </w:pPr>
      <w:r w:rsidRPr="00BE0FAD">
        <w:rPr>
          <w:b/>
          <w:bCs/>
        </w:rPr>
        <w:t>Národní centra kompetence</w:t>
      </w:r>
      <w:r w:rsidRPr="00BE0FAD">
        <w:t xml:space="preserve"> – Program je zaměřen na podporu dlouhodobé spolupráce mezi výzkumnou a</w:t>
      </w:r>
      <w:r w:rsidR="0045731C">
        <w:t> </w:t>
      </w:r>
      <w:r w:rsidRPr="00BE0FAD">
        <w:t>aplikační sférou a</w:t>
      </w:r>
      <w:r w:rsidR="0045731C">
        <w:t> </w:t>
      </w:r>
      <w:r w:rsidRPr="00BE0FAD">
        <w:t>posílení institucionální základny aplikovaného výzkumu. Cílem programu je zvýšení efektivity a</w:t>
      </w:r>
      <w:r w:rsidR="0045731C">
        <w:t> </w:t>
      </w:r>
      <w:r w:rsidRPr="00BE0FAD">
        <w:t>kvality výsledků aplikovaného výzkumu a</w:t>
      </w:r>
      <w:r w:rsidR="0045731C">
        <w:t> </w:t>
      </w:r>
      <w:r w:rsidRPr="00BE0FAD">
        <w:t>transferu technologií v</w:t>
      </w:r>
      <w:r w:rsidR="0045731C">
        <w:t> </w:t>
      </w:r>
      <w:r w:rsidRPr="00BE0FAD">
        <w:t>klíčových oborech s</w:t>
      </w:r>
      <w:r w:rsidR="0045731C">
        <w:t> </w:t>
      </w:r>
      <w:r w:rsidRPr="00BE0FAD">
        <w:t>perspektivou růstu, zvýšení konkurenceschopnosti podniků a</w:t>
      </w:r>
      <w:r w:rsidR="0045731C">
        <w:t> </w:t>
      </w:r>
      <w:r w:rsidRPr="00BE0FAD">
        <w:t>posílení excelence a</w:t>
      </w:r>
      <w:r w:rsidR="0045731C">
        <w:t> </w:t>
      </w:r>
      <w:r w:rsidRPr="00BE0FAD">
        <w:t>aplikační relevance výzkumných organizací.</w:t>
      </w:r>
      <w:r w:rsidRPr="00BE0FAD" w:rsidR="00CC1C55">
        <w:t xml:space="preserve"> V</w:t>
      </w:r>
      <w:r w:rsidR="0045731C">
        <w:t> </w:t>
      </w:r>
      <w:r w:rsidRPr="00BE0FAD" w:rsidR="00CC1C55">
        <w:t xml:space="preserve">rámci konsorcia je stanoven </w:t>
      </w:r>
      <w:r w:rsidRPr="00BE0FAD" w:rsidR="00CC1C55">
        <w:lastRenderedPageBreak/>
        <w:t xml:space="preserve">minimální počet podniků (včetně minimálního počtu </w:t>
      </w:r>
      <w:r w:rsidR="00BE0FAD">
        <w:t>malých a</w:t>
      </w:r>
      <w:r w:rsidR="0045731C">
        <w:t> </w:t>
      </w:r>
      <w:r w:rsidR="00BE0FAD">
        <w:t>středních podniků</w:t>
      </w:r>
      <w:r w:rsidRPr="00BE0FAD" w:rsidR="00CC1C55">
        <w:t>). Předpokládá se mimo jiné vznik velkých komplexních aplikačně orientovaných center s</w:t>
      </w:r>
      <w:r w:rsidR="0045731C">
        <w:t> </w:t>
      </w:r>
      <w:r w:rsidRPr="00BE0FAD" w:rsidR="00CC1C55">
        <w:t>mezinárodním přesahem, která budou mít potenciál ke vzniku přelomových inovací, a</w:t>
      </w:r>
      <w:r w:rsidR="0045731C">
        <w:t> </w:t>
      </w:r>
      <w:r w:rsidRPr="00BE0FAD" w:rsidR="00CC1C55">
        <w:t>budou postaveny na</w:t>
      </w:r>
      <w:r w:rsidR="00BE0FAD">
        <w:t> </w:t>
      </w:r>
      <w:r w:rsidRPr="00BE0FAD" w:rsidR="00CC1C55">
        <w:t>excelentních týmech. Dále by centra měla zásadním způsobem zvýšit efektivitu výzkumu zaměřením na nosné perspektivní sektory české ekonomiky s</w:t>
      </w:r>
      <w:r w:rsidR="0045731C">
        <w:t> </w:t>
      </w:r>
      <w:r w:rsidRPr="00BE0FAD" w:rsidR="00CC1C55">
        <w:t>nadprůměrným růstovým potenciálem, které reflektují ekonomickou specializaci ČR a</w:t>
      </w:r>
      <w:r w:rsidR="0045731C">
        <w:t> </w:t>
      </w:r>
      <w:r w:rsidRPr="00BE0FAD" w:rsidR="00CC1C55">
        <w:t>v nichž lze výsledky výzkumu a</w:t>
      </w:r>
      <w:r w:rsidR="0045731C">
        <w:t> </w:t>
      </w:r>
      <w:r w:rsidRPr="00BE0FAD" w:rsidR="00CC1C55">
        <w:t>vývoje dále rozvíjet a</w:t>
      </w:r>
      <w:r w:rsidR="0045731C">
        <w:t> </w:t>
      </w:r>
      <w:r w:rsidRPr="00BE0FAD" w:rsidR="00CC1C55">
        <w:t>využívat. Způsobilými náklady projektů jsou standardně osobní náklady výzkumného a</w:t>
      </w:r>
      <w:r w:rsidR="0045731C">
        <w:t> </w:t>
      </w:r>
      <w:r w:rsidRPr="00BE0FAD" w:rsidR="00CC1C55">
        <w:t xml:space="preserve">podpůrného personálu, </w:t>
      </w:r>
      <w:r w:rsidRPr="00ED0766" w:rsidR="00CC1C55">
        <w:t>provozní náklady (především nákup materiálu na</w:t>
      </w:r>
      <w:r w:rsidRPr="00ED0766" w:rsidR="00BE0FAD">
        <w:t> </w:t>
      </w:r>
      <w:r w:rsidRPr="00ED0766" w:rsidR="00CC1C55">
        <w:t>výzkumné práce a</w:t>
      </w:r>
      <w:r w:rsidR="0045731C">
        <w:t> </w:t>
      </w:r>
      <w:r w:rsidRPr="00ED0766" w:rsidR="00CC1C55">
        <w:t>testování), související služby a</w:t>
      </w:r>
      <w:r w:rsidR="0045731C">
        <w:t> </w:t>
      </w:r>
      <w:r w:rsidRPr="00ED0766" w:rsidR="00CC1C55">
        <w:t>režijní náklady. Financování programu začne v</w:t>
      </w:r>
      <w:r w:rsidR="0045731C">
        <w:t> </w:t>
      </w:r>
      <w:r w:rsidRPr="00ED0766" w:rsidR="00CC1C55">
        <w:t>roce 202</w:t>
      </w:r>
      <w:r w:rsidRPr="00ED0766" w:rsidR="00ED0766">
        <w:t>3</w:t>
      </w:r>
      <w:r w:rsidRPr="00ED0766" w:rsidR="00CC1C55">
        <w:t xml:space="preserve"> a</w:t>
      </w:r>
      <w:r w:rsidR="0045731C">
        <w:t> </w:t>
      </w:r>
      <w:r w:rsidRPr="00ED0766" w:rsidR="00CC1C55">
        <w:t>je plánováno do roku 2026</w:t>
      </w:r>
      <w:r w:rsidRPr="00ED0766" w:rsidR="0050189E">
        <w:t>,</w:t>
      </w:r>
      <w:r w:rsidRPr="00ED0766" w:rsidR="00CC1C55">
        <w:t xml:space="preserve"> v</w:t>
      </w:r>
      <w:r w:rsidR="0045731C">
        <w:t> </w:t>
      </w:r>
      <w:r w:rsidRPr="00ED0766" w:rsidR="00CC1C55">
        <w:t xml:space="preserve">tuto chvíli dle </w:t>
      </w:r>
      <w:r w:rsidRPr="00ED0766" w:rsidR="00BE0FAD">
        <w:t xml:space="preserve">omezených </w:t>
      </w:r>
      <w:r w:rsidRPr="00ED0766" w:rsidR="00CC1C55">
        <w:t>možností státního rozpočtu.</w:t>
      </w:r>
    </w:p>
    <w:p w:rsidRPr="00ED0766" w:rsidR="00EC5EF9" w:rsidP="24472D32" w:rsidRDefault="00EC5EF9" w14:paraId="47C20E28" w14:textId="6E911B16">
      <w:pPr>
        <w:pStyle w:val="K-Text"/>
        <w:numPr>
          <w:ilvl w:val="0"/>
          <w:numId w:val="25"/>
        </w:numPr>
        <w:rPr>
          <w:rFonts w:ascii="Times New Roman" w:hAnsi="Times New Roman" w:eastAsia="Times New Roman" w:cs="Times New Roman"/>
        </w:rPr>
      </w:pPr>
      <w:r w:rsidRPr="24472D32" w:rsidR="00EC5EF9">
        <w:rPr>
          <w:rFonts w:ascii="Times New Roman" w:hAnsi="Times New Roman" w:eastAsia="Times New Roman" w:cs="Times New Roman"/>
          <w:b w:val="1"/>
          <w:bCs w:val="1"/>
        </w:rPr>
        <w:t>Prostředí pro život</w:t>
      </w:r>
      <w:r w:rsidRPr="24472D32" w:rsidR="00EC5EF9">
        <w:rPr>
          <w:rFonts w:ascii="Times New Roman" w:hAnsi="Times New Roman" w:eastAsia="Times New Roman" w:cs="Times New Roman"/>
        </w:rPr>
        <w:t xml:space="preserve"> – program je zaměřen na </w:t>
      </w:r>
      <w:r w:rsidRPr="24472D32" w:rsidR="00BE0FAD">
        <w:rPr>
          <w:rFonts w:ascii="Times New Roman" w:hAnsi="Times New Roman" w:eastAsia="Times New Roman" w:cs="Times New Roman"/>
        </w:rPr>
        <w:t>p</w:t>
      </w:r>
      <w:r w:rsidRPr="24472D32" w:rsidR="00EC5EF9">
        <w:rPr>
          <w:rFonts w:ascii="Times New Roman" w:hAnsi="Times New Roman" w:eastAsia="Times New Roman" w:cs="Times New Roman"/>
        </w:rPr>
        <w:t>odporu projektů výzkumu, vývoje a</w:t>
      </w:r>
      <w:r w:rsidRPr="24472D32" w:rsidR="0045731C">
        <w:rPr>
          <w:rFonts w:ascii="Times New Roman" w:hAnsi="Times New Roman" w:eastAsia="Times New Roman" w:cs="Times New Roman"/>
        </w:rPr>
        <w:t> </w:t>
      </w:r>
      <w:r w:rsidRPr="24472D32" w:rsidR="00EC5EF9">
        <w:rPr>
          <w:rFonts w:ascii="Times New Roman" w:hAnsi="Times New Roman" w:eastAsia="Times New Roman" w:cs="Times New Roman"/>
        </w:rPr>
        <w:t>inovací v</w:t>
      </w:r>
      <w:r w:rsidRPr="24472D32" w:rsidR="0045731C">
        <w:rPr>
          <w:rFonts w:ascii="Times New Roman" w:hAnsi="Times New Roman" w:eastAsia="Times New Roman" w:cs="Times New Roman"/>
        </w:rPr>
        <w:t> </w:t>
      </w:r>
      <w:r w:rsidRPr="24472D32" w:rsidR="00EC5EF9">
        <w:rPr>
          <w:rFonts w:ascii="Times New Roman" w:hAnsi="Times New Roman" w:eastAsia="Times New Roman" w:cs="Times New Roman"/>
        </w:rPr>
        <w:t>souladu s</w:t>
      </w:r>
      <w:r w:rsidRPr="24472D32" w:rsidR="0045731C">
        <w:rPr>
          <w:rFonts w:ascii="Times New Roman" w:hAnsi="Times New Roman" w:eastAsia="Times New Roman" w:cs="Times New Roman"/>
        </w:rPr>
        <w:t> </w:t>
      </w:r>
      <w:r w:rsidRPr="24472D32" w:rsidR="00EC5EF9">
        <w:rPr>
          <w:rFonts w:ascii="Times New Roman" w:hAnsi="Times New Roman" w:eastAsia="Times New Roman" w:cs="Times New Roman"/>
        </w:rPr>
        <w:t>aktualizovanou Státní politikou životního prostředí. Ke zkvalitnění ochrany životního prostředí v</w:t>
      </w:r>
      <w:r w:rsidRPr="24472D32" w:rsidR="0045731C">
        <w:rPr>
          <w:rFonts w:ascii="Times New Roman" w:hAnsi="Times New Roman" w:eastAsia="Times New Roman" w:cs="Times New Roman"/>
        </w:rPr>
        <w:t> </w:t>
      </w:r>
      <w:r w:rsidRPr="24472D32" w:rsidR="00EC5EF9">
        <w:rPr>
          <w:rFonts w:ascii="Times New Roman" w:hAnsi="Times New Roman" w:eastAsia="Times New Roman" w:cs="Times New Roman"/>
        </w:rPr>
        <w:t>ČR a</w:t>
      </w:r>
      <w:r w:rsidRPr="24472D32" w:rsidR="0045731C">
        <w:rPr>
          <w:rFonts w:ascii="Times New Roman" w:hAnsi="Times New Roman" w:eastAsia="Times New Roman" w:cs="Times New Roman"/>
        </w:rPr>
        <w:t> </w:t>
      </w:r>
      <w:r w:rsidRPr="24472D32" w:rsidR="00EC5EF9">
        <w:rPr>
          <w:rFonts w:ascii="Times New Roman" w:hAnsi="Times New Roman" w:eastAsia="Times New Roman" w:cs="Times New Roman"/>
        </w:rPr>
        <w:t>k naplnění závazků, které na sebe v</w:t>
      </w:r>
      <w:r w:rsidRPr="24472D32" w:rsidR="0045731C">
        <w:rPr>
          <w:rFonts w:ascii="Times New Roman" w:hAnsi="Times New Roman" w:eastAsia="Times New Roman" w:cs="Times New Roman"/>
        </w:rPr>
        <w:t> </w:t>
      </w:r>
      <w:r w:rsidRPr="24472D32" w:rsidR="00EC5EF9">
        <w:rPr>
          <w:rFonts w:ascii="Times New Roman" w:hAnsi="Times New Roman" w:eastAsia="Times New Roman" w:cs="Times New Roman"/>
        </w:rPr>
        <w:t>této oblasti Česká republika vzala v</w:t>
      </w:r>
      <w:r w:rsidRPr="24472D32" w:rsidR="0045731C">
        <w:rPr>
          <w:rFonts w:ascii="Times New Roman" w:hAnsi="Times New Roman" w:eastAsia="Times New Roman" w:cs="Times New Roman"/>
        </w:rPr>
        <w:t> </w:t>
      </w:r>
      <w:r w:rsidRPr="24472D32" w:rsidR="00EC5EF9">
        <w:rPr>
          <w:rFonts w:ascii="Times New Roman" w:hAnsi="Times New Roman" w:eastAsia="Times New Roman" w:cs="Times New Roman"/>
        </w:rPr>
        <w:t>rámci Evropské unie a</w:t>
      </w:r>
      <w:r w:rsidRPr="24472D32" w:rsidR="0045731C">
        <w:rPr>
          <w:rFonts w:ascii="Times New Roman" w:hAnsi="Times New Roman" w:eastAsia="Times New Roman" w:cs="Times New Roman"/>
        </w:rPr>
        <w:t> </w:t>
      </w:r>
      <w:r w:rsidRPr="24472D32" w:rsidR="00EC5EF9">
        <w:rPr>
          <w:rFonts w:ascii="Times New Roman" w:hAnsi="Times New Roman" w:eastAsia="Times New Roman" w:cs="Times New Roman"/>
        </w:rPr>
        <w:t>mezinárodní</w:t>
      </w:r>
      <w:r w:rsidRPr="24472D32" w:rsidR="00BE0FAD">
        <w:rPr>
          <w:rFonts w:ascii="Times New Roman" w:hAnsi="Times New Roman" w:eastAsia="Times New Roman" w:cs="Times New Roman"/>
        </w:rPr>
        <w:t>ch</w:t>
      </w:r>
      <w:r w:rsidRPr="24472D32" w:rsidR="00EC5EF9">
        <w:rPr>
          <w:rFonts w:ascii="Times New Roman" w:hAnsi="Times New Roman" w:eastAsia="Times New Roman" w:cs="Times New Roman"/>
        </w:rPr>
        <w:t xml:space="preserve"> úmluv, se výzkum, vývoj a</w:t>
      </w:r>
      <w:r w:rsidRPr="24472D32" w:rsidR="0045731C">
        <w:rPr>
          <w:rFonts w:ascii="Times New Roman" w:hAnsi="Times New Roman" w:eastAsia="Times New Roman" w:cs="Times New Roman"/>
        </w:rPr>
        <w:t> </w:t>
      </w:r>
      <w:r w:rsidRPr="24472D32" w:rsidR="00EC5EF9">
        <w:rPr>
          <w:rFonts w:ascii="Times New Roman" w:hAnsi="Times New Roman" w:eastAsia="Times New Roman" w:cs="Times New Roman"/>
        </w:rPr>
        <w:t>inovace zaměří na prioritní tematické oblasti</w:t>
      </w:r>
      <w:r w:rsidRPr="24472D32" w:rsidR="00725CED">
        <w:rPr>
          <w:rFonts w:ascii="Times New Roman" w:hAnsi="Times New Roman" w:eastAsia="Times New Roman" w:cs="Times New Roman"/>
        </w:rPr>
        <w:t xml:space="preserve"> -</w:t>
      </w:r>
      <w:r w:rsidRPr="24472D32" w:rsidR="00EC5EF9">
        <w:rPr>
          <w:rFonts w:ascii="Times New Roman" w:hAnsi="Times New Roman" w:eastAsia="Times New Roman" w:cs="Times New Roman"/>
        </w:rPr>
        <w:t xml:space="preserve"> ochranu a</w:t>
      </w:r>
      <w:r w:rsidRPr="24472D32" w:rsidR="0045731C">
        <w:rPr>
          <w:rFonts w:ascii="Times New Roman" w:hAnsi="Times New Roman" w:eastAsia="Times New Roman" w:cs="Times New Roman"/>
        </w:rPr>
        <w:t> </w:t>
      </w:r>
      <w:r w:rsidRPr="24472D32" w:rsidR="00EC5EF9">
        <w:rPr>
          <w:rFonts w:ascii="Times New Roman" w:hAnsi="Times New Roman" w:eastAsia="Times New Roman" w:cs="Times New Roman"/>
        </w:rPr>
        <w:t>udržitelné využívání přírodních zdrojů, ochranu klimatu a</w:t>
      </w:r>
      <w:r w:rsidRPr="24472D32" w:rsidR="0045731C">
        <w:rPr>
          <w:rFonts w:ascii="Times New Roman" w:hAnsi="Times New Roman" w:eastAsia="Times New Roman" w:cs="Times New Roman"/>
        </w:rPr>
        <w:t> </w:t>
      </w:r>
      <w:r w:rsidRPr="24472D32" w:rsidR="00EC5EF9">
        <w:rPr>
          <w:rFonts w:ascii="Times New Roman" w:hAnsi="Times New Roman" w:eastAsia="Times New Roman" w:cs="Times New Roman"/>
        </w:rPr>
        <w:t>zlepšení kvality ovzduší, zlepšení nakládání s</w:t>
      </w:r>
      <w:r w:rsidRPr="24472D32" w:rsidR="0045731C">
        <w:rPr>
          <w:rFonts w:ascii="Times New Roman" w:hAnsi="Times New Roman" w:eastAsia="Times New Roman" w:cs="Times New Roman"/>
        </w:rPr>
        <w:t> </w:t>
      </w:r>
      <w:r w:rsidRPr="24472D32" w:rsidR="00EC5EF9">
        <w:rPr>
          <w:rFonts w:ascii="Times New Roman" w:hAnsi="Times New Roman" w:eastAsia="Times New Roman" w:cs="Times New Roman"/>
        </w:rPr>
        <w:t>odpady a</w:t>
      </w:r>
      <w:r w:rsidRPr="24472D32" w:rsidR="0045731C">
        <w:rPr>
          <w:rFonts w:ascii="Times New Roman" w:hAnsi="Times New Roman" w:eastAsia="Times New Roman" w:cs="Times New Roman"/>
        </w:rPr>
        <w:t> </w:t>
      </w:r>
      <w:r w:rsidRPr="24472D32" w:rsidR="00EC5EF9">
        <w:rPr>
          <w:rFonts w:ascii="Times New Roman" w:hAnsi="Times New Roman" w:eastAsia="Times New Roman" w:cs="Times New Roman"/>
        </w:rPr>
        <w:t>jejich využívání, ochranu přírody a</w:t>
      </w:r>
      <w:r w:rsidRPr="24472D32" w:rsidR="0045731C">
        <w:rPr>
          <w:rFonts w:ascii="Times New Roman" w:hAnsi="Times New Roman" w:eastAsia="Times New Roman" w:cs="Times New Roman"/>
        </w:rPr>
        <w:t> </w:t>
      </w:r>
      <w:r w:rsidRPr="24472D32" w:rsidR="00EC5EF9">
        <w:rPr>
          <w:rFonts w:ascii="Times New Roman" w:hAnsi="Times New Roman" w:eastAsia="Times New Roman" w:cs="Times New Roman"/>
        </w:rPr>
        <w:t>krajiny a</w:t>
      </w:r>
      <w:r w:rsidRPr="24472D32" w:rsidR="0045731C">
        <w:rPr>
          <w:rFonts w:ascii="Times New Roman" w:hAnsi="Times New Roman" w:eastAsia="Times New Roman" w:cs="Times New Roman"/>
        </w:rPr>
        <w:t> </w:t>
      </w:r>
      <w:r w:rsidRPr="24472D32" w:rsidR="00EC5EF9">
        <w:rPr>
          <w:rFonts w:ascii="Times New Roman" w:hAnsi="Times New Roman" w:eastAsia="Times New Roman" w:cs="Times New Roman"/>
        </w:rPr>
        <w:t>bezpečné a</w:t>
      </w:r>
      <w:r w:rsidRPr="24472D32" w:rsidR="0045731C">
        <w:rPr>
          <w:rFonts w:ascii="Times New Roman" w:hAnsi="Times New Roman" w:eastAsia="Times New Roman" w:cs="Times New Roman"/>
        </w:rPr>
        <w:t> </w:t>
      </w:r>
      <w:proofErr w:type="spellStart"/>
      <w:r w:rsidRPr="24472D32" w:rsidR="00EC5EF9">
        <w:rPr>
          <w:rFonts w:ascii="Times New Roman" w:hAnsi="Times New Roman" w:eastAsia="Times New Roman" w:cs="Times New Roman"/>
        </w:rPr>
        <w:t>resilientní</w:t>
      </w:r>
      <w:proofErr w:type="spellEnd"/>
      <w:r w:rsidRPr="24472D32" w:rsidR="00EC5EF9">
        <w:rPr>
          <w:rFonts w:ascii="Times New Roman" w:hAnsi="Times New Roman" w:eastAsia="Times New Roman" w:cs="Times New Roman"/>
        </w:rPr>
        <w:t xml:space="preserve"> prostředí, zahrnující předcházení a</w:t>
      </w:r>
      <w:r w:rsidRPr="24472D32" w:rsidR="0045731C">
        <w:rPr>
          <w:rFonts w:ascii="Times New Roman" w:hAnsi="Times New Roman" w:eastAsia="Times New Roman" w:cs="Times New Roman"/>
        </w:rPr>
        <w:t> </w:t>
      </w:r>
      <w:r w:rsidRPr="24472D32" w:rsidR="00EC5EF9">
        <w:rPr>
          <w:rFonts w:ascii="Times New Roman" w:hAnsi="Times New Roman" w:eastAsia="Times New Roman" w:cs="Times New Roman"/>
        </w:rPr>
        <w:t>snižování následků přírodních a</w:t>
      </w:r>
      <w:r w:rsidRPr="24472D32" w:rsidR="0045731C">
        <w:rPr>
          <w:rFonts w:ascii="Times New Roman" w:hAnsi="Times New Roman" w:eastAsia="Times New Roman" w:cs="Times New Roman"/>
        </w:rPr>
        <w:t> </w:t>
      </w:r>
      <w:r w:rsidRPr="24472D32" w:rsidR="00EC5EF9">
        <w:rPr>
          <w:rFonts w:ascii="Times New Roman" w:hAnsi="Times New Roman" w:eastAsia="Times New Roman" w:cs="Times New Roman"/>
        </w:rPr>
        <w:t>antropogenních nebezpečí.</w:t>
      </w:r>
      <w:r w:rsidRPr="24472D32" w:rsidR="00725CED">
        <w:rPr>
          <w:rFonts w:ascii="Times New Roman" w:hAnsi="Times New Roman" w:eastAsia="Times New Roman" w:cs="Times New Roman"/>
        </w:rPr>
        <w:t xml:space="preserve"> Podpořené projekty budou přinášet nová řešení v</w:t>
      </w:r>
      <w:r w:rsidRPr="24472D32" w:rsidR="0045731C">
        <w:rPr>
          <w:rFonts w:ascii="Times New Roman" w:hAnsi="Times New Roman" w:eastAsia="Times New Roman" w:cs="Times New Roman"/>
        </w:rPr>
        <w:t> </w:t>
      </w:r>
      <w:r w:rsidRPr="24472D32" w:rsidR="00725CED">
        <w:rPr>
          <w:rFonts w:ascii="Times New Roman" w:hAnsi="Times New Roman" w:eastAsia="Times New Roman" w:cs="Times New Roman"/>
        </w:rPr>
        <w:t>oblasti životního prostředí, stabilizovat a</w:t>
      </w:r>
      <w:r w:rsidRPr="24472D32" w:rsidR="0045731C">
        <w:rPr>
          <w:rFonts w:ascii="Times New Roman" w:hAnsi="Times New Roman" w:eastAsia="Times New Roman" w:cs="Times New Roman"/>
        </w:rPr>
        <w:t> </w:t>
      </w:r>
      <w:r w:rsidRPr="24472D32" w:rsidR="00725CED">
        <w:rPr>
          <w:rFonts w:ascii="Times New Roman" w:hAnsi="Times New Roman" w:eastAsia="Times New Roman" w:cs="Times New Roman"/>
        </w:rPr>
        <w:t>rozšiřovat znalostní základnu, která výrazně přispěje k</w:t>
      </w:r>
      <w:r w:rsidRPr="24472D32" w:rsidR="0045731C">
        <w:rPr>
          <w:rFonts w:ascii="Times New Roman" w:hAnsi="Times New Roman" w:eastAsia="Times New Roman" w:cs="Times New Roman"/>
        </w:rPr>
        <w:t> </w:t>
      </w:r>
      <w:r w:rsidRPr="24472D32" w:rsidR="00725CED">
        <w:rPr>
          <w:rFonts w:ascii="Times New Roman" w:hAnsi="Times New Roman" w:eastAsia="Times New Roman" w:cs="Times New Roman"/>
        </w:rPr>
        <w:t>zajištění zdravého a</w:t>
      </w:r>
      <w:r w:rsidRPr="24472D32" w:rsidR="0045731C">
        <w:rPr>
          <w:rFonts w:ascii="Times New Roman" w:hAnsi="Times New Roman" w:eastAsia="Times New Roman" w:cs="Times New Roman"/>
        </w:rPr>
        <w:t> </w:t>
      </w:r>
      <w:r w:rsidRPr="24472D32" w:rsidR="00725CED">
        <w:rPr>
          <w:rFonts w:ascii="Times New Roman" w:hAnsi="Times New Roman" w:eastAsia="Times New Roman" w:cs="Times New Roman"/>
        </w:rPr>
        <w:t>kvalitního životního prostředí v</w:t>
      </w:r>
      <w:r w:rsidRPr="24472D32" w:rsidR="0045731C">
        <w:rPr>
          <w:rFonts w:ascii="Times New Roman" w:hAnsi="Times New Roman" w:eastAsia="Times New Roman" w:cs="Times New Roman"/>
        </w:rPr>
        <w:t> </w:t>
      </w:r>
      <w:r w:rsidRPr="24472D32" w:rsidR="00725CED">
        <w:rPr>
          <w:rFonts w:ascii="Times New Roman" w:hAnsi="Times New Roman" w:eastAsia="Times New Roman" w:cs="Times New Roman"/>
        </w:rPr>
        <w:t>České republice a</w:t>
      </w:r>
      <w:r w:rsidRPr="24472D32" w:rsidR="0045731C">
        <w:rPr>
          <w:rFonts w:ascii="Times New Roman" w:hAnsi="Times New Roman" w:eastAsia="Times New Roman" w:cs="Times New Roman"/>
        </w:rPr>
        <w:t> </w:t>
      </w:r>
      <w:r w:rsidRPr="24472D32" w:rsidR="00725CED">
        <w:rPr>
          <w:rFonts w:ascii="Times New Roman" w:hAnsi="Times New Roman" w:eastAsia="Times New Roman" w:cs="Times New Roman"/>
        </w:rPr>
        <w:t>k udržitelnému využívání jejích zdrojů, minimalizuje negativní dopady lidské činnosti na životní prostředí včetně dopadů přesahujících hranice státu a</w:t>
      </w:r>
      <w:r w:rsidRPr="24472D32" w:rsidR="0045731C">
        <w:rPr>
          <w:rFonts w:ascii="Times New Roman" w:hAnsi="Times New Roman" w:eastAsia="Times New Roman" w:cs="Times New Roman"/>
        </w:rPr>
        <w:t> </w:t>
      </w:r>
      <w:r w:rsidRPr="24472D32" w:rsidR="00725CED">
        <w:rPr>
          <w:rFonts w:ascii="Times New Roman" w:hAnsi="Times New Roman" w:eastAsia="Times New Roman" w:cs="Times New Roman"/>
        </w:rPr>
        <w:t>přispěje tak ke zlepšování kvality života v</w:t>
      </w:r>
      <w:r w:rsidRPr="24472D32" w:rsidR="0045731C">
        <w:rPr>
          <w:rFonts w:ascii="Times New Roman" w:hAnsi="Times New Roman" w:eastAsia="Times New Roman" w:cs="Times New Roman"/>
        </w:rPr>
        <w:t> </w:t>
      </w:r>
      <w:r w:rsidRPr="24472D32" w:rsidR="00725CED">
        <w:rPr>
          <w:rFonts w:ascii="Times New Roman" w:hAnsi="Times New Roman" w:eastAsia="Times New Roman" w:cs="Times New Roman"/>
        </w:rPr>
        <w:t>Evropě i</w:t>
      </w:r>
      <w:r w:rsidRPr="24472D32" w:rsidR="0045731C">
        <w:rPr>
          <w:rFonts w:ascii="Times New Roman" w:hAnsi="Times New Roman" w:eastAsia="Times New Roman" w:cs="Times New Roman"/>
        </w:rPr>
        <w:t> </w:t>
      </w:r>
      <w:r w:rsidRPr="24472D32" w:rsidR="00725CED">
        <w:rPr>
          <w:rFonts w:ascii="Times New Roman" w:hAnsi="Times New Roman" w:eastAsia="Times New Roman" w:cs="Times New Roman"/>
        </w:rPr>
        <w:t>v globálním kontextu. Tato řešení budou přispívat ke snížení dopadů změny klimatu na přírodu a</w:t>
      </w:r>
      <w:r w:rsidRPr="24472D32" w:rsidR="0045731C">
        <w:rPr>
          <w:rFonts w:ascii="Times New Roman" w:hAnsi="Times New Roman" w:eastAsia="Times New Roman" w:cs="Times New Roman"/>
        </w:rPr>
        <w:t> </w:t>
      </w:r>
      <w:r w:rsidRPr="24472D32" w:rsidR="00725CED">
        <w:rPr>
          <w:rFonts w:ascii="Times New Roman" w:hAnsi="Times New Roman" w:eastAsia="Times New Roman" w:cs="Times New Roman"/>
        </w:rPr>
        <w:t>společnost, zejména zmírnění dopadů sucha a</w:t>
      </w:r>
      <w:r w:rsidRPr="24472D32" w:rsidR="0045731C">
        <w:rPr>
          <w:rFonts w:ascii="Times New Roman" w:hAnsi="Times New Roman" w:eastAsia="Times New Roman" w:cs="Times New Roman"/>
        </w:rPr>
        <w:t> </w:t>
      </w:r>
      <w:r w:rsidRPr="24472D32" w:rsidR="00725CED">
        <w:rPr>
          <w:rFonts w:ascii="Times New Roman" w:hAnsi="Times New Roman" w:eastAsia="Times New Roman" w:cs="Times New Roman"/>
        </w:rPr>
        <w:t>předcházení suchu, snížení dopadů dalších meteorologických extrémů (vítr, povodně, extrémní teploty), zvýšení kvality ovzduší a</w:t>
      </w:r>
      <w:r w:rsidRPr="24472D32" w:rsidR="0045731C">
        <w:rPr>
          <w:rFonts w:ascii="Times New Roman" w:hAnsi="Times New Roman" w:eastAsia="Times New Roman" w:cs="Times New Roman"/>
        </w:rPr>
        <w:t> </w:t>
      </w:r>
      <w:r w:rsidRPr="24472D32" w:rsidR="00725CED">
        <w:rPr>
          <w:rFonts w:ascii="Times New Roman" w:hAnsi="Times New Roman" w:eastAsia="Times New Roman" w:cs="Times New Roman"/>
        </w:rPr>
        <w:t>vody, k</w:t>
      </w:r>
      <w:r w:rsidRPr="24472D32" w:rsidR="0045731C">
        <w:rPr>
          <w:rFonts w:ascii="Times New Roman" w:hAnsi="Times New Roman" w:eastAsia="Times New Roman" w:cs="Times New Roman"/>
        </w:rPr>
        <w:t> </w:t>
      </w:r>
      <w:r w:rsidRPr="24472D32" w:rsidR="00725CED">
        <w:rPr>
          <w:rFonts w:ascii="Times New Roman" w:hAnsi="Times New Roman" w:eastAsia="Times New Roman" w:cs="Times New Roman"/>
        </w:rPr>
        <w:t>rozvoji odpadového hospodářství oběhového hospodářství a</w:t>
      </w:r>
      <w:r w:rsidRPr="24472D32" w:rsidR="0045731C">
        <w:rPr>
          <w:rFonts w:ascii="Times New Roman" w:hAnsi="Times New Roman" w:eastAsia="Times New Roman" w:cs="Times New Roman"/>
        </w:rPr>
        <w:t> </w:t>
      </w:r>
      <w:r w:rsidRPr="24472D32" w:rsidR="00725CED">
        <w:rPr>
          <w:rFonts w:ascii="Times New Roman" w:hAnsi="Times New Roman" w:eastAsia="Times New Roman" w:cs="Times New Roman"/>
        </w:rPr>
        <w:t>efektivního využívání surovin, ochraně přírodních zdrojů, vody, půdy a</w:t>
      </w:r>
      <w:r w:rsidRPr="24472D32" w:rsidR="0045731C">
        <w:rPr>
          <w:rFonts w:ascii="Times New Roman" w:hAnsi="Times New Roman" w:eastAsia="Times New Roman" w:cs="Times New Roman"/>
        </w:rPr>
        <w:t> </w:t>
      </w:r>
      <w:r w:rsidRPr="24472D32" w:rsidR="00725CED">
        <w:rPr>
          <w:rFonts w:ascii="Times New Roman" w:hAnsi="Times New Roman" w:eastAsia="Times New Roman" w:cs="Times New Roman"/>
        </w:rPr>
        <w:t>horninového prostředí, k</w:t>
      </w:r>
      <w:r w:rsidRPr="24472D32" w:rsidR="0045731C">
        <w:rPr>
          <w:rFonts w:ascii="Times New Roman" w:hAnsi="Times New Roman" w:eastAsia="Times New Roman" w:cs="Times New Roman"/>
        </w:rPr>
        <w:t> </w:t>
      </w:r>
      <w:r w:rsidRPr="24472D32" w:rsidR="00725CED">
        <w:rPr>
          <w:rFonts w:ascii="Times New Roman" w:hAnsi="Times New Roman" w:eastAsia="Times New Roman" w:cs="Times New Roman"/>
        </w:rPr>
        <w:t>zachování biodiverzity a</w:t>
      </w:r>
      <w:r w:rsidRPr="24472D32" w:rsidR="0045731C">
        <w:rPr>
          <w:rFonts w:ascii="Times New Roman" w:hAnsi="Times New Roman" w:eastAsia="Times New Roman" w:cs="Times New Roman"/>
        </w:rPr>
        <w:t> </w:t>
      </w:r>
      <w:r w:rsidRPr="24472D32" w:rsidR="00725CED">
        <w:rPr>
          <w:rFonts w:ascii="Times New Roman" w:hAnsi="Times New Roman" w:eastAsia="Times New Roman" w:cs="Times New Roman"/>
        </w:rPr>
        <w:t>zkvalitnění ochrany přírody a</w:t>
      </w:r>
      <w:r w:rsidRPr="24472D32" w:rsidR="0045731C">
        <w:rPr>
          <w:rFonts w:ascii="Times New Roman" w:hAnsi="Times New Roman" w:eastAsia="Times New Roman" w:cs="Times New Roman"/>
        </w:rPr>
        <w:t> </w:t>
      </w:r>
      <w:r w:rsidRPr="24472D32" w:rsidR="00725CED">
        <w:rPr>
          <w:rFonts w:ascii="Times New Roman" w:hAnsi="Times New Roman" w:eastAsia="Times New Roman" w:cs="Times New Roman"/>
        </w:rPr>
        <w:t>krajiny, k</w:t>
      </w:r>
      <w:r w:rsidRPr="24472D32" w:rsidR="0045731C">
        <w:rPr>
          <w:rFonts w:ascii="Times New Roman" w:hAnsi="Times New Roman" w:eastAsia="Times New Roman" w:cs="Times New Roman"/>
        </w:rPr>
        <w:t> </w:t>
      </w:r>
      <w:r w:rsidRPr="24472D32" w:rsidR="00725CED">
        <w:rPr>
          <w:rFonts w:ascii="Times New Roman" w:hAnsi="Times New Roman" w:eastAsia="Times New Roman" w:cs="Times New Roman"/>
        </w:rPr>
        <w:t>rozvoji environmentálně příznivé a</w:t>
      </w:r>
      <w:r w:rsidRPr="24472D32" w:rsidR="0045731C">
        <w:rPr>
          <w:rFonts w:ascii="Times New Roman" w:hAnsi="Times New Roman" w:eastAsia="Times New Roman" w:cs="Times New Roman"/>
        </w:rPr>
        <w:t> </w:t>
      </w:r>
      <w:r w:rsidRPr="24472D32" w:rsidR="00725CED">
        <w:rPr>
          <w:rFonts w:ascii="Times New Roman" w:hAnsi="Times New Roman" w:eastAsia="Times New Roman" w:cs="Times New Roman"/>
        </w:rPr>
        <w:t>z hlediska životního prostředí a</w:t>
      </w:r>
      <w:r w:rsidRPr="24472D32" w:rsidR="0045731C">
        <w:rPr>
          <w:rFonts w:ascii="Times New Roman" w:hAnsi="Times New Roman" w:eastAsia="Times New Roman" w:cs="Times New Roman"/>
        </w:rPr>
        <w:t> </w:t>
      </w:r>
      <w:r w:rsidRPr="24472D32" w:rsidR="00725CED">
        <w:rPr>
          <w:rFonts w:ascii="Times New Roman" w:hAnsi="Times New Roman" w:eastAsia="Times New Roman" w:cs="Times New Roman"/>
        </w:rPr>
        <w:t xml:space="preserve">změn klimatu </w:t>
      </w:r>
      <w:proofErr w:type="spellStart"/>
      <w:r w:rsidRPr="24472D32" w:rsidR="00725CED">
        <w:rPr>
          <w:rFonts w:ascii="Times New Roman" w:hAnsi="Times New Roman" w:eastAsia="Times New Roman" w:cs="Times New Roman"/>
        </w:rPr>
        <w:t>resilientní</w:t>
      </w:r>
      <w:proofErr w:type="spellEnd"/>
      <w:r w:rsidRPr="24472D32" w:rsidR="00725CED">
        <w:rPr>
          <w:rFonts w:ascii="Times New Roman" w:hAnsi="Times New Roman" w:eastAsia="Times New Roman" w:cs="Times New Roman"/>
        </w:rPr>
        <w:t xml:space="preserve"> a</w:t>
      </w:r>
      <w:r w:rsidRPr="24472D32" w:rsidR="0045731C">
        <w:rPr>
          <w:rFonts w:ascii="Times New Roman" w:hAnsi="Times New Roman" w:eastAsia="Times New Roman" w:cs="Times New Roman"/>
        </w:rPr>
        <w:t> </w:t>
      </w:r>
      <w:r w:rsidRPr="24472D32" w:rsidR="00725CED">
        <w:rPr>
          <w:rFonts w:ascii="Times New Roman" w:hAnsi="Times New Roman" w:eastAsia="Times New Roman" w:cs="Times New Roman"/>
        </w:rPr>
        <w:t>bezpečné společnosti. Financování programu začalo v</w:t>
      </w:r>
      <w:r w:rsidRPr="24472D32" w:rsidR="0045731C">
        <w:rPr>
          <w:rFonts w:ascii="Times New Roman" w:hAnsi="Times New Roman" w:eastAsia="Times New Roman" w:cs="Times New Roman"/>
        </w:rPr>
        <w:t> </w:t>
      </w:r>
      <w:r w:rsidRPr="24472D32" w:rsidR="00725CED">
        <w:rPr>
          <w:rFonts w:ascii="Times New Roman" w:hAnsi="Times New Roman" w:eastAsia="Times New Roman" w:cs="Times New Roman"/>
        </w:rPr>
        <w:t xml:space="preserve">roce </w:t>
      </w:r>
      <w:r w:rsidRPr="24472D32" w:rsidR="00ED0766">
        <w:rPr>
          <w:rFonts w:ascii="Times New Roman" w:hAnsi="Times New Roman" w:eastAsia="Times New Roman" w:cs="Times New Roman"/>
        </w:rPr>
        <w:t xml:space="preserve">2020 </w:t>
      </w:r>
      <w:r w:rsidRPr="24472D32" w:rsidR="00725CED">
        <w:rPr>
          <w:rFonts w:ascii="Times New Roman" w:hAnsi="Times New Roman" w:eastAsia="Times New Roman" w:cs="Times New Roman"/>
        </w:rPr>
        <w:t>a</w:t>
      </w:r>
      <w:r w:rsidRPr="24472D32" w:rsidR="0045731C">
        <w:rPr>
          <w:rFonts w:ascii="Times New Roman" w:hAnsi="Times New Roman" w:eastAsia="Times New Roman" w:cs="Times New Roman"/>
        </w:rPr>
        <w:t> </w:t>
      </w:r>
      <w:r w:rsidRPr="24472D32" w:rsidR="00725CED">
        <w:rPr>
          <w:rFonts w:ascii="Times New Roman" w:hAnsi="Times New Roman" w:eastAsia="Times New Roman" w:cs="Times New Roman"/>
        </w:rPr>
        <w:t>je plánováno do</w:t>
      </w:r>
      <w:r w:rsidRPr="24472D32" w:rsidR="00ED0766">
        <w:rPr>
          <w:rFonts w:ascii="Times New Roman" w:hAnsi="Times New Roman" w:eastAsia="Times New Roman" w:cs="Times New Roman"/>
        </w:rPr>
        <w:t> </w:t>
      </w:r>
      <w:r w:rsidRPr="24472D32" w:rsidR="00725CED">
        <w:rPr>
          <w:rFonts w:ascii="Times New Roman" w:hAnsi="Times New Roman" w:eastAsia="Times New Roman" w:cs="Times New Roman"/>
        </w:rPr>
        <w:t xml:space="preserve">roku </w:t>
      </w:r>
      <w:r w:rsidRPr="24472D32" w:rsidR="00ED0766">
        <w:rPr>
          <w:rFonts w:ascii="Times New Roman" w:hAnsi="Times New Roman" w:eastAsia="Times New Roman" w:cs="Times New Roman"/>
        </w:rPr>
        <w:t>2026</w:t>
      </w:r>
      <w:r w:rsidRPr="24472D32" w:rsidR="0050189E">
        <w:rPr>
          <w:rFonts w:ascii="Times New Roman" w:hAnsi="Times New Roman" w:eastAsia="Times New Roman" w:cs="Times New Roman"/>
        </w:rPr>
        <w:t>,</w:t>
      </w:r>
      <w:r w:rsidRPr="24472D32" w:rsidR="00725CED">
        <w:rPr>
          <w:rFonts w:ascii="Times New Roman" w:hAnsi="Times New Roman" w:eastAsia="Times New Roman" w:cs="Times New Roman"/>
        </w:rPr>
        <w:t xml:space="preserve"> v</w:t>
      </w:r>
      <w:r w:rsidRPr="24472D32" w:rsidR="0045731C">
        <w:rPr>
          <w:rFonts w:ascii="Times New Roman" w:hAnsi="Times New Roman" w:eastAsia="Times New Roman" w:cs="Times New Roman"/>
        </w:rPr>
        <w:t> </w:t>
      </w:r>
      <w:r w:rsidRPr="24472D32" w:rsidR="00725CED">
        <w:rPr>
          <w:rFonts w:ascii="Times New Roman" w:hAnsi="Times New Roman" w:eastAsia="Times New Roman" w:cs="Times New Roman"/>
        </w:rPr>
        <w:t>tuto chvíli dle</w:t>
      </w:r>
      <w:r w:rsidRPr="24472D32" w:rsidR="00ED0766">
        <w:rPr>
          <w:rFonts w:ascii="Times New Roman" w:hAnsi="Times New Roman" w:eastAsia="Times New Roman" w:cs="Times New Roman"/>
        </w:rPr>
        <w:t xml:space="preserve"> omezených</w:t>
      </w:r>
      <w:r w:rsidRPr="24472D32" w:rsidR="00725CED">
        <w:rPr>
          <w:rFonts w:ascii="Times New Roman" w:hAnsi="Times New Roman" w:eastAsia="Times New Roman" w:cs="Times New Roman"/>
        </w:rPr>
        <w:t xml:space="preserve"> možností státního rozpočtu.</w:t>
      </w:r>
    </w:p>
    <w:p w:rsidRPr="00ED0766" w:rsidR="00EC64E8" w:rsidP="24472D32" w:rsidRDefault="00EC5EF9" w14:paraId="6276331F" w14:textId="09872255">
      <w:pPr>
        <w:pStyle w:val="K-Text"/>
        <w:numPr>
          <w:ilvl w:val="0"/>
          <w:numId w:val="25"/>
        </w:numPr>
        <w:rPr>
          <w:rFonts w:ascii="Times New Roman" w:hAnsi="Times New Roman" w:eastAsia="Times New Roman" w:cs="Times New Roman"/>
        </w:rPr>
      </w:pPr>
      <w:r w:rsidRPr="24472D32" w:rsidR="00EC5EF9">
        <w:rPr>
          <w:rFonts w:ascii="Times New Roman" w:hAnsi="Times New Roman" w:eastAsia="Times New Roman" w:cs="Times New Roman"/>
          <w:b w:val="1"/>
          <w:bCs w:val="1"/>
        </w:rPr>
        <w:t>DOPRAVA 2020+</w:t>
      </w:r>
      <w:r w:rsidRPr="24472D32" w:rsidR="00EC5EF9">
        <w:rPr>
          <w:rFonts w:ascii="Times New Roman" w:hAnsi="Times New Roman" w:eastAsia="Times New Roman" w:cs="Times New Roman"/>
        </w:rPr>
        <w:t xml:space="preserve"> </w:t>
      </w:r>
      <w:r w:rsidRPr="24472D32" w:rsidR="00267F14">
        <w:rPr>
          <w:rFonts w:ascii="Times New Roman" w:hAnsi="Times New Roman" w:eastAsia="Times New Roman" w:cs="Times New Roman"/>
        </w:rPr>
        <w:t>je</w:t>
      </w:r>
      <w:r w:rsidRPr="24472D32" w:rsidR="00EC5EF9">
        <w:rPr>
          <w:rFonts w:ascii="Times New Roman" w:hAnsi="Times New Roman" w:eastAsia="Times New Roman" w:cs="Times New Roman"/>
        </w:rPr>
        <w:t xml:space="preserve"> program zaměřen</w:t>
      </w:r>
      <w:r w:rsidRPr="24472D32" w:rsidR="00267F14">
        <w:rPr>
          <w:rFonts w:ascii="Times New Roman" w:hAnsi="Times New Roman" w:eastAsia="Times New Roman" w:cs="Times New Roman"/>
        </w:rPr>
        <w:t>ý</w:t>
      </w:r>
      <w:r w:rsidRPr="24472D32" w:rsidR="00EC5EF9">
        <w:rPr>
          <w:rFonts w:ascii="Times New Roman" w:hAnsi="Times New Roman" w:eastAsia="Times New Roman" w:cs="Times New Roman"/>
        </w:rPr>
        <w:t xml:space="preserve"> na podporu projektů výzkumu, vývoje a</w:t>
      </w:r>
      <w:r w:rsidRPr="24472D32" w:rsidR="0045731C">
        <w:rPr>
          <w:rFonts w:ascii="Times New Roman" w:hAnsi="Times New Roman" w:eastAsia="Times New Roman" w:cs="Times New Roman"/>
        </w:rPr>
        <w:t> </w:t>
      </w:r>
      <w:r w:rsidRPr="24472D32" w:rsidR="00EC5EF9">
        <w:rPr>
          <w:rFonts w:ascii="Times New Roman" w:hAnsi="Times New Roman" w:eastAsia="Times New Roman" w:cs="Times New Roman"/>
        </w:rPr>
        <w:t>inovací v</w:t>
      </w:r>
      <w:r w:rsidRPr="24472D32" w:rsidR="0045731C">
        <w:rPr>
          <w:rFonts w:ascii="Times New Roman" w:hAnsi="Times New Roman" w:eastAsia="Times New Roman" w:cs="Times New Roman"/>
        </w:rPr>
        <w:t> </w:t>
      </w:r>
      <w:r w:rsidRPr="24472D32" w:rsidR="00EC5EF9">
        <w:rPr>
          <w:rFonts w:ascii="Times New Roman" w:hAnsi="Times New Roman" w:eastAsia="Times New Roman" w:cs="Times New Roman"/>
        </w:rPr>
        <w:t xml:space="preserve">oblastech vymezených Národní politikou </w:t>
      </w:r>
      <w:proofErr w:type="spellStart"/>
      <w:r w:rsidRPr="24472D32" w:rsidR="00EC5EF9">
        <w:rPr>
          <w:rFonts w:ascii="Times New Roman" w:hAnsi="Times New Roman" w:eastAsia="Times New Roman" w:cs="Times New Roman"/>
        </w:rPr>
        <w:t>VaVaI</w:t>
      </w:r>
      <w:proofErr w:type="spellEnd"/>
      <w:r w:rsidRPr="24472D32" w:rsidR="00EC5EF9">
        <w:rPr>
          <w:rFonts w:ascii="Times New Roman" w:hAnsi="Times New Roman" w:eastAsia="Times New Roman" w:cs="Times New Roman"/>
        </w:rPr>
        <w:t>, která stanovuje šest specifických cílů představujících hlavní témata dopravního výzkumu, vývoje a</w:t>
      </w:r>
      <w:r w:rsidRPr="24472D32" w:rsidR="0045731C">
        <w:rPr>
          <w:rFonts w:ascii="Times New Roman" w:hAnsi="Times New Roman" w:eastAsia="Times New Roman" w:cs="Times New Roman"/>
        </w:rPr>
        <w:t> </w:t>
      </w:r>
      <w:r w:rsidRPr="24472D32" w:rsidR="00EC5EF9">
        <w:rPr>
          <w:rFonts w:ascii="Times New Roman" w:hAnsi="Times New Roman" w:eastAsia="Times New Roman" w:cs="Times New Roman"/>
        </w:rPr>
        <w:t>inovací. Těmito tématy jsou udržitelná doprava, interoperabilní doprava, bezpečná doprava, ekonomická doprava, inteligentní doprava a</w:t>
      </w:r>
      <w:r w:rsidRPr="24472D32" w:rsidR="0045731C">
        <w:rPr>
          <w:rFonts w:ascii="Times New Roman" w:hAnsi="Times New Roman" w:eastAsia="Times New Roman" w:cs="Times New Roman"/>
        </w:rPr>
        <w:t> </w:t>
      </w:r>
      <w:r w:rsidRPr="24472D32" w:rsidR="00EC5EF9">
        <w:rPr>
          <w:rFonts w:ascii="Times New Roman" w:hAnsi="Times New Roman" w:eastAsia="Times New Roman" w:cs="Times New Roman"/>
        </w:rPr>
        <w:t>prostorová data v</w:t>
      </w:r>
      <w:r w:rsidRPr="24472D32" w:rsidR="0045731C">
        <w:rPr>
          <w:rFonts w:ascii="Times New Roman" w:hAnsi="Times New Roman" w:eastAsia="Times New Roman" w:cs="Times New Roman"/>
        </w:rPr>
        <w:t> </w:t>
      </w:r>
      <w:r w:rsidRPr="24472D32" w:rsidR="00EC5EF9">
        <w:rPr>
          <w:rFonts w:ascii="Times New Roman" w:hAnsi="Times New Roman" w:eastAsia="Times New Roman" w:cs="Times New Roman"/>
        </w:rPr>
        <w:t xml:space="preserve">dopravě. </w:t>
      </w:r>
      <w:r w:rsidRPr="24472D32" w:rsidR="00EC5EF9">
        <w:rPr>
          <w:rFonts w:ascii="Times New Roman" w:hAnsi="Times New Roman" w:eastAsia="Times New Roman" w:cs="Times New Roman"/>
        </w:rPr>
        <w:t>Program reaguje na potřeby dopravního sektoru a</w:t>
      </w:r>
      <w:r w:rsidRPr="24472D32" w:rsidR="0045731C">
        <w:rPr>
          <w:rFonts w:ascii="Times New Roman" w:hAnsi="Times New Roman" w:eastAsia="Times New Roman" w:cs="Times New Roman"/>
        </w:rPr>
        <w:t> </w:t>
      </w:r>
      <w:r w:rsidRPr="24472D32" w:rsidR="00EC5EF9">
        <w:rPr>
          <w:rFonts w:ascii="Times New Roman" w:hAnsi="Times New Roman" w:eastAsia="Times New Roman" w:cs="Times New Roman"/>
        </w:rPr>
        <w:t>v širším kontextu na související společenskoekonomické potřeby.</w:t>
      </w:r>
      <w:r w:rsidRPr="24472D32" w:rsidR="00725CED">
        <w:rPr>
          <w:rFonts w:ascii="Times New Roman" w:hAnsi="Times New Roman" w:eastAsia="Times New Roman" w:cs="Times New Roman"/>
        </w:rPr>
        <w:t xml:space="preserve"> P</w:t>
      </w:r>
      <w:r w:rsidRPr="24472D32" w:rsidR="00EC64E8">
        <w:rPr>
          <w:rFonts w:ascii="Times New Roman" w:hAnsi="Times New Roman" w:eastAsia="Times New Roman" w:cs="Times New Roman"/>
        </w:rPr>
        <w:t>odpora projektů výzkumu, vývoje a</w:t>
      </w:r>
      <w:r w:rsidRPr="24472D32" w:rsidR="0045731C">
        <w:rPr>
          <w:rFonts w:ascii="Times New Roman" w:hAnsi="Times New Roman" w:eastAsia="Times New Roman" w:cs="Times New Roman"/>
        </w:rPr>
        <w:t> </w:t>
      </w:r>
      <w:r w:rsidRPr="24472D32" w:rsidR="00EC64E8">
        <w:rPr>
          <w:rFonts w:ascii="Times New Roman" w:hAnsi="Times New Roman" w:eastAsia="Times New Roman" w:cs="Times New Roman"/>
        </w:rPr>
        <w:t>inovací, které budou prostřednictvím výstupů a</w:t>
      </w:r>
      <w:r w:rsidRPr="24472D32" w:rsidR="0045731C">
        <w:rPr>
          <w:rFonts w:ascii="Times New Roman" w:hAnsi="Times New Roman" w:eastAsia="Times New Roman" w:cs="Times New Roman"/>
        </w:rPr>
        <w:t> </w:t>
      </w:r>
      <w:r w:rsidRPr="24472D32" w:rsidR="00EC64E8">
        <w:rPr>
          <w:rFonts w:ascii="Times New Roman" w:hAnsi="Times New Roman" w:eastAsia="Times New Roman" w:cs="Times New Roman"/>
        </w:rPr>
        <w:t>výsledků rozvíjet dopravní sektor způsobem, který bude reflektovat společenské potřeby, akceleruje technologický a</w:t>
      </w:r>
      <w:r w:rsidRPr="24472D32" w:rsidR="0045731C">
        <w:rPr>
          <w:rFonts w:ascii="Times New Roman" w:hAnsi="Times New Roman" w:eastAsia="Times New Roman" w:cs="Times New Roman"/>
        </w:rPr>
        <w:t> </w:t>
      </w:r>
      <w:r w:rsidRPr="24472D32" w:rsidR="00EC64E8">
        <w:rPr>
          <w:rFonts w:ascii="Times New Roman" w:hAnsi="Times New Roman" w:eastAsia="Times New Roman" w:cs="Times New Roman"/>
        </w:rPr>
        <w:t>znalostní rozvoj ČR a</w:t>
      </w:r>
      <w:r w:rsidRPr="24472D32" w:rsidR="0045731C">
        <w:rPr>
          <w:rFonts w:ascii="Times New Roman" w:hAnsi="Times New Roman" w:eastAsia="Times New Roman" w:cs="Times New Roman"/>
        </w:rPr>
        <w:t> </w:t>
      </w:r>
      <w:r w:rsidRPr="24472D32" w:rsidR="00EC64E8">
        <w:rPr>
          <w:rFonts w:ascii="Times New Roman" w:hAnsi="Times New Roman" w:eastAsia="Times New Roman" w:cs="Times New Roman"/>
        </w:rPr>
        <w:t>napomůže růstu konkurenceschopnosti ČR. Dílčími cíli programu je udržitelná doprava, bezpečná a</w:t>
      </w:r>
      <w:r w:rsidRPr="24472D32" w:rsidR="0045731C">
        <w:rPr>
          <w:rFonts w:ascii="Times New Roman" w:hAnsi="Times New Roman" w:eastAsia="Times New Roman" w:cs="Times New Roman"/>
        </w:rPr>
        <w:t> </w:t>
      </w:r>
      <w:r w:rsidRPr="24472D32" w:rsidR="00EC64E8">
        <w:rPr>
          <w:rFonts w:ascii="Times New Roman" w:hAnsi="Times New Roman" w:eastAsia="Times New Roman" w:cs="Times New Roman"/>
        </w:rPr>
        <w:t>odolná doprava a</w:t>
      </w:r>
      <w:r w:rsidRPr="24472D32" w:rsidR="0045731C">
        <w:rPr>
          <w:rFonts w:ascii="Times New Roman" w:hAnsi="Times New Roman" w:eastAsia="Times New Roman" w:cs="Times New Roman"/>
        </w:rPr>
        <w:t> </w:t>
      </w:r>
      <w:r w:rsidRPr="24472D32" w:rsidR="00EC64E8">
        <w:rPr>
          <w:rFonts w:ascii="Times New Roman" w:hAnsi="Times New Roman" w:eastAsia="Times New Roman" w:cs="Times New Roman"/>
        </w:rPr>
        <w:t>dopravní infrastruktura, přístupná a</w:t>
      </w:r>
      <w:r w:rsidRPr="24472D32" w:rsidR="0045731C">
        <w:rPr>
          <w:rFonts w:ascii="Times New Roman" w:hAnsi="Times New Roman" w:eastAsia="Times New Roman" w:cs="Times New Roman"/>
        </w:rPr>
        <w:t> </w:t>
      </w:r>
      <w:r w:rsidRPr="24472D32" w:rsidR="00EC64E8">
        <w:rPr>
          <w:rFonts w:ascii="Times New Roman" w:hAnsi="Times New Roman" w:eastAsia="Times New Roman" w:cs="Times New Roman"/>
        </w:rPr>
        <w:t>interoperabilní doprava a</w:t>
      </w:r>
      <w:r w:rsidRPr="24472D32" w:rsidR="0045731C">
        <w:rPr>
          <w:rFonts w:ascii="Times New Roman" w:hAnsi="Times New Roman" w:eastAsia="Times New Roman" w:cs="Times New Roman"/>
        </w:rPr>
        <w:t> </w:t>
      </w:r>
      <w:r w:rsidRPr="24472D32" w:rsidR="00EC64E8">
        <w:rPr>
          <w:rFonts w:ascii="Times New Roman" w:hAnsi="Times New Roman" w:eastAsia="Times New Roman" w:cs="Times New Roman"/>
        </w:rPr>
        <w:t>automatizace, digitalizace, navigační a</w:t>
      </w:r>
      <w:r w:rsidRPr="24472D32" w:rsidR="0045731C">
        <w:rPr>
          <w:rFonts w:ascii="Times New Roman" w:hAnsi="Times New Roman" w:eastAsia="Times New Roman" w:cs="Times New Roman"/>
        </w:rPr>
        <w:t> </w:t>
      </w:r>
      <w:r w:rsidRPr="24472D32" w:rsidR="00EC64E8">
        <w:rPr>
          <w:rFonts w:ascii="Times New Roman" w:hAnsi="Times New Roman" w:eastAsia="Times New Roman" w:cs="Times New Roman"/>
        </w:rPr>
        <w:t>družicové systémy.</w:t>
      </w:r>
      <w:r w:rsidRPr="24472D32" w:rsidR="00267F14">
        <w:rPr>
          <w:rFonts w:ascii="Times New Roman" w:hAnsi="Times New Roman" w:eastAsia="Times New Roman" w:cs="Times New Roman"/>
        </w:rPr>
        <w:t xml:space="preserve"> Financování programu začalo v</w:t>
      </w:r>
      <w:r w:rsidRPr="24472D32" w:rsidR="0045731C">
        <w:rPr>
          <w:rFonts w:ascii="Times New Roman" w:hAnsi="Times New Roman" w:eastAsia="Times New Roman" w:cs="Times New Roman"/>
        </w:rPr>
        <w:t> </w:t>
      </w:r>
      <w:r w:rsidRPr="24472D32" w:rsidR="00267F14">
        <w:rPr>
          <w:rFonts w:ascii="Times New Roman" w:hAnsi="Times New Roman" w:eastAsia="Times New Roman" w:cs="Times New Roman"/>
        </w:rPr>
        <w:t xml:space="preserve">roce </w:t>
      </w:r>
      <w:r w:rsidRPr="24472D32" w:rsidR="00ED0766">
        <w:rPr>
          <w:rFonts w:ascii="Times New Roman" w:hAnsi="Times New Roman" w:eastAsia="Times New Roman" w:cs="Times New Roman"/>
        </w:rPr>
        <w:t>2020</w:t>
      </w:r>
      <w:r w:rsidRPr="24472D32" w:rsidR="00267F14">
        <w:rPr>
          <w:rFonts w:ascii="Times New Roman" w:hAnsi="Times New Roman" w:eastAsia="Times New Roman" w:cs="Times New Roman"/>
        </w:rPr>
        <w:t xml:space="preserve"> a</w:t>
      </w:r>
      <w:r w:rsidRPr="24472D32" w:rsidR="0045731C">
        <w:rPr>
          <w:rFonts w:ascii="Times New Roman" w:hAnsi="Times New Roman" w:eastAsia="Times New Roman" w:cs="Times New Roman"/>
        </w:rPr>
        <w:t> </w:t>
      </w:r>
      <w:r w:rsidRPr="24472D32" w:rsidR="00267F14">
        <w:rPr>
          <w:rFonts w:ascii="Times New Roman" w:hAnsi="Times New Roman" w:eastAsia="Times New Roman" w:cs="Times New Roman"/>
        </w:rPr>
        <w:t xml:space="preserve">je plánováno do roku </w:t>
      </w:r>
      <w:r w:rsidRPr="24472D32" w:rsidR="00ED0766">
        <w:rPr>
          <w:rFonts w:ascii="Times New Roman" w:hAnsi="Times New Roman" w:eastAsia="Times New Roman" w:cs="Times New Roman"/>
        </w:rPr>
        <w:t>2026,</w:t>
      </w:r>
      <w:r w:rsidRPr="24472D32" w:rsidR="00267F14">
        <w:rPr>
          <w:rFonts w:ascii="Times New Roman" w:hAnsi="Times New Roman" w:eastAsia="Times New Roman" w:cs="Times New Roman"/>
        </w:rPr>
        <w:t xml:space="preserve"> v</w:t>
      </w:r>
      <w:r w:rsidRPr="24472D32" w:rsidR="0045731C">
        <w:rPr>
          <w:rFonts w:ascii="Times New Roman" w:hAnsi="Times New Roman" w:eastAsia="Times New Roman" w:cs="Times New Roman"/>
        </w:rPr>
        <w:t> </w:t>
      </w:r>
      <w:r w:rsidRPr="24472D32" w:rsidR="00267F14">
        <w:rPr>
          <w:rFonts w:ascii="Times New Roman" w:hAnsi="Times New Roman" w:eastAsia="Times New Roman" w:cs="Times New Roman"/>
        </w:rPr>
        <w:t>tuto chvíli dle</w:t>
      </w:r>
      <w:r w:rsidRPr="24472D32" w:rsidR="00ED0766">
        <w:rPr>
          <w:rFonts w:ascii="Times New Roman" w:hAnsi="Times New Roman" w:eastAsia="Times New Roman" w:cs="Times New Roman"/>
        </w:rPr>
        <w:t xml:space="preserve"> omezených</w:t>
      </w:r>
      <w:r w:rsidRPr="24472D32" w:rsidR="00267F14">
        <w:rPr>
          <w:rFonts w:ascii="Times New Roman" w:hAnsi="Times New Roman" w:eastAsia="Times New Roman" w:cs="Times New Roman"/>
        </w:rPr>
        <w:t xml:space="preserve"> možností státního rozpočtu.</w:t>
      </w:r>
    </w:p>
    <w:p w:rsidR="0015052B" w:rsidP="002C4FCC" w:rsidRDefault="0015052B" w14:paraId="1C15FAC5" w14:textId="77777777">
      <w:pPr>
        <w:pStyle w:val="Nadpis2"/>
        <w:rPr>
          <w:rFonts w:ascii="Times New Roman" w:hAnsi="Times New Roman" w:cs="Times New Roman"/>
          <w:sz w:val="28"/>
          <w:szCs w:val="28"/>
        </w:rPr>
      </w:pPr>
    </w:p>
    <w:p w:rsidRPr="00ED337B" w:rsidR="002C20CF" w:rsidP="002C4FCC" w:rsidRDefault="002C20CF" w14:paraId="1E505E7D" w14:textId="588D66D2">
      <w:pPr>
        <w:pStyle w:val="Nadpis2"/>
        <w:rPr>
          <w:rFonts w:ascii="Times New Roman" w:hAnsi="Times New Roman" w:cs="Times New Roman"/>
          <w:sz w:val="28"/>
          <w:szCs w:val="28"/>
        </w:rPr>
      </w:pPr>
      <w:r w:rsidRPr="00ED337B">
        <w:rPr>
          <w:rFonts w:ascii="Times New Roman" w:hAnsi="Times New Roman" w:cs="Times New Roman"/>
          <w:sz w:val="28"/>
          <w:szCs w:val="28"/>
        </w:rPr>
        <w:t xml:space="preserve">2. </w:t>
      </w:r>
      <w:r w:rsidRPr="00ED337B" w:rsidR="00EF374D">
        <w:rPr>
          <w:rStyle w:val="K-Nadpis2Char"/>
          <w:b/>
        </w:rPr>
        <w:t>Hlavní výzvy a</w:t>
      </w:r>
      <w:r w:rsidR="0045731C">
        <w:rPr>
          <w:rStyle w:val="K-Nadpis2Char"/>
          <w:b/>
        </w:rPr>
        <w:t> </w:t>
      </w:r>
      <w:r w:rsidRPr="00ED337B" w:rsidR="00EF374D">
        <w:rPr>
          <w:rStyle w:val="K-Nadpis2Char"/>
          <w:b/>
        </w:rPr>
        <w:t>cíle</w:t>
      </w:r>
    </w:p>
    <w:p w:rsidRPr="00ED337B" w:rsidR="00ED337B" w:rsidP="006F1BEA" w:rsidRDefault="00ED337B" w14:paraId="6910C4B9" w14:textId="4594FADD">
      <w:pPr>
        <w:pStyle w:val="K-Text"/>
      </w:pPr>
    </w:p>
    <w:p w:rsidRPr="00ED337B" w:rsidR="002C20CF" w:rsidP="00CE0581" w:rsidRDefault="002C20CF" w14:paraId="4357DEF3" w14:textId="2576BBBD">
      <w:pPr>
        <w:pStyle w:val="Default"/>
        <w:spacing w:after="120"/>
        <w:jc w:val="both"/>
        <w:rPr>
          <w:b/>
        </w:rPr>
      </w:pPr>
      <w:r w:rsidRPr="00ED337B">
        <w:rPr>
          <w:rStyle w:val="K-Nadpis3Char"/>
        </w:rPr>
        <w:t xml:space="preserve">a) </w:t>
      </w:r>
      <w:r w:rsidRPr="00ED337B" w:rsidR="00EF374D">
        <w:rPr>
          <w:rStyle w:val="K-Nadpis3Char"/>
        </w:rPr>
        <w:t>Hlavní výzvy</w:t>
      </w:r>
    </w:p>
    <w:p w:rsidRPr="00225F38" w:rsidR="00AD535B" w:rsidP="00414A6A" w:rsidRDefault="00AD535B" w14:paraId="69E42A12" w14:textId="0313E297">
      <w:pPr>
        <w:tabs>
          <w:tab w:val="left" w:pos="3996"/>
        </w:tabs>
        <w:jc w:val="both"/>
        <w:rPr>
          <w:rFonts w:ascii="Times New Roman" w:hAnsi="Times New Roman" w:cs="Times New Roman"/>
          <w:sz w:val="23"/>
          <w:szCs w:val="23"/>
        </w:rPr>
      </w:pPr>
      <w:r>
        <w:rPr>
          <w:rFonts w:ascii="Times New Roman" w:hAnsi="Times New Roman" w:cs="Times New Roman"/>
          <w:sz w:val="23"/>
          <w:szCs w:val="23"/>
        </w:rPr>
        <w:t>Hlavní výzvou komponenty je přispět k</w:t>
      </w:r>
      <w:r w:rsidR="0045731C">
        <w:rPr>
          <w:rFonts w:ascii="Times New Roman" w:hAnsi="Times New Roman" w:cs="Times New Roman"/>
          <w:sz w:val="23"/>
          <w:szCs w:val="23"/>
        </w:rPr>
        <w:t> </w:t>
      </w:r>
      <w:r w:rsidRPr="00D51998" w:rsidR="00D51998">
        <w:rPr>
          <w:rFonts w:ascii="Times New Roman" w:hAnsi="Times New Roman" w:cs="Times New Roman"/>
          <w:b/>
          <w:bCs/>
          <w:sz w:val="23"/>
          <w:szCs w:val="23"/>
        </w:rPr>
        <w:t>překonávání některých identifikovaných slabin</w:t>
      </w:r>
      <w:r w:rsidRPr="00D51998">
        <w:rPr>
          <w:rFonts w:ascii="Times New Roman" w:hAnsi="Times New Roman" w:cs="Times New Roman"/>
          <w:b/>
          <w:bCs/>
          <w:sz w:val="23"/>
          <w:szCs w:val="23"/>
        </w:rPr>
        <w:t xml:space="preserve"> inovačního </w:t>
      </w:r>
      <w:r w:rsidRPr="00D51998" w:rsidR="00D51998">
        <w:rPr>
          <w:rFonts w:ascii="Times New Roman" w:hAnsi="Times New Roman" w:cs="Times New Roman"/>
          <w:b/>
          <w:bCs/>
          <w:sz w:val="23"/>
          <w:szCs w:val="23"/>
        </w:rPr>
        <w:t>eko</w:t>
      </w:r>
      <w:r w:rsidRPr="00D51998">
        <w:rPr>
          <w:rFonts w:ascii="Times New Roman" w:hAnsi="Times New Roman" w:cs="Times New Roman"/>
          <w:b/>
          <w:bCs/>
          <w:sz w:val="23"/>
          <w:szCs w:val="23"/>
        </w:rPr>
        <w:t>systému</w:t>
      </w:r>
      <w:r w:rsidRPr="00D51998" w:rsidR="00D51998">
        <w:rPr>
          <w:rFonts w:ascii="Times New Roman" w:hAnsi="Times New Roman" w:cs="Times New Roman"/>
          <w:b/>
          <w:bCs/>
          <w:sz w:val="23"/>
          <w:szCs w:val="23"/>
        </w:rPr>
        <w:t xml:space="preserve"> ČR a</w:t>
      </w:r>
      <w:r w:rsidR="0045731C">
        <w:rPr>
          <w:rFonts w:ascii="Times New Roman" w:hAnsi="Times New Roman" w:cs="Times New Roman"/>
          <w:b/>
          <w:bCs/>
          <w:sz w:val="23"/>
          <w:szCs w:val="23"/>
        </w:rPr>
        <w:t> </w:t>
      </w:r>
      <w:r w:rsidRPr="00D51998" w:rsidR="00D51998">
        <w:rPr>
          <w:rFonts w:ascii="Times New Roman" w:hAnsi="Times New Roman" w:cs="Times New Roman"/>
          <w:b/>
          <w:bCs/>
          <w:sz w:val="23"/>
          <w:szCs w:val="23"/>
        </w:rPr>
        <w:t>bariér</w:t>
      </w:r>
      <w:r w:rsidRPr="00D51998">
        <w:rPr>
          <w:rFonts w:ascii="Times New Roman" w:hAnsi="Times New Roman" w:cs="Times New Roman"/>
          <w:b/>
          <w:bCs/>
          <w:sz w:val="23"/>
          <w:szCs w:val="23"/>
        </w:rPr>
        <w:t xml:space="preserve"> pro rozvíjení inteligentní specializace i</w:t>
      </w:r>
      <w:r w:rsidR="0045731C">
        <w:rPr>
          <w:rFonts w:ascii="Times New Roman" w:hAnsi="Times New Roman" w:cs="Times New Roman"/>
          <w:b/>
          <w:bCs/>
          <w:sz w:val="23"/>
          <w:szCs w:val="23"/>
        </w:rPr>
        <w:t> </w:t>
      </w:r>
      <w:r w:rsidRPr="00D51998">
        <w:rPr>
          <w:rFonts w:ascii="Times New Roman" w:hAnsi="Times New Roman" w:cs="Times New Roman"/>
          <w:b/>
          <w:bCs/>
          <w:sz w:val="23"/>
          <w:szCs w:val="23"/>
        </w:rPr>
        <w:t>inovačního prostředí jako celku</w:t>
      </w:r>
      <w:r w:rsidRPr="00AD535B">
        <w:rPr>
          <w:rFonts w:ascii="Times New Roman" w:hAnsi="Times New Roman" w:cs="Times New Roman"/>
          <w:sz w:val="23"/>
          <w:szCs w:val="23"/>
        </w:rPr>
        <w:t>. Tyto slabé stránky shrnuj</w:t>
      </w:r>
      <w:r w:rsidR="00D51998">
        <w:rPr>
          <w:rFonts w:ascii="Times New Roman" w:hAnsi="Times New Roman" w:cs="Times New Roman"/>
          <w:sz w:val="23"/>
          <w:szCs w:val="23"/>
        </w:rPr>
        <w:t>í</w:t>
      </w:r>
      <w:r w:rsidRPr="00AD535B">
        <w:rPr>
          <w:rFonts w:ascii="Times New Roman" w:hAnsi="Times New Roman" w:cs="Times New Roman"/>
          <w:sz w:val="23"/>
          <w:szCs w:val="23"/>
        </w:rPr>
        <w:t xml:space="preserve"> analytick</w:t>
      </w:r>
      <w:r w:rsidR="00D51998">
        <w:rPr>
          <w:rFonts w:ascii="Times New Roman" w:hAnsi="Times New Roman" w:cs="Times New Roman"/>
          <w:sz w:val="23"/>
          <w:szCs w:val="23"/>
        </w:rPr>
        <w:t>é</w:t>
      </w:r>
      <w:r w:rsidRPr="00AD535B">
        <w:rPr>
          <w:rFonts w:ascii="Times New Roman" w:hAnsi="Times New Roman" w:cs="Times New Roman"/>
          <w:sz w:val="23"/>
          <w:szCs w:val="23"/>
        </w:rPr>
        <w:t xml:space="preserve"> část</w:t>
      </w:r>
      <w:r w:rsidR="00D51998">
        <w:rPr>
          <w:rFonts w:ascii="Times New Roman" w:hAnsi="Times New Roman" w:cs="Times New Roman"/>
          <w:sz w:val="23"/>
          <w:szCs w:val="23"/>
        </w:rPr>
        <w:t>i aktuálních strategických dokumentů ČR (viz bod 2. c)</w:t>
      </w:r>
      <w:r w:rsidRPr="00AD535B">
        <w:rPr>
          <w:rFonts w:ascii="Times New Roman" w:hAnsi="Times New Roman" w:cs="Times New Roman"/>
          <w:sz w:val="23"/>
          <w:szCs w:val="23"/>
        </w:rPr>
        <w:t>. Analýz</w:t>
      </w:r>
      <w:r w:rsidR="00D51998">
        <w:rPr>
          <w:rFonts w:ascii="Times New Roman" w:hAnsi="Times New Roman" w:cs="Times New Roman"/>
          <w:sz w:val="23"/>
          <w:szCs w:val="23"/>
        </w:rPr>
        <w:t>y</w:t>
      </w:r>
      <w:r w:rsidRPr="00AD535B">
        <w:rPr>
          <w:rFonts w:ascii="Times New Roman" w:hAnsi="Times New Roman" w:cs="Times New Roman"/>
          <w:sz w:val="23"/>
          <w:szCs w:val="23"/>
        </w:rPr>
        <w:t xml:space="preserve"> určuj</w:t>
      </w:r>
      <w:r w:rsidR="00D51998">
        <w:rPr>
          <w:rFonts w:ascii="Times New Roman" w:hAnsi="Times New Roman" w:cs="Times New Roman"/>
          <w:sz w:val="23"/>
          <w:szCs w:val="23"/>
        </w:rPr>
        <w:t>í</w:t>
      </w:r>
      <w:r w:rsidRPr="00AD535B">
        <w:rPr>
          <w:rFonts w:ascii="Times New Roman" w:hAnsi="Times New Roman" w:cs="Times New Roman"/>
          <w:sz w:val="23"/>
          <w:szCs w:val="23"/>
        </w:rPr>
        <w:t xml:space="preserve"> jako </w:t>
      </w:r>
      <w:r w:rsidRPr="00AD535B">
        <w:rPr>
          <w:rFonts w:ascii="Times New Roman" w:hAnsi="Times New Roman" w:cs="Times New Roman"/>
          <w:b/>
          <w:bCs/>
          <w:sz w:val="23"/>
          <w:szCs w:val="23"/>
        </w:rPr>
        <w:t>významný obecný problém ekonomiky ČR nízkou přidanou hodnotu a</w:t>
      </w:r>
      <w:r w:rsidR="0045731C">
        <w:rPr>
          <w:rFonts w:ascii="Times New Roman" w:hAnsi="Times New Roman" w:cs="Times New Roman"/>
          <w:b/>
          <w:bCs/>
          <w:sz w:val="23"/>
          <w:szCs w:val="23"/>
        </w:rPr>
        <w:t> </w:t>
      </w:r>
      <w:r w:rsidRPr="00AD535B">
        <w:rPr>
          <w:rFonts w:ascii="Times New Roman" w:hAnsi="Times New Roman" w:cs="Times New Roman"/>
          <w:b/>
          <w:bCs/>
          <w:sz w:val="23"/>
          <w:szCs w:val="23"/>
        </w:rPr>
        <w:t>zaměření na</w:t>
      </w:r>
      <w:r w:rsidR="00225F38">
        <w:rPr>
          <w:rFonts w:ascii="Times New Roman" w:hAnsi="Times New Roman" w:cs="Times New Roman"/>
          <w:b/>
          <w:bCs/>
          <w:sz w:val="23"/>
          <w:szCs w:val="23"/>
        </w:rPr>
        <w:t> </w:t>
      </w:r>
      <w:r w:rsidRPr="00AD535B">
        <w:rPr>
          <w:rFonts w:ascii="Times New Roman" w:hAnsi="Times New Roman" w:cs="Times New Roman"/>
          <w:b/>
          <w:bCs/>
          <w:sz w:val="23"/>
          <w:szCs w:val="23"/>
        </w:rPr>
        <w:t>inovace nižších řádů</w:t>
      </w:r>
      <w:r w:rsidRPr="00AD535B">
        <w:rPr>
          <w:rFonts w:ascii="Times New Roman" w:hAnsi="Times New Roman" w:cs="Times New Roman"/>
          <w:sz w:val="23"/>
          <w:szCs w:val="23"/>
        </w:rPr>
        <w:t xml:space="preserve"> oproti vyspělým ekonomikám, které se naopak orientují na znalostně náročné aktivity. Toto je do značné míry způsobeno typem převažující výrobní aktivity v</w:t>
      </w:r>
      <w:r w:rsidR="0045731C">
        <w:rPr>
          <w:rFonts w:ascii="Times New Roman" w:hAnsi="Times New Roman" w:cs="Times New Roman"/>
          <w:sz w:val="23"/>
          <w:szCs w:val="23"/>
        </w:rPr>
        <w:t> </w:t>
      </w:r>
      <w:r w:rsidRPr="00AD535B">
        <w:rPr>
          <w:rFonts w:ascii="Times New Roman" w:hAnsi="Times New Roman" w:cs="Times New Roman"/>
          <w:sz w:val="23"/>
          <w:szCs w:val="23"/>
        </w:rPr>
        <w:t>ČR, která se nachází v</w:t>
      </w:r>
      <w:r w:rsidR="0045731C">
        <w:rPr>
          <w:rFonts w:ascii="Times New Roman" w:hAnsi="Times New Roman" w:cs="Times New Roman"/>
          <w:sz w:val="23"/>
          <w:szCs w:val="23"/>
        </w:rPr>
        <w:t> </w:t>
      </w:r>
      <w:r w:rsidRPr="00AD535B">
        <w:rPr>
          <w:rFonts w:ascii="Times New Roman" w:hAnsi="Times New Roman" w:cs="Times New Roman"/>
          <w:sz w:val="23"/>
          <w:szCs w:val="23"/>
        </w:rPr>
        <w:t xml:space="preserve">nižších patrech hodnotových řetězců. Česko má navíc </w:t>
      </w:r>
      <w:r w:rsidRPr="00AD535B">
        <w:rPr>
          <w:rFonts w:ascii="Times New Roman" w:hAnsi="Times New Roman" w:cs="Times New Roman"/>
          <w:b/>
          <w:bCs/>
          <w:sz w:val="23"/>
          <w:szCs w:val="23"/>
        </w:rPr>
        <w:t>slabý endogenní podnikatelský sektor</w:t>
      </w:r>
      <w:r w:rsidRPr="00AD535B">
        <w:rPr>
          <w:rFonts w:ascii="Times New Roman" w:hAnsi="Times New Roman" w:cs="Times New Roman"/>
          <w:sz w:val="23"/>
          <w:szCs w:val="23"/>
        </w:rPr>
        <w:t xml:space="preserve"> a</w:t>
      </w:r>
      <w:r w:rsidR="0045731C">
        <w:rPr>
          <w:rFonts w:ascii="Times New Roman" w:hAnsi="Times New Roman" w:cs="Times New Roman"/>
          <w:sz w:val="23"/>
          <w:szCs w:val="23"/>
        </w:rPr>
        <w:t> </w:t>
      </w:r>
      <w:r w:rsidRPr="00AD535B">
        <w:rPr>
          <w:rFonts w:ascii="Times New Roman" w:hAnsi="Times New Roman" w:cs="Times New Roman"/>
          <w:sz w:val="23"/>
          <w:szCs w:val="23"/>
        </w:rPr>
        <w:t>přes svou průmyslovou tradici, technickou kompetentnost a</w:t>
      </w:r>
      <w:r w:rsidR="0045731C">
        <w:rPr>
          <w:rFonts w:ascii="Times New Roman" w:hAnsi="Times New Roman" w:cs="Times New Roman"/>
          <w:sz w:val="23"/>
          <w:szCs w:val="23"/>
        </w:rPr>
        <w:t> </w:t>
      </w:r>
      <w:r w:rsidRPr="00AD535B">
        <w:rPr>
          <w:rFonts w:ascii="Times New Roman" w:hAnsi="Times New Roman" w:cs="Times New Roman"/>
          <w:sz w:val="23"/>
          <w:szCs w:val="23"/>
        </w:rPr>
        <w:t>kreativitu svých obyvatel, nedisponuje širší základnou technologicky vyspělých firem nacházejících se ve vyšších patrech globálních hodnotových řetězců. Navíc místo toho, aby docházelo k</w:t>
      </w:r>
      <w:r w:rsidR="0045731C">
        <w:rPr>
          <w:rFonts w:ascii="Times New Roman" w:hAnsi="Times New Roman" w:cs="Times New Roman"/>
          <w:sz w:val="23"/>
          <w:szCs w:val="23"/>
        </w:rPr>
        <w:t> </w:t>
      </w:r>
      <w:r w:rsidRPr="00AD535B">
        <w:rPr>
          <w:rFonts w:ascii="Times New Roman" w:hAnsi="Times New Roman" w:cs="Times New Roman"/>
          <w:sz w:val="23"/>
          <w:szCs w:val="23"/>
        </w:rPr>
        <w:t>diverzifikaci produktové základny ČR, dochází k</w:t>
      </w:r>
      <w:r w:rsidR="0045731C">
        <w:rPr>
          <w:rFonts w:ascii="Times New Roman" w:hAnsi="Times New Roman" w:cs="Times New Roman"/>
          <w:sz w:val="23"/>
          <w:szCs w:val="23"/>
        </w:rPr>
        <w:t> </w:t>
      </w:r>
      <w:r w:rsidRPr="00AD535B">
        <w:rPr>
          <w:rFonts w:ascii="Times New Roman" w:hAnsi="Times New Roman" w:cs="Times New Roman"/>
          <w:sz w:val="23"/>
          <w:szCs w:val="23"/>
        </w:rPr>
        <w:t>její koncentraci do</w:t>
      </w:r>
      <w:r w:rsidR="00414A6A">
        <w:rPr>
          <w:rFonts w:ascii="Times New Roman" w:hAnsi="Times New Roman" w:cs="Times New Roman"/>
          <w:sz w:val="23"/>
          <w:szCs w:val="23"/>
        </w:rPr>
        <w:t> </w:t>
      </w:r>
      <w:r w:rsidRPr="00AD535B">
        <w:rPr>
          <w:rFonts w:ascii="Times New Roman" w:hAnsi="Times New Roman" w:cs="Times New Roman"/>
          <w:sz w:val="23"/>
          <w:szCs w:val="23"/>
        </w:rPr>
        <w:t>několika málo odvětví, což v</w:t>
      </w:r>
      <w:r w:rsidR="0045731C">
        <w:rPr>
          <w:rFonts w:ascii="Times New Roman" w:hAnsi="Times New Roman" w:cs="Times New Roman"/>
          <w:sz w:val="23"/>
          <w:szCs w:val="23"/>
        </w:rPr>
        <w:t> </w:t>
      </w:r>
      <w:r w:rsidRPr="00AD535B">
        <w:rPr>
          <w:rFonts w:ascii="Times New Roman" w:hAnsi="Times New Roman" w:cs="Times New Roman"/>
          <w:sz w:val="23"/>
          <w:szCs w:val="23"/>
        </w:rPr>
        <w:t xml:space="preserve">případě vnějších šoků zvyšuje zranitelnost celé ekonomiky. Klíčovým problémem je rovněž </w:t>
      </w:r>
      <w:r w:rsidRPr="00AD535B">
        <w:rPr>
          <w:rFonts w:ascii="Times New Roman" w:hAnsi="Times New Roman" w:cs="Times New Roman"/>
          <w:b/>
          <w:bCs/>
          <w:sz w:val="23"/>
          <w:szCs w:val="23"/>
        </w:rPr>
        <w:t>nedostatečné využívání výsledků veřejného výzkumu</w:t>
      </w:r>
      <w:r w:rsidRPr="00AD535B">
        <w:rPr>
          <w:rFonts w:ascii="Times New Roman" w:hAnsi="Times New Roman" w:cs="Times New Roman"/>
          <w:sz w:val="23"/>
          <w:szCs w:val="23"/>
        </w:rPr>
        <w:t xml:space="preserve"> a</w:t>
      </w:r>
      <w:r w:rsidR="0045731C">
        <w:rPr>
          <w:rFonts w:ascii="Times New Roman" w:hAnsi="Times New Roman" w:cs="Times New Roman"/>
          <w:sz w:val="23"/>
          <w:szCs w:val="23"/>
        </w:rPr>
        <w:t> </w:t>
      </w:r>
      <w:r w:rsidRPr="00AD535B">
        <w:rPr>
          <w:rFonts w:ascii="Times New Roman" w:hAnsi="Times New Roman" w:cs="Times New Roman"/>
          <w:sz w:val="23"/>
          <w:szCs w:val="23"/>
        </w:rPr>
        <w:t>vývoje pro potřeby firem a</w:t>
      </w:r>
      <w:r w:rsidR="0045731C">
        <w:rPr>
          <w:rFonts w:ascii="Times New Roman" w:hAnsi="Times New Roman" w:cs="Times New Roman"/>
          <w:sz w:val="23"/>
          <w:szCs w:val="23"/>
        </w:rPr>
        <w:t> </w:t>
      </w:r>
      <w:r w:rsidRPr="00AD535B">
        <w:rPr>
          <w:rFonts w:ascii="Times New Roman" w:hAnsi="Times New Roman" w:cs="Times New Roman"/>
          <w:sz w:val="23"/>
          <w:szCs w:val="23"/>
        </w:rPr>
        <w:t>společnosti. I</w:t>
      </w:r>
      <w:r w:rsidR="0045731C">
        <w:rPr>
          <w:rFonts w:ascii="Times New Roman" w:hAnsi="Times New Roman" w:cs="Times New Roman"/>
          <w:sz w:val="23"/>
          <w:szCs w:val="23"/>
        </w:rPr>
        <w:t> </w:t>
      </w:r>
      <w:r w:rsidRPr="00AD535B">
        <w:rPr>
          <w:rFonts w:ascii="Times New Roman" w:hAnsi="Times New Roman" w:cs="Times New Roman"/>
          <w:sz w:val="23"/>
          <w:szCs w:val="23"/>
        </w:rPr>
        <w:t xml:space="preserve">když se ukazují výrazné signály </w:t>
      </w:r>
      <w:r w:rsidR="00D51998">
        <w:rPr>
          <w:rFonts w:ascii="Times New Roman" w:hAnsi="Times New Roman" w:cs="Times New Roman"/>
          <w:sz w:val="23"/>
          <w:szCs w:val="23"/>
        </w:rPr>
        <w:t xml:space="preserve">zvýšeného </w:t>
      </w:r>
      <w:r w:rsidRPr="00AD535B">
        <w:rPr>
          <w:rFonts w:ascii="Times New Roman" w:hAnsi="Times New Roman" w:cs="Times New Roman"/>
          <w:sz w:val="23"/>
          <w:szCs w:val="23"/>
        </w:rPr>
        <w:t xml:space="preserve">potenciálu využívání </w:t>
      </w:r>
      <w:r w:rsidRPr="00225F38">
        <w:rPr>
          <w:rFonts w:ascii="Times New Roman" w:hAnsi="Times New Roman" w:cs="Times New Roman"/>
          <w:b/>
          <w:bCs/>
          <w:sz w:val="23"/>
          <w:szCs w:val="23"/>
        </w:rPr>
        <w:t>digitálních technologií</w:t>
      </w:r>
      <w:r w:rsidRPr="00AD535B">
        <w:rPr>
          <w:rFonts w:ascii="Times New Roman" w:hAnsi="Times New Roman" w:cs="Times New Roman"/>
          <w:sz w:val="23"/>
          <w:szCs w:val="23"/>
        </w:rPr>
        <w:t xml:space="preserve"> pro ČR a</w:t>
      </w:r>
      <w:r w:rsidR="0045731C">
        <w:rPr>
          <w:rFonts w:ascii="Times New Roman" w:hAnsi="Times New Roman" w:cs="Times New Roman"/>
          <w:sz w:val="23"/>
          <w:szCs w:val="23"/>
        </w:rPr>
        <w:t> </w:t>
      </w:r>
      <w:r w:rsidRPr="00AD535B">
        <w:rPr>
          <w:rFonts w:ascii="Times New Roman" w:hAnsi="Times New Roman" w:cs="Times New Roman"/>
          <w:sz w:val="23"/>
          <w:szCs w:val="23"/>
        </w:rPr>
        <w:t>její ekonomický a</w:t>
      </w:r>
      <w:r w:rsidR="0045731C">
        <w:rPr>
          <w:rFonts w:ascii="Times New Roman" w:hAnsi="Times New Roman" w:cs="Times New Roman"/>
          <w:sz w:val="23"/>
          <w:szCs w:val="23"/>
        </w:rPr>
        <w:t> </w:t>
      </w:r>
      <w:r w:rsidRPr="00AD535B">
        <w:rPr>
          <w:rFonts w:ascii="Times New Roman" w:hAnsi="Times New Roman" w:cs="Times New Roman"/>
          <w:sz w:val="23"/>
          <w:szCs w:val="23"/>
        </w:rPr>
        <w:t xml:space="preserve">společenský </w:t>
      </w:r>
      <w:r w:rsidRPr="00225F38">
        <w:rPr>
          <w:rFonts w:ascii="Times New Roman" w:hAnsi="Times New Roman" w:cs="Times New Roman"/>
          <w:sz w:val="23"/>
          <w:szCs w:val="23"/>
        </w:rPr>
        <w:t>rozvoj, digitalizace</w:t>
      </w:r>
      <w:r w:rsidRPr="00AD535B">
        <w:rPr>
          <w:rFonts w:ascii="Times New Roman" w:hAnsi="Times New Roman" w:cs="Times New Roman"/>
          <w:sz w:val="23"/>
          <w:szCs w:val="23"/>
        </w:rPr>
        <w:t xml:space="preserve"> i</w:t>
      </w:r>
      <w:r w:rsidR="0045731C">
        <w:rPr>
          <w:rFonts w:ascii="Times New Roman" w:hAnsi="Times New Roman" w:cs="Times New Roman"/>
          <w:sz w:val="23"/>
          <w:szCs w:val="23"/>
        </w:rPr>
        <w:t> </w:t>
      </w:r>
      <w:r w:rsidRPr="00AD535B">
        <w:rPr>
          <w:rFonts w:ascii="Times New Roman" w:hAnsi="Times New Roman" w:cs="Times New Roman"/>
          <w:sz w:val="23"/>
          <w:szCs w:val="23"/>
        </w:rPr>
        <w:t>využívání nových technologií ze strany firem i</w:t>
      </w:r>
      <w:r w:rsidR="0045731C">
        <w:rPr>
          <w:rFonts w:ascii="Times New Roman" w:hAnsi="Times New Roman" w:cs="Times New Roman"/>
          <w:sz w:val="23"/>
          <w:szCs w:val="23"/>
        </w:rPr>
        <w:t> </w:t>
      </w:r>
      <w:r w:rsidRPr="00AD535B">
        <w:rPr>
          <w:rFonts w:ascii="Times New Roman" w:hAnsi="Times New Roman" w:cs="Times New Roman"/>
          <w:sz w:val="23"/>
          <w:szCs w:val="23"/>
        </w:rPr>
        <w:t xml:space="preserve">veřejného sektoru </w:t>
      </w:r>
      <w:r w:rsidRPr="00225F38">
        <w:rPr>
          <w:rFonts w:ascii="Times New Roman" w:hAnsi="Times New Roman" w:cs="Times New Roman"/>
          <w:sz w:val="23"/>
          <w:szCs w:val="23"/>
        </w:rPr>
        <w:t xml:space="preserve">stále zaostává. </w:t>
      </w:r>
    </w:p>
    <w:p w:rsidRPr="00AD535B" w:rsidR="00AD535B" w:rsidP="00414A6A" w:rsidRDefault="00D51998" w14:paraId="712EF470" w14:textId="3A918553">
      <w:pPr>
        <w:tabs>
          <w:tab w:val="left" w:pos="3996"/>
        </w:tabs>
        <w:jc w:val="both"/>
        <w:rPr>
          <w:rFonts w:ascii="Times New Roman" w:hAnsi="Times New Roman" w:cs="Times New Roman"/>
          <w:sz w:val="23"/>
          <w:szCs w:val="23"/>
        </w:rPr>
      </w:pPr>
      <w:r>
        <w:rPr>
          <w:rFonts w:ascii="Times New Roman" w:hAnsi="Times New Roman" w:cs="Times New Roman"/>
          <w:b/>
          <w:bCs/>
          <w:sz w:val="23"/>
          <w:szCs w:val="23"/>
        </w:rPr>
        <w:t>Hlavní vizí České republiky z</w:t>
      </w:r>
      <w:r w:rsidR="0045731C">
        <w:rPr>
          <w:rFonts w:ascii="Times New Roman" w:hAnsi="Times New Roman" w:cs="Times New Roman"/>
          <w:b/>
          <w:bCs/>
          <w:sz w:val="23"/>
          <w:szCs w:val="23"/>
        </w:rPr>
        <w:t> </w:t>
      </w:r>
      <w:r>
        <w:rPr>
          <w:rFonts w:ascii="Times New Roman" w:hAnsi="Times New Roman" w:cs="Times New Roman"/>
          <w:b/>
          <w:bCs/>
          <w:sz w:val="23"/>
          <w:szCs w:val="23"/>
        </w:rPr>
        <w:t>hlediska hospodářství v</w:t>
      </w:r>
      <w:r w:rsidR="0045731C">
        <w:rPr>
          <w:rFonts w:ascii="Times New Roman" w:hAnsi="Times New Roman" w:cs="Times New Roman"/>
          <w:b/>
          <w:bCs/>
          <w:sz w:val="23"/>
          <w:szCs w:val="23"/>
        </w:rPr>
        <w:t> </w:t>
      </w:r>
      <w:r>
        <w:rPr>
          <w:rFonts w:ascii="Times New Roman" w:hAnsi="Times New Roman" w:cs="Times New Roman"/>
          <w:b/>
          <w:bCs/>
          <w:sz w:val="23"/>
          <w:szCs w:val="23"/>
        </w:rPr>
        <w:t>současné době</w:t>
      </w:r>
      <w:r w:rsidRPr="00AD535B">
        <w:rPr>
          <w:rFonts w:ascii="Times New Roman" w:hAnsi="Times New Roman" w:cs="Times New Roman"/>
          <w:b/>
          <w:bCs/>
          <w:sz w:val="23"/>
          <w:szCs w:val="23"/>
        </w:rPr>
        <w:t xml:space="preserve"> </w:t>
      </w:r>
      <w:r>
        <w:rPr>
          <w:rFonts w:ascii="Times New Roman" w:hAnsi="Times New Roman" w:cs="Times New Roman"/>
          <w:b/>
          <w:bCs/>
          <w:sz w:val="23"/>
          <w:szCs w:val="23"/>
        </w:rPr>
        <w:t>je „</w:t>
      </w:r>
      <w:r w:rsidRPr="00AD535B">
        <w:rPr>
          <w:rFonts w:ascii="Times New Roman" w:hAnsi="Times New Roman" w:cs="Times New Roman"/>
          <w:b/>
          <w:bCs/>
          <w:sz w:val="23"/>
          <w:szCs w:val="23"/>
        </w:rPr>
        <w:t>Odolná ekonomika založená na znalostech a</w:t>
      </w:r>
      <w:r w:rsidR="0045731C">
        <w:rPr>
          <w:rFonts w:ascii="Times New Roman" w:hAnsi="Times New Roman" w:cs="Times New Roman"/>
          <w:b/>
          <w:bCs/>
          <w:sz w:val="23"/>
          <w:szCs w:val="23"/>
        </w:rPr>
        <w:t> </w:t>
      </w:r>
      <w:r w:rsidRPr="00AD535B">
        <w:rPr>
          <w:rFonts w:ascii="Times New Roman" w:hAnsi="Times New Roman" w:cs="Times New Roman"/>
          <w:b/>
          <w:bCs/>
          <w:sz w:val="23"/>
          <w:szCs w:val="23"/>
        </w:rPr>
        <w:t>inovacích</w:t>
      </w:r>
      <w:r>
        <w:rPr>
          <w:rFonts w:ascii="Times New Roman" w:hAnsi="Times New Roman" w:cs="Times New Roman"/>
          <w:b/>
          <w:bCs/>
          <w:sz w:val="23"/>
          <w:szCs w:val="23"/>
        </w:rPr>
        <w:t xml:space="preserve">“. </w:t>
      </w:r>
      <w:r w:rsidRPr="00AD535B">
        <w:rPr>
          <w:rFonts w:ascii="Times New Roman" w:hAnsi="Times New Roman" w:cs="Times New Roman"/>
          <w:sz w:val="23"/>
          <w:szCs w:val="23"/>
        </w:rPr>
        <w:t xml:space="preserve"> </w:t>
      </w:r>
      <w:r w:rsidR="00C4603A">
        <w:rPr>
          <w:rFonts w:ascii="Times New Roman" w:hAnsi="Times New Roman" w:cs="Times New Roman"/>
          <w:sz w:val="23"/>
          <w:szCs w:val="23"/>
        </w:rPr>
        <w:t>K</w:t>
      </w:r>
      <w:r w:rsidR="0045731C">
        <w:rPr>
          <w:rFonts w:ascii="Times New Roman" w:hAnsi="Times New Roman" w:cs="Times New Roman"/>
          <w:sz w:val="23"/>
          <w:szCs w:val="23"/>
        </w:rPr>
        <w:t> </w:t>
      </w:r>
      <w:r w:rsidR="00C4603A">
        <w:rPr>
          <w:rFonts w:ascii="Times New Roman" w:hAnsi="Times New Roman" w:cs="Times New Roman"/>
          <w:sz w:val="23"/>
          <w:szCs w:val="23"/>
        </w:rPr>
        <w:t xml:space="preserve">tomu je nezbytné soustředit se na </w:t>
      </w:r>
      <w:r w:rsidRPr="00AD535B" w:rsidR="00AD535B">
        <w:rPr>
          <w:rFonts w:ascii="Times New Roman" w:hAnsi="Times New Roman" w:cs="Times New Roman"/>
          <w:sz w:val="23"/>
          <w:szCs w:val="23"/>
        </w:rPr>
        <w:t>dvě základní roviny priorit</w:t>
      </w:r>
      <w:r w:rsidR="00C4603A">
        <w:rPr>
          <w:rFonts w:ascii="Times New Roman" w:hAnsi="Times New Roman" w:cs="Times New Roman"/>
          <w:sz w:val="23"/>
          <w:szCs w:val="23"/>
        </w:rPr>
        <w:t xml:space="preserve">. </w:t>
      </w:r>
      <w:r w:rsidRPr="00AD535B" w:rsidR="00AD535B">
        <w:rPr>
          <w:rFonts w:ascii="Times New Roman" w:hAnsi="Times New Roman" w:cs="Times New Roman"/>
          <w:sz w:val="23"/>
          <w:szCs w:val="23"/>
        </w:rPr>
        <w:t xml:space="preserve">Jedná se </w:t>
      </w:r>
      <w:r w:rsidRPr="00C4603A" w:rsidR="00AD535B">
        <w:rPr>
          <w:rFonts w:ascii="Times New Roman" w:hAnsi="Times New Roman" w:cs="Times New Roman"/>
          <w:sz w:val="23"/>
          <w:szCs w:val="23"/>
        </w:rPr>
        <w:t>o</w:t>
      </w:r>
      <w:r w:rsidR="0045731C">
        <w:rPr>
          <w:rFonts w:ascii="Times New Roman" w:hAnsi="Times New Roman" w:cs="Times New Roman"/>
          <w:sz w:val="23"/>
          <w:szCs w:val="23"/>
        </w:rPr>
        <w:t> </w:t>
      </w:r>
      <w:r w:rsidRPr="00C4603A" w:rsidR="00AD535B">
        <w:rPr>
          <w:rFonts w:ascii="Times New Roman" w:hAnsi="Times New Roman" w:cs="Times New Roman"/>
          <w:sz w:val="23"/>
          <w:szCs w:val="23"/>
        </w:rPr>
        <w:t xml:space="preserve">horizontální priority </w:t>
      </w:r>
      <w:r w:rsidR="00414A6A">
        <w:rPr>
          <w:rFonts w:ascii="Times New Roman" w:hAnsi="Times New Roman" w:cs="Times New Roman"/>
          <w:sz w:val="23"/>
          <w:szCs w:val="23"/>
        </w:rPr>
        <w:t>(</w:t>
      </w:r>
      <w:r w:rsidRPr="00C4603A" w:rsidR="00AD535B">
        <w:rPr>
          <w:rFonts w:ascii="Times New Roman" w:hAnsi="Times New Roman" w:cs="Times New Roman"/>
          <w:sz w:val="23"/>
          <w:szCs w:val="23"/>
        </w:rPr>
        <w:t>klíčové oblasti změn</w:t>
      </w:r>
      <w:r w:rsidR="00414A6A">
        <w:rPr>
          <w:rFonts w:ascii="Times New Roman" w:hAnsi="Times New Roman" w:cs="Times New Roman"/>
          <w:sz w:val="23"/>
          <w:szCs w:val="23"/>
        </w:rPr>
        <w:t>)</w:t>
      </w:r>
      <w:r w:rsidRPr="00C4603A" w:rsidR="00AD535B">
        <w:rPr>
          <w:rFonts w:ascii="Times New Roman" w:hAnsi="Times New Roman" w:cs="Times New Roman"/>
          <w:sz w:val="23"/>
          <w:szCs w:val="23"/>
        </w:rPr>
        <w:t xml:space="preserve"> a</w:t>
      </w:r>
      <w:r w:rsidR="0045731C">
        <w:rPr>
          <w:rFonts w:ascii="Times New Roman" w:hAnsi="Times New Roman" w:cs="Times New Roman"/>
          <w:sz w:val="23"/>
          <w:szCs w:val="23"/>
        </w:rPr>
        <w:t> </w:t>
      </w:r>
      <w:r w:rsidRPr="00C4603A" w:rsidR="00AD535B">
        <w:rPr>
          <w:rFonts w:ascii="Times New Roman" w:hAnsi="Times New Roman" w:cs="Times New Roman"/>
          <w:sz w:val="23"/>
          <w:szCs w:val="23"/>
        </w:rPr>
        <w:t xml:space="preserve">o </w:t>
      </w:r>
      <w:r w:rsidRPr="00C4603A" w:rsidR="00102888">
        <w:rPr>
          <w:rFonts w:ascii="Times New Roman" w:hAnsi="Times New Roman" w:cs="Times New Roman"/>
          <w:sz w:val="23"/>
          <w:szCs w:val="23"/>
        </w:rPr>
        <w:t xml:space="preserve">vertikální </w:t>
      </w:r>
      <w:r w:rsidR="00102888">
        <w:rPr>
          <w:rFonts w:ascii="Times New Roman" w:hAnsi="Times New Roman" w:cs="Times New Roman"/>
          <w:sz w:val="23"/>
          <w:szCs w:val="23"/>
        </w:rPr>
        <w:t>(</w:t>
      </w:r>
      <w:r w:rsidRPr="00C4603A" w:rsidR="00AD535B">
        <w:rPr>
          <w:rFonts w:ascii="Times New Roman" w:hAnsi="Times New Roman" w:cs="Times New Roman"/>
          <w:sz w:val="23"/>
          <w:szCs w:val="23"/>
        </w:rPr>
        <w:t>tematické) priority</w:t>
      </w:r>
      <w:r w:rsidR="00102888">
        <w:rPr>
          <w:rFonts w:ascii="Times New Roman" w:hAnsi="Times New Roman" w:cs="Times New Roman"/>
          <w:sz w:val="23"/>
          <w:szCs w:val="23"/>
        </w:rPr>
        <w:t>, které</w:t>
      </w:r>
      <w:r w:rsidRPr="00AD535B" w:rsidR="00AD535B">
        <w:rPr>
          <w:rFonts w:ascii="Times New Roman" w:hAnsi="Times New Roman" w:cs="Times New Roman"/>
          <w:sz w:val="23"/>
          <w:szCs w:val="23"/>
        </w:rPr>
        <w:t xml:space="preserve"> jsou představované primárně doménami výzkumné a</w:t>
      </w:r>
      <w:r w:rsidR="0045731C">
        <w:rPr>
          <w:rFonts w:ascii="Times New Roman" w:hAnsi="Times New Roman" w:cs="Times New Roman"/>
          <w:sz w:val="23"/>
          <w:szCs w:val="23"/>
        </w:rPr>
        <w:t> </w:t>
      </w:r>
      <w:r w:rsidRPr="00AD535B" w:rsidR="00AD535B">
        <w:rPr>
          <w:rFonts w:ascii="Times New Roman" w:hAnsi="Times New Roman" w:cs="Times New Roman"/>
          <w:sz w:val="23"/>
          <w:szCs w:val="23"/>
        </w:rPr>
        <w:t xml:space="preserve">inovační specializace </w:t>
      </w:r>
      <w:r w:rsidR="00562074">
        <w:rPr>
          <w:rFonts w:ascii="Times New Roman" w:hAnsi="Times New Roman" w:cs="Times New Roman"/>
          <w:sz w:val="23"/>
          <w:szCs w:val="23"/>
        </w:rPr>
        <w:t>dané RIS3 strategií</w:t>
      </w:r>
      <w:r w:rsidR="00102888">
        <w:rPr>
          <w:rFonts w:ascii="Times New Roman" w:hAnsi="Times New Roman" w:cs="Times New Roman"/>
          <w:sz w:val="23"/>
          <w:szCs w:val="23"/>
        </w:rPr>
        <w:t>.</w:t>
      </w:r>
      <w:r w:rsidR="00562074">
        <w:rPr>
          <w:rFonts w:ascii="Times New Roman" w:hAnsi="Times New Roman" w:cs="Times New Roman"/>
          <w:sz w:val="23"/>
          <w:szCs w:val="23"/>
        </w:rPr>
        <w:t xml:space="preserve"> </w:t>
      </w:r>
      <w:r w:rsidRPr="00AD535B" w:rsidR="00AD535B">
        <w:rPr>
          <w:rFonts w:ascii="Times New Roman" w:hAnsi="Times New Roman" w:cs="Times New Roman"/>
          <w:sz w:val="23"/>
          <w:szCs w:val="23"/>
        </w:rPr>
        <w:t>V</w:t>
      </w:r>
      <w:r w:rsidR="0045731C">
        <w:rPr>
          <w:rFonts w:ascii="Times New Roman" w:hAnsi="Times New Roman" w:cs="Times New Roman"/>
          <w:sz w:val="23"/>
          <w:szCs w:val="23"/>
        </w:rPr>
        <w:t> </w:t>
      </w:r>
      <w:r w:rsidRPr="00AD535B" w:rsidR="00AD535B">
        <w:rPr>
          <w:rFonts w:ascii="Times New Roman" w:hAnsi="Times New Roman" w:cs="Times New Roman"/>
          <w:sz w:val="23"/>
          <w:szCs w:val="23"/>
        </w:rPr>
        <w:t>klíčových oblastech změn musí ČR dosáhnout významných posunů, aby se posílil rozvoj silných stránek země a</w:t>
      </w:r>
      <w:r w:rsidR="0045731C">
        <w:rPr>
          <w:rFonts w:ascii="Times New Roman" w:hAnsi="Times New Roman" w:cs="Times New Roman"/>
          <w:sz w:val="23"/>
          <w:szCs w:val="23"/>
        </w:rPr>
        <w:t> </w:t>
      </w:r>
      <w:r w:rsidRPr="00AD535B" w:rsidR="00AD535B">
        <w:rPr>
          <w:rFonts w:ascii="Times New Roman" w:hAnsi="Times New Roman" w:cs="Times New Roman"/>
          <w:sz w:val="23"/>
          <w:szCs w:val="23"/>
        </w:rPr>
        <w:t>jejího znalostního a</w:t>
      </w:r>
      <w:r w:rsidR="0045731C">
        <w:rPr>
          <w:rFonts w:ascii="Times New Roman" w:hAnsi="Times New Roman" w:cs="Times New Roman"/>
          <w:sz w:val="23"/>
          <w:szCs w:val="23"/>
        </w:rPr>
        <w:t> </w:t>
      </w:r>
      <w:r w:rsidRPr="00AD535B" w:rsidR="00AD535B">
        <w:rPr>
          <w:rFonts w:ascii="Times New Roman" w:hAnsi="Times New Roman" w:cs="Times New Roman"/>
          <w:sz w:val="23"/>
          <w:szCs w:val="23"/>
        </w:rPr>
        <w:t>inovačního potenciálu. V</w:t>
      </w:r>
      <w:r w:rsidR="0045731C">
        <w:rPr>
          <w:rFonts w:ascii="Times New Roman" w:hAnsi="Times New Roman" w:cs="Times New Roman"/>
          <w:sz w:val="23"/>
          <w:szCs w:val="23"/>
        </w:rPr>
        <w:t> </w:t>
      </w:r>
      <w:r w:rsidRPr="00AD535B" w:rsidR="00AD535B">
        <w:rPr>
          <w:rFonts w:ascii="Times New Roman" w:hAnsi="Times New Roman" w:cs="Times New Roman"/>
          <w:sz w:val="23"/>
          <w:szCs w:val="23"/>
        </w:rPr>
        <w:t>rámci horizontálních priorit</w:t>
      </w:r>
      <w:r w:rsidR="00414A6A">
        <w:rPr>
          <w:rFonts w:ascii="Times New Roman" w:hAnsi="Times New Roman" w:cs="Times New Roman"/>
          <w:sz w:val="23"/>
          <w:szCs w:val="23"/>
        </w:rPr>
        <w:t>,</w:t>
      </w:r>
      <w:r w:rsidRPr="00AD535B" w:rsidR="00AD535B">
        <w:rPr>
          <w:rFonts w:ascii="Times New Roman" w:hAnsi="Times New Roman" w:cs="Times New Roman"/>
          <w:sz w:val="23"/>
          <w:szCs w:val="23"/>
        </w:rPr>
        <w:t xml:space="preserve"> </w:t>
      </w:r>
      <w:r w:rsidRPr="00AD535B" w:rsidR="00414A6A">
        <w:rPr>
          <w:rFonts w:ascii="Times New Roman" w:hAnsi="Times New Roman" w:cs="Times New Roman"/>
          <w:sz w:val="23"/>
          <w:szCs w:val="23"/>
        </w:rPr>
        <w:t>reagují</w:t>
      </w:r>
      <w:r w:rsidR="00414A6A">
        <w:rPr>
          <w:rFonts w:ascii="Times New Roman" w:hAnsi="Times New Roman" w:cs="Times New Roman"/>
          <w:sz w:val="23"/>
          <w:szCs w:val="23"/>
        </w:rPr>
        <w:t>cích</w:t>
      </w:r>
      <w:r w:rsidRPr="00AD535B" w:rsidR="00414A6A">
        <w:rPr>
          <w:rFonts w:ascii="Times New Roman" w:hAnsi="Times New Roman" w:cs="Times New Roman"/>
          <w:sz w:val="23"/>
          <w:szCs w:val="23"/>
        </w:rPr>
        <w:t xml:space="preserve"> na nutnost řešení průřezových problémů </w:t>
      </w:r>
      <w:proofErr w:type="spellStart"/>
      <w:r w:rsidRPr="00AD535B" w:rsidR="00414A6A">
        <w:rPr>
          <w:rFonts w:ascii="Times New Roman" w:hAnsi="Times New Roman" w:cs="Times New Roman"/>
          <w:sz w:val="23"/>
          <w:szCs w:val="23"/>
        </w:rPr>
        <w:t>VaVaI</w:t>
      </w:r>
      <w:proofErr w:type="spellEnd"/>
      <w:r w:rsidRPr="00AD535B" w:rsidR="00414A6A">
        <w:rPr>
          <w:rFonts w:ascii="Times New Roman" w:hAnsi="Times New Roman" w:cs="Times New Roman"/>
          <w:sz w:val="23"/>
          <w:szCs w:val="23"/>
        </w:rPr>
        <w:t xml:space="preserve"> systému jako celku</w:t>
      </w:r>
      <w:r w:rsidR="00414A6A">
        <w:rPr>
          <w:rFonts w:ascii="Times New Roman" w:hAnsi="Times New Roman" w:cs="Times New Roman"/>
          <w:sz w:val="23"/>
          <w:szCs w:val="23"/>
        </w:rPr>
        <w:t xml:space="preserve">, </w:t>
      </w:r>
      <w:r w:rsidRPr="00AD535B" w:rsidR="00AD535B">
        <w:rPr>
          <w:rFonts w:ascii="Times New Roman" w:hAnsi="Times New Roman" w:cs="Times New Roman"/>
          <w:sz w:val="23"/>
          <w:szCs w:val="23"/>
        </w:rPr>
        <w:t xml:space="preserve">jsou definovány </w:t>
      </w:r>
      <w:r w:rsidR="00414A6A">
        <w:rPr>
          <w:rFonts w:ascii="Times New Roman" w:hAnsi="Times New Roman" w:cs="Times New Roman"/>
          <w:sz w:val="23"/>
          <w:szCs w:val="23"/>
        </w:rPr>
        <w:t>národní</w:t>
      </w:r>
      <w:r w:rsidRPr="00AD535B" w:rsidR="00AD535B">
        <w:rPr>
          <w:rFonts w:ascii="Times New Roman" w:hAnsi="Times New Roman" w:cs="Times New Roman"/>
          <w:sz w:val="23"/>
          <w:szCs w:val="23"/>
        </w:rPr>
        <w:t xml:space="preserve"> strategické a</w:t>
      </w:r>
      <w:r w:rsidR="0045731C">
        <w:rPr>
          <w:rFonts w:ascii="Times New Roman" w:hAnsi="Times New Roman" w:cs="Times New Roman"/>
          <w:sz w:val="23"/>
          <w:szCs w:val="23"/>
        </w:rPr>
        <w:t> </w:t>
      </w:r>
      <w:r w:rsidRPr="00AD535B" w:rsidR="00AD535B">
        <w:rPr>
          <w:rFonts w:ascii="Times New Roman" w:hAnsi="Times New Roman" w:cs="Times New Roman"/>
          <w:sz w:val="23"/>
          <w:szCs w:val="23"/>
        </w:rPr>
        <w:t xml:space="preserve">specifické cíle, které jsou zaměřeny na </w:t>
      </w:r>
      <w:r w:rsidRPr="00AD535B" w:rsidR="00AD535B">
        <w:rPr>
          <w:rFonts w:ascii="Times New Roman" w:hAnsi="Times New Roman" w:cs="Times New Roman"/>
          <w:b/>
          <w:bCs/>
          <w:sz w:val="23"/>
          <w:szCs w:val="23"/>
        </w:rPr>
        <w:t xml:space="preserve">zvýšení </w:t>
      </w:r>
      <w:r w:rsidRPr="00AD535B" w:rsidR="00102888">
        <w:rPr>
          <w:rFonts w:ascii="Times New Roman" w:hAnsi="Times New Roman" w:cs="Times New Roman"/>
          <w:b/>
          <w:bCs/>
          <w:sz w:val="23"/>
          <w:szCs w:val="23"/>
        </w:rPr>
        <w:t xml:space="preserve">kvality veřejného výzkumu, dostupnosti kvalifikovaných lidí pro </w:t>
      </w:r>
      <w:r w:rsidR="00102888">
        <w:rPr>
          <w:rFonts w:ascii="Times New Roman" w:hAnsi="Times New Roman" w:cs="Times New Roman"/>
          <w:b/>
          <w:bCs/>
          <w:sz w:val="23"/>
          <w:szCs w:val="23"/>
        </w:rPr>
        <w:t>výzkum a</w:t>
      </w:r>
      <w:r w:rsidR="0045731C">
        <w:rPr>
          <w:rFonts w:ascii="Times New Roman" w:hAnsi="Times New Roman" w:cs="Times New Roman"/>
          <w:b/>
          <w:bCs/>
          <w:sz w:val="23"/>
          <w:szCs w:val="23"/>
        </w:rPr>
        <w:t> </w:t>
      </w:r>
      <w:r w:rsidR="00102888">
        <w:rPr>
          <w:rFonts w:ascii="Times New Roman" w:hAnsi="Times New Roman" w:cs="Times New Roman"/>
          <w:b/>
          <w:bCs/>
          <w:sz w:val="23"/>
          <w:szCs w:val="23"/>
        </w:rPr>
        <w:t xml:space="preserve">inovace, zvýšení </w:t>
      </w:r>
      <w:r w:rsidRPr="00AD535B" w:rsidR="00AD535B">
        <w:rPr>
          <w:rFonts w:ascii="Times New Roman" w:hAnsi="Times New Roman" w:cs="Times New Roman"/>
          <w:b/>
          <w:bCs/>
          <w:sz w:val="23"/>
          <w:szCs w:val="23"/>
        </w:rPr>
        <w:t>inovační výkonnosti firem a</w:t>
      </w:r>
      <w:r w:rsidR="0045731C">
        <w:rPr>
          <w:rFonts w:ascii="Times New Roman" w:hAnsi="Times New Roman" w:cs="Times New Roman"/>
          <w:b/>
          <w:bCs/>
          <w:sz w:val="23"/>
          <w:szCs w:val="23"/>
        </w:rPr>
        <w:t> </w:t>
      </w:r>
      <w:r w:rsidRPr="00AD535B" w:rsidR="00AD535B">
        <w:rPr>
          <w:rFonts w:ascii="Times New Roman" w:hAnsi="Times New Roman" w:cs="Times New Roman"/>
          <w:b/>
          <w:bCs/>
          <w:sz w:val="23"/>
          <w:szCs w:val="23"/>
        </w:rPr>
        <w:t>využití nových technologií a</w:t>
      </w:r>
      <w:r w:rsidR="0045731C">
        <w:rPr>
          <w:rFonts w:ascii="Times New Roman" w:hAnsi="Times New Roman" w:cs="Times New Roman"/>
          <w:b/>
          <w:bCs/>
          <w:sz w:val="23"/>
          <w:szCs w:val="23"/>
        </w:rPr>
        <w:t> </w:t>
      </w:r>
      <w:r w:rsidRPr="00AD535B" w:rsidR="00AD535B">
        <w:rPr>
          <w:rFonts w:ascii="Times New Roman" w:hAnsi="Times New Roman" w:cs="Times New Roman"/>
          <w:b/>
          <w:bCs/>
          <w:sz w:val="23"/>
          <w:szCs w:val="23"/>
        </w:rPr>
        <w:t>digitalizace.</w:t>
      </w:r>
      <w:r w:rsidRPr="00AD535B" w:rsidR="00AD535B">
        <w:rPr>
          <w:rFonts w:ascii="Times New Roman" w:hAnsi="Times New Roman" w:cs="Times New Roman"/>
          <w:sz w:val="23"/>
          <w:szCs w:val="23"/>
        </w:rPr>
        <w:t xml:space="preserve"> </w:t>
      </w:r>
    </w:p>
    <w:p w:rsidRPr="00AD535B" w:rsidR="002E19BA" w:rsidP="006F1BEA" w:rsidRDefault="002E19BA" w14:paraId="2B65A46B" w14:textId="67D93EF0">
      <w:pPr>
        <w:pStyle w:val="K-Text"/>
        <w:rPr>
          <w:color w:val="FF0000"/>
        </w:rPr>
      </w:pPr>
    </w:p>
    <w:p w:rsidRPr="00ED337B" w:rsidR="002C20CF" w:rsidP="00154B73" w:rsidRDefault="002C20CF" w14:paraId="75616F84" w14:textId="77777777">
      <w:pPr>
        <w:pStyle w:val="K-Nadpis3"/>
      </w:pPr>
      <w:r w:rsidRPr="00ED337B">
        <w:t xml:space="preserve">b) </w:t>
      </w:r>
      <w:r w:rsidRPr="00ED337B" w:rsidR="00EF374D">
        <w:t>Cíle</w:t>
      </w:r>
      <w:r w:rsidRPr="00ED337B">
        <w:t xml:space="preserve"> </w:t>
      </w:r>
    </w:p>
    <w:p w:rsidR="008352C8" w:rsidP="0092196E" w:rsidRDefault="0092196E" w14:paraId="34AA840A" w14:textId="7E9426FC">
      <w:pPr>
        <w:pStyle w:val="K-Text"/>
      </w:pPr>
      <w:r>
        <w:t xml:space="preserve">Cílem komponenty je pomoci </w:t>
      </w:r>
      <w:r w:rsidRPr="008352C8">
        <w:rPr>
          <w:b/>
          <w:bCs/>
        </w:rPr>
        <w:t>obnovení ekonomiky a</w:t>
      </w:r>
      <w:r w:rsidR="0045731C">
        <w:rPr>
          <w:b/>
          <w:bCs/>
        </w:rPr>
        <w:t> </w:t>
      </w:r>
      <w:r w:rsidRPr="008352C8">
        <w:rPr>
          <w:b/>
          <w:bCs/>
        </w:rPr>
        <w:t>posílení její odolnosti</w:t>
      </w:r>
      <w:r w:rsidRPr="008352C8">
        <w:t>, a</w:t>
      </w:r>
      <w:r w:rsidR="0045731C">
        <w:t> </w:t>
      </w:r>
      <w:r w:rsidRPr="008352C8">
        <w:t>to především zvýšením</w:t>
      </w:r>
      <w:r w:rsidRPr="00414A6A" w:rsidR="008352C8">
        <w:t xml:space="preserve"> funkčnost</w:t>
      </w:r>
      <w:r w:rsidR="00102888">
        <w:t>i</w:t>
      </w:r>
      <w:r w:rsidRPr="00414A6A" w:rsidR="008352C8">
        <w:t xml:space="preserve"> inovačního ekosystému ČR </w:t>
      </w:r>
      <w:r w:rsidRPr="008352C8" w:rsidR="008352C8">
        <w:rPr>
          <w:b/>
          <w:bCs/>
        </w:rPr>
        <w:t>v</w:t>
      </w:r>
      <w:r w:rsidR="0045731C">
        <w:rPr>
          <w:b/>
          <w:bCs/>
        </w:rPr>
        <w:t> </w:t>
      </w:r>
      <w:r w:rsidRPr="008352C8" w:rsidR="008352C8">
        <w:rPr>
          <w:b/>
          <w:bCs/>
        </w:rPr>
        <w:t xml:space="preserve">oblastech inovační výkonnosti podniků, zejména </w:t>
      </w:r>
      <w:r w:rsidR="00102888">
        <w:rPr>
          <w:b/>
          <w:bCs/>
        </w:rPr>
        <w:t>malých a</w:t>
      </w:r>
      <w:r w:rsidR="0045731C">
        <w:rPr>
          <w:b/>
          <w:bCs/>
        </w:rPr>
        <w:t> </w:t>
      </w:r>
      <w:r w:rsidR="00102888">
        <w:rPr>
          <w:b/>
          <w:bCs/>
        </w:rPr>
        <w:t>středních,</w:t>
      </w:r>
      <w:r w:rsidRPr="008352C8" w:rsidR="008352C8">
        <w:rPr>
          <w:b/>
          <w:bCs/>
        </w:rPr>
        <w:t xml:space="preserve"> a</w:t>
      </w:r>
      <w:r w:rsidR="0045731C">
        <w:rPr>
          <w:b/>
          <w:bCs/>
        </w:rPr>
        <w:t> </w:t>
      </w:r>
      <w:r w:rsidRPr="008352C8" w:rsidR="008352C8">
        <w:rPr>
          <w:b/>
          <w:bCs/>
        </w:rPr>
        <w:t>zlepšení spolupráce veřejného výzkumného sektoru s</w:t>
      </w:r>
      <w:r w:rsidR="0045731C">
        <w:rPr>
          <w:b/>
          <w:bCs/>
        </w:rPr>
        <w:t> </w:t>
      </w:r>
      <w:r w:rsidRPr="008352C8" w:rsidR="008352C8">
        <w:rPr>
          <w:b/>
          <w:bCs/>
        </w:rPr>
        <w:t>podniky</w:t>
      </w:r>
      <w:r w:rsidR="008352C8">
        <w:t>.</w:t>
      </w:r>
    </w:p>
    <w:p w:rsidR="0092196E" w:rsidP="0092196E" w:rsidRDefault="0092196E" w14:paraId="042F5EBB" w14:textId="74F3153E">
      <w:pPr>
        <w:pStyle w:val="K-Text"/>
      </w:pPr>
      <w:r>
        <w:t>Toho bude dosaženo prostřednictvím podpory výzkumu a</w:t>
      </w:r>
      <w:r w:rsidR="0045731C">
        <w:t> </w:t>
      </w:r>
      <w:r>
        <w:t>vývoje realizovaného ve spolupráci soukromého a</w:t>
      </w:r>
      <w:r w:rsidR="0045731C">
        <w:t> </w:t>
      </w:r>
      <w:r>
        <w:t>veřejného sektoru a</w:t>
      </w:r>
      <w:r w:rsidR="0045731C">
        <w:t> </w:t>
      </w:r>
      <w:r>
        <w:t>podporou inovativních podniků v</w:t>
      </w:r>
      <w:r w:rsidR="0045731C">
        <w:t> </w:t>
      </w:r>
      <w:r>
        <w:t>rychlém zavádění inovací, se</w:t>
      </w:r>
      <w:r w:rsidR="007F6507">
        <w:t> </w:t>
      </w:r>
      <w:r>
        <w:t>zvláštním zřetelem na rozvoj digitalizace v</w:t>
      </w:r>
      <w:r w:rsidR="0045731C">
        <w:t> </w:t>
      </w:r>
      <w:r>
        <w:t>oblasti inovací postupů a</w:t>
      </w:r>
      <w:r w:rsidR="0045731C">
        <w:t> </w:t>
      </w:r>
      <w:r>
        <w:t xml:space="preserve">organizačních inovací. </w:t>
      </w:r>
    </w:p>
    <w:p w:rsidR="0092196E" w:rsidP="0092196E" w:rsidRDefault="0092196E" w14:paraId="2851D452" w14:textId="77777777">
      <w:pPr>
        <w:pStyle w:val="K-Text"/>
      </w:pPr>
      <w:r>
        <w:t xml:space="preserve">Specifickými cíli jsou: </w:t>
      </w:r>
    </w:p>
    <w:p w:rsidR="0092196E" w:rsidP="24472D32" w:rsidRDefault="00946916" w14:paraId="664B23F4" w14:textId="45885068">
      <w:pPr>
        <w:pStyle w:val="K-Text"/>
        <w:numPr>
          <w:ilvl w:val="0"/>
          <w:numId w:val="26"/>
        </w:numPr>
        <w:rPr>
          <w:rFonts w:ascii="Times New Roman" w:hAnsi="Times New Roman" w:eastAsia="Times New Roman" w:cs="Times New Roman"/>
        </w:rPr>
      </w:pPr>
      <w:r w:rsidRPr="24472D32" w:rsidR="00946916">
        <w:rPr>
          <w:rFonts w:ascii="Times New Roman" w:hAnsi="Times New Roman" w:eastAsia="Times New Roman" w:cs="Times New Roman"/>
          <w:b w:val="1"/>
          <w:bCs w:val="1"/>
        </w:rPr>
        <w:t>Z</w:t>
      </w:r>
      <w:r w:rsidRPr="24472D32" w:rsidR="0092196E">
        <w:rPr>
          <w:rFonts w:ascii="Times New Roman" w:hAnsi="Times New Roman" w:eastAsia="Times New Roman" w:cs="Times New Roman"/>
          <w:b w:val="1"/>
          <w:bCs w:val="1"/>
        </w:rPr>
        <w:t xml:space="preserve">výšení počtu </w:t>
      </w:r>
      <w:r w:rsidRPr="24472D32" w:rsidR="00946916">
        <w:rPr>
          <w:rFonts w:ascii="Times New Roman" w:hAnsi="Times New Roman" w:eastAsia="Times New Roman" w:cs="Times New Roman"/>
          <w:b w:val="1"/>
          <w:bCs w:val="1"/>
        </w:rPr>
        <w:t xml:space="preserve">relevantních </w:t>
      </w:r>
      <w:r w:rsidRPr="24472D32" w:rsidR="0092196E">
        <w:rPr>
          <w:rFonts w:ascii="Times New Roman" w:hAnsi="Times New Roman" w:eastAsia="Times New Roman" w:cs="Times New Roman"/>
          <w:b w:val="1"/>
          <w:bCs w:val="1"/>
        </w:rPr>
        <w:t>výsledků výzkumu a</w:t>
      </w:r>
      <w:r w:rsidRPr="24472D32" w:rsidR="0045731C">
        <w:rPr>
          <w:rFonts w:ascii="Times New Roman" w:hAnsi="Times New Roman" w:eastAsia="Times New Roman" w:cs="Times New Roman"/>
          <w:b w:val="1"/>
          <w:bCs w:val="1"/>
        </w:rPr>
        <w:t> </w:t>
      </w:r>
      <w:r w:rsidRPr="24472D32" w:rsidR="0092196E">
        <w:rPr>
          <w:rFonts w:ascii="Times New Roman" w:hAnsi="Times New Roman" w:eastAsia="Times New Roman" w:cs="Times New Roman"/>
          <w:b w:val="1"/>
          <w:bCs w:val="1"/>
        </w:rPr>
        <w:t>vývoje</w:t>
      </w:r>
      <w:r w:rsidRPr="24472D32" w:rsidR="0092196E">
        <w:rPr>
          <w:rFonts w:ascii="Times New Roman" w:hAnsi="Times New Roman" w:eastAsia="Times New Roman" w:cs="Times New Roman"/>
        </w:rPr>
        <w:t xml:space="preserve"> v</w:t>
      </w:r>
      <w:r w:rsidRPr="24472D32" w:rsidR="0045731C">
        <w:rPr>
          <w:rFonts w:ascii="Times New Roman" w:hAnsi="Times New Roman" w:eastAsia="Times New Roman" w:cs="Times New Roman"/>
        </w:rPr>
        <w:t> </w:t>
      </w:r>
      <w:r w:rsidRPr="24472D32" w:rsidR="0092196E">
        <w:rPr>
          <w:rFonts w:ascii="Times New Roman" w:hAnsi="Times New Roman" w:eastAsia="Times New Roman" w:cs="Times New Roman"/>
        </w:rPr>
        <w:t>rámci konkrétních projektů realizovaných podniky</w:t>
      </w:r>
      <w:r w:rsidRPr="24472D32" w:rsidR="00ED0766">
        <w:rPr>
          <w:rFonts w:ascii="Times New Roman" w:hAnsi="Times New Roman" w:eastAsia="Times New Roman" w:cs="Times New Roman"/>
        </w:rPr>
        <w:t>, případně výzkumnými organizacemi,</w:t>
      </w:r>
      <w:r w:rsidRPr="24472D32" w:rsidR="0092196E">
        <w:rPr>
          <w:rFonts w:ascii="Times New Roman" w:hAnsi="Times New Roman" w:eastAsia="Times New Roman" w:cs="Times New Roman"/>
        </w:rPr>
        <w:t xml:space="preserve"> v</w:t>
      </w:r>
      <w:r w:rsidRPr="24472D32" w:rsidR="0045731C">
        <w:rPr>
          <w:rFonts w:ascii="Times New Roman" w:hAnsi="Times New Roman" w:eastAsia="Times New Roman" w:cs="Times New Roman"/>
        </w:rPr>
        <w:t> </w:t>
      </w:r>
      <w:r w:rsidRPr="24472D32" w:rsidR="0092196E">
        <w:rPr>
          <w:rFonts w:ascii="Times New Roman" w:hAnsi="Times New Roman" w:eastAsia="Times New Roman" w:cs="Times New Roman"/>
        </w:rPr>
        <w:t xml:space="preserve">prioritních oblastech stanovených </w:t>
      </w:r>
      <w:r w:rsidRPr="24472D32" w:rsidR="0092196E">
        <w:rPr>
          <w:rFonts w:ascii="Times New Roman" w:hAnsi="Times New Roman" w:eastAsia="Times New Roman" w:cs="Times New Roman"/>
        </w:rPr>
        <w:t xml:space="preserve">strategií inteligentní specializace ČR, </w:t>
      </w:r>
      <w:r w:rsidRPr="24472D32" w:rsidR="00946916">
        <w:rPr>
          <w:rFonts w:ascii="Times New Roman" w:hAnsi="Times New Roman" w:eastAsia="Times New Roman" w:cs="Times New Roman"/>
        </w:rPr>
        <w:t>především ve spolupráci s</w:t>
      </w:r>
      <w:r w:rsidRPr="24472D32" w:rsidR="0045731C">
        <w:rPr>
          <w:rFonts w:ascii="Times New Roman" w:hAnsi="Times New Roman" w:eastAsia="Times New Roman" w:cs="Times New Roman"/>
        </w:rPr>
        <w:t> </w:t>
      </w:r>
      <w:r w:rsidRPr="24472D32" w:rsidR="00946916">
        <w:rPr>
          <w:rFonts w:ascii="Times New Roman" w:hAnsi="Times New Roman" w:eastAsia="Times New Roman" w:cs="Times New Roman"/>
        </w:rPr>
        <w:t xml:space="preserve">výzkumnými organizacemi, </w:t>
      </w:r>
      <w:r w:rsidRPr="24472D32" w:rsidR="0092196E">
        <w:rPr>
          <w:rFonts w:ascii="Times New Roman" w:hAnsi="Times New Roman" w:eastAsia="Times New Roman" w:cs="Times New Roman"/>
        </w:rPr>
        <w:t>a</w:t>
      </w:r>
      <w:r w:rsidRPr="24472D32" w:rsidR="0045731C">
        <w:rPr>
          <w:rFonts w:ascii="Times New Roman" w:hAnsi="Times New Roman" w:eastAsia="Times New Roman" w:cs="Times New Roman"/>
        </w:rPr>
        <w:t> </w:t>
      </w:r>
      <w:r w:rsidRPr="24472D32" w:rsidR="0092196E">
        <w:rPr>
          <w:rFonts w:ascii="Times New Roman" w:hAnsi="Times New Roman" w:eastAsia="Times New Roman" w:cs="Times New Roman"/>
        </w:rPr>
        <w:t>uplatnění takovýchto výsledků v</w:t>
      </w:r>
      <w:r w:rsidRPr="24472D32" w:rsidR="0045731C">
        <w:rPr>
          <w:rFonts w:ascii="Times New Roman" w:hAnsi="Times New Roman" w:eastAsia="Times New Roman" w:cs="Times New Roman"/>
        </w:rPr>
        <w:t> </w:t>
      </w:r>
      <w:r w:rsidRPr="24472D32" w:rsidR="0092196E">
        <w:rPr>
          <w:rFonts w:ascii="Times New Roman" w:hAnsi="Times New Roman" w:eastAsia="Times New Roman" w:cs="Times New Roman"/>
        </w:rPr>
        <w:t>praxi</w:t>
      </w:r>
      <w:r w:rsidRPr="24472D32" w:rsidR="00946916">
        <w:rPr>
          <w:rFonts w:ascii="Times New Roman" w:hAnsi="Times New Roman" w:eastAsia="Times New Roman" w:cs="Times New Roman"/>
        </w:rPr>
        <w:t>.</w:t>
      </w:r>
    </w:p>
    <w:p w:rsidR="00946916" w:rsidP="00946916" w:rsidRDefault="00946916" w14:paraId="522CA9EE" w14:textId="530306B9">
      <w:pPr>
        <w:pStyle w:val="K-Text"/>
      </w:pPr>
      <w:r w:rsidRPr="24472D32" w:rsidR="00946916">
        <w:rPr>
          <w:rFonts w:ascii="Times New Roman" w:hAnsi="Times New Roman" w:eastAsia="Times New Roman" w:cs="Times New Roman"/>
        </w:rPr>
        <w:t>Podpo</w:t>
      </w:r>
      <w:r w:rsidRPr="24472D32" w:rsidR="00102888">
        <w:rPr>
          <w:rFonts w:ascii="Times New Roman" w:hAnsi="Times New Roman" w:eastAsia="Times New Roman" w:cs="Times New Roman"/>
        </w:rPr>
        <w:t>ra konkrétních projektových záměrů v</w:t>
      </w:r>
      <w:r w:rsidRPr="24472D32" w:rsidR="0045731C">
        <w:rPr>
          <w:rFonts w:ascii="Times New Roman" w:hAnsi="Times New Roman" w:eastAsia="Times New Roman" w:cs="Times New Roman"/>
        </w:rPr>
        <w:t> </w:t>
      </w:r>
      <w:r w:rsidRPr="24472D32" w:rsidR="00102888">
        <w:rPr>
          <w:rFonts w:ascii="Times New Roman" w:hAnsi="Times New Roman" w:eastAsia="Times New Roman" w:cs="Times New Roman"/>
        </w:rPr>
        <w:t>rámci programů podpory pomáhá v</w:t>
      </w:r>
      <w:r w:rsidRPr="24472D32" w:rsidR="0045731C">
        <w:rPr>
          <w:rFonts w:ascii="Times New Roman" w:hAnsi="Times New Roman" w:eastAsia="Times New Roman" w:cs="Times New Roman"/>
        </w:rPr>
        <w:t> </w:t>
      </w:r>
      <w:r w:rsidRPr="24472D32" w:rsidR="00102888">
        <w:rPr>
          <w:rFonts w:ascii="Times New Roman" w:hAnsi="Times New Roman" w:eastAsia="Times New Roman" w:cs="Times New Roman"/>
        </w:rPr>
        <w:t>souladu s</w:t>
      </w:r>
      <w:r w:rsidRPr="24472D32" w:rsidR="0045731C">
        <w:rPr>
          <w:rFonts w:ascii="Times New Roman" w:hAnsi="Times New Roman" w:eastAsia="Times New Roman" w:cs="Times New Roman"/>
        </w:rPr>
        <w:t> </w:t>
      </w:r>
      <w:r w:rsidRPr="24472D32" w:rsidR="00102888">
        <w:rPr>
          <w:rFonts w:ascii="Times New Roman" w:hAnsi="Times New Roman" w:eastAsia="Times New Roman" w:cs="Times New Roman"/>
        </w:rPr>
        <w:t>pravidly motivačního účinku realizovat výzkum, který by bez veřejných prostředků realizován nebyl, případně ho pomáhá urychlit či zvýšit jeho rozsah. Pomáhá také rozvíjet</w:t>
      </w:r>
      <w:r w:rsidRPr="24472D32" w:rsidR="00946916">
        <w:rPr>
          <w:rFonts w:ascii="Times New Roman" w:hAnsi="Times New Roman" w:eastAsia="Times New Roman" w:cs="Times New Roman"/>
        </w:rPr>
        <w:t xml:space="preserve"> spolupráci soukromého a</w:t>
      </w:r>
      <w:r w:rsidRPr="24472D32" w:rsidR="0045731C">
        <w:rPr>
          <w:rFonts w:ascii="Times New Roman" w:hAnsi="Times New Roman" w:eastAsia="Times New Roman" w:cs="Times New Roman"/>
        </w:rPr>
        <w:t> </w:t>
      </w:r>
      <w:r w:rsidRPr="24472D32" w:rsidR="00946916">
        <w:rPr>
          <w:rFonts w:ascii="Times New Roman" w:hAnsi="Times New Roman" w:eastAsia="Times New Roman" w:cs="Times New Roman"/>
        </w:rPr>
        <w:t>veřejného sektoru ve výzkumu a</w:t>
      </w:r>
      <w:r w:rsidRPr="24472D32" w:rsidR="0045731C">
        <w:rPr>
          <w:rFonts w:ascii="Times New Roman" w:hAnsi="Times New Roman" w:eastAsia="Times New Roman" w:cs="Times New Roman"/>
        </w:rPr>
        <w:t> </w:t>
      </w:r>
      <w:r w:rsidRPr="24472D32" w:rsidR="00946916">
        <w:rPr>
          <w:rFonts w:ascii="Times New Roman" w:hAnsi="Times New Roman" w:eastAsia="Times New Roman" w:cs="Times New Roman"/>
        </w:rPr>
        <w:t>vývoji a</w:t>
      </w:r>
      <w:r w:rsidRPr="24472D32" w:rsidR="0045731C">
        <w:rPr>
          <w:rFonts w:ascii="Times New Roman" w:hAnsi="Times New Roman" w:eastAsia="Times New Roman" w:cs="Times New Roman"/>
        </w:rPr>
        <w:t> </w:t>
      </w:r>
      <w:r w:rsidRPr="24472D32" w:rsidR="00946916">
        <w:rPr>
          <w:rFonts w:ascii="Times New Roman" w:hAnsi="Times New Roman" w:eastAsia="Times New Roman" w:cs="Times New Roman"/>
        </w:rPr>
        <w:t xml:space="preserve">tím zvýšit </w:t>
      </w:r>
      <w:r w:rsidRPr="24472D32" w:rsidR="00102888">
        <w:rPr>
          <w:rFonts w:ascii="Times New Roman" w:hAnsi="Times New Roman" w:eastAsia="Times New Roman" w:cs="Times New Roman"/>
        </w:rPr>
        <w:t>efektivitu veřejného výzkumu a</w:t>
      </w:r>
      <w:r w:rsidRPr="24472D32" w:rsidR="0045731C">
        <w:rPr>
          <w:rFonts w:ascii="Times New Roman" w:hAnsi="Times New Roman" w:eastAsia="Times New Roman" w:cs="Times New Roman"/>
        </w:rPr>
        <w:t> </w:t>
      </w:r>
      <w:r w:rsidRPr="24472D32" w:rsidR="00102888">
        <w:rPr>
          <w:rFonts w:ascii="Times New Roman" w:hAnsi="Times New Roman" w:eastAsia="Times New Roman" w:cs="Times New Roman"/>
        </w:rPr>
        <w:t>dotáhnout</w:t>
      </w:r>
      <w:r w:rsidRPr="24472D32" w:rsidR="00946916">
        <w:rPr>
          <w:rFonts w:ascii="Times New Roman" w:hAnsi="Times New Roman" w:eastAsia="Times New Roman" w:cs="Times New Roman"/>
        </w:rPr>
        <w:t xml:space="preserve"> výsledk</w:t>
      </w:r>
      <w:r w:rsidRPr="24472D32" w:rsidR="00102888">
        <w:rPr>
          <w:rFonts w:ascii="Times New Roman" w:hAnsi="Times New Roman" w:eastAsia="Times New Roman" w:cs="Times New Roman"/>
        </w:rPr>
        <w:t>y</w:t>
      </w:r>
      <w:r w:rsidRPr="24472D32" w:rsidR="00946916">
        <w:rPr>
          <w:rFonts w:ascii="Times New Roman" w:hAnsi="Times New Roman" w:eastAsia="Times New Roman" w:cs="Times New Roman"/>
        </w:rPr>
        <w:t xml:space="preserve"> výzkumu a</w:t>
      </w:r>
      <w:r w:rsidRPr="24472D32" w:rsidR="0045731C">
        <w:rPr>
          <w:rFonts w:ascii="Times New Roman" w:hAnsi="Times New Roman" w:eastAsia="Times New Roman" w:cs="Times New Roman"/>
        </w:rPr>
        <w:t> </w:t>
      </w:r>
      <w:r w:rsidRPr="24472D32" w:rsidR="00946916">
        <w:rPr>
          <w:rFonts w:ascii="Times New Roman" w:hAnsi="Times New Roman" w:eastAsia="Times New Roman" w:cs="Times New Roman"/>
        </w:rPr>
        <w:t xml:space="preserve">vývoje </w:t>
      </w:r>
      <w:r w:rsidRPr="24472D32" w:rsidR="00102888">
        <w:rPr>
          <w:rFonts w:ascii="Times New Roman" w:hAnsi="Times New Roman" w:eastAsia="Times New Roman" w:cs="Times New Roman"/>
        </w:rPr>
        <w:t>až k</w:t>
      </w:r>
      <w:r w:rsidRPr="24472D32" w:rsidR="0045731C">
        <w:rPr>
          <w:rFonts w:ascii="Times New Roman" w:hAnsi="Times New Roman" w:eastAsia="Times New Roman" w:cs="Times New Roman"/>
        </w:rPr>
        <w:t> </w:t>
      </w:r>
      <w:r w:rsidRPr="24472D32" w:rsidR="00946916">
        <w:rPr>
          <w:rFonts w:ascii="Times New Roman" w:hAnsi="Times New Roman" w:eastAsia="Times New Roman" w:cs="Times New Roman"/>
        </w:rPr>
        <w:t xml:space="preserve">přímému uplatnění na trhu. </w:t>
      </w:r>
      <w:r w:rsidRPr="24472D32" w:rsidR="00116C31">
        <w:rPr>
          <w:rFonts w:ascii="Times New Roman" w:hAnsi="Times New Roman" w:eastAsia="Times New Roman" w:cs="Times New Roman"/>
        </w:rPr>
        <w:t>Programy podpory také přispívají ke směrování výzkumných aktivit do</w:t>
      </w:r>
      <w:r w:rsidRPr="24472D32" w:rsidR="00116C31">
        <w:rPr>
          <w:rFonts w:ascii="Times New Roman" w:hAnsi="Times New Roman" w:eastAsia="Times New Roman" w:cs="Times New Roman"/>
        </w:rPr>
        <w:t> </w:t>
      </w:r>
      <w:r w:rsidRPr="24472D32" w:rsidR="00116C31">
        <w:rPr>
          <w:rFonts w:ascii="Times New Roman" w:hAnsi="Times New Roman" w:eastAsia="Times New Roman" w:cs="Times New Roman"/>
        </w:rPr>
        <w:t>oblasti obecně perspektivních klíčových technologií a</w:t>
      </w:r>
      <w:r w:rsidRPr="24472D32" w:rsidR="0045731C">
        <w:rPr>
          <w:rFonts w:ascii="Times New Roman" w:hAnsi="Times New Roman" w:eastAsia="Times New Roman" w:cs="Times New Roman"/>
        </w:rPr>
        <w:t> </w:t>
      </w:r>
      <w:r w:rsidRPr="24472D32" w:rsidR="00116C31">
        <w:rPr>
          <w:rFonts w:ascii="Times New Roman" w:hAnsi="Times New Roman" w:eastAsia="Times New Roman" w:cs="Times New Roman"/>
        </w:rPr>
        <w:t>k dosahování konkrétních</w:t>
      </w:r>
      <w:r w:rsidRPr="24472D32" w:rsidR="00946916">
        <w:rPr>
          <w:rFonts w:ascii="Times New Roman" w:hAnsi="Times New Roman" w:eastAsia="Times New Roman" w:cs="Times New Roman"/>
        </w:rPr>
        <w:t xml:space="preserve"> aplikovan</w:t>
      </w:r>
      <w:r w:rsidRPr="24472D32" w:rsidR="00116C31">
        <w:rPr>
          <w:rFonts w:ascii="Times New Roman" w:hAnsi="Times New Roman" w:eastAsia="Times New Roman" w:cs="Times New Roman"/>
        </w:rPr>
        <w:t>ých</w:t>
      </w:r>
      <w:r w:rsidRPr="24472D32" w:rsidR="00946916">
        <w:rPr>
          <w:rFonts w:ascii="Times New Roman" w:hAnsi="Times New Roman" w:eastAsia="Times New Roman" w:cs="Times New Roman"/>
        </w:rPr>
        <w:t xml:space="preserve"> výsledk</w:t>
      </w:r>
      <w:r w:rsidRPr="24472D32" w:rsidR="00116C31">
        <w:rPr>
          <w:rFonts w:ascii="Times New Roman" w:hAnsi="Times New Roman" w:eastAsia="Times New Roman" w:cs="Times New Roman"/>
        </w:rPr>
        <w:t>ů</w:t>
      </w:r>
      <w:r w:rsidRPr="24472D32" w:rsidR="00946916">
        <w:rPr>
          <w:rFonts w:ascii="Times New Roman" w:hAnsi="Times New Roman" w:eastAsia="Times New Roman" w:cs="Times New Roman"/>
        </w:rPr>
        <w:t xml:space="preserve"> výzkumu a</w:t>
      </w:r>
      <w:r w:rsidRPr="24472D32" w:rsidR="0045731C">
        <w:rPr>
          <w:rFonts w:ascii="Times New Roman" w:hAnsi="Times New Roman" w:eastAsia="Times New Roman" w:cs="Times New Roman"/>
        </w:rPr>
        <w:t> </w:t>
      </w:r>
      <w:r w:rsidRPr="24472D32" w:rsidR="00946916">
        <w:rPr>
          <w:rFonts w:ascii="Times New Roman" w:hAnsi="Times New Roman" w:eastAsia="Times New Roman" w:cs="Times New Roman"/>
        </w:rPr>
        <w:t>vývoje typu poloprovoz, ověřená technologie, prototyp, funkční vzorek nebo</w:t>
      </w:r>
      <w:r w:rsidR="00946916">
        <w:rPr/>
        <w:t xml:space="preserve"> software.</w:t>
      </w:r>
    </w:p>
    <w:p w:rsidR="00946916" w:rsidP="00946916" w:rsidRDefault="00946916" w14:paraId="3B13CEE5" w14:textId="23A6009F">
      <w:pPr>
        <w:pStyle w:val="K-Text"/>
        <w:numPr>
          <w:ilvl w:val="0"/>
          <w:numId w:val="26"/>
        </w:numPr>
      </w:pPr>
      <w:r w:rsidRPr="00946916">
        <w:rPr>
          <w:b/>
          <w:bCs/>
        </w:rPr>
        <w:t>Zintenzivnění zavádění produktových, procesních a</w:t>
      </w:r>
      <w:r w:rsidR="0045731C">
        <w:rPr>
          <w:b/>
          <w:bCs/>
        </w:rPr>
        <w:t> </w:t>
      </w:r>
      <w:r w:rsidRPr="00946916">
        <w:rPr>
          <w:b/>
          <w:bCs/>
        </w:rPr>
        <w:t>organizačních inovací</w:t>
      </w:r>
      <w:r>
        <w:t xml:space="preserve"> v</w:t>
      </w:r>
      <w:r w:rsidR="0045731C">
        <w:t> </w:t>
      </w:r>
      <w:r>
        <w:t>malých a</w:t>
      </w:r>
      <w:r w:rsidR="0045731C">
        <w:t> </w:t>
      </w:r>
      <w:r>
        <w:t>středních podnicích, s</w:t>
      </w:r>
      <w:r w:rsidR="0045731C">
        <w:t> </w:t>
      </w:r>
      <w:r>
        <w:t>důrazem na oblast digitalizace.</w:t>
      </w:r>
    </w:p>
    <w:p w:rsidRPr="00116C31" w:rsidR="00946916" w:rsidP="24472D32" w:rsidRDefault="00946916" w14:paraId="65CC6DC9" w14:textId="0191AF6F">
      <w:pPr>
        <w:pStyle w:val="K-Text"/>
        <w:rPr>
          <w:rFonts w:ascii="Times New Roman" w:hAnsi="Times New Roman" w:eastAsia="Times New Roman" w:cs="Times New Roman"/>
        </w:rPr>
      </w:pPr>
      <w:r w:rsidRPr="24472D32" w:rsidR="00946916">
        <w:rPr>
          <w:rFonts w:ascii="Times New Roman" w:hAnsi="Times New Roman" w:eastAsia="Times New Roman" w:cs="Times New Roman"/>
        </w:rPr>
        <w:t>Inovativním malým a</w:t>
      </w:r>
      <w:r w:rsidRPr="24472D32" w:rsidR="0045731C">
        <w:rPr>
          <w:rFonts w:ascii="Times New Roman" w:hAnsi="Times New Roman" w:eastAsia="Times New Roman" w:cs="Times New Roman"/>
        </w:rPr>
        <w:t> </w:t>
      </w:r>
      <w:r w:rsidRPr="24472D32" w:rsidR="00946916">
        <w:rPr>
          <w:rFonts w:ascii="Times New Roman" w:hAnsi="Times New Roman" w:eastAsia="Times New Roman" w:cs="Times New Roman"/>
        </w:rPr>
        <w:t>středním podnikům je třeba umožnit snazší financování zavádění inovací do praxe. Je třeba se soustředit na inovace</w:t>
      </w:r>
      <w:r w:rsidRPr="24472D32" w:rsidR="00116C31">
        <w:rPr>
          <w:rFonts w:ascii="Times New Roman" w:hAnsi="Times New Roman" w:eastAsia="Times New Roman" w:cs="Times New Roman"/>
        </w:rPr>
        <w:t>, které jsou</w:t>
      </w:r>
      <w:r w:rsidRPr="24472D32" w:rsidR="00946916">
        <w:rPr>
          <w:rFonts w:ascii="Times New Roman" w:hAnsi="Times New Roman" w:eastAsia="Times New Roman" w:cs="Times New Roman"/>
        </w:rPr>
        <w:t xml:space="preserve"> v</w:t>
      </w:r>
      <w:r w:rsidRPr="24472D32" w:rsidR="0045731C">
        <w:rPr>
          <w:rFonts w:ascii="Times New Roman" w:hAnsi="Times New Roman" w:eastAsia="Times New Roman" w:cs="Times New Roman"/>
        </w:rPr>
        <w:t> </w:t>
      </w:r>
      <w:r w:rsidRPr="24472D32" w:rsidR="00946916">
        <w:rPr>
          <w:rFonts w:ascii="Times New Roman" w:hAnsi="Times New Roman" w:eastAsia="Times New Roman" w:cs="Times New Roman"/>
        </w:rPr>
        <w:t>souladu s</w:t>
      </w:r>
      <w:r w:rsidRPr="24472D32" w:rsidR="0045731C">
        <w:rPr>
          <w:rFonts w:ascii="Times New Roman" w:hAnsi="Times New Roman" w:eastAsia="Times New Roman" w:cs="Times New Roman"/>
        </w:rPr>
        <w:t> </w:t>
      </w:r>
      <w:r w:rsidRPr="24472D32" w:rsidR="00946916">
        <w:rPr>
          <w:rFonts w:ascii="Times New Roman" w:hAnsi="Times New Roman" w:eastAsia="Times New Roman" w:cs="Times New Roman"/>
        </w:rPr>
        <w:t>definovanými standardy Průmyslu 4.0</w:t>
      </w:r>
      <w:r w:rsidRPr="24472D32" w:rsidR="00116C31">
        <w:rPr>
          <w:rFonts w:ascii="Times New Roman" w:hAnsi="Times New Roman" w:eastAsia="Times New Roman" w:cs="Times New Roman"/>
        </w:rPr>
        <w:t xml:space="preserve"> a</w:t>
      </w:r>
      <w:r w:rsidRPr="24472D32" w:rsidR="0045731C">
        <w:rPr>
          <w:rFonts w:ascii="Times New Roman" w:hAnsi="Times New Roman" w:eastAsia="Times New Roman" w:cs="Times New Roman"/>
        </w:rPr>
        <w:t> </w:t>
      </w:r>
      <w:r w:rsidRPr="24472D32" w:rsidR="00116C31">
        <w:rPr>
          <w:rFonts w:ascii="Times New Roman" w:hAnsi="Times New Roman" w:eastAsia="Times New Roman" w:cs="Times New Roman"/>
        </w:rPr>
        <w:t>trendy v</w:t>
      </w:r>
      <w:r w:rsidRPr="24472D32" w:rsidR="0045731C">
        <w:rPr>
          <w:rFonts w:ascii="Times New Roman" w:hAnsi="Times New Roman" w:eastAsia="Times New Roman" w:cs="Times New Roman"/>
        </w:rPr>
        <w:t> </w:t>
      </w:r>
      <w:r w:rsidRPr="24472D32" w:rsidR="00116C31">
        <w:rPr>
          <w:rFonts w:ascii="Times New Roman" w:hAnsi="Times New Roman" w:eastAsia="Times New Roman" w:cs="Times New Roman"/>
        </w:rPr>
        <w:t xml:space="preserve">oblasti </w:t>
      </w:r>
      <w:r w:rsidRPr="24472D32" w:rsidR="00946916">
        <w:rPr>
          <w:rFonts w:ascii="Times New Roman" w:hAnsi="Times New Roman" w:eastAsia="Times New Roman" w:cs="Times New Roman"/>
        </w:rPr>
        <w:t>digitalizac</w:t>
      </w:r>
      <w:r w:rsidRPr="24472D32" w:rsidR="00116C31">
        <w:rPr>
          <w:rFonts w:ascii="Times New Roman" w:hAnsi="Times New Roman" w:eastAsia="Times New Roman" w:cs="Times New Roman"/>
        </w:rPr>
        <w:t>e</w:t>
      </w:r>
      <w:r w:rsidRPr="24472D32" w:rsidR="00946916">
        <w:rPr>
          <w:rFonts w:ascii="Times New Roman" w:hAnsi="Times New Roman" w:eastAsia="Times New Roman" w:cs="Times New Roman"/>
        </w:rPr>
        <w:t xml:space="preserve">. </w:t>
      </w:r>
      <w:r w:rsidRPr="24472D32" w:rsidR="001A5E3B">
        <w:rPr>
          <w:rFonts w:ascii="Times New Roman" w:hAnsi="Times New Roman" w:eastAsia="Times New Roman" w:cs="Times New Roman"/>
        </w:rPr>
        <w:t>České podniky i</w:t>
      </w:r>
      <w:r w:rsidRPr="24472D32" w:rsidR="0045731C">
        <w:rPr>
          <w:rFonts w:ascii="Times New Roman" w:hAnsi="Times New Roman" w:eastAsia="Times New Roman" w:cs="Times New Roman"/>
        </w:rPr>
        <w:t> </w:t>
      </w:r>
      <w:r w:rsidRPr="24472D32" w:rsidR="001A5E3B">
        <w:rPr>
          <w:rFonts w:ascii="Times New Roman" w:hAnsi="Times New Roman" w:eastAsia="Times New Roman" w:cs="Times New Roman"/>
        </w:rPr>
        <w:t>hospodářství jako celek nezbytně musí reagovat na celosvětový vývoj, a</w:t>
      </w:r>
      <w:r w:rsidRPr="24472D32" w:rsidR="0045731C">
        <w:rPr>
          <w:rFonts w:ascii="Times New Roman" w:hAnsi="Times New Roman" w:eastAsia="Times New Roman" w:cs="Times New Roman"/>
        </w:rPr>
        <w:t> </w:t>
      </w:r>
      <w:r w:rsidRPr="24472D32" w:rsidR="001A5E3B">
        <w:rPr>
          <w:rFonts w:ascii="Times New Roman" w:hAnsi="Times New Roman" w:eastAsia="Times New Roman" w:cs="Times New Roman"/>
        </w:rPr>
        <w:t>to v</w:t>
      </w:r>
      <w:r w:rsidRPr="24472D32" w:rsidR="0045731C">
        <w:rPr>
          <w:rFonts w:ascii="Times New Roman" w:hAnsi="Times New Roman" w:eastAsia="Times New Roman" w:cs="Times New Roman"/>
        </w:rPr>
        <w:t> </w:t>
      </w:r>
      <w:r w:rsidRPr="24472D32" w:rsidR="001A5E3B">
        <w:rPr>
          <w:rFonts w:ascii="Times New Roman" w:hAnsi="Times New Roman" w:eastAsia="Times New Roman" w:cs="Times New Roman"/>
        </w:rPr>
        <w:t>mnoha různých aspektech. Další růst a</w:t>
      </w:r>
      <w:r w:rsidRPr="24472D32" w:rsidR="0045731C">
        <w:rPr>
          <w:rFonts w:ascii="Times New Roman" w:hAnsi="Times New Roman" w:eastAsia="Times New Roman" w:cs="Times New Roman"/>
        </w:rPr>
        <w:t> </w:t>
      </w:r>
      <w:r w:rsidRPr="24472D32" w:rsidR="001A5E3B">
        <w:rPr>
          <w:rFonts w:ascii="Times New Roman" w:hAnsi="Times New Roman" w:eastAsia="Times New Roman" w:cs="Times New Roman"/>
        </w:rPr>
        <w:t>rozvoj české ekonomiky do jisté míry brzdí nedostatek pracovních a</w:t>
      </w:r>
      <w:r w:rsidRPr="24472D32" w:rsidR="0045731C">
        <w:rPr>
          <w:rFonts w:ascii="Times New Roman" w:hAnsi="Times New Roman" w:eastAsia="Times New Roman" w:cs="Times New Roman"/>
        </w:rPr>
        <w:t> </w:t>
      </w:r>
      <w:r w:rsidRPr="24472D32" w:rsidR="001A5E3B">
        <w:rPr>
          <w:rFonts w:ascii="Times New Roman" w:hAnsi="Times New Roman" w:eastAsia="Times New Roman" w:cs="Times New Roman"/>
        </w:rPr>
        <w:t>výrobních kapacit. Investice do technologií, zejména do automatizace a</w:t>
      </w:r>
      <w:r w:rsidRPr="24472D32" w:rsidR="0045731C">
        <w:rPr>
          <w:rFonts w:ascii="Times New Roman" w:hAnsi="Times New Roman" w:eastAsia="Times New Roman" w:cs="Times New Roman"/>
        </w:rPr>
        <w:t> </w:t>
      </w:r>
      <w:r w:rsidRPr="24472D32" w:rsidR="001A5E3B">
        <w:rPr>
          <w:rFonts w:ascii="Times New Roman" w:hAnsi="Times New Roman" w:eastAsia="Times New Roman" w:cs="Times New Roman"/>
        </w:rPr>
        <w:t>robotizace, jsou tak jednou z</w:t>
      </w:r>
      <w:r w:rsidRPr="24472D32" w:rsidR="0045731C">
        <w:rPr>
          <w:rFonts w:ascii="Times New Roman" w:hAnsi="Times New Roman" w:eastAsia="Times New Roman" w:cs="Times New Roman"/>
        </w:rPr>
        <w:t> </w:t>
      </w:r>
      <w:r w:rsidRPr="24472D32" w:rsidR="001A5E3B">
        <w:rPr>
          <w:rFonts w:ascii="Times New Roman" w:hAnsi="Times New Roman" w:eastAsia="Times New Roman" w:cs="Times New Roman"/>
        </w:rPr>
        <w:t>možností kompenzace nedostatku pracovních kapacit, zároveň však i</w:t>
      </w:r>
      <w:r w:rsidRPr="24472D32" w:rsidR="0045731C">
        <w:rPr>
          <w:rFonts w:ascii="Times New Roman" w:hAnsi="Times New Roman" w:eastAsia="Times New Roman" w:cs="Times New Roman"/>
        </w:rPr>
        <w:t> </w:t>
      </w:r>
      <w:r w:rsidRPr="24472D32" w:rsidR="001A5E3B">
        <w:rPr>
          <w:rFonts w:ascii="Times New Roman" w:hAnsi="Times New Roman" w:eastAsia="Times New Roman" w:cs="Times New Roman"/>
        </w:rPr>
        <w:t>cestou k</w:t>
      </w:r>
      <w:r w:rsidRPr="24472D32" w:rsidR="0045731C">
        <w:rPr>
          <w:rFonts w:ascii="Times New Roman" w:hAnsi="Times New Roman" w:eastAsia="Times New Roman" w:cs="Times New Roman"/>
        </w:rPr>
        <w:t> </w:t>
      </w:r>
      <w:r w:rsidRPr="24472D32" w:rsidR="001A5E3B">
        <w:rPr>
          <w:rFonts w:ascii="Times New Roman" w:hAnsi="Times New Roman" w:eastAsia="Times New Roman" w:cs="Times New Roman"/>
        </w:rPr>
        <w:t>potřebnému zvýšení produktivity. Nezbytností je zachytit relevantní technologie a</w:t>
      </w:r>
      <w:r w:rsidRPr="24472D32" w:rsidR="0045731C">
        <w:rPr>
          <w:rFonts w:ascii="Times New Roman" w:hAnsi="Times New Roman" w:eastAsia="Times New Roman" w:cs="Times New Roman"/>
        </w:rPr>
        <w:t> </w:t>
      </w:r>
      <w:r w:rsidRPr="24472D32" w:rsidR="001A5E3B">
        <w:rPr>
          <w:rFonts w:ascii="Times New Roman" w:hAnsi="Times New Roman" w:eastAsia="Times New Roman" w:cs="Times New Roman"/>
        </w:rPr>
        <w:t>technologické trendy, jejichž uplatnění je jak v</w:t>
      </w:r>
      <w:r w:rsidRPr="24472D32" w:rsidR="0045731C">
        <w:rPr>
          <w:rFonts w:ascii="Times New Roman" w:hAnsi="Times New Roman" w:eastAsia="Times New Roman" w:cs="Times New Roman"/>
        </w:rPr>
        <w:t> </w:t>
      </w:r>
      <w:r w:rsidRPr="24472D32" w:rsidR="001A5E3B">
        <w:rPr>
          <w:rFonts w:ascii="Times New Roman" w:hAnsi="Times New Roman" w:eastAsia="Times New Roman" w:cs="Times New Roman"/>
        </w:rPr>
        <w:t>průmyslu, tak při řešení aktuálních společenských výzev.</w:t>
      </w:r>
    </w:p>
    <w:p w:rsidR="0092196E" w:rsidP="00946916" w:rsidRDefault="00946916" w14:paraId="6BAF437F" w14:textId="035F355F">
      <w:pPr>
        <w:pStyle w:val="K-Text"/>
        <w:numPr>
          <w:ilvl w:val="0"/>
          <w:numId w:val="26"/>
        </w:numPr>
      </w:pPr>
      <w:r w:rsidRPr="00946916">
        <w:rPr>
          <w:b/>
          <w:bCs/>
        </w:rPr>
        <w:t>R</w:t>
      </w:r>
      <w:r w:rsidRPr="00946916" w:rsidR="0092196E">
        <w:rPr>
          <w:b/>
          <w:bCs/>
        </w:rPr>
        <w:t>ozvoj inovačního ekosystému ČR navazováním dlouhodobé i</w:t>
      </w:r>
      <w:r w:rsidR="0045731C">
        <w:rPr>
          <w:b/>
          <w:bCs/>
        </w:rPr>
        <w:t> </w:t>
      </w:r>
      <w:r w:rsidRPr="00946916" w:rsidR="0092196E">
        <w:rPr>
          <w:b/>
          <w:bCs/>
        </w:rPr>
        <w:t>ad hoc spolupráce</w:t>
      </w:r>
      <w:r w:rsidR="0092196E">
        <w:t xml:space="preserve"> podnikového sektoru s</w:t>
      </w:r>
      <w:r w:rsidR="0045731C">
        <w:t> </w:t>
      </w:r>
      <w:r w:rsidR="0092196E">
        <w:t>výzkumnými organizacemi při řešení konkrétních výzkumných úkolů,</w:t>
      </w:r>
      <w:r w:rsidR="00ED0766">
        <w:t xml:space="preserve"> včetně zvýšení zapojení veřejného sektoru, resp. státní správy do směrování projektů.</w:t>
      </w:r>
    </w:p>
    <w:p w:rsidRPr="0078406A" w:rsidR="00E72722" w:rsidP="24472D32" w:rsidRDefault="00116C31" w14:paraId="1B206E32" w14:textId="059F06D4">
      <w:pPr>
        <w:pStyle w:val="K-Text"/>
        <w:rPr>
          <w:rFonts w:ascii="Times New Roman" w:hAnsi="Times New Roman" w:eastAsia="Times New Roman" w:cs="Times New Roman"/>
        </w:rPr>
      </w:pPr>
      <w:r w:rsidRPr="24472D32" w:rsidR="00116C31">
        <w:rPr>
          <w:rFonts w:ascii="Times New Roman" w:hAnsi="Times New Roman" w:eastAsia="Times New Roman" w:cs="Times New Roman"/>
        </w:rPr>
        <w:t>Přes významný růst soukromých i</w:t>
      </w:r>
      <w:r w:rsidRPr="24472D32" w:rsidR="0045731C">
        <w:rPr>
          <w:rFonts w:ascii="Times New Roman" w:hAnsi="Times New Roman" w:eastAsia="Times New Roman" w:cs="Times New Roman"/>
        </w:rPr>
        <w:t> </w:t>
      </w:r>
      <w:r w:rsidRPr="24472D32" w:rsidR="00116C31">
        <w:rPr>
          <w:rFonts w:ascii="Times New Roman" w:hAnsi="Times New Roman" w:eastAsia="Times New Roman" w:cs="Times New Roman"/>
        </w:rPr>
        <w:t xml:space="preserve">veřejných výdajů na </w:t>
      </w:r>
      <w:r w:rsidRPr="24472D32" w:rsidR="00116C31">
        <w:rPr>
          <w:rFonts w:ascii="Times New Roman" w:hAnsi="Times New Roman" w:eastAsia="Times New Roman" w:cs="Times New Roman"/>
        </w:rPr>
        <w:t>výzkum</w:t>
      </w:r>
      <w:r w:rsidRPr="24472D32" w:rsidR="00116C31">
        <w:rPr>
          <w:rFonts w:ascii="Times New Roman" w:hAnsi="Times New Roman" w:eastAsia="Times New Roman" w:cs="Times New Roman"/>
        </w:rPr>
        <w:t xml:space="preserve"> v</w:t>
      </w:r>
      <w:r w:rsidRPr="24472D32" w:rsidR="0045731C">
        <w:rPr>
          <w:rFonts w:ascii="Times New Roman" w:hAnsi="Times New Roman" w:eastAsia="Times New Roman" w:cs="Times New Roman"/>
        </w:rPr>
        <w:t> </w:t>
      </w:r>
      <w:r w:rsidRPr="24472D32" w:rsidR="00116C31">
        <w:rPr>
          <w:rFonts w:ascii="Times New Roman" w:hAnsi="Times New Roman" w:eastAsia="Times New Roman" w:cs="Times New Roman"/>
        </w:rPr>
        <w:t>posledních letech se stále poukazuje na</w:t>
      </w:r>
      <w:r w:rsidRPr="24472D32" w:rsidR="0078406A">
        <w:rPr>
          <w:rFonts w:ascii="Times New Roman" w:hAnsi="Times New Roman" w:eastAsia="Times New Roman" w:cs="Times New Roman"/>
        </w:rPr>
        <w:t> </w:t>
      </w:r>
      <w:r w:rsidRPr="24472D32" w:rsidR="00116C31">
        <w:rPr>
          <w:rFonts w:ascii="Times New Roman" w:hAnsi="Times New Roman" w:eastAsia="Times New Roman" w:cs="Times New Roman"/>
        </w:rPr>
        <w:t>nedostatečnou dlouhodobou</w:t>
      </w:r>
      <w:r w:rsidRPr="24472D32" w:rsidR="00116C31">
        <w:rPr>
          <w:rFonts w:ascii="Times New Roman" w:hAnsi="Times New Roman" w:eastAsia="Times New Roman" w:cs="Times New Roman"/>
        </w:rPr>
        <w:t xml:space="preserve"> </w:t>
      </w:r>
      <w:r w:rsidRPr="24472D32" w:rsidR="00116C31">
        <w:rPr>
          <w:rFonts w:ascii="Times New Roman" w:hAnsi="Times New Roman" w:eastAsia="Times New Roman" w:cs="Times New Roman"/>
        </w:rPr>
        <w:t>spolupráci výzkumné a</w:t>
      </w:r>
      <w:r w:rsidRPr="24472D32" w:rsidR="0045731C">
        <w:rPr>
          <w:rFonts w:ascii="Times New Roman" w:hAnsi="Times New Roman" w:eastAsia="Times New Roman" w:cs="Times New Roman"/>
        </w:rPr>
        <w:t> </w:t>
      </w:r>
      <w:r w:rsidRPr="24472D32" w:rsidR="00116C31">
        <w:rPr>
          <w:rFonts w:ascii="Times New Roman" w:hAnsi="Times New Roman" w:eastAsia="Times New Roman" w:cs="Times New Roman"/>
        </w:rPr>
        <w:t>aplikační sféry ve srovnání s</w:t>
      </w:r>
      <w:r w:rsidRPr="24472D32" w:rsidR="0045731C">
        <w:rPr>
          <w:rFonts w:ascii="Times New Roman" w:hAnsi="Times New Roman" w:eastAsia="Times New Roman" w:cs="Times New Roman"/>
        </w:rPr>
        <w:t> </w:t>
      </w:r>
      <w:r w:rsidRPr="24472D32" w:rsidR="00116C31">
        <w:rPr>
          <w:rFonts w:ascii="Times New Roman" w:hAnsi="Times New Roman" w:eastAsia="Times New Roman" w:cs="Times New Roman"/>
        </w:rPr>
        <w:t>dalšími členskými státy EU</w:t>
      </w:r>
      <w:r w:rsidRPr="24472D32" w:rsidR="00116C31">
        <w:rPr>
          <w:rFonts w:ascii="Times New Roman" w:hAnsi="Times New Roman" w:eastAsia="Times New Roman" w:cs="Times New Roman"/>
        </w:rPr>
        <w:t xml:space="preserve">, neboť </w:t>
      </w:r>
      <w:r w:rsidRPr="24472D32" w:rsidR="00116C31">
        <w:rPr>
          <w:rFonts w:ascii="Times New Roman" w:hAnsi="Times New Roman" w:eastAsia="Times New Roman" w:cs="Times New Roman"/>
        </w:rPr>
        <w:t>obě sféry</w:t>
      </w:r>
      <w:r w:rsidRPr="24472D32" w:rsidR="00116C31">
        <w:rPr>
          <w:rFonts w:ascii="Times New Roman" w:hAnsi="Times New Roman" w:eastAsia="Times New Roman" w:cs="Times New Roman"/>
        </w:rPr>
        <w:t xml:space="preserve"> </w:t>
      </w:r>
      <w:r w:rsidRPr="24472D32" w:rsidR="00116C31">
        <w:rPr>
          <w:rFonts w:ascii="Times New Roman" w:hAnsi="Times New Roman" w:eastAsia="Times New Roman" w:cs="Times New Roman"/>
        </w:rPr>
        <w:t>působí do značné míry odděleně.</w:t>
      </w:r>
      <w:r w:rsidRPr="24472D32" w:rsidR="00116C31">
        <w:rPr>
          <w:rFonts w:ascii="Times New Roman" w:hAnsi="Times New Roman" w:eastAsia="Times New Roman" w:cs="Times New Roman"/>
        </w:rPr>
        <w:t xml:space="preserve"> </w:t>
      </w:r>
      <w:r w:rsidRPr="24472D32" w:rsidR="00116C31">
        <w:rPr>
          <w:rFonts w:ascii="Times New Roman" w:hAnsi="Times New Roman" w:eastAsia="Times New Roman" w:cs="Times New Roman"/>
        </w:rPr>
        <w:t>Pro lepší využívání poznatků veřejného výzkumu v</w:t>
      </w:r>
      <w:r w:rsidRPr="24472D32" w:rsidR="0045731C">
        <w:rPr>
          <w:rFonts w:ascii="Times New Roman" w:hAnsi="Times New Roman" w:eastAsia="Times New Roman" w:cs="Times New Roman"/>
        </w:rPr>
        <w:t> </w:t>
      </w:r>
      <w:r w:rsidRPr="24472D32" w:rsidR="00116C31">
        <w:rPr>
          <w:rFonts w:ascii="Times New Roman" w:hAnsi="Times New Roman" w:eastAsia="Times New Roman" w:cs="Times New Roman"/>
        </w:rPr>
        <w:t>podnikových inovacích je nezbytné</w:t>
      </w:r>
      <w:r w:rsidRPr="24472D32" w:rsidR="00116C31">
        <w:rPr>
          <w:rFonts w:ascii="Times New Roman" w:hAnsi="Times New Roman" w:eastAsia="Times New Roman" w:cs="Times New Roman"/>
        </w:rPr>
        <w:t xml:space="preserve"> </w:t>
      </w:r>
      <w:r w:rsidRPr="24472D32" w:rsidR="00116C31">
        <w:rPr>
          <w:rFonts w:ascii="Times New Roman" w:hAnsi="Times New Roman" w:eastAsia="Times New Roman" w:cs="Times New Roman"/>
        </w:rPr>
        <w:t>zefektivnit šíření a</w:t>
      </w:r>
      <w:r w:rsidRPr="24472D32" w:rsidR="0045731C">
        <w:rPr>
          <w:rFonts w:ascii="Times New Roman" w:hAnsi="Times New Roman" w:eastAsia="Times New Roman" w:cs="Times New Roman"/>
        </w:rPr>
        <w:t> </w:t>
      </w:r>
      <w:r w:rsidRPr="24472D32" w:rsidR="00116C31">
        <w:rPr>
          <w:rFonts w:ascii="Times New Roman" w:hAnsi="Times New Roman" w:eastAsia="Times New Roman" w:cs="Times New Roman"/>
        </w:rPr>
        <w:t>sdílení znalostí z</w:t>
      </w:r>
      <w:r w:rsidRPr="24472D32" w:rsidR="0045731C">
        <w:rPr>
          <w:rFonts w:ascii="Times New Roman" w:hAnsi="Times New Roman" w:eastAsia="Times New Roman" w:cs="Times New Roman"/>
        </w:rPr>
        <w:t> </w:t>
      </w:r>
      <w:r w:rsidRPr="24472D32" w:rsidR="00116C31">
        <w:rPr>
          <w:rFonts w:ascii="Times New Roman" w:hAnsi="Times New Roman" w:eastAsia="Times New Roman" w:cs="Times New Roman"/>
        </w:rPr>
        <w:t>výzkumných organizací a</w:t>
      </w:r>
      <w:r w:rsidRPr="24472D32" w:rsidR="0045731C">
        <w:rPr>
          <w:rFonts w:ascii="Times New Roman" w:hAnsi="Times New Roman" w:eastAsia="Times New Roman" w:cs="Times New Roman"/>
        </w:rPr>
        <w:t> </w:t>
      </w:r>
      <w:r w:rsidRPr="24472D32" w:rsidR="00116C31">
        <w:rPr>
          <w:rFonts w:ascii="Times New Roman" w:hAnsi="Times New Roman" w:eastAsia="Times New Roman" w:cs="Times New Roman"/>
        </w:rPr>
        <w:t>také zvýšení</w:t>
      </w:r>
      <w:r w:rsidRPr="24472D32" w:rsidR="00116C31">
        <w:rPr>
          <w:rFonts w:ascii="Times New Roman" w:hAnsi="Times New Roman" w:eastAsia="Times New Roman" w:cs="Times New Roman"/>
        </w:rPr>
        <w:t xml:space="preserve"> </w:t>
      </w:r>
      <w:r w:rsidRPr="24472D32" w:rsidR="00116C31">
        <w:rPr>
          <w:rFonts w:ascii="Times New Roman" w:hAnsi="Times New Roman" w:eastAsia="Times New Roman" w:cs="Times New Roman"/>
        </w:rPr>
        <w:t>motivace k</w:t>
      </w:r>
      <w:r w:rsidRPr="24472D32" w:rsidR="0045731C">
        <w:rPr>
          <w:rFonts w:ascii="Times New Roman" w:hAnsi="Times New Roman" w:eastAsia="Times New Roman" w:cs="Times New Roman"/>
        </w:rPr>
        <w:t> </w:t>
      </w:r>
      <w:r w:rsidRPr="24472D32" w:rsidR="00116C31">
        <w:rPr>
          <w:rFonts w:ascii="Times New Roman" w:hAnsi="Times New Roman" w:eastAsia="Times New Roman" w:cs="Times New Roman"/>
        </w:rPr>
        <w:t>přijímání inovací na straně podnikové sféry, a</w:t>
      </w:r>
      <w:r w:rsidRPr="24472D32" w:rsidR="0045731C">
        <w:rPr>
          <w:rFonts w:ascii="Times New Roman" w:hAnsi="Times New Roman" w:eastAsia="Times New Roman" w:cs="Times New Roman"/>
        </w:rPr>
        <w:t> </w:t>
      </w:r>
      <w:r w:rsidRPr="24472D32" w:rsidR="00116C31">
        <w:rPr>
          <w:rFonts w:ascii="Times New Roman" w:hAnsi="Times New Roman" w:eastAsia="Times New Roman" w:cs="Times New Roman"/>
        </w:rPr>
        <w:t>to především inovací vyšších řádů,</w:t>
      </w:r>
      <w:r w:rsidRPr="24472D32" w:rsidR="00116C31">
        <w:rPr>
          <w:rFonts w:ascii="Times New Roman" w:hAnsi="Times New Roman" w:eastAsia="Times New Roman" w:cs="Times New Roman"/>
        </w:rPr>
        <w:t xml:space="preserve"> </w:t>
      </w:r>
      <w:r w:rsidRPr="24472D32" w:rsidR="00116C31">
        <w:rPr>
          <w:rFonts w:ascii="Times New Roman" w:hAnsi="Times New Roman" w:eastAsia="Times New Roman" w:cs="Times New Roman"/>
        </w:rPr>
        <w:t xml:space="preserve">navazujících na excelentní </w:t>
      </w:r>
      <w:r w:rsidRPr="24472D32" w:rsidR="00116C31">
        <w:rPr>
          <w:rFonts w:ascii="Times New Roman" w:hAnsi="Times New Roman" w:eastAsia="Times New Roman" w:cs="Times New Roman"/>
        </w:rPr>
        <w:t>výzkum.</w:t>
      </w:r>
      <w:r w:rsidRPr="24472D32" w:rsidR="0081305B">
        <w:rPr>
          <w:rFonts w:ascii="Times New Roman" w:hAnsi="Times New Roman" w:eastAsia="Times New Roman" w:cs="Times New Roman"/>
        </w:rPr>
        <w:t xml:space="preserve"> Jedním z</w:t>
      </w:r>
      <w:r w:rsidRPr="24472D32" w:rsidR="0045731C">
        <w:rPr>
          <w:rFonts w:ascii="Times New Roman" w:hAnsi="Times New Roman" w:eastAsia="Times New Roman" w:cs="Times New Roman"/>
        </w:rPr>
        <w:t> </w:t>
      </w:r>
      <w:r w:rsidRPr="24472D32" w:rsidR="0081305B">
        <w:rPr>
          <w:rFonts w:ascii="Times New Roman" w:hAnsi="Times New Roman" w:eastAsia="Times New Roman" w:cs="Times New Roman"/>
        </w:rPr>
        <w:t>účinných nástrojů pro odstraňování bariér na</w:t>
      </w:r>
      <w:r w:rsidRPr="24472D32" w:rsidR="007F6507">
        <w:rPr>
          <w:rFonts w:ascii="Times New Roman" w:hAnsi="Times New Roman" w:eastAsia="Times New Roman" w:cs="Times New Roman"/>
        </w:rPr>
        <w:t> </w:t>
      </w:r>
      <w:r w:rsidRPr="24472D32" w:rsidR="0081305B">
        <w:rPr>
          <w:rFonts w:ascii="Times New Roman" w:hAnsi="Times New Roman" w:eastAsia="Times New Roman" w:cs="Times New Roman"/>
        </w:rPr>
        <w:t>obou stranách jsou právě programy podpory společných projektů.</w:t>
      </w:r>
    </w:p>
    <w:p w:rsidRPr="0078406A" w:rsidR="009122E4" w:rsidP="24472D32" w:rsidRDefault="0078406A" w14:paraId="6C1C8D26" w14:textId="3231BDEE">
      <w:pPr>
        <w:pStyle w:val="K-Text"/>
        <w:rPr>
          <w:rFonts w:ascii="Times New Roman" w:hAnsi="Times New Roman" w:eastAsia="Times New Roman" w:cs="Times New Roman"/>
        </w:rPr>
      </w:pPr>
      <w:r w:rsidRPr="24472D32" w:rsidR="0078406A">
        <w:rPr>
          <w:rFonts w:ascii="Times New Roman" w:hAnsi="Times New Roman" w:eastAsia="Times New Roman" w:cs="Times New Roman"/>
        </w:rPr>
        <w:t>Ačkoli jsou výše uvedené cíle identifikované a</w:t>
      </w:r>
      <w:r w:rsidRPr="24472D32" w:rsidR="0045731C">
        <w:rPr>
          <w:rFonts w:ascii="Times New Roman" w:hAnsi="Times New Roman" w:eastAsia="Times New Roman" w:cs="Times New Roman"/>
        </w:rPr>
        <w:t> </w:t>
      </w:r>
      <w:r w:rsidRPr="24472D32" w:rsidR="0078406A">
        <w:rPr>
          <w:rFonts w:ascii="Times New Roman" w:hAnsi="Times New Roman" w:eastAsia="Times New Roman" w:cs="Times New Roman"/>
        </w:rPr>
        <w:t>naplňované některými probíhajícími reformami a</w:t>
      </w:r>
      <w:r w:rsidRPr="24472D32" w:rsidR="0045731C">
        <w:rPr>
          <w:rFonts w:ascii="Times New Roman" w:hAnsi="Times New Roman" w:eastAsia="Times New Roman" w:cs="Times New Roman"/>
        </w:rPr>
        <w:t> </w:t>
      </w:r>
      <w:r w:rsidRPr="24472D32" w:rsidR="0078406A">
        <w:rPr>
          <w:rFonts w:ascii="Times New Roman" w:hAnsi="Times New Roman" w:eastAsia="Times New Roman" w:cs="Times New Roman"/>
        </w:rPr>
        <w:t>fungujícími nástroji podpory, zásadní p</w:t>
      </w:r>
      <w:r w:rsidRPr="24472D32" w:rsidR="0078406A">
        <w:rPr>
          <w:rFonts w:ascii="Times New Roman" w:hAnsi="Times New Roman" w:eastAsia="Times New Roman" w:cs="Times New Roman"/>
        </w:rPr>
        <w:t>řidanou hodnotou akcí v</w:t>
      </w:r>
      <w:r w:rsidRPr="24472D32" w:rsidR="0045731C">
        <w:rPr>
          <w:rFonts w:ascii="Times New Roman" w:hAnsi="Times New Roman" w:eastAsia="Times New Roman" w:cs="Times New Roman"/>
        </w:rPr>
        <w:t> </w:t>
      </w:r>
      <w:r w:rsidRPr="24472D32" w:rsidR="0078406A">
        <w:rPr>
          <w:rFonts w:ascii="Times New Roman" w:hAnsi="Times New Roman" w:eastAsia="Times New Roman" w:cs="Times New Roman"/>
        </w:rPr>
        <w:t>komponentě bude rozšíření možnosti podpory aktuálních a</w:t>
      </w:r>
      <w:r w:rsidRPr="24472D32" w:rsidR="0045731C">
        <w:rPr>
          <w:rFonts w:ascii="Times New Roman" w:hAnsi="Times New Roman" w:eastAsia="Times New Roman" w:cs="Times New Roman"/>
        </w:rPr>
        <w:t> </w:t>
      </w:r>
      <w:r w:rsidRPr="24472D32" w:rsidR="0078406A">
        <w:rPr>
          <w:rFonts w:ascii="Times New Roman" w:hAnsi="Times New Roman" w:eastAsia="Times New Roman" w:cs="Times New Roman"/>
        </w:rPr>
        <w:t>připravených projektů a</w:t>
      </w:r>
      <w:r w:rsidRPr="24472D32" w:rsidR="0045731C">
        <w:rPr>
          <w:rFonts w:ascii="Times New Roman" w:hAnsi="Times New Roman" w:eastAsia="Times New Roman" w:cs="Times New Roman"/>
        </w:rPr>
        <w:t> </w:t>
      </w:r>
      <w:r w:rsidRPr="24472D32" w:rsidR="0078406A">
        <w:rPr>
          <w:rFonts w:ascii="Times New Roman" w:hAnsi="Times New Roman" w:eastAsia="Times New Roman" w:cs="Times New Roman"/>
        </w:rPr>
        <w:t>zefektivnění celého systému podpory, bez kterého bude podpořen jen zlomek (</w:t>
      </w:r>
      <w:r w:rsidRPr="24472D32" w:rsidR="00F012F3">
        <w:rPr>
          <w:rFonts w:ascii="Times New Roman" w:hAnsi="Times New Roman" w:eastAsia="Times New Roman" w:cs="Times New Roman"/>
        </w:rPr>
        <w:t>méně než</w:t>
      </w:r>
      <w:r w:rsidRPr="24472D32" w:rsidR="0078406A">
        <w:rPr>
          <w:rFonts w:ascii="Times New Roman" w:hAnsi="Times New Roman" w:eastAsia="Times New Roman" w:cs="Times New Roman"/>
        </w:rPr>
        <w:t xml:space="preserve"> 10 %) projektů. Bez těchto zdrojů by drtivá většina projektů hlásících se do</w:t>
      </w:r>
      <w:r w:rsidRPr="24472D32" w:rsidR="0078406A">
        <w:rPr>
          <w:rFonts w:ascii="Times New Roman" w:hAnsi="Times New Roman" w:eastAsia="Times New Roman" w:cs="Times New Roman"/>
        </w:rPr>
        <w:t> </w:t>
      </w:r>
      <w:r w:rsidRPr="24472D32" w:rsidR="0078406A">
        <w:rPr>
          <w:rFonts w:ascii="Times New Roman" w:hAnsi="Times New Roman" w:eastAsia="Times New Roman" w:cs="Times New Roman"/>
        </w:rPr>
        <w:t>výzev nebyla realizována a</w:t>
      </w:r>
      <w:r w:rsidRPr="24472D32" w:rsidR="0045731C">
        <w:rPr>
          <w:rFonts w:ascii="Times New Roman" w:hAnsi="Times New Roman" w:eastAsia="Times New Roman" w:cs="Times New Roman"/>
        </w:rPr>
        <w:t> </w:t>
      </w:r>
      <w:r w:rsidRPr="24472D32" w:rsidR="0078406A">
        <w:rPr>
          <w:rFonts w:ascii="Times New Roman" w:hAnsi="Times New Roman" w:eastAsia="Times New Roman" w:cs="Times New Roman"/>
        </w:rPr>
        <w:t>čekala by na další výzvy v</w:t>
      </w:r>
      <w:r w:rsidRPr="24472D32" w:rsidR="0045731C">
        <w:rPr>
          <w:rFonts w:ascii="Times New Roman" w:hAnsi="Times New Roman" w:eastAsia="Times New Roman" w:cs="Times New Roman"/>
        </w:rPr>
        <w:t> </w:t>
      </w:r>
      <w:r w:rsidRPr="24472D32" w:rsidR="0078406A">
        <w:rPr>
          <w:rFonts w:ascii="Times New Roman" w:hAnsi="Times New Roman" w:eastAsia="Times New Roman" w:cs="Times New Roman"/>
        </w:rPr>
        <w:t>pozdějších letech, čímž by ztratila na</w:t>
      </w:r>
      <w:r w:rsidRPr="24472D32" w:rsidR="0078406A">
        <w:rPr>
          <w:rFonts w:ascii="Times New Roman" w:hAnsi="Times New Roman" w:eastAsia="Times New Roman" w:cs="Times New Roman"/>
        </w:rPr>
        <w:t> </w:t>
      </w:r>
      <w:r w:rsidRPr="24472D32" w:rsidR="0078406A">
        <w:rPr>
          <w:rFonts w:ascii="Times New Roman" w:hAnsi="Times New Roman" w:eastAsia="Times New Roman" w:cs="Times New Roman"/>
        </w:rPr>
        <w:t>relevantnosti. Pokud podpořeny budou,</w:t>
      </w:r>
      <w:r w:rsidRPr="24472D32" w:rsidR="00F012F3">
        <w:rPr>
          <w:rFonts w:ascii="Times New Roman" w:hAnsi="Times New Roman" w:eastAsia="Times New Roman" w:cs="Times New Roman"/>
        </w:rPr>
        <w:t xml:space="preserve"> promítnou se okamžitě do ekonomiky a</w:t>
      </w:r>
      <w:r w:rsidRPr="24472D32" w:rsidR="0045731C">
        <w:rPr>
          <w:rFonts w:ascii="Times New Roman" w:hAnsi="Times New Roman" w:eastAsia="Times New Roman" w:cs="Times New Roman"/>
        </w:rPr>
        <w:t> </w:t>
      </w:r>
      <w:r w:rsidRPr="24472D32" w:rsidR="0078406A">
        <w:rPr>
          <w:rFonts w:ascii="Times New Roman" w:hAnsi="Times New Roman" w:eastAsia="Times New Roman" w:cs="Times New Roman"/>
        </w:rPr>
        <w:t>přinesou efekty dříve a</w:t>
      </w:r>
      <w:r w:rsidRPr="24472D32" w:rsidR="0045731C">
        <w:rPr>
          <w:rFonts w:ascii="Times New Roman" w:hAnsi="Times New Roman" w:eastAsia="Times New Roman" w:cs="Times New Roman"/>
        </w:rPr>
        <w:t> </w:t>
      </w:r>
      <w:r w:rsidRPr="24472D32" w:rsidR="0078406A">
        <w:rPr>
          <w:rFonts w:ascii="Times New Roman" w:hAnsi="Times New Roman" w:eastAsia="Times New Roman" w:cs="Times New Roman"/>
        </w:rPr>
        <w:t>pomohou zrychlovat transformaci a</w:t>
      </w:r>
      <w:r w:rsidRPr="24472D32" w:rsidR="0045731C">
        <w:rPr>
          <w:rFonts w:ascii="Times New Roman" w:hAnsi="Times New Roman" w:eastAsia="Times New Roman" w:cs="Times New Roman"/>
        </w:rPr>
        <w:t> </w:t>
      </w:r>
      <w:r w:rsidRPr="24472D32" w:rsidR="0078406A">
        <w:rPr>
          <w:rFonts w:ascii="Times New Roman" w:hAnsi="Times New Roman" w:eastAsia="Times New Roman" w:cs="Times New Roman"/>
        </w:rPr>
        <w:t>odstraňovat bariéry uvedené výše.</w:t>
      </w:r>
    </w:p>
    <w:p w:rsidRPr="0078406A" w:rsidR="0078406A" w:rsidP="00E72722" w:rsidRDefault="0078406A" w14:paraId="05CCB898" w14:textId="77777777">
      <w:pPr>
        <w:pStyle w:val="K-Text"/>
      </w:pPr>
    </w:p>
    <w:p w:rsidR="007A2737" w:rsidP="007A2737" w:rsidRDefault="007A2737" w14:paraId="6CD31FED" w14:textId="79635398">
      <w:pPr>
        <w:pStyle w:val="K-Nadpis3"/>
      </w:pPr>
      <w:r>
        <w:t xml:space="preserve">c) </w:t>
      </w:r>
      <w:r w:rsidRPr="006C30EB" w:rsidR="006C30EB">
        <w:t>Národní strategický kontext</w:t>
      </w:r>
    </w:p>
    <w:p w:rsidR="009122E4" w:rsidP="24472D32" w:rsidRDefault="00FF3DA6" w14:paraId="77A85FD4" w14:textId="30B1D7AD">
      <w:pPr>
        <w:pStyle w:val="K-Text"/>
        <w:rPr>
          <w:rFonts w:ascii="Times New Roman" w:hAnsi="Times New Roman" w:eastAsia="Times New Roman" w:cs="Times New Roman"/>
        </w:rPr>
      </w:pPr>
      <w:r w:rsidRPr="24472D32" w:rsidR="00FF3DA6">
        <w:rPr>
          <w:rFonts w:ascii="Times New Roman" w:hAnsi="Times New Roman" w:eastAsia="Times New Roman" w:cs="Times New Roman"/>
        </w:rPr>
        <w:t>Komponenta i</w:t>
      </w:r>
      <w:r w:rsidRPr="24472D32" w:rsidR="0045731C">
        <w:rPr>
          <w:rFonts w:ascii="Times New Roman" w:hAnsi="Times New Roman" w:eastAsia="Times New Roman" w:cs="Times New Roman"/>
        </w:rPr>
        <w:t> </w:t>
      </w:r>
      <w:r w:rsidRPr="24472D32" w:rsidR="00FF3DA6">
        <w:rPr>
          <w:rFonts w:ascii="Times New Roman" w:hAnsi="Times New Roman" w:eastAsia="Times New Roman" w:cs="Times New Roman"/>
        </w:rPr>
        <w:t>j</w:t>
      </w:r>
      <w:r w:rsidRPr="24472D32" w:rsidR="009122E4">
        <w:rPr>
          <w:rFonts w:ascii="Times New Roman" w:hAnsi="Times New Roman" w:eastAsia="Times New Roman" w:cs="Times New Roman"/>
        </w:rPr>
        <w:t>ednotlivé investice naplňují aktuální strategické dokumenty vlády na období 2020+, především jejich zásadní reformy a</w:t>
      </w:r>
      <w:r w:rsidRPr="24472D32" w:rsidR="0045731C">
        <w:rPr>
          <w:rFonts w:ascii="Times New Roman" w:hAnsi="Times New Roman" w:eastAsia="Times New Roman" w:cs="Times New Roman"/>
        </w:rPr>
        <w:t> </w:t>
      </w:r>
      <w:r w:rsidRPr="24472D32" w:rsidR="009122E4">
        <w:rPr>
          <w:rFonts w:ascii="Times New Roman" w:hAnsi="Times New Roman" w:eastAsia="Times New Roman" w:cs="Times New Roman"/>
        </w:rPr>
        <w:t>opatření na zvýšení inovační výkonnosti, a</w:t>
      </w:r>
      <w:r w:rsidRPr="24472D32" w:rsidR="0045731C">
        <w:rPr>
          <w:rFonts w:ascii="Times New Roman" w:hAnsi="Times New Roman" w:eastAsia="Times New Roman" w:cs="Times New Roman"/>
        </w:rPr>
        <w:t> </w:t>
      </w:r>
      <w:r w:rsidRPr="24472D32" w:rsidR="009122E4">
        <w:rPr>
          <w:rFonts w:ascii="Times New Roman" w:hAnsi="Times New Roman" w:eastAsia="Times New Roman" w:cs="Times New Roman"/>
        </w:rPr>
        <w:t>sledují i</w:t>
      </w:r>
      <w:r w:rsidRPr="24472D32" w:rsidR="0045731C">
        <w:rPr>
          <w:rFonts w:ascii="Times New Roman" w:hAnsi="Times New Roman" w:eastAsia="Times New Roman" w:cs="Times New Roman"/>
        </w:rPr>
        <w:t> </w:t>
      </w:r>
      <w:r w:rsidRPr="24472D32" w:rsidR="009122E4">
        <w:rPr>
          <w:rFonts w:ascii="Times New Roman" w:hAnsi="Times New Roman" w:eastAsia="Times New Roman" w:cs="Times New Roman"/>
        </w:rPr>
        <w:t xml:space="preserve">doporučení </w:t>
      </w:r>
      <w:r w:rsidRPr="24472D32" w:rsidR="009122E4">
        <w:rPr>
          <w:rFonts w:ascii="Times New Roman" w:hAnsi="Times New Roman" w:eastAsia="Times New Roman" w:cs="Times New Roman"/>
          <w:b w:val="1"/>
          <w:bCs w:val="1"/>
        </w:rPr>
        <w:t xml:space="preserve">Country </w:t>
      </w:r>
      <w:proofErr w:type="spellStart"/>
      <w:r w:rsidRPr="24472D32" w:rsidR="009122E4">
        <w:rPr>
          <w:rFonts w:ascii="Times New Roman" w:hAnsi="Times New Roman" w:eastAsia="Times New Roman" w:cs="Times New Roman"/>
          <w:b w:val="1"/>
          <w:bCs w:val="1"/>
        </w:rPr>
        <w:t>Specific</w:t>
      </w:r>
      <w:proofErr w:type="spellEnd"/>
      <w:r w:rsidRPr="24472D32" w:rsidR="009122E4">
        <w:rPr>
          <w:rFonts w:ascii="Times New Roman" w:hAnsi="Times New Roman" w:eastAsia="Times New Roman" w:cs="Times New Roman"/>
          <w:b w:val="1"/>
          <w:bCs w:val="1"/>
        </w:rPr>
        <w:t xml:space="preserve"> </w:t>
      </w:r>
      <w:proofErr w:type="spellStart"/>
      <w:r w:rsidRPr="24472D32" w:rsidR="009122E4">
        <w:rPr>
          <w:rFonts w:ascii="Times New Roman" w:hAnsi="Times New Roman" w:eastAsia="Times New Roman" w:cs="Times New Roman"/>
          <w:b w:val="1"/>
          <w:bCs w:val="1"/>
        </w:rPr>
        <w:t>Recommendations</w:t>
      </w:r>
      <w:proofErr w:type="spellEnd"/>
      <w:r w:rsidRPr="24472D32" w:rsidR="009122E4">
        <w:rPr>
          <w:rFonts w:ascii="Times New Roman" w:hAnsi="Times New Roman" w:eastAsia="Times New Roman" w:cs="Times New Roman"/>
        </w:rPr>
        <w:t xml:space="preserve"> “</w:t>
      </w:r>
      <w:r w:rsidRPr="24472D32" w:rsidR="009122E4">
        <w:rPr>
          <w:rFonts w:ascii="Times New Roman" w:hAnsi="Times New Roman" w:eastAsia="Times New Roman" w:cs="Times New Roman"/>
          <w:i w:val="1"/>
          <w:iCs w:val="1"/>
        </w:rPr>
        <w:t>Zajistit inovativním podnikům přístup k</w:t>
      </w:r>
      <w:r w:rsidRPr="24472D32" w:rsidR="0045731C">
        <w:rPr>
          <w:rFonts w:ascii="Times New Roman" w:hAnsi="Times New Roman" w:eastAsia="Times New Roman" w:cs="Times New Roman"/>
          <w:i w:val="1"/>
          <w:iCs w:val="1"/>
        </w:rPr>
        <w:t> </w:t>
      </w:r>
      <w:r w:rsidRPr="24472D32" w:rsidR="009122E4">
        <w:rPr>
          <w:rFonts w:ascii="Times New Roman" w:hAnsi="Times New Roman" w:eastAsia="Times New Roman" w:cs="Times New Roman"/>
          <w:i w:val="1"/>
          <w:iCs w:val="1"/>
        </w:rPr>
        <w:t>financování a</w:t>
      </w:r>
      <w:r w:rsidRPr="24472D32" w:rsidR="0045731C">
        <w:rPr>
          <w:rFonts w:ascii="Times New Roman" w:hAnsi="Times New Roman" w:eastAsia="Times New Roman" w:cs="Times New Roman"/>
          <w:i w:val="1"/>
          <w:iCs w:val="1"/>
        </w:rPr>
        <w:t> </w:t>
      </w:r>
      <w:r w:rsidRPr="24472D32" w:rsidR="009122E4">
        <w:rPr>
          <w:rFonts w:ascii="Times New Roman" w:hAnsi="Times New Roman" w:eastAsia="Times New Roman" w:cs="Times New Roman"/>
          <w:i w:val="1"/>
          <w:iCs w:val="1"/>
        </w:rPr>
        <w:t>zlepšit spolupráci veřejného a</w:t>
      </w:r>
      <w:r w:rsidRPr="24472D32" w:rsidR="0045731C">
        <w:rPr>
          <w:rFonts w:ascii="Times New Roman" w:hAnsi="Times New Roman" w:eastAsia="Times New Roman" w:cs="Times New Roman"/>
          <w:i w:val="1"/>
          <w:iCs w:val="1"/>
        </w:rPr>
        <w:t> </w:t>
      </w:r>
      <w:r w:rsidRPr="24472D32" w:rsidR="009122E4">
        <w:rPr>
          <w:rFonts w:ascii="Times New Roman" w:hAnsi="Times New Roman" w:eastAsia="Times New Roman" w:cs="Times New Roman"/>
          <w:i w:val="1"/>
          <w:iCs w:val="1"/>
        </w:rPr>
        <w:t>soukromého sektoru v</w:t>
      </w:r>
      <w:r w:rsidRPr="24472D32" w:rsidR="0045731C">
        <w:rPr>
          <w:rFonts w:ascii="Times New Roman" w:hAnsi="Times New Roman" w:eastAsia="Times New Roman" w:cs="Times New Roman"/>
          <w:i w:val="1"/>
          <w:iCs w:val="1"/>
        </w:rPr>
        <w:t> </w:t>
      </w:r>
      <w:r w:rsidRPr="24472D32" w:rsidR="009122E4">
        <w:rPr>
          <w:rFonts w:ascii="Times New Roman" w:hAnsi="Times New Roman" w:eastAsia="Times New Roman" w:cs="Times New Roman"/>
          <w:i w:val="1"/>
          <w:iCs w:val="1"/>
        </w:rPr>
        <w:t>oblasti výzkumu a</w:t>
      </w:r>
      <w:r w:rsidRPr="24472D32" w:rsidR="0045731C">
        <w:rPr>
          <w:rFonts w:ascii="Times New Roman" w:hAnsi="Times New Roman" w:eastAsia="Times New Roman" w:cs="Times New Roman"/>
          <w:i w:val="1"/>
          <w:iCs w:val="1"/>
        </w:rPr>
        <w:t> </w:t>
      </w:r>
      <w:r w:rsidRPr="24472D32" w:rsidR="009122E4">
        <w:rPr>
          <w:rFonts w:ascii="Times New Roman" w:hAnsi="Times New Roman" w:eastAsia="Times New Roman" w:cs="Times New Roman"/>
          <w:i w:val="1"/>
          <w:iCs w:val="1"/>
        </w:rPr>
        <w:t>vývoje</w:t>
      </w:r>
      <w:r w:rsidRPr="24472D32" w:rsidR="009122E4">
        <w:rPr>
          <w:rFonts w:ascii="Times New Roman" w:hAnsi="Times New Roman" w:eastAsia="Times New Roman" w:cs="Times New Roman"/>
        </w:rPr>
        <w:t xml:space="preserve">”. </w:t>
      </w:r>
      <w:r w:rsidRPr="24472D32" w:rsidR="00F012F3">
        <w:rPr>
          <w:rFonts w:ascii="Times New Roman" w:hAnsi="Times New Roman" w:eastAsia="Times New Roman" w:cs="Times New Roman"/>
        </w:rPr>
        <w:t>Jak svým věcným zaměřením, tak technickým nastavením (financování ex ante je významnou pomocí přístupu k</w:t>
      </w:r>
      <w:r w:rsidRPr="24472D32" w:rsidR="0045731C">
        <w:rPr>
          <w:rFonts w:ascii="Times New Roman" w:hAnsi="Times New Roman" w:eastAsia="Times New Roman" w:cs="Times New Roman"/>
        </w:rPr>
        <w:t> </w:t>
      </w:r>
      <w:r w:rsidRPr="24472D32" w:rsidR="00F012F3">
        <w:rPr>
          <w:rFonts w:ascii="Times New Roman" w:hAnsi="Times New Roman" w:eastAsia="Times New Roman" w:cs="Times New Roman"/>
        </w:rPr>
        <w:t>financování pro MSP) reagují o</w:t>
      </w:r>
      <w:r w:rsidRPr="24472D32" w:rsidR="009122E4">
        <w:rPr>
          <w:rFonts w:ascii="Times New Roman" w:hAnsi="Times New Roman" w:eastAsia="Times New Roman" w:cs="Times New Roman"/>
        </w:rPr>
        <w:t>patření na</w:t>
      </w:r>
      <w:r w:rsidRPr="24472D32" w:rsidR="002A05D0">
        <w:rPr>
          <w:rFonts w:ascii="Times New Roman" w:hAnsi="Times New Roman" w:eastAsia="Times New Roman" w:cs="Times New Roman"/>
        </w:rPr>
        <w:t> </w:t>
      </w:r>
      <w:r w:rsidRPr="24472D32" w:rsidR="009122E4">
        <w:rPr>
          <w:rFonts w:ascii="Times New Roman" w:hAnsi="Times New Roman" w:eastAsia="Times New Roman" w:cs="Times New Roman"/>
        </w:rPr>
        <w:t>aktuální situaci</w:t>
      </w:r>
      <w:r w:rsidRPr="24472D32" w:rsidR="00F012F3">
        <w:rPr>
          <w:rFonts w:ascii="Times New Roman" w:hAnsi="Times New Roman" w:eastAsia="Times New Roman" w:cs="Times New Roman"/>
        </w:rPr>
        <w:t xml:space="preserve"> a</w:t>
      </w:r>
      <w:r w:rsidRPr="24472D32" w:rsidR="0045731C">
        <w:rPr>
          <w:rFonts w:ascii="Times New Roman" w:hAnsi="Times New Roman" w:eastAsia="Times New Roman" w:cs="Times New Roman"/>
        </w:rPr>
        <w:t> </w:t>
      </w:r>
      <w:r w:rsidRPr="24472D32" w:rsidR="009122E4">
        <w:rPr>
          <w:rFonts w:ascii="Times New Roman" w:hAnsi="Times New Roman" w:eastAsia="Times New Roman" w:cs="Times New Roman"/>
        </w:rPr>
        <w:t>tak</w:t>
      </w:r>
      <w:r w:rsidRPr="24472D32" w:rsidR="00F012F3">
        <w:rPr>
          <w:rFonts w:ascii="Times New Roman" w:hAnsi="Times New Roman" w:eastAsia="Times New Roman" w:cs="Times New Roman"/>
        </w:rPr>
        <w:t>é</w:t>
      </w:r>
      <w:r w:rsidRPr="24472D32" w:rsidR="009122E4">
        <w:rPr>
          <w:rFonts w:ascii="Times New Roman" w:hAnsi="Times New Roman" w:eastAsia="Times New Roman" w:cs="Times New Roman"/>
        </w:rPr>
        <w:t xml:space="preserve"> na možnost opakování obdobných krizových situací v</w:t>
      </w:r>
      <w:r w:rsidRPr="24472D32" w:rsidR="0045731C">
        <w:rPr>
          <w:rFonts w:ascii="Times New Roman" w:hAnsi="Times New Roman" w:eastAsia="Times New Roman" w:cs="Times New Roman"/>
        </w:rPr>
        <w:t> </w:t>
      </w:r>
      <w:r w:rsidRPr="24472D32" w:rsidR="009122E4">
        <w:rPr>
          <w:rFonts w:ascii="Times New Roman" w:hAnsi="Times New Roman" w:eastAsia="Times New Roman" w:cs="Times New Roman"/>
        </w:rPr>
        <w:t>budoucnu (přizpůsobení ekonomiky) a</w:t>
      </w:r>
      <w:r w:rsidRPr="24472D32" w:rsidR="0045731C">
        <w:rPr>
          <w:rFonts w:ascii="Times New Roman" w:hAnsi="Times New Roman" w:eastAsia="Times New Roman" w:cs="Times New Roman"/>
        </w:rPr>
        <w:t> </w:t>
      </w:r>
      <w:r w:rsidRPr="24472D32" w:rsidR="009122E4">
        <w:rPr>
          <w:rFonts w:ascii="Times New Roman" w:hAnsi="Times New Roman" w:eastAsia="Times New Roman" w:cs="Times New Roman"/>
        </w:rPr>
        <w:t>využití krize k</w:t>
      </w:r>
      <w:r w:rsidRPr="24472D32" w:rsidR="0045731C">
        <w:rPr>
          <w:rFonts w:ascii="Times New Roman" w:hAnsi="Times New Roman" w:eastAsia="Times New Roman" w:cs="Times New Roman"/>
        </w:rPr>
        <w:t> </w:t>
      </w:r>
      <w:r w:rsidRPr="24472D32" w:rsidR="009122E4">
        <w:rPr>
          <w:rFonts w:ascii="Times New Roman" w:hAnsi="Times New Roman" w:eastAsia="Times New Roman" w:cs="Times New Roman"/>
        </w:rPr>
        <w:t>reformě ekonomiky v</w:t>
      </w:r>
      <w:r w:rsidRPr="24472D32" w:rsidR="0045731C">
        <w:rPr>
          <w:rFonts w:ascii="Times New Roman" w:hAnsi="Times New Roman" w:eastAsia="Times New Roman" w:cs="Times New Roman"/>
        </w:rPr>
        <w:t> </w:t>
      </w:r>
      <w:r w:rsidRPr="24472D32" w:rsidR="009122E4">
        <w:rPr>
          <w:rFonts w:ascii="Times New Roman" w:hAnsi="Times New Roman" w:eastAsia="Times New Roman" w:cs="Times New Roman"/>
        </w:rPr>
        <w:t>souladu s</w:t>
      </w:r>
      <w:r w:rsidRPr="24472D32" w:rsidR="0045731C">
        <w:rPr>
          <w:rFonts w:ascii="Times New Roman" w:hAnsi="Times New Roman" w:eastAsia="Times New Roman" w:cs="Times New Roman"/>
        </w:rPr>
        <w:t> </w:t>
      </w:r>
      <w:r w:rsidRPr="24472D32" w:rsidR="009122E4">
        <w:rPr>
          <w:rFonts w:ascii="Times New Roman" w:hAnsi="Times New Roman" w:eastAsia="Times New Roman" w:cs="Times New Roman"/>
        </w:rPr>
        <w:t>plánem a</w:t>
      </w:r>
      <w:r w:rsidRPr="24472D32" w:rsidR="0045731C">
        <w:rPr>
          <w:rFonts w:ascii="Times New Roman" w:hAnsi="Times New Roman" w:eastAsia="Times New Roman" w:cs="Times New Roman"/>
        </w:rPr>
        <w:t> </w:t>
      </w:r>
      <w:r w:rsidRPr="24472D32" w:rsidR="009122E4">
        <w:rPr>
          <w:rFonts w:ascii="Times New Roman" w:hAnsi="Times New Roman" w:eastAsia="Times New Roman" w:cs="Times New Roman"/>
        </w:rPr>
        <w:t>strategickými dokumenty EK.</w:t>
      </w:r>
    </w:p>
    <w:p w:rsidRPr="00FF3DA6" w:rsidR="00FF3DA6" w:rsidP="24472D32" w:rsidRDefault="00A12289" w14:paraId="2A1FB6D8" w14:textId="246AB965">
      <w:pPr>
        <w:pStyle w:val="K-Text"/>
        <w:rPr>
          <w:rFonts w:ascii="Times New Roman" w:hAnsi="Times New Roman" w:eastAsia="Times New Roman" w:cs="Times New Roman"/>
        </w:rPr>
      </w:pPr>
      <w:r w:rsidRPr="24472D32" w:rsidR="00A12289">
        <w:rPr>
          <w:rFonts w:ascii="Times New Roman" w:hAnsi="Times New Roman" w:eastAsia="Times New Roman" w:cs="Times New Roman"/>
        </w:rPr>
        <w:t>ČR věnovala v</w:t>
      </w:r>
      <w:r w:rsidRPr="24472D32" w:rsidR="0045731C">
        <w:rPr>
          <w:rFonts w:ascii="Times New Roman" w:hAnsi="Times New Roman" w:eastAsia="Times New Roman" w:cs="Times New Roman"/>
        </w:rPr>
        <w:t> </w:t>
      </w:r>
      <w:r w:rsidRPr="24472D32" w:rsidR="00A12289">
        <w:rPr>
          <w:rFonts w:ascii="Times New Roman" w:hAnsi="Times New Roman" w:eastAsia="Times New Roman" w:cs="Times New Roman"/>
        </w:rPr>
        <w:t xml:space="preserve">uplynulých dvou letech zásadní pozornost přípravě základních strategických dokumentů pro oblast </w:t>
      </w:r>
      <w:proofErr w:type="spellStart"/>
      <w:r w:rsidRPr="24472D32" w:rsidR="00A12289">
        <w:rPr>
          <w:rFonts w:ascii="Times New Roman" w:hAnsi="Times New Roman" w:eastAsia="Times New Roman" w:cs="Times New Roman"/>
        </w:rPr>
        <w:t>VaVaI</w:t>
      </w:r>
      <w:proofErr w:type="spellEnd"/>
      <w:r w:rsidRPr="24472D32" w:rsidR="00A12289">
        <w:rPr>
          <w:rFonts w:ascii="Times New Roman" w:hAnsi="Times New Roman" w:eastAsia="Times New Roman" w:cs="Times New Roman"/>
        </w:rPr>
        <w:t xml:space="preserve"> na období 2021+ a</w:t>
      </w:r>
      <w:r w:rsidRPr="24472D32" w:rsidR="0045731C">
        <w:rPr>
          <w:rFonts w:ascii="Times New Roman" w:hAnsi="Times New Roman" w:eastAsia="Times New Roman" w:cs="Times New Roman"/>
        </w:rPr>
        <w:t> </w:t>
      </w:r>
      <w:r w:rsidRPr="24472D32" w:rsidR="00A12289">
        <w:rPr>
          <w:rFonts w:ascii="Times New Roman" w:hAnsi="Times New Roman" w:eastAsia="Times New Roman" w:cs="Times New Roman"/>
        </w:rPr>
        <w:t>má</w:t>
      </w:r>
      <w:r w:rsidRPr="24472D32" w:rsidR="00FF3DA6">
        <w:rPr>
          <w:rFonts w:ascii="Times New Roman" w:hAnsi="Times New Roman" w:eastAsia="Times New Roman" w:cs="Times New Roman"/>
        </w:rPr>
        <w:t xml:space="preserve"> tak</w:t>
      </w:r>
      <w:r w:rsidRPr="24472D32" w:rsidR="00A12289">
        <w:rPr>
          <w:rFonts w:ascii="Times New Roman" w:hAnsi="Times New Roman" w:eastAsia="Times New Roman" w:cs="Times New Roman"/>
        </w:rPr>
        <w:t xml:space="preserve"> dobře zmapované potřeby systému </w:t>
      </w:r>
      <w:proofErr w:type="spellStart"/>
      <w:r w:rsidRPr="24472D32" w:rsidR="00A12289">
        <w:rPr>
          <w:rFonts w:ascii="Times New Roman" w:hAnsi="Times New Roman" w:eastAsia="Times New Roman" w:cs="Times New Roman"/>
        </w:rPr>
        <w:t>VaVaI</w:t>
      </w:r>
      <w:proofErr w:type="spellEnd"/>
      <w:r w:rsidRPr="24472D32" w:rsidR="00A12289">
        <w:rPr>
          <w:rFonts w:ascii="Times New Roman" w:hAnsi="Times New Roman" w:eastAsia="Times New Roman" w:cs="Times New Roman"/>
        </w:rPr>
        <w:t xml:space="preserve"> v</w:t>
      </w:r>
      <w:r w:rsidRPr="24472D32" w:rsidR="0045731C">
        <w:rPr>
          <w:rFonts w:ascii="Times New Roman" w:hAnsi="Times New Roman" w:eastAsia="Times New Roman" w:cs="Times New Roman"/>
        </w:rPr>
        <w:t> </w:t>
      </w:r>
      <w:r w:rsidRPr="24472D32" w:rsidR="00A12289">
        <w:rPr>
          <w:rFonts w:ascii="Times New Roman" w:hAnsi="Times New Roman" w:eastAsia="Times New Roman" w:cs="Times New Roman"/>
        </w:rPr>
        <w:t>ČR a</w:t>
      </w:r>
      <w:r w:rsidRPr="24472D32" w:rsidR="0045731C">
        <w:rPr>
          <w:rFonts w:ascii="Times New Roman" w:hAnsi="Times New Roman" w:eastAsia="Times New Roman" w:cs="Times New Roman"/>
        </w:rPr>
        <w:t> </w:t>
      </w:r>
      <w:r w:rsidRPr="24472D32" w:rsidR="00A12289">
        <w:rPr>
          <w:rFonts w:ascii="Times New Roman" w:hAnsi="Times New Roman" w:eastAsia="Times New Roman" w:cs="Times New Roman"/>
        </w:rPr>
        <w:t>má</w:t>
      </w:r>
      <w:r w:rsidRPr="24472D32" w:rsidR="00FF3DA6">
        <w:rPr>
          <w:rFonts w:ascii="Times New Roman" w:hAnsi="Times New Roman" w:eastAsia="Times New Roman" w:cs="Times New Roman"/>
        </w:rPr>
        <w:t xml:space="preserve"> i</w:t>
      </w:r>
      <w:r w:rsidRPr="24472D32" w:rsidR="0045731C">
        <w:rPr>
          <w:rFonts w:ascii="Times New Roman" w:hAnsi="Times New Roman" w:eastAsia="Times New Roman" w:cs="Times New Roman"/>
        </w:rPr>
        <w:t> </w:t>
      </w:r>
      <w:r w:rsidRPr="24472D32" w:rsidR="00A12289">
        <w:rPr>
          <w:rFonts w:ascii="Times New Roman" w:hAnsi="Times New Roman" w:eastAsia="Times New Roman" w:cs="Times New Roman"/>
        </w:rPr>
        <w:t xml:space="preserve">připravenu většinu potřebných reforem. </w:t>
      </w:r>
    </w:p>
    <w:p w:rsidR="00A12289" w:rsidP="24472D32" w:rsidRDefault="00A12289" w14:paraId="4C37DF44" w14:textId="37E5CAAC">
      <w:pPr>
        <w:pStyle w:val="K-Text"/>
        <w:rPr>
          <w:rFonts w:ascii="Times New Roman" w:hAnsi="Times New Roman" w:eastAsia="Times New Roman" w:cs="Times New Roman"/>
        </w:rPr>
      </w:pPr>
      <w:r w:rsidRPr="24472D32" w:rsidR="00A12289">
        <w:rPr>
          <w:rFonts w:ascii="Times New Roman" w:hAnsi="Times New Roman" w:eastAsia="Times New Roman" w:cs="Times New Roman"/>
        </w:rPr>
        <w:t xml:space="preserve">V letošním roce byl schválen základní strategický dokument </w:t>
      </w:r>
      <w:r w:rsidRPr="24472D32" w:rsidR="00A12289">
        <w:rPr>
          <w:rFonts w:ascii="Times New Roman" w:hAnsi="Times New Roman" w:eastAsia="Times New Roman" w:cs="Times New Roman"/>
          <w:b w:val="1"/>
          <w:bCs w:val="1"/>
        </w:rPr>
        <w:t>Národní politika výzkumu, vývoje a</w:t>
      </w:r>
      <w:r w:rsidRPr="24472D32" w:rsidR="0045731C">
        <w:rPr>
          <w:rFonts w:ascii="Times New Roman" w:hAnsi="Times New Roman" w:eastAsia="Times New Roman" w:cs="Times New Roman"/>
          <w:b w:val="1"/>
          <w:bCs w:val="1"/>
        </w:rPr>
        <w:t> </w:t>
      </w:r>
      <w:r w:rsidRPr="24472D32" w:rsidR="00A12289">
        <w:rPr>
          <w:rFonts w:ascii="Times New Roman" w:hAnsi="Times New Roman" w:eastAsia="Times New Roman" w:cs="Times New Roman"/>
          <w:b w:val="1"/>
          <w:bCs w:val="1"/>
        </w:rPr>
        <w:t>inovací ČR na období 2021+</w:t>
      </w:r>
      <w:r w:rsidRPr="24472D32" w:rsidR="00A12289">
        <w:rPr>
          <w:rFonts w:ascii="Times New Roman" w:hAnsi="Times New Roman" w:eastAsia="Times New Roman" w:cs="Times New Roman"/>
        </w:rPr>
        <w:t xml:space="preserve"> (</w:t>
      </w:r>
      <w:r w:rsidRPr="24472D32" w:rsidR="00A12289">
        <w:rPr>
          <w:rFonts w:ascii="Times New Roman" w:hAnsi="Times New Roman" w:eastAsia="Times New Roman" w:cs="Times New Roman"/>
        </w:rPr>
        <w:t>N</w:t>
      </w:r>
      <w:r w:rsidRPr="24472D32" w:rsidR="00A07DC0">
        <w:rPr>
          <w:rFonts w:ascii="Times New Roman" w:hAnsi="Times New Roman" w:eastAsia="Times New Roman" w:cs="Times New Roman"/>
        </w:rPr>
        <w:t xml:space="preserve">árodní politika </w:t>
      </w:r>
      <w:proofErr w:type="spellStart"/>
      <w:r w:rsidRPr="24472D32" w:rsidR="00A07DC0">
        <w:rPr>
          <w:rFonts w:ascii="Times New Roman" w:hAnsi="Times New Roman" w:eastAsia="Times New Roman" w:cs="Times New Roman"/>
        </w:rPr>
        <w:t>VaVaI</w:t>
      </w:r>
      <w:proofErr w:type="spellEnd"/>
      <w:r w:rsidRPr="24472D32" w:rsidR="00A12289">
        <w:rPr>
          <w:rFonts w:ascii="Times New Roman" w:hAnsi="Times New Roman" w:eastAsia="Times New Roman" w:cs="Times New Roman"/>
        </w:rPr>
        <w:t>). Ta</w:t>
      </w:r>
      <w:r w:rsidRPr="24472D32" w:rsidR="00A12289">
        <w:rPr>
          <w:rFonts w:ascii="Times New Roman" w:hAnsi="Times New Roman" w:eastAsia="Times New Roman" w:cs="Times New Roman"/>
        </w:rPr>
        <w:t xml:space="preserve"> </w:t>
      </w:r>
      <w:r w:rsidRPr="24472D32" w:rsidR="00823366">
        <w:rPr>
          <w:rFonts w:ascii="Times New Roman" w:hAnsi="Times New Roman" w:eastAsia="Times New Roman" w:cs="Times New Roman"/>
        </w:rPr>
        <w:t xml:space="preserve">na základě vyhodnocení stavu </w:t>
      </w:r>
      <w:proofErr w:type="spellStart"/>
      <w:r w:rsidRPr="24472D32" w:rsidR="00823366">
        <w:rPr>
          <w:rFonts w:ascii="Times New Roman" w:hAnsi="Times New Roman" w:eastAsia="Times New Roman" w:cs="Times New Roman"/>
        </w:rPr>
        <w:t>VaVaI</w:t>
      </w:r>
      <w:proofErr w:type="spellEnd"/>
      <w:r w:rsidRPr="24472D32" w:rsidR="00823366">
        <w:rPr>
          <w:rFonts w:ascii="Times New Roman" w:hAnsi="Times New Roman" w:eastAsia="Times New Roman" w:cs="Times New Roman"/>
        </w:rPr>
        <w:t xml:space="preserve"> v</w:t>
      </w:r>
      <w:r w:rsidRPr="24472D32" w:rsidR="0045731C">
        <w:rPr>
          <w:rFonts w:ascii="Times New Roman" w:hAnsi="Times New Roman" w:eastAsia="Times New Roman" w:cs="Times New Roman"/>
        </w:rPr>
        <w:t> </w:t>
      </w:r>
      <w:r w:rsidRPr="24472D32" w:rsidR="00823366">
        <w:rPr>
          <w:rFonts w:ascii="Times New Roman" w:hAnsi="Times New Roman" w:eastAsia="Times New Roman" w:cs="Times New Roman"/>
        </w:rPr>
        <w:t>ČR, jeho srovnání se zahraničím a</w:t>
      </w:r>
      <w:r w:rsidRPr="24472D32" w:rsidR="0045731C">
        <w:rPr>
          <w:rFonts w:ascii="Times New Roman" w:hAnsi="Times New Roman" w:eastAsia="Times New Roman" w:cs="Times New Roman"/>
        </w:rPr>
        <w:t> </w:t>
      </w:r>
      <w:r w:rsidRPr="24472D32" w:rsidR="00823366">
        <w:rPr>
          <w:rFonts w:ascii="Times New Roman" w:hAnsi="Times New Roman" w:eastAsia="Times New Roman" w:cs="Times New Roman"/>
        </w:rPr>
        <w:t xml:space="preserve">vývoje na základě plnění opatření předchozích národních politik </w:t>
      </w:r>
      <w:r w:rsidRPr="24472D32" w:rsidR="00A12289">
        <w:rPr>
          <w:rFonts w:ascii="Times New Roman" w:hAnsi="Times New Roman" w:eastAsia="Times New Roman" w:cs="Times New Roman"/>
        </w:rPr>
        <w:t xml:space="preserve">explicitně uvádí potřebu dosažení pokroku </w:t>
      </w:r>
      <w:r w:rsidRPr="24472D32" w:rsidR="001A5E3B">
        <w:rPr>
          <w:rFonts w:ascii="Times New Roman" w:hAnsi="Times New Roman" w:eastAsia="Times New Roman" w:cs="Times New Roman"/>
        </w:rPr>
        <w:t>v</w:t>
      </w:r>
      <w:r w:rsidRPr="24472D32" w:rsidR="0045731C">
        <w:rPr>
          <w:rFonts w:ascii="Times New Roman" w:hAnsi="Times New Roman" w:eastAsia="Times New Roman" w:cs="Times New Roman"/>
        </w:rPr>
        <w:t> </w:t>
      </w:r>
      <w:r w:rsidRPr="24472D32" w:rsidR="001A5E3B">
        <w:rPr>
          <w:rFonts w:ascii="Times New Roman" w:hAnsi="Times New Roman" w:eastAsia="Times New Roman" w:cs="Times New Roman"/>
        </w:rPr>
        <w:t>pěti</w:t>
      </w:r>
      <w:r w:rsidRPr="24472D32" w:rsidR="00A12289">
        <w:rPr>
          <w:rFonts w:ascii="Times New Roman" w:hAnsi="Times New Roman" w:eastAsia="Times New Roman" w:cs="Times New Roman"/>
        </w:rPr>
        <w:t xml:space="preserve"> klíčových oblastech, pro které definuje rovněž příslušná opatření: </w:t>
      </w:r>
      <w:r w:rsidRPr="24472D32" w:rsidR="001A5E3B">
        <w:rPr>
          <w:rFonts w:ascii="Times New Roman" w:hAnsi="Times New Roman" w:eastAsia="Times New Roman" w:cs="Times New Roman"/>
        </w:rPr>
        <w:t>řízení a</w:t>
      </w:r>
      <w:r w:rsidRPr="24472D32" w:rsidR="0045731C">
        <w:rPr>
          <w:rFonts w:ascii="Times New Roman" w:hAnsi="Times New Roman" w:eastAsia="Times New Roman" w:cs="Times New Roman"/>
        </w:rPr>
        <w:t> </w:t>
      </w:r>
      <w:r w:rsidRPr="24472D32" w:rsidR="001A5E3B">
        <w:rPr>
          <w:rFonts w:ascii="Times New Roman" w:hAnsi="Times New Roman" w:eastAsia="Times New Roman" w:cs="Times New Roman"/>
        </w:rPr>
        <w:t xml:space="preserve">financování systému </w:t>
      </w:r>
      <w:proofErr w:type="spellStart"/>
      <w:r w:rsidRPr="24472D32" w:rsidR="001A5E3B">
        <w:rPr>
          <w:rFonts w:ascii="Times New Roman" w:hAnsi="Times New Roman" w:eastAsia="Times New Roman" w:cs="Times New Roman"/>
        </w:rPr>
        <w:t>VaVaI</w:t>
      </w:r>
      <w:proofErr w:type="spellEnd"/>
      <w:r w:rsidRPr="24472D32" w:rsidR="001A5E3B">
        <w:rPr>
          <w:rFonts w:ascii="Times New Roman" w:hAnsi="Times New Roman" w:eastAsia="Times New Roman" w:cs="Times New Roman"/>
        </w:rPr>
        <w:t>, motivace lidí k</w:t>
      </w:r>
      <w:r w:rsidRPr="24472D32" w:rsidR="0045731C">
        <w:rPr>
          <w:rFonts w:ascii="Times New Roman" w:hAnsi="Times New Roman" w:eastAsia="Times New Roman" w:cs="Times New Roman"/>
        </w:rPr>
        <w:t> </w:t>
      </w:r>
      <w:r w:rsidRPr="24472D32" w:rsidR="001A5E3B">
        <w:rPr>
          <w:rFonts w:ascii="Times New Roman" w:hAnsi="Times New Roman" w:eastAsia="Times New Roman" w:cs="Times New Roman"/>
        </w:rPr>
        <w:t>výzkumné kariéře a</w:t>
      </w:r>
      <w:r w:rsidRPr="24472D32" w:rsidR="0045731C">
        <w:rPr>
          <w:rFonts w:ascii="Times New Roman" w:hAnsi="Times New Roman" w:eastAsia="Times New Roman" w:cs="Times New Roman"/>
        </w:rPr>
        <w:t> </w:t>
      </w:r>
      <w:r w:rsidRPr="24472D32" w:rsidR="001A5E3B">
        <w:rPr>
          <w:rFonts w:ascii="Times New Roman" w:hAnsi="Times New Roman" w:eastAsia="Times New Roman" w:cs="Times New Roman"/>
        </w:rPr>
        <w:t>rozvoj potenciálu lidí, kvalita a</w:t>
      </w:r>
      <w:r w:rsidRPr="24472D32" w:rsidR="0045731C">
        <w:rPr>
          <w:rFonts w:ascii="Times New Roman" w:hAnsi="Times New Roman" w:eastAsia="Times New Roman" w:cs="Times New Roman"/>
        </w:rPr>
        <w:t> </w:t>
      </w:r>
      <w:r w:rsidRPr="24472D32" w:rsidR="001A5E3B">
        <w:rPr>
          <w:rFonts w:ascii="Times New Roman" w:hAnsi="Times New Roman" w:eastAsia="Times New Roman" w:cs="Times New Roman"/>
        </w:rPr>
        <w:t xml:space="preserve">mezinárodní excelence ve </w:t>
      </w:r>
      <w:proofErr w:type="spellStart"/>
      <w:r w:rsidRPr="24472D32" w:rsidR="001A5E3B">
        <w:rPr>
          <w:rFonts w:ascii="Times New Roman" w:hAnsi="Times New Roman" w:eastAsia="Times New Roman" w:cs="Times New Roman"/>
        </w:rPr>
        <w:t>VaV</w:t>
      </w:r>
      <w:proofErr w:type="spellEnd"/>
      <w:r w:rsidRPr="24472D32" w:rsidR="001A5E3B">
        <w:rPr>
          <w:rFonts w:ascii="Times New Roman" w:hAnsi="Times New Roman" w:eastAsia="Times New Roman" w:cs="Times New Roman"/>
        </w:rPr>
        <w:t xml:space="preserve">, </w:t>
      </w:r>
      <w:r w:rsidRPr="24472D32" w:rsidR="001A5E3B">
        <w:rPr>
          <w:rFonts w:ascii="Times New Roman" w:hAnsi="Times New Roman" w:eastAsia="Times New Roman" w:cs="Times New Roman"/>
        </w:rPr>
        <w:t>spolupráce výzkumné a</w:t>
      </w:r>
      <w:r w:rsidRPr="24472D32" w:rsidR="0045731C">
        <w:rPr>
          <w:rFonts w:ascii="Times New Roman" w:hAnsi="Times New Roman" w:eastAsia="Times New Roman" w:cs="Times New Roman"/>
        </w:rPr>
        <w:t> </w:t>
      </w:r>
      <w:r w:rsidRPr="24472D32" w:rsidR="001A5E3B">
        <w:rPr>
          <w:rFonts w:ascii="Times New Roman" w:hAnsi="Times New Roman" w:eastAsia="Times New Roman" w:cs="Times New Roman"/>
        </w:rPr>
        <w:t>aplikační sféry, inovační potenciál ČR.</w:t>
      </w:r>
      <w:r w:rsidRPr="24472D32" w:rsidR="00823366">
        <w:rPr>
          <w:rFonts w:ascii="Times New Roman" w:hAnsi="Times New Roman" w:eastAsia="Times New Roman" w:cs="Times New Roman"/>
        </w:rPr>
        <w:t xml:space="preserve"> Komponenta přímo naplňuje opatření posledních dvou oblastí změn.</w:t>
      </w:r>
    </w:p>
    <w:p w:rsidR="0085039C" w:rsidP="24472D32" w:rsidRDefault="00823366" w14:paraId="2AE694C6" w14:textId="28C28674">
      <w:pPr>
        <w:pStyle w:val="K-Text"/>
        <w:rPr>
          <w:rFonts w:ascii="Times New Roman" w:hAnsi="Times New Roman" w:eastAsia="Times New Roman" w:cs="Times New Roman"/>
        </w:rPr>
      </w:pPr>
      <w:r w:rsidRPr="24472D32" w:rsidR="00823366">
        <w:rPr>
          <w:rFonts w:ascii="Times New Roman" w:hAnsi="Times New Roman" w:eastAsia="Times New Roman" w:cs="Times New Roman"/>
        </w:rPr>
        <w:t>Pro úspěšnou spolupráci mezi podniky a</w:t>
      </w:r>
      <w:r w:rsidRPr="24472D32" w:rsidR="0045731C">
        <w:rPr>
          <w:rFonts w:ascii="Times New Roman" w:hAnsi="Times New Roman" w:eastAsia="Times New Roman" w:cs="Times New Roman"/>
        </w:rPr>
        <w:t> </w:t>
      </w:r>
      <w:r w:rsidRPr="24472D32" w:rsidR="00823366">
        <w:rPr>
          <w:rFonts w:ascii="Times New Roman" w:hAnsi="Times New Roman" w:eastAsia="Times New Roman" w:cs="Times New Roman"/>
        </w:rPr>
        <w:t>výzkumnou, nebo též akademickou sférou, existuje celá řada nutných předpokladů, které v</w:t>
      </w:r>
      <w:r w:rsidRPr="24472D32" w:rsidR="0045731C">
        <w:rPr>
          <w:rFonts w:ascii="Times New Roman" w:hAnsi="Times New Roman" w:eastAsia="Times New Roman" w:cs="Times New Roman"/>
        </w:rPr>
        <w:t> </w:t>
      </w:r>
      <w:r w:rsidRPr="24472D32" w:rsidR="00823366">
        <w:rPr>
          <w:rFonts w:ascii="Times New Roman" w:hAnsi="Times New Roman" w:eastAsia="Times New Roman" w:cs="Times New Roman"/>
        </w:rPr>
        <w:t>ČR stále nejsou zcela naplněny: podnikavost a</w:t>
      </w:r>
      <w:r w:rsidRPr="24472D32" w:rsidR="0045731C">
        <w:rPr>
          <w:rFonts w:ascii="Times New Roman" w:hAnsi="Times New Roman" w:eastAsia="Times New Roman" w:cs="Times New Roman"/>
        </w:rPr>
        <w:t> </w:t>
      </w:r>
      <w:r w:rsidRPr="24472D32" w:rsidR="00823366">
        <w:rPr>
          <w:rFonts w:ascii="Times New Roman" w:hAnsi="Times New Roman" w:eastAsia="Times New Roman" w:cs="Times New Roman"/>
        </w:rPr>
        <w:t>inovační ambice (zejména na straně firem, ale i</w:t>
      </w:r>
      <w:r w:rsidRPr="24472D32" w:rsidR="0045731C">
        <w:rPr>
          <w:rFonts w:ascii="Times New Roman" w:hAnsi="Times New Roman" w:eastAsia="Times New Roman" w:cs="Times New Roman"/>
        </w:rPr>
        <w:t> </w:t>
      </w:r>
      <w:r w:rsidRPr="24472D32" w:rsidR="00823366">
        <w:rPr>
          <w:rFonts w:ascii="Times New Roman" w:hAnsi="Times New Roman" w:eastAsia="Times New Roman" w:cs="Times New Roman"/>
        </w:rPr>
        <w:t>výzkumníků), vzájemné porozumění (priority, cíle a</w:t>
      </w:r>
      <w:r w:rsidRPr="24472D32" w:rsidR="0045731C">
        <w:rPr>
          <w:rFonts w:ascii="Times New Roman" w:hAnsi="Times New Roman" w:eastAsia="Times New Roman" w:cs="Times New Roman"/>
        </w:rPr>
        <w:t> </w:t>
      </w:r>
      <w:r w:rsidRPr="24472D32" w:rsidR="00823366">
        <w:rPr>
          <w:rFonts w:ascii="Times New Roman" w:hAnsi="Times New Roman" w:eastAsia="Times New Roman" w:cs="Times New Roman"/>
        </w:rPr>
        <w:t>způsob práce obou sfér), motivace na obou stranách (sdílení dobré praxe, komunikace výhod, odstraňování bariér), existence a</w:t>
      </w:r>
      <w:r w:rsidRPr="24472D32" w:rsidR="0045731C">
        <w:rPr>
          <w:rFonts w:ascii="Times New Roman" w:hAnsi="Times New Roman" w:eastAsia="Times New Roman" w:cs="Times New Roman"/>
        </w:rPr>
        <w:t> </w:t>
      </w:r>
      <w:r w:rsidRPr="24472D32" w:rsidR="00823366">
        <w:rPr>
          <w:rFonts w:ascii="Times New Roman" w:hAnsi="Times New Roman" w:eastAsia="Times New Roman" w:cs="Times New Roman"/>
        </w:rPr>
        <w:t>funkčnost zprostředkovatelů (centra transferu technologií), systémová podpora státu k</w:t>
      </w:r>
      <w:r w:rsidRPr="24472D32" w:rsidR="0045731C">
        <w:rPr>
          <w:rFonts w:ascii="Times New Roman" w:hAnsi="Times New Roman" w:eastAsia="Times New Roman" w:cs="Times New Roman"/>
        </w:rPr>
        <w:t> </w:t>
      </w:r>
      <w:r w:rsidRPr="24472D32" w:rsidR="00823366">
        <w:rPr>
          <w:rFonts w:ascii="Times New Roman" w:hAnsi="Times New Roman" w:eastAsia="Times New Roman" w:cs="Times New Roman"/>
        </w:rPr>
        <w:t>překonání selhání trhu (např. konsorciální projekty center kompetence)</w:t>
      </w:r>
      <w:r w:rsidRPr="24472D32" w:rsidR="00F37379">
        <w:rPr>
          <w:rFonts w:ascii="Times New Roman" w:hAnsi="Times New Roman" w:eastAsia="Times New Roman" w:cs="Times New Roman"/>
        </w:rPr>
        <w:t xml:space="preserve"> či </w:t>
      </w:r>
      <w:r w:rsidRPr="24472D32" w:rsidR="00823366">
        <w:rPr>
          <w:rFonts w:ascii="Times New Roman" w:hAnsi="Times New Roman" w:eastAsia="Times New Roman" w:cs="Times New Roman"/>
        </w:rPr>
        <w:t>vyřešená ochrana obchodního tajemství</w:t>
      </w:r>
      <w:r w:rsidRPr="24472D32" w:rsidR="00F37379">
        <w:rPr>
          <w:rFonts w:ascii="Times New Roman" w:hAnsi="Times New Roman" w:eastAsia="Times New Roman" w:cs="Times New Roman"/>
        </w:rPr>
        <w:t>. Společné projekty řešené s</w:t>
      </w:r>
      <w:r w:rsidRPr="24472D32" w:rsidR="0045731C">
        <w:rPr>
          <w:rFonts w:ascii="Times New Roman" w:hAnsi="Times New Roman" w:eastAsia="Times New Roman" w:cs="Times New Roman"/>
        </w:rPr>
        <w:t> </w:t>
      </w:r>
      <w:r w:rsidRPr="24472D32" w:rsidR="00F37379">
        <w:rPr>
          <w:rFonts w:ascii="Times New Roman" w:hAnsi="Times New Roman" w:eastAsia="Times New Roman" w:cs="Times New Roman"/>
        </w:rPr>
        <w:t>podporou z</w:t>
      </w:r>
      <w:r w:rsidRPr="24472D32" w:rsidR="0045731C">
        <w:rPr>
          <w:rFonts w:ascii="Times New Roman" w:hAnsi="Times New Roman" w:eastAsia="Times New Roman" w:cs="Times New Roman"/>
        </w:rPr>
        <w:t> </w:t>
      </w:r>
      <w:r w:rsidRPr="24472D32" w:rsidR="00F37379">
        <w:rPr>
          <w:rFonts w:ascii="Times New Roman" w:hAnsi="Times New Roman" w:eastAsia="Times New Roman" w:cs="Times New Roman"/>
        </w:rPr>
        <w:t>veřejných zdrojů pomáhají vedle finančního hlediska překonávat i</w:t>
      </w:r>
      <w:r w:rsidRPr="24472D32" w:rsidR="0045731C">
        <w:rPr>
          <w:rFonts w:ascii="Times New Roman" w:hAnsi="Times New Roman" w:eastAsia="Times New Roman" w:cs="Times New Roman"/>
        </w:rPr>
        <w:t> </w:t>
      </w:r>
      <w:r w:rsidRPr="24472D32" w:rsidR="00F37379">
        <w:rPr>
          <w:rFonts w:ascii="Times New Roman" w:hAnsi="Times New Roman" w:eastAsia="Times New Roman" w:cs="Times New Roman"/>
        </w:rPr>
        <w:t xml:space="preserve">další bariéry – nastavit jasná pravidla, </w:t>
      </w:r>
      <w:r w:rsidRPr="24472D32" w:rsidR="00F24B04">
        <w:rPr>
          <w:rFonts w:ascii="Times New Roman" w:hAnsi="Times New Roman" w:eastAsia="Times New Roman" w:cs="Times New Roman"/>
        </w:rPr>
        <w:t>ochránit zájmy obou stran, včetně oboustranně výhodných pravidel, vymanit podnikavé a</w:t>
      </w:r>
      <w:r w:rsidRPr="24472D32" w:rsidR="0045731C">
        <w:rPr>
          <w:rFonts w:ascii="Times New Roman" w:hAnsi="Times New Roman" w:eastAsia="Times New Roman" w:cs="Times New Roman"/>
        </w:rPr>
        <w:t> </w:t>
      </w:r>
      <w:r w:rsidRPr="24472D32" w:rsidR="00F24B04">
        <w:rPr>
          <w:rFonts w:ascii="Times New Roman" w:hAnsi="Times New Roman" w:eastAsia="Times New Roman" w:cs="Times New Roman"/>
        </w:rPr>
        <w:t>aktivní výzkumníky z</w:t>
      </w:r>
      <w:r w:rsidRPr="24472D32" w:rsidR="0045731C">
        <w:rPr>
          <w:rFonts w:ascii="Times New Roman" w:hAnsi="Times New Roman" w:eastAsia="Times New Roman" w:cs="Times New Roman"/>
        </w:rPr>
        <w:t> </w:t>
      </w:r>
      <w:r w:rsidRPr="24472D32" w:rsidR="00F24B04">
        <w:rPr>
          <w:rFonts w:ascii="Times New Roman" w:hAnsi="Times New Roman" w:eastAsia="Times New Roman" w:cs="Times New Roman"/>
        </w:rPr>
        <w:t xml:space="preserve">područí mnohdy nepříznivých vnitřních podmínek na univerzitě či výzkumném ústavu atd. NP </w:t>
      </w:r>
      <w:proofErr w:type="spellStart"/>
      <w:r w:rsidRPr="24472D32" w:rsidR="00F24B04">
        <w:rPr>
          <w:rFonts w:ascii="Times New Roman" w:hAnsi="Times New Roman" w:eastAsia="Times New Roman" w:cs="Times New Roman"/>
        </w:rPr>
        <w:t>VaVaI</w:t>
      </w:r>
      <w:proofErr w:type="spellEnd"/>
      <w:r w:rsidRPr="24472D32" w:rsidR="00F24B04">
        <w:rPr>
          <w:rFonts w:ascii="Times New Roman" w:hAnsi="Times New Roman" w:eastAsia="Times New Roman" w:cs="Times New Roman"/>
        </w:rPr>
        <w:t xml:space="preserve"> proto stanoví několik dílčích cílů a</w:t>
      </w:r>
      <w:r w:rsidRPr="24472D32" w:rsidR="0045731C">
        <w:rPr>
          <w:rFonts w:ascii="Times New Roman" w:hAnsi="Times New Roman" w:eastAsia="Times New Roman" w:cs="Times New Roman"/>
        </w:rPr>
        <w:t> </w:t>
      </w:r>
      <w:r w:rsidRPr="24472D32" w:rsidR="00F24B04">
        <w:rPr>
          <w:rFonts w:ascii="Times New Roman" w:hAnsi="Times New Roman" w:eastAsia="Times New Roman" w:cs="Times New Roman"/>
        </w:rPr>
        <w:t>principů ke zlepšení v</w:t>
      </w:r>
      <w:r w:rsidRPr="24472D32" w:rsidR="0045731C">
        <w:rPr>
          <w:rFonts w:ascii="Times New Roman" w:hAnsi="Times New Roman" w:eastAsia="Times New Roman" w:cs="Times New Roman"/>
        </w:rPr>
        <w:t> </w:t>
      </w:r>
      <w:r w:rsidRPr="24472D32" w:rsidR="00F24B04">
        <w:rPr>
          <w:rFonts w:ascii="Times New Roman" w:hAnsi="Times New Roman" w:eastAsia="Times New Roman" w:cs="Times New Roman"/>
        </w:rPr>
        <w:t>této oblasti, mj. „</w:t>
      </w:r>
      <w:r w:rsidRPr="24472D32" w:rsidR="00F24B04">
        <w:rPr>
          <w:rFonts w:ascii="Times New Roman" w:hAnsi="Times New Roman" w:eastAsia="Times New Roman" w:cs="Times New Roman"/>
          <w:i w:val="1"/>
          <w:iCs w:val="1"/>
        </w:rPr>
        <w:t>vytvořit stimulující podmínky pro partnerství a</w:t>
      </w:r>
      <w:r w:rsidRPr="24472D32" w:rsidR="0045731C">
        <w:rPr>
          <w:rFonts w:ascii="Times New Roman" w:hAnsi="Times New Roman" w:eastAsia="Times New Roman" w:cs="Times New Roman"/>
          <w:i w:val="1"/>
          <w:iCs w:val="1"/>
        </w:rPr>
        <w:t> </w:t>
      </w:r>
      <w:r w:rsidRPr="24472D32" w:rsidR="00F24B04">
        <w:rPr>
          <w:rFonts w:ascii="Times New Roman" w:hAnsi="Times New Roman" w:eastAsia="Times New Roman" w:cs="Times New Roman"/>
          <w:i w:val="1"/>
          <w:iCs w:val="1"/>
        </w:rPr>
        <w:t>spolupráci zajišťující rovnoprávné postavení partnerů a</w:t>
      </w:r>
      <w:r w:rsidRPr="24472D32" w:rsidR="0045731C">
        <w:rPr>
          <w:rFonts w:ascii="Times New Roman" w:hAnsi="Times New Roman" w:eastAsia="Times New Roman" w:cs="Times New Roman"/>
          <w:i w:val="1"/>
          <w:iCs w:val="1"/>
        </w:rPr>
        <w:t> </w:t>
      </w:r>
      <w:r w:rsidRPr="24472D32" w:rsidR="00F24B04">
        <w:rPr>
          <w:rFonts w:ascii="Times New Roman" w:hAnsi="Times New Roman" w:eastAsia="Times New Roman" w:cs="Times New Roman"/>
          <w:i w:val="1"/>
          <w:iCs w:val="1"/>
        </w:rPr>
        <w:t>založené na vzájemné prospěšnosti, zabezpečit tok informací a</w:t>
      </w:r>
      <w:r w:rsidRPr="24472D32" w:rsidR="0045731C">
        <w:rPr>
          <w:rFonts w:ascii="Times New Roman" w:hAnsi="Times New Roman" w:eastAsia="Times New Roman" w:cs="Times New Roman"/>
          <w:i w:val="1"/>
          <w:iCs w:val="1"/>
        </w:rPr>
        <w:t> </w:t>
      </w:r>
      <w:r w:rsidRPr="24472D32" w:rsidR="00F24B04">
        <w:rPr>
          <w:rFonts w:ascii="Times New Roman" w:hAnsi="Times New Roman" w:eastAsia="Times New Roman" w:cs="Times New Roman"/>
          <w:i w:val="1"/>
          <w:iCs w:val="1"/>
        </w:rPr>
        <w:t xml:space="preserve">témat pro </w:t>
      </w:r>
      <w:proofErr w:type="spellStart"/>
      <w:r w:rsidRPr="24472D32" w:rsidR="00F24B04">
        <w:rPr>
          <w:rFonts w:ascii="Times New Roman" w:hAnsi="Times New Roman" w:eastAsia="Times New Roman" w:cs="Times New Roman"/>
          <w:i w:val="1"/>
          <w:iCs w:val="1"/>
        </w:rPr>
        <w:t>VaVaI</w:t>
      </w:r>
      <w:proofErr w:type="spellEnd"/>
      <w:r w:rsidRPr="24472D32" w:rsidR="00F24B04">
        <w:rPr>
          <w:rFonts w:ascii="Times New Roman" w:hAnsi="Times New Roman" w:eastAsia="Times New Roman" w:cs="Times New Roman"/>
          <w:i w:val="1"/>
          <w:iCs w:val="1"/>
        </w:rPr>
        <w:t xml:space="preserve"> mezi výzkumnou a</w:t>
      </w:r>
      <w:r w:rsidRPr="24472D32" w:rsidR="0045731C">
        <w:rPr>
          <w:rFonts w:ascii="Times New Roman" w:hAnsi="Times New Roman" w:eastAsia="Times New Roman" w:cs="Times New Roman"/>
          <w:i w:val="1"/>
          <w:iCs w:val="1"/>
        </w:rPr>
        <w:t> </w:t>
      </w:r>
      <w:r w:rsidRPr="24472D32" w:rsidR="00F24B04">
        <w:rPr>
          <w:rFonts w:ascii="Times New Roman" w:hAnsi="Times New Roman" w:eastAsia="Times New Roman" w:cs="Times New Roman"/>
          <w:i w:val="1"/>
          <w:iCs w:val="1"/>
        </w:rPr>
        <w:t>aplikační sférou s</w:t>
      </w:r>
      <w:r w:rsidRPr="24472D32" w:rsidR="0045731C">
        <w:rPr>
          <w:rFonts w:ascii="Times New Roman" w:hAnsi="Times New Roman" w:eastAsia="Times New Roman" w:cs="Times New Roman"/>
          <w:i w:val="1"/>
          <w:iCs w:val="1"/>
        </w:rPr>
        <w:t> </w:t>
      </w:r>
      <w:r w:rsidRPr="24472D32" w:rsidR="00F24B04">
        <w:rPr>
          <w:rFonts w:ascii="Times New Roman" w:hAnsi="Times New Roman" w:eastAsia="Times New Roman" w:cs="Times New Roman"/>
          <w:i w:val="1"/>
          <w:iCs w:val="1"/>
        </w:rPr>
        <w:t xml:space="preserve">využitím </w:t>
      </w:r>
      <w:bookmarkStart w:name="_Hlk58770629" w:id="1"/>
      <w:r w:rsidRPr="24472D32" w:rsidR="00F24B04">
        <w:rPr>
          <w:rFonts w:ascii="Times New Roman" w:hAnsi="Times New Roman" w:eastAsia="Times New Roman" w:cs="Times New Roman"/>
          <w:i w:val="1"/>
          <w:iCs w:val="1"/>
        </w:rPr>
        <w:t>Národních inovačních platforem</w:t>
      </w:r>
      <w:bookmarkEnd w:id="1"/>
      <w:r w:rsidRPr="24472D32" w:rsidR="00F24B04">
        <w:rPr>
          <w:rFonts w:ascii="Times New Roman" w:hAnsi="Times New Roman" w:eastAsia="Times New Roman" w:cs="Times New Roman"/>
          <w:i w:val="1"/>
          <w:iCs w:val="1"/>
        </w:rPr>
        <w:t>, vytvořit nástroje pro podporu dlouhodobé strategické spolupráce mezi výzkumnou a</w:t>
      </w:r>
      <w:r w:rsidRPr="24472D32" w:rsidR="0045731C">
        <w:rPr>
          <w:rFonts w:ascii="Times New Roman" w:hAnsi="Times New Roman" w:eastAsia="Times New Roman" w:cs="Times New Roman"/>
          <w:i w:val="1"/>
          <w:iCs w:val="1"/>
        </w:rPr>
        <w:t> </w:t>
      </w:r>
      <w:r w:rsidRPr="24472D32" w:rsidR="00F24B04">
        <w:rPr>
          <w:rFonts w:ascii="Times New Roman" w:hAnsi="Times New Roman" w:eastAsia="Times New Roman" w:cs="Times New Roman"/>
          <w:i w:val="1"/>
          <w:iCs w:val="1"/>
        </w:rPr>
        <w:t xml:space="preserve">aplikační sférou či nadále podporovat dlouhodobou spolupráci ve </w:t>
      </w:r>
      <w:proofErr w:type="spellStart"/>
      <w:r w:rsidRPr="24472D32" w:rsidR="00F24B04">
        <w:rPr>
          <w:rFonts w:ascii="Times New Roman" w:hAnsi="Times New Roman" w:eastAsia="Times New Roman" w:cs="Times New Roman"/>
          <w:i w:val="1"/>
          <w:iCs w:val="1"/>
        </w:rPr>
        <w:t>VaVaI</w:t>
      </w:r>
      <w:proofErr w:type="spellEnd"/>
      <w:r w:rsidRPr="24472D32" w:rsidR="00F24B04">
        <w:rPr>
          <w:rFonts w:ascii="Times New Roman" w:hAnsi="Times New Roman" w:eastAsia="Times New Roman" w:cs="Times New Roman"/>
          <w:i w:val="1"/>
          <w:iCs w:val="1"/>
        </w:rPr>
        <w:t xml:space="preserve"> mezi výzkumnými organizacemi a</w:t>
      </w:r>
      <w:r w:rsidRPr="24472D32" w:rsidR="0045731C">
        <w:rPr>
          <w:rFonts w:ascii="Times New Roman" w:hAnsi="Times New Roman" w:eastAsia="Times New Roman" w:cs="Times New Roman"/>
          <w:i w:val="1"/>
          <w:iCs w:val="1"/>
        </w:rPr>
        <w:t> </w:t>
      </w:r>
      <w:r w:rsidRPr="24472D32" w:rsidR="00F24B04">
        <w:rPr>
          <w:rFonts w:ascii="Times New Roman" w:hAnsi="Times New Roman" w:eastAsia="Times New Roman" w:cs="Times New Roman"/>
          <w:i w:val="1"/>
          <w:iCs w:val="1"/>
        </w:rPr>
        <w:t>podniky a</w:t>
      </w:r>
      <w:r w:rsidRPr="24472D32" w:rsidR="0045731C">
        <w:rPr>
          <w:rFonts w:ascii="Times New Roman" w:hAnsi="Times New Roman" w:eastAsia="Times New Roman" w:cs="Times New Roman"/>
          <w:i w:val="1"/>
          <w:iCs w:val="1"/>
        </w:rPr>
        <w:t> </w:t>
      </w:r>
      <w:r w:rsidRPr="24472D32" w:rsidR="00F24B04">
        <w:rPr>
          <w:rFonts w:ascii="Times New Roman" w:hAnsi="Times New Roman" w:eastAsia="Times New Roman" w:cs="Times New Roman"/>
          <w:i w:val="1"/>
          <w:iCs w:val="1"/>
        </w:rPr>
        <w:t>uplatňování společných výsledků aplikovaného výzkumu v</w:t>
      </w:r>
      <w:r w:rsidRPr="24472D32" w:rsidR="0045731C">
        <w:rPr>
          <w:rFonts w:ascii="Times New Roman" w:hAnsi="Times New Roman" w:eastAsia="Times New Roman" w:cs="Times New Roman"/>
          <w:i w:val="1"/>
          <w:iCs w:val="1"/>
        </w:rPr>
        <w:t> </w:t>
      </w:r>
      <w:r w:rsidRPr="24472D32" w:rsidR="00F24B04">
        <w:rPr>
          <w:rFonts w:ascii="Times New Roman" w:hAnsi="Times New Roman" w:eastAsia="Times New Roman" w:cs="Times New Roman"/>
          <w:i w:val="1"/>
          <w:iCs w:val="1"/>
        </w:rPr>
        <w:t>praxi</w:t>
      </w:r>
      <w:r w:rsidRPr="24472D32" w:rsidR="00F24B04">
        <w:rPr>
          <w:rFonts w:ascii="Times New Roman" w:hAnsi="Times New Roman" w:eastAsia="Times New Roman" w:cs="Times New Roman"/>
          <w:i w:val="1"/>
          <w:iCs w:val="1"/>
        </w:rPr>
        <w:t>“</w:t>
      </w:r>
      <w:r w:rsidRPr="24472D32" w:rsidR="00F24B04">
        <w:rPr>
          <w:rFonts w:ascii="Times New Roman" w:hAnsi="Times New Roman" w:eastAsia="Times New Roman" w:cs="Times New Roman"/>
        </w:rPr>
        <w:t>. Vedle podpory společných projektů v</w:t>
      </w:r>
      <w:r w:rsidRPr="24472D32" w:rsidR="0045731C">
        <w:rPr>
          <w:rFonts w:ascii="Times New Roman" w:hAnsi="Times New Roman" w:eastAsia="Times New Roman" w:cs="Times New Roman"/>
        </w:rPr>
        <w:t> </w:t>
      </w:r>
      <w:r w:rsidRPr="24472D32" w:rsidR="00F24B04">
        <w:rPr>
          <w:rFonts w:ascii="Times New Roman" w:hAnsi="Times New Roman" w:eastAsia="Times New Roman" w:cs="Times New Roman"/>
        </w:rPr>
        <w:t xml:space="preserve">rámci investic této komponenty, která reaguje na uvedené výzvy, </w:t>
      </w:r>
      <w:r w:rsidRPr="24472D32" w:rsidR="0085039C">
        <w:rPr>
          <w:rFonts w:ascii="Times New Roman" w:hAnsi="Times New Roman" w:eastAsia="Times New Roman" w:cs="Times New Roman"/>
        </w:rPr>
        <w:t>realizuje ČR samozřejmě řadu dalších systémových opatření, vedoucích k</w:t>
      </w:r>
      <w:r w:rsidRPr="24472D32" w:rsidR="0045731C">
        <w:rPr>
          <w:rFonts w:ascii="Times New Roman" w:hAnsi="Times New Roman" w:eastAsia="Times New Roman" w:cs="Times New Roman"/>
        </w:rPr>
        <w:t> </w:t>
      </w:r>
      <w:r w:rsidRPr="24472D32" w:rsidR="0085039C">
        <w:rPr>
          <w:rFonts w:ascii="Times New Roman" w:hAnsi="Times New Roman" w:eastAsia="Times New Roman" w:cs="Times New Roman"/>
        </w:rPr>
        <w:t>rozvoji center transferu znalostí a</w:t>
      </w:r>
      <w:r w:rsidRPr="24472D32" w:rsidR="0045731C">
        <w:rPr>
          <w:rFonts w:ascii="Times New Roman" w:hAnsi="Times New Roman" w:eastAsia="Times New Roman" w:cs="Times New Roman"/>
        </w:rPr>
        <w:t> </w:t>
      </w:r>
      <w:r w:rsidRPr="24472D32" w:rsidR="0085039C">
        <w:rPr>
          <w:rFonts w:ascii="Times New Roman" w:hAnsi="Times New Roman" w:eastAsia="Times New Roman" w:cs="Times New Roman"/>
        </w:rPr>
        <w:t>technologií, postupný posun orientace výzkumných organizací směrem k</w:t>
      </w:r>
      <w:r w:rsidRPr="24472D32" w:rsidR="0045731C">
        <w:rPr>
          <w:rFonts w:ascii="Times New Roman" w:hAnsi="Times New Roman" w:eastAsia="Times New Roman" w:cs="Times New Roman"/>
        </w:rPr>
        <w:t> </w:t>
      </w:r>
      <w:r w:rsidRPr="24472D32" w:rsidR="0085039C">
        <w:rPr>
          <w:rFonts w:ascii="Times New Roman" w:hAnsi="Times New Roman" w:eastAsia="Times New Roman" w:cs="Times New Roman"/>
        </w:rPr>
        <w:t>výsledkům uplatnitelným v</w:t>
      </w:r>
      <w:r w:rsidRPr="24472D32" w:rsidR="0045731C">
        <w:rPr>
          <w:rFonts w:ascii="Times New Roman" w:hAnsi="Times New Roman" w:eastAsia="Times New Roman" w:cs="Times New Roman"/>
        </w:rPr>
        <w:t> </w:t>
      </w:r>
      <w:r w:rsidRPr="24472D32" w:rsidR="0085039C">
        <w:rPr>
          <w:rFonts w:ascii="Times New Roman" w:hAnsi="Times New Roman" w:eastAsia="Times New Roman" w:cs="Times New Roman"/>
        </w:rPr>
        <w:t>praxi vlivem nového systému hodnocení výzkumu, který zohledňuje misi jednotlivých výzkumných pracovišť a</w:t>
      </w:r>
      <w:r w:rsidRPr="24472D32" w:rsidR="0045731C">
        <w:rPr>
          <w:rFonts w:ascii="Times New Roman" w:hAnsi="Times New Roman" w:eastAsia="Times New Roman" w:cs="Times New Roman"/>
        </w:rPr>
        <w:t> </w:t>
      </w:r>
      <w:r w:rsidRPr="24472D32" w:rsidR="0085039C">
        <w:rPr>
          <w:rFonts w:ascii="Times New Roman" w:hAnsi="Times New Roman" w:eastAsia="Times New Roman" w:cs="Times New Roman"/>
        </w:rPr>
        <w:t>kde je to relevantní, klade důraz na úroveň spolupráce s</w:t>
      </w:r>
      <w:r w:rsidRPr="24472D32" w:rsidR="0045731C">
        <w:rPr>
          <w:rFonts w:ascii="Times New Roman" w:hAnsi="Times New Roman" w:eastAsia="Times New Roman" w:cs="Times New Roman"/>
        </w:rPr>
        <w:t> </w:t>
      </w:r>
      <w:r w:rsidRPr="24472D32" w:rsidR="0085039C">
        <w:rPr>
          <w:rFonts w:ascii="Times New Roman" w:hAnsi="Times New Roman" w:eastAsia="Times New Roman" w:cs="Times New Roman"/>
        </w:rPr>
        <w:t>aplikační sférou</w:t>
      </w:r>
      <w:r w:rsidRPr="24472D32" w:rsidR="001309C2">
        <w:rPr>
          <w:rFonts w:ascii="Times New Roman" w:hAnsi="Times New Roman" w:eastAsia="Times New Roman" w:cs="Times New Roman"/>
        </w:rPr>
        <w:t>. Úspěšně se také rozvíjí spolupráce v</w:t>
      </w:r>
      <w:r w:rsidRPr="24472D32" w:rsidR="0045731C">
        <w:rPr>
          <w:rFonts w:ascii="Times New Roman" w:hAnsi="Times New Roman" w:eastAsia="Times New Roman" w:cs="Times New Roman"/>
        </w:rPr>
        <w:t> </w:t>
      </w:r>
      <w:r w:rsidRPr="24472D32" w:rsidR="001309C2">
        <w:rPr>
          <w:rFonts w:ascii="Times New Roman" w:hAnsi="Times New Roman" w:eastAsia="Times New Roman" w:cs="Times New Roman"/>
        </w:rPr>
        <w:t xml:space="preserve">rámci </w:t>
      </w:r>
      <w:r w:rsidRPr="24472D32" w:rsidR="001309C2">
        <w:rPr>
          <w:rFonts w:ascii="Times New Roman" w:hAnsi="Times New Roman" w:eastAsia="Times New Roman" w:cs="Times New Roman"/>
        </w:rPr>
        <w:t>Národních inovačních platforem</w:t>
      </w:r>
      <w:r w:rsidRPr="24472D32" w:rsidR="001309C2">
        <w:rPr>
          <w:rFonts w:ascii="Times New Roman" w:hAnsi="Times New Roman" w:eastAsia="Times New Roman" w:cs="Times New Roman"/>
        </w:rPr>
        <w:t>, důraz je kladen také na rozvoj inovačního ekosystému v</w:t>
      </w:r>
      <w:r w:rsidRPr="24472D32" w:rsidR="0045731C">
        <w:rPr>
          <w:rFonts w:ascii="Times New Roman" w:hAnsi="Times New Roman" w:eastAsia="Times New Roman" w:cs="Times New Roman"/>
        </w:rPr>
        <w:t> </w:t>
      </w:r>
      <w:r w:rsidRPr="24472D32" w:rsidR="001309C2">
        <w:rPr>
          <w:rFonts w:ascii="Times New Roman" w:hAnsi="Times New Roman" w:eastAsia="Times New Roman" w:cs="Times New Roman"/>
        </w:rPr>
        <w:t>regionech atd.</w:t>
      </w:r>
    </w:p>
    <w:p w:rsidR="0078406A" w:rsidP="0085039C" w:rsidRDefault="0078406A" w14:paraId="40D50E95" w14:textId="1C5417B9">
      <w:pPr>
        <w:pStyle w:val="K-Text"/>
      </w:pPr>
      <w:r w:rsidRPr="0078406A">
        <w:t>Mezi strukturální problémy, k</w:t>
      </w:r>
      <w:r w:rsidR="0045731C">
        <w:t> </w:t>
      </w:r>
      <w:r w:rsidRPr="0078406A">
        <w:t>jejichž překonání aktivity uvedené v</w:t>
      </w:r>
      <w:r w:rsidR="0045731C">
        <w:t> </w:t>
      </w:r>
      <w:r>
        <w:t>k</w:t>
      </w:r>
      <w:r w:rsidRPr="0078406A">
        <w:t>omponentě přímo přispívají, patří tedy např. nedostatečná spolupráce podniků a</w:t>
      </w:r>
      <w:r w:rsidR="0045731C">
        <w:t> </w:t>
      </w:r>
      <w:r w:rsidRPr="0078406A">
        <w:t>výzkumných organizací, slabé využívání výsledků výzkumu v</w:t>
      </w:r>
      <w:r w:rsidR="0045731C">
        <w:t> </w:t>
      </w:r>
      <w:r w:rsidRPr="0078406A">
        <w:t>inovacích, nedostatečné prioritní zacílení podpory na výzkumné oblasti odpovídající hospodářské specializaci ČR či přístup MSP k</w:t>
      </w:r>
      <w:r w:rsidR="0045731C">
        <w:t> </w:t>
      </w:r>
      <w:r w:rsidRPr="0078406A">
        <w:t xml:space="preserve">financování </w:t>
      </w:r>
      <w:proofErr w:type="spellStart"/>
      <w:r w:rsidRPr="0078406A">
        <w:t>VaVaI</w:t>
      </w:r>
      <w:proofErr w:type="spellEnd"/>
      <w:r w:rsidRPr="0078406A">
        <w:t xml:space="preserve">. </w:t>
      </w:r>
    </w:p>
    <w:p w:rsidR="0078406A" w:rsidP="00A12289" w:rsidRDefault="00A12289" w14:paraId="6CF62BA8" w14:textId="1F89A4F2">
      <w:pPr>
        <w:pStyle w:val="K-Text"/>
      </w:pPr>
      <w:r w:rsidRPr="00FF3DA6">
        <w:lastRenderedPageBreak/>
        <w:t xml:space="preserve">NP </w:t>
      </w:r>
      <w:proofErr w:type="spellStart"/>
      <w:r w:rsidRPr="00FF3DA6">
        <w:t>VaVaI</w:t>
      </w:r>
      <w:proofErr w:type="spellEnd"/>
      <w:r w:rsidRPr="00FF3DA6">
        <w:t xml:space="preserve"> 2021+ je rovněž věcně provázána s</w:t>
      </w:r>
      <w:r w:rsidR="0045731C">
        <w:t> </w:t>
      </w:r>
      <w:r w:rsidRPr="00FF3DA6">
        <w:t xml:space="preserve">hlavními strategickými dokumenty na národní úrovni. </w:t>
      </w:r>
      <w:r w:rsidRPr="00FF3DA6">
        <w:rPr>
          <w:b/>
          <w:bCs/>
        </w:rPr>
        <w:t>Inovační strategie ČR 2019-2030</w:t>
      </w:r>
      <w:r w:rsidRPr="00FF3DA6">
        <w:t xml:space="preserve"> „Czech Republic: </w:t>
      </w:r>
      <w:proofErr w:type="spellStart"/>
      <w:r w:rsidRPr="00FF3DA6">
        <w:t>The</w:t>
      </w:r>
      <w:proofErr w:type="spellEnd"/>
      <w:r w:rsidRPr="00FF3DA6">
        <w:t xml:space="preserve"> Country </w:t>
      </w:r>
      <w:proofErr w:type="spellStart"/>
      <w:r w:rsidRPr="00FF3DA6">
        <w:t>For</w:t>
      </w:r>
      <w:proofErr w:type="spellEnd"/>
      <w:r w:rsidRPr="00FF3DA6">
        <w:t xml:space="preserve"> </w:t>
      </w:r>
      <w:proofErr w:type="spellStart"/>
      <w:r w:rsidRPr="00FF3DA6">
        <w:t>The</w:t>
      </w:r>
      <w:proofErr w:type="spellEnd"/>
      <w:r w:rsidRPr="00FF3DA6">
        <w:t xml:space="preserve"> </w:t>
      </w:r>
      <w:proofErr w:type="spellStart"/>
      <w:r w:rsidRPr="00FF3DA6">
        <w:t>Future</w:t>
      </w:r>
      <w:proofErr w:type="spellEnd"/>
      <w:r w:rsidRPr="00FF3DA6">
        <w:t>“ přináší základní předpoklady pro posun České republiky mezi přední inovační země a</w:t>
      </w:r>
      <w:r w:rsidR="0045731C">
        <w:t> </w:t>
      </w:r>
      <w:r w:rsidRPr="00FF3DA6">
        <w:t>přináší hlavní rámcové oblasti věcných změn až po vizi jednotné prezentace ČR v</w:t>
      </w:r>
      <w:r w:rsidR="0045731C">
        <w:t> </w:t>
      </w:r>
      <w:r w:rsidRPr="00FF3DA6">
        <w:t>zahraničí. Národní výzkumná a</w:t>
      </w:r>
      <w:r w:rsidR="0045731C">
        <w:t> </w:t>
      </w:r>
      <w:r w:rsidRPr="00FF3DA6">
        <w:t>inovační strategie pro inteligentní specializaci České republiky (</w:t>
      </w:r>
      <w:r w:rsidRPr="00FF3DA6">
        <w:rPr>
          <w:b/>
          <w:bCs/>
        </w:rPr>
        <w:t>Národní RIS3 strategie</w:t>
      </w:r>
      <w:r w:rsidRPr="00FF3DA6">
        <w:t xml:space="preserve">) zajišťuje prostřednictvím </w:t>
      </w:r>
      <w:proofErr w:type="spellStart"/>
      <w:r w:rsidRPr="00FF3DA6">
        <w:t>entrepreneurial</w:t>
      </w:r>
      <w:proofErr w:type="spellEnd"/>
      <w:r w:rsidRPr="00FF3DA6">
        <w:t xml:space="preserve"> </w:t>
      </w:r>
      <w:proofErr w:type="spellStart"/>
      <w:r w:rsidRPr="00FF3DA6">
        <w:t>discovery</w:t>
      </w:r>
      <w:proofErr w:type="spellEnd"/>
      <w:r w:rsidRPr="00FF3DA6">
        <w:t xml:space="preserve"> </w:t>
      </w:r>
      <w:proofErr w:type="spellStart"/>
      <w:r w:rsidRPr="00FF3DA6">
        <w:t>process</w:t>
      </w:r>
      <w:proofErr w:type="spellEnd"/>
      <w:r w:rsidRPr="00FF3DA6">
        <w:t xml:space="preserve"> (EDP), realizovaného zejména v</w:t>
      </w:r>
      <w:r w:rsidR="0045731C">
        <w:t> </w:t>
      </w:r>
      <w:r w:rsidRPr="00FF3DA6">
        <w:t>Národních inovačních platformách, efektivní zacílení finančních prostředků na aktivity vedoucí k</w:t>
      </w:r>
      <w:r w:rsidR="0045731C">
        <w:t> </w:t>
      </w:r>
      <w:r w:rsidRPr="00FF3DA6">
        <w:t>posílení výzkumné a</w:t>
      </w:r>
      <w:r w:rsidR="0045731C">
        <w:t> </w:t>
      </w:r>
      <w:r w:rsidRPr="00FF3DA6">
        <w:t>inovační kapacity, a</w:t>
      </w:r>
      <w:r w:rsidR="0045731C">
        <w:t> </w:t>
      </w:r>
      <w:r w:rsidRPr="00FF3DA6">
        <w:t>to</w:t>
      </w:r>
      <w:r w:rsidR="001309C2">
        <w:t> </w:t>
      </w:r>
      <w:r w:rsidRPr="00FF3DA6">
        <w:t xml:space="preserve">do prioritně vytyčených </w:t>
      </w:r>
      <w:r w:rsidRPr="0078406A">
        <w:rPr>
          <w:b/>
          <w:bCs/>
        </w:rPr>
        <w:t>perspektivních oblastí na národní i</w:t>
      </w:r>
      <w:r w:rsidR="0045731C">
        <w:rPr>
          <w:b/>
          <w:bCs/>
        </w:rPr>
        <w:t> </w:t>
      </w:r>
      <w:r w:rsidRPr="0078406A">
        <w:rPr>
          <w:b/>
          <w:bCs/>
        </w:rPr>
        <w:t>krajské úrovni</w:t>
      </w:r>
      <w:r w:rsidRPr="00FF3DA6">
        <w:t xml:space="preserve"> s</w:t>
      </w:r>
      <w:r w:rsidR="0045731C">
        <w:t> </w:t>
      </w:r>
      <w:r w:rsidRPr="00FF3DA6">
        <w:t xml:space="preserve">cílem plně využít znalostní potenciál ČR. </w:t>
      </w:r>
    </w:p>
    <w:p w:rsidR="0078406A" w:rsidP="00A12289" w:rsidRDefault="0078406A" w14:paraId="01139DDC" w14:textId="69320490">
      <w:pPr>
        <w:pStyle w:val="K-Text"/>
      </w:pPr>
      <w:r w:rsidRPr="0078406A">
        <w:t xml:space="preserve">Programy podpory </w:t>
      </w:r>
      <w:r>
        <w:t>v</w:t>
      </w:r>
      <w:r w:rsidR="0045731C">
        <w:t> </w:t>
      </w:r>
      <w:r>
        <w:t xml:space="preserve">komponentě </w:t>
      </w:r>
      <w:r w:rsidRPr="0078406A">
        <w:t>a</w:t>
      </w:r>
      <w:r w:rsidR="0045731C">
        <w:t> </w:t>
      </w:r>
      <w:r w:rsidRPr="0078406A">
        <w:t>připravované výzvy jsou v</w:t>
      </w:r>
      <w:r w:rsidR="0045731C">
        <w:t> </w:t>
      </w:r>
      <w:r w:rsidRPr="0078406A">
        <w:t>principu otevřeny pro podniky ze všech (povolených) hospodářských sektorů, takže jsou podporovány kvalitní projekty plnící cíle programů ze</w:t>
      </w:r>
      <w:r w:rsidR="006B4ED4">
        <w:t> </w:t>
      </w:r>
      <w:r w:rsidRPr="0078406A">
        <w:t>všech oblastí obsažených v</w:t>
      </w:r>
      <w:r w:rsidR="0045731C">
        <w:t> </w:t>
      </w:r>
      <w:r w:rsidRPr="0078406A">
        <w:t>RIS3 strategii. Prioritně, přes systém bonifikačních kritérií, je však podpora směrována více do aktuálně nejdůležitějších oblastí, ať už zmíněná digitalizace vč. využití 5G sítí, nebo např. přínosy pro překonávání COVID krize.</w:t>
      </w:r>
    </w:p>
    <w:p w:rsidR="00A12289" w:rsidP="24472D32" w:rsidRDefault="00A12289" w14:paraId="167D0142" w14:textId="4D9ED688">
      <w:pPr>
        <w:pStyle w:val="K-Text"/>
        <w:rPr>
          <w:rFonts w:ascii="Times New Roman" w:hAnsi="Times New Roman" w:eastAsia="Times New Roman" w:cs="Times New Roman"/>
        </w:rPr>
      </w:pPr>
      <w:r w:rsidRPr="24472D32" w:rsidR="00A12289">
        <w:rPr>
          <w:rFonts w:ascii="Times New Roman" w:hAnsi="Times New Roman" w:eastAsia="Times New Roman" w:cs="Times New Roman"/>
        </w:rPr>
        <w:t xml:space="preserve">Komplex strategií </w:t>
      </w:r>
      <w:r w:rsidRPr="24472D32" w:rsidR="00A12289">
        <w:rPr>
          <w:rFonts w:ascii="Times New Roman" w:hAnsi="Times New Roman" w:eastAsia="Times New Roman" w:cs="Times New Roman"/>
          <w:b w:val="1"/>
          <w:bCs w:val="1"/>
        </w:rPr>
        <w:t>Digitální Česko</w:t>
      </w:r>
      <w:r w:rsidRPr="24472D32" w:rsidR="00A12289">
        <w:rPr>
          <w:rFonts w:ascii="Times New Roman" w:hAnsi="Times New Roman" w:eastAsia="Times New Roman" w:cs="Times New Roman"/>
        </w:rPr>
        <w:t xml:space="preserve"> je reflektován ve všech relevantních oblastech, s</w:t>
      </w:r>
      <w:r w:rsidRPr="24472D32" w:rsidR="0045731C">
        <w:rPr>
          <w:rFonts w:ascii="Times New Roman" w:hAnsi="Times New Roman" w:eastAsia="Times New Roman" w:cs="Times New Roman"/>
        </w:rPr>
        <w:t> </w:t>
      </w:r>
      <w:r w:rsidRPr="24472D32" w:rsidR="00A12289">
        <w:rPr>
          <w:rFonts w:ascii="Times New Roman" w:hAnsi="Times New Roman" w:eastAsia="Times New Roman" w:cs="Times New Roman"/>
        </w:rPr>
        <w:t xml:space="preserve">důrazem na rozvoj služeb pro digitalizaci </w:t>
      </w:r>
      <w:r w:rsidRPr="24472D32" w:rsidR="000E76FD">
        <w:rPr>
          <w:rFonts w:ascii="Times New Roman" w:hAnsi="Times New Roman" w:eastAsia="Times New Roman" w:cs="Times New Roman"/>
        </w:rPr>
        <w:t>malých a</w:t>
      </w:r>
      <w:r w:rsidRPr="24472D32" w:rsidR="0045731C">
        <w:rPr>
          <w:rFonts w:ascii="Times New Roman" w:hAnsi="Times New Roman" w:eastAsia="Times New Roman" w:cs="Times New Roman"/>
        </w:rPr>
        <w:t> </w:t>
      </w:r>
      <w:r w:rsidRPr="24472D32" w:rsidR="000E76FD">
        <w:rPr>
          <w:rFonts w:ascii="Times New Roman" w:hAnsi="Times New Roman" w:eastAsia="Times New Roman" w:cs="Times New Roman"/>
        </w:rPr>
        <w:t>středních podniků</w:t>
      </w:r>
      <w:r w:rsidRPr="24472D32" w:rsidR="00A12289">
        <w:rPr>
          <w:rFonts w:ascii="Times New Roman" w:hAnsi="Times New Roman" w:eastAsia="Times New Roman" w:cs="Times New Roman"/>
        </w:rPr>
        <w:t>. Nechybí ani specializované strategie jako Národní strategie umělé inteligence v</w:t>
      </w:r>
      <w:r w:rsidRPr="24472D32" w:rsidR="0045731C">
        <w:rPr>
          <w:rFonts w:ascii="Times New Roman" w:hAnsi="Times New Roman" w:eastAsia="Times New Roman" w:cs="Times New Roman"/>
        </w:rPr>
        <w:t> </w:t>
      </w:r>
      <w:r w:rsidRPr="24472D32" w:rsidR="00A12289">
        <w:rPr>
          <w:rFonts w:ascii="Times New Roman" w:hAnsi="Times New Roman" w:eastAsia="Times New Roman" w:cs="Times New Roman"/>
        </w:rPr>
        <w:t>České republice.</w:t>
      </w:r>
    </w:p>
    <w:p w:rsidR="000E76FD" w:rsidP="24472D32" w:rsidRDefault="000E76FD" w14:paraId="1B63B2BB" w14:textId="0893F591">
      <w:pPr>
        <w:pStyle w:val="K-Text"/>
        <w:rPr>
          <w:rFonts w:ascii="Times New Roman" w:hAnsi="Times New Roman" w:eastAsia="Times New Roman" w:cs="Times New Roman"/>
        </w:rPr>
      </w:pPr>
      <w:r w:rsidRPr="24472D32" w:rsidR="000E76FD">
        <w:rPr>
          <w:rFonts w:ascii="Times New Roman" w:hAnsi="Times New Roman" w:eastAsia="Times New Roman" w:cs="Times New Roman"/>
        </w:rPr>
        <w:t xml:space="preserve">Ačkoli programy podpory </w:t>
      </w:r>
      <w:r w:rsidRPr="24472D32" w:rsidR="009937F5">
        <w:rPr>
          <w:rFonts w:ascii="Times New Roman" w:hAnsi="Times New Roman" w:eastAsia="Times New Roman" w:cs="Times New Roman"/>
        </w:rPr>
        <w:t>v</w:t>
      </w:r>
      <w:r w:rsidRPr="24472D32" w:rsidR="0045731C">
        <w:rPr>
          <w:rFonts w:ascii="Times New Roman" w:hAnsi="Times New Roman" w:eastAsia="Times New Roman" w:cs="Times New Roman"/>
        </w:rPr>
        <w:t> </w:t>
      </w:r>
      <w:r w:rsidRPr="24472D32" w:rsidR="009937F5">
        <w:rPr>
          <w:rFonts w:ascii="Times New Roman" w:hAnsi="Times New Roman" w:eastAsia="Times New Roman" w:cs="Times New Roman"/>
        </w:rPr>
        <w:t xml:space="preserve">rámci komponenty </w:t>
      </w:r>
      <w:r w:rsidRPr="24472D32" w:rsidR="000E76FD">
        <w:rPr>
          <w:rFonts w:ascii="Times New Roman" w:hAnsi="Times New Roman" w:eastAsia="Times New Roman" w:cs="Times New Roman"/>
        </w:rPr>
        <w:t>nejsou explicitně dedikovány výhradně digitální agendě, představují důležitý příspěvek k</w:t>
      </w:r>
      <w:r w:rsidRPr="24472D32" w:rsidR="0045731C">
        <w:rPr>
          <w:rFonts w:ascii="Times New Roman" w:hAnsi="Times New Roman" w:eastAsia="Times New Roman" w:cs="Times New Roman"/>
        </w:rPr>
        <w:t> </w:t>
      </w:r>
      <w:r w:rsidRPr="24472D32" w:rsidR="000E76FD">
        <w:rPr>
          <w:rFonts w:ascii="Times New Roman" w:hAnsi="Times New Roman" w:eastAsia="Times New Roman" w:cs="Times New Roman"/>
        </w:rPr>
        <w:t>jejímu rozvoji. Výzkum a</w:t>
      </w:r>
      <w:r w:rsidRPr="24472D32" w:rsidR="0045731C">
        <w:rPr>
          <w:rFonts w:ascii="Times New Roman" w:hAnsi="Times New Roman" w:eastAsia="Times New Roman" w:cs="Times New Roman"/>
        </w:rPr>
        <w:t> </w:t>
      </w:r>
      <w:r w:rsidRPr="24472D32" w:rsidR="000E76FD">
        <w:rPr>
          <w:rFonts w:ascii="Times New Roman" w:hAnsi="Times New Roman" w:eastAsia="Times New Roman" w:cs="Times New Roman"/>
        </w:rPr>
        <w:t xml:space="preserve">inovace jsou jedním ze </w:t>
      </w:r>
      <w:r w:rsidRPr="24472D32" w:rsidR="000E76FD">
        <w:rPr>
          <w:rFonts w:ascii="Times New Roman" w:hAnsi="Times New Roman" w:eastAsia="Times New Roman" w:cs="Times New Roman"/>
        </w:rPr>
        <w:t>základních předpokladů rozvoj</w:t>
      </w:r>
      <w:r w:rsidRPr="24472D32" w:rsidR="000E76FD">
        <w:rPr>
          <w:rFonts w:ascii="Times New Roman" w:hAnsi="Times New Roman" w:eastAsia="Times New Roman" w:cs="Times New Roman"/>
        </w:rPr>
        <w:t>e</w:t>
      </w:r>
      <w:r w:rsidRPr="24472D32" w:rsidR="000E76FD">
        <w:rPr>
          <w:rFonts w:ascii="Times New Roman" w:hAnsi="Times New Roman" w:eastAsia="Times New Roman" w:cs="Times New Roman"/>
        </w:rPr>
        <w:t xml:space="preserve"> nových technologií </w:t>
      </w:r>
      <w:r w:rsidRPr="24472D32" w:rsidR="000E76FD">
        <w:rPr>
          <w:rFonts w:ascii="Times New Roman" w:hAnsi="Times New Roman" w:eastAsia="Times New Roman" w:cs="Times New Roman"/>
        </w:rPr>
        <w:t>využívajících digitalizaci a</w:t>
      </w:r>
      <w:r w:rsidRPr="24472D32" w:rsidR="0045731C">
        <w:rPr>
          <w:rFonts w:ascii="Times New Roman" w:hAnsi="Times New Roman" w:eastAsia="Times New Roman" w:cs="Times New Roman"/>
        </w:rPr>
        <w:t> </w:t>
      </w:r>
      <w:r w:rsidRPr="24472D32" w:rsidR="000E76FD">
        <w:rPr>
          <w:rFonts w:ascii="Times New Roman" w:hAnsi="Times New Roman" w:eastAsia="Times New Roman" w:cs="Times New Roman"/>
        </w:rPr>
        <w:t>v</w:t>
      </w:r>
      <w:r w:rsidRPr="24472D32" w:rsidR="000E76FD">
        <w:rPr>
          <w:rFonts w:ascii="Times New Roman" w:hAnsi="Times New Roman" w:eastAsia="Times New Roman" w:cs="Times New Roman"/>
        </w:rPr>
        <w:t>ývoje nových řešení. V</w:t>
      </w:r>
      <w:r w:rsidRPr="24472D32" w:rsidR="0045731C">
        <w:rPr>
          <w:rFonts w:ascii="Times New Roman" w:hAnsi="Times New Roman" w:eastAsia="Times New Roman" w:cs="Times New Roman"/>
        </w:rPr>
        <w:t> </w:t>
      </w:r>
      <w:r w:rsidRPr="24472D32" w:rsidR="000E76FD">
        <w:rPr>
          <w:rFonts w:ascii="Times New Roman" w:hAnsi="Times New Roman" w:eastAsia="Times New Roman" w:cs="Times New Roman"/>
        </w:rPr>
        <w:t>komponentě jsou podporovány projekty z</w:t>
      </w:r>
      <w:r w:rsidRPr="24472D32" w:rsidR="0045731C">
        <w:rPr>
          <w:rFonts w:ascii="Times New Roman" w:hAnsi="Times New Roman" w:eastAsia="Times New Roman" w:cs="Times New Roman"/>
        </w:rPr>
        <w:t> </w:t>
      </w:r>
      <w:r w:rsidRPr="24472D32" w:rsidR="000E76FD">
        <w:rPr>
          <w:rFonts w:ascii="Times New Roman" w:hAnsi="Times New Roman" w:eastAsia="Times New Roman" w:cs="Times New Roman"/>
        </w:rPr>
        <w:t>širokého spektra hospodářských činností, s</w:t>
      </w:r>
      <w:r w:rsidRPr="24472D32" w:rsidR="0045731C">
        <w:rPr>
          <w:rFonts w:ascii="Times New Roman" w:hAnsi="Times New Roman" w:eastAsia="Times New Roman" w:cs="Times New Roman"/>
        </w:rPr>
        <w:t> </w:t>
      </w:r>
      <w:r w:rsidRPr="24472D32" w:rsidR="000E76FD">
        <w:rPr>
          <w:rFonts w:ascii="Times New Roman" w:hAnsi="Times New Roman" w:eastAsia="Times New Roman" w:cs="Times New Roman"/>
        </w:rPr>
        <w:t>důrazem na uplatňování principů Průmyslu 4.0</w:t>
      </w:r>
      <w:r w:rsidRPr="24472D32" w:rsidR="009937F5">
        <w:rPr>
          <w:rFonts w:ascii="Times New Roman" w:hAnsi="Times New Roman" w:eastAsia="Times New Roman" w:cs="Times New Roman"/>
        </w:rPr>
        <w:t>.</w:t>
      </w:r>
      <w:r w:rsidRPr="24472D32" w:rsidR="000E76FD">
        <w:rPr>
          <w:rFonts w:ascii="Times New Roman" w:hAnsi="Times New Roman" w:eastAsia="Times New Roman" w:cs="Times New Roman"/>
        </w:rPr>
        <w:t xml:space="preserve"> Informační technologie, elektronika a</w:t>
      </w:r>
      <w:r w:rsidRPr="24472D32" w:rsidR="0045731C">
        <w:rPr>
          <w:rFonts w:ascii="Times New Roman" w:hAnsi="Times New Roman" w:eastAsia="Times New Roman" w:cs="Times New Roman"/>
        </w:rPr>
        <w:t> </w:t>
      </w:r>
      <w:r w:rsidRPr="24472D32" w:rsidR="000E76FD">
        <w:rPr>
          <w:rFonts w:ascii="Times New Roman" w:hAnsi="Times New Roman" w:eastAsia="Times New Roman" w:cs="Times New Roman"/>
        </w:rPr>
        <w:t>elektrotechnika patří mezi nejčastěji podporované sektory v</w:t>
      </w:r>
      <w:r w:rsidRPr="24472D32" w:rsidR="0045731C">
        <w:rPr>
          <w:rFonts w:ascii="Times New Roman" w:hAnsi="Times New Roman" w:eastAsia="Times New Roman" w:cs="Times New Roman"/>
        </w:rPr>
        <w:t> </w:t>
      </w:r>
      <w:r w:rsidRPr="24472D32" w:rsidR="000E76FD">
        <w:rPr>
          <w:rFonts w:ascii="Times New Roman" w:hAnsi="Times New Roman" w:eastAsia="Times New Roman" w:cs="Times New Roman"/>
        </w:rPr>
        <w:t>oblasti výzkumu, vývoje a</w:t>
      </w:r>
      <w:r w:rsidRPr="24472D32" w:rsidR="0045731C">
        <w:rPr>
          <w:rFonts w:ascii="Times New Roman" w:hAnsi="Times New Roman" w:eastAsia="Times New Roman" w:cs="Times New Roman"/>
        </w:rPr>
        <w:t> </w:t>
      </w:r>
      <w:r w:rsidRPr="24472D32" w:rsidR="000E76FD">
        <w:rPr>
          <w:rFonts w:ascii="Times New Roman" w:hAnsi="Times New Roman" w:eastAsia="Times New Roman" w:cs="Times New Roman"/>
        </w:rPr>
        <w:t>inovací v</w:t>
      </w:r>
      <w:r w:rsidRPr="24472D32" w:rsidR="0045731C">
        <w:rPr>
          <w:rFonts w:ascii="Times New Roman" w:hAnsi="Times New Roman" w:eastAsia="Times New Roman" w:cs="Times New Roman"/>
        </w:rPr>
        <w:t> </w:t>
      </w:r>
      <w:r w:rsidRPr="24472D32" w:rsidR="000E76FD">
        <w:rPr>
          <w:rFonts w:ascii="Times New Roman" w:hAnsi="Times New Roman" w:eastAsia="Times New Roman" w:cs="Times New Roman"/>
        </w:rPr>
        <w:t>ČR.</w:t>
      </w:r>
    </w:p>
    <w:p w:rsidR="001309C2" w:rsidP="24472D32" w:rsidRDefault="001309C2" w14:paraId="36A750EB" w14:textId="4FF01C86">
      <w:pPr>
        <w:pStyle w:val="K-Text"/>
        <w:rPr>
          <w:rFonts w:ascii="Times New Roman" w:hAnsi="Times New Roman" w:eastAsia="Times New Roman" w:cs="Times New Roman"/>
        </w:rPr>
      </w:pPr>
      <w:r w:rsidRPr="24472D32" w:rsidR="001309C2">
        <w:rPr>
          <w:rFonts w:ascii="Times New Roman" w:hAnsi="Times New Roman" w:eastAsia="Times New Roman" w:cs="Times New Roman"/>
        </w:rPr>
        <w:t>Velká pozornost je rovněž věnována problematice malých a</w:t>
      </w:r>
      <w:r w:rsidRPr="24472D32" w:rsidR="0045731C">
        <w:rPr>
          <w:rFonts w:ascii="Times New Roman" w:hAnsi="Times New Roman" w:eastAsia="Times New Roman" w:cs="Times New Roman"/>
        </w:rPr>
        <w:t> </w:t>
      </w:r>
      <w:r w:rsidRPr="24472D32" w:rsidR="001309C2">
        <w:rPr>
          <w:rFonts w:ascii="Times New Roman" w:hAnsi="Times New Roman" w:eastAsia="Times New Roman" w:cs="Times New Roman"/>
        </w:rPr>
        <w:t xml:space="preserve">středních podniků. </w:t>
      </w:r>
      <w:r w:rsidRPr="24472D32" w:rsidR="002A05D0">
        <w:rPr>
          <w:rFonts w:ascii="Times New Roman" w:hAnsi="Times New Roman" w:eastAsia="Times New Roman" w:cs="Times New Roman"/>
        </w:rPr>
        <w:t>Globální cíl a</w:t>
      </w:r>
      <w:r w:rsidRPr="24472D32" w:rsidR="001309C2">
        <w:rPr>
          <w:rFonts w:ascii="Times New Roman" w:hAnsi="Times New Roman" w:eastAsia="Times New Roman" w:cs="Times New Roman"/>
        </w:rPr>
        <w:t>ktualizovan</w:t>
      </w:r>
      <w:r w:rsidRPr="24472D32" w:rsidR="002A05D0">
        <w:rPr>
          <w:rFonts w:ascii="Times New Roman" w:hAnsi="Times New Roman" w:eastAsia="Times New Roman" w:cs="Times New Roman"/>
        </w:rPr>
        <w:t>é</w:t>
      </w:r>
      <w:r w:rsidRPr="24472D32" w:rsidR="001309C2">
        <w:rPr>
          <w:rFonts w:ascii="Times New Roman" w:hAnsi="Times New Roman" w:eastAsia="Times New Roman" w:cs="Times New Roman"/>
        </w:rPr>
        <w:t xml:space="preserve"> </w:t>
      </w:r>
      <w:r w:rsidRPr="24472D32" w:rsidR="001309C2">
        <w:rPr>
          <w:rFonts w:ascii="Times New Roman" w:hAnsi="Times New Roman" w:eastAsia="Times New Roman" w:cs="Times New Roman"/>
          <w:b w:val="1"/>
          <w:bCs w:val="1"/>
        </w:rPr>
        <w:t>Strategie podpory malých a</w:t>
      </w:r>
      <w:r w:rsidRPr="24472D32" w:rsidR="0045731C">
        <w:rPr>
          <w:rFonts w:ascii="Times New Roman" w:hAnsi="Times New Roman" w:eastAsia="Times New Roman" w:cs="Times New Roman"/>
          <w:b w:val="1"/>
          <w:bCs w:val="1"/>
        </w:rPr>
        <w:t> </w:t>
      </w:r>
      <w:r w:rsidRPr="24472D32" w:rsidR="001309C2">
        <w:rPr>
          <w:rFonts w:ascii="Times New Roman" w:hAnsi="Times New Roman" w:eastAsia="Times New Roman" w:cs="Times New Roman"/>
          <w:b w:val="1"/>
          <w:bCs w:val="1"/>
        </w:rPr>
        <w:t>středních podniků</w:t>
      </w:r>
      <w:r w:rsidRPr="24472D32" w:rsidR="001309C2">
        <w:rPr>
          <w:rFonts w:ascii="Times New Roman" w:hAnsi="Times New Roman" w:eastAsia="Times New Roman" w:cs="Times New Roman"/>
        </w:rPr>
        <w:t xml:space="preserve"> v</w:t>
      </w:r>
      <w:r w:rsidRPr="24472D32" w:rsidR="0045731C">
        <w:rPr>
          <w:rFonts w:ascii="Times New Roman" w:hAnsi="Times New Roman" w:eastAsia="Times New Roman" w:cs="Times New Roman"/>
        </w:rPr>
        <w:t> </w:t>
      </w:r>
      <w:r w:rsidRPr="24472D32" w:rsidR="001309C2">
        <w:rPr>
          <w:rFonts w:ascii="Times New Roman" w:hAnsi="Times New Roman" w:eastAsia="Times New Roman" w:cs="Times New Roman"/>
        </w:rPr>
        <w:t>České republice pro období 2021–2027</w:t>
      </w:r>
      <w:r w:rsidRPr="24472D32" w:rsidR="002A05D0">
        <w:rPr>
          <w:rFonts w:ascii="Times New Roman" w:hAnsi="Times New Roman" w:eastAsia="Times New Roman" w:cs="Times New Roman"/>
        </w:rPr>
        <w:t xml:space="preserve"> obsahuje</w:t>
      </w:r>
      <w:r w:rsidRPr="24472D32" w:rsidR="001309C2">
        <w:rPr>
          <w:rFonts w:ascii="Times New Roman" w:hAnsi="Times New Roman" w:eastAsia="Times New Roman" w:cs="Times New Roman"/>
        </w:rPr>
        <w:t xml:space="preserve"> </w:t>
      </w:r>
      <w:r w:rsidRPr="24472D32" w:rsidR="002A05D0">
        <w:rPr>
          <w:rFonts w:ascii="Times New Roman" w:hAnsi="Times New Roman" w:eastAsia="Times New Roman" w:cs="Times New Roman"/>
        </w:rPr>
        <w:t>růst produktivity a</w:t>
      </w:r>
      <w:r w:rsidRPr="24472D32" w:rsidR="0045731C">
        <w:rPr>
          <w:rFonts w:ascii="Times New Roman" w:hAnsi="Times New Roman" w:eastAsia="Times New Roman" w:cs="Times New Roman"/>
        </w:rPr>
        <w:t> </w:t>
      </w:r>
      <w:r w:rsidRPr="24472D32" w:rsidR="002A05D0">
        <w:rPr>
          <w:rFonts w:ascii="Times New Roman" w:hAnsi="Times New Roman" w:eastAsia="Times New Roman" w:cs="Times New Roman"/>
        </w:rPr>
        <w:t xml:space="preserve">zvyšování konkurenceschopnosti, založeném </w:t>
      </w:r>
      <w:r w:rsidRPr="24472D32" w:rsidR="002A05D0">
        <w:rPr>
          <w:rFonts w:ascii="Times New Roman" w:hAnsi="Times New Roman" w:eastAsia="Times New Roman" w:cs="Times New Roman"/>
        </w:rPr>
        <w:t>mj. na</w:t>
      </w:r>
      <w:r w:rsidRPr="24472D32" w:rsidR="002A05D0">
        <w:rPr>
          <w:rFonts w:ascii="Times New Roman" w:hAnsi="Times New Roman" w:eastAsia="Times New Roman" w:cs="Times New Roman"/>
        </w:rPr>
        <w:t xml:space="preserve"> dostupnosti financí, excelentním výzkumu, zavádění inovací a</w:t>
      </w:r>
      <w:r w:rsidRPr="24472D32" w:rsidR="0045731C">
        <w:rPr>
          <w:rFonts w:ascii="Times New Roman" w:hAnsi="Times New Roman" w:eastAsia="Times New Roman" w:cs="Times New Roman"/>
        </w:rPr>
        <w:t> </w:t>
      </w:r>
      <w:r w:rsidRPr="24472D32" w:rsidR="002A05D0">
        <w:rPr>
          <w:rFonts w:ascii="Times New Roman" w:hAnsi="Times New Roman" w:eastAsia="Times New Roman" w:cs="Times New Roman"/>
        </w:rPr>
        <w:t>přechodu k</w:t>
      </w:r>
      <w:r w:rsidRPr="24472D32" w:rsidR="0045731C">
        <w:rPr>
          <w:rFonts w:ascii="Times New Roman" w:hAnsi="Times New Roman" w:eastAsia="Times New Roman" w:cs="Times New Roman"/>
        </w:rPr>
        <w:t> </w:t>
      </w:r>
      <w:r w:rsidRPr="24472D32" w:rsidR="002A05D0">
        <w:rPr>
          <w:rFonts w:ascii="Times New Roman" w:hAnsi="Times New Roman" w:eastAsia="Times New Roman" w:cs="Times New Roman"/>
        </w:rPr>
        <w:t>udržitelné a</w:t>
      </w:r>
      <w:r w:rsidRPr="24472D32" w:rsidR="0045731C">
        <w:rPr>
          <w:rFonts w:ascii="Times New Roman" w:hAnsi="Times New Roman" w:eastAsia="Times New Roman" w:cs="Times New Roman"/>
        </w:rPr>
        <w:t> </w:t>
      </w:r>
      <w:r w:rsidRPr="24472D32" w:rsidR="002A05D0">
        <w:rPr>
          <w:rFonts w:ascii="Times New Roman" w:hAnsi="Times New Roman" w:eastAsia="Times New Roman" w:cs="Times New Roman"/>
        </w:rPr>
        <w:t>digitální ekonomice.</w:t>
      </w:r>
      <w:r w:rsidRPr="24472D32" w:rsidR="002A05D0">
        <w:rPr>
          <w:rFonts w:ascii="Times New Roman" w:hAnsi="Times New Roman" w:eastAsia="Times New Roman" w:cs="Times New Roman"/>
        </w:rPr>
        <w:t xml:space="preserve"> Stanoví nutnost v</w:t>
      </w:r>
      <w:r w:rsidRPr="24472D32" w:rsidR="002A05D0">
        <w:rPr>
          <w:rFonts w:ascii="Times New Roman" w:hAnsi="Times New Roman" w:eastAsia="Times New Roman" w:cs="Times New Roman"/>
        </w:rPr>
        <w:t>ytvoření příznivých podmínek pro financování začínajících a</w:t>
      </w:r>
      <w:r w:rsidRPr="24472D32" w:rsidR="0045731C">
        <w:rPr>
          <w:rFonts w:ascii="Times New Roman" w:hAnsi="Times New Roman" w:eastAsia="Times New Roman" w:cs="Times New Roman"/>
        </w:rPr>
        <w:t> </w:t>
      </w:r>
      <w:r w:rsidRPr="24472D32" w:rsidR="002A05D0">
        <w:rPr>
          <w:rFonts w:ascii="Times New Roman" w:hAnsi="Times New Roman" w:eastAsia="Times New Roman" w:cs="Times New Roman"/>
        </w:rPr>
        <w:t>rostoucích podniků</w:t>
      </w:r>
      <w:r w:rsidRPr="24472D32" w:rsidR="002A05D0">
        <w:rPr>
          <w:rFonts w:ascii="Times New Roman" w:hAnsi="Times New Roman" w:eastAsia="Times New Roman" w:cs="Times New Roman"/>
        </w:rPr>
        <w:t>, z</w:t>
      </w:r>
      <w:r w:rsidRPr="24472D32" w:rsidR="002A05D0">
        <w:rPr>
          <w:rFonts w:ascii="Times New Roman" w:hAnsi="Times New Roman" w:eastAsia="Times New Roman" w:cs="Times New Roman"/>
        </w:rPr>
        <w:t>intenzivnění výzkumných, vývojových a</w:t>
      </w:r>
      <w:r w:rsidRPr="24472D32" w:rsidR="0045731C">
        <w:rPr>
          <w:rFonts w:ascii="Times New Roman" w:hAnsi="Times New Roman" w:eastAsia="Times New Roman" w:cs="Times New Roman"/>
        </w:rPr>
        <w:t> </w:t>
      </w:r>
      <w:r w:rsidRPr="24472D32" w:rsidR="002A05D0">
        <w:rPr>
          <w:rFonts w:ascii="Times New Roman" w:hAnsi="Times New Roman" w:eastAsia="Times New Roman" w:cs="Times New Roman"/>
        </w:rPr>
        <w:t>inovačních aktivit</w:t>
      </w:r>
      <w:r w:rsidRPr="24472D32" w:rsidR="002A05D0">
        <w:rPr>
          <w:rFonts w:ascii="Times New Roman" w:hAnsi="Times New Roman" w:eastAsia="Times New Roman" w:cs="Times New Roman"/>
        </w:rPr>
        <w:t>, v</w:t>
      </w:r>
      <w:r w:rsidRPr="24472D32" w:rsidR="002A05D0">
        <w:rPr>
          <w:rFonts w:ascii="Times New Roman" w:hAnsi="Times New Roman" w:eastAsia="Times New Roman" w:cs="Times New Roman"/>
        </w:rPr>
        <w:t xml:space="preserve">ytvoření vyspělého inovačního ekosystému založeného na domácím </w:t>
      </w:r>
      <w:r w:rsidRPr="24472D32" w:rsidR="002A05D0">
        <w:rPr>
          <w:rFonts w:ascii="Times New Roman" w:hAnsi="Times New Roman" w:eastAsia="Times New Roman" w:cs="Times New Roman"/>
        </w:rPr>
        <w:t>výzkumu, a</w:t>
      </w:r>
      <w:r w:rsidRPr="24472D32" w:rsidR="0045731C">
        <w:rPr>
          <w:rFonts w:ascii="Times New Roman" w:hAnsi="Times New Roman" w:eastAsia="Times New Roman" w:cs="Times New Roman"/>
        </w:rPr>
        <w:t> </w:t>
      </w:r>
      <w:r w:rsidRPr="24472D32" w:rsidR="002A05D0">
        <w:rPr>
          <w:rFonts w:ascii="Times New Roman" w:hAnsi="Times New Roman" w:eastAsia="Times New Roman" w:cs="Times New Roman"/>
        </w:rPr>
        <w:t>k plnění těchto cílů mezi opatřeními uvádí i</w:t>
      </w:r>
      <w:r w:rsidRPr="24472D32" w:rsidR="0045731C">
        <w:rPr>
          <w:rFonts w:ascii="Times New Roman" w:hAnsi="Times New Roman" w:eastAsia="Times New Roman" w:cs="Times New Roman"/>
        </w:rPr>
        <w:t> </w:t>
      </w:r>
      <w:r w:rsidRPr="24472D32" w:rsidR="002A05D0">
        <w:rPr>
          <w:rFonts w:ascii="Times New Roman" w:hAnsi="Times New Roman" w:eastAsia="Times New Roman" w:cs="Times New Roman"/>
        </w:rPr>
        <w:t xml:space="preserve">programy podpory projektů </w:t>
      </w:r>
      <w:proofErr w:type="spellStart"/>
      <w:r w:rsidRPr="24472D32" w:rsidR="002A05D0">
        <w:rPr>
          <w:rFonts w:ascii="Times New Roman" w:hAnsi="Times New Roman" w:eastAsia="Times New Roman" w:cs="Times New Roman"/>
        </w:rPr>
        <w:t>VaVaI</w:t>
      </w:r>
      <w:proofErr w:type="spellEnd"/>
      <w:r w:rsidRPr="24472D32" w:rsidR="002A05D0">
        <w:rPr>
          <w:rFonts w:ascii="Times New Roman" w:hAnsi="Times New Roman" w:eastAsia="Times New Roman" w:cs="Times New Roman"/>
        </w:rPr>
        <w:t>.</w:t>
      </w:r>
    </w:p>
    <w:p w:rsidR="0078406A" w:rsidP="24472D32" w:rsidRDefault="0078406A" w14:paraId="373CCA71" w14:textId="53DE26DB">
      <w:pPr>
        <w:pStyle w:val="K-Text"/>
        <w:rPr>
          <w:rFonts w:ascii="Times New Roman" w:hAnsi="Times New Roman" w:eastAsia="Times New Roman" w:cs="Times New Roman"/>
        </w:rPr>
      </w:pPr>
      <w:r w:rsidRPr="24472D32" w:rsidR="0078406A">
        <w:rPr>
          <w:rFonts w:ascii="Times New Roman" w:hAnsi="Times New Roman" w:eastAsia="Times New Roman" w:cs="Times New Roman"/>
        </w:rPr>
        <w:t xml:space="preserve">V rámci komponenty jsou některé programy </w:t>
      </w:r>
      <w:r w:rsidRPr="24472D32" w:rsidR="0078406A">
        <w:rPr>
          <w:rFonts w:ascii="Times New Roman" w:hAnsi="Times New Roman" w:eastAsia="Times New Roman" w:cs="Times New Roman"/>
        </w:rPr>
        <w:t>určeny výhradně pro MSP (podpora na produktovou, procesní a</w:t>
      </w:r>
      <w:r w:rsidRPr="24472D32" w:rsidR="0045731C">
        <w:rPr>
          <w:rFonts w:ascii="Times New Roman" w:hAnsi="Times New Roman" w:eastAsia="Times New Roman" w:cs="Times New Roman"/>
        </w:rPr>
        <w:t> </w:t>
      </w:r>
      <w:r w:rsidRPr="24472D32" w:rsidR="0078406A">
        <w:rPr>
          <w:rFonts w:ascii="Times New Roman" w:hAnsi="Times New Roman" w:eastAsia="Times New Roman" w:cs="Times New Roman"/>
        </w:rPr>
        <w:t>organizační inovaci</w:t>
      </w:r>
      <w:r w:rsidRPr="24472D32" w:rsidR="0078406A">
        <w:rPr>
          <w:rFonts w:ascii="Times New Roman" w:hAnsi="Times New Roman" w:eastAsia="Times New Roman" w:cs="Times New Roman"/>
        </w:rPr>
        <w:t xml:space="preserve"> v</w:t>
      </w:r>
      <w:r w:rsidRPr="24472D32" w:rsidR="0045731C">
        <w:rPr>
          <w:rFonts w:ascii="Times New Roman" w:hAnsi="Times New Roman" w:eastAsia="Times New Roman" w:cs="Times New Roman"/>
        </w:rPr>
        <w:t> </w:t>
      </w:r>
      <w:r w:rsidRPr="24472D32" w:rsidR="0078406A">
        <w:rPr>
          <w:rFonts w:ascii="Times New Roman" w:hAnsi="Times New Roman" w:eastAsia="Times New Roman" w:cs="Times New Roman"/>
        </w:rPr>
        <w:t xml:space="preserve">programu </w:t>
      </w:r>
      <w:proofErr w:type="spellStart"/>
      <w:r w:rsidRPr="24472D32" w:rsidR="0078406A">
        <w:rPr>
          <w:rFonts w:ascii="Times New Roman" w:hAnsi="Times New Roman" w:eastAsia="Times New Roman" w:cs="Times New Roman"/>
        </w:rPr>
        <w:t>The</w:t>
      </w:r>
      <w:proofErr w:type="spellEnd"/>
      <w:r w:rsidRPr="24472D32" w:rsidR="0078406A">
        <w:rPr>
          <w:rFonts w:ascii="Times New Roman" w:hAnsi="Times New Roman" w:eastAsia="Times New Roman" w:cs="Times New Roman"/>
        </w:rPr>
        <w:t xml:space="preserve"> Country </w:t>
      </w:r>
      <w:proofErr w:type="spellStart"/>
      <w:r w:rsidRPr="24472D32" w:rsidR="0078406A">
        <w:rPr>
          <w:rFonts w:ascii="Times New Roman" w:hAnsi="Times New Roman" w:eastAsia="Times New Roman" w:cs="Times New Roman"/>
        </w:rPr>
        <w:t>for</w:t>
      </w:r>
      <w:proofErr w:type="spellEnd"/>
      <w:r w:rsidRPr="24472D32" w:rsidR="0078406A">
        <w:rPr>
          <w:rFonts w:ascii="Times New Roman" w:hAnsi="Times New Roman" w:eastAsia="Times New Roman" w:cs="Times New Roman"/>
        </w:rPr>
        <w:t xml:space="preserve"> </w:t>
      </w:r>
      <w:proofErr w:type="spellStart"/>
      <w:r w:rsidRPr="24472D32" w:rsidR="0078406A">
        <w:rPr>
          <w:rFonts w:ascii="Times New Roman" w:hAnsi="Times New Roman" w:eastAsia="Times New Roman" w:cs="Times New Roman"/>
        </w:rPr>
        <w:t>the</w:t>
      </w:r>
      <w:proofErr w:type="spellEnd"/>
      <w:r w:rsidRPr="24472D32" w:rsidR="0078406A">
        <w:rPr>
          <w:rFonts w:ascii="Times New Roman" w:hAnsi="Times New Roman" w:eastAsia="Times New Roman" w:cs="Times New Roman"/>
        </w:rPr>
        <w:t xml:space="preserve"> </w:t>
      </w:r>
      <w:proofErr w:type="spellStart"/>
      <w:r w:rsidRPr="24472D32" w:rsidR="0078406A">
        <w:rPr>
          <w:rFonts w:ascii="Times New Roman" w:hAnsi="Times New Roman" w:eastAsia="Times New Roman" w:cs="Times New Roman"/>
        </w:rPr>
        <w:t>Future</w:t>
      </w:r>
      <w:proofErr w:type="spellEnd"/>
      <w:r w:rsidRPr="24472D32" w:rsidR="0078406A">
        <w:rPr>
          <w:rFonts w:ascii="Times New Roman" w:hAnsi="Times New Roman" w:eastAsia="Times New Roman" w:cs="Times New Roman"/>
        </w:rPr>
        <w:t>). Některé nást</w:t>
      </w:r>
      <w:r w:rsidRPr="24472D32" w:rsidR="0078406A">
        <w:rPr>
          <w:rFonts w:ascii="Times New Roman" w:hAnsi="Times New Roman" w:eastAsia="Times New Roman" w:cs="Times New Roman"/>
        </w:rPr>
        <w:t>r</w:t>
      </w:r>
      <w:r w:rsidRPr="24472D32" w:rsidR="0078406A">
        <w:rPr>
          <w:rFonts w:ascii="Times New Roman" w:hAnsi="Times New Roman" w:eastAsia="Times New Roman" w:cs="Times New Roman"/>
        </w:rPr>
        <w:t>oje vyžadují určitý podíl účastníků MSP (program N</w:t>
      </w:r>
      <w:r w:rsidRPr="24472D32" w:rsidR="0078406A">
        <w:rPr>
          <w:rFonts w:ascii="Times New Roman" w:hAnsi="Times New Roman" w:eastAsia="Times New Roman" w:cs="Times New Roman"/>
        </w:rPr>
        <w:t>árodní centra kompetence</w:t>
      </w:r>
      <w:r w:rsidRPr="24472D32" w:rsidR="0078406A">
        <w:rPr>
          <w:rFonts w:ascii="Times New Roman" w:hAnsi="Times New Roman" w:eastAsia="Times New Roman" w:cs="Times New Roman"/>
        </w:rPr>
        <w:t>). Další nástroje (program TREND) jsou, v</w:t>
      </w:r>
      <w:r w:rsidRPr="24472D32" w:rsidR="0045731C">
        <w:rPr>
          <w:rFonts w:ascii="Times New Roman" w:hAnsi="Times New Roman" w:eastAsia="Times New Roman" w:cs="Times New Roman"/>
        </w:rPr>
        <w:t> </w:t>
      </w:r>
      <w:r w:rsidRPr="24472D32" w:rsidR="0078406A">
        <w:rPr>
          <w:rFonts w:ascii="Times New Roman" w:hAnsi="Times New Roman" w:eastAsia="Times New Roman" w:cs="Times New Roman"/>
        </w:rPr>
        <w:t>kombinaci s</w:t>
      </w:r>
      <w:r w:rsidRPr="24472D32" w:rsidR="0045731C">
        <w:rPr>
          <w:rFonts w:ascii="Times New Roman" w:hAnsi="Times New Roman" w:eastAsia="Times New Roman" w:cs="Times New Roman"/>
        </w:rPr>
        <w:t> </w:t>
      </w:r>
      <w:r w:rsidRPr="24472D32" w:rsidR="0078406A">
        <w:rPr>
          <w:rFonts w:ascii="Times New Roman" w:hAnsi="Times New Roman" w:eastAsia="Times New Roman" w:cs="Times New Roman"/>
        </w:rPr>
        <w:t>pravidly veřejné podpory (MSP mají vyšší míru podpory), přirozeně atraktivnější právě pro MSP</w:t>
      </w:r>
      <w:r w:rsidRPr="24472D32" w:rsidR="001C278C">
        <w:rPr>
          <w:rFonts w:ascii="Times New Roman" w:hAnsi="Times New Roman" w:eastAsia="Times New Roman" w:cs="Times New Roman"/>
        </w:rPr>
        <w:t>, což potvrzuje vzrůstající počet MSP v</w:t>
      </w:r>
      <w:r w:rsidRPr="24472D32" w:rsidR="0045731C">
        <w:rPr>
          <w:rFonts w:ascii="Times New Roman" w:hAnsi="Times New Roman" w:eastAsia="Times New Roman" w:cs="Times New Roman"/>
        </w:rPr>
        <w:t> </w:t>
      </w:r>
      <w:r w:rsidRPr="24472D32" w:rsidR="001C278C">
        <w:rPr>
          <w:rFonts w:ascii="Times New Roman" w:hAnsi="Times New Roman" w:eastAsia="Times New Roman" w:cs="Times New Roman"/>
        </w:rPr>
        <w:t>žádostech o</w:t>
      </w:r>
      <w:r w:rsidRPr="24472D32" w:rsidR="0045731C">
        <w:rPr>
          <w:rFonts w:ascii="Times New Roman" w:hAnsi="Times New Roman" w:eastAsia="Times New Roman" w:cs="Times New Roman"/>
        </w:rPr>
        <w:t> </w:t>
      </w:r>
      <w:r w:rsidRPr="24472D32" w:rsidR="001C278C">
        <w:rPr>
          <w:rFonts w:ascii="Times New Roman" w:hAnsi="Times New Roman" w:eastAsia="Times New Roman" w:cs="Times New Roman"/>
        </w:rPr>
        <w:t>podporu</w:t>
      </w:r>
      <w:r w:rsidRPr="24472D32" w:rsidR="0078406A">
        <w:rPr>
          <w:rFonts w:ascii="Times New Roman" w:hAnsi="Times New Roman" w:eastAsia="Times New Roman" w:cs="Times New Roman"/>
        </w:rPr>
        <w:t>. Na převažující podporu poskytovanou právě MSP máme nastaveny indikátory programu, tato opatření průběžně monitorujeme a</w:t>
      </w:r>
      <w:r w:rsidRPr="24472D32" w:rsidR="0045731C">
        <w:rPr>
          <w:rFonts w:ascii="Times New Roman" w:hAnsi="Times New Roman" w:eastAsia="Times New Roman" w:cs="Times New Roman"/>
        </w:rPr>
        <w:t> </w:t>
      </w:r>
      <w:r w:rsidRPr="24472D32" w:rsidR="0078406A">
        <w:rPr>
          <w:rFonts w:ascii="Times New Roman" w:hAnsi="Times New Roman" w:eastAsia="Times New Roman" w:cs="Times New Roman"/>
        </w:rPr>
        <w:t>lze konstatovat, že se účast inovativních malých a</w:t>
      </w:r>
      <w:r w:rsidRPr="24472D32" w:rsidR="0045731C">
        <w:rPr>
          <w:rFonts w:ascii="Times New Roman" w:hAnsi="Times New Roman" w:eastAsia="Times New Roman" w:cs="Times New Roman"/>
        </w:rPr>
        <w:t> </w:t>
      </w:r>
      <w:r w:rsidRPr="24472D32" w:rsidR="0078406A">
        <w:rPr>
          <w:rFonts w:ascii="Times New Roman" w:hAnsi="Times New Roman" w:eastAsia="Times New Roman" w:cs="Times New Roman"/>
        </w:rPr>
        <w:t>středních podniků relativně zvyšuje a</w:t>
      </w:r>
      <w:r w:rsidRPr="24472D32" w:rsidR="0045731C">
        <w:rPr>
          <w:rFonts w:ascii="Times New Roman" w:hAnsi="Times New Roman" w:eastAsia="Times New Roman" w:cs="Times New Roman"/>
        </w:rPr>
        <w:t> </w:t>
      </w:r>
      <w:r w:rsidRPr="24472D32" w:rsidR="0078406A">
        <w:rPr>
          <w:rFonts w:ascii="Times New Roman" w:hAnsi="Times New Roman" w:eastAsia="Times New Roman" w:cs="Times New Roman"/>
        </w:rPr>
        <w:t xml:space="preserve">v každém případě převažuje nad podniky velkými. Jeden ze dvou podprogramů je pak speciálně navržen na podporu podniků, které dosud </w:t>
      </w:r>
      <w:proofErr w:type="spellStart"/>
      <w:r w:rsidRPr="24472D32" w:rsidR="0078406A">
        <w:rPr>
          <w:rFonts w:ascii="Times New Roman" w:hAnsi="Times New Roman" w:eastAsia="Times New Roman" w:cs="Times New Roman"/>
        </w:rPr>
        <w:t>VaV</w:t>
      </w:r>
      <w:proofErr w:type="spellEnd"/>
      <w:r w:rsidRPr="24472D32" w:rsidR="0078406A">
        <w:rPr>
          <w:rFonts w:ascii="Times New Roman" w:hAnsi="Times New Roman" w:eastAsia="Times New Roman" w:cs="Times New Roman"/>
        </w:rPr>
        <w:t xml:space="preserve"> prováděly omezeně či vůbec, což jsou primárně začínající MSP.</w:t>
      </w:r>
    </w:p>
    <w:p w:rsidRPr="00FF3DA6" w:rsidR="00A12289" w:rsidP="24472D32" w:rsidRDefault="00A12289" w14:paraId="54A5F460" w14:textId="0368DEA1">
      <w:pPr>
        <w:pStyle w:val="K-Text"/>
        <w:rPr>
          <w:rFonts w:ascii="Times New Roman" w:hAnsi="Times New Roman" w:eastAsia="Times New Roman" w:cs="Times New Roman"/>
        </w:rPr>
      </w:pPr>
      <w:r w:rsidRPr="24472D32" w:rsidR="00A12289">
        <w:rPr>
          <w:rFonts w:ascii="Times New Roman" w:hAnsi="Times New Roman" w:eastAsia="Times New Roman" w:cs="Times New Roman"/>
        </w:rPr>
        <w:t xml:space="preserve">Připravovány jsou také </w:t>
      </w:r>
      <w:r w:rsidRPr="24472D32" w:rsidR="00726835">
        <w:rPr>
          <w:rFonts w:ascii="Times New Roman" w:hAnsi="Times New Roman" w:eastAsia="Times New Roman" w:cs="Times New Roman"/>
        </w:rPr>
        <w:t xml:space="preserve">návazné </w:t>
      </w:r>
      <w:r w:rsidRPr="24472D32" w:rsidR="00A12289">
        <w:rPr>
          <w:rFonts w:ascii="Times New Roman" w:hAnsi="Times New Roman" w:eastAsia="Times New Roman" w:cs="Times New Roman"/>
        </w:rPr>
        <w:t>změny předpisů. V</w:t>
      </w:r>
      <w:r w:rsidRPr="24472D32" w:rsidR="0045731C">
        <w:rPr>
          <w:rFonts w:ascii="Times New Roman" w:hAnsi="Times New Roman" w:eastAsia="Times New Roman" w:cs="Times New Roman"/>
        </w:rPr>
        <w:t> </w:t>
      </w:r>
      <w:r w:rsidRPr="24472D32" w:rsidR="00A12289">
        <w:rPr>
          <w:rFonts w:ascii="Times New Roman" w:hAnsi="Times New Roman" w:eastAsia="Times New Roman" w:cs="Times New Roman"/>
        </w:rPr>
        <w:t xml:space="preserve">legislativním procesu je změna </w:t>
      </w:r>
      <w:r w:rsidRPr="24472D32" w:rsidR="00A12289">
        <w:rPr>
          <w:rFonts w:ascii="Times New Roman" w:hAnsi="Times New Roman" w:eastAsia="Times New Roman" w:cs="Times New Roman"/>
          <w:b w:val="1"/>
          <w:bCs w:val="1"/>
        </w:rPr>
        <w:t>zákona o</w:t>
      </w:r>
      <w:r w:rsidRPr="24472D32" w:rsidR="0045731C">
        <w:rPr>
          <w:rFonts w:ascii="Times New Roman" w:hAnsi="Times New Roman" w:eastAsia="Times New Roman" w:cs="Times New Roman"/>
          <w:b w:val="1"/>
          <w:bCs w:val="1"/>
        </w:rPr>
        <w:t> </w:t>
      </w:r>
      <w:r w:rsidRPr="24472D32" w:rsidR="00A12289">
        <w:rPr>
          <w:rFonts w:ascii="Times New Roman" w:hAnsi="Times New Roman" w:eastAsia="Times New Roman" w:cs="Times New Roman"/>
          <w:b w:val="1"/>
          <w:bCs w:val="1"/>
        </w:rPr>
        <w:t xml:space="preserve">podpoře </w:t>
      </w:r>
      <w:proofErr w:type="spellStart"/>
      <w:r w:rsidRPr="24472D32" w:rsidR="00A12289">
        <w:rPr>
          <w:rFonts w:ascii="Times New Roman" w:hAnsi="Times New Roman" w:eastAsia="Times New Roman" w:cs="Times New Roman"/>
          <w:b w:val="1"/>
          <w:bCs w:val="1"/>
        </w:rPr>
        <w:t>VaVaI</w:t>
      </w:r>
      <w:proofErr w:type="spellEnd"/>
      <w:r w:rsidRPr="24472D32" w:rsidR="00A12289">
        <w:rPr>
          <w:rFonts w:ascii="Times New Roman" w:hAnsi="Times New Roman" w:eastAsia="Times New Roman" w:cs="Times New Roman"/>
        </w:rPr>
        <w:t xml:space="preserve"> s</w:t>
      </w:r>
      <w:r w:rsidRPr="24472D32" w:rsidR="0045731C">
        <w:rPr>
          <w:rFonts w:ascii="Times New Roman" w:hAnsi="Times New Roman" w:eastAsia="Times New Roman" w:cs="Times New Roman"/>
        </w:rPr>
        <w:t> </w:t>
      </w:r>
      <w:r w:rsidRPr="24472D32" w:rsidR="00A12289">
        <w:rPr>
          <w:rFonts w:ascii="Times New Roman" w:hAnsi="Times New Roman" w:eastAsia="Times New Roman" w:cs="Times New Roman"/>
        </w:rPr>
        <w:t>důrazem na efektivnější podporu inovací, administrativní zjednodušení a</w:t>
      </w:r>
      <w:r w:rsidRPr="24472D32" w:rsidR="0045731C">
        <w:rPr>
          <w:rFonts w:ascii="Times New Roman" w:hAnsi="Times New Roman" w:eastAsia="Times New Roman" w:cs="Times New Roman"/>
        </w:rPr>
        <w:t> </w:t>
      </w:r>
      <w:r w:rsidRPr="24472D32" w:rsidR="00A12289">
        <w:rPr>
          <w:rFonts w:ascii="Times New Roman" w:hAnsi="Times New Roman" w:eastAsia="Times New Roman" w:cs="Times New Roman"/>
        </w:rPr>
        <w:t>nové nástroje podpory. Stejně tak lze zmínit aktuální diskusi a</w:t>
      </w:r>
      <w:r w:rsidRPr="24472D32" w:rsidR="0045731C">
        <w:rPr>
          <w:rFonts w:ascii="Times New Roman" w:hAnsi="Times New Roman" w:eastAsia="Times New Roman" w:cs="Times New Roman"/>
        </w:rPr>
        <w:t> </w:t>
      </w:r>
      <w:r w:rsidRPr="24472D32" w:rsidR="00A12289">
        <w:rPr>
          <w:rFonts w:ascii="Times New Roman" w:hAnsi="Times New Roman" w:eastAsia="Times New Roman" w:cs="Times New Roman"/>
        </w:rPr>
        <w:t xml:space="preserve">průběžné hodnocení implementace </w:t>
      </w:r>
      <w:r w:rsidRPr="24472D32" w:rsidR="00A12289">
        <w:rPr>
          <w:rFonts w:ascii="Times New Roman" w:hAnsi="Times New Roman" w:eastAsia="Times New Roman" w:cs="Times New Roman"/>
          <w:b w:val="1"/>
          <w:bCs w:val="1"/>
        </w:rPr>
        <w:t xml:space="preserve">Metodiky hodnocení </w:t>
      </w:r>
      <w:r w:rsidRPr="24472D32" w:rsidR="00A12289">
        <w:rPr>
          <w:rFonts w:ascii="Times New Roman" w:hAnsi="Times New Roman" w:eastAsia="Times New Roman" w:cs="Times New Roman"/>
          <w:b w:val="1"/>
          <w:bCs w:val="1"/>
        </w:rPr>
        <w:t>výzkumných organizací</w:t>
      </w:r>
      <w:r w:rsidRPr="24472D32" w:rsidR="00A12289">
        <w:rPr>
          <w:rFonts w:ascii="Times New Roman" w:hAnsi="Times New Roman" w:eastAsia="Times New Roman" w:cs="Times New Roman"/>
        </w:rPr>
        <w:t xml:space="preserve"> z</w:t>
      </w:r>
      <w:r w:rsidRPr="24472D32" w:rsidR="0045731C">
        <w:rPr>
          <w:rFonts w:ascii="Times New Roman" w:hAnsi="Times New Roman" w:eastAsia="Times New Roman" w:cs="Times New Roman"/>
        </w:rPr>
        <w:t> </w:t>
      </w:r>
      <w:r w:rsidRPr="24472D32" w:rsidR="00A12289">
        <w:rPr>
          <w:rFonts w:ascii="Times New Roman" w:hAnsi="Times New Roman" w:eastAsia="Times New Roman" w:cs="Times New Roman"/>
        </w:rPr>
        <w:t>roku 2017, která by měla důsledně hodnotit relevantní přínos výzkumných organizací pro společnost, včetně spolupráce s</w:t>
      </w:r>
      <w:r w:rsidRPr="24472D32" w:rsidR="0045731C">
        <w:rPr>
          <w:rFonts w:ascii="Times New Roman" w:hAnsi="Times New Roman" w:eastAsia="Times New Roman" w:cs="Times New Roman"/>
        </w:rPr>
        <w:t> </w:t>
      </w:r>
      <w:r w:rsidRPr="24472D32" w:rsidR="00A12289">
        <w:rPr>
          <w:rFonts w:ascii="Times New Roman" w:hAnsi="Times New Roman" w:eastAsia="Times New Roman" w:cs="Times New Roman"/>
        </w:rPr>
        <w:t>podniky a</w:t>
      </w:r>
      <w:r w:rsidRPr="24472D32" w:rsidR="0045731C">
        <w:rPr>
          <w:rFonts w:ascii="Times New Roman" w:hAnsi="Times New Roman" w:eastAsia="Times New Roman" w:cs="Times New Roman"/>
        </w:rPr>
        <w:t> </w:t>
      </w:r>
      <w:r w:rsidRPr="24472D32" w:rsidR="00A12289">
        <w:rPr>
          <w:rFonts w:ascii="Times New Roman" w:hAnsi="Times New Roman" w:eastAsia="Times New Roman" w:cs="Times New Roman"/>
        </w:rPr>
        <w:t>dalšími realizátory výsledků výzkumu a</w:t>
      </w:r>
      <w:r w:rsidRPr="24472D32" w:rsidR="0045731C">
        <w:rPr>
          <w:rFonts w:ascii="Times New Roman" w:hAnsi="Times New Roman" w:eastAsia="Times New Roman" w:cs="Times New Roman"/>
        </w:rPr>
        <w:t> </w:t>
      </w:r>
      <w:r w:rsidRPr="24472D32" w:rsidR="00A12289">
        <w:rPr>
          <w:rFonts w:ascii="Times New Roman" w:hAnsi="Times New Roman" w:eastAsia="Times New Roman" w:cs="Times New Roman"/>
        </w:rPr>
        <w:t>zvyšovat tak motivaci VO pro spolupráci.</w:t>
      </w:r>
    </w:p>
    <w:p w:rsidR="00A12289" w:rsidP="00A12289" w:rsidRDefault="00A12289" w14:paraId="7D9CF7F0" w14:textId="73E627C9">
      <w:pPr>
        <w:pStyle w:val="K-Text"/>
      </w:pPr>
      <w:r w:rsidRPr="00FF3DA6">
        <w:t>Velká pozornost je věnována také začínajícím inovativním podnikům. Ve snaze zvýšit využívání výsledků výzkumu v</w:t>
      </w:r>
      <w:r w:rsidR="0045731C">
        <w:t> </w:t>
      </w:r>
      <w:r w:rsidRPr="00FF3DA6">
        <w:t>inovacích, např. při zakládání spin-</w:t>
      </w:r>
      <w:proofErr w:type="spellStart"/>
      <w:r w:rsidRPr="00FF3DA6">
        <w:t>off</w:t>
      </w:r>
      <w:proofErr w:type="spellEnd"/>
      <w:r w:rsidRPr="00FF3DA6">
        <w:t xml:space="preserve"> společností, vláda intenzivně koordinuje jednání všech </w:t>
      </w:r>
      <w:proofErr w:type="spellStart"/>
      <w:r w:rsidRPr="00FF3DA6">
        <w:t>stakeholderů</w:t>
      </w:r>
      <w:proofErr w:type="spellEnd"/>
      <w:r w:rsidRPr="00FF3DA6">
        <w:t xml:space="preserve"> na národní úrovni, schválila speciální materiál k</w:t>
      </w:r>
      <w:r w:rsidR="0045731C">
        <w:t> </w:t>
      </w:r>
      <w:r w:rsidRPr="00FF3DA6">
        <w:t xml:space="preserve">legislativnímu rozboru </w:t>
      </w:r>
      <w:r w:rsidRPr="00105819">
        <w:rPr>
          <w:b/>
          <w:bCs/>
        </w:rPr>
        <w:t xml:space="preserve">zakládání </w:t>
      </w:r>
      <w:r w:rsidRPr="00105819" w:rsidR="00105819">
        <w:rPr>
          <w:b/>
          <w:bCs/>
        </w:rPr>
        <w:t>spin-</w:t>
      </w:r>
      <w:proofErr w:type="spellStart"/>
      <w:r w:rsidRPr="00105819" w:rsidR="00105819">
        <w:rPr>
          <w:b/>
          <w:bCs/>
        </w:rPr>
        <w:t>off</w:t>
      </w:r>
      <w:proofErr w:type="spellEnd"/>
      <w:r w:rsidRPr="00105819">
        <w:rPr>
          <w:b/>
          <w:bCs/>
        </w:rPr>
        <w:t xml:space="preserve"> firem</w:t>
      </w:r>
      <w:r w:rsidRPr="00FF3DA6">
        <w:t xml:space="preserve"> z</w:t>
      </w:r>
      <w:r w:rsidR="0045731C">
        <w:t> </w:t>
      </w:r>
      <w:r w:rsidRPr="00FF3DA6">
        <w:t>pohledu zvyšování právní jistoty, podporuje šíření dobré praxe atd. Na přímou podporu začínajících technologických firem, zejména v</w:t>
      </w:r>
      <w:r w:rsidR="0045731C">
        <w:t> </w:t>
      </w:r>
      <w:r w:rsidRPr="00FF3DA6">
        <w:t xml:space="preserve">podobě specializovaných inkubačních služeb, se soustředí nový systémový projekt Technologická inkubace, jehož součástí je vytvoření </w:t>
      </w:r>
      <w:r w:rsidRPr="00105819">
        <w:rPr>
          <w:b/>
          <w:bCs/>
        </w:rPr>
        <w:t>technologických inkubačních center</w:t>
      </w:r>
      <w:r w:rsidRPr="00FF3DA6">
        <w:t xml:space="preserve"> v</w:t>
      </w:r>
      <w:r w:rsidR="0045731C">
        <w:t> </w:t>
      </w:r>
      <w:r w:rsidRPr="00FF3DA6">
        <w:t>relevantních odvětvích pro hospodářství ČR. Takto vzniklé spin-</w:t>
      </w:r>
      <w:proofErr w:type="spellStart"/>
      <w:r w:rsidRPr="00FF3DA6">
        <w:t>offy</w:t>
      </w:r>
      <w:proofErr w:type="spellEnd"/>
      <w:r w:rsidRPr="00FF3DA6">
        <w:t xml:space="preserve"> a</w:t>
      </w:r>
      <w:r w:rsidR="0045731C">
        <w:t> </w:t>
      </w:r>
      <w:r w:rsidRPr="00FF3DA6">
        <w:t>start-</w:t>
      </w:r>
      <w:proofErr w:type="spellStart"/>
      <w:r w:rsidRPr="00FF3DA6">
        <w:t>upy</w:t>
      </w:r>
      <w:proofErr w:type="spellEnd"/>
      <w:r w:rsidRPr="00FF3DA6">
        <w:t xml:space="preserve"> pak mohou získat podporu v</w:t>
      </w:r>
      <w:r w:rsidR="0045731C">
        <w:t> </w:t>
      </w:r>
      <w:r w:rsidRPr="00FF3DA6">
        <w:t xml:space="preserve">dalších předkládaných aktivitách (TREND, </w:t>
      </w:r>
      <w:proofErr w:type="spellStart"/>
      <w:r w:rsidR="00726835">
        <w:t>The</w:t>
      </w:r>
      <w:proofErr w:type="spellEnd"/>
      <w:r w:rsidR="00726835">
        <w:t xml:space="preserve"> Country </w:t>
      </w:r>
      <w:proofErr w:type="spellStart"/>
      <w:r w:rsidR="00726835">
        <w:t>for</w:t>
      </w:r>
      <w:proofErr w:type="spellEnd"/>
      <w:r w:rsidR="00726835">
        <w:t xml:space="preserve"> </w:t>
      </w:r>
      <w:proofErr w:type="spellStart"/>
      <w:r w:rsidR="00726835">
        <w:t>the</w:t>
      </w:r>
      <w:proofErr w:type="spellEnd"/>
      <w:r w:rsidR="00726835">
        <w:t xml:space="preserve"> </w:t>
      </w:r>
      <w:proofErr w:type="spellStart"/>
      <w:r w:rsidR="00726835">
        <w:t>Future</w:t>
      </w:r>
      <w:proofErr w:type="spellEnd"/>
      <w:r w:rsidRPr="00FF3DA6">
        <w:t>).</w:t>
      </w:r>
    </w:p>
    <w:p w:rsidR="0089408A" w:rsidP="009122E4" w:rsidRDefault="0089408A" w14:paraId="24F07A5C" w14:textId="746CFFBE">
      <w:pPr>
        <w:pStyle w:val="K-Text"/>
      </w:pPr>
    </w:p>
    <w:p w:rsidR="007A2737" w:rsidP="007A2737" w:rsidRDefault="007A2737" w14:paraId="1C015FB3" w14:textId="77777777">
      <w:pPr>
        <w:pStyle w:val="K-Nadpis3"/>
      </w:pPr>
      <w:r>
        <w:t xml:space="preserve">d) </w:t>
      </w:r>
      <w:r w:rsidRPr="007A2737">
        <w:t>Předchozí snahy</w:t>
      </w:r>
    </w:p>
    <w:p w:rsidR="004E6019" w:rsidP="24472D32" w:rsidRDefault="007F6507" w14:paraId="3809665D" w14:textId="68E5BC04">
      <w:pPr>
        <w:pStyle w:val="K-Text"/>
        <w:rPr>
          <w:rFonts w:ascii="Times New Roman" w:hAnsi="Times New Roman" w:eastAsia="Times New Roman" w:cs="Times New Roman"/>
        </w:rPr>
      </w:pPr>
      <w:r w:rsidRPr="24472D32" w:rsidR="007F6507">
        <w:rPr>
          <w:rFonts w:ascii="Times New Roman" w:hAnsi="Times New Roman" w:eastAsia="Times New Roman" w:cs="Times New Roman"/>
        </w:rPr>
        <w:t xml:space="preserve">V ČR se prostředí </w:t>
      </w:r>
      <w:proofErr w:type="spellStart"/>
      <w:r w:rsidRPr="24472D32" w:rsidR="007F6507">
        <w:rPr>
          <w:rFonts w:ascii="Times New Roman" w:hAnsi="Times New Roman" w:eastAsia="Times New Roman" w:cs="Times New Roman"/>
        </w:rPr>
        <w:t>VaVaI</w:t>
      </w:r>
      <w:proofErr w:type="spellEnd"/>
      <w:r w:rsidRPr="24472D32" w:rsidR="007F6507">
        <w:rPr>
          <w:rFonts w:ascii="Times New Roman" w:hAnsi="Times New Roman" w:eastAsia="Times New Roman" w:cs="Times New Roman"/>
        </w:rPr>
        <w:t xml:space="preserve"> v</w:t>
      </w:r>
      <w:r w:rsidRPr="24472D32" w:rsidR="0045731C">
        <w:rPr>
          <w:rFonts w:ascii="Times New Roman" w:hAnsi="Times New Roman" w:eastAsia="Times New Roman" w:cs="Times New Roman"/>
        </w:rPr>
        <w:t> </w:t>
      </w:r>
      <w:r w:rsidRPr="24472D32" w:rsidR="007F6507">
        <w:rPr>
          <w:rFonts w:ascii="Times New Roman" w:hAnsi="Times New Roman" w:eastAsia="Times New Roman" w:cs="Times New Roman"/>
        </w:rPr>
        <w:t xml:space="preserve">posledních přibližně deseti letech dynamicky rozvíjí. Celkové výdaje na </w:t>
      </w:r>
      <w:proofErr w:type="spellStart"/>
      <w:r w:rsidRPr="24472D32" w:rsidR="007F6507">
        <w:rPr>
          <w:rFonts w:ascii="Times New Roman" w:hAnsi="Times New Roman" w:eastAsia="Times New Roman" w:cs="Times New Roman"/>
        </w:rPr>
        <w:t>VaV</w:t>
      </w:r>
      <w:proofErr w:type="spellEnd"/>
      <w:r w:rsidRPr="24472D32" w:rsidR="007F6507">
        <w:rPr>
          <w:rFonts w:ascii="Times New Roman" w:hAnsi="Times New Roman" w:eastAsia="Times New Roman" w:cs="Times New Roman"/>
        </w:rPr>
        <w:t xml:space="preserve"> v</w:t>
      </w:r>
      <w:r w:rsidRPr="24472D32" w:rsidR="0045731C">
        <w:rPr>
          <w:rFonts w:ascii="Times New Roman" w:hAnsi="Times New Roman" w:eastAsia="Times New Roman" w:cs="Times New Roman"/>
        </w:rPr>
        <w:t> </w:t>
      </w:r>
      <w:r w:rsidRPr="24472D32" w:rsidR="007F6507">
        <w:rPr>
          <w:rFonts w:ascii="Times New Roman" w:hAnsi="Times New Roman" w:eastAsia="Times New Roman" w:cs="Times New Roman"/>
        </w:rPr>
        <w:t>ČR dlouhodobě rostou a</w:t>
      </w:r>
      <w:r w:rsidRPr="24472D32" w:rsidR="0045731C">
        <w:rPr>
          <w:rFonts w:ascii="Times New Roman" w:hAnsi="Times New Roman" w:eastAsia="Times New Roman" w:cs="Times New Roman"/>
        </w:rPr>
        <w:t> </w:t>
      </w:r>
      <w:r w:rsidRPr="24472D32" w:rsidR="007F6507">
        <w:rPr>
          <w:rFonts w:ascii="Times New Roman" w:hAnsi="Times New Roman" w:eastAsia="Times New Roman" w:cs="Times New Roman"/>
        </w:rPr>
        <w:t>v přepočtu na HDP se blíží průměru EU. K</w:t>
      </w:r>
      <w:r w:rsidRPr="24472D32" w:rsidR="0045731C">
        <w:rPr>
          <w:rFonts w:ascii="Times New Roman" w:hAnsi="Times New Roman" w:eastAsia="Times New Roman" w:cs="Times New Roman"/>
        </w:rPr>
        <w:t> </w:t>
      </w:r>
      <w:r w:rsidRPr="24472D32" w:rsidR="007F6507">
        <w:rPr>
          <w:rFonts w:ascii="Times New Roman" w:hAnsi="Times New Roman" w:eastAsia="Times New Roman" w:cs="Times New Roman"/>
        </w:rPr>
        <w:t>rozvoji výzkumného systému v</w:t>
      </w:r>
      <w:r w:rsidRPr="24472D32" w:rsidR="0045731C">
        <w:rPr>
          <w:rFonts w:ascii="Times New Roman" w:hAnsi="Times New Roman" w:eastAsia="Times New Roman" w:cs="Times New Roman"/>
        </w:rPr>
        <w:t> </w:t>
      </w:r>
      <w:r w:rsidRPr="24472D32" w:rsidR="007F6507">
        <w:rPr>
          <w:rFonts w:ascii="Times New Roman" w:hAnsi="Times New Roman" w:eastAsia="Times New Roman" w:cs="Times New Roman"/>
        </w:rPr>
        <w:t>uplynulém období výraznou měrou přispěly i</w:t>
      </w:r>
      <w:r w:rsidRPr="24472D32" w:rsidR="0045731C">
        <w:rPr>
          <w:rFonts w:ascii="Times New Roman" w:hAnsi="Times New Roman" w:eastAsia="Times New Roman" w:cs="Times New Roman"/>
        </w:rPr>
        <w:t> </w:t>
      </w:r>
      <w:r w:rsidRPr="24472D32" w:rsidR="007F6507">
        <w:rPr>
          <w:rFonts w:ascii="Times New Roman" w:hAnsi="Times New Roman" w:eastAsia="Times New Roman" w:cs="Times New Roman"/>
        </w:rPr>
        <w:t>finanční prostředky z</w:t>
      </w:r>
      <w:r w:rsidRPr="24472D32" w:rsidR="0045731C">
        <w:rPr>
          <w:rFonts w:ascii="Times New Roman" w:hAnsi="Times New Roman" w:eastAsia="Times New Roman" w:cs="Times New Roman"/>
        </w:rPr>
        <w:t> </w:t>
      </w:r>
      <w:r w:rsidRPr="24472D32" w:rsidR="007F6507">
        <w:rPr>
          <w:rFonts w:ascii="Times New Roman" w:hAnsi="Times New Roman" w:eastAsia="Times New Roman" w:cs="Times New Roman"/>
        </w:rPr>
        <w:t>fondů EU, s</w:t>
      </w:r>
      <w:r w:rsidRPr="24472D32" w:rsidR="0045731C">
        <w:rPr>
          <w:rFonts w:ascii="Times New Roman" w:hAnsi="Times New Roman" w:eastAsia="Times New Roman" w:cs="Times New Roman"/>
        </w:rPr>
        <w:t> </w:t>
      </w:r>
      <w:r w:rsidRPr="24472D32" w:rsidR="007F6507">
        <w:rPr>
          <w:rFonts w:ascii="Times New Roman" w:hAnsi="Times New Roman" w:eastAsia="Times New Roman" w:cs="Times New Roman"/>
        </w:rPr>
        <w:t>jejichž využitím došlo k</w:t>
      </w:r>
      <w:r w:rsidRPr="24472D32" w:rsidR="0045731C">
        <w:rPr>
          <w:rFonts w:ascii="Times New Roman" w:hAnsi="Times New Roman" w:eastAsia="Times New Roman" w:cs="Times New Roman"/>
        </w:rPr>
        <w:t> </w:t>
      </w:r>
      <w:r w:rsidRPr="24472D32" w:rsidR="007F6507">
        <w:rPr>
          <w:rFonts w:ascii="Times New Roman" w:hAnsi="Times New Roman" w:eastAsia="Times New Roman" w:cs="Times New Roman"/>
        </w:rPr>
        <w:t>rozvoji výzkumné a</w:t>
      </w:r>
      <w:r w:rsidRPr="24472D32" w:rsidR="0045731C">
        <w:rPr>
          <w:rFonts w:ascii="Times New Roman" w:hAnsi="Times New Roman" w:eastAsia="Times New Roman" w:cs="Times New Roman"/>
        </w:rPr>
        <w:t> </w:t>
      </w:r>
      <w:r w:rsidRPr="24472D32" w:rsidR="007F6507">
        <w:rPr>
          <w:rFonts w:ascii="Times New Roman" w:hAnsi="Times New Roman" w:eastAsia="Times New Roman" w:cs="Times New Roman"/>
        </w:rPr>
        <w:t>inovační infrastruktury a</w:t>
      </w:r>
      <w:r w:rsidRPr="24472D32" w:rsidR="0045731C">
        <w:rPr>
          <w:rFonts w:ascii="Times New Roman" w:hAnsi="Times New Roman" w:eastAsia="Times New Roman" w:cs="Times New Roman"/>
        </w:rPr>
        <w:t> </w:t>
      </w:r>
      <w:r w:rsidRPr="24472D32" w:rsidR="007F6507">
        <w:rPr>
          <w:rFonts w:ascii="Times New Roman" w:hAnsi="Times New Roman" w:eastAsia="Times New Roman" w:cs="Times New Roman"/>
        </w:rPr>
        <w:t>kapacit ve veřejném i</w:t>
      </w:r>
      <w:r w:rsidRPr="24472D32" w:rsidR="0045731C">
        <w:rPr>
          <w:rFonts w:ascii="Times New Roman" w:hAnsi="Times New Roman" w:eastAsia="Times New Roman" w:cs="Times New Roman"/>
        </w:rPr>
        <w:t> </w:t>
      </w:r>
      <w:r w:rsidRPr="24472D32" w:rsidR="007F6507">
        <w:rPr>
          <w:rFonts w:ascii="Times New Roman" w:hAnsi="Times New Roman" w:eastAsia="Times New Roman" w:cs="Times New Roman"/>
        </w:rPr>
        <w:t xml:space="preserve">soukromém sektoru. Nárůst výdajů na </w:t>
      </w:r>
      <w:proofErr w:type="spellStart"/>
      <w:r w:rsidRPr="24472D32" w:rsidR="007F6507">
        <w:rPr>
          <w:rFonts w:ascii="Times New Roman" w:hAnsi="Times New Roman" w:eastAsia="Times New Roman" w:cs="Times New Roman"/>
        </w:rPr>
        <w:t>VaV</w:t>
      </w:r>
      <w:proofErr w:type="spellEnd"/>
      <w:r w:rsidRPr="24472D32" w:rsidR="007F6507">
        <w:rPr>
          <w:rFonts w:ascii="Times New Roman" w:hAnsi="Times New Roman" w:eastAsia="Times New Roman" w:cs="Times New Roman"/>
        </w:rPr>
        <w:t xml:space="preserve"> byl doprovázen </w:t>
      </w:r>
      <w:r w:rsidRPr="24472D32" w:rsidR="007F6507">
        <w:rPr>
          <w:rFonts w:ascii="Times New Roman" w:hAnsi="Times New Roman" w:eastAsia="Times New Roman" w:cs="Times New Roman"/>
        </w:rPr>
        <w:t xml:space="preserve">nárůstem počtu zaměstnanců ve </w:t>
      </w:r>
      <w:proofErr w:type="spellStart"/>
      <w:r w:rsidRPr="24472D32" w:rsidR="007F6507">
        <w:rPr>
          <w:rFonts w:ascii="Times New Roman" w:hAnsi="Times New Roman" w:eastAsia="Times New Roman" w:cs="Times New Roman"/>
        </w:rPr>
        <w:t>VaV</w:t>
      </w:r>
      <w:proofErr w:type="spellEnd"/>
      <w:r w:rsidRPr="24472D32" w:rsidR="007F6507">
        <w:rPr>
          <w:rFonts w:ascii="Times New Roman" w:hAnsi="Times New Roman" w:eastAsia="Times New Roman" w:cs="Times New Roman"/>
        </w:rPr>
        <w:t xml:space="preserve"> i</w:t>
      </w:r>
      <w:r w:rsidRPr="24472D32" w:rsidR="0045731C">
        <w:rPr>
          <w:rFonts w:ascii="Times New Roman" w:hAnsi="Times New Roman" w:eastAsia="Times New Roman" w:cs="Times New Roman"/>
        </w:rPr>
        <w:t> </w:t>
      </w:r>
      <w:r w:rsidRPr="24472D32" w:rsidR="007F6507">
        <w:rPr>
          <w:rFonts w:ascii="Times New Roman" w:hAnsi="Times New Roman" w:eastAsia="Times New Roman" w:cs="Times New Roman"/>
        </w:rPr>
        <w:t>výzkumných pracovníků ve veřejném i</w:t>
      </w:r>
      <w:r w:rsidRPr="24472D32" w:rsidR="0045731C">
        <w:rPr>
          <w:rFonts w:ascii="Times New Roman" w:hAnsi="Times New Roman" w:eastAsia="Times New Roman" w:cs="Times New Roman"/>
        </w:rPr>
        <w:t> </w:t>
      </w:r>
      <w:r w:rsidRPr="24472D32" w:rsidR="007F6507">
        <w:rPr>
          <w:rFonts w:ascii="Times New Roman" w:hAnsi="Times New Roman" w:eastAsia="Times New Roman" w:cs="Times New Roman"/>
        </w:rPr>
        <w:t xml:space="preserve">podnikovém sektoru. Výdaje na </w:t>
      </w:r>
      <w:proofErr w:type="spellStart"/>
      <w:r w:rsidRPr="24472D32" w:rsidR="007F6507">
        <w:rPr>
          <w:rFonts w:ascii="Times New Roman" w:hAnsi="Times New Roman" w:eastAsia="Times New Roman" w:cs="Times New Roman"/>
        </w:rPr>
        <w:t>VaV</w:t>
      </w:r>
      <w:proofErr w:type="spellEnd"/>
      <w:r w:rsidRPr="24472D32" w:rsidR="007F6507">
        <w:rPr>
          <w:rFonts w:ascii="Times New Roman" w:hAnsi="Times New Roman" w:eastAsia="Times New Roman" w:cs="Times New Roman"/>
        </w:rPr>
        <w:t xml:space="preserve"> z</w:t>
      </w:r>
      <w:r w:rsidRPr="24472D32" w:rsidR="0045731C">
        <w:rPr>
          <w:rFonts w:ascii="Times New Roman" w:hAnsi="Times New Roman" w:eastAsia="Times New Roman" w:cs="Times New Roman"/>
        </w:rPr>
        <w:t> </w:t>
      </w:r>
      <w:r w:rsidRPr="24472D32" w:rsidR="007F6507">
        <w:rPr>
          <w:rFonts w:ascii="Times New Roman" w:hAnsi="Times New Roman" w:eastAsia="Times New Roman" w:cs="Times New Roman"/>
        </w:rPr>
        <w:t>podnikatelských zdrojů stále rostou, trend naznačuje zvyšování významu výzkumných aktivit v</w:t>
      </w:r>
      <w:r w:rsidRPr="24472D32" w:rsidR="0045731C">
        <w:rPr>
          <w:rFonts w:ascii="Times New Roman" w:hAnsi="Times New Roman" w:eastAsia="Times New Roman" w:cs="Times New Roman"/>
        </w:rPr>
        <w:t> </w:t>
      </w:r>
      <w:r w:rsidRPr="24472D32" w:rsidR="007F6507">
        <w:rPr>
          <w:rFonts w:ascii="Times New Roman" w:hAnsi="Times New Roman" w:eastAsia="Times New Roman" w:cs="Times New Roman"/>
        </w:rPr>
        <w:t>podnicích.</w:t>
      </w:r>
      <w:r w:rsidRPr="24472D32" w:rsidR="009937F5">
        <w:rPr>
          <w:rFonts w:ascii="Times New Roman" w:hAnsi="Times New Roman" w:eastAsia="Times New Roman" w:cs="Times New Roman"/>
        </w:rPr>
        <w:t xml:space="preserve"> Ač tedy v</w:t>
      </w:r>
      <w:r w:rsidRPr="24472D32" w:rsidR="0045731C">
        <w:rPr>
          <w:rFonts w:ascii="Times New Roman" w:hAnsi="Times New Roman" w:eastAsia="Times New Roman" w:cs="Times New Roman"/>
        </w:rPr>
        <w:t> </w:t>
      </w:r>
      <w:r w:rsidRPr="24472D32" w:rsidR="009937F5">
        <w:rPr>
          <w:rFonts w:ascii="Times New Roman" w:hAnsi="Times New Roman" w:eastAsia="Times New Roman" w:cs="Times New Roman"/>
        </w:rPr>
        <w:t>globálu dochází ke zlepšení některých základních indikátorů, a</w:t>
      </w:r>
      <w:r w:rsidRPr="24472D32" w:rsidR="0045731C">
        <w:rPr>
          <w:rFonts w:ascii="Times New Roman" w:hAnsi="Times New Roman" w:eastAsia="Times New Roman" w:cs="Times New Roman"/>
        </w:rPr>
        <w:t> </w:t>
      </w:r>
      <w:r w:rsidRPr="24472D32" w:rsidR="009937F5">
        <w:rPr>
          <w:rFonts w:ascii="Times New Roman" w:hAnsi="Times New Roman" w:eastAsia="Times New Roman" w:cs="Times New Roman"/>
        </w:rPr>
        <w:t>to i</w:t>
      </w:r>
      <w:r w:rsidRPr="24472D32" w:rsidR="0045731C">
        <w:rPr>
          <w:rFonts w:ascii="Times New Roman" w:hAnsi="Times New Roman" w:eastAsia="Times New Roman" w:cs="Times New Roman"/>
        </w:rPr>
        <w:t> </w:t>
      </w:r>
      <w:r w:rsidRPr="24472D32" w:rsidR="009937F5">
        <w:rPr>
          <w:rFonts w:ascii="Times New Roman" w:hAnsi="Times New Roman" w:eastAsia="Times New Roman" w:cs="Times New Roman"/>
        </w:rPr>
        <w:t>s příspěvkem programů podpory, systém je stále postižen strukturálními nedostatky uvedenými v</w:t>
      </w:r>
      <w:r w:rsidRPr="24472D32" w:rsidR="0045731C">
        <w:rPr>
          <w:rFonts w:ascii="Times New Roman" w:hAnsi="Times New Roman" w:eastAsia="Times New Roman" w:cs="Times New Roman"/>
        </w:rPr>
        <w:t> </w:t>
      </w:r>
      <w:r w:rsidRPr="24472D32" w:rsidR="009937F5">
        <w:rPr>
          <w:rFonts w:ascii="Times New Roman" w:hAnsi="Times New Roman" w:eastAsia="Times New Roman" w:cs="Times New Roman"/>
        </w:rPr>
        <w:t xml:space="preserve">předchozích částech. </w:t>
      </w:r>
      <w:r w:rsidRPr="24472D32" w:rsidR="007A2737">
        <w:rPr>
          <w:rFonts w:ascii="Times New Roman" w:hAnsi="Times New Roman" w:eastAsia="Times New Roman" w:cs="Times New Roman"/>
        </w:rPr>
        <w:t xml:space="preserve">Komponenta </w:t>
      </w:r>
      <w:r w:rsidRPr="24472D32" w:rsidR="009937F5">
        <w:rPr>
          <w:rFonts w:ascii="Times New Roman" w:hAnsi="Times New Roman" w:eastAsia="Times New Roman" w:cs="Times New Roman"/>
        </w:rPr>
        <w:t xml:space="preserve">proto </w:t>
      </w:r>
      <w:r w:rsidRPr="24472D32" w:rsidR="007F6507">
        <w:rPr>
          <w:rFonts w:ascii="Times New Roman" w:hAnsi="Times New Roman" w:eastAsia="Times New Roman" w:cs="Times New Roman"/>
        </w:rPr>
        <w:t xml:space="preserve">obecně </w:t>
      </w:r>
      <w:r w:rsidRPr="24472D32" w:rsidR="007A2737">
        <w:rPr>
          <w:rFonts w:ascii="Times New Roman" w:hAnsi="Times New Roman" w:eastAsia="Times New Roman" w:cs="Times New Roman"/>
        </w:rPr>
        <w:t xml:space="preserve">akceleruje </w:t>
      </w:r>
      <w:r w:rsidRPr="24472D32" w:rsidR="007F6507">
        <w:rPr>
          <w:rFonts w:ascii="Times New Roman" w:hAnsi="Times New Roman" w:eastAsia="Times New Roman" w:cs="Times New Roman"/>
        </w:rPr>
        <w:t>předchozí a</w:t>
      </w:r>
      <w:r w:rsidRPr="24472D32" w:rsidR="0045731C">
        <w:rPr>
          <w:rFonts w:ascii="Times New Roman" w:hAnsi="Times New Roman" w:eastAsia="Times New Roman" w:cs="Times New Roman"/>
        </w:rPr>
        <w:t> </w:t>
      </w:r>
      <w:r w:rsidRPr="24472D32" w:rsidR="007A2737">
        <w:rPr>
          <w:rFonts w:ascii="Times New Roman" w:hAnsi="Times New Roman" w:eastAsia="Times New Roman" w:cs="Times New Roman"/>
        </w:rPr>
        <w:t>stávající snahy</w:t>
      </w:r>
      <w:r w:rsidRPr="24472D32" w:rsidR="00C60D2E">
        <w:rPr>
          <w:rFonts w:ascii="Times New Roman" w:hAnsi="Times New Roman" w:eastAsia="Times New Roman" w:cs="Times New Roman"/>
        </w:rPr>
        <w:t xml:space="preserve">, obsahuje nové programy podpory </w:t>
      </w:r>
      <w:r w:rsidRPr="24472D32" w:rsidR="009937F5">
        <w:rPr>
          <w:rFonts w:ascii="Times New Roman" w:hAnsi="Times New Roman" w:eastAsia="Times New Roman" w:cs="Times New Roman"/>
        </w:rPr>
        <w:t>naplňující aktuální strategie a</w:t>
      </w:r>
      <w:r w:rsidRPr="24472D32" w:rsidR="0045731C">
        <w:rPr>
          <w:rFonts w:ascii="Times New Roman" w:hAnsi="Times New Roman" w:eastAsia="Times New Roman" w:cs="Times New Roman"/>
        </w:rPr>
        <w:t> </w:t>
      </w:r>
      <w:r w:rsidRPr="24472D32" w:rsidR="00C60D2E">
        <w:rPr>
          <w:rFonts w:ascii="Times New Roman" w:hAnsi="Times New Roman" w:eastAsia="Times New Roman" w:cs="Times New Roman"/>
        </w:rPr>
        <w:t>navazující na předchozí</w:t>
      </w:r>
      <w:r w:rsidRPr="24472D32" w:rsidR="006B4ED4">
        <w:rPr>
          <w:rFonts w:ascii="Times New Roman" w:hAnsi="Times New Roman" w:eastAsia="Times New Roman" w:cs="Times New Roman"/>
        </w:rPr>
        <w:t xml:space="preserve"> aktivity</w:t>
      </w:r>
      <w:r w:rsidRPr="24472D32" w:rsidR="00C60D2E">
        <w:rPr>
          <w:rFonts w:ascii="Times New Roman" w:hAnsi="Times New Roman" w:eastAsia="Times New Roman" w:cs="Times New Roman"/>
        </w:rPr>
        <w:t>.</w:t>
      </w:r>
    </w:p>
    <w:p w:rsidRPr="00C60D2E" w:rsidR="00C60D2E" w:rsidP="24472D32" w:rsidRDefault="00C60D2E" w14:paraId="446DEDDB" w14:textId="50ED4FC7">
      <w:pPr>
        <w:pStyle w:val="K-Text"/>
        <w:rPr>
          <w:rFonts w:ascii="Times New Roman" w:hAnsi="Times New Roman" w:eastAsia="Times New Roman" w:cs="Times New Roman"/>
        </w:rPr>
      </w:pPr>
      <w:r w:rsidRPr="24472D32" w:rsidR="00C60D2E">
        <w:rPr>
          <w:rFonts w:ascii="Times New Roman" w:hAnsi="Times New Roman" w:eastAsia="Times New Roman" w:cs="Times New Roman"/>
        </w:rPr>
        <w:t>Program TREND navazuje především na podporu dosud poskytovanou v</w:t>
      </w:r>
      <w:r w:rsidRPr="24472D32" w:rsidR="0045731C">
        <w:rPr>
          <w:rFonts w:ascii="Times New Roman" w:hAnsi="Times New Roman" w:eastAsia="Times New Roman" w:cs="Times New Roman"/>
        </w:rPr>
        <w:t> </w:t>
      </w:r>
      <w:r w:rsidRPr="24472D32" w:rsidR="00C60D2E">
        <w:rPr>
          <w:rFonts w:ascii="Times New Roman" w:hAnsi="Times New Roman" w:eastAsia="Times New Roman" w:cs="Times New Roman"/>
        </w:rPr>
        <w:t xml:space="preserve">programu TRIO (2016-2022), </w:t>
      </w:r>
      <w:r w:rsidRPr="24472D32" w:rsidR="00C60D2E">
        <w:rPr>
          <w:rFonts w:ascii="Times New Roman" w:hAnsi="Times New Roman" w:eastAsia="Times New Roman" w:cs="Times New Roman"/>
        </w:rPr>
        <w:t xml:space="preserve">zaměřeném na podporu </w:t>
      </w:r>
      <w:r w:rsidRPr="24472D32" w:rsidR="00C60D2E">
        <w:rPr>
          <w:rFonts w:ascii="Times New Roman" w:hAnsi="Times New Roman" w:eastAsia="Times New Roman" w:cs="Times New Roman"/>
        </w:rPr>
        <w:t>kolaborativního</w:t>
      </w:r>
      <w:r w:rsidRPr="24472D32" w:rsidR="00C60D2E">
        <w:rPr>
          <w:rFonts w:ascii="Times New Roman" w:hAnsi="Times New Roman" w:eastAsia="Times New Roman" w:cs="Times New Roman"/>
        </w:rPr>
        <w:t xml:space="preserve"> výzkumu a</w:t>
      </w:r>
      <w:r w:rsidRPr="24472D32" w:rsidR="0045731C">
        <w:rPr>
          <w:rFonts w:ascii="Times New Roman" w:hAnsi="Times New Roman" w:eastAsia="Times New Roman" w:cs="Times New Roman"/>
        </w:rPr>
        <w:t> </w:t>
      </w:r>
      <w:r w:rsidRPr="24472D32" w:rsidR="00C60D2E">
        <w:rPr>
          <w:rFonts w:ascii="Times New Roman" w:hAnsi="Times New Roman" w:eastAsia="Times New Roman" w:cs="Times New Roman"/>
        </w:rPr>
        <w:t>rozvoje potenciálu České republiky v</w:t>
      </w:r>
      <w:r w:rsidRPr="24472D32" w:rsidR="0045731C">
        <w:rPr>
          <w:rFonts w:ascii="Times New Roman" w:hAnsi="Times New Roman" w:eastAsia="Times New Roman" w:cs="Times New Roman"/>
        </w:rPr>
        <w:t> </w:t>
      </w:r>
      <w:r w:rsidRPr="24472D32" w:rsidR="00C60D2E">
        <w:rPr>
          <w:rFonts w:ascii="Times New Roman" w:hAnsi="Times New Roman" w:eastAsia="Times New Roman" w:cs="Times New Roman"/>
        </w:rPr>
        <w:t>oblasti klíčových technologií (</w:t>
      </w:r>
      <w:proofErr w:type="spellStart"/>
      <w:r w:rsidRPr="24472D32" w:rsidR="00C60D2E">
        <w:rPr>
          <w:rFonts w:ascii="Times New Roman" w:hAnsi="Times New Roman" w:eastAsia="Times New Roman" w:cs="Times New Roman"/>
        </w:rPr>
        <w:t>KETs</w:t>
      </w:r>
      <w:proofErr w:type="spellEnd"/>
      <w:r w:rsidRPr="24472D32" w:rsidR="00C60D2E">
        <w:rPr>
          <w:rFonts w:ascii="Times New Roman" w:hAnsi="Times New Roman" w:eastAsia="Times New Roman" w:cs="Times New Roman"/>
        </w:rPr>
        <w:t>), jako jsou zejména pokročilé materiály, pokročilé výrobní technologie, mikroelektronika či nanotechnologie.</w:t>
      </w:r>
      <w:r w:rsidRPr="24472D32" w:rsidR="00C60D2E">
        <w:rPr>
          <w:rFonts w:ascii="Times New Roman" w:hAnsi="Times New Roman" w:eastAsia="Times New Roman" w:cs="Times New Roman"/>
        </w:rPr>
        <w:t xml:space="preserve"> V</w:t>
      </w:r>
      <w:r w:rsidRPr="24472D32" w:rsidR="0045731C">
        <w:rPr>
          <w:rFonts w:ascii="Times New Roman" w:hAnsi="Times New Roman" w:eastAsia="Times New Roman" w:cs="Times New Roman"/>
        </w:rPr>
        <w:t> </w:t>
      </w:r>
      <w:r w:rsidRPr="24472D32" w:rsidR="00C60D2E">
        <w:rPr>
          <w:rFonts w:ascii="Times New Roman" w:hAnsi="Times New Roman" w:eastAsia="Times New Roman" w:cs="Times New Roman"/>
        </w:rPr>
        <w:t>programu bylo podpořeno na 500 projektů podniků a</w:t>
      </w:r>
      <w:r w:rsidRPr="24472D32" w:rsidR="0045731C">
        <w:rPr>
          <w:rFonts w:ascii="Times New Roman" w:hAnsi="Times New Roman" w:eastAsia="Times New Roman" w:cs="Times New Roman"/>
        </w:rPr>
        <w:t> </w:t>
      </w:r>
      <w:r w:rsidRPr="24472D32" w:rsidR="00C60D2E">
        <w:rPr>
          <w:rFonts w:ascii="Times New Roman" w:hAnsi="Times New Roman" w:eastAsia="Times New Roman" w:cs="Times New Roman"/>
        </w:rPr>
        <w:t>výzkumných organizací, poslední projekty v</w:t>
      </w:r>
      <w:r w:rsidRPr="24472D32" w:rsidR="0045731C">
        <w:rPr>
          <w:rFonts w:ascii="Times New Roman" w:hAnsi="Times New Roman" w:eastAsia="Times New Roman" w:cs="Times New Roman"/>
        </w:rPr>
        <w:t> </w:t>
      </w:r>
      <w:r w:rsidRPr="24472D32" w:rsidR="00C60D2E">
        <w:rPr>
          <w:rFonts w:ascii="Times New Roman" w:hAnsi="Times New Roman" w:eastAsia="Times New Roman" w:cs="Times New Roman"/>
        </w:rPr>
        <w:t>programu byly zahájeny v</w:t>
      </w:r>
      <w:r w:rsidRPr="24472D32" w:rsidR="0045731C">
        <w:rPr>
          <w:rFonts w:ascii="Times New Roman" w:hAnsi="Times New Roman" w:eastAsia="Times New Roman" w:cs="Times New Roman"/>
        </w:rPr>
        <w:t> </w:t>
      </w:r>
      <w:r w:rsidRPr="24472D32" w:rsidR="00C60D2E">
        <w:rPr>
          <w:rFonts w:ascii="Times New Roman" w:hAnsi="Times New Roman" w:eastAsia="Times New Roman" w:cs="Times New Roman"/>
        </w:rPr>
        <w:t>roce 2019.</w:t>
      </w:r>
    </w:p>
    <w:p w:rsidR="00C60D2E" w:rsidP="00105819" w:rsidRDefault="00C60D2E" w14:paraId="00C84C72" w14:textId="2A1E53B6">
      <w:pPr>
        <w:pStyle w:val="K-Text"/>
      </w:pPr>
      <w:r>
        <w:t xml:space="preserve">Program </w:t>
      </w:r>
      <w:proofErr w:type="spellStart"/>
      <w:r>
        <w:t>The</w:t>
      </w:r>
      <w:proofErr w:type="spellEnd"/>
      <w:r>
        <w:t xml:space="preserve"> Country </w:t>
      </w:r>
      <w:proofErr w:type="spellStart"/>
      <w:r>
        <w:t>for</w:t>
      </w:r>
      <w:proofErr w:type="spellEnd"/>
      <w:r>
        <w:t xml:space="preserve"> </w:t>
      </w:r>
      <w:proofErr w:type="spellStart"/>
      <w:r>
        <w:t>the</w:t>
      </w:r>
      <w:proofErr w:type="spellEnd"/>
      <w:r>
        <w:t xml:space="preserve"> </w:t>
      </w:r>
      <w:proofErr w:type="spellStart"/>
      <w:r>
        <w:t>Future</w:t>
      </w:r>
      <w:proofErr w:type="spellEnd"/>
      <w:r>
        <w:t xml:space="preserve"> přímo na předchozí program nenavazuje, </w:t>
      </w:r>
      <w:r w:rsidR="006B4ED4">
        <w:t>podporuje zavádění inovací do praxe, které bylo dosud podporováno prostřednictvím několika komplementárních aktivit financovaných z</w:t>
      </w:r>
      <w:r w:rsidR="0045731C">
        <w:t> </w:t>
      </w:r>
      <w:r w:rsidR="006B4ED4">
        <w:t>fondů EU, a</w:t>
      </w:r>
      <w:r w:rsidR="0045731C">
        <w:t> </w:t>
      </w:r>
      <w:r w:rsidR="006B4ED4">
        <w:t>to spíše v</w:t>
      </w:r>
      <w:r w:rsidR="0045731C">
        <w:t> </w:t>
      </w:r>
      <w:r w:rsidR="006B4ED4">
        <w:t>oblasti investičních výdajů na pořízení potřebných zařízení či dotací na související inovační služby, např. prostřednictvím voucherů.</w:t>
      </w:r>
    </w:p>
    <w:p w:rsidR="00105819" w:rsidP="00105819" w:rsidRDefault="001C278C" w14:paraId="7010146F" w14:textId="2A819C26">
      <w:pPr>
        <w:pStyle w:val="K-Text"/>
      </w:pPr>
      <w:r w:rsidRPr="001C278C">
        <w:t>Program Národní centra kompetence navazuje na pilotní program Centra kompetence, kde bylo podpořeno 34 projektů, na kterých byla ověřena funkčnost konceptu dlouhodobé a</w:t>
      </w:r>
      <w:r w:rsidR="0045731C">
        <w:t> </w:t>
      </w:r>
      <w:r w:rsidRPr="001C278C">
        <w:t>flexibilnější podpory center. Tento koncept flexibility a</w:t>
      </w:r>
      <w:r w:rsidR="0045731C">
        <w:t> </w:t>
      </w:r>
      <w:r w:rsidRPr="001C278C">
        <w:t>větší podpory spolupráce a</w:t>
      </w:r>
      <w:r w:rsidR="0045731C">
        <w:t> </w:t>
      </w:r>
      <w:r w:rsidRPr="001C278C">
        <w:t>společného zapojení do dalších aktivit, včetně evropského výzkumného prostoru</w:t>
      </w:r>
      <w:r>
        <w:t>,</w:t>
      </w:r>
      <w:r w:rsidRPr="001C278C">
        <w:t xml:space="preserve"> byl dále rozpracován v</w:t>
      </w:r>
      <w:r w:rsidR="0045731C">
        <w:t> </w:t>
      </w:r>
      <w:r w:rsidRPr="001C278C">
        <w:t>pilotní veřejné soutěži programu Národní centra kompetence, ve kterém bylo podpořeno celkem 13 center, ve kterých společně pracují s</w:t>
      </w:r>
      <w:r w:rsidR="0045731C">
        <w:t> </w:t>
      </w:r>
      <w:r w:rsidRPr="001C278C">
        <w:t>výzkumnými organizacemi desítky podniků, převážně malých a</w:t>
      </w:r>
      <w:r w:rsidR="0045731C">
        <w:t> </w:t>
      </w:r>
      <w:r w:rsidRPr="001C278C">
        <w:t>středních, spolupracujících na tzv. dílčích projektech reflektujících společné zaměření centra, a</w:t>
      </w:r>
      <w:r w:rsidR="0045731C">
        <w:t> </w:t>
      </w:r>
      <w:r w:rsidRPr="001C278C">
        <w:t>to včetně mezinárodní spolupráce. Efektivitu a</w:t>
      </w:r>
      <w:r w:rsidR="0045731C">
        <w:t> </w:t>
      </w:r>
      <w:r w:rsidRPr="001C278C">
        <w:t>flexibilitu této podpory dokazuje rovněž jejich rychlá reakce na vzniklou krizovou situaci v</w:t>
      </w:r>
      <w:r w:rsidR="0045731C">
        <w:t> </w:t>
      </w:r>
      <w:r w:rsidRPr="001C278C">
        <w:t>první polovině roku 2020, kdy mnoho inovací (např. zavedení výroby inovativních diagnostických souprav anebo ochranných pomůcek) vzniklo s</w:t>
      </w:r>
      <w:r w:rsidR="0045731C">
        <w:t> </w:t>
      </w:r>
      <w:r w:rsidRPr="001C278C">
        <w:t>výrazným přispěním v</w:t>
      </w:r>
      <w:r w:rsidR="0045731C">
        <w:t> </w:t>
      </w:r>
      <w:r w:rsidRPr="001C278C">
        <w:t xml:space="preserve">rámci těchto center. </w:t>
      </w:r>
      <w:r w:rsidRPr="00C60D2E" w:rsidR="00105819">
        <w:t xml:space="preserve"> </w:t>
      </w:r>
    </w:p>
    <w:p w:rsidR="00535D8D" w:rsidP="007C0788" w:rsidRDefault="00972F55" w14:paraId="6ED193BE" w14:textId="41667954">
      <w:pPr>
        <w:pStyle w:val="K-Text"/>
      </w:pPr>
      <w:r w:rsidRPr="00972F55">
        <w:lastRenderedPageBreak/>
        <w:t>Programy Prostředí pro život a</w:t>
      </w:r>
      <w:r w:rsidR="0045731C">
        <w:t> </w:t>
      </w:r>
      <w:r w:rsidRPr="00972F55">
        <w:t>DOPRAVA 2020+</w:t>
      </w:r>
      <w:r>
        <w:t xml:space="preserve"> </w:t>
      </w:r>
      <w:r w:rsidRPr="00972F55">
        <w:t>jsou jedním z</w:t>
      </w:r>
      <w:r w:rsidR="0045731C">
        <w:t> </w:t>
      </w:r>
      <w:r w:rsidRPr="00972F55">
        <w:t xml:space="preserve">nových nástrojů reforem nastavených Národní politikou </w:t>
      </w:r>
      <w:proofErr w:type="spellStart"/>
      <w:r w:rsidRPr="00972F55">
        <w:t>VaVaI</w:t>
      </w:r>
      <w:proofErr w:type="spellEnd"/>
      <w:r w:rsidRPr="00972F55">
        <w:t>, který realizuje priority v</w:t>
      </w:r>
      <w:r w:rsidR="0045731C">
        <w:t> </w:t>
      </w:r>
      <w:r w:rsidRPr="00972F55">
        <w:t>oblasti výzkumu a</w:t>
      </w:r>
      <w:r w:rsidR="0045731C">
        <w:t> </w:t>
      </w:r>
      <w:r w:rsidRPr="00972F55">
        <w:t>inovací definované resorty v</w:t>
      </w:r>
      <w:r w:rsidR="0045731C">
        <w:t> </w:t>
      </w:r>
      <w:r w:rsidRPr="00972F55">
        <w:t>resortních i</w:t>
      </w:r>
      <w:r w:rsidR="0045731C">
        <w:t> </w:t>
      </w:r>
      <w:r w:rsidRPr="00972F55">
        <w:t>národních strategických a</w:t>
      </w:r>
      <w:r w:rsidR="0045731C">
        <w:t> </w:t>
      </w:r>
      <w:r w:rsidRPr="00972F55">
        <w:t>koncepčních dokumentech, např. Státní politiky životního prostředí. V</w:t>
      </w:r>
      <w:r w:rsidR="0045731C">
        <w:t> </w:t>
      </w:r>
      <w:r w:rsidRPr="00972F55">
        <w:t>obou programech bylo realizováno několik pilotních výzev, které potvrdily jednak vhodné nastavení podmínek a</w:t>
      </w:r>
      <w:r w:rsidR="0045731C">
        <w:t> </w:t>
      </w:r>
      <w:r w:rsidRPr="00972F55">
        <w:t>cílů programu a</w:t>
      </w:r>
      <w:r w:rsidR="0045731C">
        <w:t> </w:t>
      </w:r>
      <w:r w:rsidRPr="00972F55">
        <w:t>současně rovněž vysokou absorpční kapacitu. Úspěšnost v</w:t>
      </w:r>
      <w:r w:rsidR="0045731C">
        <w:t> </w:t>
      </w:r>
      <w:r w:rsidRPr="00972F55">
        <w:t>posledních výzvách se pohybuje pod 10 %. Současně jsou cíle podpořených projektů plně v</w:t>
      </w:r>
      <w:r w:rsidR="0045731C">
        <w:t> </w:t>
      </w:r>
      <w:r w:rsidRPr="00972F55">
        <w:t>souladu s</w:t>
      </w:r>
      <w:r w:rsidR="0045731C">
        <w:t> </w:t>
      </w:r>
      <w:r w:rsidRPr="00972F55">
        <w:t>cíli programu a</w:t>
      </w:r>
      <w:r w:rsidR="0045731C">
        <w:t> </w:t>
      </w:r>
      <w:r w:rsidRPr="00972F55">
        <w:t>dalších dokumentů, což dokládá správnost výběru této investice a</w:t>
      </w:r>
      <w:r w:rsidR="0045731C">
        <w:t> </w:t>
      </w:r>
      <w:r w:rsidRPr="00972F55">
        <w:t>její vysoký potenciál přispět k</w:t>
      </w:r>
      <w:r w:rsidR="0045731C">
        <w:t> </w:t>
      </w:r>
      <w:r w:rsidRPr="00972F55">
        <w:t>plnění reformních kroků.</w:t>
      </w:r>
    </w:p>
    <w:p w:rsidRPr="00ED337B" w:rsidR="00972F55" w:rsidP="007C0788" w:rsidRDefault="00972F55" w14:paraId="3123F3B0" w14:textId="77777777">
      <w:pPr>
        <w:pStyle w:val="K-Text"/>
      </w:pPr>
    </w:p>
    <w:p w:rsidRPr="00ED337B" w:rsidR="002C20CF" w:rsidP="00AF4A5F" w:rsidRDefault="002C20CF" w14:paraId="5BA8CBEF" w14:textId="004996AD">
      <w:pPr>
        <w:pStyle w:val="K-Nadpis2"/>
      </w:pPr>
      <w:r w:rsidRPr="00ED337B">
        <w:t xml:space="preserve">3. </w:t>
      </w:r>
      <w:r w:rsidRPr="00ED337B" w:rsidR="00AF3BAB">
        <w:t>Popis reforem</w:t>
      </w:r>
      <w:r w:rsidRPr="00ED337B" w:rsidR="009C04D3">
        <w:t xml:space="preserve"> a</w:t>
      </w:r>
      <w:r w:rsidR="0045731C">
        <w:t> </w:t>
      </w:r>
      <w:r w:rsidRPr="00ED337B" w:rsidR="009C04D3">
        <w:t>investic</w:t>
      </w:r>
      <w:r w:rsidRPr="00ED337B" w:rsidR="00AF3BAB">
        <w:t xml:space="preserve"> k</w:t>
      </w:r>
      <w:r w:rsidRPr="00ED337B">
        <w:t>omponent</w:t>
      </w:r>
      <w:r w:rsidRPr="00ED337B" w:rsidR="00AF3BAB">
        <w:t>y</w:t>
      </w:r>
      <w:r w:rsidRPr="00ED337B">
        <w:t xml:space="preserve"> </w:t>
      </w:r>
    </w:p>
    <w:p w:rsidR="000C0598" w:rsidP="002E19BA" w:rsidRDefault="0015052B" w14:paraId="35BAB89E" w14:textId="265EF584">
      <w:pPr>
        <w:pStyle w:val="K-Nadpis3"/>
      </w:pPr>
      <w:r>
        <w:t>a</w:t>
      </w:r>
      <w:r w:rsidR="000C0598">
        <w:t>) Popis r</w:t>
      </w:r>
      <w:r w:rsidR="002E19BA">
        <w:t>efor</w:t>
      </w:r>
      <w:r w:rsidR="000C0598">
        <w:t>e</w:t>
      </w:r>
      <w:r w:rsidR="002E19BA">
        <w:t xml:space="preserve">m </w:t>
      </w:r>
    </w:p>
    <w:p w:rsidR="007C0788" w:rsidP="006F1BEA" w:rsidRDefault="009937F5" w14:paraId="2F531071" w14:textId="15650E93">
      <w:pPr>
        <w:pStyle w:val="K-Text"/>
      </w:pPr>
      <w:r>
        <w:t>-</w:t>
      </w:r>
    </w:p>
    <w:p w:rsidR="00535D8D" w:rsidP="006F1BEA" w:rsidRDefault="00535D8D" w14:paraId="6B9957D4" w14:textId="77777777">
      <w:pPr>
        <w:pStyle w:val="K-Text"/>
      </w:pPr>
    </w:p>
    <w:p w:rsidR="002E19BA" w:rsidP="002E19BA" w:rsidRDefault="0015052B" w14:paraId="1FCE690A" w14:textId="521F1127">
      <w:pPr>
        <w:pStyle w:val="K-Nadpis3"/>
      </w:pPr>
      <w:r>
        <w:t>b</w:t>
      </w:r>
      <w:r w:rsidR="000C0598">
        <w:t xml:space="preserve">) Popis </w:t>
      </w:r>
      <w:r w:rsidR="002E19BA">
        <w:t>investic</w:t>
      </w:r>
    </w:p>
    <w:p w:rsidR="00535D8D" w:rsidP="00081843" w:rsidRDefault="00535D8D" w14:paraId="1563E562" w14:textId="77777777">
      <w:pPr>
        <w:pStyle w:val="K-TextInfo"/>
      </w:pPr>
    </w:p>
    <w:p w:rsidR="00C96099" w:rsidP="00C96099" w:rsidRDefault="00C96099" w14:paraId="182A7AA4" w14:textId="136B48AE">
      <w:pPr>
        <w:pStyle w:val="K-Tabulka"/>
      </w:pPr>
      <w:r w:rsidRPr="005B3F5C">
        <w:t xml:space="preserve">1. </w:t>
      </w:r>
      <w:r w:rsidRPr="00535D8D" w:rsidR="00535D8D">
        <w:t>Podpora výzkumu a</w:t>
      </w:r>
      <w:r w:rsidR="0045731C">
        <w:t> </w:t>
      </w:r>
      <w:r w:rsidRPr="00535D8D" w:rsidR="00535D8D">
        <w:t>vývoje v</w:t>
      </w:r>
      <w:r w:rsidR="0045731C">
        <w:t> </w:t>
      </w:r>
      <w:r w:rsidRPr="00535D8D" w:rsidR="00535D8D">
        <w:t>podnicích podle RIS3 strategie</w:t>
      </w:r>
    </w:p>
    <w:tbl>
      <w:tblPr>
        <w:tblStyle w:val="Mkatabulky"/>
        <w:tblW w:w="0" w:type="auto"/>
        <w:tblLook w:val="04A0" w:firstRow="1" w:lastRow="0" w:firstColumn="1" w:lastColumn="0" w:noHBand="0" w:noVBand="1"/>
      </w:tblPr>
      <w:tblGrid>
        <w:gridCol w:w="2405"/>
        <w:gridCol w:w="7223"/>
      </w:tblGrid>
      <w:tr w:rsidR="00C96099" w:rsidTr="24472D32" w14:paraId="1EE1EABD" w14:textId="77777777">
        <w:tc>
          <w:tcPr>
            <w:tcW w:w="2405" w:type="dxa"/>
            <w:tcMar/>
          </w:tcPr>
          <w:p w:rsidRPr="00852465" w:rsidR="00C96099" w:rsidP="00E645D8" w:rsidRDefault="00C96099" w14:paraId="30AFAAF7" w14:textId="77777777">
            <w:pPr>
              <w:pStyle w:val="K-Text"/>
              <w:spacing w:after="0"/>
              <w:jc w:val="left"/>
            </w:pPr>
            <w:r w:rsidRPr="00852465">
              <w:t>Výzva</w:t>
            </w:r>
          </w:p>
        </w:tc>
        <w:tc>
          <w:tcPr>
            <w:tcW w:w="7223" w:type="dxa"/>
            <w:tcMar/>
          </w:tcPr>
          <w:p w:rsidRPr="007918A8" w:rsidR="00C96099" w:rsidP="24472D32" w:rsidRDefault="007918A8" w14:paraId="5E3E80D9" w14:textId="637DFC46">
            <w:pPr>
              <w:pStyle w:val="K-TextInfo"/>
              <w:spacing w:after="0" w:line="293" w:lineRule="auto"/>
              <w:rPr>
                <w:rFonts w:ascii="Times New Roman" w:hAnsi="Times New Roman" w:eastAsia="Times New Roman" w:cs="Times New Roman"/>
                <w:i w:val="0"/>
                <w:iCs w:val="0"/>
                <w:color w:val="auto"/>
              </w:rPr>
            </w:pPr>
            <w:r w:rsidRPr="24472D32" w:rsidR="007918A8">
              <w:rPr>
                <w:rFonts w:ascii="Times New Roman" w:hAnsi="Times New Roman" w:eastAsia="Times New Roman" w:cs="Times New Roman"/>
                <w:i w:val="0"/>
                <w:iCs w:val="0"/>
                <w:color w:val="auto"/>
              </w:rPr>
              <w:t>Investice reaguje na obecný problém ekonomiky ČR spočívající v</w:t>
            </w:r>
            <w:r w:rsidRPr="24472D32" w:rsidR="0045731C">
              <w:rPr>
                <w:rFonts w:ascii="Times New Roman" w:hAnsi="Times New Roman" w:eastAsia="Times New Roman" w:cs="Times New Roman"/>
                <w:i w:val="0"/>
                <w:iCs w:val="0"/>
                <w:color w:val="auto"/>
              </w:rPr>
              <w:t> </w:t>
            </w:r>
            <w:r w:rsidRPr="24472D32" w:rsidR="007918A8">
              <w:rPr>
                <w:rFonts w:ascii="Times New Roman" w:hAnsi="Times New Roman" w:eastAsia="Times New Roman" w:cs="Times New Roman"/>
                <w:i w:val="0"/>
                <w:iCs w:val="0"/>
                <w:color w:val="auto"/>
              </w:rPr>
              <w:t>nízké přidané hodnotě, zaměření na inovace nižších řádů, slab</w:t>
            </w:r>
            <w:r w:rsidRPr="24472D32" w:rsidR="04C7F8E5">
              <w:rPr>
                <w:rFonts w:ascii="Times New Roman" w:hAnsi="Times New Roman" w:eastAsia="Times New Roman" w:cs="Times New Roman"/>
                <w:i w:val="0"/>
                <w:iCs w:val="0"/>
                <w:color w:val="auto"/>
              </w:rPr>
              <w:t>ém</w:t>
            </w:r>
            <w:r w:rsidRPr="24472D32" w:rsidR="007918A8">
              <w:rPr>
                <w:rFonts w:ascii="Times New Roman" w:hAnsi="Times New Roman" w:eastAsia="Times New Roman" w:cs="Times New Roman"/>
                <w:i w:val="0"/>
                <w:iCs w:val="0"/>
                <w:color w:val="auto"/>
              </w:rPr>
              <w:t xml:space="preserve"> endogenní</w:t>
            </w:r>
            <w:r w:rsidRPr="24472D32" w:rsidR="04C7F8E5">
              <w:rPr>
                <w:rFonts w:ascii="Times New Roman" w:hAnsi="Times New Roman" w:eastAsia="Times New Roman" w:cs="Times New Roman"/>
                <w:i w:val="0"/>
                <w:iCs w:val="0"/>
                <w:color w:val="auto"/>
              </w:rPr>
              <w:t>m</w:t>
            </w:r>
            <w:r w:rsidRPr="24472D32" w:rsidR="007918A8">
              <w:rPr>
                <w:rFonts w:ascii="Times New Roman" w:hAnsi="Times New Roman" w:eastAsia="Times New Roman" w:cs="Times New Roman"/>
                <w:i w:val="0"/>
                <w:iCs w:val="0"/>
                <w:color w:val="auto"/>
              </w:rPr>
              <w:t xml:space="preserve"> podnikatelsk</w:t>
            </w:r>
            <w:r w:rsidRPr="24472D32" w:rsidR="04C7F8E5">
              <w:rPr>
                <w:rFonts w:ascii="Times New Roman" w:hAnsi="Times New Roman" w:eastAsia="Times New Roman" w:cs="Times New Roman"/>
                <w:i w:val="0"/>
                <w:iCs w:val="0"/>
                <w:color w:val="auto"/>
              </w:rPr>
              <w:t>ém</w:t>
            </w:r>
            <w:r w:rsidRPr="24472D32" w:rsidR="007918A8">
              <w:rPr>
                <w:rFonts w:ascii="Times New Roman" w:hAnsi="Times New Roman" w:eastAsia="Times New Roman" w:cs="Times New Roman"/>
                <w:i w:val="0"/>
                <w:iCs w:val="0"/>
                <w:color w:val="auto"/>
              </w:rPr>
              <w:t xml:space="preserve"> sektor</w:t>
            </w:r>
            <w:r w:rsidRPr="24472D32" w:rsidR="04C7F8E5">
              <w:rPr>
                <w:rFonts w:ascii="Times New Roman" w:hAnsi="Times New Roman" w:eastAsia="Times New Roman" w:cs="Times New Roman"/>
                <w:i w:val="0"/>
                <w:iCs w:val="0"/>
                <w:color w:val="auto"/>
              </w:rPr>
              <w:t>u</w:t>
            </w:r>
            <w:r w:rsidRPr="24472D32" w:rsidR="007918A8">
              <w:rPr>
                <w:rFonts w:ascii="Times New Roman" w:hAnsi="Times New Roman" w:eastAsia="Times New Roman" w:cs="Times New Roman"/>
                <w:i w:val="0"/>
                <w:iCs w:val="0"/>
                <w:color w:val="auto"/>
              </w:rPr>
              <w:t>, koncentraci ekonomiky do několika málo odvětví, nedostatečn</w:t>
            </w:r>
            <w:r w:rsidRPr="24472D32" w:rsidR="04C7F8E5">
              <w:rPr>
                <w:rFonts w:ascii="Times New Roman" w:hAnsi="Times New Roman" w:eastAsia="Times New Roman" w:cs="Times New Roman"/>
                <w:i w:val="0"/>
                <w:iCs w:val="0"/>
                <w:color w:val="auto"/>
              </w:rPr>
              <w:t>é</w:t>
            </w:r>
            <w:r w:rsidRPr="24472D32" w:rsidR="007918A8">
              <w:rPr>
                <w:rFonts w:ascii="Times New Roman" w:hAnsi="Times New Roman" w:eastAsia="Times New Roman" w:cs="Times New Roman"/>
                <w:i w:val="0"/>
                <w:iCs w:val="0"/>
                <w:color w:val="auto"/>
              </w:rPr>
              <w:t xml:space="preserve"> spolupráci veřejného a</w:t>
            </w:r>
            <w:r w:rsidRPr="24472D32" w:rsidR="0045731C">
              <w:rPr>
                <w:rFonts w:ascii="Times New Roman" w:hAnsi="Times New Roman" w:eastAsia="Times New Roman" w:cs="Times New Roman"/>
                <w:i w:val="0"/>
                <w:iCs w:val="0"/>
                <w:color w:val="auto"/>
              </w:rPr>
              <w:t> </w:t>
            </w:r>
            <w:r w:rsidRPr="24472D32" w:rsidR="007918A8">
              <w:rPr>
                <w:rFonts w:ascii="Times New Roman" w:hAnsi="Times New Roman" w:eastAsia="Times New Roman" w:cs="Times New Roman"/>
                <w:i w:val="0"/>
                <w:iCs w:val="0"/>
                <w:color w:val="auto"/>
              </w:rPr>
              <w:t>soukromého sektoru a</w:t>
            </w:r>
            <w:r w:rsidRPr="24472D32" w:rsidR="0045731C">
              <w:rPr>
                <w:rFonts w:ascii="Times New Roman" w:hAnsi="Times New Roman" w:eastAsia="Times New Roman" w:cs="Times New Roman"/>
                <w:i w:val="0"/>
                <w:iCs w:val="0"/>
                <w:color w:val="auto"/>
              </w:rPr>
              <w:t> </w:t>
            </w:r>
            <w:r w:rsidRPr="24472D32" w:rsidR="007918A8">
              <w:rPr>
                <w:rFonts w:ascii="Times New Roman" w:hAnsi="Times New Roman" w:eastAsia="Times New Roman" w:cs="Times New Roman"/>
                <w:i w:val="0"/>
                <w:iCs w:val="0"/>
                <w:color w:val="auto"/>
              </w:rPr>
              <w:t>nízké</w:t>
            </w:r>
            <w:r w:rsidRPr="24472D32" w:rsidR="04C7F8E5">
              <w:rPr>
                <w:rFonts w:ascii="Times New Roman" w:hAnsi="Times New Roman" w:eastAsia="Times New Roman" w:cs="Times New Roman"/>
                <w:i w:val="0"/>
                <w:iCs w:val="0"/>
                <w:color w:val="auto"/>
              </w:rPr>
              <w:t>m</w:t>
            </w:r>
            <w:r w:rsidRPr="24472D32" w:rsidR="007918A8">
              <w:rPr>
                <w:rFonts w:ascii="Times New Roman" w:hAnsi="Times New Roman" w:eastAsia="Times New Roman" w:cs="Times New Roman"/>
                <w:i w:val="0"/>
                <w:iCs w:val="0"/>
                <w:color w:val="auto"/>
              </w:rPr>
              <w:t xml:space="preserve"> využívání výsledků veřejného výzkumu a</w:t>
            </w:r>
            <w:r w:rsidRPr="24472D32" w:rsidR="0045731C">
              <w:rPr>
                <w:rFonts w:ascii="Times New Roman" w:hAnsi="Times New Roman" w:eastAsia="Times New Roman" w:cs="Times New Roman"/>
                <w:i w:val="0"/>
                <w:iCs w:val="0"/>
                <w:color w:val="auto"/>
              </w:rPr>
              <w:t> </w:t>
            </w:r>
            <w:r w:rsidRPr="24472D32" w:rsidR="007918A8">
              <w:rPr>
                <w:rFonts w:ascii="Times New Roman" w:hAnsi="Times New Roman" w:eastAsia="Times New Roman" w:cs="Times New Roman"/>
                <w:i w:val="0"/>
                <w:iCs w:val="0"/>
                <w:color w:val="auto"/>
              </w:rPr>
              <w:t>vývoje pro potřeby firem a</w:t>
            </w:r>
            <w:r w:rsidRPr="24472D32" w:rsidR="0045731C">
              <w:rPr>
                <w:rFonts w:ascii="Times New Roman" w:hAnsi="Times New Roman" w:eastAsia="Times New Roman" w:cs="Times New Roman"/>
                <w:i w:val="0"/>
                <w:iCs w:val="0"/>
                <w:color w:val="auto"/>
              </w:rPr>
              <w:t> </w:t>
            </w:r>
            <w:r w:rsidRPr="24472D32" w:rsidR="007918A8">
              <w:rPr>
                <w:rFonts w:ascii="Times New Roman" w:hAnsi="Times New Roman" w:eastAsia="Times New Roman" w:cs="Times New Roman"/>
                <w:i w:val="0"/>
                <w:iCs w:val="0"/>
                <w:color w:val="auto"/>
              </w:rPr>
              <w:t>společnosti.</w:t>
            </w:r>
          </w:p>
        </w:tc>
      </w:tr>
      <w:tr w:rsidR="00C96099" w:rsidTr="24472D32" w14:paraId="114F659C" w14:textId="77777777">
        <w:tc>
          <w:tcPr>
            <w:tcW w:w="2405" w:type="dxa"/>
            <w:tcMar/>
          </w:tcPr>
          <w:p w:rsidRPr="00852465" w:rsidR="00C96099" w:rsidP="00E645D8" w:rsidRDefault="00C96099" w14:paraId="5BF70955" w14:textId="77777777">
            <w:pPr>
              <w:pStyle w:val="K-Text"/>
              <w:spacing w:after="0"/>
              <w:jc w:val="left"/>
            </w:pPr>
            <w:r>
              <w:t>Cíl</w:t>
            </w:r>
          </w:p>
        </w:tc>
        <w:tc>
          <w:tcPr>
            <w:tcW w:w="7223" w:type="dxa"/>
            <w:tcMar/>
          </w:tcPr>
          <w:p w:rsidR="00C96099" w:rsidP="00E645D8" w:rsidRDefault="00105819" w14:paraId="2F2DF652" w14:textId="1631D99C">
            <w:pPr>
              <w:pStyle w:val="K-Text"/>
              <w:spacing w:after="0"/>
            </w:pPr>
            <w:r w:rsidRPr="00E27058">
              <w:t>Zvýšení počtu relevantních výsledků výzkumu a</w:t>
            </w:r>
            <w:r w:rsidR="0045731C">
              <w:t> </w:t>
            </w:r>
            <w:r w:rsidRPr="00E27058">
              <w:t>vývoje</w:t>
            </w:r>
            <w:r>
              <w:t xml:space="preserve"> v</w:t>
            </w:r>
            <w:r w:rsidR="0045731C">
              <w:t> </w:t>
            </w:r>
            <w:r>
              <w:t>rámci konkrétních projektů realizovaných podniky v</w:t>
            </w:r>
            <w:r w:rsidR="0045731C">
              <w:t> </w:t>
            </w:r>
            <w:r>
              <w:t>prioritních oblastech stanovených strategií inteligentní specializace ČR, především ve spolupráci s</w:t>
            </w:r>
            <w:r w:rsidR="0045731C">
              <w:t> </w:t>
            </w:r>
            <w:r>
              <w:t>výzkumnými organizacemi, a</w:t>
            </w:r>
            <w:r w:rsidR="0045731C">
              <w:t> </w:t>
            </w:r>
            <w:r>
              <w:t>uplatnění takovýchto výsledků v</w:t>
            </w:r>
            <w:r w:rsidR="0045731C">
              <w:t> </w:t>
            </w:r>
            <w:r>
              <w:t>praxi.</w:t>
            </w:r>
          </w:p>
        </w:tc>
      </w:tr>
      <w:tr w:rsidR="00C96099" w:rsidTr="24472D32" w14:paraId="5C365FE9" w14:textId="77777777">
        <w:tc>
          <w:tcPr>
            <w:tcW w:w="2405" w:type="dxa"/>
            <w:tcMar/>
          </w:tcPr>
          <w:p w:rsidRPr="00852465" w:rsidR="00C96099" w:rsidP="00E645D8" w:rsidRDefault="00C96099" w14:paraId="2DF9BF88" w14:textId="77777777">
            <w:pPr>
              <w:pStyle w:val="K-Text"/>
              <w:spacing w:after="0"/>
              <w:jc w:val="left"/>
            </w:pPr>
            <w:r w:rsidRPr="00852465">
              <w:t>Implementace</w:t>
            </w:r>
          </w:p>
        </w:tc>
        <w:tc>
          <w:tcPr>
            <w:tcW w:w="7223" w:type="dxa"/>
            <w:tcMar/>
          </w:tcPr>
          <w:p w:rsidRPr="00105819" w:rsidR="00C96099" w:rsidP="00E645D8" w:rsidRDefault="00105819" w14:paraId="61357E2D" w14:textId="37436BBA">
            <w:pPr>
              <w:pStyle w:val="K-TextInfo"/>
              <w:spacing w:after="0" w:line="293" w:lineRule="auto"/>
              <w:rPr>
                <w:i w:val="0"/>
                <w:iCs w:val="0"/>
              </w:rPr>
            </w:pPr>
            <w:r w:rsidRPr="00105819">
              <w:rPr>
                <w:i w:val="0"/>
                <w:iCs w:val="0"/>
                <w:color w:val="auto"/>
              </w:rPr>
              <w:t>Program podpory Ministerstva průmyslu a</w:t>
            </w:r>
            <w:r w:rsidR="0045731C">
              <w:rPr>
                <w:i w:val="0"/>
                <w:iCs w:val="0"/>
                <w:color w:val="auto"/>
              </w:rPr>
              <w:t> </w:t>
            </w:r>
            <w:r w:rsidRPr="00105819">
              <w:rPr>
                <w:i w:val="0"/>
                <w:iCs w:val="0"/>
                <w:color w:val="auto"/>
              </w:rPr>
              <w:t xml:space="preserve">obchodu </w:t>
            </w:r>
            <w:r>
              <w:rPr>
                <w:i w:val="0"/>
                <w:iCs w:val="0"/>
                <w:color w:val="auto"/>
              </w:rPr>
              <w:t>„</w:t>
            </w:r>
            <w:r w:rsidRPr="00105819">
              <w:rPr>
                <w:i w:val="0"/>
                <w:iCs w:val="0"/>
                <w:color w:val="auto"/>
              </w:rPr>
              <w:t>TREND</w:t>
            </w:r>
            <w:r>
              <w:rPr>
                <w:i w:val="0"/>
                <w:iCs w:val="0"/>
                <w:color w:val="auto"/>
              </w:rPr>
              <w:t>“</w:t>
            </w:r>
            <w:r w:rsidRPr="00105819">
              <w:rPr>
                <w:i w:val="0"/>
                <w:iCs w:val="0"/>
                <w:color w:val="auto"/>
              </w:rPr>
              <w:t xml:space="preserve"> implementovaný Technologickou agenturou ČR</w:t>
            </w:r>
            <w:r w:rsidR="009233F8">
              <w:rPr>
                <w:i w:val="0"/>
                <w:iCs w:val="0"/>
                <w:color w:val="auto"/>
              </w:rPr>
              <w:t>. V</w:t>
            </w:r>
            <w:r w:rsidR="0045731C">
              <w:rPr>
                <w:i w:val="0"/>
                <w:iCs w:val="0"/>
                <w:color w:val="auto"/>
              </w:rPr>
              <w:t> </w:t>
            </w:r>
            <w:r w:rsidR="009233F8">
              <w:rPr>
                <w:i w:val="0"/>
                <w:iCs w:val="0"/>
                <w:color w:val="auto"/>
              </w:rPr>
              <w:t>rámci programu budou vyhlašovány jednotlivé veřejné soutěže na výběr projektů k</w:t>
            </w:r>
            <w:r w:rsidR="0045731C">
              <w:rPr>
                <w:i w:val="0"/>
                <w:iCs w:val="0"/>
                <w:color w:val="auto"/>
              </w:rPr>
              <w:t> </w:t>
            </w:r>
            <w:r w:rsidR="009233F8">
              <w:rPr>
                <w:i w:val="0"/>
                <w:iCs w:val="0"/>
                <w:color w:val="auto"/>
              </w:rPr>
              <w:t>podpoře podle zákona č. 130/2002 Sb., o</w:t>
            </w:r>
            <w:r w:rsidR="0045731C">
              <w:rPr>
                <w:i w:val="0"/>
                <w:iCs w:val="0"/>
                <w:color w:val="auto"/>
              </w:rPr>
              <w:t> </w:t>
            </w:r>
            <w:r w:rsidR="009233F8">
              <w:rPr>
                <w:i w:val="0"/>
                <w:iCs w:val="0"/>
                <w:color w:val="auto"/>
              </w:rPr>
              <w:t>podpoře výzkumu, vývoje a</w:t>
            </w:r>
            <w:r w:rsidR="0045731C">
              <w:rPr>
                <w:i w:val="0"/>
                <w:iCs w:val="0"/>
                <w:color w:val="auto"/>
              </w:rPr>
              <w:t> </w:t>
            </w:r>
            <w:r w:rsidR="009233F8">
              <w:rPr>
                <w:i w:val="0"/>
                <w:iCs w:val="0"/>
                <w:color w:val="auto"/>
              </w:rPr>
              <w:t>inovací. Projekty jsou hodnoceny systémem binárních, bodovaných a</w:t>
            </w:r>
            <w:r w:rsidR="0045731C">
              <w:rPr>
                <w:i w:val="0"/>
                <w:iCs w:val="0"/>
                <w:color w:val="auto"/>
              </w:rPr>
              <w:t> </w:t>
            </w:r>
            <w:r w:rsidR="009233F8">
              <w:rPr>
                <w:i w:val="0"/>
                <w:iCs w:val="0"/>
                <w:color w:val="auto"/>
              </w:rPr>
              <w:t>bonifikačních kritérií, zajišťujících podporu nejkvalitnějším projektům, které nejlépe plní podmínky programu a</w:t>
            </w:r>
            <w:r w:rsidR="0045731C">
              <w:rPr>
                <w:i w:val="0"/>
                <w:iCs w:val="0"/>
                <w:color w:val="auto"/>
              </w:rPr>
              <w:t> </w:t>
            </w:r>
            <w:r w:rsidR="009233F8">
              <w:rPr>
                <w:i w:val="0"/>
                <w:iCs w:val="0"/>
                <w:color w:val="auto"/>
              </w:rPr>
              <w:t>dané veřejné soutěže z</w:t>
            </w:r>
            <w:r w:rsidR="0045731C">
              <w:rPr>
                <w:i w:val="0"/>
                <w:iCs w:val="0"/>
                <w:color w:val="auto"/>
              </w:rPr>
              <w:t> </w:t>
            </w:r>
            <w:r w:rsidR="009233F8">
              <w:rPr>
                <w:i w:val="0"/>
                <w:iCs w:val="0"/>
                <w:color w:val="auto"/>
              </w:rPr>
              <w:t>hlediska svých přínosů a</w:t>
            </w:r>
            <w:r w:rsidR="0045731C">
              <w:rPr>
                <w:i w:val="0"/>
                <w:iCs w:val="0"/>
                <w:color w:val="auto"/>
              </w:rPr>
              <w:t> </w:t>
            </w:r>
            <w:r w:rsidR="009233F8">
              <w:rPr>
                <w:i w:val="0"/>
                <w:iCs w:val="0"/>
                <w:color w:val="auto"/>
              </w:rPr>
              <w:t>věcného zaměření.</w:t>
            </w:r>
          </w:p>
        </w:tc>
      </w:tr>
      <w:tr w:rsidR="00C96099" w:rsidTr="24472D32" w14:paraId="4A3DC733" w14:textId="77777777">
        <w:trPr>
          <w:trHeight w:val="70"/>
        </w:trPr>
        <w:tc>
          <w:tcPr>
            <w:tcW w:w="2405" w:type="dxa"/>
            <w:tcMar/>
          </w:tcPr>
          <w:p w:rsidRPr="00852465" w:rsidR="00C96099" w:rsidP="00E645D8" w:rsidRDefault="00C96099" w14:paraId="2D0A4623" w14:textId="02D30B41">
            <w:pPr>
              <w:pStyle w:val="K-Text"/>
              <w:spacing w:after="0"/>
              <w:jc w:val="left"/>
            </w:pPr>
            <w:r>
              <w:t>Spolupráce a</w:t>
            </w:r>
            <w:r w:rsidR="0045731C">
              <w:t> </w:t>
            </w:r>
            <w:r>
              <w:t>z</w:t>
            </w:r>
            <w:r w:rsidRPr="00852465">
              <w:t>apojení zúčastněných stran</w:t>
            </w:r>
          </w:p>
        </w:tc>
        <w:tc>
          <w:tcPr>
            <w:tcW w:w="7223" w:type="dxa"/>
            <w:tcMar/>
          </w:tcPr>
          <w:p w:rsidR="00C96099" w:rsidP="00E645D8" w:rsidRDefault="00E50001" w14:paraId="7E31740B" w14:textId="24F0EE9A">
            <w:pPr>
              <w:pStyle w:val="K-TextInfo"/>
              <w:spacing w:after="0" w:line="293" w:lineRule="auto"/>
            </w:pPr>
            <w:r>
              <w:rPr>
                <w:i w:val="0"/>
                <w:iCs w:val="0"/>
                <w:color w:val="auto"/>
              </w:rPr>
              <w:t>S</w:t>
            </w:r>
            <w:r w:rsidR="00105819">
              <w:rPr>
                <w:i w:val="0"/>
                <w:iCs w:val="0"/>
                <w:color w:val="auto"/>
              </w:rPr>
              <w:t xml:space="preserve">polupráce na zaměření veřejných soutěží </w:t>
            </w:r>
            <w:r>
              <w:rPr>
                <w:i w:val="0"/>
                <w:iCs w:val="0"/>
                <w:color w:val="auto"/>
              </w:rPr>
              <w:t xml:space="preserve">probíhá </w:t>
            </w:r>
            <w:r w:rsidR="00C46C6F">
              <w:rPr>
                <w:i w:val="0"/>
                <w:iCs w:val="0"/>
                <w:color w:val="auto"/>
              </w:rPr>
              <w:t xml:space="preserve">se </w:t>
            </w:r>
            <w:r w:rsidR="00105819">
              <w:rPr>
                <w:i w:val="0"/>
                <w:iCs w:val="0"/>
                <w:color w:val="auto"/>
              </w:rPr>
              <w:t>Svaz</w:t>
            </w:r>
            <w:r w:rsidR="00C46C6F">
              <w:rPr>
                <w:i w:val="0"/>
                <w:iCs w:val="0"/>
                <w:color w:val="auto"/>
              </w:rPr>
              <w:t>em</w:t>
            </w:r>
            <w:r w:rsidR="00105819">
              <w:rPr>
                <w:i w:val="0"/>
                <w:iCs w:val="0"/>
                <w:color w:val="auto"/>
              </w:rPr>
              <w:t xml:space="preserve"> průmyslu a</w:t>
            </w:r>
            <w:r w:rsidR="0045731C">
              <w:rPr>
                <w:i w:val="0"/>
                <w:iCs w:val="0"/>
                <w:color w:val="auto"/>
              </w:rPr>
              <w:t> </w:t>
            </w:r>
            <w:r w:rsidR="00105819">
              <w:rPr>
                <w:i w:val="0"/>
                <w:iCs w:val="0"/>
                <w:color w:val="auto"/>
              </w:rPr>
              <w:t>dopravy ČR</w:t>
            </w:r>
            <w:r>
              <w:rPr>
                <w:i w:val="0"/>
                <w:iCs w:val="0"/>
                <w:color w:val="auto"/>
              </w:rPr>
              <w:t>, spolupráce na implementaci programu probíhá mezi Ministerstvem průmyslu a</w:t>
            </w:r>
            <w:r w:rsidR="0045731C">
              <w:rPr>
                <w:i w:val="0"/>
                <w:iCs w:val="0"/>
                <w:color w:val="auto"/>
              </w:rPr>
              <w:t> </w:t>
            </w:r>
            <w:r>
              <w:rPr>
                <w:i w:val="0"/>
                <w:iCs w:val="0"/>
                <w:color w:val="auto"/>
              </w:rPr>
              <w:t>obchodu a</w:t>
            </w:r>
            <w:r w:rsidR="0045731C">
              <w:rPr>
                <w:i w:val="0"/>
                <w:iCs w:val="0"/>
                <w:color w:val="auto"/>
              </w:rPr>
              <w:t> </w:t>
            </w:r>
            <w:r>
              <w:rPr>
                <w:i w:val="0"/>
                <w:iCs w:val="0"/>
                <w:color w:val="auto"/>
              </w:rPr>
              <w:t>Technologickou agenturou ČR, spolupráce na přípravě a</w:t>
            </w:r>
            <w:r w:rsidR="0045731C">
              <w:rPr>
                <w:i w:val="0"/>
                <w:iCs w:val="0"/>
                <w:color w:val="auto"/>
              </w:rPr>
              <w:t> </w:t>
            </w:r>
            <w:r>
              <w:rPr>
                <w:i w:val="0"/>
                <w:iCs w:val="0"/>
                <w:color w:val="auto"/>
              </w:rPr>
              <w:t>evaluaci programu probíhala a</w:t>
            </w:r>
            <w:r w:rsidR="0045731C">
              <w:rPr>
                <w:i w:val="0"/>
                <w:iCs w:val="0"/>
                <w:color w:val="auto"/>
              </w:rPr>
              <w:t> </w:t>
            </w:r>
            <w:r>
              <w:rPr>
                <w:i w:val="0"/>
                <w:iCs w:val="0"/>
                <w:color w:val="auto"/>
              </w:rPr>
              <w:t>probíhá s</w:t>
            </w:r>
            <w:r w:rsidR="0045731C">
              <w:rPr>
                <w:i w:val="0"/>
                <w:iCs w:val="0"/>
                <w:color w:val="auto"/>
              </w:rPr>
              <w:t> </w:t>
            </w:r>
            <w:r>
              <w:rPr>
                <w:i w:val="0"/>
                <w:iCs w:val="0"/>
                <w:color w:val="auto"/>
              </w:rPr>
              <w:t>vládní Radou pro výzkum, vývoj a</w:t>
            </w:r>
            <w:r w:rsidR="0045731C">
              <w:rPr>
                <w:i w:val="0"/>
                <w:iCs w:val="0"/>
                <w:color w:val="auto"/>
              </w:rPr>
              <w:t> </w:t>
            </w:r>
            <w:r>
              <w:rPr>
                <w:i w:val="0"/>
                <w:iCs w:val="0"/>
                <w:color w:val="auto"/>
              </w:rPr>
              <w:t>inovace. Tradičním partnerem Ministerstva průmyslu a</w:t>
            </w:r>
            <w:r w:rsidR="0045731C">
              <w:rPr>
                <w:i w:val="0"/>
                <w:iCs w:val="0"/>
                <w:color w:val="auto"/>
              </w:rPr>
              <w:t> </w:t>
            </w:r>
            <w:r>
              <w:rPr>
                <w:i w:val="0"/>
                <w:iCs w:val="0"/>
                <w:color w:val="auto"/>
              </w:rPr>
              <w:t>obchodu v</w:t>
            </w:r>
            <w:r w:rsidR="0045731C">
              <w:rPr>
                <w:i w:val="0"/>
                <w:iCs w:val="0"/>
                <w:color w:val="auto"/>
              </w:rPr>
              <w:t> </w:t>
            </w:r>
            <w:r>
              <w:rPr>
                <w:i w:val="0"/>
                <w:iCs w:val="0"/>
                <w:color w:val="auto"/>
              </w:rPr>
              <w:t xml:space="preserve">oblasti podpory </w:t>
            </w:r>
            <w:proofErr w:type="spellStart"/>
            <w:r>
              <w:rPr>
                <w:i w:val="0"/>
                <w:iCs w:val="0"/>
                <w:color w:val="auto"/>
              </w:rPr>
              <w:t>VaVaI</w:t>
            </w:r>
            <w:proofErr w:type="spellEnd"/>
            <w:r>
              <w:rPr>
                <w:i w:val="0"/>
                <w:iCs w:val="0"/>
                <w:color w:val="auto"/>
              </w:rPr>
              <w:t xml:space="preserve"> je také Asociace výzkumných organizací.</w:t>
            </w:r>
          </w:p>
        </w:tc>
      </w:tr>
      <w:tr w:rsidR="00C96099" w:rsidTr="24472D32" w14:paraId="05BCE861" w14:textId="77777777">
        <w:tc>
          <w:tcPr>
            <w:tcW w:w="2405" w:type="dxa"/>
            <w:tcMar/>
          </w:tcPr>
          <w:p w:rsidRPr="00852465" w:rsidR="00C96099" w:rsidP="00E645D8" w:rsidRDefault="00C96099" w14:paraId="3F0FDD73" w14:textId="3B4A759A">
            <w:pPr>
              <w:pStyle w:val="K-Text"/>
              <w:spacing w:after="0"/>
              <w:jc w:val="left"/>
            </w:pPr>
            <w:r w:rsidRPr="00852465">
              <w:lastRenderedPageBreak/>
              <w:t>Překážky</w:t>
            </w:r>
            <w:r>
              <w:t xml:space="preserve"> a</w:t>
            </w:r>
            <w:r w:rsidR="0045731C">
              <w:t> </w:t>
            </w:r>
            <w:r>
              <w:t>rizika</w:t>
            </w:r>
          </w:p>
        </w:tc>
        <w:tc>
          <w:tcPr>
            <w:tcW w:w="7223" w:type="dxa"/>
            <w:tcMar/>
          </w:tcPr>
          <w:p w:rsidRPr="006744E5" w:rsidR="00C96099" w:rsidP="00E645D8" w:rsidRDefault="006744E5" w14:paraId="5EAF4A29" w14:textId="1B32E5F6">
            <w:pPr>
              <w:pStyle w:val="K-TextInfo"/>
              <w:spacing w:after="0" w:line="293" w:lineRule="auto"/>
              <w:rPr>
                <w:i w:val="0"/>
                <w:iCs w:val="0"/>
                <w:color w:val="auto"/>
              </w:rPr>
            </w:pPr>
            <w:r w:rsidRPr="006744E5">
              <w:rPr>
                <w:i w:val="0"/>
                <w:iCs w:val="0"/>
                <w:color w:val="auto"/>
              </w:rPr>
              <w:t xml:space="preserve">Předpokladem je dostatečná absorpční kapacita, tedy počet kvalitních projektů </w:t>
            </w:r>
            <w:r w:rsidR="00E27058">
              <w:rPr>
                <w:i w:val="0"/>
                <w:iCs w:val="0"/>
                <w:color w:val="auto"/>
              </w:rPr>
              <w:t xml:space="preserve">naplňujících programové priority, </w:t>
            </w:r>
            <w:r w:rsidRPr="006744E5">
              <w:rPr>
                <w:i w:val="0"/>
                <w:iCs w:val="0"/>
                <w:color w:val="auto"/>
              </w:rPr>
              <w:t xml:space="preserve">připravených potenciálními příjemci. </w:t>
            </w:r>
            <w:r w:rsidR="00E27058">
              <w:rPr>
                <w:i w:val="0"/>
                <w:iCs w:val="0"/>
                <w:color w:val="auto"/>
              </w:rPr>
              <w:t>Mírným r</w:t>
            </w:r>
            <w:r w:rsidRPr="006744E5">
              <w:rPr>
                <w:i w:val="0"/>
                <w:iCs w:val="0"/>
                <w:color w:val="auto"/>
              </w:rPr>
              <w:t>izikem je jejich nedostatek</w:t>
            </w:r>
            <w:r w:rsidR="00E27058">
              <w:rPr>
                <w:i w:val="0"/>
                <w:iCs w:val="0"/>
                <w:color w:val="auto"/>
              </w:rPr>
              <w:t>, z</w:t>
            </w:r>
            <w:r w:rsidR="0045731C">
              <w:rPr>
                <w:i w:val="0"/>
                <w:iCs w:val="0"/>
                <w:color w:val="auto"/>
              </w:rPr>
              <w:t> </w:t>
            </w:r>
            <w:r w:rsidR="00E27058">
              <w:rPr>
                <w:i w:val="0"/>
                <w:iCs w:val="0"/>
                <w:color w:val="auto"/>
              </w:rPr>
              <w:t>dosavadní implementace obdobných programů je však hlavním problémem nedostatečná alokace výzev na příjem projektů k</w:t>
            </w:r>
            <w:r w:rsidR="0045731C">
              <w:rPr>
                <w:i w:val="0"/>
                <w:iCs w:val="0"/>
                <w:color w:val="auto"/>
              </w:rPr>
              <w:t> </w:t>
            </w:r>
            <w:r w:rsidR="00E27058">
              <w:rPr>
                <w:i w:val="0"/>
                <w:iCs w:val="0"/>
                <w:color w:val="auto"/>
              </w:rPr>
              <w:t>podpoře, z</w:t>
            </w:r>
            <w:r w:rsidR="0045731C">
              <w:rPr>
                <w:i w:val="0"/>
                <w:iCs w:val="0"/>
                <w:color w:val="auto"/>
              </w:rPr>
              <w:t> </w:t>
            </w:r>
            <w:r w:rsidR="00E27058">
              <w:rPr>
                <w:i w:val="0"/>
                <w:iCs w:val="0"/>
                <w:color w:val="auto"/>
              </w:rPr>
              <w:t>ní vyplývající nízká úspěšnost přihlášek a</w:t>
            </w:r>
            <w:r w:rsidR="0045731C">
              <w:rPr>
                <w:i w:val="0"/>
                <w:iCs w:val="0"/>
                <w:color w:val="auto"/>
              </w:rPr>
              <w:t> </w:t>
            </w:r>
            <w:r w:rsidR="00E27058">
              <w:rPr>
                <w:i w:val="0"/>
                <w:iCs w:val="0"/>
                <w:color w:val="auto"/>
              </w:rPr>
              <w:t>nemožnost podpořit a</w:t>
            </w:r>
            <w:r w:rsidR="0045731C">
              <w:rPr>
                <w:i w:val="0"/>
                <w:iCs w:val="0"/>
                <w:color w:val="auto"/>
              </w:rPr>
              <w:t> </w:t>
            </w:r>
            <w:r w:rsidR="00E27058">
              <w:rPr>
                <w:i w:val="0"/>
                <w:iCs w:val="0"/>
                <w:color w:val="auto"/>
              </w:rPr>
              <w:t>realizovat dostatečné množství připravených projektů</w:t>
            </w:r>
            <w:r w:rsidRPr="006744E5">
              <w:rPr>
                <w:i w:val="0"/>
                <w:iCs w:val="0"/>
                <w:color w:val="auto"/>
              </w:rPr>
              <w:t>.</w:t>
            </w:r>
            <w:r w:rsidR="00DF11BD">
              <w:rPr>
                <w:i w:val="0"/>
                <w:iCs w:val="0"/>
                <w:color w:val="auto"/>
              </w:rPr>
              <w:t xml:space="preserve"> Překážkou je financování ex ante, které je potřebné ze strany MSP, ale taká nezbytné dle české legislativy v</w:t>
            </w:r>
            <w:r w:rsidR="0045731C">
              <w:rPr>
                <w:i w:val="0"/>
                <w:iCs w:val="0"/>
                <w:color w:val="auto"/>
              </w:rPr>
              <w:t> </w:t>
            </w:r>
            <w:r w:rsidR="00DF11BD">
              <w:rPr>
                <w:i w:val="0"/>
                <w:iCs w:val="0"/>
                <w:color w:val="auto"/>
              </w:rPr>
              <w:t>této oblasti. Pro čerpání prostředků z</w:t>
            </w:r>
            <w:r w:rsidR="0045731C">
              <w:rPr>
                <w:i w:val="0"/>
                <w:iCs w:val="0"/>
                <w:color w:val="auto"/>
              </w:rPr>
              <w:t> </w:t>
            </w:r>
            <w:r w:rsidR="00DF11BD">
              <w:rPr>
                <w:i w:val="0"/>
                <w:iCs w:val="0"/>
                <w:color w:val="auto"/>
              </w:rPr>
              <w:t>RRF je nutné rychle nastavit předfinancování ze</w:t>
            </w:r>
            <w:r w:rsidR="006D74E1">
              <w:rPr>
                <w:i w:val="0"/>
                <w:iCs w:val="0"/>
                <w:color w:val="auto"/>
              </w:rPr>
              <w:t> </w:t>
            </w:r>
            <w:r w:rsidR="00DF11BD">
              <w:rPr>
                <w:i w:val="0"/>
                <w:iCs w:val="0"/>
                <w:color w:val="auto"/>
              </w:rPr>
              <w:t xml:space="preserve">státního rozpočtu. </w:t>
            </w:r>
          </w:p>
        </w:tc>
      </w:tr>
      <w:tr w:rsidR="00C96099" w:rsidTr="24472D32" w14:paraId="5DCC73F4" w14:textId="77777777">
        <w:tc>
          <w:tcPr>
            <w:tcW w:w="2405" w:type="dxa"/>
            <w:tcMar/>
          </w:tcPr>
          <w:p w:rsidRPr="00852465" w:rsidR="00C96099" w:rsidP="00E645D8" w:rsidRDefault="00C96099" w14:paraId="3B2B90C7" w14:textId="22CE7389">
            <w:pPr>
              <w:pStyle w:val="K-Text"/>
              <w:spacing w:after="0"/>
              <w:jc w:val="left"/>
            </w:pPr>
            <w:r w:rsidRPr="00852465">
              <w:t>Cílové skupiny populace a</w:t>
            </w:r>
            <w:r w:rsidR="0045731C">
              <w:t> </w:t>
            </w:r>
            <w:r>
              <w:t>ekonomické</w:t>
            </w:r>
            <w:r w:rsidRPr="00852465">
              <w:t xml:space="preserve"> subjekty</w:t>
            </w:r>
          </w:p>
        </w:tc>
        <w:tc>
          <w:tcPr>
            <w:tcW w:w="7223" w:type="dxa"/>
            <w:tcMar/>
          </w:tcPr>
          <w:p w:rsidRPr="006744E5" w:rsidR="00C96099" w:rsidP="00E645D8" w:rsidRDefault="006744E5" w14:paraId="115DFD56" w14:textId="750BCCF7">
            <w:pPr>
              <w:pStyle w:val="K-TextInfo"/>
              <w:spacing w:after="0" w:line="293" w:lineRule="auto"/>
              <w:rPr>
                <w:i w:val="0"/>
                <w:iCs w:val="0"/>
                <w:color w:val="auto"/>
              </w:rPr>
            </w:pPr>
            <w:r>
              <w:rPr>
                <w:i w:val="0"/>
                <w:iCs w:val="0"/>
                <w:color w:val="auto"/>
              </w:rPr>
              <w:t>Podniky (malé, střední i</w:t>
            </w:r>
            <w:r w:rsidR="0045731C">
              <w:rPr>
                <w:i w:val="0"/>
                <w:iCs w:val="0"/>
                <w:color w:val="auto"/>
              </w:rPr>
              <w:t> </w:t>
            </w:r>
            <w:r>
              <w:rPr>
                <w:i w:val="0"/>
                <w:iCs w:val="0"/>
                <w:color w:val="auto"/>
              </w:rPr>
              <w:t>velké), výzkumné organizace.</w:t>
            </w:r>
          </w:p>
        </w:tc>
      </w:tr>
      <w:tr w:rsidR="00C96099" w:rsidTr="24472D32" w14:paraId="4DCE4A5C" w14:textId="77777777">
        <w:tc>
          <w:tcPr>
            <w:tcW w:w="2405" w:type="dxa"/>
            <w:tcMar/>
          </w:tcPr>
          <w:p w:rsidRPr="00852465" w:rsidR="00C96099" w:rsidP="00E645D8" w:rsidRDefault="00C96099" w14:paraId="07893BD3" w14:textId="358DC986">
            <w:pPr>
              <w:pStyle w:val="K-Text"/>
              <w:spacing w:after="0"/>
              <w:jc w:val="left"/>
            </w:pPr>
            <w:r>
              <w:t>Souhrnné náklady realizace financované z</w:t>
            </w:r>
            <w:r w:rsidR="0045731C">
              <w:t> </w:t>
            </w:r>
            <w:r>
              <w:t>RRF za celé období</w:t>
            </w:r>
          </w:p>
        </w:tc>
        <w:tc>
          <w:tcPr>
            <w:tcW w:w="7223" w:type="dxa"/>
            <w:tcMar/>
          </w:tcPr>
          <w:p w:rsidR="00C96099" w:rsidP="00E645D8" w:rsidRDefault="006744E5" w14:paraId="36C8BB82" w14:textId="37392FD5">
            <w:pPr>
              <w:pStyle w:val="K-TextInfo"/>
              <w:spacing w:after="0" w:line="293" w:lineRule="auto"/>
            </w:pPr>
            <w:r>
              <w:rPr>
                <w:i w:val="0"/>
                <w:iCs w:val="0"/>
                <w:color w:val="auto"/>
              </w:rPr>
              <w:t>4 650 mil. Kč</w:t>
            </w:r>
            <w:r w:rsidR="00C96099">
              <w:t xml:space="preserve"> </w:t>
            </w:r>
          </w:p>
        </w:tc>
      </w:tr>
      <w:tr w:rsidR="00C96099" w:rsidTr="24472D32" w14:paraId="7B6F2909" w14:textId="77777777">
        <w:tc>
          <w:tcPr>
            <w:tcW w:w="2405" w:type="dxa"/>
            <w:tcMar/>
          </w:tcPr>
          <w:p w:rsidRPr="00852465" w:rsidR="00C96099" w:rsidP="00E645D8" w:rsidRDefault="00C96099" w14:paraId="7E0786FB" w14:textId="77777777">
            <w:pPr>
              <w:pStyle w:val="K-Text"/>
              <w:spacing w:after="0"/>
              <w:jc w:val="left"/>
            </w:pPr>
            <w:r w:rsidRPr="00852465">
              <w:t>Dodržování pravidel státní podpory</w:t>
            </w:r>
          </w:p>
        </w:tc>
        <w:tc>
          <w:tcPr>
            <w:tcW w:w="7223" w:type="dxa"/>
            <w:tcMar/>
          </w:tcPr>
          <w:p w:rsidR="00C96099" w:rsidP="00E645D8" w:rsidRDefault="006744E5" w14:paraId="01D24A0B" w14:textId="0A53E4CB">
            <w:pPr>
              <w:pStyle w:val="K-TextInfo"/>
              <w:spacing w:after="0" w:line="293" w:lineRule="auto"/>
            </w:pPr>
            <w:r>
              <w:rPr>
                <w:i w:val="0"/>
                <w:iCs w:val="0"/>
                <w:color w:val="auto"/>
              </w:rPr>
              <w:t>Veřejná podpora</w:t>
            </w:r>
            <w:r w:rsidR="00C46C6F">
              <w:rPr>
                <w:i w:val="0"/>
                <w:iCs w:val="0"/>
                <w:color w:val="auto"/>
              </w:rPr>
              <w:t xml:space="preserve"> podnikům</w:t>
            </w:r>
            <w:r>
              <w:rPr>
                <w:i w:val="0"/>
                <w:iCs w:val="0"/>
                <w:color w:val="auto"/>
              </w:rPr>
              <w:t xml:space="preserve"> je poskytována podle článku 25 GBER</w:t>
            </w:r>
            <w:r w:rsidR="00C46C6F">
              <w:rPr>
                <w:i w:val="0"/>
                <w:iCs w:val="0"/>
                <w:color w:val="auto"/>
              </w:rPr>
              <w:t xml:space="preserve">, dále je poskytována podpora výzkumným organizacím za dodržení podmínek </w:t>
            </w:r>
            <w:r>
              <w:rPr>
                <w:i w:val="0"/>
                <w:iCs w:val="0"/>
                <w:color w:val="auto"/>
              </w:rPr>
              <w:t xml:space="preserve">Rámce </w:t>
            </w:r>
            <w:r w:rsidRPr="00C46C6F" w:rsidR="00C46C6F">
              <w:rPr>
                <w:i w:val="0"/>
                <w:iCs w:val="0"/>
                <w:color w:val="auto"/>
              </w:rPr>
              <w:t>pro státní podporu výzkumu, vývoje a</w:t>
            </w:r>
            <w:r w:rsidR="0045731C">
              <w:rPr>
                <w:i w:val="0"/>
                <w:iCs w:val="0"/>
                <w:color w:val="auto"/>
              </w:rPr>
              <w:t> </w:t>
            </w:r>
            <w:r w:rsidRPr="00C46C6F" w:rsidR="00C46C6F">
              <w:rPr>
                <w:i w:val="0"/>
                <w:iCs w:val="0"/>
                <w:color w:val="auto"/>
              </w:rPr>
              <w:t>inovací</w:t>
            </w:r>
            <w:r w:rsidR="00C46C6F">
              <w:rPr>
                <w:i w:val="0"/>
                <w:iCs w:val="0"/>
                <w:color w:val="auto"/>
              </w:rPr>
              <w:t>.</w:t>
            </w:r>
            <w:r>
              <w:rPr>
                <w:i w:val="0"/>
                <w:iCs w:val="0"/>
                <w:color w:val="auto"/>
              </w:rPr>
              <w:t xml:space="preserve"> </w:t>
            </w:r>
            <w:r w:rsidR="00C96099">
              <w:t xml:space="preserve"> </w:t>
            </w:r>
          </w:p>
        </w:tc>
      </w:tr>
      <w:tr w:rsidR="00C96099" w:rsidTr="24472D32" w14:paraId="2EAB3354" w14:textId="77777777">
        <w:tc>
          <w:tcPr>
            <w:tcW w:w="2405" w:type="dxa"/>
            <w:tcMar/>
          </w:tcPr>
          <w:p w:rsidRPr="00852465" w:rsidR="00C96099" w:rsidP="00E645D8" w:rsidRDefault="00C96099" w14:paraId="72864271" w14:textId="77777777">
            <w:pPr>
              <w:pStyle w:val="K-Text"/>
              <w:spacing w:after="0"/>
              <w:jc w:val="left"/>
            </w:pPr>
            <w:r>
              <w:t>Uveďte dobu implementace</w:t>
            </w:r>
          </w:p>
        </w:tc>
        <w:tc>
          <w:tcPr>
            <w:tcW w:w="7223" w:type="dxa"/>
            <w:tcMar/>
          </w:tcPr>
          <w:p w:rsidR="00C96099" w:rsidP="00E645D8" w:rsidRDefault="00C46C6F" w14:paraId="23AFE9DB" w14:textId="326A45E6">
            <w:pPr>
              <w:pStyle w:val="K-TextInfo"/>
              <w:spacing w:after="0" w:line="293" w:lineRule="auto"/>
            </w:pPr>
            <w:r>
              <w:rPr>
                <w:i w:val="0"/>
                <w:iCs w:val="0"/>
                <w:color w:val="auto"/>
              </w:rPr>
              <w:t>2020 – Q4 2026</w:t>
            </w:r>
            <w:r w:rsidR="00C96099">
              <w:t xml:space="preserve"> </w:t>
            </w:r>
          </w:p>
        </w:tc>
      </w:tr>
    </w:tbl>
    <w:p w:rsidR="00535D8D" w:rsidP="00E645D8" w:rsidRDefault="00535D8D" w14:paraId="0E3A52AE" w14:textId="77777777">
      <w:pPr>
        <w:pStyle w:val="K-TextInfo"/>
        <w:spacing w:line="293" w:lineRule="auto"/>
      </w:pPr>
    </w:p>
    <w:p w:rsidR="00535D8D" w:rsidP="00E645D8" w:rsidRDefault="00535D8D" w14:paraId="6E829C73" w14:textId="25364FAC">
      <w:pPr>
        <w:pStyle w:val="K-Tabulka"/>
        <w:keepNext/>
        <w:spacing w:line="293" w:lineRule="auto"/>
      </w:pPr>
      <w:r>
        <w:t xml:space="preserve">2. </w:t>
      </w:r>
      <w:r w:rsidRPr="00535D8D">
        <w:t>Podpora zavádění inovací do podnikové praxe</w:t>
      </w:r>
    </w:p>
    <w:tbl>
      <w:tblPr>
        <w:tblStyle w:val="Mkatabulky"/>
        <w:tblW w:w="0" w:type="auto"/>
        <w:tblLook w:val="04A0" w:firstRow="1" w:lastRow="0" w:firstColumn="1" w:lastColumn="0" w:noHBand="0" w:noVBand="1"/>
      </w:tblPr>
      <w:tblGrid>
        <w:gridCol w:w="2405"/>
        <w:gridCol w:w="7223"/>
      </w:tblGrid>
      <w:tr w:rsidR="00535D8D" w:rsidTr="74569786" w14:paraId="06A39EBF" w14:textId="77777777">
        <w:tc>
          <w:tcPr>
            <w:tcW w:w="2405" w:type="dxa"/>
            <w:tcMar/>
          </w:tcPr>
          <w:p w:rsidRPr="00852465" w:rsidR="00535D8D" w:rsidP="74569786" w:rsidRDefault="00535D8D" w14:paraId="23B8CD4F" w14:textId="77777777">
            <w:pPr>
              <w:pStyle w:val="K-Text"/>
              <w:spacing w:after="0"/>
              <w:jc w:val="left"/>
              <w:rPr>
                <w:rFonts w:ascii="Times New Roman" w:hAnsi="Times New Roman" w:eastAsia="Times New Roman" w:cs="Times New Roman"/>
              </w:rPr>
            </w:pPr>
            <w:r w:rsidRPr="74569786" w:rsidR="00535D8D">
              <w:rPr>
                <w:rFonts w:ascii="Times New Roman" w:hAnsi="Times New Roman" w:eastAsia="Times New Roman" w:cs="Times New Roman"/>
              </w:rPr>
              <w:t>Výzva</w:t>
            </w:r>
          </w:p>
        </w:tc>
        <w:tc>
          <w:tcPr>
            <w:tcW w:w="7223" w:type="dxa"/>
            <w:tcMar/>
          </w:tcPr>
          <w:p w:rsidRPr="00A12289" w:rsidR="00535D8D" w:rsidP="74569786" w:rsidRDefault="007918A8" w14:paraId="03A907F9" w14:textId="664E3B38">
            <w:pPr>
              <w:pStyle w:val="K-TextInfo"/>
              <w:spacing w:after="0" w:line="293" w:lineRule="auto"/>
              <w:rPr>
                <w:rFonts w:ascii="Times New Roman" w:hAnsi="Times New Roman" w:eastAsia="Times New Roman" w:cs="Times New Roman"/>
                <w:i w:val="0"/>
                <w:iCs w:val="0"/>
              </w:rPr>
            </w:pPr>
            <w:r w:rsidRPr="74569786" w:rsidR="007918A8">
              <w:rPr>
                <w:rFonts w:ascii="Times New Roman" w:hAnsi="Times New Roman" w:eastAsia="Times New Roman" w:cs="Times New Roman"/>
                <w:i w:val="0"/>
                <w:iCs w:val="0"/>
                <w:color w:val="auto"/>
              </w:rPr>
              <w:t>Investice reaguje na obecný problém ekonomiky ČR spočívající v</w:t>
            </w:r>
            <w:r w:rsidRPr="74569786" w:rsidR="0045731C">
              <w:rPr>
                <w:rFonts w:ascii="Times New Roman" w:hAnsi="Times New Roman" w:eastAsia="Times New Roman" w:cs="Times New Roman"/>
                <w:i w:val="0"/>
                <w:iCs w:val="0"/>
                <w:color w:val="auto"/>
              </w:rPr>
              <w:t> </w:t>
            </w:r>
            <w:r w:rsidRPr="74569786" w:rsidR="007918A8">
              <w:rPr>
                <w:rFonts w:ascii="Times New Roman" w:hAnsi="Times New Roman" w:eastAsia="Times New Roman" w:cs="Times New Roman"/>
                <w:i w:val="0"/>
                <w:iCs w:val="0"/>
                <w:color w:val="auto"/>
              </w:rPr>
              <w:t>nízké přidané hodnotě, zaměření na inovace nižších řádů, slab</w:t>
            </w:r>
            <w:r w:rsidRPr="74569786" w:rsidR="4E4C00B8">
              <w:rPr>
                <w:rFonts w:ascii="Times New Roman" w:hAnsi="Times New Roman" w:eastAsia="Times New Roman" w:cs="Times New Roman"/>
                <w:i w:val="0"/>
                <w:iCs w:val="0"/>
                <w:color w:val="auto"/>
              </w:rPr>
              <w:t>ém</w:t>
            </w:r>
            <w:r w:rsidRPr="74569786" w:rsidR="007918A8">
              <w:rPr>
                <w:rFonts w:ascii="Times New Roman" w:hAnsi="Times New Roman" w:eastAsia="Times New Roman" w:cs="Times New Roman"/>
                <w:i w:val="0"/>
                <w:iCs w:val="0"/>
                <w:color w:val="auto"/>
              </w:rPr>
              <w:t xml:space="preserve"> endogenní</w:t>
            </w:r>
            <w:r w:rsidRPr="74569786" w:rsidR="4E4C00B8">
              <w:rPr>
                <w:rFonts w:ascii="Times New Roman" w:hAnsi="Times New Roman" w:eastAsia="Times New Roman" w:cs="Times New Roman"/>
                <w:i w:val="0"/>
                <w:iCs w:val="0"/>
                <w:color w:val="auto"/>
              </w:rPr>
              <w:t>m</w:t>
            </w:r>
            <w:r w:rsidRPr="74569786" w:rsidR="007918A8">
              <w:rPr>
                <w:rFonts w:ascii="Times New Roman" w:hAnsi="Times New Roman" w:eastAsia="Times New Roman" w:cs="Times New Roman"/>
                <w:i w:val="0"/>
                <w:iCs w:val="0"/>
                <w:color w:val="auto"/>
              </w:rPr>
              <w:t xml:space="preserve"> podnikatelsk</w:t>
            </w:r>
            <w:r w:rsidRPr="74569786" w:rsidR="4E4C00B8">
              <w:rPr>
                <w:rFonts w:ascii="Times New Roman" w:hAnsi="Times New Roman" w:eastAsia="Times New Roman" w:cs="Times New Roman"/>
                <w:i w:val="0"/>
                <w:iCs w:val="0"/>
                <w:color w:val="auto"/>
              </w:rPr>
              <w:t>ém</w:t>
            </w:r>
            <w:r w:rsidRPr="74569786" w:rsidR="007918A8">
              <w:rPr>
                <w:rFonts w:ascii="Times New Roman" w:hAnsi="Times New Roman" w:eastAsia="Times New Roman" w:cs="Times New Roman"/>
                <w:i w:val="0"/>
                <w:iCs w:val="0"/>
                <w:color w:val="auto"/>
              </w:rPr>
              <w:t xml:space="preserve"> sektor</w:t>
            </w:r>
            <w:r w:rsidRPr="74569786" w:rsidR="4E4C00B8">
              <w:rPr>
                <w:rFonts w:ascii="Times New Roman" w:hAnsi="Times New Roman" w:eastAsia="Times New Roman" w:cs="Times New Roman"/>
                <w:i w:val="0"/>
                <w:iCs w:val="0"/>
                <w:color w:val="auto"/>
              </w:rPr>
              <w:t>u</w:t>
            </w:r>
            <w:r w:rsidRPr="74569786" w:rsidR="007918A8">
              <w:rPr>
                <w:rFonts w:ascii="Times New Roman" w:hAnsi="Times New Roman" w:eastAsia="Times New Roman" w:cs="Times New Roman"/>
                <w:i w:val="0"/>
                <w:iCs w:val="0"/>
                <w:color w:val="auto"/>
              </w:rPr>
              <w:t>,</w:t>
            </w:r>
            <w:r w:rsidRPr="74569786" w:rsidR="4E4C00B8">
              <w:rPr>
                <w:rFonts w:ascii="Times New Roman" w:hAnsi="Times New Roman" w:eastAsia="Times New Roman" w:cs="Times New Roman"/>
                <w:i w:val="0"/>
                <w:iCs w:val="0"/>
                <w:color w:val="auto"/>
              </w:rPr>
              <w:t xml:space="preserve"> nedostatku kapitálu na investice do inovací, zaostávání firem v</w:t>
            </w:r>
            <w:r w:rsidRPr="74569786" w:rsidR="0045731C">
              <w:rPr>
                <w:rFonts w:ascii="Times New Roman" w:hAnsi="Times New Roman" w:eastAsia="Times New Roman" w:cs="Times New Roman"/>
                <w:i w:val="0"/>
                <w:iCs w:val="0"/>
                <w:color w:val="auto"/>
              </w:rPr>
              <w:t> </w:t>
            </w:r>
            <w:r w:rsidRPr="74569786" w:rsidR="4E4C00B8">
              <w:rPr>
                <w:rFonts w:ascii="Times New Roman" w:hAnsi="Times New Roman" w:eastAsia="Times New Roman" w:cs="Times New Roman"/>
                <w:i w:val="0"/>
                <w:iCs w:val="0"/>
                <w:color w:val="auto"/>
              </w:rPr>
              <w:t xml:space="preserve">oblasti </w:t>
            </w:r>
            <w:r w:rsidRPr="74569786" w:rsidR="4E4C00B8">
              <w:rPr>
                <w:rFonts w:ascii="Times New Roman" w:hAnsi="Times New Roman" w:eastAsia="Times New Roman" w:cs="Times New Roman"/>
                <w:i w:val="0"/>
                <w:iCs w:val="0"/>
                <w:color w:val="auto"/>
              </w:rPr>
              <w:t xml:space="preserve">digitalizace </w:t>
            </w:r>
            <w:r w:rsidRPr="74569786" w:rsidR="4E4C00B8">
              <w:rPr>
                <w:rFonts w:ascii="Times New Roman" w:hAnsi="Times New Roman" w:eastAsia="Times New Roman" w:cs="Times New Roman"/>
                <w:i w:val="0"/>
                <w:iCs w:val="0"/>
                <w:color w:val="auto"/>
              </w:rPr>
              <w:t>a</w:t>
            </w:r>
            <w:r w:rsidRPr="74569786" w:rsidR="0045731C">
              <w:rPr>
                <w:rFonts w:ascii="Times New Roman" w:hAnsi="Times New Roman" w:eastAsia="Times New Roman" w:cs="Times New Roman"/>
                <w:i w:val="0"/>
                <w:iCs w:val="0"/>
                <w:color w:val="auto"/>
              </w:rPr>
              <w:t> </w:t>
            </w:r>
            <w:r w:rsidRPr="74569786" w:rsidR="4E4C00B8">
              <w:rPr>
                <w:rFonts w:ascii="Times New Roman" w:hAnsi="Times New Roman" w:eastAsia="Times New Roman" w:cs="Times New Roman"/>
                <w:i w:val="0"/>
                <w:iCs w:val="0"/>
                <w:color w:val="auto"/>
              </w:rPr>
              <w:t>využívání nových technologií</w:t>
            </w:r>
            <w:r w:rsidRPr="74569786" w:rsidR="4E4C00B8">
              <w:rPr>
                <w:rFonts w:ascii="Times New Roman" w:hAnsi="Times New Roman" w:eastAsia="Times New Roman" w:cs="Times New Roman"/>
                <w:i w:val="0"/>
                <w:iCs w:val="0"/>
                <w:color w:val="auto"/>
              </w:rPr>
              <w:t>, částečně i</w:t>
            </w:r>
            <w:r w:rsidRPr="74569786" w:rsidR="0045731C">
              <w:rPr>
                <w:rFonts w:ascii="Times New Roman" w:hAnsi="Times New Roman" w:eastAsia="Times New Roman" w:cs="Times New Roman"/>
                <w:i w:val="0"/>
                <w:iCs w:val="0"/>
                <w:color w:val="auto"/>
              </w:rPr>
              <w:t> </w:t>
            </w:r>
            <w:r w:rsidRPr="74569786" w:rsidR="4E4C00B8">
              <w:rPr>
                <w:rFonts w:ascii="Times New Roman" w:hAnsi="Times New Roman" w:eastAsia="Times New Roman" w:cs="Times New Roman"/>
                <w:i w:val="0"/>
                <w:iCs w:val="0"/>
                <w:color w:val="auto"/>
              </w:rPr>
              <w:t>v</w:t>
            </w:r>
            <w:r w:rsidRPr="74569786" w:rsidR="007918A8">
              <w:rPr>
                <w:rFonts w:ascii="Times New Roman" w:hAnsi="Times New Roman" w:eastAsia="Times New Roman" w:cs="Times New Roman"/>
                <w:i w:val="0"/>
                <w:iCs w:val="0"/>
                <w:color w:val="auto"/>
              </w:rPr>
              <w:t xml:space="preserve"> nízké</w:t>
            </w:r>
            <w:r w:rsidRPr="74569786" w:rsidR="4E4C00B8">
              <w:rPr>
                <w:rFonts w:ascii="Times New Roman" w:hAnsi="Times New Roman" w:eastAsia="Times New Roman" w:cs="Times New Roman"/>
                <w:i w:val="0"/>
                <w:iCs w:val="0"/>
                <w:color w:val="auto"/>
              </w:rPr>
              <w:t>m</w:t>
            </w:r>
            <w:r w:rsidRPr="74569786" w:rsidR="007918A8">
              <w:rPr>
                <w:rFonts w:ascii="Times New Roman" w:hAnsi="Times New Roman" w:eastAsia="Times New Roman" w:cs="Times New Roman"/>
                <w:i w:val="0"/>
                <w:iCs w:val="0"/>
                <w:color w:val="auto"/>
              </w:rPr>
              <w:t xml:space="preserve"> využívání výsledků veřejného výzkumu a</w:t>
            </w:r>
            <w:r w:rsidRPr="74569786" w:rsidR="0045731C">
              <w:rPr>
                <w:rFonts w:ascii="Times New Roman" w:hAnsi="Times New Roman" w:eastAsia="Times New Roman" w:cs="Times New Roman"/>
                <w:i w:val="0"/>
                <w:iCs w:val="0"/>
                <w:color w:val="auto"/>
              </w:rPr>
              <w:t> </w:t>
            </w:r>
            <w:r w:rsidRPr="74569786" w:rsidR="007918A8">
              <w:rPr>
                <w:rFonts w:ascii="Times New Roman" w:hAnsi="Times New Roman" w:eastAsia="Times New Roman" w:cs="Times New Roman"/>
                <w:i w:val="0"/>
                <w:iCs w:val="0"/>
                <w:color w:val="auto"/>
              </w:rPr>
              <w:t>vývoje pro potřeby firem a</w:t>
            </w:r>
            <w:r w:rsidRPr="74569786" w:rsidR="0045731C">
              <w:rPr>
                <w:rFonts w:ascii="Times New Roman" w:hAnsi="Times New Roman" w:eastAsia="Times New Roman" w:cs="Times New Roman"/>
                <w:i w:val="0"/>
                <w:iCs w:val="0"/>
                <w:color w:val="auto"/>
              </w:rPr>
              <w:t> </w:t>
            </w:r>
            <w:r w:rsidRPr="74569786" w:rsidR="007918A8">
              <w:rPr>
                <w:rFonts w:ascii="Times New Roman" w:hAnsi="Times New Roman" w:eastAsia="Times New Roman" w:cs="Times New Roman"/>
                <w:i w:val="0"/>
                <w:iCs w:val="0"/>
                <w:color w:val="auto"/>
              </w:rPr>
              <w:t>společnosti.</w:t>
            </w:r>
          </w:p>
        </w:tc>
      </w:tr>
      <w:tr w:rsidR="00C46C6F" w:rsidTr="74569786" w14:paraId="79ECD90C" w14:textId="77777777">
        <w:tc>
          <w:tcPr>
            <w:tcW w:w="2405" w:type="dxa"/>
            <w:tcMar/>
          </w:tcPr>
          <w:p w:rsidRPr="00852465" w:rsidR="00C46C6F" w:rsidP="74569786" w:rsidRDefault="00C46C6F" w14:paraId="4E0DBD35" w14:textId="77777777">
            <w:pPr>
              <w:pStyle w:val="K-Text"/>
              <w:spacing w:after="0"/>
              <w:jc w:val="left"/>
              <w:rPr>
                <w:rFonts w:ascii="Times New Roman" w:hAnsi="Times New Roman" w:eastAsia="Times New Roman" w:cs="Times New Roman"/>
              </w:rPr>
            </w:pPr>
            <w:r w:rsidRPr="74569786" w:rsidR="6E174A25">
              <w:rPr>
                <w:rFonts w:ascii="Times New Roman" w:hAnsi="Times New Roman" w:eastAsia="Times New Roman" w:cs="Times New Roman"/>
              </w:rPr>
              <w:t>Cíl</w:t>
            </w:r>
          </w:p>
        </w:tc>
        <w:tc>
          <w:tcPr>
            <w:tcW w:w="7223" w:type="dxa"/>
            <w:tcMar/>
          </w:tcPr>
          <w:p w:rsidR="00C46C6F" w:rsidP="24472D32" w:rsidRDefault="00C46C6F" w14:paraId="00208076" w14:textId="33066AA6">
            <w:pPr>
              <w:pStyle w:val="K-Text"/>
              <w:spacing w:after="0"/>
              <w:rPr>
                <w:rFonts w:ascii="Times New Roman" w:hAnsi="Times New Roman" w:eastAsia="Times New Roman" w:cs="Times New Roman"/>
              </w:rPr>
            </w:pPr>
            <w:r w:rsidRPr="74569786" w:rsidR="25BC1D95">
              <w:rPr>
                <w:rFonts w:ascii="Times New Roman" w:hAnsi="Times New Roman" w:eastAsia="Times New Roman" w:cs="Times New Roman"/>
              </w:rPr>
              <w:t>Zintenzivnění zavádění produktových, procesních a</w:t>
            </w:r>
            <w:r w:rsidRPr="74569786" w:rsidR="0045731C">
              <w:rPr>
                <w:rFonts w:ascii="Times New Roman" w:hAnsi="Times New Roman" w:eastAsia="Times New Roman" w:cs="Times New Roman"/>
              </w:rPr>
              <w:t> </w:t>
            </w:r>
            <w:r w:rsidRPr="74569786" w:rsidR="25BC1D95">
              <w:rPr>
                <w:rFonts w:ascii="Times New Roman" w:hAnsi="Times New Roman" w:eastAsia="Times New Roman" w:cs="Times New Roman"/>
              </w:rPr>
              <w:t>organizačních inovací</w:t>
            </w:r>
            <w:r w:rsidRPr="74569786" w:rsidR="25BC1D95">
              <w:rPr>
                <w:rFonts w:ascii="Times New Roman" w:hAnsi="Times New Roman" w:eastAsia="Times New Roman" w:cs="Times New Roman"/>
              </w:rPr>
              <w:t xml:space="preserve"> v</w:t>
            </w:r>
            <w:r w:rsidRPr="74569786" w:rsidR="0045731C">
              <w:rPr>
                <w:rFonts w:ascii="Times New Roman" w:hAnsi="Times New Roman" w:eastAsia="Times New Roman" w:cs="Times New Roman"/>
              </w:rPr>
              <w:t> </w:t>
            </w:r>
            <w:r w:rsidRPr="74569786" w:rsidR="25BC1D95">
              <w:rPr>
                <w:rFonts w:ascii="Times New Roman" w:hAnsi="Times New Roman" w:eastAsia="Times New Roman" w:cs="Times New Roman"/>
              </w:rPr>
              <w:t>malých a</w:t>
            </w:r>
            <w:r w:rsidRPr="74569786" w:rsidR="0045731C">
              <w:rPr>
                <w:rFonts w:ascii="Times New Roman" w:hAnsi="Times New Roman" w:eastAsia="Times New Roman" w:cs="Times New Roman"/>
              </w:rPr>
              <w:t> </w:t>
            </w:r>
            <w:r w:rsidRPr="74569786" w:rsidR="25BC1D95">
              <w:rPr>
                <w:rFonts w:ascii="Times New Roman" w:hAnsi="Times New Roman" w:eastAsia="Times New Roman" w:cs="Times New Roman"/>
              </w:rPr>
              <w:t>středních podnicích, s</w:t>
            </w:r>
            <w:r w:rsidRPr="74569786" w:rsidR="0045731C">
              <w:rPr>
                <w:rFonts w:ascii="Times New Roman" w:hAnsi="Times New Roman" w:eastAsia="Times New Roman" w:cs="Times New Roman"/>
              </w:rPr>
              <w:t> </w:t>
            </w:r>
            <w:r w:rsidRPr="74569786" w:rsidR="25BC1D95">
              <w:rPr>
                <w:rFonts w:ascii="Times New Roman" w:hAnsi="Times New Roman" w:eastAsia="Times New Roman" w:cs="Times New Roman"/>
              </w:rPr>
              <w:t>důrazem na oblast digitalizace.</w:t>
            </w:r>
          </w:p>
        </w:tc>
      </w:tr>
      <w:tr w:rsidR="00C46C6F" w:rsidTr="74569786" w14:paraId="605B7558" w14:textId="77777777">
        <w:tc>
          <w:tcPr>
            <w:tcW w:w="2405" w:type="dxa"/>
            <w:tcMar/>
          </w:tcPr>
          <w:p w:rsidRPr="00852465" w:rsidR="00C46C6F" w:rsidP="74569786" w:rsidRDefault="00C46C6F" w14:paraId="0E4FABAF" w14:textId="77777777">
            <w:pPr>
              <w:pStyle w:val="K-Text"/>
              <w:spacing w:after="0"/>
              <w:jc w:val="left"/>
              <w:rPr>
                <w:rFonts w:ascii="Times New Roman" w:hAnsi="Times New Roman" w:eastAsia="Times New Roman" w:cs="Times New Roman"/>
              </w:rPr>
            </w:pPr>
            <w:r w:rsidRPr="74569786" w:rsidR="6E174A25">
              <w:rPr>
                <w:rFonts w:ascii="Times New Roman" w:hAnsi="Times New Roman" w:eastAsia="Times New Roman" w:cs="Times New Roman"/>
              </w:rPr>
              <w:t>Implementace</w:t>
            </w:r>
          </w:p>
        </w:tc>
        <w:tc>
          <w:tcPr>
            <w:tcW w:w="7223" w:type="dxa"/>
            <w:tcMar/>
          </w:tcPr>
          <w:p w:rsidR="00C46C6F" w:rsidP="74569786" w:rsidRDefault="00C46C6F" w14:paraId="2179FFEA" w14:textId="546AC6B3">
            <w:pPr>
              <w:pStyle w:val="K-TextInfo"/>
              <w:spacing w:after="0" w:line="293" w:lineRule="auto"/>
              <w:rPr>
                <w:rFonts w:ascii="Times New Roman" w:hAnsi="Times New Roman" w:eastAsia="Times New Roman" w:cs="Times New Roman"/>
                <w:i w:val="0"/>
                <w:iCs w:val="0"/>
                <w:color w:val="auto"/>
              </w:rPr>
            </w:pPr>
            <w:r w:rsidRPr="74569786" w:rsidR="25BC1D95">
              <w:rPr>
                <w:rFonts w:ascii="Times New Roman" w:hAnsi="Times New Roman" w:eastAsia="Times New Roman" w:cs="Times New Roman"/>
                <w:i w:val="0"/>
                <w:iCs w:val="0"/>
                <w:color w:val="auto"/>
              </w:rPr>
              <w:t>Program podpory Ministerstva průmyslu a</w:t>
            </w:r>
            <w:r w:rsidRPr="74569786" w:rsidR="0045731C">
              <w:rPr>
                <w:rFonts w:ascii="Times New Roman" w:hAnsi="Times New Roman" w:eastAsia="Times New Roman" w:cs="Times New Roman"/>
                <w:i w:val="0"/>
                <w:iCs w:val="0"/>
                <w:color w:val="auto"/>
              </w:rPr>
              <w:t> </w:t>
            </w:r>
            <w:r w:rsidRPr="74569786" w:rsidR="25BC1D95">
              <w:rPr>
                <w:rFonts w:ascii="Times New Roman" w:hAnsi="Times New Roman" w:eastAsia="Times New Roman" w:cs="Times New Roman"/>
                <w:i w:val="0"/>
                <w:iCs w:val="0"/>
                <w:color w:val="auto"/>
              </w:rPr>
              <w:t xml:space="preserve">obchodu </w:t>
            </w:r>
            <w:r w:rsidRPr="74569786" w:rsidR="25BC1D95">
              <w:rPr>
                <w:rFonts w:ascii="Times New Roman" w:hAnsi="Times New Roman" w:eastAsia="Times New Roman" w:cs="Times New Roman"/>
                <w:i w:val="0"/>
                <w:iCs w:val="0"/>
                <w:color w:val="auto"/>
              </w:rPr>
              <w:t>„</w:t>
            </w:r>
            <w:proofErr w:type="spellStart"/>
            <w:r w:rsidRPr="74569786" w:rsidR="25BC1D95">
              <w:rPr>
                <w:rFonts w:ascii="Times New Roman" w:hAnsi="Times New Roman" w:eastAsia="Times New Roman" w:cs="Times New Roman"/>
                <w:i w:val="0"/>
                <w:iCs w:val="0"/>
                <w:color w:val="auto"/>
              </w:rPr>
              <w:t>T</w:t>
            </w:r>
            <w:r w:rsidRPr="74569786" w:rsidR="25BC1D95">
              <w:rPr>
                <w:rFonts w:ascii="Times New Roman" w:hAnsi="Times New Roman" w:eastAsia="Times New Roman" w:cs="Times New Roman"/>
                <w:i w:val="0"/>
                <w:iCs w:val="0"/>
                <w:color w:val="auto"/>
              </w:rPr>
              <w:t>he</w:t>
            </w:r>
            <w:proofErr w:type="spellEnd"/>
            <w:r w:rsidRPr="74569786" w:rsidR="25BC1D95">
              <w:rPr>
                <w:rFonts w:ascii="Times New Roman" w:hAnsi="Times New Roman" w:eastAsia="Times New Roman" w:cs="Times New Roman"/>
                <w:i w:val="0"/>
                <w:iCs w:val="0"/>
                <w:color w:val="auto"/>
              </w:rPr>
              <w:t xml:space="preserve"> Country </w:t>
            </w:r>
            <w:proofErr w:type="spellStart"/>
            <w:r w:rsidRPr="74569786" w:rsidR="25BC1D95">
              <w:rPr>
                <w:rFonts w:ascii="Times New Roman" w:hAnsi="Times New Roman" w:eastAsia="Times New Roman" w:cs="Times New Roman"/>
                <w:i w:val="0"/>
                <w:iCs w:val="0"/>
                <w:color w:val="auto"/>
              </w:rPr>
              <w:t>for</w:t>
            </w:r>
            <w:proofErr w:type="spellEnd"/>
            <w:r w:rsidRPr="74569786" w:rsidR="25BC1D95">
              <w:rPr>
                <w:rFonts w:ascii="Times New Roman" w:hAnsi="Times New Roman" w:eastAsia="Times New Roman" w:cs="Times New Roman"/>
                <w:i w:val="0"/>
                <w:iCs w:val="0"/>
                <w:color w:val="auto"/>
              </w:rPr>
              <w:t xml:space="preserve"> </w:t>
            </w:r>
            <w:proofErr w:type="spellStart"/>
            <w:r w:rsidRPr="74569786" w:rsidR="25BC1D95">
              <w:rPr>
                <w:rFonts w:ascii="Times New Roman" w:hAnsi="Times New Roman" w:eastAsia="Times New Roman" w:cs="Times New Roman"/>
                <w:i w:val="0"/>
                <w:iCs w:val="0"/>
                <w:color w:val="auto"/>
              </w:rPr>
              <w:t>the</w:t>
            </w:r>
            <w:proofErr w:type="spellEnd"/>
            <w:r w:rsidRPr="74569786" w:rsidR="25BC1D95">
              <w:rPr>
                <w:rFonts w:ascii="Times New Roman" w:hAnsi="Times New Roman" w:eastAsia="Times New Roman" w:cs="Times New Roman"/>
                <w:i w:val="0"/>
                <w:iCs w:val="0"/>
                <w:color w:val="auto"/>
              </w:rPr>
              <w:t xml:space="preserve"> </w:t>
            </w:r>
            <w:proofErr w:type="spellStart"/>
            <w:r w:rsidRPr="74569786" w:rsidR="25BC1D95">
              <w:rPr>
                <w:rFonts w:ascii="Times New Roman" w:hAnsi="Times New Roman" w:eastAsia="Times New Roman" w:cs="Times New Roman"/>
                <w:i w:val="0"/>
                <w:iCs w:val="0"/>
                <w:color w:val="auto"/>
              </w:rPr>
              <w:t>Future</w:t>
            </w:r>
            <w:proofErr w:type="spellEnd"/>
            <w:r w:rsidRPr="74569786" w:rsidR="71E46436">
              <w:rPr>
                <w:rFonts w:ascii="Times New Roman" w:hAnsi="Times New Roman" w:eastAsia="Times New Roman" w:cs="Times New Roman"/>
                <w:i w:val="0"/>
                <w:iCs w:val="0"/>
                <w:color w:val="auto"/>
              </w:rPr>
              <w:t>. V</w:t>
            </w:r>
            <w:r w:rsidRPr="74569786" w:rsidR="0045731C">
              <w:rPr>
                <w:rFonts w:ascii="Times New Roman" w:hAnsi="Times New Roman" w:eastAsia="Times New Roman" w:cs="Times New Roman"/>
                <w:i w:val="0"/>
                <w:iCs w:val="0"/>
                <w:color w:val="auto"/>
              </w:rPr>
              <w:t> </w:t>
            </w:r>
            <w:r w:rsidRPr="74569786" w:rsidR="71E46436">
              <w:rPr>
                <w:rFonts w:ascii="Times New Roman" w:hAnsi="Times New Roman" w:eastAsia="Times New Roman" w:cs="Times New Roman"/>
                <w:i w:val="0"/>
                <w:iCs w:val="0"/>
                <w:color w:val="auto"/>
              </w:rPr>
              <w:t>rámci programu budou vyhlašovány jednotlivé veřejné soutěže na výběr projektů k</w:t>
            </w:r>
            <w:r w:rsidRPr="74569786" w:rsidR="0045731C">
              <w:rPr>
                <w:rFonts w:ascii="Times New Roman" w:hAnsi="Times New Roman" w:eastAsia="Times New Roman" w:cs="Times New Roman"/>
                <w:i w:val="0"/>
                <w:iCs w:val="0"/>
                <w:color w:val="auto"/>
              </w:rPr>
              <w:t> </w:t>
            </w:r>
            <w:r w:rsidRPr="74569786" w:rsidR="71E46436">
              <w:rPr>
                <w:rFonts w:ascii="Times New Roman" w:hAnsi="Times New Roman" w:eastAsia="Times New Roman" w:cs="Times New Roman"/>
                <w:i w:val="0"/>
                <w:iCs w:val="0"/>
                <w:color w:val="auto"/>
              </w:rPr>
              <w:t>podpoře podle zákona č. 130/2002 Sb., o</w:t>
            </w:r>
            <w:r w:rsidRPr="74569786" w:rsidR="0045731C">
              <w:rPr>
                <w:rFonts w:ascii="Times New Roman" w:hAnsi="Times New Roman" w:eastAsia="Times New Roman" w:cs="Times New Roman"/>
                <w:i w:val="0"/>
                <w:iCs w:val="0"/>
                <w:color w:val="auto"/>
              </w:rPr>
              <w:t> </w:t>
            </w:r>
            <w:r w:rsidRPr="74569786" w:rsidR="71E46436">
              <w:rPr>
                <w:rFonts w:ascii="Times New Roman" w:hAnsi="Times New Roman" w:eastAsia="Times New Roman" w:cs="Times New Roman"/>
                <w:i w:val="0"/>
                <w:iCs w:val="0"/>
                <w:color w:val="auto"/>
              </w:rPr>
              <w:t>podpoře výzkumu, vývoje a</w:t>
            </w:r>
            <w:r w:rsidRPr="74569786" w:rsidR="0045731C">
              <w:rPr>
                <w:rFonts w:ascii="Times New Roman" w:hAnsi="Times New Roman" w:eastAsia="Times New Roman" w:cs="Times New Roman"/>
                <w:i w:val="0"/>
                <w:iCs w:val="0"/>
                <w:color w:val="auto"/>
              </w:rPr>
              <w:t> </w:t>
            </w:r>
            <w:r w:rsidRPr="74569786" w:rsidR="71E46436">
              <w:rPr>
                <w:rFonts w:ascii="Times New Roman" w:hAnsi="Times New Roman" w:eastAsia="Times New Roman" w:cs="Times New Roman"/>
                <w:i w:val="0"/>
                <w:iCs w:val="0"/>
                <w:color w:val="auto"/>
              </w:rPr>
              <w:t>inovací. Projekty jsou hodnoceny systémem binárních a</w:t>
            </w:r>
            <w:r w:rsidRPr="74569786" w:rsidR="0045731C">
              <w:rPr>
                <w:rFonts w:ascii="Times New Roman" w:hAnsi="Times New Roman" w:eastAsia="Times New Roman" w:cs="Times New Roman"/>
                <w:i w:val="0"/>
                <w:iCs w:val="0"/>
                <w:color w:val="auto"/>
              </w:rPr>
              <w:t> </w:t>
            </w:r>
            <w:r w:rsidRPr="74569786" w:rsidR="71E46436">
              <w:rPr>
                <w:rFonts w:ascii="Times New Roman" w:hAnsi="Times New Roman" w:eastAsia="Times New Roman" w:cs="Times New Roman"/>
                <w:i w:val="0"/>
                <w:iCs w:val="0"/>
                <w:color w:val="auto"/>
              </w:rPr>
              <w:t>bodovaných kritérií, zajišťujících podporu nejkvalitnějším projektům, které nejlépe plní podmínky programu a</w:t>
            </w:r>
            <w:r w:rsidRPr="74569786" w:rsidR="0045731C">
              <w:rPr>
                <w:rFonts w:ascii="Times New Roman" w:hAnsi="Times New Roman" w:eastAsia="Times New Roman" w:cs="Times New Roman"/>
                <w:i w:val="0"/>
                <w:iCs w:val="0"/>
                <w:color w:val="auto"/>
              </w:rPr>
              <w:t> </w:t>
            </w:r>
            <w:r w:rsidRPr="74569786" w:rsidR="71E46436">
              <w:rPr>
                <w:rFonts w:ascii="Times New Roman" w:hAnsi="Times New Roman" w:eastAsia="Times New Roman" w:cs="Times New Roman"/>
                <w:i w:val="0"/>
                <w:iCs w:val="0"/>
                <w:color w:val="auto"/>
              </w:rPr>
              <w:t>dané veřejné soutěže z</w:t>
            </w:r>
            <w:r w:rsidRPr="74569786" w:rsidR="0045731C">
              <w:rPr>
                <w:rFonts w:ascii="Times New Roman" w:hAnsi="Times New Roman" w:eastAsia="Times New Roman" w:cs="Times New Roman"/>
                <w:i w:val="0"/>
                <w:iCs w:val="0"/>
                <w:color w:val="auto"/>
              </w:rPr>
              <w:t> </w:t>
            </w:r>
            <w:r w:rsidRPr="74569786" w:rsidR="71E46436">
              <w:rPr>
                <w:rFonts w:ascii="Times New Roman" w:hAnsi="Times New Roman" w:eastAsia="Times New Roman" w:cs="Times New Roman"/>
                <w:i w:val="0"/>
                <w:iCs w:val="0"/>
                <w:color w:val="auto"/>
              </w:rPr>
              <w:t>hlediska svých přínosů a</w:t>
            </w:r>
            <w:r w:rsidRPr="74569786" w:rsidR="0045731C">
              <w:rPr>
                <w:rFonts w:ascii="Times New Roman" w:hAnsi="Times New Roman" w:eastAsia="Times New Roman" w:cs="Times New Roman"/>
                <w:i w:val="0"/>
                <w:iCs w:val="0"/>
                <w:color w:val="auto"/>
              </w:rPr>
              <w:t> </w:t>
            </w:r>
            <w:r w:rsidRPr="74569786" w:rsidR="71E46436">
              <w:rPr>
                <w:rFonts w:ascii="Times New Roman" w:hAnsi="Times New Roman" w:eastAsia="Times New Roman" w:cs="Times New Roman"/>
                <w:i w:val="0"/>
                <w:iCs w:val="0"/>
                <w:color w:val="auto"/>
              </w:rPr>
              <w:t>věcného zaměření.</w:t>
            </w:r>
          </w:p>
        </w:tc>
      </w:tr>
      <w:tr w:rsidR="00C46C6F" w:rsidTr="74569786" w14:paraId="1E291689" w14:textId="77777777">
        <w:trPr>
          <w:trHeight w:val="70"/>
        </w:trPr>
        <w:tc>
          <w:tcPr>
            <w:tcW w:w="2405" w:type="dxa"/>
            <w:tcMar/>
          </w:tcPr>
          <w:p w:rsidRPr="00852465" w:rsidR="00C46C6F" w:rsidP="74569786" w:rsidRDefault="00C46C6F" w14:paraId="2FB199CB" w14:textId="34AF8AF7">
            <w:pPr>
              <w:pStyle w:val="K-Text"/>
              <w:spacing w:after="0"/>
              <w:jc w:val="left"/>
              <w:rPr>
                <w:rFonts w:ascii="Times New Roman" w:hAnsi="Times New Roman" w:eastAsia="Times New Roman" w:cs="Times New Roman"/>
              </w:rPr>
            </w:pPr>
            <w:r w:rsidRPr="74569786" w:rsidR="6E174A25">
              <w:rPr>
                <w:rFonts w:ascii="Times New Roman" w:hAnsi="Times New Roman" w:eastAsia="Times New Roman" w:cs="Times New Roman"/>
              </w:rPr>
              <w:t>Spolupráce a</w:t>
            </w:r>
            <w:r w:rsidRPr="74569786" w:rsidR="0045731C">
              <w:rPr>
                <w:rFonts w:ascii="Times New Roman" w:hAnsi="Times New Roman" w:eastAsia="Times New Roman" w:cs="Times New Roman"/>
              </w:rPr>
              <w:t> </w:t>
            </w:r>
            <w:r w:rsidRPr="74569786" w:rsidR="6E174A25">
              <w:rPr>
                <w:rFonts w:ascii="Times New Roman" w:hAnsi="Times New Roman" w:eastAsia="Times New Roman" w:cs="Times New Roman"/>
              </w:rPr>
              <w:t>z</w:t>
            </w:r>
            <w:r w:rsidRPr="74569786" w:rsidR="6E174A25">
              <w:rPr>
                <w:rFonts w:ascii="Times New Roman" w:hAnsi="Times New Roman" w:eastAsia="Times New Roman" w:cs="Times New Roman"/>
              </w:rPr>
              <w:t>apojení zúčastněných stran</w:t>
            </w:r>
          </w:p>
        </w:tc>
        <w:tc>
          <w:tcPr>
            <w:tcW w:w="7223" w:type="dxa"/>
            <w:tcMar/>
          </w:tcPr>
          <w:p w:rsidR="00C46C6F" w:rsidP="74569786" w:rsidRDefault="00E50001" w14:paraId="4B65DF01" w14:textId="4D7BCFF7">
            <w:pPr>
              <w:pStyle w:val="K-TextInfo"/>
              <w:spacing w:after="0" w:line="293" w:lineRule="auto"/>
              <w:rPr>
                <w:rFonts w:ascii="Times New Roman" w:hAnsi="Times New Roman" w:eastAsia="Times New Roman" w:cs="Times New Roman"/>
                <w:i w:val="0"/>
                <w:iCs w:val="0"/>
                <w:color w:val="auto"/>
              </w:rPr>
            </w:pPr>
            <w:r w:rsidRPr="74569786" w:rsidR="1270764E">
              <w:rPr>
                <w:rFonts w:ascii="Times New Roman" w:hAnsi="Times New Roman" w:eastAsia="Times New Roman" w:cs="Times New Roman"/>
                <w:i w:val="0"/>
                <w:iCs w:val="0"/>
                <w:color w:val="auto"/>
              </w:rPr>
              <w:t>S</w:t>
            </w:r>
            <w:r w:rsidRPr="74569786" w:rsidR="25BC1D95">
              <w:rPr>
                <w:rFonts w:ascii="Times New Roman" w:hAnsi="Times New Roman" w:eastAsia="Times New Roman" w:cs="Times New Roman"/>
                <w:i w:val="0"/>
                <w:iCs w:val="0"/>
                <w:color w:val="auto"/>
              </w:rPr>
              <w:t xml:space="preserve">polupráce na zaměření veřejných soutěží </w:t>
            </w:r>
            <w:r w:rsidRPr="74569786" w:rsidR="1270764E">
              <w:rPr>
                <w:rFonts w:ascii="Times New Roman" w:hAnsi="Times New Roman" w:eastAsia="Times New Roman" w:cs="Times New Roman"/>
                <w:i w:val="0"/>
                <w:iCs w:val="0"/>
                <w:color w:val="auto"/>
              </w:rPr>
              <w:t xml:space="preserve">probíhá </w:t>
            </w:r>
            <w:r w:rsidRPr="74569786" w:rsidR="25BC1D95">
              <w:rPr>
                <w:rFonts w:ascii="Times New Roman" w:hAnsi="Times New Roman" w:eastAsia="Times New Roman" w:cs="Times New Roman"/>
                <w:i w:val="0"/>
                <w:iCs w:val="0"/>
                <w:color w:val="auto"/>
              </w:rPr>
              <w:t>se Svazem průmyslu a</w:t>
            </w:r>
            <w:r w:rsidRPr="74569786" w:rsidR="0045731C">
              <w:rPr>
                <w:rFonts w:ascii="Times New Roman" w:hAnsi="Times New Roman" w:eastAsia="Times New Roman" w:cs="Times New Roman"/>
                <w:i w:val="0"/>
                <w:iCs w:val="0"/>
                <w:color w:val="auto"/>
              </w:rPr>
              <w:t> </w:t>
            </w:r>
            <w:r w:rsidRPr="74569786" w:rsidR="25BC1D95">
              <w:rPr>
                <w:rFonts w:ascii="Times New Roman" w:hAnsi="Times New Roman" w:eastAsia="Times New Roman" w:cs="Times New Roman"/>
                <w:i w:val="0"/>
                <w:iCs w:val="0"/>
                <w:color w:val="auto"/>
              </w:rPr>
              <w:t>dopravy ČR</w:t>
            </w:r>
            <w:r w:rsidRPr="74569786" w:rsidR="1270764E">
              <w:rPr>
                <w:rFonts w:ascii="Times New Roman" w:hAnsi="Times New Roman" w:eastAsia="Times New Roman" w:cs="Times New Roman"/>
                <w:i w:val="0"/>
                <w:iCs w:val="0"/>
                <w:color w:val="auto"/>
              </w:rPr>
              <w:t>.</w:t>
            </w:r>
          </w:p>
        </w:tc>
      </w:tr>
      <w:tr w:rsidR="00C46C6F" w:rsidTr="74569786" w14:paraId="5E3FBFEE" w14:textId="77777777">
        <w:tc>
          <w:tcPr>
            <w:tcW w:w="2405" w:type="dxa"/>
            <w:tcMar/>
          </w:tcPr>
          <w:p w:rsidRPr="00852465" w:rsidR="00C46C6F" w:rsidP="74569786" w:rsidRDefault="00C46C6F" w14:paraId="29525233" w14:textId="10E8B04B">
            <w:pPr>
              <w:pStyle w:val="K-Text"/>
              <w:spacing w:after="0"/>
              <w:jc w:val="left"/>
              <w:rPr>
                <w:rFonts w:ascii="Times New Roman" w:hAnsi="Times New Roman" w:eastAsia="Times New Roman" w:cs="Times New Roman"/>
              </w:rPr>
            </w:pPr>
            <w:r w:rsidRPr="74569786" w:rsidR="6E174A25">
              <w:rPr>
                <w:rFonts w:ascii="Times New Roman" w:hAnsi="Times New Roman" w:eastAsia="Times New Roman" w:cs="Times New Roman"/>
              </w:rPr>
              <w:t>Překážky</w:t>
            </w:r>
            <w:r w:rsidRPr="74569786" w:rsidR="6E174A25">
              <w:rPr>
                <w:rFonts w:ascii="Times New Roman" w:hAnsi="Times New Roman" w:eastAsia="Times New Roman" w:cs="Times New Roman"/>
              </w:rPr>
              <w:t xml:space="preserve"> a</w:t>
            </w:r>
            <w:r w:rsidRPr="74569786" w:rsidR="0045731C">
              <w:rPr>
                <w:rFonts w:ascii="Times New Roman" w:hAnsi="Times New Roman" w:eastAsia="Times New Roman" w:cs="Times New Roman"/>
              </w:rPr>
              <w:t> </w:t>
            </w:r>
            <w:r w:rsidRPr="74569786" w:rsidR="6E174A25">
              <w:rPr>
                <w:rFonts w:ascii="Times New Roman" w:hAnsi="Times New Roman" w:eastAsia="Times New Roman" w:cs="Times New Roman"/>
              </w:rPr>
              <w:t>rizika</w:t>
            </w:r>
          </w:p>
        </w:tc>
        <w:tc>
          <w:tcPr>
            <w:tcW w:w="7223" w:type="dxa"/>
            <w:tcMar/>
          </w:tcPr>
          <w:p w:rsidR="00C46C6F" w:rsidP="74569786" w:rsidRDefault="00C46C6F" w14:paraId="73649B4E" w14:textId="3602CC70">
            <w:pPr>
              <w:pStyle w:val="K-TextInfo"/>
              <w:spacing w:after="0" w:line="293" w:lineRule="auto"/>
              <w:rPr>
                <w:rFonts w:ascii="Times New Roman" w:hAnsi="Times New Roman" w:eastAsia="Times New Roman" w:cs="Times New Roman"/>
                <w:i w:val="0"/>
                <w:iCs w:val="0"/>
                <w:color w:val="auto"/>
              </w:rPr>
            </w:pPr>
            <w:r w:rsidRPr="74569786" w:rsidR="25BC1D95">
              <w:rPr>
                <w:rFonts w:ascii="Times New Roman" w:hAnsi="Times New Roman" w:eastAsia="Times New Roman" w:cs="Times New Roman"/>
                <w:i w:val="0"/>
                <w:iCs w:val="0"/>
                <w:color w:val="auto"/>
              </w:rPr>
              <w:t>Předpokladem je dostatečná absorpční kapacita, tedy počet kvalitních projektů připravených potenciálními příjemci. Rizikem je</w:t>
            </w:r>
            <w:r w:rsidRPr="74569786" w:rsidR="71E46436">
              <w:rPr>
                <w:rFonts w:ascii="Times New Roman" w:hAnsi="Times New Roman" w:eastAsia="Times New Roman" w:cs="Times New Roman"/>
                <w:i w:val="0"/>
                <w:iCs w:val="0"/>
                <w:color w:val="auto"/>
              </w:rPr>
              <w:t xml:space="preserve"> nepřipravenost cílové skupiny podniků na zavádění inovací v</w:t>
            </w:r>
            <w:r w:rsidRPr="74569786" w:rsidR="0045731C">
              <w:rPr>
                <w:rFonts w:ascii="Times New Roman" w:hAnsi="Times New Roman" w:eastAsia="Times New Roman" w:cs="Times New Roman"/>
                <w:i w:val="0"/>
                <w:iCs w:val="0"/>
                <w:color w:val="auto"/>
              </w:rPr>
              <w:t> </w:t>
            </w:r>
            <w:r w:rsidRPr="74569786" w:rsidR="71E46436">
              <w:rPr>
                <w:rFonts w:ascii="Times New Roman" w:hAnsi="Times New Roman" w:eastAsia="Times New Roman" w:cs="Times New Roman"/>
                <w:i w:val="0"/>
                <w:iCs w:val="0"/>
                <w:color w:val="auto"/>
              </w:rPr>
              <w:t xml:space="preserve">požadované kvalitě </w:t>
            </w:r>
            <w:r w:rsidRPr="74569786" w:rsidR="71E46436">
              <w:rPr>
                <w:rFonts w:ascii="Times New Roman" w:hAnsi="Times New Roman" w:eastAsia="Times New Roman" w:cs="Times New Roman"/>
                <w:i w:val="0"/>
                <w:iCs w:val="0"/>
                <w:color w:val="auto"/>
              </w:rPr>
              <w:t>a</w:t>
            </w:r>
            <w:r w:rsidRPr="74569786" w:rsidR="0045731C">
              <w:rPr>
                <w:rFonts w:ascii="Times New Roman" w:hAnsi="Times New Roman" w:eastAsia="Times New Roman" w:cs="Times New Roman"/>
                <w:i w:val="0"/>
                <w:iCs w:val="0"/>
                <w:color w:val="auto"/>
              </w:rPr>
              <w:t> </w:t>
            </w:r>
            <w:r w:rsidRPr="74569786" w:rsidR="71E46436">
              <w:rPr>
                <w:rFonts w:ascii="Times New Roman" w:hAnsi="Times New Roman" w:eastAsia="Times New Roman" w:cs="Times New Roman"/>
                <w:i w:val="0"/>
                <w:iCs w:val="0"/>
                <w:color w:val="auto"/>
              </w:rPr>
              <w:t>zaměření, nízká inovační ambice zejména endogenních podniků, a</w:t>
            </w:r>
            <w:r w:rsidRPr="74569786" w:rsidR="0045731C">
              <w:rPr>
                <w:rFonts w:ascii="Times New Roman" w:hAnsi="Times New Roman" w:eastAsia="Times New Roman" w:cs="Times New Roman"/>
                <w:i w:val="0"/>
                <w:iCs w:val="0"/>
                <w:color w:val="auto"/>
              </w:rPr>
              <w:t> </w:t>
            </w:r>
            <w:r w:rsidRPr="74569786" w:rsidR="71E46436">
              <w:rPr>
                <w:rFonts w:ascii="Times New Roman" w:hAnsi="Times New Roman" w:eastAsia="Times New Roman" w:cs="Times New Roman"/>
                <w:i w:val="0"/>
                <w:iCs w:val="0"/>
                <w:color w:val="auto"/>
              </w:rPr>
              <w:t>také poměrně složitá příprava žádostí o</w:t>
            </w:r>
            <w:r w:rsidRPr="74569786" w:rsidR="0045731C">
              <w:rPr>
                <w:rFonts w:ascii="Times New Roman" w:hAnsi="Times New Roman" w:eastAsia="Times New Roman" w:cs="Times New Roman"/>
                <w:i w:val="0"/>
                <w:iCs w:val="0"/>
                <w:color w:val="auto"/>
              </w:rPr>
              <w:t> </w:t>
            </w:r>
            <w:r w:rsidRPr="74569786" w:rsidR="71E46436">
              <w:rPr>
                <w:rFonts w:ascii="Times New Roman" w:hAnsi="Times New Roman" w:eastAsia="Times New Roman" w:cs="Times New Roman"/>
                <w:i w:val="0"/>
                <w:iCs w:val="0"/>
                <w:color w:val="auto"/>
              </w:rPr>
              <w:t>podporu související s</w:t>
            </w:r>
            <w:r w:rsidRPr="74569786" w:rsidR="0045731C">
              <w:rPr>
                <w:rFonts w:ascii="Times New Roman" w:hAnsi="Times New Roman" w:eastAsia="Times New Roman" w:cs="Times New Roman"/>
                <w:i w:val="0"/>
                <w:iCs w:val="0"/>
                <w:color w:val="auto"/>
              </w:rPr>
              <w:t> </w:t>
            </w:r>
            <w:r w:rsidRPr="74569786" w:rsidR="71E46436">
              <w:rPr>
                <w:rFonts w:ascii="Times New Roman" w:hAnsi="Times New Roman" w:eastAsia="Times New Roman" w:cs="Times New Roman"/>
                <w:i w:val="0"/>
                <w:iCs w:val="0"/>
                <w:color w:val="auto"/>
              </w:rPr>
              <w:t>pravidly GBER kombinující různé způsobilé náklady pro různé typy inovací, kdy řada potřebných nákladů souvisejících se zavedením inovace není způsobilá</w:t>
            </w:r>
            <w:r w:rsidRPr="74569786" w:rsidR="25BC1D95">
              <w:rPr>
                <w:rFonts w:ascii="Times New Roman" w:hAnsi="Times New Roman" w:eastAsia="Times New Roman" w:cs="Times New Roman"/>
                <w:i w:val="0"/>
                <w:iCs w:val="0"/>
                <w:color w:val="auto"/>
              </w:rPr>
              <w:t>.</w:t>
            </w:r>
          </w:p>
          <w:p w:rsidR="006D74E1" w:rsidP="74569786" w:rsidRDefault="006D74E1" w14:paraId="56282C7E" w14:textId="0687A4E7">
            <w:pPr>
              <w:pStyle w:val="K-TextInfo"/>
              <w:spacing w:after="0" w:line="293" w:lineRule="auto"/>
              <w:rPr>
                <w:rFonts w:ascii="Times New Roman" w:hAnsi="Times New Roman" w:eastAsia="Times New Roman" w:cs="Times New Roman"/>
                <w:i w:val="0"/>
                <w:iCs w:val="0"/>
                <w:color w:val="auto"/>
              </w:rPr>
            </w:pPr>
            <w:r w:rsidRPr="74569786" w:rsidR="006D74E1">
              <w:rPr>
                <w:rFonts w:ascii="Times New Roman" w:hAnsi="Times New Roman" w:eastAsia="Times New Roman" w:cs="Times New Roman"/>
                <w:i w:val="0"/>
                <w:iCs w:val="0"/>
                <w:color w:val="auto"/>
              </w:rPr>
              <w:t>Překážkou je financování ex ante, které je potřebné ze strany MSP, ale taká nezbytné dle české legislativy v</w:t>
            </w:r>
            <w:r w:rsidRPr="74569786" w:rsidR="0045731C">
              <w:rPr>
                <w:rFonts w:ascii="Times New Roman" w:hAnsi="Times New Roman" w:eastAsia="Times New Roman" w:cs="Times New Roman"/>
                <w:i w:val="0"/>
                <w:iCs w:val="0"/>
                <w:color w:val="auto"/>
              </w:rPr>
              <w:t> </w:t>
            </w:r>
            <w:r w:rsidRPr="74569786" w:rsidR="006D74E1">
              <w:rPr>
                <w:rFonts w:ascii="Times New Roman" w:hAnsi="Times New Roman" w:eastAsia="Times New Roman" w:cs="Times New Roman"/>
                <w:i w:val="0"/>
                <w:iCs w:val="0"/>
                <w:color w:val="auto"/>
              </w:rPr>
              <w:t>této oblasti. Pro čerpání prostředků z</w:t>
            </w:r>
            <w:r w:rsidRPr="74569786" w:rsidR="0045731C">
              <w:rPr>
                <w:rFonts w:ascii="Times New Roman" w:hAnsi="Times New Roman" w:eastAsia="Times New Roman" w:cs="Times New Roman"/>
                <w:i w:val="0"/>
                <w:iCs w:val="0"/>
                <w:color w:val="auto"/>
              </w:rPr>
              <w:t> </w:t>
            </w:r>
            <w:r w:rsidRPr="74569786" w:rsidR="006D74E1">
              <w:rPr>
                <w:rFonts w:ascii="Times New Roman" w:hAnsi="Times New Roman" w:eastAsia="Times New Roman" w:cs="Times New Roman"/>
                <w:i w:val="0"/>
                <w:iCs w:val="0"/>
                <w:color w:val="auto"/>
              </w:rPr>
              <w:t>RRF je nutné rychle nastavit předfinancování ze státního rozpočtu.</w:t>
            </w:r>
          </w:p>
        </w:tc>
      </w:tr>
      <w:tr w:rsidR="00C46C6F" w:rsidTr="74569786" w14:paraId="155C402D" w14:textId="77777777">
        <w:tc>
          <w:tcPr>
            <w:tcW w:w="2405" w:type="dxa"/>
            <w:tcMar/>
          </w:tcPr>
          <w:p w:rsidRPr="00852465" w:rsidR="00C46C6F" w:rsidP="74569786" w:rsidRDefault="00C46C6F" w14:paraId="4EB2E55A" w14:textId="246FC823">
            <w:pPr>
              <w:pStyle w:val="K-Text"/>
              <w:spacing w:after="0"/>
              <w:jc w:val="left"/>
              <w:rPr>
                <w:rFonts w:ascii="Times New Roman" w:hAnsi="Times New Roman" w:eastAsia="Times New Roman" w:cs="Times New Roman"/>
              </w:rPr>
            </w:pPr>
            <w:r w:rsidRPr="74569786" w:rsidR="6E174A25">
              <w:rPr>
                <w:rFonts w:ascii="Times New Roman" w:hAnsi="Times New Roman" w:eastAsia="Times New Roman" w:cs="Times New Roman"/>
              </w:rPr>
              <w:t>Cílové skupiny populace a</w:t>
            </w:r>
            <w:r w:rsidRPr="74569786" w:rsidR="0045731C">
              <w:rPr>
                <w:rFonts w:ascii="Times New Roman" w:hAnsi="Times New Roman" w:eastAsia="Times New Roman" w:cs="Times New Roman"/>
              </w:rPr>
              <w:t> </w:t>
            </w:r>
            <w:r w:rsidRPr="74569786" w:rsidR="6E174A25">
              <w:rPr>
                <w:rFonts w:ascii="Times New Roman" w:hAnsi="Times New Roman" w:eastAsia="Times New Roman" w:cs="Times New Roman"/>
              </w:rPr>
              <w:t>ekonomické</w:t>
            </w:r>
            <w:r w:rsidRPr="74569786" w:rsidR="6E174A25">
              <w:rPr>
                <w:rFonts w:ascii="Times New Roman" w:hAnsi="Times New Roman" w:eastAsia="Times New Roman" w:cs="Times New Roman"/>
              </w:rPr>
              <w:t xml:space="preserve"> subjekty</w:t>
            </w:r>
          </w:p>
        </w:tc>
        <w:tc>
          <w:tcPr>
            <w:tcW w:w="7223" w:type="dxa"/>
            <w:tcMar/>
          </w:tcPr>
          <w:p w:rsidR="00C46C6F" w:rsidP="74569786" w:rsidRDefault="00C46C6F" w14:paraId="40158A02" w14:textId="79076C65">
            <w:pPr>
              <w:pStyle w:val="K-TextInfo"/>
              <w:spacing w:after="0" w:line="293" w:lineRule="auto"/>
              <w:rPr>
                <w:rFonts w:ascii="Times New Roman" w:hAnsi="Times New Roman" w:eastAsia="Times New Roman" w:cs="Times New Roman"/>
                <w:i w:val="0"/>
                <w:iCs w:val="0"/>
                <w:color w:val="auto"/>
              </w:rPr>
            </w:pPr>
            <w:r w:rsidRPr="74569786" w:rsidR="25BC1D95">
              <w:rPr>
                <w:rFonts w:ascii="Times New Roman" w:hAnsi="Times New Roman" w:eastAsia="Times New Roman" w:cs="Times New Roman"/>
                <w:i w:val="0"/>
                <w:iCs w:val="0"/>
                <w:color w:val="auto"/>
              </w:rPr>
              <w:t>Podniky (malé a</w:t>
            </w:r>
            <w:r w:rsidRPr="74569786" w:rsidR="0045731C">
              <w:rPr>
                <w:rFonts w:ascii="Times New Roman" w:hAnsi="Times New Roman" w:eastAsia="Times New Roman" w:cs="Times New Roman"/>
                <w:i w:val="0"/>
                <w:iCs w:val="0"/>
                <w:color w:val="auto"/>
              </w:rPr>
              <w:t> </w:t>
            </w:r>
            <w:r w:rsidRPr="74569786" w:rsidR="25BC1D95">
              <w:rPr>
                <w:rFonts w:ascii="Times New Roman" w:hAnsi="Times New Roman" w:eastAsia="Times New Roman" w:cs="Times New Roman"/>
                <w:i w:val="0"/>
                <w:iCs w:val="0"/>
                <w:color w:val="auto"/>
              </w:rPr>
              <w:t>střední), výzkumné organizace skrze nabídku výzkumných služeb</w:t>
            </w:r>
          </w:p>
        </w:tc>
      </w:tr>
      <w:tr w:rsidR="00C46C6F" w:rsidTr="74569786" w14:paraId="03CBD7BA" w14:textId="77777777">
        <w:tc>
          <w:tcPr>
            <w:tcW w:w="2405" w:type="dxa"/>
            <w:tcMar/>
          </w:tcPr>
          <w:p w:rsidRPr="00852465" w:rsidR="00C46C6F" w:rsidP="74569786" w:rsidRDefault="00C46C6F" w14:paraId="0F16C2D6" w14:textId="3662502E">
            <w:pPr>
              <w:pStyle w:val="K-Text"/>
              <w:spacing w:after="0"/>
              <w:jc w:val="left"/>
              <w:rPr>
                <w:rFonts w:ascii="Times New Roman" w:hAnsi="Times New Roman" w:eastAsia="Times New Roman" w:cs="Times New Roman"/>
              </w:rPr>
            </w:pPr>
            <w:r w:rsidRPr="74569786" w:rsidR="6E174A25">
              <w:rPr>
                <w:rFonts w:ascii="Times New Roman" w:hAnsi="Times New Roman" w:eastAsia="Times New Roman" w:cs="Times New Roman"/>
              </w:rPr>
              <w:t>Souhrnné náklady realizace financované z</w:t>
            </w:r>
            <w:r w:rsidRPr="74569786" w:rsidR="0045731C">
              <w:rPr>
                <w:rFonts w:ascii="Times New Roman" w:hAnsi="Times New Roman" w:eastAsia="Times New Roman" w:cs="Times New Roman"/>
              </w:rPr>
              <w:t> </w:t>
            </w:r>
            <w:r w:rsidRPr="74569786" w:rsidR="6E174A25">
              <w:rPr>
                <w:rFonts w:ascii="Times New Roman" w:hAnsi="Times New Roman" w:eastAsia="Times New Roman" w:cs="Times New Roman"/>
              </w:rPr>
              <w:t>RRF za celé období</w:t>
            </w:r>
          </w:p>
        </w:tc>
        <w:tc>
          <w:tcPr>
            <w:tcW w:w="7223" w:type="dxa"/>
            <w:tcMar/>
          </w:tcPr>
          <w:p w:rsidR="00C46C6F" w:rsidP="74569786" w:rsidRDefault="00C46C6F" w14:paraId="773D3FF7" w14:textId="7C4B214D">
            <w:pPr>
              <w:pStyle w:val="K-TextInfo"/>
              <w:spacing w:after="0" w:line="293" w:lineRule="auto"/>
              <w:rPr>
                <w:rFonts w:ascii="Times New Roman" w:hAnsi="Times New Roman" w:eastAsia="Times New Roman" w:cs="Times New Roman"/>
              </w:rPr>
            </w:pPr>
            <w:r w:rsidRPr="74569786" w:rsidR="6E174A25">
              <w:rPr>
                <w:rFonts w:ascii="Times New Roman" w:hAnsi="Times New Roman" w:eastAsia="Times New Roman" w:cs="Times New Roman"/>
                <w:i w:val="0"/>
                <w:iCs w:val="0"/>
                <w:color w:val="auto"/>
              </w:rPr>
              <w:t>1 000 mil. Kč</w:t>
            </w:r>
            <w:r w:rsidRPr="74569786" w:rsidR="6E174A25">
              <w:rPr>
                <w:rFonts w:ascii="Times New Roman" w:hAnsi="Times New Roman" w:eastAsia="Times New Roman" w:cs="Times New Roman"/>
              </w:rPr>
              <w:t xml:space="preserve"> </w:t>
            </w:r>
          </w:p>
        </w:tc>
      </w:tr>
      <w:tr w:rsidR="00C46C6F" w:rsidTr="74569786" w14:paraId="230CDD1C" w14:textId="77777777">
        <w:tc>
          <w:tcPr>
            <w:tcW w:w="2405" w:type="dxa"/>
            <w:tcMar/>
          </w:tcPr>
          <w:p w:rsidRPr="00852465" w:rsidR="00C46C6F" w:rsidP="74569786" w:rsidRDefault="00C46C6F" w14:paraId="3E1FAAC0" w14:textId="77777777">
            <w:pPr>
              <w:pStyle w:val="K-Text"/>
              <w:spacing w:after="0"/>
              <w:jc w:val="left"/>
              <w:rPr>
                <w:rFonts w:ascii="Times New Roman" w:hAnsi="Times New Roman" w:eastAsia="Times New Roman" w:cs="Times New Roman"/>
              </w:rPr>
            </w:pPr>
            <w:r w:rsidRPr="74569786" w:rsidR="6E174A25">
              <w:rPr>
                <w:rFonts w:ascii="Times New Roman" w:hAnsi="Times New Roman" w:eastAsia="Times New Roman" w:cs="Times New Roman"/>
              </w:rPr>
              <w:t>Dodržování pravidel státní podpory</w:t>
            </w:r>
          </w:p>
        </w:tc>
        <w:tc>
          <w:tcPr>
            <w:tcW w:w="7223" w:type="dxa"/>
            <w:tcMar/>
          </w:tcPr>
          <w:p w:rsidR="00C46C6F" w:rsidP="74569786" w:rsidRDefault="00C46C6F" w14:paraId="5FE659B8" w14:textId="58D3DC9B">
            <w:pPr>
              <w:pStyle w:val="K-TextInfo"/>
              <w:spacing w:after="0" w:line="293" w:lineRule="auto"/>
              <w:rPr>
                <w:rFonts w:ascii="Times New Roman" w:hAnsi="Times New Roman" w:eastAsia="Times New Roman" w:cs="Times New Roman"/>
              </w:rPr>
            </w:pPr>
            <w:r w:rsidRPr="74569786" w:rsidR="6E174A25">
              <w:rPr>
                <w:rFonts w:ascii="Times New Roman" w:hAnsi="Times New Roman" w:eastAsia="Times New Roman" w:cs="Times New Roman"/>
                <w:i w:val="0"/>
                <w:iCs w:val="0"/>
                <w:color w:val="auto"/>
              </w:rPr>
              <w:t>Veřejná podpora je poskytována podle článků 28 a</w:t>
            </w:r>
            <w:r w:rsidRPr="74569786" w:rsidR="0045731C">
              <w:rPr>
                <w:rFonts w:ascii="Times New Roman" w:hAnsi="Times New Roman" w:eastAsia="Times New Roman" w:cs="Times New Roman"/>
                <w:i w:val="0"/>
                <w:iCs w:val="0"/>
                <w:color w:val="auto"/>
              </w:rPr>
              <w:t> </w:t>
            </w:r>
            <w:r w:rsidRPr="74569786" w:rsidR="6E174A25">
              <w:rPr>
                <w:rFonts w:ascii="Times New Roman" w:hAnsi="Times New Roman" w:eastAsia="Times New Roman" w:cs="Times New Roman"/>
                <w:i w:val="0"/>
                <w:iCs w:val="0"/>
                <w:color w:val="auto"/>
              </w:rPr>
              <w:t xml:space="preserve">29 GBER, dále je poskytována podpora podle Nařízení Komise </w:t>
            </w:r>
            <w:r w:rsidRPr="74569786" w:rsidR="6E174A25">
              <w:rPr>
                <w:rFonts w:ascii="Times New Roman" w:hAnsi="Times New Roman" w:eastAsia="Times New Roman" w:cs="Times New Roman"/>
                <w:i w:val="0"/>
                <w:iCs w:val="0"/>
                <w:color w:val="auto"/>
              </w:rPr>
              <w:t xml:space="preserve">č. 1407/2013 </w:t>
            </w:r>
            <w:r w:rsidRPr="74569786" w:rsidR="6E174A25">
              <w:rPr>
                <w:rFonts w:ascii="Times New Roman" w:hAnsi="Times New Roman" w:eastAsia="Times New Roman" w:cs="Times New Roman"/>
                <w:i w:val="0"/>
                <w:iCs w:val="0"/>
                <w:color w:val="auto"/>
              </w:rPr>
              <w:t>(</w:t>
            </w:r>
            <w:r w:rsidRPr="74569786" w:rsidR="6E174A25">
              <w:rPr>
                <w:rFonts w:ascii="Times New Roman" w:hAnsi="Times New Roman" w:eastAsia="Times New Roman" w:cs="Times New Roman"/>
                <w:i w:val="0"/>
                <w:iCs w:val="0"/>
                <w:color w:val="auto"/>
              </w:rPr>
              <w:t xml:space="preserve">de </w:t>
            </w:r>
            <w:r w:rsidRPr="74569786" w:rsidR="6E174A25">
              <w:rPr>
                <w:rFonts w:ascii="Times New Roman" w:hAnsi="Times New Roman" w:eastAsia="Times New Roman" w:cs="Times New Roman"/>
                <w:i w:val="0"/>
                <w:iCs w:val="0"/>
                <w:color w:val="auto"/>
              </w:rPr>
              <w:t>minimis</w:t>
            </w:r>
            <w:r w:rsidRPr="74569786" w:rsidR="6E174A25">
              <w:rPr>
                <w:rFonts w:ascii="Times New Roman" w:hAnsi="Times New Roman" w:eastAsia="Times New Roman" w:cs="Times New Roman"/>
                <w:i w:val="0"/>
                <w:iCs w:val="0"/>
                <w:color w:val="auto"/>
              </w:rPr>
              <w:t xml:space="preserve">). </w:t>
            </w:r>
            <w:r w:rsidRPr="74569786" w:rsidR="6E174A25">
              <w:rPr>
                <w:rFonts w:ascii="Times New Roman" w:hAnsi="Times New Roman" w:eastAsia="Times New Roman" w:cs="Times New Roman"/>
              </w:rPr>
              <w:t xml:space="preserve"> </w:t>
            </w:r>
          </w:p>
        </w:tc>
      </w:tr>
      <w:tr w:rsidR="00C46C6F" w:rsidTr="74569786" w14:paraId="0B15663C" w14:textId="77777777">
        <w:tc>
          <w:tcPr>
            <w:tcW w:w="2405" w:type="dxa"/>
            <w:tcMar/>
          </w:tcPr>
          <w:p w:rsidRPr="00852465" w:rsidR="00C46C6F" w:rsidP="74569786" w:rsidRDefault="00C46C6F" w14:paraId="3F8B38EA" w14:textId="77777777">
            <w:pPr>
              <w:pStyle w:val="K-Text"/>
              <w:spacing w:after="0"/>
              <w:jc w:val="left"/>
              <w:rPr>
                <w:rFonts w:ascii="Times New Roman" w:hAnsi="Times New Roman" w:eastAsia="Times New Roman" w:cs="Times New Roman"/>
              </w:rPr>
            </w:pPr>
            <w:r w:rsidRPr="74569786" w:rsidR="6E174A25">
              <w:rPr>
                <w:rFonts w:ascii="Times New Roman" w:hAnsi="Times New Roman" w:eastAsia="Times New Roman" w:cs="Times New Roman"/>
              </w:rPr>
              <w:t>Uveďte dobu implementace</w:t>
            </w:r>
          </w:p>
        </w:tc>
        <w:tc>
          <w:tcPr>
            <w:tcW w:w="7223" w:type="dxa"/>
            <w:tcMar/>
          </w:tcPr>
          <w:p w:rsidR="00C46C6F" w:rsidP="74569786" w:rsidRDefault="00C46C6F" w14:paraId="5B133642" w14:textId="3031E565">
            <w:pPr>
              <w:pStyle w:val="K-TextInfo"/>
              <w:spacing w:after="0" w:line="293" w:lineRule="auto"/>
              <w:rPr>
                <w:rFonts w:ascii="Times New Roman" w:hAnsi="Times New Roman" w:eastAsia="Times New Roman" w:cs="Times New Roman"/>
              </w:rPr>
            </w:pPr>
            <w:r w:rsidRPr="74569786" w:rsidR="6E174A25">
              <w:rPr>
                <w:rFonts w:ascii="Times New Roman" w:hAnsi="Times New Roman" w:eastAsia="Times New Roman" w:cs="Times New Roman"/>
                <w:i w:val="0"/>
                <w:iCs w:val="0"/>
                <w:color w:val="auto"/>
              </w:rPr>
              <w:t>2020 – Q2 2026</w:t>
            </w:r>
            <w:r w:rsidRPr="74569786" w:rsidR="6E174A25">
              <w:rPr>
                <w:rFonts w:ascii="Times New Roman" w:hAnsi="Times New Roman" w:eastAsia="Times New Roman" w:cs="Times New Roman"/>
              </w:rPr>
              <w:t xml:space="preserve"> </w:t>
            </w:r>
          </w:p>
        </w:tc>
      </w:tr>
    </w:tbl>
    <w:p w:rsidR="000C0598" w:rsidP="00E645D8" w:rsidRDefault="000C0598" w14:paraId="57CF0167" w14:textId="2599E1FF">
      <w:pPr>
        <w:pStyle w:val="K-Text"/>
      </w:pPr>
    </w:p>
    <w:p w:rsidR="00535D8D" w:rsidP="00E645D8" w:rsidRDefault="00535D8D" w14:paraId="45AC1654" w14:textId="20681093">
      <w:pPr>
        <w:pStyle w:val="K-Tabulka"/>
        <w:spacing w:line="293" w:lineRule="auto"/>
      </w:pPr>
      <w:r>
        <w:t>3</w:t>
      </w:r>
      <w:r w:rsidRPr="005B3F5C">
        <w:t xml:space="preserve">. </w:t>
      </w:r>
      <w:r w:rsidRPr="00535D8D">
        <w:t>Podpora spolupráce v</w:t>
      </w:r>
      <w:r w:rsidR="0045731C">
        <w:t> </w:t>
      </w:r>
      <w:r w:rsidRPr="00535D8D">
        <w:t>oblasti výzkumu a</w:t>
      </w:r>
      <w:r w:rsidR="0045731C">
        <w:t> </w:t>
      </w:r>
      <w:r w:rsidRPr="00535D8D">
        <w:t>vývoje (v souladu s</w:t>
      </w:r>
      <w:r w:rsidR="0045731C">
        <w:t> </w:t>
      </w:r>
      <w:r w:rsidRPr="00535D8D">
        <w:t>RIS3 strategií)</w:t>
      </w:r>
    </w:p>
    <w:tbl>
      <w:tblPr>
        <w:tblStyle w:val="Mkatabulky"/>
        <w:tblW w:w="0" w:type="auto"/>
        <w:tblLook w:val="04A0" w:firstRow="1" w:lastRow="0" w:firstColumn="1" w:lastColumn="0" w:noHBand="0" w:noVBand="1"/>
      </w:tblPr>
      <w:tblGrid>
        <w:gridCol w:w="2405"/>
        <w:gridCol w:w="7223"/>
      </w:tblGrid>
      <w:tr w:rsidR="001C278C" w:rsidTr="007918A8" w14:paraId="148C719C" w14:textId="77777777">
        <w:tc>
          <w:tcPr>
            <w:tcW w:w="2405" w:type="dxa"/>
          </w:tcPr>
          <w:p w:rsidRPr="00852465" w:rsidR="001C278C" w:rsidP="00E645D8" w:rsidRDefault="001C278C" w14:paraId="75E170E6" w14:textId="77777777">
            <w:pPr>
              <w:pStyle w:val="K-Text"/>
              <w:spacing w:after="0"/>
              <w:jc w:val="left"/>
            </w:pPr>
            <w:r w:rsidRPr="00852465">
              <w:t>Výzva</w:t>
            </w:r>
          </w:p>
        </w:tc>
        <w:tc>
          <w:tcPr>
            <w:tcW w:w="7223" w:type="dxa"/>
          </w:tcPr>
          <w:p w:rsidRPr="001C278C" w:rsidR="001C278C" w:rsidP="00E645D8" w:rsidRDefault="001C278C" w14:paraId="64B52655" w14:textId="51047C62">
            <w:pPr>
              <w:pStyle w:val="K-TextInfo"/>
              <w:spacing w:after="0" w:line="293" w:lineRule="auto"/>
              <w:rPr>
                <w:i w:val="0"/>
                <w:iCs w:val="0"/>
                <w:color w:val="auto"/>
                <w:highlight w:val="yellow"/>
              </w:rPr>
            </w:pPr>
            <w:r w:rsidRPr="001C278C">
              <w:rPr>
                <w:i w:val="0"/>
                <w:iCs w:val="0"/>
                <w:color w:val="auto"/>
              </w:rPr>
              <w:t>Investice reaguje na problém nízké spolupráce výzkumných organizací a</w:t>
            </w:r>
            <w:r w:rsidR="0045731C">
              <w:rPr>
                <w:i w:val="0"/>
                <w:iCs w:val="0"/>
                <w:color w:val="auto"/>
              </w:rPr>
              <w:t> </w:t>
            </w:r>
            <w:r w:rsidRPr="001C278C">
              <w:rPr>
                <w:i w:val="0"/>
                <w:iCs w:val="0"/>
                <w:color w:val="auto"/>
              </w:rPr>
              <w:t>podniků včetně málo efektivního přenosu know-how. Rovněž reaguje na</w:t>
            </w:r>
            <w:r w:rsidR="00E645D8">
              <w:rPr>
                <w:i w:val="0"/>
                <w:iCs w:val="0"/>
                <w:color w:val="auto"/>
              </w:rPr>
              <w:t> </w:t>
            </w:r>
            <w:r w:rsidRPr="001C278C">
              <w:rPr>
                <w:i w:val="0"/>
                <w:iCs w:val="0"/>
                <w:color w:val="auto"/>
              </w:rPr>
              <w:t>specifickou situaci ČR spočívající v</w:t>
            </w:r>
            <w:r w:rsidR="0045731C">
              <w:rPr>
                <w:i w:val="0"/>
                <w:iCs w:val="0"/>
                <w:color w:val="auto"/>
              </w:rPr>
              <w:t> </w:t>
            </w:r>
            <w:r w:rsidRPr="001C278C">
              <w:rPr>
                <w:i w:val="0"/>
                <w:iCs w:val="0"/>
                <w:color w:val="auto"/>
              </w:rPr>
              <w:t>kombinaci málo rozvinutého endogenního podnikatelského ekosystému a</w:t>
            </w:r>
            <w:r w:rsidR="0045731C">
              <w:rPr>
                <w:i w:val="0"/>
                <w:iCs w:val="0"/>
                <w:color w:val="auto"/>
              </w:rPr>
              <w:t> </w:t>
            </w:r>
            <w:r w:rsidRPr="001C278C">
              <w:rPr>
                <w:i w:val="0"/>
                <w:iCs w:val="0"/>
                <w:color w:val="auto"/>
              </w:rPr>
              <w:t xml:space="preserve">relativně velké přítomnosti velkých, nadnárodních společností. </w:t>
            </w:r>
          </w:p>
        </w:tc>
      </w:tr>
      <w:tr w:rsidR="001C278C" w:rsidTr="007918A8" w14:paraId="4688D625" w14:textId="77777777">
        <w:tc>
          <w:tcPr>
            <w:tcW w:w="2405" w:type="dxa"/>
          </w:tcPr>
          <w:p w:rsidRPr="00852465" w:rsidR="001C278C" w:rsidP="00E645D8" w:rsidRDefault="001C278C" w14:paraId="6AEF2245" w14:textId="77777777">
            <w:pPr>
              <w:pStyle w:val="K-Text"/>
              <w:spacing w:after="0"/>
              <w:jc w:val="left"/>
            </w:pPr>
            <w:r>
              <w:t>Cíl</w:t>
            </w:r>
          </w:p>
        </w:tc>
        <w:tc>
          <w:tcPr>
            <w:tcW w:w="7223" w:type="dxa"/>
          </w:tcPr>
          <w:p w:rsidRPr="001C278C" w:rsidR="001C278C" w:rsidP="00E645D8" w:rsidRDefault="001C278C" w14:paraId="73029E89" w14:textId="7D6000DF">
            <w:pPr>
              <w:pStyle w:val="K-TextInfo"/>
              <w:spacing w:after="0" w:line="293" w:lineRule="auto"/>
              <w:rPr>
                <w:i w:val="0"/>
                <w:iCs w:val="0"/>
                <w:color w:val="auto"/>
                <w:highlight w:val="yellow"/>
              </w:rPr>
            </w:pPr>
            <w:r w:rsidRPr="001C278C">
              <w:rPr>
                <w:i w:val="0"/>
                <w:iCs w:val="0"/>
                <w:color w:val="auto"/>
              </w:rPr>
              <w:t>Rozvoj inovačního ekosystému ČR navazováním dlouhodobé spolupráce podnikového sektoru s</w:t>
            </w:r>
            <w:r w:rsidR="0045731C">
              <w:rPr>
                <w:i w:val="0"/>
                <w:iCs w:val="0"/>
                <w:color w:val="auto"/>
              </w:rPr>
              <w:t> </w:t>
            </w:r>
            <w:r w:rsidRPr="001C278C">
              <w:rPr>
                <w:i w:val="0"/>
                <w:iCs w:val="0"/>
                <w:color w:val="auto"/>
              </w:rPr>
              <w:t>výzkumnými organizacemi při řešení konkrétních výzkumných úkolů včetně zvýšení zapojení veřejného sektoru, resp. státní správy do směrování projektů</w:t>
            </w:r>
          </w:p>
        </w:tc>
      </w:tr>
      <w:tr w:rsidR="001C278C" w:rsidTr="007918A8" w14:paraId="567A32E0" w14:textId="77777777">
        <w:tc>
          <w:tcPr>
            <w:tcW w:w="2405" w:type="dxa"/>
          </w:tcPr>
          <w:p w:rsidRPr="00852465" w:rsidR="001C278C" w:rsidP="00E645D8" w:rsidRDefault="001C278C" w14:paraId="0A8C2455" w14:textId="77777777">
            <w:pPr>
              <w:pStyle w:val="K-Text"/>
              <w:spacing w:after="0"/>
              <w:jc w:val="left"/>
            </w:pPr>
            <w:r w:rsidRPr="00852465">
              <w:t>Implementace</w:t>
            </w:r>
          </w:p>
        </w:tc>
        <w:tc>
          <w:tcPr>
            <w:tcW w:w="7223" w:type="dxa"/>
          </w:tcPr>
          <w:p w:rsidRPr="001C278C" w:rsidR="001C278C" w:rsidP="00E645D8" w:rsidRDefault="001C278C" w14:paraId="3D5A9105" w14:textId="30877210">
            <w:pPr>
              <w:pStyle w:val="K-TextInfo"/>
              <w:spacing w:after="0" w:line="293" w:lineRule="auto"/>
              <w:rPr>
                <w:i w:val="0"/>
                <w:iCs w:val="0"/>
                <w:color w:val="auto"/>
                <w:highlight w:val="yellow"/>
              </w:rPr>
            </w:pPr>
            <w:r w:rsidRPr="001C278C">
              <w:rPr>
                <w:i w:val="0"/>
                <w:iCs w:val="0"/>
                <w:color w:val="auto"/>
              </w:rPr>
              <w:t>Program podpory Technologické agentury ČR „Národní centra kompetence“. V</w:t>
            </w:r>
            <w:r w:rsidR="0045731C">
              <w:rPr>
                <w:i w:val="0"/>
                <w:iCs w:val="0"/>
                <w:color w:val="auto"/>
              </w:rPr>
              <w:t> </w:t>
            </w:r>
            <w:r w:rsidRPr="001C278C">
              <w:rPr>
                <w:i w:val="0"/>
                <w:iCs w:val="0"/>
                <w:color w:val="auto"/>
              </w:rPr>
              <w:t>rámci programu bude vyhlášena veřejná soutěž na výběr projektů k</w:t>
            </w:r>
            <w:r w:rsidR="0045731C">
              <w:rPr>
                <w:i w:val="0"/>
                <w:iCs w:val="0"/>
                <w:color w:val="auto"/>
              </w:rPr>
              <w:t> </w:t>
            </w:r>
            <w:r w:rsidRPr="001C278C">
              <w:rPr>
                <w:i w:val="0"/>
                <w:iCs w:val="0"/>
                <w:color w:val="auto"/>
              </w:rPr>
              <w:t>podpoře podle zákona č. 130/2002 Sb., o</w:t>
            </w:r>
            <w:r w:rsidR="0045731C">
              <w:rPr>
                <w:i w:val="0"/>
                <w:iCs w:val="0"/>
                <w:color w:val="auto"/>
              </w:rPr>
              <w:t> </w:t>
            </w:r>
            <w:r w:rsidRPr="001C278C">
              <w:rPr>
                <w:i w:val="0"/>
                <w:iCs w:val="0"/>
                <w:color w:val="auto"/>
              </w:rPr>
              <w:t>podpoře výzkumu, vývoje a</w:t>
            </w:r>
            <w:r w:rsidR="0045731C">
              <w:rPr>
                <w:i w:val="0"/>
                <w:iCs w:val="0"/>
                <w:color w:val="auto"/>
              </w:rPr>
              <w:t> </w:t>
            </w:r>
            <w:r w:rsidRPr="001C278C">
              <w:rPr>
                <w:i w:val="0"/>
                <w:iCs w:val="0"/>
                <w:color w:val="auto"/>
              </w:rPr>
              <w:t>inovací. Projekty jsou hodnoceny systémem bodovaných kritérií, zajišťujících podporu nejkvalitnějším projektům, které nejlépe plní podmínky programu a</w:t>
            </w:r>
            <w:r w:rsidR="0045731C">
              <w:rPr>
                <w:i w:val="0"/>
                <w:iCs w:val="0"/>
                <w:color w:val="auto"/>
              </w:rPr>
              <w:t> </w:t>
            </w:r>
            <w:r w:rsidRPr="001C278C">
              <w:rPr>
                <w:i w:val="0"/>
                <w:iCs w:val="0"/>
                <w:color w:val="auto"/>
              </w:rPr>
              <w:t>dané veřejné soutěže z</w:t>
            </w:r>
            <w:r w:rsidR="0045731C">
              <w:rPr>
                <w:i w:val="0"/>
                <w:iCs w:val="0"/>
                <w:color w:val="auto"/>
              </w:rPr>
              <w:t> </w:t>
            </w:r>
            <w:r w:rsidRPr="001C278C">
              <w:rPr>
                <w:i w:val="0"/>
                <w:iCs w:val="0"/>
                <w:color w:val="auto"/>
              </w:rPr>
              <w:t>hlediska svých přínosů a</w:t>
            </w:r>
            <w:r w:rsidR="0045731C">
              <w:rPr>
                <w:i w:val="0"/>
                <w:iCs w:val="0"/>
                <w:color w:val="auto"/>
              </w:rPr>
              <w:t> </w:t>
            </w:r>
            <w:r w:rsidRPr="001C278C">
              <w:rPr>
                <w:i w:val="0"/>
                <w:iCs w:val="0"/>
                <w:color w:val="auto"/>
              </w:rPr>
              <w:t>věcného zaměření.</w:t>
            </w:r>
          </w:p>
        </w:tc>
      </w:tr>
      <w:tr w:rsidR="001C278C" w:rsidTr="007918A8" w14:paraId="4389275A" w14:textId="77777777">
        <w:trPr>
          <w:trHeight w:val="70"/>
        </w:trPr>
        <w:tc>
          <w:tcPr>
            <w:tcW w:w="2405" w:type="dxa"/>
          </w:tcPr>
          <w:p w:rsidRPr="00852465" w:rsidR="001C278C" w:rsidP="00E645D8" w:rsidRDefault="001C278C" w14:paraId="28FE8ED9" w14:textId="5927CD60">
            <w:pPr>
              <w:pStyle w:val="K-Text"/>
              <w:spacing w:after="0"/>
              <w:jc w:val="left"/>
            </w:pPr>
            <w:r>
              <w:t>Spolupráce a</w:t>
            </w:r>
            <w:r w:rsidR="0045731C">
              <w:t> </w:t>
            </w:r>
            <w:r>
              <w:t>z</w:t>
            </w:r>
            <w:r w:rsidRPr="00852465">
              <w:t>apojení zúčastněných stran</w:t>
            </w:r>
          </w:p>
        </w:tc>
        <w:tc>
          <w:tcPr>
            <w:tcW w:w="7223" w:type="dxa"/>
          </w:tcPr>
          <w:p w:rsidRPr="001C278C" w:rsidR="001C278C" w:rsidP="00E645D8" w:rsidRDefault="001C278C" w14:paraId="48BADBA5" w14:textId="57F85FFC">
            <w:pPr>
              <w:pStyle w:val="K-TextInfo"/>
              <w:spacing w:after="0" w:line="293" w:lineRule="auto"/>
              <w:rPr>
                <w:i w:val="0"/>
                <w:iCs w:val="0"/>
                <w:color w:val="auto"/>
                <w:highlight w:val="yellow"/>
              </w:rPr>
            </w:pPr>
            <w:r w:rsidRPr="001C278C">
              <w:rPr>
                <w:i w:val="0"/>
                <w:iCs w:val="0"/>
                <w:color w:val="auto"/>
              </w:rPr>
              <w:t>Spolupráce bude probíhat s</w:t>
            </w:r>
            <w:r w:rsidR="0045731C">
              <w:rPr>
                <w:i w:val="0"/>
                <w:iCs w:val="0"/>
                <w:color w:val="auto"/>
              </w:rPr>
              <w:t> </w:t>
            </w:r>
            <w:r w:rsidRPr="001C278C">
              <w:rPr>
                <w:i w:val="0"/>
                <w:iCs w:val="0"/>
                <w:color w:val="auto"/>
              </w:rPr>
              <w:t>podnikatelskými svazy (zejm. Svaz průmyslu a</w:t>
            </w:r>
            <w:r w:rsidR="0045731C">
              <w:rPr>
                <w:i w:val="0"/>
                <w:iCs w:val="0"/>
                <w:color w:val="auto"/>
              </w:rPr>
              <w:t> </w:t>
            </w:r>
            <w:r w:rsidRPr="001C278C">
              <w:rPr>
                <w:i w:val="0"/>
                <w:iCs w:val="0"/>
                <w:color w:val="auto"/>
              </w:rPr>
              <w:t>dopravy a</w:t>
            </w:r>
            <w:r w:rsidR="0045731C">
              <w:rPr>
                <w:i w:val="0"/>
                <w:iCs w:val="0"/>
                <w:color w:val="auto"/>
              </w:rPr>
              <w:t> </w:t>
            </w:r>
            <w:r w:rsidRPr="001C278C">
              <w:rPr>
                <w:i w:val="0"/>
                <w:iCs w:val="0"/>
                <w:color w:val="auto"/>
              </w:rPr>
              <w:t>Asociace malých a</w:t>
            </w:r>
            <w:r w:rsidR="0045731C">
              <w:rPr>
                <w:i w:val="0"/>
                <w:iCs w:val="0"/>
                <w:color w:val="auto"/>
              </w:rPr>
              <w:t> </w:t>
            </w:r>
            <w:r w:rsidRPr="001C278C">
              <w:rPr>
                <w:i w:val="0"/>
                <w:iCs w:val="0"/>
                <w:color w:val="auto"/>
              </w:rPr>
              <w:t>středních podniků), akademickou obcí a</w:t>
            </w:r>
            <w:r w:rsidR="0045731C">
              <w:rPr>
                <w:i w:val="0"/>
                <w:iCs w:val="0"/>
                <w:color w:val="auto"/>
              </w:rPr>
              <w:t> </w:t>
            </w:r>
            <w:r w:rsidRPr="001C278C">
              <w:rPr>
                <w:i w:val="0"/>
                <w:iCs w:val="0"/>
                <w:color w:val="auto"/>
              </w:rPr>
              <w:t>resorty</w:t>
            </w:r>
            <w:r>
              <w:rPr>
                <w:i w:val="0"/>
                <w:iCs w:val="0"/>
                <w:color w:val="auto"/>
              </w:rPr>
              <w:t> </w:t>
            </w:r>
            <w:r w:rsidRPr="001C278C">
              <w:rPr>
                <w:i w:val="0"/>
                <w:iCs w:val="0"/>
                <w:color w:val="auto"/>
              </w:rPr>
              <w:t>(zejm. MPO, MŽP, MD, MO a</w:t>
            </w:r>
            <w:r w:rsidR="0045731C">
              <w:rPr>
                <w:i w:val="0"/>
                <w:iCs w:val="0"/>
                <w:color w:val="auto"/>
              </w:rPr>
              <w:t> </w:t>
            </w:r>
            <w:proofErr w:type="spellStart"/>
            <w:r w:rsidRPr="001C278C">
              <w:rPr>
                <w:i w:val="0"/>
                <w:iCs w:val="0"/>
                <w:color w:val="auto"/>
              </w:rPr>
              <w:t>MZe</w:t>
            </w:r>
            <w:proofErr w:type="spellEnd"/>
            <w:r w:rsidRPr="001C278C">
              <w:rPr>
                <w:i w:val="0"/>
                <w:iCs w:val="0"/>
                <w:color w:val="auto"/>
              </w:rPr>
              <w:t>).</w:t>
            </w:r>
          </w:p>
        </w:tc>
      </w:tr>
      <w:tr w:rsidR="001C278C" w:rsidTr="007918A8" w14:paraId="1F0E4607" w14:textId="77777777">
        <w:tc>
          <w:tcPr>
            <w:tcW w:w="2405" w:type="dxa"/>
          </w:tcPr>
          <w:p w:rsidRPr="00852465" w:rsidR="001C278C" w:rsidP="00E645D8" w:rsidRDefault="001C278C" w14:paraId="7FB77C70" w14:textId="55563512">
            <w:pPr>
              <w:pStyle w:val="K-Text"/>
              <w:spacing w:after="0"/>
              <w:jc w:val="left"/>
            </w:pPr>
            <w:r w:rsidRPr="00852465">
              <w:t>Překážky</w:t>
            </w:r>
            <w:r>
              <w:t xml:space="preserve"> a</w:t>
            </w:r>
            <w:r w:rsidR="0045731C">
              <w:t> </w:t>
            </w:r>
            <w:r>
              <w:t>rizika</w:t>
            </w:r>
          </w:p>
        </w:tc>
        <w:tc>
          <w:tcPr>
            <w:tcW w:w="7223" w:type="dxa"/>
          </w:tcPr>
          <w:p w:rsidR="001C278C" w:rsidP="00E645D8" w:rsidRDefault="001C278C" w14:paraId="324AABFE" w14:textId="78385898">
            <w:pPr>
              <w:pStyle w:val="K-TextInfo"/>
              <w:spacing w:after="0" w:line="293" w:lineRule="auto"/>
              <w:rPr>
                <w:i w:val="0"/>
                <w:iCs w:val="0"/>
                <w:color w:val="auto"/>
              </w:rPr>
            </w:pPr>
            <w:r w:rsidRPr="001C278C">
              <w:rPr>
                <w:i w:val="0"/>
                <w:iCs w:val="0"/>
                <w:color w:val="auto"/>
              </w:rPr>
              <w:t>Předpokladem je dostatečná absorpční kapacita, tedy počet kvalitních projektů naplňujících programové priority, připravených potenciálními příjemci. Rizikem je vzájemná koordinace partnerů při tvorbě konsorcií. Toto riziko je však minimalizováno pilotní výzvou</w:t>
            </w:r>
            <w:r>
              <w:rPr>
                <w:i w:val="0"/>
                <w:iCs w:val="0"/>
                <w:color w:val="auto"/>
              </w:rPr>
              <w:t>,</w:t>
            </w:r>
            <w:r w:rsidRPr="001C278C">
              <w:rPr>
                <w:i w:val="0"/>
                <w:iCs w:val="0"/>
                <w:color w:val="auto"/>
              </w:rPr>
              <w:t xml:space="preserve"> v</w:t>
            </w:r>
            <w:r w:rsidR="0045731C">
              <w:rPr>
                <w:i w:val="0"/>
                <w:iCs w:val="0"/>
                <w:color w:val="auto"/>
              </w:rPr>
              <w:t> </w:t>
            </w:r>
            <w:proofErr w:type="gramStart"/>
            <w:r w:rsidRPr="001C278C">
              <w:rPr>
                <w:i w:val="0"/>
                <w:iCs w:val="0"/>
                <w:color w:val="auto"/>
              </w:rPr>
              <w:t>rámci</w:t>
            </w:r>
            <w:proofErr w:type="gramEnd"/>
            <w:r w:rsidRPr="001C278C">
              <w:rPr>
                <w:i w:val="0"/>
                <w:iCs w:val="0"/>
                <w:color w:val="auto"/>
              </w:rPr>
              <w:t xml:space="preserve"> níž budou podpořené projekty končit v</w:t>
            </w:r>
            <w:r w:rsidR="0045731C">
              <w:rPr>
                <w:i w:val="0"/>
                <w:iCs w:val="0"/>
                <w:color w:val="auto"/>
              </w:rPr>
              <w:t> </w:t>
            </w:r>
            <w:r w:rsidRPr="001C278C">
              <w:rPr>
                <w:i w:val="0"/>
                <w:iCs w:val="0"/>
                <w:color w:val="auto"/>
              </w:rPr>
              <w:t>průběhu roku 2021 a</w:t>
            </w:r>
            <w:r w:rsidR="0045731C">
              <w:rPr>
                <w:i w:val="0"/>
                <w:iCs w:val="0"/>
                <w:color w:val="auto"/>
              </w:rPr>
              <w:t> </w:t>
            </w:r>
            <w:r w:rsidRPr="001C278C">
              <w:rPr>
                <w:i w:val="0"/>
                <w:iCs w:val="0"/>
                <w:color w:val="auto"/>
              </w:rPr>
              <w:t>2022.</w:t>
            </w:r>
            <w:r>
              <w:t xml:space="preserve"> </w:t>
            </w:r>
            <w:r w:rsidRPr="001C278C">
              <w:rPr>
                <w:i w:val="0"/>
                <w:iCs w:val="0"/>
                <w:color w:val="auto"/>
              </w:rPr>
              <w:t xml:space="preserve">Mírným rizikem je </w:t>
            </w:r>
            <w:r w:rsidRPr="001C278C">
              <w:rPr>
                <w:i w:val="0"/>
                <w:iCs w:val="0"/>
                <w:color w:val="auto"/>
              </w:rPr>
              <w:lastRenderedPageBreak/>
              <w:t>nedostatek přihlášek projektů, z</w:t>
            </w:r>
            <w:r w:rsidR="0045731C">
              <w:rPr>
                <w:i w:val="0"/>
                <w:iCs w:val="0"/>
                <w:color w:val="auto"/>
              </w:rPr>
              <w:t> </w:t>
            </w:r>
            <w:r w:rsidRPr="001C278C">
              <w:rPr>
                <w:i w:val="0"/>
                <w:iCs w:val="0"/>
                <w:color w:val="auto"/>
              </w:rPr>
              <w:t>dosavadní implementace obdobných programů je však hlavním problémem nedostatečná alokace výzev na příjem projektů k</w:t>
            </w:r>
            <w:r w:rsidR="0045731C">
              <w:rPr>
                <w:i w:val="0"/>
                <w:iCs w:val="0"/>
                <w:color w:val="auto"/>
              </w:rPr>
              <w:t> </w:t>
            </w:r>
            <w:r w:rsidRPr="001C278C">
              <w:rPr>
                <w:i w:val="0"/>
                <w:iCs w:val="0"/>
                <w:color w:val="auto"/>
              </w:rPr>
              <w:t>podpoře, z</w:t>
            </w:r>
            <w:r w:rsidR="0045731C">
              <w:rPr>
                <w:i w:val="0"/>
                <w:iCs w:val="0"/>
                <w:color w:val="auto"/>
              </w:rPr>
              <w:t> </w:t>
            </w:r>
            <w:r w:rsidRPr="001C278C">
              <w:rPr>
                <w:i w:val="0"/>
                <w:iCs w:val="0"/>
                <w:color w:val="auto"/>
              </w:rPr>
              <w:t>ní vyplývající nízká úspěšnost přihlášek a</w:t>
            </w:r>
            <w:r w:rsidR="0045731C">
              <w:rPr>
                <w:i w:val="0"/>
                <w:iCs w:val="0"/>
                <w:color w:val="auto"/>
              </w:rPr>
              <w:t> </w:t>
            </w:r>
            <w:r w:rsidRPr="001C278C">
              <w:rPr>
                <w:i w:val="0"/>
                <w:iCs w:val="0"/>
                <w:color w:val="auto"/>
              </w:rPr>
              <w:t>nemožnost podpořit a</w:t>
            </w:r>
            <w:r w:rsidR="0045731C">
              <w:rPr>
                <w:i w:val="0"/>
                <w:iCs w:val="0"/>
                <w:color w:val="auto"/>
              </w:rPr>
              <w:t> </w:t>
            </w:r>
            <w:r w:rsidRPr="001C278C">
              <w:rPr>
                <w:i w:val="0"/>
                <w:iCs w:val="0"/>
                <w:color w:val="auto"/>
              </w:rPr>
              <w:t>realizovat dostatečné množství připravených projektů.</w:t>
            </w:r>
          </w:p>
          <w:p w:rsidRPr="001C278C" w:rsidR="00972F55" w:rsidP="00E645D8" w:rsidRDefault="00972F55" w14:paraId="3D2DBF3C" w14:textId="10A7C430">
            <w:pPr>
              <w:pStyle w:val="K-TextInfo"/>
              <w:spacing w:after="0" w:line="293" w:lineRule="auto"/>
              <w:rPr>
                <w:i w:val="0"/>
                <w:iCs w:val="0"/>
                <w:color w:val="auto"/>
                <w:highlight w:val="yellow"/>
              </w:rPr>
            </w:pPr>
            <w:r w:rsidRPr="00972F55">
              <w:rPr>
                <w:i w:val="0"/>
                <w:iCs w:val="0"/>
                <w:color w:val="auto"/>
              </w:rPr>
              <w:t>Překážkou je financování ex ante, které je potřebné ze strany MSP, ale taká nezbytné dle české legislativy v</w:t>
            </w:r>
            <w:r w:rsidR="0045731C">
              <w:rPr>
                <w:i w:val="0"/>
                <w:iCs w:val="0"/>
                <w:color w:val="auto"/>
              </w:rPr>
              <w:t> </w:t>
            </w:r>
            <w:r w:rsidRPr="00972F55">
              <w:rPr>
                <w:i w:val="0"/>
                <w:iCs w:val="0"/>
                <w:color w:val="auto"/>
              </w:rPr>
              <w:t>této oblasti. Pro čerpání prostředků z</w:t>
            </w:r>
            <w:r w:rsidR="0045731C">
              <w:rPr>
                <w:i w:val="0"/>
                <w:iCs w:val="0"/>
                <w:color w:val="auto"/>
              </w:rPr>
              <w:t> </w:t>
            </w:r>
            <w:r w:rsidRPr="00972F55">
              <w:rPr>
                <w:i w:val="0"/>
                <w:iCs w:val="0"/>
                <w:color w:val="auto"/>
              </w:rPr>
              <w:t>RRF je nutné rychle nastavit předfinancování ze státního rozpočtu.</w:t>
            </w:r>
          </w:p>
        </w:tc>
      </w:tr>
      <w:tr w:rsidR="001C278C" w:rsidTr="007918A8" w14:paraId="7CEC579A" w14:textId="77777777">
        <w:tc>
          <w:tcPr>
            <w:tcW w:w="2405" w:type="dxa"/>
          </w:tcPr>
          <w:p w:rsidRPr="00852465" w:rsidR="001C278C" w:rsidP="00E645D8" w:rsidRDefault="001C278C" w14:paraId="01A13D3C" w14:textId="130D1F65">
            <w:pPr>
              <w:pStyle w:val="K-Text"/>
              <w:spacing w:after="0"/>
              <w:jc w:val="left"/>
            </w:pPr>
            <w:r w:rsidRPr="00852465">
              <w:lastRenderedPageBreak/>
              <w:t>Cílové skupiny populace a</w:t>
            </w:r>
            <w:r w:rsidR="0045731C">
              <w:t> </w:t>
            </w:r>
            <w:r>
              <w:t>ekonomické</w:t>
            </w:r>
            <w:r w:rsidRPr="00852465">
              <w:t xml:space="preserve"> subjekty</w:t>
            </w:r>
          </w:p>
        </w:tc>
        <w:tc>
          <w:tcPr>
            <w:tcW w:w="7223" w:type="dxa"/>
          </w:tcPr>
          <w:p w:rsidRPr="001C278C" w:rsidR="001C278C" w:rsidP="00E645D8" w:rsidRDefault="001C278C" w14:paraId="21B6CD3D" w14:textId="315045A8">
            <w:pPr>
              <w:pStyle w:val="K-TextInfo"/>
              <w:spacing w:after="0" w:line="293" w:lineRule="auto"/>
              <w:rPr>
                <w:i w:val="0"/>
                <w:iCs w:val="0"/>
                <w:color w:val="auto"/>
                <w:highlight w:val="yellow"/>
              </w:rPr>
            </w:pPr>
            <w:r w:rsidRPr="001C278C">
              <w:rPr>
                <w:i w:val="0"/>
                <w:iCs w:val="0"/>
                <w:color w:val="auto"/>
              </w:rPr>
              <w:t>Cílovou skupinou jsou zejména výzkumné organizace, které často plní funkci koordinátora a</w:t>
            </w:r>
            <w:r w:rsidR="0045731C">
              <w:rPr>
                <w:i w:val="0"/>
                <w:iCs w:val="0"/>
                <w:color w:val="auto"/>
              </w:rPr>
              <w:t> </w:t>
            </w:r>
            <w:r w:rsidRPr="001C278C">
              <w:rPr>
                <w:i w:val="0"/>
                <w:iCs w:val="0"/>
                <w:color w:val="auto"/>
              </w:rPr>
              <w:t>dále malé a</w:t>
            </w:r>
            <w:r w:rsidR="0045731C">
              <w:rPr>
                <w:i w:val="0"/>
                <w:iCs w:val="0"/>
                <w:color w:val="auto"/>
              </w:rPr>
              <w:t> </w:t>
            </w:r>
            <w:r w:rsidRPr="001C278C">
              <w:rPr>
                <w:i w:val="0"/>
                <w:iCs w:val="0"/>
                <w:color w:val="auto"/>
              </w:rPr>
              <w:t>střední podniky společně s</w:t>
            </w:r>
            <w:r w:rsidR="0045731C">
              <w:rPr>
                <w:i w:val="0"/>
                <w:iCs w:val="0"/>
                <w:color w:val="auto"/>
              </w:rPr>
              <w:t> </w:t>
            </w:r>
            <w:r w:rsidRPr="001C278C">
              <w:rPr>
                <w:i w:val="0"/>
                <w:iCs w:val="0"/>
                <w:color w:val="auto"/>
              </w:rPr>
              <w:t>velkými podniky</w:t>
            </w:r>
          </w:p>
        </w:tc>
      </w:tr>
      <w:tr w:rsidR="001C278C" w:rsidTr="007918A8" w14:paraId="521917AA" w14:textId="77777777">
        <w:tc>
          <w:tcPr>
            <w:tcW w:w="2405" w:type="dxa"/>
          </w:tcPr>
          <w:p w:rsidRPr="00852465" w:rsidR="001C278C" w:rsidP="00E645D8" w:rsidRDefault="001C278C" w14:paraId="11E9AE5D" w14:textId="0EFFA40C">
            <w:pPr>
              <w:pStyle w:val="K-Text"/>
              <w:spacing w:after="0"/>
              <w:jc w:val="left"/>
            </w:pPr>
            <w:r>
              <w:t>Souhrnné náklady realizace financované z</w:t>
            </w:r>
            <w:r w:rsidR="0045731C">
              <w:t> </w:t>
            </w:r>
            <w:r>
              <w:t>RRF za celé období</w:t>
            </w:r>
          </w:p>
        </w:tc>
        <w:tc>
          <w:tcPr>
            <w:tcW w:w="7223" w:type="dxa"/>
          </w:tcPr>
          <w:p w:rsidRPr="001C278C" w:rsidR="001C278C" w:rsidP="00E645D8" w:rsidRDefault="001C278C" w14:paraId="4CD2E7F2" w14:textId="469DFB03">
            <w:pPr>
              <w:pStyle w:val="K-TextInfo"/>
              <w:spacing w:after="0" w:line="293" w:lineRule="auto"/>
              <w:rPr>
                <w:i w:val="0"/>
                <w:iCs w:val="0"/>
                <w:color w:val="auto"/>
                <w:highlight w:val="yellow"/>
              </w:rPr>
            </w:pPr>
            <w:r w:rsidRPr="001C278C">
              <w:rPr>
                <w:i w:val="0"/>
                <w:iCs w:val="0"/>
                <w:color w:val="auto"/>
              </w:rPr>
              <w:t>1 500 mil. Kč</w:t>
            </w:r>
          </w:p>
        </w:tc>
      </w:tr>
      <w:tr w:rsidR="001C278C" w:rsidTr="007918A8" w14:paraId="52E687B8" w14:textId="77777777">
        <w:tc>
          <w:tcPr>
            <w:tcW w:w="2405" w:type="dxa"/>
          </w:tcPr>
          <w:p w:rsidRPr="00852465" w:rsidR="001C278C" w:rsidP="00E645D8" w:rsidRDefault="001C278C" w14:paraId="27ADAC0D" w14:textId="77777777">
            <w:pPr>
              <w:pStyle w:val="K-Text"/>
              <w:spacing w:after="0"/>
              <w:jc w:val="left"/>
            </w:pPr>
            <w:r w:rsidRPr="00852465">
              <w:t>Dodržování pravidel státní podpory</w:t>
            </w:r>
          </w:p>
        </w:tc>
        <w:tc>
          <w:tcPr>
            <w:tcW w:w="7223" w:type="dxa"/>
          </w:tcPr>
          <w:p w:rsidRPr="001C278C" w:rsidR="001C278C" w:rsidP="00E645D8" w:rsidRDefault="001C278C" w14:paraId="4CAE39A7" w14:textId="0ADC5AE2">
            <w:pPr>
              <w:pStyle w:val="K-TextInfo"/>
              <w:spacing w:after="0" w:line="293" w:lineRule="auto"/>
              <w:rPr>
                <w:i w:val="0"/>
                <w:iCs w:val="0"/>
                <w:color w:val="auto"/>
                <w:highlight w:val="yellow"/>
              </w:rPr>
            </w:pPr>
            <w:r w:rsidRPr="001C278C">
              <w:rPr>
                <w:i w:val="0"/>
                <w:iCs w:val="0"/>
                <w:color w:val="auto"/>
              </w:rPr>
              <w:t xml:space="preserve">Veřejná podpora podnikům je poskytována </w:t>
            </w:r>
            <w:r>
              <w:rPr>
                <w:i w:val="0"/>
                <w:iCs w:val="0"/>
                <w:color w:val="auto"/>
              </w:rPr>
              <w:t>v</w:t>
            </w:r>
            <w:r w:rsidR="0045731C">
              <w:rPr>
                <w:i w:val="0"/>
                <w:iCs w:val="0"/>
                <w:color w:val="auto"/>
              </w:rPr>
              <w:t> </w:t>
            </w:r>
            <w:r>
              <w:rPr>
                <w:i w:val="0"/>
                <w:iCs w:val="0"/>
                <w:color w:val="auto"/>
              </w:rPr>
              <w:t>souladu s</w:t>
            </w:r>
            <w:r w:rsidR="0045731C">
              <w:rPr>
                <w:i w:val="0"/>
                <w:iCs w:val="0"/>
                <w:color w:val="auto"/>
              </w:rPr>
              <w:t> </w:t>
            </w:r>
            <w:r w:rsidRPr="001C278C">
              <w:rPr>
                <w:i w:val="0"/>
                <w:iCs w:val="0"/>
                <w:color w:val="auto"/>
              </w:rPr>
              <w:t>GBER, dále je poskytována podpora výzkumným organizacím za dodržení podmínek Rámce pro státní podporu výzkumu, vývoje a</w:t>
            </w:r>
            <w:r w:rsidR="0045731C">
              <w:rPr>
                <w:i w:val="0"/>
                <w:iCs w:val="0"/>
                <w:color w:val="auto"/>
              </w:rPr>
              <w:t> </w:t>
            </w:r>
            <w:r w:rsidRPr="001C278C">
              <w:rPr>
                <w:i w:val="0"/>
                <w:iCs w:val="0"/>
                <w:color w:val="auto"/>
              </w:rPr>
              <w:t>inovací</w:t>
            </w:r>
            <w:r>
              <w:rPr>
                <w:i w:val="0"/>
                <w:iCs w:val="0"/>
                <w:color w:val="auto"/>
              </w:rPr>
              <w:t>.</w:t>
            </w:r>
          </w:p>
        </w:tc>
      </w:tr>
      <w:tr w:rsidR="001C278C" w:rsidTr="007918A8" w14:paraId="0CC811E9" w14:textId="77777777">
        <w:tc>
          <w:tcPr>
            <w:tcW w:w="2405" w:type="dxa"/>
          </w:tcPr>
          <w:p w:rsidRPr="00852465" w:rsidR="001C278C" w:rsidP="00E645D8" w:rsidRDefault="001C278C" w14:paraId="70F185B1" w14:textId="77777777">
            <w:pPr>
              <w:pStyle w:val="K-Text"/>
              <w:spacing w:after="0"/>
              <w:jc w:val="left"/>
            </w:pPr>
            <w:r>
              <w:t>Uveďte dobu implementace</w:t>
            </w:r>
          </w:p>
        </w:tc>
        <w:tc>
          <w:tcPr>
            <w:tcW w:w="7223" w:type="dxa"/>
          </w:tcPr>
          <w:p w:rsidRPr="001C278C" w:rsidR="001C278C" w:rsidP="00E645D8" w:rsidRDefault="001C278C" w14:paraId="7CA2CE0F" w14:textId="5ABCC0BF">
            <w:pPr>
              <w:pStyle w:val="K-TextInfo"/>
              <w:spacing w:after="0" w:line="293" w:lineRule="auto"/>
              <w:rPr>
                <w:i w:val="0"/>
                <w:iCs w:val="0"/>
                <w:color w:val="auto"/>
                <w:highlight w:val="yellow"/>
              </w:rPr>
            </w:pPr>
            <w:r w:rsidRPr="001C278C">
              <w:rPr>
                <w:i w:val="0"/>
                <w:iCs w:val="0"/>
                <w:color w:val="auto"/>
              </w:rPr>
              <w:t>48 měsíců, dokončení Q4 2026</w:t>
            </w:r>
          </w:p>
        </w:tc>
      </w:tr>
    </w:tbl>
    <w:p w:rsidR="00535D8D" w:rsidP="00E645D8" w:rsidRDefault="00535D8D" w14:paraId="1B7FBB1F" w14:textId="7263BFE1">
      <w:pPr>
        <w:pStyle w:val="K-Text"/>
      </w:pPr>
    </w:p>
    <w:p w:rsidR="00535D8D" w:rsidP="00E645D8" w:rsidRDefault="00535D8D" w14:paraId="5D03DF9D" w14:textId="3E242A3F">
      <w:pPr>
        <w:pStyle w:val="K-Tabulka"/>
        <w:spacing w:line="293" w:lineRule="auto"/>
      </w:pPr>
      <w:r>
        <w:t>4</w:t>
      </w:r>
      <w:r w:rsidRPr="00535D8D">
        <w:t>. Podpora výzkumu a</w:t>
      </w:r>
      <w:r w:rsidR="0045731C">
        <w:t> </w:t>
      </w:r>
      <w:r w:rsidRPr="00535D8D">
        <w:t>vývoje v</w:t>
      </w:r>
      <w:r w:rsidR="0045731C">
        <w:t> </w:t>
      </w:r>
      <w:r w:rsidRPr="00535D8D">
        <w:t>oblasti životního prostředí</w:t>
      </w:r>
    </w:p>
    <w:tbl>
      <w:tblPr>
        <w:tblStyle w:val="Mkatabulky"/>
        <w:tblW w:w="0" w:type="auto"/>
        <w:tblLook w:val="04A0" w:firstRow="1" w:lastRow="0" w:firstColumn="1" w:lastColumn="0" w:noHBand="0" w:noVBand="1"/>
      </w:tblPr>
      <w:tblGrid>
        <w:gridCol w:w="2405"/>
        <w:gridCol w:w="7223"/>
      </w:tblGrid>
      <w:tr w:rsidR="001C278C" w:rsidTr="007918A8" w14:paraId="7D56FAC6" w14:textId="77777777">
        <w:tc>
          <w:tcPr>
            <w:tcW w:w="2405" w:type="dxa"/>
          </w:tcPr>
          <w:p w:rsidRPr="00852465" w:rsidR="001C278C" w:rsidP="00E645D8" w:rsidRDefault="001C278C" w14:paraId="78A66CDD" w14:textId="77777777">
            <w:pPr>
              <w:pStyle w:val="K-Text"/>
              <w:spacing w:after="0"/>
              <w:jc w:val="left"/>
            </w:pPr>
            <w:r w:rsidRPr="00852465">
              <w:t>Výzva</w:t>
            </w:r>
          </w:p>
        </w:tc>
        <w:tc>
          <w:tcPr>
            <w:tcW w:w="7223" w:type="dxa"/>
          </w:tcPr>
          <w:p w:rsidRPr="001C278C" w:rsidR="001C278C" w:rsidP="00E645D8" w:rsidRDefault="001C278C" w14:paraId="23AB4A88" w14:textId="65C9E3E8">
            <w:pPr>
              <w:pStyle w:val="K-TextInfo"/>
              <w:spacing w:after="0" w:line="293" w:lineRule="auto"/>
              <w:rPr>
                <w:i w:val="0"/>
                <w:iCs w:val="0"/>
                <w:color w:val="auto"/>
                <w:highlight w:val="yellow"/>
              </w:rPr>
            </w:pPr>
            <w:r w:rsidRPr="001C278C">
              <w:rPr>
                <w:i w:val="0"/>
                <w:iCs w:val="0"/>
                <w:color w:val="auto"/>
              </w:rPr>
              <w:t>Investice reaguje zejména na potřebu výzkumu nezbytného pro plnění závazků ČR, které na sebe v</w:t>
            </w:r>
            <w:r w:rsidR="0045731C">
              <w:rPr>
                <w:i w:val="0"/>
                <w:iCs w:val="0"/>
                <w:color w:val="auto"/>
              </w:rPr>
              <w:t> </w:t>
            </w:r>
            <w:r w:rsidRPr="001C278C">
              <w:rPr>
                <w:i w:val="0"/>
                <w:iCs w:val="0"/>
                <w:color w:val="auto"/>
              </w:rPr>
              <w:t>této oblasti vzala v</w:t>
            </w:r>
            <w:r w:rsidR="0045731C">
              <w:rPr>
                <w:i w:val="0"/>
                <w:iCs w:val="0"/>
                <w:color w:val="auto"/>
              </w:rPr>
              <w:t> </w:t>
            </w:r>
            <w:r w:rsidRPr="001C278C">
              <w:rPr>
                <w:i w:val="0"/>
                <w:iCs w:val="0"/>
                <w:color w:val="auto"/>
              </w:rPr>
              <w:t>rámci Evropské unie a</w:t>
            </w:r>
            <w:r w:rsidR="0045731C">
              <w:rPr>
                <w:i w:val="0"/>
                <w:iCs w:val="0"/>
                <w:color w:val="auto"/>
              </w:rPr>
              <w:t> </w:t>
            </w:r>
            <w:r w:rsidRPr="001C278C">
              <w:rPr>
                <w:i w:val="0"/>
                <w:iCs w:val="0"/>
                <w:color w:val="auto"/>
              </w:rPr>
              <w:t>mezinárodními úmluvami. Jedná se o</w:t>
            </w:r>
            <w:r w:rsidR="0045731C">
              <w:rPr>
                <w:i w:val="0"/>
                <w:iCs w:val="0"/>
                <w:color w:val="auto"/>
              </w:rPr>
              <w:t> </w:t>
            </w:r>
            <w:r w:rsidRPr="001C278C">
              <w:rPr>
                <w:i w:val="0"/>
                <w:iCs w:val="0"/>
                <w:color w:val="auto"/>
              </w:rPr>
              <w:t>aplikovaný výzkum, experimentální vývoj a</w:t>
            </w:r>
            <w:r w:rsidR="0045731C">
              <w:rPr>
                <w:i w:val="0"/>
                <w:iCs w:val="0"/>
                <w:color w:val="auto"/>
              </w:rPr>
              <w:t> </w:t>
            </w:r>
            <w:r w:rsidRPr="001C278C">
              <w:rPr>
                <w:i w:val="0"/>
                <w:iCs w:val="0"/>
                <w:color w:val="auto"/>
              </w:rPr>
              <w:t>inovace zaměřené na prioritní tematické oblasti Státní politiky životního prostředí, tedy ochranu a</w:t>
            </w:r>
            <w:r w:rsidR="0045731C">
              <w:rPr>
                <w:i w:val="0"/>
                <w:iCs w:val="0"/>
                <w:color w:val="auto"/>
              </w:rPr>
              <w:t> </w:t>
            </w:r>
            <w:r w:rsidRPr="001C278C">
              <w:rPr>
                <w:i w:val="0"/>
                <w:iCs w:val="0"/>
                <w:color w:val="auto"/>
              </w:rPr>
              <w:t>udržitelné využívání přírodních zdrojů, ochranu klimatu a</w:t>
            </w:r>
            <w:r w:rsidR="0045731C">
              <w:rPr>
                <w:i w:val="0"/>
                <w:iCs w:val="0"/>
                <w:color w:val="auto"/>
              </w:rPr>
              <w:t> </w:t>
            </w:r>
            <w:r w:rsidRPr="001C278C">
              <w:rPr>
                <w:i w:val="0"/>
                <w:iCs w:val="0"/>
                <w:color w:val="auto"/>
              </w:rPr>
              <w:t>zlepšení kvality ovzduší, zlepšení nakládání s</w:t>
            </w:r>
            <w:r w:rsidR="0045731C">
              <w:rPr>
                <w:i w:val="0"/>
                <w:iCs w:val="0"/>
                <w:color w:val="auto"/>
              </w:rPr>
              <w:t> </w:t>
            </w:r>
            <w:r w:rsidRPr="001C278C">
              <w:rPr>
                <w:i w:val="0"/>
                <w:iCs w:val="0"/>
                <w:color w:val="auto"/>
              </w:rPr>
              <w:t>odpady a</w:t>
            </w:r>
            <w:r w:rsidR="0045731C">
              <w:rPr>
                <w:i w:val="0"/>
                <w:iCs w:val="0"/>
                <w:color w:val="auto"/>
              </w:rPr>
              <w:t> </w:t>
            </w:r>
            <w:r w:rsidRPr="001C278C">
              <w:rPr>
                <w:i w:val="0"/>
                <w:iCs w:val="0"/>
                <w:color w:val="auto"/>
              </w:rPr>
              <w:t>jejich využívání, ochranu přírody a</w:t>
            </w:r>
            <w:r w:rsidR="0045731C">
              <w:rPr>
                <w:i w:val="0"/>
                <w:iCs w:val="0"/>
                <w:color w:val="auto"/>
              </w:rPr>
              <w:t> </w:t>
            </w:r>
            <w:r w:rsidRPr="001C278C">
              <w:rPr>
                <w:i w:val="0"/>
                <w:iCs w:val="0"/>
                <w:color w:val="auto"/>
              </w:rPr>
              <w:t>krajiny a</w:t>
            </w:r>
            <w:r w:rsidR="0045731C">
              <w:rPr>
                <w:i w:val="0"/>
                <w:iCs w:val="0"/>
                <w:color w:val="auto"/>
              </w:rPr>
              <w:t> </w:t>
            </w:r>
            <w:r w:rsidRPr="001C278C">
              <w:rPr>
                <w:i w:val="0"/>
                <w:iCs w:val="0"/>
                <w:color w:val="auto"/>
              </w:rPr>
              <w:t>bezpečné a</w:t>
            </w:r>
            <w:r w:rsidR="0045731C">
              <w:rPr>
                <w:i w:val="0"/>
                <w:iCs w:val="0"/>
                <w:color w:val="auto"/>
              </w:rPr>
              <w:t> </w:t>
            </w:r>
            <w:proofErr w:type="spellStart"/>
            <w:r w:rsidRPr="001C278C">
              <w:rPr>
                <w:i w:val="0"/>
                <w:iCs w:val="0"/>
                <w:color w:val="auto"/>
              </w:rPr>
              <w:t>resilientní</w:t>
            </w:r>
            <w:proofErr w:type="spellEnd"/>
            <w:r w:rsidRPr="001C278C">
              <w:rPr>
                <w:i w:val="0"/>
                <w:iCs w:val="0"/>
                <w:color w:val="auto"/>
              </w:rPr>
              <w:t xml:space="preserve"> prostředí, zahrnující předcházení a</w:t>
            </w:r>
            <w:r w:rsidR="0045731C">
              <w:rPr>
                <w:i w:val="0"/>
                <w:iCs w:val="0"/>
                <w:color w:val="auto"/>
              </w:rPr>
              <w:t> </w:t>
            </w:r>
            <w:r w:rsidRPr="001C278C">
              <w:rPr>
                <w:i w:val="0"/>
                <w:iCs w:val="0"/>
                <w:color w:val="auto"/>
              </w:rPr>
              <w:t>snižování následků přírodních a</w:t>
            </w:r>
            <w:r w:rsidR="0045731C">
              <w:rPr>
                <w:i w:val="0"/>
                <w:iCs w:val="0"/>
                <w:color w:val="auto"/>
              </w:rPr>
              <w:t> </w:t>
            </w:r>
            <w:r w:rsidRPr="001C278C">
              <w:rPr>
                <w:i w:val="0"/>
                <w:iCs w:val="0"/>
                <w:color w:val="auto"/>
              </w:rPr>
              <w:t>antropogenních nebezpečí.</w:t>
            </w:r>
          </w:p>
        </w:tc>
      </w:tr>
      <w:tr w:rsidR="001C278C" w:rsidTr="007918A8" w14:paraId="798CA84C" w14:textId="77777777">
        <w:tc>
          <w:tcPr>
            <w:tcW w:w="2405" w:type="dxa"/>
          </w:tcPr>
          <w:p w:rsidRPr="00852465" w:rsidR="001C278C" w:rsidP="00E645D8" w:rsidRDefault="001C278C" w14:paraId="0CDF870D" w14:textId="77777777">
            <w:pPr>
              <w:pStyle w:val="K-Text"/>
              <w:spacing w:after="0"/>
              <w:jc w:val="left"/>
            </w:pPr>
            <w:r>
              <w:t>Cíl</w:t>
            </w:r>
          </w:p>
        </w:tc>
        <w:tc>
          <w:tcPr>
            <w:tcW w:w="7223" w:type="dxa"/>
          </w:tcPr>
          <w:p w:rsidRPr="001C278C" w:rsidR="001C278C" w:rsidP="00E645D8" w:rsidRDefault="001C278C" w14:paraId="764CC0C8" w14:textId="762274D5">
            <w:pPr>
              <w:pStyle w:val="K-TextInfo"/>
              <w:spacing w:after="0" w:line="293" w:lineRule="auto"/>
              <w:rPr>
                <w:i w:val="0"/>
                <w:iCs w:val="0"/>
                <w:color w:val="auto"/>
                <w:highlight w:val="yellow"/>
              </w:rPr>
            </w:pPr>
            <w:r w:rsidRPr="001C278C">
              <w:rPr>
                <w:i w:val="0"/>
                <w:iCs w:val="0"/>
                <w:color w:val="auto"/>
              </w:rPr>
              <w:t>Rozvoj inovačního ekosystému ČR navazováním dlouhodobé i</w:t>
            </w:r>
            <w:r w:rsidR="0045731C">
              <w:rPr>
                <w:i w:val="0"/>
                <w:iCs w:val="0"/>
                <w:color w:val="auto"/>
              </w:rPr>
              <w:t> </w:t>
            </w:r>
            <w:r w:rsidRPr="001C278C">
              <w:rPr>
                <w:i w:val="0"/>
                <w:iCs w:val="0"/>
                <w:color w:val="auto"/>
              </w:rPr>
              <w:t>ad hoc spolupráce podnikového sektoru s</w:t>
            </w:r>
            <w:r w:rsidR="0045731C">
              <w:rPr>
                <w:i w:val="0"/>
                <w:iCs w:val="0"/>
                <w:color w:val="auto"/>
              </w:rPr>
              <w:t> </w:t>
            </w:r>
            <w:r w:rsidRPr="001C278C">
              <w:rPr>
                <w:i w:val="0"/>
                <w:iCs w:val="0"/>
                <w:color w:val="auto"/>
              </w:rPr>
              <w:t>výzkumnými organizacemi při řešení konkrétních výzkumných úkolů včetně zvýšení zapojení veřejného sektoru, resp. státní správy do směrování projektů. Zvýšení počtu relevantních výsledků výzkumu a</w:t>
            </w:r>
            <w:r w:rsidR="0045731C">
              <w:rPr>
                <w:i w:val="0"/>
                <w:iCs w:val="0"/>
                <w:color w:val="auto"/>
              </w:rPr>
              <w:t> </w:t>
            </w:r>
            <w:r w:rsidRPr="001C278C">
              <w:rPr>
                <w:i w:val="0"/>
                <w:iCs w:val="0"/>
                <w:color w:val="auto"/>
              </w:rPr>
              <w:t>vývoje v</w:t>
            </w:r>
            <w:r w:rsidR="0045731C">
              <w:rPr>
                <w:i w:val="0"/>
                <w:iCs w:val="0"/>
                <w:color w:val="auto"/>
              </w:rPr>
              <w:t> </w:t>
            </w:r>
            <w:r w:rsidRPr="001C278C">
              <w:rPr>
                <w:i w:val="0"/>
                <w:iCs w:val="0"/>
                <w:color w:val="auto"/>
              </w:rPr>
              <w:t>rámci konkrétních projektů realizovaných podniky v</w:t>
            </w:r>
            <w:r w:rsidR="0045731C">
              <w:rPr>
                <w:i w:val="0"/>
                <w:iCs w:val="0"/>
                <w:color w:val="auto"/>
              </w:rPr>
              <w:t> </w:t>
            </w:r>
            <w:r w:rsidRPr="001C278C">
              <w:rPr>
                <w:i w:val="0"/>
                <w:iCs w:val="0"/>
                <w:color w:val="auto"/>
              </w:rPr>
              <w:t>prioritních oblastech stanovených strategií inteligentní specializace ČR, především ve spolupráci s</w:t>
            </w:r>
            <w:r w:rsidR="0045731C">
              <w:rPr>
                <w:i w:val="0"/>
                <w:iCs w:val="0"/>
                <w:color w:val="auto"/>
              </w:rPr>
              <w:t> </w:t>
            </w:r>
            <w:r w:rsidRPr="001C278C">
              <w:rPr>
                <w:i w:val="0"/>
                <w:iCs w:val="0"/>
                <w:color w:val="auto"/>
              </w:rPr>
              <w:t>výzkumnými organizacemi, a</w:t>
            </w:r>
            <w:r w:rsidR="0045731C">
              <w:rPr>
                <w:i w:val="0"/>
                <w:iCs w:val="0"/>
                <w:color w:val="auto"/>
              </w:rPr>
              <w:t> </w:t>
            </w:r>
            <w:r w:rsidRPr="001C278C">
              <w:rPr>
                <w:i w:val="0"/>
                <w:iCs w:val="0"/>
                <w:color w:val="auto"/>
              </w:rPr>
              <w:t>uplatnění takovýchto výsledků v</w:t>
            </w:r>
            <w:r w:rsidR="0045731C">
              <w:rPr>
                <w:i w:val="0"/>
                <w:iCs w:val="0"/>
                <w:color w:val="auto"/>
              </w:rPr>
              <w:t> </w:t>
            </w:r>
            <w:r w:rsidRPr="001C278C">
              <w:rPr>
                <w:i w:val="0"/>
                <w:iCs w:val="0"/>
                <w:color w:val="auto"/>
              </w:rPr>
              <w:t>praxi.</w:t>
            </w:r>
          </w:p>
        </w:tc>
      </w:tr>
      <w:tr w:rsidR="001C278C" w:rsidTr="007918A8" w14:paraId="575B2EBD" w14:textId="77777777">
        <w:tc>
          <w:tcPr>
            <w:tcW w:w="2405" w:type="dxa"/>
          </w:tcPr>
          <w:p w:rsidRPr="00852465" w:rsidR="001C278C" w:rsidP="00E645D8" w:rsidRDefault="001C278C" w14:paraId="24215E54" w14:textId="77777777">
            <w:pPr>
              <w:pStyle w:val="K-Text"/>
              <w:spacing w:after="0"/>
              <w:jc w:val="left"/>
            </w:pPr>
            <w:r w:rsidRPr="00852465">
              <w:t>Implementace</w:t>
            </w:r>
          </w:p>
        </w:tc>
        <w:tc>
          <w:tcPr>
            <w:tcW w:w="7223" w:type="dxa"/>
          </w:tcPr>
          <w:p w:rsidRPr="001C278C" w:rsidR="001C278C" w:rsidP="00E645D8" w:rsidRDefault="001C278C" w14:paraId="2F2C7397" w14:textId="5143FF34">
            <w:pPr>
              <w:pStyle w:val="K-TextInfo"/>
              <w:spacing w:after="0" w:line="293" w:lineRule="auto"/>
              <w:rPr>
                <w:i w:val="0"/>
                <w:iCs w:val="0"/>
                <w:color w:val="auto"/>
                <w:highlight w:val="yellow"/>
              </w:rPr>
            </w:pPr>
            <w:r w:rsidRPr="001C278C">
              <w:rPr>
                <w:i w:val="0"/>
                <w:iCs w:val="0"/>
                <w:color w:val="auto"/>
              </w:rPr>
              <w:t>Program podpory Ministerstva životního prostředí „Prostředí pro život“ implementovaný Technologickou agenturou ČR. V</w:t>
            </w:r>
            <w:r w:rsidR="0045731C">
              <w:rPr>
                <w:i w:val="0"/>
                <w:iCs w:val="0"/>
                <w:color w:val="auto"/>
              </w:rPr>
              <w:t> </w:t>
            </w:r>
            <w:r w:rsidRPr="001C278C">
              <w:rPr>
                <w:i w:val="0"/>
                <w:iCs w:val="0"/>
                <w:color w:val="auto"/>
              </w:rPr>
              <w:t>rámci programu budou vyhlašovány jednotlivé veřejné soutěže na výběr projektů k</w:t>
            </w:r>
            <w:r w:rsidR="0045731C">
              <w:rPr>
                <w:i w:val="0"/>
                <w:iCs w:val="0"/>
                <w:color w:val="auto"/>
              </w:rPr>
              <w:t> </w:t>
            </w:r>
            <w:r w:rsidRPr="001C278C">
              <w:rPr>
                <w:i w:val="0"/>
                <w:iCs w:val="0"/>
                <w:color w:val="auto"/>
              </w:rPr>
              <w:t>podpoře podle zákona č. 130/2002 Sb., o</w:t>
            </w:r>
            <w:r w:rsidR="0045731C">
              <w:rPr>
                <w:i w:val="0"/>
                <w:iCs w:val="0"/>
                <w:color w:val="auto"/>
              </w:rPr>
              <w:t> </w:t>
            </w:r>
            <w:r w:rsidRPr="001C278C">
              <w:rPr>
                <w:i w:val="0"/>
                <w:iCs w:val="0"/>
                <w:color w:val="auto"/>
              </w:rPr>
              <w:t>podpoře výzkumu, vývoje a</w:t>
            </w:r>
            <w:r w:rsidR="0045731C">
              <w:rPr>
                <w:i w:val="0"/>
                <w:iCs w:val="0"/>
                <w:color w:val="auto"/>
              </w:rPr>
              <w:t> </w:t>
            </w:r>
            <w:r w:rsidRPr="001C278C">
              <w:rPr>
                <w:i w:val="0"/>
                <w:iCs w:val="0"/>
                <w:color w:val="auto"/>
              </w:rPr>
              <w:t xml:space="preserve">inovací. Projekty jsou hodnoceny systémem kritérií, zajišťujících podporu nejkvalitnějším </w:t>
            </w:r>
            <w:r w:rsidRPr="001C278C">
              <w:rPr>
                <w:i w:val="0"/>
                <w:iCs w:val="0"/>
                <w:color w:val="auto"/>
              </w:rPr>
              <w:lastRenderedPageBreak/>
              <w:t>projektům, které nejlépe plní podmínky programu a</w:t>
            </w:r>
            <w:r w:rsidR="0045731C">
              <w:rPr>
                <w:i w:val="0"/>
                <w:iCs w:val="0"/>
                <w:color w:val="auto"/>
              </w:rPr>
              <w:t> </w:t>
            </w:r>
            <w:r w:rsidRPr="001C278C">
              <w:rPr>
                <w:i w:val="0"/>
                <w:iCs w:val="0"/>
                <w:color w:val="auto"/>
              </w:rPr>
              <w:t>dané veřejné soutěže z</w:t>
            </w:r>
            <w:r w:rsidR="0045731C">
              <w:rPr>
                <w:i w:val="0"/>
                <w:iCs w:val="0"/>
                <w:color w:val="auto"/>
              </w:rPr>
              <w:t> </w:t>
            </w:r>
            <w:r w:rsidRPr="001C278C">
              <w:rPr>
                <w:i w:val="0"/>
                <w:iCs w:val="0"/>
                <w:color w:val="auto"/>
              </w:rPr>
              <w:t>hlediska svých přínosů a</w:t>
            </w:r>
            <w:r w:rsidR="0045731C">
              <w:rPr>
                <w:i w:val="0"/>
                <w:iCs w:val="0"/>
                <w:color w:val="auto"/>
              </w:rPr>
              <w:t> </w:t>
            </w:r>
            <w:r w:rsidRPr="001C278C">
              <w:rPr>
                <w:i w:val="0"/>
                <w:iCs w:val="0"/>
                <w:color w:val="auto"/>
              </w:rPr>
              <w:t>věcného zaměření.</w:t>
            </w:r>
          </w:p>
        </w:tc>
      </w:tr>
      <w:tr w:rsidR="001C278C" w:rsidTr="007918A8" w14:paraId="119350C8" w14:textId="77777777">
        <w:trPr>
          <w:trHeight w:val="70"/>
        </w:trPr>
        <w:tc>
          <w:tcPr>
            <w:tcW w:w="2405" w:type="dxa"/>
          </w:tcPr>
          <w:p w:rsidRPr="00852465" w:rsidR="001C278C" w:rsidP="00E645D8" w:rsidRDefault="001C278C" w14:paraId="601CDC0E" w14:textId="474A2437">
            <w:pPr>
              <w:pStyle w:val="K-Text"/>
              <w:spacing w:after="0"/>
              <w:jc w:val="left"/>
            </w:pPr>
            <w:r>
              <w:lastRenderedPageBreak/>
              <w:t>Spolupráce a</w:t>
            </w:r>
            <w:r w:rsidR="0045731C">
              <w:t> </w:t>
            </w:r>
            <w:r>
              <w:t>z</w:t>
            </w:r>
            <w:r w:rsidRPr="00852465">
              <w:t>apojení zúčastněných stran</w:t>
            </w:r>
          </w:p>
        </w:tc>
        <w:tc>
          <w:tcPr>
            <w:tcW w:w="7223" w:type="dxa"/>
          </w:tcPr>
          <w:p w:rsidRPr="001C278C" w:rsidR="001C278C" w:rsidP="00E645D8" w:rsidRDefault="001C278C" w14:paraId="4E32E54B" w14:textId="4D85071C">
            <w:pPr>
              <w:pStyle w:val="K-TextInfo"/>
              <w:spacing w:after="0" w:line="293" w:lineRule="auto"/>
              <w:rPr>
                <w:i w:val="0"/>
                <w:iCs w:val="0"/>
                <w:color w:val="auto"/>
                <w:highlight w:val="yellow"/>
              </w:rPr>
            </w:pPr>
            <w:r w:rsidRPr="001C278C">
              <w:rPr>
                <w:i w:val="0"/>
                <w:iCs w:val="0"/>
                <w:color w:val="auto"/>
              </w:rPr>
              <w:t>Spolupráce bude probíhat zejména mezi resortem (MŽP) a</w:t>
            </w:r>
            <w:r w:rsidR="0045731C">
              <w:rPr>
                <w:i w:val="0"/>
                <w:iCs w:val="0"/>
                <w:color w:val="auto"/>
              </w:rPr>
              <w:t> </w:t>
            </w:r>
            <w:r w:rsidRPr="001C278C">
              <w:rPr>
                <w:i w:val="0"/>
                <w:iCs w:val="0"/>
                <w:color w:val="auto"/>
              </w:rPr>
              <w:t>Technologickou agenturou ČR a</w:t>
            </w:r>
            <w:r w:rsidR="0045731C">
              <w:rPr>
                <w:i w:val="0"/>
                <w:iCs w:val="0"/>
                <w:color w:val="auto"/>
              </w:rPr>
              <w:t> </w:t>
            </w:r>
            <w:r w:rsidRPr="001C278C">
              <w:rPr>
                <w:i w:val="0"/>
                <w:iCs w:val="0"/>
                <w:color w:val="auto"/>
              </w:rPr>
              <w:t>dále s</w:t>
            </w:r>
            <w:r w:rsidR="0045731C">
              <w:rPr>
                <w:i w:val="0"/>
                <w:iCs w:val="0"/>
                <w:color w:val="auto"/>
              </w:rPr>
              <w:t> </w:t>
            </w:r>
            <w:r w:rsidRPr="001C278C">
              <w:rPr>
                <w:i w:val="0"/>
                <w:iCs w:val="0"/>
                <w:color w:val="auto"/>
              </w:rPr>
              <w:t>výzkumnými organizacemi a</w:t>
            </w:r>
            <w:r w:rsidR="0045731C">
              <w:rPr>
                <w:i w:val="0"/>
                <w:iCs w:val="0"/>
                <w:color w:val="auto"/>
              </w:rPr>
              <w:t> </w:t>
            </w:r>
            <w:r w:rsidRPr="001C278C">
              <w:rPr>
                <w:i w:val="0"/>
                <w:iCs w:val="0"/>
                <w:color w:val="auto"/>
              </w:rPr>
              <w:t>akademickou sférou v</w:t>
            </w:r>
            <w:r w:rsidR="0045731C">
              <w:rPr>
                <w:i w:val="0"/>
                <w:iCs w:val="0"/>
                <w:color w:val="auto"/>
              </w:rPr>
              <w:t> </w:t>
            </w:r>
            <w:r w:rsidRPr="001C278C">
              <w:rPr>
                <w:i w:val="0"/>
                <w:iCs w:val="0"/>
                <w:color w:val="auto"/>
              </w:rPr>
              <w:t>oblasti životního prostředí a</w:t>
            </w:r>
            <w:r w:rsidR="0045731C">
              <w:rPr>
                <w:i w:val="0"/>
                <w:iCs w:val="0"/>
                <w:color w:val="auto"/>
              </w:rPr>
              <w:t> </w:t>
            </w:r>
            <w:r w:rsidRPr="001C278C">
              <w:rPr>
                <w:i w:val="0"/>
                <w:iCs w:val="0"/>
                <w:color w:val="auto"/>
              </w:rPr>
              <w:t>také oborovými svazy a</w:t>
            </w:r>
            <w:r w:rsidR="0045731C">
              <w:rPr>
                <w:i w:val="0"/>
                <w:iCs w:val="0"/>
                <w:color w:val="auto"/>
              </w:rPr>
              <w:t> </w:t>
            </w:r>
            <w:r w:rsidRPr="001C278C">
              <w:rPr>
                <w:i w:val="0"/>
                <w:iCs w:val="0"/>
                <w:color w:val="auto"/>
              </w:rPr>
              <w:t>asociacemi.</w:t>
            </w:r>
          </w:p>
        </w:tc>
      </w:tr>
      <w:tr w:rsidR="001C278C" w:rsidTr="007918A8" w14:paraId="2F152B8D" w14:textId="77777777">
        <w:tc>
          <w:tcPr>
            <w:tcW w:w="2405" w:type="dxa"/>
          </w:tcPr>
          <w:p w:rsidRPr="00852465" w:rsidR="001C278C" w:rsidP="00E645D8" w:rsidRDefault="001C278C" w14:paraId="5B8EB6A9" w14:textId="465ECBD8">
            <w:pPr>
              <w:pStyle w:val="K-Text"/>
              <w:spacing w:after="0"/>
              <w:jc w:val="left"/>
            </w:pPr>
            <w:r w:rsidRPr="00852465">
              <w:t>Překážky</w:t>
            </w:r>
            <w:r>
              <w:t xml:space="preserve"> a</w:t>
            </w:r>
            <w:r w:rsidR="0045731C">
              <w:t> </w:t>
            </w:r>
            <w:r>
              <w:t>rizika</w:t>
            </w:r>
          </w:p>
        </w:tc>
        <w:tc>
          <w:tcPr>
            <w:tcW w:w="7223" w:type="dxa"/>
          </w:tcPr>
          <w:p w:rsidR="001C278C" w:rsidP="00E645D8" w:rsidRDefault="001C278C" w14:paraId="2A3C27B2" w14:textId="599B1AA5">
            <w:pPr>
              <w:pStyle w:val="K-TextInfo"/>
              <w:spacing w:after="0" w:line="293" w:lineRule="auto"/>
              <w:rPr>
                <w:i w:val="0"/>
                <w:iCs w:val="0"/>
                <w:color w:val="auto"/>
              </w:rPr>
            </w:pPr>
            <w:r w:rsidRPr="001C278C">
              <w:rPr>
                <w:i w:val="0"/>
                <w:iCs w:val="0"/>
                <w:color w:val="auto"/>
              </w:rPr>
              <w:t>Předpokladem je dostatečná absorpční kapacita, tedy počet kvalitních projektů naplňujících programové priority, připravených potenciálními příjemci. Mírným rizikem je nedostatek přihlášek projektů, z</w:t>
            </w:r>
            <w:r w:rsidR="0045731C">
              <w:rPr>
                <w:i w:val="0"/>
                <w:iCs w:val="0"/>
                <w:color w:val="auto"/>
              </w:rPr>
              <w:t> </w:t>
            </w:r>
            <w:r w:rsidRPr="001C278C">
              <w:rPr>
                <w:i w:val="0"/>
                <w:iCs w:val="0"/>
                <w:color w:val="auto"/>
              </w:rPr>
              <w:t>dosavadní implementace obdobných programů je však hlavním problémem nedostatečná alokace výzev na příjem projektů k</w:t>
            </w:r>
            <w:r w:rsidR="0045731C">
              <w:rPr>
                <w:i w:val="0"/>
                <w:iCs w:val="0"/>
                <w:color w:val="auto"/>
              </w:rPr>
              <w:t> </w:t>
            </w:r>
            <w:r w:rsidRPr="001C278C">
              <w:rPr>
                <w:i w:val="0"/>
                <w:iCs w:val="0"/>
                <w:color w:val="auto"/>
              </w:rPr>
              <w:t>podpoře, z</w:t>
            </w:r>
            <w:r w:rsidR="0045731C">
              <w:rPr>
                <w:i w:val="0"/>
                <w:iCs w:val="0"/>
                <w:color w:val="auto"/>
              </w:rPr>
              <w:t> </w:t>
            </w:r>
            <w:r w:rsidRPr="001C278C">
              <w:rPr>
                <w:i w:val="0"/>
                <w:iCs w:val="0"/>
                <w:color w:val="auto"/>
              </w:rPr>
              <w:t>ní vyplývající nízká úspěšnost přihlášek a</w:t>
            </w:r>
            <w:r w:rsidR="0045731C">
              <w:rPr>
                <w:i w:val="0"/>
                <w:iCs w:val="0"/>
                <w:color w:val="auto"/>
              </w:rPr>
              <w:t> </w:t>
            </w:r>
            <w:r w:rsidRPr="001C278C">
              <w:rPr>
                <w:i w:val="0"/>
                <w:iCs w:val="0"/>
                <w:color w:val="auto"/>
              </w:rPr>
              <w:t>nemožnost podpořit a</w:t>
            </w:r>
            <w:r w:rsidR="0045731C">
              <w:rPr>
                <w:i w:val="0"/>
                <w:iCs w:val="0"/>
                <w:color w:val="auto"/>
              </w:rPr>
              <w:t> </w:t>
            </w:r>
            <w:r w:rsidRPr="001C278C">
              <w:rPr>
                <w:i w:val="0"/>
                <w:iCs w:val="0"/>
                <w:color w:val="auto"/>
              </w:rPr>
              <w:t>realizovat dostatečné množství připravených projektů.</w:t>
            </w:r>
          </w:p>
          <w:p w:rsidRPr="001C278C" w:rsidR="00972F55" w:rsidP="00E645D8" w:rsidRDefault="00972F55" w14:paraId="0D025F78" w14:textId="1552ABD8">
            <w:pPr>
              <w:pStyle w:val="K-TextInfo"/>
              <w:spacing w:after="0" w:line="293" w:lineRule="auto"/>
              <w:rPr>
                <w:i w:val="0"/>
                <w:iCs w:val="0"/>
                <w:color w:val="auto"/>
                <w:highlight w:val="yellow"/>
              </w:rPr>
            </w:pPr>
            <w:r w:rsidRPr="00972F55">
              <w:rPr>
                <w:i w:val="0"/>
                <w:iCs w:val="0"/>
                <w:color w:val="auto"/>
              </w:rPr>
              <w:t>Překážkou je financování ex ante, které je potřebné ze strany MSP, ale taká nezbytné dle české legislativy v</w:t>
            </w:r>
            <w:r w:rsidR="0045731C">
              <w:rPr>
                <w:i w:val="0"/>
                <w:iCs w:val="0"/>
                <w:color w:val="auto"/>
              </w:rPr>
              <w:t> </w:t>
            </w:r>
            <w:r w:rsidRPr="00972F55">
              <w:rPr>
                <w:i w:val="0"/>
                <w:iCs w:val="0"/>
                <w:color w:val="auto"/>
              </w:rPr>
              <w:t>této oblasti. Pro čerpání prostředků z</w:t>
            </w:r>
            <w:r w:rsidR="0045731C">
              <w:rPr>
                <w:i w:val="0"/>
                <w:iCs w:val="0"/>
                <w:color w:val="auto"/>
              </w:rPr>
              <w:t> </w:t>
            </w:r>
            <w:r w:rsidRPr="00972F55">
              <w:rPr>
                <w:i w:val="0"/>
                <w:iCs w:val="0"/>
                <w:color w:val="auto"/>
              </w:rPr>
              <w:t>RRF je nutné rychle nastavit předfinancování ze státního rozpočtu.</w:t>
            </w:r>
          </w:p>
        </w:tc>
      </w:tr>
      <w:tr w:rsidR="001C278C" w:rsidTr="007918A8" w14:paraId="4E9C044F" w14:textId="77777777">
        <w:tc>
          <w:tcPr>
            <w:tcW w:w="2405" w:type="dxa"/>
          </w:tcPr>
          <w:p w:rsidRPr="00852465" w:rsidR="001C278C" w:rsidP="00E645D8" w:rsidRDefault="001C278C" w14:paraId="5A349976" w14:textId="04CD9625">
            <w:pPr>
              <w:pStyle w:val="K-Text"/>
              <w:spacing w:after="0"/>
              <w:jc w:val="left"/>
            </w:pPr>
            <w:r w:rsidRPr="00852465">
              <w:t>Cílové skupiny populace a</w:t>
            </w:r>
            <w:r w:rsidR="0045731C">
              <w:t> </w:t>
            </w:r>
            <w:r>
              <w:t>ekonomické</w:t>
            </w:r>
            <w:r w:rsidRPr="00852465">
              <w:t xml:space="preserve"> subjekty</w:t>
            </w:r>
          </w:p>
        </w:tc>
        <w:tc>
          <w:tcPr>
            <w:tcW w:w="7223" w:type="dxa"/>
          </w:tcPr>
          <w:p w:rsidRPr="001C278C" w:rsidR="001C278C" w:rsidP="00E645D8" w:rsidRDefault="001C278C" w14:paraId="2EF02A85" w14:textId="27A08905">
            <w:pPr>
              <w:pStyle w:val="K-TextInfo"/>
              <w:spacing w:after="0" w:line="293" w:lineRule="auto"/>
              <w:rPr>
                <w:i w:val="0"/>
                <w:iCs w:val="0"/>
                <w:color w:val="auto"/>
                <w:highlight w:val="yellow"/>
              </w:rPr>
            </w:pPr>
            <w:r w:rsidRPr="001C278C">
              <w:rPr>
                <w:i w:val="0"/>
                <w:iCs w:val="0"/>
                <w:color w:val="auto"/>
              </w:rPr>
              <w:t>Výzkumné organizace, malé a</w:t>
            </w:r>
            <w:r w:rsidR="0045731C">
              <w:rPr>
                <w:i w:val="0"/>
                <w:iCs w:val="0"/>
                <w:color w:val="auto"/>
              </w:rPr>
              <w:t> </w:t>
            </w:r>
            <w:r w:rsidRPr="001C278C">
              <w:rPr>
                <w:i w:val="0"/>
                <w:iCs w:val="0"/>
                <w:color w:val="auto"/>
              </w:rPr>
              <w:t>střední podniky a</w:t>
            </w:r>
            <w:r w:rsidR="0045731C">
              <w:rPr>
                <w:i w:val="0"/>
                <w:iCs w:val="0"/>
                <w:color w:val="auto"/>
              </w:rPr>
              <w:t> </w:t>
            </w:r>
            <w:r w:rsidRPr="001C278C">
              <w:rPr>
                <w:i w:val="0"/>
                <w:iCs w:val="0"/>
                <w:color w:val="auto"/>
              </w:rPr>
              <w:t>výjimečně velké podniky.</w:t>
            </w:r>
          </w:p>
        </w:tc>
      </w:tr>
      <w:tr w:rsidR="001C278C" w:rsidTr="007918A8" w14:paraId="04E03E92" w14:textId="77777777">
        <w:tc>
          <w:tcPr>
            <w:tcW w:w="2405" w:type="dxa"/>
          </w:tcPr>
          <w:p w:rsidRPr="00852465" w:rsidR="001C278C" w:rsidP="00E645D8" w:rsidRDefault="001C278C" w14:paraId="525E3C4A" w14:textId="4C9B691A">
            <w:pPr>
              <w:pStyle w:val="K-Text"/>
              <w:spacing w:after="0"/>
              <w:jc w:val="left"/>
            </w:pPr>
            <w:r>
              <w:t>Souhrnné náklady realizace financované z</w:t>
            </w:r>
            <w:r w:rsidR="0045731C">
              <w:t> </w:t>
            </w:r>
            <w:r>
              <w:t>RRF za celé období</w:t>
            </w:r>
          </w:p>
        </w:tc>
        <w:tc>
          <w:tcPr>
            <w:tcW w:w="7223" w:type="dxa"/>
          </w:tcPr>
          <w:p w:rsidRPr="001C278C" w:rsidR="001C278C" w:rsidP="00E645D8" w:rsidRDefault="001C278C" w14:paraId="043BCAD0" w14:textId="7082FC7D">
            <w:pPr>
              <w:pStyle w:val="K-TextInfo"/>
              <w:spacing w:after="0" w:line="293" w:lineRule="auto"/>
              <w:rPr>
                <w:i w:val="0"/>
                <w:iCs w:val="0"/>
                <w:color w:val="auto"/>
                <w:highlight w:val="yellow"/>
              </w:rPr>
            </w:pPr>
            <w:r w:rsidRPr="001C278C">
              <w:rPr>
                <w:i w:val="0"/>
                <w:iCs w:val="0"/>
                <w:color w:val="auto"/>
              </w:rPr>
              <w:t>200 mil. Kč</w:t>
            </w:r>
          </w:p>
        </w:tc>
      </w:tr>
      <w:tr w:rsidR="001C278C" w:rsidTr="007918A8" w14:paraId="47C5FA1B" w14:textId="77777777">
        <w:tc>
          <w:tcPr>
            <w:tcW w:w="2405" w:type="dxa"/>
          </w:tcPr>
          <w:p w:rsidRPr="00852465" w:rsidR="001C278C" w:rsidP="00E645D8" w:rsidRDefault="001C278C" w14:paraId="29CD1293" w14:textId="77777777">
            <w:pPr>
              <w:pStyle w:val="K-Text"/>
              <w:spacing w:after="0"/>
              <w:jc w:val="left"/>
            </w:pPr>
            <w:r w:rsidRPr="00852465">
              <w:t>Dodržování pravidel státní podpory</w:t>
            </w:r>
          </w:p>
        </w:tc>
        <w:tc>
          <w:tcPr>
            <w:tcW w:w="7223" w:type="dxa"/>
          </w:tcPr>
          <w:p w:rsidRPr="001C278C" w:rsidR="001C278C" w:rsidP="00E645D8" w:rsidRDefault="001C278C" w14:paraId="3B4E5956" w14:textId="2400ADFD">
            <w:pPr>
              <w:pStyle w:val="K-TextInfo"/>
              <w:spacing w:after="0" w:line="293" w:lineRule="auto"/>
              <w:rPr>
                <w:i w:val="0"/>
                <w:iCs w:val="0"/>
                <w:color w:val="auto"/>
                <w:highlight w:val="yellow"/>
              </w:rPr>
            </w:pPr>
            <w:r w:rsidRPr="001C278C">
              <w:rPr>
                <w:i w:val="0"/>
                <w:iCs w:val="0"/>
                <w:color w:val="auto"/>
              </w:rPr>
              <w:t>Veřejná podpora podnikům je poskytována podle GBER, dále je poskytována podpora výzkumným organizacím za dodržení podmínek Rámce pro státní podporu výzkumu, vývoje a</w:t>
            </w:r>
            <w:r w:rsidR="0045731C">
              <w:rPr>
                <w:i w:val="0"/>
                <w:iCs w:val="0"/>
                <w:color w:val="auto"/>
              </w:rPr>
              <w:t> </w:t>
            </w:r>
            <w:r w:rsidRPr="001C278C">
              <w:rPr>
                <w:i w:val="0"/>
                <w:iCs w:val="0"/>
                <w:color w:val="auto"/>
              </w:rPr>
              <w:t xml:space="preserve">inovací.  </w:t>
            </w:r>
          </w:p>
        </w:tc>
      </w:tr>
      <w:tr w:rsidR="001C278C" w:rsidTr="007918A8" w14:paraId="3F16BD20" w14:textId="77777777">
        <w:tc>
          <w:tcPr>
            <w:tcW w:w="2405" w:type="dxa"/>
          </w:tcPr>
          <w:p w:rsidRPr="00852465" w:rsidR="001C278C" w:rsidP="00E645D8" w:rsidRDefault="001C278C" w14:paraId="1118AAB0" w14:textId="77777777">
            <w:pPr>
              <w:pStyle w:val="K-Text"/>
              <w:spacing w:after="0"/>
              <w:jc w:val="left"/>
            </w:pPr>
            <w:r>
              <w:t>Uveďte dobu implementace</w:t>
            </w:r>
          </w:p>
        </w:tc>
        <w:tc>
          <w:tcPr>
            <w:tcW w:w="7223" w:type="dxa"/>
          </w:tcPr>
          <w:p w:rsidRPr="001C278C" w:rsidR="001C278C" w:rsidP="00E645D8" w:rsidRDefault="001C278C" w14:paraId="7A58E359" w14:textId="5B2A204B">
            <w:pPr>
              <w:pStyle w:val="K-TextInfo"/>
              <w:spacing w:after="0" w:line="293" w:lineRule="auto"/>
              <w:rPr>
                <w:i w:val="0"/>
                <w:iCs w:val="0"/>
                <w:color w:val="auto"/>
                <w:highlight w:val="yellow"/>
              </w:rPr>
            </w:pPr>
            <w:r w:rsidRPr="001C278C">
              <w:rPr>
                <w:i w:val="0"/>
                <w:iCs w:val="0"/>
                <w:color w:val="auto"/>
              </w:rPr>
              <w:t>48 měsíců, dokončení Q4 2024</w:t>
            </w:r>
          </w:p>
        </w:tc>
      </w:tr>
    </w:tbl>
    <w:p w:rsidR="00535D8D" w:rsidP="00E645D8" w:rsidRDefault="00535D8D" w14:paraId="77C50954" w14:textId="66624EC3">
      <w:pPr>
        <w:pStyle w:val="K-Text"/>
      </w:pPr>
    </w:p>
    <w:p w:rsidR="00535D8D" w:rsidP="00E645D8" w:rsidRDefault="00535D8D" w14:paraId="63D4AADE" w14:textId="2828E016">
      <w:pPr>
        <w:pStyle w:val="K-Tabulka"/>
        <w:spacing w:line="293" w:lineRule="auto"/>
      </w:pPr>
      <w:r>
        <w:t>5</w:t>
      </w:r>
      <w:r w:rsidRPr="005B3F5C">
        <w:t xml:space="preserve">. </w:t>
      </w:r>
      <w:r w:rsidRPr="00535D8D">
        <w:t>Podpora výzkumu a</w:t>
      </w:r>
      <w:r w:rsidR="0045731C">
        <w:t> </w:t>
      </w:r>
      <w:r w:rsidRPr="00535D8D">
        <w:t>vývoje v</w:t>
      </w:r>
      <w:r w:rsidR="0045731C">
        <w:t> </w:t>
      </w:r>
      <w:r w:rsidRPr="00535D8D">
        <w:t>oblasti dopravy</w:t>
      </w:r>
    </w:p>
    <w:tbl>
      <w:tblPr>
        <w:tblStyle w:val="Mkatabulky"/>
        <w:tblW w:w="0" w:type="auto"/>
        <w:tblLook w:val="04A0" w:firstRow="1" w:lastRow="0" w:firstColumn="1" w:lastColumn="0" w:noHBand="0" w:noVBand="1"/>
      </w:tblPr>
      <w:tblGrid>
        <w:gridCol w:w="2405"/>
        <w:gridCol w:w="7223"/>
      </w:tblGrid>
      <w:tr w:rsidR="00856B2B" w:rsidTr="007918A8" w14:paraId="057908E1" w14:textId="77777777">
        <w:tc>
          <w:tcPr>
            <w:tcW w:w="2405" w:type="dxa"/>
          </w:tcPr>
          <w:p w:rsidRPr="00852465" w:rsidR="00856B2B" w:rsidP="00E645D8" w:rsidRDefault="00856B2B" w14:paraId="70ABFCBC" w14:textId="77777777">
            <w:pPr>
              <w:pStyle w:val="K-Text"/>
              <w:spacing w:after="0"/>
              <w:jc w:val="left"/>
            </w:pPr>
            <w:r w:rsidRPr="00852465">
              <w:t>Výzva</w:t>
            </w:r>
          </w:p>
        </w:tc>
        <w:tc>
          <w:tcPr>
            <w:tcW w:w="7223" w:type="dxa"/>
          </w:tcPr>
          <w:p w:rsidRPr="00856B2B" w:rsidR="00856B2B" w:rsidP="00E645D8" w:rsidRDefault="00856B2B" w14:paraId="110B9C54" w14:textId="67B12D54">
            <w:pPr>
              <w:pStyle w:val="K-TextInfo"/>
              <w:spacing w:after="0" w:line="293" w:lineRule="auto"/>
              <w:rPr>
                <w:i w:val="0"/>
                <w:iCs w:val="0"/>
                <w:color w:val="auto"/>
                <w:highlight w:val="yellow"/>
              </w:rPr>
            </w:pPr>
            <w:r w:rsidRPr="00856B2B">
              <w:rPr>
                <w:i w:val="0"/>
                <w:iCs w:val="0"/>
                <w:color w:val="auto"/>
              </w:rPr>
              <w:t xml:space="preserve">Investice reaguje zejména na potřebu aplikovaného výzkumu pro reformy Národní politiky </w:t>
            </w:r>
            <w:proofErr w:type="spellStart"/>
            <w:r w:rsidRPr="00856B2B">
              <w:rPr>
                <w:i w:val="0"/>
                <w:iCs w:val="0"/>
                <w:color w:val="auto"/>
              </w:rPr>
              <w:t>VaVaI</w:t>
            </w:r>
            <w:proofErr w:type="spellEnd"/>
            <w:r w:rsidRPr="00856B2B">
              <w:rPr>
                <w:i w:val="0"/>
                <w:iCs w:val="0"/>
                <w:color w:val="auto"/>
              </w:rPr>
              <w:t>, která stanovuje šest specifických cílů představujících hlavní témata dopravního výzkumu, vývoje a</w:t>
            </w:r>
            <w:r w:rsidR="0045731C">
              <w:rPr>
                <w:i w:val="0"/>
                <w:iCs w:val="0"/>
                <w:color w:val="auto"/>
              </w:rPr>
              <w:t> </w:t>
            </w:r>
            <w:r w:rsidRPr="00856B2B">
              <w:rPr>
                <w:i w:val="0"/>
                <w:iCs w:val="0"/>
                <w:color w:val="auto"/>
              </w:rPr>
              <w:t>inovací. Těmito tématy jsou udržitelná doprava, interoperabilní doprava, bezpečná doprava, ekonomická doprava, inteligentní doprava a</w:t>
            </w:r>
            <w:r w:rsidR="0045731C">
              <w:rPr>
                <w:i w:val="0"/>
                <w:iCs w:val="0"/>
                <w:color w:val="auto"/>
              </w:rPr>
              <w:t> </w:t>
            </w:r>
            <w:r w:rsidRPr="00856B2B">
              <w:rPr>
                <w:i w:val="0"/>
                <w:iCs w:val="0"/>
                <w:color w:val="auto"/>
              </w:rPr>
              <w:t>prostorová data v</w:t>
            </w:r>
            <w:r w:rsidR="0045731C">
              <w:rPr>
                <w:i w:val="0"/>
                <w:iCs w:val="0"/>
                <w:color w:val="auto"/>
              </w:rPr>
              <w:t> </w:t>
            </w:r>
            <w:r w:rsidRPr="00856B2B">
              <w:rPr>
                <w:i w:val="0"/>
                <w:iCs w:val="0"/>
                <w:color w:val="auto"/>
              </w:rPr>
              <w:t>dopravě. Program reaguje na potřeby dopravního sektoru a</w:t>
            </w:r>
            <w:r w:rsidR="0045731C">
              <w:rPr>
                <w:i w:val="0"/>
                <w:iCs w:val="0"/>
                <w:color w:val="auto"/>
              </w:rPr>
              <w:t> </w:t>
            </w:r>
            <w:r w:rsidRPr="00856B2B">
              <w:rPr>
                <w:i w:val="0"/>
                <w:iCs w:val="0"/>
                <w:color w:val="auto"/>
              </w:rPr>
              <w:t>v širším kontextu na související společenskoekonomické potřeby.</w:t>
            </w:r>
          </w:p>
        </w:tc>
      </w:tr>
      <w:tr w:rsidR="00856B2B" w:rsidTr="007918A8" w14:paraId="59316CA8" w14:textId="77777777">
        <w:tc>
          <w:tcPr>
            <w:tcW w:w="2405" w:type="dxa"/>
          </w:tcPr>
          <w:p w:rsidRPr="00852465" w:rsidR="00856B2B" w:rsidP="00E645D8" w:rsidRDefault="00856B2B" w14:paraId="0F56425C" w14:textId="77777777">
            <w:pPr>
              <w:pStyle w:val="K-Text"/>
              <w:spacing w:after="0"/>
              <w:jc w:val="left"/>
            </w:pPr>
            <w:r>
              <w:t>Cíl</w:t>
            </w:r>
          </w:p>
        </w:tc>
        <w:tc>
          <w:tcPr>
            <w:tcW w:w="7223" w:type="dxa"/>
          </w:tcPr>
          <w:p w:rsidRPr="00856B2B" w:rsidR="00856B2B" w:rsidP="00E645D8" w:rsidRDefault="00856B2B" w14:paraId="7B3C73BF" w14:textId="603A563E">
            <w:pPr>
              <w:pStyle w:val="K-TextInfo"/>
              <w:spacing w:after="0" w:line="293" w:lineRule="auto"/>
              <w:rPr>
                <w:i w:val="0"/>
                <w:iCs w:val="0"/>
                <w:color w:val="auto"/>
                <w:highlight w:val="yellow"/>
              </w:rPr>
            </w:pPr>
            <w:r w:rsidRPr="00856B2B">
              <w:rPr>
                <w:i w:val="0"/>
                <w:iCs w:val="0"/>
                <w:color w:val="auto"/>
              </w:rPr>
              <w:t>Rozvoj inovačního ekosystému ČR navazováním spolupráce podnikového sektoru s</w:t>
            </w:r>
            <w:r w:rsidR="0045731C">
              <w:rPr>
                <w:i w:val="0"/>
                <w:iCs w:val="0"/>
                <w:color w:val="auto"/>
              </w:rPr>
              <w:t> </w:t>
            </w:r>
            <w:r w:rsidRPr="00856B2B">
              <w:rPr>
                <w:i w:val="0"/>
                <w:iCs w:val="0"/>
                <w:color w:val="auto"/>
              </w:rPr>
              <w:t>výzkumnými organizacemi při řešení konkrétních výzkumných úkolů včetně zvýšení zapojení veřejného sektoru, resp. státní správy do</w:t>
            </w:r>
            <w:r w:rsidR="00E645D8">
              <w:rPr>
                <w:i w:val="0"/>
                <w:iCs w:val="0"/>
                <w:color w:val="auto"/>
              </w:rPr>
              <w:t> </w:t>
            </w:r>
            <w:r w:rsidRPr="00856B2B">
              <w:rPr>
                <w:i w:val="0"/>
                <w:iCs w:val="0"/>
                <w:color w:val="auto"/>
              </w:rPr>
              <w:t>směrování projektů. Zvýšení počtu relevantních výsledků výzkumu a</w:t>
            </w:r>
            <w:r w:rsidR="0045731C">
              <w:rPr>
                <w:i w:val="0"/>
                <w:iCs w:val="0"/>
                <w:color w:val="auto"/>
              </w:rPr>
              <w:t> </w:t>
            </w:r>
            <w:r w:rsidRPr="00856B2B">
              <w:rPr>
                <w:i w:val="0"/>
                <w:iCs w:val="0"/>
                <w:color w:val="auto"/>
              </w:rPr>
              <w:t>vývoje v</w:t>
            </w:r>
            <w:r w:rsidR="0045731C">
              <w:rPr>
                <w:i w:val="0"/>
                <w:iCs w:val="0"/>
                <w:color w:val="auto"/>
              </w:rPr>
              <w:t> </w:t>
            </w:r>
            <w:r w:rsidRPr="00856B2B">
              <w:rPr>
                <w:i w:val="0"/>
                <w:iCs w:val="0"/>
                <w:color w:val="auto"/>
              </w:rPr>
              <w:t>rámci konkrétních projektů realizovaných podniky v</w:t>
            </w:r>
            <w:r w:rsidR="0045731C">
              <w:rPr>
                <w:i w:val="0"/>
                <w:iCs w:val="0"/>
                <w:color w:val="auto"/>
              </w:rPr>
              <w:t> </w:t>
            </w:r>
            <w:r w:rsidRPr="00856B2B">
              <w:rPr>
                <w:i w:val="0"/>
                <w:iCs w:val="0"/>
                <w:color w:val="auto"/>
              </w:rPr>
              <w:t>prioritních oblastech stanovených strategií inteligentní specializace ČR, především ve</w:t>
            </w:r>
            <w:r w:rsidR="00E645D8">
              <w:rPr>
                <w:i w:val="0"/>
                <w:iCs w:val="0"/>
                <w:color w:val="auto"/>
              </w:rPr>
              <w:t> </w:t>
            </w:r>
            <w:r w:rsidRPr="00856B2B">
              <w:rPr>
                <w:i w:val="0"/>
                <w:iCs w:val="0"/>
                <w:color w:val="auto"/>
              </w:rPr>
              <w:t>spolupráci s</w:t>
            </w:r>
            <w:r w:rsidR="0045731C">
              <w:rPr>
                <w:i w:val="0"/>
                <w:iCs w:val="0"/>
                <w:color w:val="auto"/>
              </w:rPr>
              <w:t> </w:t>
            </w:r>
            <w:r w:rsidRPr="00856B2B">
              <w:rPr>
                <w:i w:val="0"/>
                <w:iCs w:val="0"/>
                <w:color w:val="auto"/>
              </w:rPr>
              <w:t>výzkumnými organizacemi, a</w:t>
            </w:r>
            <w:r w:rsidR="0045731C">
              <w:rPr>
                <w:i w:val="0"/>
                <w:iCs w:val="0"/>
                <w:color w:val="auto"/>
              </w:rPr>
              <w:t> </w:t>
            </w:r>
            <w:r w:rsidRPr="00856B2B">
              <w:rPr>
                <w:i w:val="0"/>
                <w:iCs w:val="0"/>
                <w:color w:val="auto"/>
              </w:rPr>
              <w:t>uplatnění takovýchto výsledků v</w:t>
            </w:r>
            <w:r w:rsidR="0045731C">
              <w:rPr>
                <w:i w:val="0"/>
                <w:iCs w:val="0"/>
                <w:color w:val="auto"/>
              </w:rPr>
              <w:t> </w:t>
            </w:r>
            <w:r w:rsidRPr="00856B2B">
              <w:rPr>
                <w:i w:val="0"/>
                <w:iCs w:val="0"/>
                <w:color w:val="auto"/>
              </w:rPr>
              <w:t>praxi.</w:t>
            </w:r>
          </w:p>
        </w:tc>
      </w:tr>
      <w:tr w:rsidR="00856B2B" w:rsidTr="007918A8" w14:paraId="59E494F9" w14:textId="77777777">
        <w:tc>
          <w:tcPr>
            <w:tcW w:w="2405" w:type="dxa"/>
          </w:tcPr>
          <w:p w:rsidRPr="00852465" w:rsidR="00856B2B" w:rsidP="00E645D8" w:rsidRDefault="00856B2B" w14:paraId="5822560D" w14:textId="77777777">
            <w:pPr>
              <w:pStyle w:val="K-Text"/>
              <w:spacing w:after="0"/>
              <w:jc w:val="left"/>
            </w:pPr>
            <w:r w:rsidRPr="00852465">
              <w:lastRenderedPageBreak/>
              <w:t>Implementace</w:t>
            </w:r>
          </w:p>
        </w:tc>
        <w:tc>
          <w:tcPr>
            <w:tcW w:w="7223" w:type="dxa"/>
          </w:tcPr>
          <w:p w:rsidRPr="00856B2B" w:rsidR="00856B2B" w:rsidP="00E645D8" w:rsidRDefault="00856B2B" w14:paraId="384C1594" w14:textId="237EDDA4">
            <w:pPr>
              <w:pStyle w:val="K-TextInfo"/>
              <w:spacing w:after="0" w:line="293" w:lineRule="auto"/>
              <w:rPr>
                <w:i w:val="0"/>
                <w:iCs w:val="0"/>
                <w:color w:val="auto"/>
                <w:highlight w:val="yellow"/>
              </w:rPr>
            </w:pPr>
            <w:r w:rsidRPr="00856B2B">
              <w:rPr>
                <w:i w:val="0"/>
                <w:iCs w:val="0"/>
                <w:color w:val="auto"/>
              </w:rPr>
              <w:t>Program podpory Ministerstva dopravy „Doprava2020+“ implementovaný Technologickou agenturou ČR. V</w:t>
            </w:r>
            <w:r w:rsidR="0045731C">
              <w:rPr>
                <w:i w:val="0"/>
                <w:iCs w:val="0"/>
                <w:color w:val="auto"/>
              </w:rPr>
              <w:t> </w:t>
            </w:r>
            <w:r w:rsidRPr="00856B2B">
              <w:rPr>
                <w:i w:val="0"/>
                <w:iCs w:val="0"/>
                <w:color w:val="auto"/>
              </w:rPr>
              <w:t>rámci programu budou vyhlašovány jednotlivé veřejné soutěže na výběr projektů k</w:t>
            </w:r>
            <w:r w:rsidR="0045731C">
              <w:rPr>
                <w:i w:val="0"/>
                <w:iCs w:val="0"/>
                <w:color w:val="auto"/>
              </w:rPr>
              <w:t> </w:t>
            </w:r>
            <w:r w:rsidRPr="00856B2B">
              <w:rPr>
                <w:i w:val="0"/>
                <w:iCs w:val="0"/>
                <w:color w:val="auto"/>
              </w:rPr>
              <w:t>podpoře podle zákona č.</w:t>
            </w:r>
            <w:r>
              <w:rPr>
                <w:i w:val="0"/>
                <w:iCs w:val="0"/>
                <w:color w:val="auto"/>
              </w:rPr>
              <w:t> </w:t>
            </w:r>
            <w:r w:rsidRPr="00856B2B">
              <w:rPr>
                <w:i w:val="0"/>
                <w:iCs w:val="0"/>
                <w:color w:val="auto"/>
              </w:rPr>
              <w:t>130/2002 Sb., o</w:t>
            </w:r>
            <w:r w:rsidR="0045731C">
              <w:rPr>
                <w:i w:val="0"/>
                <w:iCs w:val="0"/>
                <w:color w:val="auto"/>
              </w:rPr>
              <w:t> </w:t>
            </w:r>
            <w:r w:rsidRPr="00856B2B">
              <w:rPr>
                <w:i w:val="0"/>
                <w:iCs w:val="0"/>
                <w:color w:val="auto"/>
              </w:rPr>
              <w:t>podpoře výzkumu, vývoje a</w:t>
            </w:r>
            <w:r w:rsidR="0045731C">
              <w:rPr>
                <w:i w:val="0"/>
                <w:iCs w:val="0"/>
                <w:color w:val="auto"/>
              </w:rPr>
              <w:t> </w:t>
            </w:r>
            <w:r w:rsidRPr="00856B2B">
              <w:rPr>
                <w:i w:val="0"/>
                <w:iCs w:val="0"/>
                <w:color w:val="auto"/>
              </w:rPr>
              <w:t>inovací. Projekty jsou hodnoceny systémem kritérií, zajišťujících podporu nejkvalitnějším projektům, které nejlépe plní podmínky programu a</w:t>
            </w:r>
            <w:r w:rsidR="0045731C">
              <w:rPr>
                <w:i w:val="0"/>
                <w:iCs w:val="0"/>
                <w:color w:val="auto"/>
              </w:rPr>
              <w:t> </w:t>
            </w:r>
            <w:r w:rsidRPr="00856B2B">
              <w:rPr>
                <w:i w:val="0"/>
                <w:iCs w:val="0"/>
                <w:color w:val="auto"/>
              </w:rPr>
              <w:t>dané veřejné soutěže z</w:t>
            </w:r>
            <w:r w:rsidR="0045731C">
              <w:rPr>
                <w:i w:val="0"/>
                <w:iCs w:val="0"/>
                <w:color w:val="auto"/>
              </w:rPr>
              <w:t> </w:t>
            </w:r>
            <w:r w:rsidRPr="00856B2B">
              <w:rPr>
                <w:i w:val="0"/>
                <w:iCs w:val="0"/>
                <w:color w:val="auto"/>
              </w:rPr>
              <w:t>hlediska svých přínosů a</w:t>
            </w:r>
            <w:r w:rsidR="0045731C">
              <w:rPr>
                <w:i w:val="0"/>
                <w:iCs w:val="0"/>
                <w:color w:val="auto"/>
              </w:rPr>
              <w:t> </w:t>
            </w:r>
            <w:r w:rsidRPr="00856B2B">
              <w:rPr>
                <w:i w:val="0"/>
                <w:iCs w:val="0"/>
                <w:color w:val="auto"/>
              </w:rPr>
              <w:t>věcného zaměření.</w:t>
            </w:r>
          </w:p>
        </w:tc>
      </w:tr>
      <w:tr w:rsidR="00856B2B" w:rsidTr="007918A8" w14:paraId="17048981" w14:textId="77777777">
        <w:trPr>
          <w:trHeight w:val="70"/>
        </w:trPr>
        <w:tc>
          <w:tcPr>
            <w:tcW w:w="2405" w:type="dxa"/>
          </w:tcPr>
          <w:p w:rsidRPr="00852465" w:rsidR="00856B2B" w:rsidP="00E645D8" w:rsidRDefault="00856B2B" w14:paraId="3133F5DD" w14:textId="6E521371">
            <w:pPr>
              <w:pStyle w:val="K-Text"/>
              <w:spacing w:after="0"/>
              <w:jc w:val="left"/>
            </w:pPr>
            <w:r>
              <w:t>Spolupráce a</w:t>
            </w:r>
            <w:r w:rsidR="0045731C">
              <w:t> </w:t>
            </w:r>
            <w:r>
              <w:t>z</w:t>
            </w:r>
            <w:r w:rsidRPr="00852465">
              <w:t>apojení zúčastněných stran</w:t>
            </w:r>
          </w:p>
        </w:tc>
        <w:tc>
          <w:tcPr>
            <w:tcW w:w="7223" w:type="dxa"/>
          </w:tcPr>
          <w:p w:rsidRPr="00856B2B" w:rsidR="00856B2B" w:rsidP="00E645D8" w:rsidRDefault="00856B2B" w14:paraId="316BFE38" w14:textId="63EE2EAA">
            <w:pPr>
              <w:pStyle w:val="K-TextInfo"/>
              <w:spacing w:after="0" w:line="293" w:lineRule="auto"/>
              <w:rPr>
                <w:i w:val="0"/>
                <w:iCs w:val="0"/>
                <w:color w:val="auto"/>
                <w:highlight w:val="yellow"/>
              </w:rPr>
            </w:pPr>
            <w:r w:rsidRPr="00856B2B">
              <w:rPr>
                <w:i w:val="0"/>
                <w:iCs w:val="0"/>
                <w:color w:val="auto"/>
              </w:rPr>
              <w:t>Spolupráce bude probíhat zejména mezi resortem (MD) a</w:t>
            </w:r>
            <w:r w:rsidR="0045731C">
              <w:rPr>
                <w:i w:val="0"/>
                <w:iCs w:val="0"/>
                <w:color w:val="auto"/>
              </w:rPr>
              <w:t> </w:t>
            </w:r>
            <w:r w:rsidRPr="00856B2B">
              <w:rPr>
                <w:i w:val="0"/>
                <w:iCs w:val="0"/>
                <w:color w:val="auto"/>
              </w:rPr>
              <w:t>Technologickou agenturou ČR a</w:t>
            </w:r>
            <w:r w:rsidR="0045731C">
              <w:rPr>
                <w:i w:val="0"/>
                <w:iCs w:val="0"/>
                <w:color w:val="auto"/>
              </w:rPr>
              <w:t> </w:t>
            </w:r>
            <w:r w:rsidRPr="00856B2B">
              <w:rPr>
                <w:i w:val="0"/>
                <w:iCs w:val="0"/>
                <w:color w:val="auto"/>
              </w:rPr>
              <w:t>dále s</w:t>
            </w:r>
            <w:r w:rsidR="0045731C">
              <w:rPr>
                <w:i w:val="0"/>
                <w:iCs w:val="0"/>
                <w:color w:val="auto"/>
              </w:rPr>
              <w:t> </w:t>
            </w:r>
            <w:r w:rsidRPr="00856B2B">
              <w:rPr>
                <w:i w:val="0"/>
                <w:iCs w:val="0"/>
                <w:color w:val="auto"/>
              </w:rPr>
              <w:t>výzkumnými organizacemi a</w:t>
            </w:r>
            <w:r w:rsidR="0045731C">
              <w:rPr>
                <w:i w:val="0"/>
                <w:iCs w:val="0"/>
                <w:color w:val="auto"/>
              </w:rPr>
              <w:t> </w:t>
            </w:r>
            <w:r w:rsidRPr="00856B2B">
              <w:rPr>
                <w:i w:val="0"/>
                <w:iCs w:val="0"/>
                <w:color w:val="auto"/>
              </w:rPr>
              <w:t>akademickou sférou v</w:t>
            </w:r>
            <w:r w:rsidR="0045731C">
              <w:rPr>
                <w:i w:val="0"/>
                <w:iCs w:val="0"/>
                <w:color w:val="auto"/>
              </w:rPr>
              <w:t> </w:t>
            </w:r>
            <w:r w:rsidRPr="00856B2B">
              <w:rPr>
                <w:i w:val="0"/>
                <w:iCs w:val="0"/>
                <w:color w:val="auto"/>
              </w:rPr>
              <w:t>oblasti životního prostředí a</w:t>
            </w:r>
            <w:r w:rsidR="0045731C">
              <w:rPr>
                <w:i w:val="0"/>
                <w:iCs w:val="0"/>
                <w:color w:val="auto"/>
              </w:rPr>
              <w:t> </w:t>
            </w:r>
            <w:r w:rsidRPr="00856B2B">
              <w:rPr>
                <w:i w:val="0"/>
                <w:iCs w:val="0"/>
                <w:color w:val="auto"/>
              </w:rPr>
              <w:t>také oborovými svazy a</w:t>
            </w:r>
            <w:r w:rsidR="0045731C">
              <w:rPr>
                <w:i w:val="0"/>
                <w:iCs w:val="0"/>
                <w:color w:val="auto"/>
              </w:rPr>
              <w:t> </w:t>
            </w:r>
            <w:r w:rsidRPr="00856B2B">
              <w:rPr>
                <w:i w:val="0"/>
                <w:iCs w:val="0"/>
                <w:color w:val="auto"/>
              </w:rPr>
              <w:t>asociacemi.</w:t>
            </w:r>
          </w:p>
        </w:tc>
      </w:tr>
      <w:tr w:rsidR="00856B2B" w:rsidTr="007918A8" w14:paraId="616FC6EA" w14:textId="77777777">
        <w:tc>
          <w:tcPr>
            <w:tcW w:w="2405" w:type="dxa"/>
          </w:tcPr>
          <w:p w:rsidRPr="00852465" w:rsidR="00856B2B" w:rsidP="00E645D8" w:rsidRDefault="00856B2B" w14:paraId="241BE791" w14:textId="4DBDC62D">
            <w:pPr>
              <w:pStyle w:val="K-Text"/>
              <w:spacing w:after="0"/>
              <w:jc w:val="left"/>
            </w:pPr>
            <w:r w:rsidRPr="00852465">
              <w:t>Překážky</w:t>
            </w:r>
            <w:r>
              <w:t xml:space="preserve"> a</w:t>
            </w:r>
            <w:r w:rsidR="0045731C">
              <w:t> </w:t>
            </w:r>
            <w:r>
              <w:t>rizika</w:t>
            </w:r>
          </w:p>
        </w:tc>
        <w:tc>
          <w:tcPr>
            <w:tcW w:w="7223" w:type="dxa"/>
          </w:tcPr>
          <w:p w:rsidR="00856B2B" w:rsidP="00E645D8" w:rsidRDefault="00856B2B" w14:paraId="26670042" w14:textId="16DCFF92">
            <w:pPr>
              <w:pStyle w:val="K-TextInfo"/>
              <w:spacing w:after="0" w:line="293" w:lineRule="auto"/>
              <w:rPr>
                <w:i w:val="0"/>
                <w:iCs w:val="0"/>
                <w:color w:val="auto"/>
              </w:rPr>
            </w:pPr>
            <w:r w:rsidRPr="00856B2B">
              <w:rPr>
                <w:i w:val="0"/>
                <w:iCs w:val="0"/>
                <w:color w:val="auto"/>
              </w:rPr>
              <w:t>Předpokladem je dostatečná absorpční kapacita, tedy počet kvalitních projektů naplňujících programové priority, připravených potenciálními příjemci. Mírným rizikem je nedostatek přihlášek projektů, z</w:t>
            </w:r>
            <w:r w:rsidR="0045731C">
              <w:rPr>
                <w:i w:val="0"/>
                <w:iCs w:val="0"/>
                <w:color w:val="auto"/>
              </w:rPr>
              <w:t> </w:t>
            </w:r>
            <w:r w:rsidRPr="00856B2B">
              <w:rPr>
                <w:i w:val="0"/>
                <w:iCs w:val="0"/>
                <w:color w:val="auto"/>
              </w:rPr>
              <w:t>dosavadní implementace obdobných programů je však hlavním problémem nedostatečná alokace výzev na příjem projektů k</w:t>
            </w:r>
            <w:r w:rsidR="0045731C">
              <w:rPr>
                <w:i w:val="0"/>
                <w:iCs w:val="0"/>
                <w:color w:val="auto"/>
              </w:rPr>
              <w:t> </w:t>
            </w:r>
            <w:r w:rsidRPr="00856B2B">
              <w:rPr>
                <w:i w:val="0"/>
                <w:iCs w:val="0"/>
                <w:color w:val="auto"/>
              </w:rPr>
              <w:t>podpoře, z</w:t>
            </w:r>
            <w:r w:rsidR="0045731C">
              <w:rPr>
                <w:i w:val="0"/>
                <w:iCs w:val="0"/>
                <w:color w:val="auto"/>
              </w:rPr>
              <w:t> </w:t>
            </w:r>
            <w:r w:rsidRPr="00856B2B">
              <w:rPr>
                <w:i w:val="0"/>
                <w:iCs w:val="0"/>
                <w:color w:val="auto"/>
              </w:rPr>
              <w:t>ní vyplývající nízká úspěšnost přihlášek a</w:t>
            </w:r>
            <w:r w:rsidR="0045731C">
              <w:rPr>
                <w:i w:val="0"/>
                <w:iCs w:val="0"/>
                <w:color w:val="auto"/>
              </w:rPr>
              <w:t> </w:t>
            </w:r>
            <w:r w:rsidRPr="00856B2B">
              <w:rPr>
                <w:i w:val="0"/>
                <w:iCs w:val="0"/>
                <w:color w:val="auto"/>
              </w:rPr>
              <w:t>nemožnost podpořit a</w:t>
            </w:r>
            <w:r w:rsidR="0045731C">
              <w:rPr>
                <w:i w:val="0"/>
                <w:iCs w:val="0"/>
                <w:color w:val="auto"/>
              </w:rPr>
              <w:t> </w:t>
            </w:r>
            <w:r w:rsidRPr="00856B2B">
              <w:rPr>
                <w:i w:val="0"/>
                <w:iCs w:val="0"/>
                <w:color w:val="auto"/>
              </w:rPr>
              <w:t>realizovat dostatečné množství připravených projektů.</w:t>
            </w:r>
          </w:p>
          <w:p w:rsidRPr="00856B2B" w:rsidR="00972F55" w:rsidP="00E645D8" w:rsidRDefault="00972F55" w14:paraId="5D8F6703" w14:textId="2C7BBD62">
            <w:pPr>
              <w:pStyle w:val="K-TextInfo"/>
              <w:spacing w:after="0" w:line="293" w:lineRule="auto"/>
              <w:rPr>
                <w:i w:val="0"/>
                <w:iCs w:val="0"/>
                <w:color w:val="auto"/>
                <w:highlight w:val="yellow"/>
              </w:rPr>
            </w:pPr>
            <w:r w:rsidRPr="00972F55">
              <w:rPr>
                <w:i w:val="0"/>
                <w:iCs w:val="0"/>
                <w:color w:val="auto"/>
              </w:rPr>
              <w:t>Překážkou je financování ex ante, které je potřebné ze strany MSP, ale taká nezbytné dle české legislativy v</w:t>
            </w:r>
            <w:r w:rsidR="0045731C">
              <w:rPr>
                <w:i w:val="0"/>
                <w:iCs w:val="0"/>
                <w:color w:val="auto"/>
              </w:rPr>
              <w:t> </w:t>
            </w:r>
            <w:r w:rsidRPr="00972F55">
              <w:rPr>
                <w:i w:val="0"/>
                <w:iCs w:val="0"/>
                <w:color w:val="auto"/>
              </w:rPr>
              <w:t>této oblasti. Pro čerpání prostředků z</w:t>
            </w:r>
            <w:r w:rsidR="0045731C">
              <w:rPr>
                <w:i w:val="0"/>
                <w:iCs w:val="0"/>
                <w:color w:val="auto"/>
              </w:rPr>
              <w:t> </w:t>
            </w:r>
            <w:r w:rsidRPr="00972F55">
              <w:rPr>
                <w:i w:val="0"/>
                <w:iCs w:val="0"/>
                <w:color w:val="auto"/>
              </w:rPr>
              <w:t>RRF je nutné rychle nastavit předfinancování ze státního rozpočtu.</w:t>
            </w:r>
          </w:p>
        </w:tc>
      </w:tr>
      <w:tr w:rsidR="00856B2B" w:rsidTr="007918A8" w14:paraId="59D66BCD" w14:textId="77777777">
        <w:tc>
          <w:tcPr>
            <w:tcW w:w="2405" w:type="dxa"/>
          </w:tcPr>
          <w:p w:rsidRPr="00852465" w:rsidR="00856B2B" w:rsidP="00E645D8" w:rsidRDefault="00856B2B" w14:paraId="182EDD45" w14:textId="540E1744">
            <w:pPr>
              <w:pStyle w:val="K-Text"/>
              <w:spacing w:after="0"/>
              <w:jc w:val="left"/>
            </w:pPr>
            <w:r w:rsidRPr="00852465">
              <w:t>Cílové skupiny populace a</w:t>
            </w:r>
            <w:r w:rsidR="0045731C">
              <w:t> </w:t>
            </w:r>
            <w:r>
              <w:t>ekonomické</w:t>
            </w:r>
            <w:r w:rsidRPr="00852465">
              <w:t xml:space="preserve"> subjekty</w:t>
            </w:r>
          </w:p>
        </w:tc>
        <w:tc>
          <w:tcPr>
            <w:tcW w:w="7223" w:type="dxa"/>
          </w:tcPr>
          <w:p w:rsidRPr="00856B2B" w:rsidR="00856B2B" w:rsidP="00E645D8" w:rsidRDefault="00856B2B" w14:paraId="58EB66DF" w14:textId="6E7D49D7">
            <w:pPr>
              <w:pStyle w:val="K-TextInfo"/>
              <w:spacing w:after="0" w:line="293" w:lineRule="auto"/>
              <w:rPr>
                <w:i w:val="0"/>
                <w:iCs w:val="0"/>
                <w:color w:val="auto"/>
                <w:highlight w:val="yellow"/>
              </w:rPr>
            </w:pPr>
            <w:r w:rsidRPr="00856B2B">
              <w:rPr>
                <w:i w:val="0"/>
                <w:iCs w:val="0"/>
                <w:color w:val="auto"/>
              </w:rPr>
              <w:t>Výzkumné organizace, malé a</w:t>
            </w:r>
            <w:r w:rsidR="0045731C">
              <w:rPr>
                <w:i w:val="0"/>
                <w:iCs w:val="0"/>
                <w:color w:val="auto"/>
              </w:rPr>
              <w:t> </w:t>
            </w:r>
            <w:r w:rsidRPr="00856B2B">
              <w:rPr>
                <w:i w:val="0"/>
                <w:iCs w:val="0"/>
                <w:color w:val="auto"/>
              </w:rPr>
              <w:t>střední podniky a</w:t>
            </w:r>
            <w:r w:rsidR="0045731C">
              <w:rPr>
                <w:i w:val="0"/>
                <w:iCs w:val="0"/>
                <w:color w:val="auto"/>
              </w:rPr>
              <w:t> </w:t>
            </w:r>
            <w:r w:rsidRPr="00856B2B">
              <w:rPr>
                <w:i w:val="0"/>
                <w:iCs w:val="0"/>
                <w:color w:val="auto"/>
              </w:rPr>
              <w:t>výjimečně velké podniky.</w:t>
            </w:r>
          </w:p>
        </w:tc>
      </w:tr>
      <w:tr w:rsidR="00856B2B" w:rsidTr="007918A8" w14:paraId="54097D61" w14:textId="77777777">
        <w:tc>
          <w:tcPr>
            <w:tcW w:w="2405" w:type="dxa"/>
          </w:tcPr>
          <w:p w:rsidRPr="00852465" w:rsidR="00856B2B" w:rsidP="00E645D8" w:rsidRDefault="00856B2B" w14:paraId="11F27BCE" w14:textId="66027E10">
            <w:pPr>
              <w:pStyle w:val="K-Text"/>
              <w:spacing w:after="0"/>
              <w:jc w:val="left"/>
            </w:pPr>
            <w:r>
              <w:t>Souhrnné náklady realizace financované z</w:t>
            </w:r>
            <w:r w:rsidR="0045731C">
              <w:t> </w:t>
            </w:r>
            <w:r>
              <w:t>RRF za celé období</w:t>
            </w:r>
          </w:p>
        </w:tc>
        <w:tc>
          <w:tcPr>
            <w:tcW w:w="7223" w:type="dxa"/>
          </w:tcPr>
          <w:p w:rsidRPr="00856B2B" w:rsidR="00856B2B" w:rsidP="00E645D8" w:rsidRDefault="00856B2B" w14:paraId="1E8449A2" w14:textId="17F763E2">
            <w:pPr>
              <w:pStyle w:val="K-TextInfo"/>
              <w:spacing w:after="0" w:line="293" w:lineRule="auto"/>
              <w:rPr>
                <w:i w:val="0"/>
                <w:iCs w:val="0"/>
                <w:color w:val="auto"/>
                <w:highlight w:val="yellow"/>
              </w:rPr>
            </w:pPr>
            <w:r w:rsidRPr="00856B2B">
              <w:rPr>
                <w:i w:val="0"/>
                <w:iCs w:val="0"/>
                <w:color w:val="auto"/>
              </w:rPr>
              <w:t>150 mil. Kč</w:t>
            </w:r>
          </w:p>
        </w:tc>
      </w:tr>
      <w:tr w:rsidR="00856B2B" w:rsidTr="007918A8" w14:paraId="725232F7" w14:textId="77777777">
        <w:tc>
          <w:tcPr>
            <w:tcW w:w="2405" w:type="dxa"/>
          </w:tcPr>
          <w:p w:rsidRPr="00852465" w:rsidR="00856B2B" w:rsidP="00E645D8" w:rsidRDefault="00856B2B" w14:paraId="0B1BCE8E" w14:textId="77777777">
            <w:pPr>
              <w:pStyle w:val="K-Text"/>
              <w:spacing w:after="0"/>
              <w:jc w:val="left"/>
            </w:pPr>
            <w:r w:rsidRPr="00852465">
              <w:t>Dodržování pravidel státní podpory</w:t>
            </w:r>
          </w:p>
        </w:tc>
        <w:tc>
          <w:tcPr>
            <w:tcW w:w="7223" w:type="dxa"/>
          </w:tcPr>
          <w:p w:rsidRPr="00856B2B" w:rsidR="00856B2B" w:rsidP="00E645D8" w:rsidRDefault="00856B2B" w14:paraId="44CFC8AB" w14:textId="28741642">
            <w:pPr>
              <w:pStyle w:val="K-TextInfo"/>
              <w:spacing w:after="0" w:line="293" w:lineRule="auto"/>
              <w:rPr>
                <w:i w:val="0"/>
                <w:iCs w:val="0"/>
                <w:color w:val="auto"/>
                <w:highlight w:val="yellow"/>
              </w:rPr>
            </w:pPr>
            <w:r w:rsidRPr="00856B2B">
              <w:rPr>
                <w:i w:val="0"/>
                <w:iCs w:val="0"/>
                <w:color w:val="auto"/>
              </w:rPr>
              <w:t>Veřejná podpora podnikům je poskytována podle GBER, dále je poskytována podpora výzkumným organizacím za dodržení podmínek Rámce pro státní podporu výzkumu, vývoje a</w:t>
            </w:r>
            <w:r w:rsidR="0045731C">
              <w:rPr>
                <w:i w:val="0"/>
                <w:iCs w:val="0"/>
                <w:color w:val="auto"/>
              </w:rPr>
              <w:t> </w:t>
            </w:r>
            <w:r w:rsidRPr="00856B2B">
              <w:rPr>
                <w:i w:val="0"/>
                <w:iCs w:val="0"/>
                <w:color w:val="auto"/>
              </w:rPr>
              <w:t xml:space="preserve">inovací.  </w:t>
            </w:r>
          </w:p>
        </w:tc>
      </w:tr>
      <w:tr w:rsidR="00856B2B" w:rsidTr="007918A8" w14:paraId="2EC0134E" w14:textId="77777777">
        <w:tc>
          <w:tcPr>
            <w:tcW w:w="2405" w:type="dxa"/>
          </w:tcPr>
          <w:p w:rsidRPr="00852465" w:rsidR="00856B2B" w:rsidP="00E645D8" w:rsidRDefault="00856B2B" w14:paraId="567A2EAE" w14:textId="77777777">
            <w:pPr>
              <w:pStyle w:val="K-Text"/>
              <w:spacing w:after="0"/>
              <w:jc w:val="left"/>
            </w:pPr>
            <w:r>
              <w:t>Uveďte dobu implementace</w:t>
            </w:r>
          </w:p>
        </w:tc>
        <w:tc>
          <w:tcPr>
            <w:tcW w:w="7223" w:type="dxa"/>
          </w:tcPr>
          <w:p w:rsidRPr="00856B2B" w:rsidR="00856B2B" w:rsidP="00E645D8" w:rsidRDefault="00856B2B" w14:paraId="285DBA48" w14:textId="35AC6F07">
            <w:pPr>
              <w:pStyle w:val="K-TextInfo"/>
              <w:spacing w:after="0" w:line="293" w:lineRule="auto"/>
              <w:rPr>
                <w:i w:val="0"/>
                <w:iCs w:val="0"/>
                <w:color w:val="auto"/>
                <w:highlight w:val="yellow"/>
              </w:rPr>
            </w:pPr>
            <w:r w:rsidRPr="00856B2B">
              <w:rPr>
                <w:i w:val="0"/>
                <w:iCs w:val="0"/>
                <w:color w:val="auto"/>
              </w:rPr>
              <w:t>48 měsíců, dokončení Q4 2024</w:t>
            </w:r>
          </w:p>
        </w:tc>
      </w:tr>
    </w:tbl>
    <w:p w:rsidRPr="00ED337B" w:rsidR="00535D8D" w:rsidP="006F1BEA" w:rsidRDefault="00535D8D" w14:paraId="64747C62" w14:textId="77777777">
      <w:pPr>
        <w:pStyle w:val="K-Text"/>
      </w:pPr>
    </w:p>
    <w:p w:rsidRPr="00ED337B" w:rsidR="002C20CF" w:rsidP="00154B73" w:rsidRDefault="002C20CF" w14:paraId="3B75BCF6" w14:textId="31538FF5">
      <w:pPr>
        <w:pStyle w:val="K-Nadpis2"/>
      </w:pPr>
      <w:r w:rsidRPr="00ED337B">
        <w:t xml:space="preserve">4. </w:t>
      </w:r>
      <w:r w:rsidRPr="00ED337B" w:rsidR="002D2B80">
        <w:t>Zelené a</w:t>
      </w:r>
      <w:r w:rsidR="0045731C">
        <w:t> </w:t>
      </w:r>
      <w:r w:rsidRPr="00ED337B" w:rsidR="002D2B80">
        <w:t>digitální rozměry k</w:t>
      </w:r>
      <w:r w:rsidRPr="00ED337B">
        <w:t>omponent</w:t>
      </w:r>
      <w:r w:rsidRPr="00ED337B" w:rsidR="002D2B80">
        <w:t>y</w:t>
      </w:r>
      <w:r w:rsidRPr="00ED337B">
        <w:t xml:space="preserve"> </w:t>
      </w:r>
    </w:p>
    <w:p w:rsidR="00D80F3F" w:rsidP="00D80F3F" w:rsidRDefault="00D80F3F" w14:paraId="292175A0" w14:textId="5D17ED08">
      <w:pPr>
        <w:pStyle w:val="K-Text"/>
      </w:pPr>
      <w:r w:rsidRPr="00D80F3F">
        <w:t xml:space="preserve">Komponenta má </w:t>
      </w:r>
      <w:r>
        <w:t>spíše</w:t>
      </w:r>
      <w:r w:rsidRPr="00D80F3F">
        <w:t xml:space="preserve"> nepřímý dopad na </w:t>
      </w:r>
      <w:r w:rsidRPr="00217032">
        <w:rPr>
          <w:b/>
        </w:rPr>
        <w:t>zelenou agendu</w:t>
      </w:r>
      <w:r w:rsidRPr="00D80F3F">
        <w:t xml:space="preserve">. </w:t>
      </w:r>
      <w:r w:rsidRPr="00D07747" w:rsidR="00D07747">
        <w:t xml:space="preserve">Podpora projektů </w:t>
      </w:r>
      <w:proofErr w:type="spellStart"/>
      <w:r w:rsidR="00D07747">
        <w:t>VaVaI</w:t>
      </w:r>
      <w:proofErr w:type="spellEnd"/>
      <w:r w:rsidRPr="00D07747" w:rsidR="00D07747">
        <w:t xml:space="preserve"> v</w:t>
      </w:r>
      <w:r w:rsidR="0045731C">
        <w:t> </w:t>
      </w:r>
      <w:r w:rsidRPr="00D07747" w:rsidR="00D07747">
        <w:t xml:space="preserve">této </w:t>
      </w:r>
      <w:r w:rsidR="00D07747">
        <w:t>komponentě</w:t>
      </w:r>
      <w:r w:rsidRPr="00D07747" w:rsidR="00D07747">
        <w:t xml:space="preserve"> nemá </w:t>
      </w:r>
      <w:r w:rsidR="00D07747">
        <w:t xml:space="preserve">systémový </w:t>
      </w:r>
      <w:r w:rsidRPr="00D07747" w:rsidR="00D07747">
        <w:t xml:space="preserve">dopad </w:t>
      </w:r>
      <w:r w:rsidR="00D07747">
        <w:t xml:space="preserve">zelenou </w:t>
      </w:r>
      <w:proofErr w:type="spellStart"/>
      <w:r w:rsidR="00D07747">
        <w:t>tranzici</w:t>
      </w:r>
      <w:proofErr w:type="spellEnd"/>
      <w:r w:rsidR="00D07747">
        <w:t>, cí</w:t>
      </w:r>
      <w:r w:rsidRPr="00D07747" w:rsidR="00D07747">
        <w:t xml:space="preserve">lem investic je </w:t>
      </w:r>
      <w:r w:rsidR="00D07747">
        <w:t xml:space="preserve">primárně </w:t>
      </w:r>
      <w:r w:rsidRPr="00D07747" w:rsidR="00D07747">
        <w:t>tvorba nových výsledků výzkumu v</w:t>
      </w:r>
      <w:r w:rsidR="0045731C">
        <w:t> </w:t>
      </w:r>
      <w:r w:rsidRPr="00D07747" w:rsidR="00D07747">
        <w:t xml:space="preserve">prioritních oblastech RIS3 strategie. </w:t>
      </w:r>
      <w:r w:rsidRPr="00D80F3F">
        <w:t>V</w:t>
      </w:r>
      <w:r w:rsidR="0045731C">
        <w:t> </w:t>
      </w:r>
      <w:r w:rsidRPr="00D80F3F">
        <w:t>souladu s</w:t>
      </w:r>
      <w:r w:rsidR="0045731C">
        <w:t> </w:t>
      </w:r>
      <w:r w:rsidR="00D07747">
        <w:t>jejími</w:t>
      </w:r>
      <w:r w:rsidRPr="00D80F3F">
        <w:t> </w:t>
      </w:r>
      <w:r w:rsidRPr="005A3B14">
        <w:t xml:space="preserve">prioritami budou </w:t>
      </w:r>
      <w:r w:rsidRPr="005A3B14" w:rsidR="00D07747">
        <w:t xml:space="preserve">tedy </w:t>
      </w:r>
      <w:r w:rsidRPr="005A3B14">
        <w:t>podporovány i</w:t>
      </w:r>
      <w:r w:rsidR="0045731C">
        <w:t> </w:t>
      </w:r>
      <w:r w:rsidRPr="005A3B14">
        <w:t>projekty z</w:t>
      </w:r>
      <w:r w:rsidR="0045731C">
        <w:t> </w:t>
      </w:r>
      <w:r w:rsidRPr="005A3B14">
        <w:t>domény specializace „</w:t>
      </w:r>
      <w:proofErr w:type="gramStart"/>
      <w:r w:rsidRPr="005A3B14">
        <w:t>Zelené</w:t>
      </w:r>
      <w:proofErr w:type="gramEnd"/>
      <w:r w:rsidRPr="005A3B14">
        <w:t xml:space="preserve"> technologie, </w:t>
      </w:r>
      <w:proofErr w:type="spellStart"/>
      <w:r w:rsidRPr="005A3B14">
        <w:t>bioekonomika</w:t>
      </w:r>
      <w:proofErr w:type="spellEnd"/>
      <w:r w:rsidRPr="005A3B14">
        <w:t xml:space="preserve"> a</w:t>
      </w:r>
      <w:r w:rsidR="0045731C">
        <w:t> </w:t>
      </w:r>
      <w:r w:rsidRPr="005A3B14">
        <w:t>udržitelné potravinové zdroje“. Specificky se na tyto priority</w:t>
      </w:r>
      <w:r w:rsidR="00972F55">
        <w:t>, v</w:t>
      </w:r>
      <w:r w:rsidR="0045731C">
        <w:t> </w:t>
      </w:r>
      <w:r w:rsidR="00972F55">
        <w:t>kontextu Státní politiky životního prostředí,</w:t>
      </w:r>
      <w:r w:rsidRPr="005A3B14" w:rsidR="00972F55">
        <w:t xml:space="preserve"> </w:t>
      </w:r>
      <w:r w:rsidRPr="005A3B14">
        <w:t>soustředí jen program „Prostředí pro život“</w:t>
      </w:r>
      <w:r w:rsidRPr="005A3B14" w:rsidR="005A3B14">
        <w:t>, kde budou podpořeny projekty výzkumu řešící témata jako např. ochranu a</w:t>
      </w:r>
      <w:r w:rsidR="0045731C">
        <w:t> </w:t>
      </w:r>
      <w:r w:rsidRPr="005A3B14" w:rsidR="005A3B14">
        <w:t>udržitelné využívání přírodních zdrojů, ochranu klimatu a</w:t>
      </w:r>
      <w:r w:rsidR="0045731C">
        <w:t> </w:t>
      </w:r>
      <w:r w:rsidRPr="005A3B14" w:rsidR="005A3B14">
        <w:t>zlepšení kvality ovzduší, zlepšení nakládání s</w:t>
      </w:r>
      <w:r w:rsidR="0045731C">
        <w:t> </w:t>
      </w:r>
      <w:r w:rsidRPr="005A3B14" w:rsidR="005A3B14">
        <w:t>odpady a</w:t>
      </w:r>
      <w:r w:rsidR="0045731C">
        <w:t> </w:t>
      </w:r>
      <w:r w:rsidRPr="005A3B14" w:rsidR="005A3B14">
        <w:t>jejich využívání, ochranu přírody a</w:t>
      </w:r>
      <w:r w:rsidR="0045731C">
        <w:t> </w:t>
      </w:r>
      <w:r w:rsidRPr="005A3B14" w:rsidR="005A3B14">
        <w:t>krajiny a</w:t>
      </w:r>
      <w:r w:rsidR="0045731C">
        <w:t> </w:t>
      </w:r>
      <w:r w:rsidRPr="005A3B14" w:rsidR="005A3B14">
        <w:t>bezpečné a</w:t>
      </w:r>
      <w:r w:rsidR="0045731C">
        <w:t> </w:t>
      </w:r>
      <w:proofErr w:type="spellStart"/>
      <w:r w:rsidRPr="005A3B14" w:rsidR="005A3B14">
        <w:t>resilientní</w:t>
      </w:r>
      <w:proofErr w:type="spellEnd"/>
      <w:r w:rsidRPr="005A3B14" w:rsidR="005A3B14">
        <w:t xml:space="preserve"> prostředí, zahrnující předcházení a</w:t>
      </w:r>
      <w:r w:rsidR="0045731C">
        <w:t> </w:t>
      </w:r>
      <w:r w:rsidRPr="005A3B14" w:rsidR="005A3B14">
        <w:t>snižování následků přírodních a</w:t>
      </w:r>
      <w:r w:rsidR="0045731C">
        <w:t> </w:t>
      </w:r>
      <w:r w:rsidRPr="005A3B14" w:rsidR="005A3B14">
        <w:t>antropogenních nebezpečí.</w:t>
      </w:r>
    </w:p>
    <w:p w:rsidR="00972F55" w:rsidP="00972F55" w:rsidRDefault="00972F55" w14:paraId="2C5D41E7" w14:textId="24C6BEB1">
      <w:pPr>
        <w:pStyle w:val="K-Text"/>
      </w:pPr>
      <w:r>
        <w:lastRenderedPageBreak/>
        <w:t>S ohledem na závazky České republiky v</w:t>
      </w:r>
      <w:r w:rsidR="0045731C">
        <w:t> </w:t>
      </w:r>
      <w:r>
        <w:t>rámci „zelené agendy“ na evropské úrovni, které jsou implementovány do národních strategií, jako např. Státní politiky životního prostředí, je zásadní právě podpora výzkumu a</w:t>
      </w:r>
      <w:r w:rsidR="0045731C">
        <w:t> </w:t>
      </w:r>
      <w:r>
        <w:t>inovací v</w:t>
      </w:r>
      <w:r w:rsidR="0045731C">
        <w:t> </w:t>
      </w:r>
      <w:r>
        <w:t>těchto oblastech. Program „Prostředí pro život“ může obsahovat v</w:t>
      </w:r>
      <w:r w:rsidR="0045731C">
        <w:t> </w:t>
      </w:r>
      <w:r>
        <w:t>rámci svých tří podprogramů i</w:t>
      </w:r>
      <w:r w:rsidR="0045731C">
        <w:t> </w:t>
      </w:r>
      <w:r>
        <w:t>oblasti, které nemusí zcela reagovat na „zelenou agendu“ – jedná se zejména o</w:t>
      </w:r>
      <w:r w:rsidR="0045731C">
        <w:t> </w:t>
      </w:r>
      <w:r>
        <w:t>menší projekty řešící aktuální témata identifikovaná resortem. V</w:t>
      </w:r>
      <w:r w:rsidR="0045731C">
        <w:t> </w:t>
      </w:r>
      <w:r>
        <w:t>rámci prvních, pilotních výzev programu, je naprostá většina projektů zaměřena významně na řešení témat spadajících do „zelené agendy“.</w:t>
      </w:r>
    </w:p>
    <w:p w:rsidR="00972F55" w:rsidP="24472D32" w:rsidRDefault="00972F55" w14:paraId="10B6015B" w14:textId="22B428A5">
      <w:pPr>
        <w:pStyle w:val="K-Text"/>
        <w:rPr>
          <w:rFonts w:ascii="Times New Roman" w:hAnsi="Times New Roman" w:eastAsia="Times New Roman" w:cs="Times New Roman"/>
        </w:rPr>
      </w:pPr>
      <w:r w:rsidRPr="24472D32" w:rsidR="00972F55">
        <w:rPr>
          <w:rFonts w:ascii="Times New Roman" w:hAnsi="Times New Roman" w:eastAsia="Times New Roman" w:cs="Times New Roman"/>
        </w:rPr>
        <w:t>Zaměření vybraných investic na „zelenou agendu“ lze doložit analýzou projektů podpořených TA ČR, které řeší oblasti spadající do „zelené agendy“. Mezi roky 2018 a</w:t>
      </w:r>
      <w:r w:rsidRPr="24472D32" w:rsidR="0045731C">
        <w:rPr>
          <w:rFonts w:ascii="Times New Roman" w:hAnsi="Times New Roman" w:eastAsia="Times New Roman" w:cs="Times New Roman"/>
        </w:rPr>
        <w:t> </w:t>
      </w:r>
      <w:r w:rsidRPr="24472D32" w:rsidR="00972F55">
        <w:rPr>
          <w:rFonts w:ascii="Times New Roman" w:hAnsi="Times New Roman" w:eastAsia="Times New Roman" w:cs="Times New Roman"/>
        </w:rPr>
        <w:t>2020 došlo k</w:t>
      </w:r>
      <w:r w:rsidRPr="24472D32" w:rsidR="0045731C">
        <w:rPr>
          <w:rFonts w:ascii="Times New Roman" w:hAnsi="Times New Roman" w:eastAsia="Times New Roman" w:cs="Times New Roman"/>
        </w:rPr>
        <w:t> </w:t>
      </w:r>
      <w:r w:rsidRPr="24472D32" w:rsidR="00972F55">
        <w:rPr>
          <w:rFonts w:ascii="Times New Roman" w:hAnsi="Times New Roman" w:eastAsia="Times New Roman" w:cs="Times New Roman"/>
        </w:rPr>
        <w:t>téměř dvojnásobnému nárůstu počtu těchto projektů (75 v</w:t>
      </w:r>
      <w:r w:rsidRPr="24472D32" w:rsidR="0045731C">
        <w:rPr>
          <w:rFonts w:ascii="Times New Roman" w:hAnsi="Times New Roman" w:eastAsia="Times New Roman" w:cs="Times New Roman"/>
        </w:rPr>
        <w:t> </w:t>
      </w:r>
      <w:r w:rsidRPr="24472D32" w:rsidR="00972F55">
        <w:rPr>
          <w:rFonts w:ascii="Times New Roman" w:hAnsi="Times New Roman" w:eastAsia="Times New Roman" w:cs="Times New Roman"/>
        </w:rPr>
        <w:t>roce 2018 a</w:t>
      </w:r>
      <w:r w:rsidRPr="24472D32" w:rsidR="0045731C">
        <w:rPr>
          <w:rFonts w:ascii="Times New Roman" w:hAnsi="Times New Roman" w:eastAsia="Times New Roman" w:cs="Times New Roman"/>
        </w:rPr>
        <w:t> </w:t>
      </w:r>
      <w:r w:rsidRPr="24472D32" w:rsidR="00972F55">
        <w:rPr>
          <w:rFonts w:ascii="Times New Roman" w:hAnsi="Times New Roman" w:eastAsia="Times New Roman" w:cs="Times New Roman"/>
        </w:rPr>
        <w:t>147 v</w:t>
      </w:r>
      <w:r w:rsidRPr="24472D32" w:rsidR="0045731C">
        <w:rPr>
          <w:rFonts w:ascii="Times New Roman" w:hAnsi="Times New Roman" w:eastAsia="Times New Roman" w:cs="Times New Roman"/>
        </w:rPr>
        <w:t> </w:t>
      </w:r>
      <w:r w:rsidRPr="24472D32" w:rsidR="00972F55">
        <w:rPr>
          <w:rFonts w:ascii="Times New Roman" w:hAnsi="Times New Roman" w:eastAsia="Times New Roman" w:cs="Times New Roman"/>
        </w:rPr>
        <w:t>roce 2020) a</w:t>
      </w:r>
      <w:r w:rsidRPr="24472D32" w:rsidR="0045731C">
        <w:rPr>
          <w:rFonts w:ascii="Times New Roman" w:hAnsi="Times New Roman" w:eastAsia="Times New Roman" w:cs="Times New Roman"/>
        </w:rPr>
        <w:t> </w:t>
      </w:r>
      <w:r w:rsidRPr="24472D32" w:rsidR="00972F55">
        <w:rPr>
          <w:rFonts w:ascii="Times New Roman" w:hAnsi="Times New Roman" w:eastAsia="Times New Roman" w:cs="Times New Roman"/>
        </w:rPr>
        <w:t>více než dvojnásobný nárůst podpory těchto projektů (227 mil. Kč v</w:t>
      </w:r>
      <w:r w:rsidRPr="24472D32" w:rsidR="0045731C">
        <w:rPr>
          <w:rFonts w:ascii="Times New Roman" w:hAnsi="Times New Roman" w:eastAsia="Times New Roman" w:cs="Times New Roman"/>
        </w:rPr>
        <w:t> </w:t>
      </w:r>
      <w:r w:rsidRPr="24472D32" w:rsidR="00972F55">
        <w:rPr>
          <w:rFonts w:ascii="Times New Roman" w:hAnsi="Times New Roman" w:eastAsia="Times New Roman" w:cs="Times New Roman"/>
        </w:rPr>
        <w:t>roce 2018 a</w:t>
      </w:r>
      <w:r w:rsidRPr="24472D32" w:rsidR="0045731C">
        <w:rPr>
          <w:rFonts w:ascii="Times New Roman" w:hAnsi="Times New Roman" w:eastAsia="Times New Roman" w:cs="Times New Roman"/>
        </w:rPr>
        <w:t> </w:t>
      </w:r>
      <w:r w:rsidRPr="24472D32" w:rsidR="00972F55">
        <w:rPr>
          <w:rFonts w:ascii="Times New Roman" w:hAnsi="Times New Roman" w:eastAsia="Times New Roman" w:cs="Times New Roman"/>
        </w:rPr>
        <w:t>717 mil. Kč v</w:t>
      </w:r>
      <w:r w:rsidRPr="24472D32" w:rsidR="0045731C">
        <w:rPr>
          <w:rFonts w:ascii="Times New Roman" w:hAnsi="Times New Roman" w:eastAsia="Times New Roman" w:cs="Times New Roman"/>
        </w:rPr>
        <w:t> </w:t>
      </w:r>
      <w:r w:rsidRPr="24472D32" w:rsidR="00972F55">
        <w:rPr>
          <w:rFonts w:ascii="Times New Roman" w:hAnsi="Times New Roman" w:eastAsia="Times New Roman" w:cs="Times New Roman"/>
        </w:rPr>
        <w:t>roce 2020). Zaměření podpořených projektů je zejména na oblasti „biodiversity“, „</w:t>
      </w:r>
      <w:proofErr w:type="spellStart"/>
      <w:r w:rsidRPr="24472D32" w:rsidR="00972F55">
        <w:rPr>
          <w:rFonts w:ascii="Times New Roman" w:hAnsi="Times New Roman" w:eastAsia="Times New Roman" w:cs="Times New Roman"/>
        </w:rPr>
        <w:t>clean</w:t>
      </w:r>
      <w:proofErr w:type="spellEnd"/>
      <w:r w:rsidRPr="24472D32" w:rsidR="00972F55">
        <w:rPr>
          <w:rFonts w:ascii="Times New Roman" w:hAnsi="Times New Roman" w:eastAsia="Times New Roman" w:cs="Times New Roman"/>
        </w:rPr>
        <w:t xml:space="preserve"> </w:t>
      </w:r>
      <w:proofErr w:type="spellStart"/>
      <w:r w:rsidRPr="24472D32" w:rsidR="00972F55">
        <w:rPr>
          <w:rFonts w:ascii="Times New Roman" w:hAnsi="Times New Roman" w:eastAsia="Times New Roman" w:cs="Times New Roman"/>
        </w:rPr>
        <w:t>energy</w:t>
      </w:r>
      <w:proofErr w:type="spellEnd"/>
      <w:r w:rsidRPr="24472D32" w:rsidR="00972F55">
        <w:rPr>
          <w:rFonts w:ascii="Times New Roman" w:hAnsi="Times New Roman" w:eastAsia="Times New Roman" w:cs="Times New Roman"/>
        </w:rPr>
        <w:t>“, „</w:t>
      </w:r>
      <w:proofErr w:type="spellStart"/>
      <w:r w:rsidRPr="24472D32" w:rsidR="00972F55">
        <w:rPr>
          <w:rFonts w:ascii="Times New Roman" w:hAnsi="Times New Roman" w:eastAsia="Times New Roman" w:cs="Times New Roman"/>
        </w:rPr>
        <w:t>eliminating</w:t>
      </w:r>
      <w:proofErr w:type="spellEnd"/>
      <w:r w:rsidRPr="24472D32" w:rsidR="00972F55">
        <w:rPr>
          <w:rFonts w:ascii="Times New Roman" w:hAnsi="Times New Roman" w:eastAsia="Times New Roman" w:cs="Times New Roman"/>
        </w:rPr>
        <w:t xml:space="preserve"> </w:t>
      </w:r>
      <w:proofErr w:type="spellStart"/>
      <w:r w:rsidRPr="24472D32" w:rsidR="00972F55">
        <w:rPr>
          <w:rFonts w:ascii="Times New Roman" w:hAnsi="Times New Roman" w:eastAsia="Times New Roman" w:cs="Times New Roman"/>
        </w:rPr>
        <w:t>pollution</w:t>
      </w:r>
      <w:proofErr w:type="spellEnd"/>
      <w:r w:rsidRPr="24472D32" w:rsidR="00972F55">
        <w:rPr>
          <w:rFonts w:ascii="Times New Roman" w:hAnsi="Times New Roman" w:eastAsia="Times New Roman" w:cs="Times New Roman"/>
        </w:rPr>
        <w:t>“ a</w:t>
      </w:r>
      <w:r w:rsidRPr="24472D32" w:rsidR="0045731C">
        <w:rPr>
          <w:rFonts w:ascii="Times New Roman" w:hAnsi="Times New Roman" w:eastAsia="Times New Roman" w:cs="Times New Roman"/>
        </w:rPr>
        <w:t> </w:t>
      </w:r>
      <w:r w:rsidRPr="24472D32" w:rsidR="00972F55">
        <w:rPr>
          <w:rFonts w:ascii="Times New Roman" w:hAnsi="Times New Roman" w:eastAsia="Times New Roman" w:cs="Times New Roman"/>
        </w:rPr>
        <w:t>„</w:t>
      </w:r>
      <w:proofErr w:type="spellStart"/>
      <w:r w:rsidRPr="24472D32" w:rsidR="00972F55">
        <w:rPr>
          <w:rFonts w:ascii="Times New Roman" w:hAnsi="Times New Roman" w:eastAsia="Times New Roman" w:cs="Times New Roman"/>
        </w:rPr>
        <w:t>sustainable</w:t>
      </w:r>
      <w:proofErr w:type="spellEnd"/>
      <w:r w:rsidRPr="24472D32" w:rsidR="00972F55">
        <w:rPr>
          <w:rFonts w:ascii="Times New Roman" w:hAnsi="Times New Roman" w:eastAsia="Times New Roman" w:cs="Times New Roman"/>
        </w:rPr>
        <w:t xml:space="preserve"> </w:t>
      </w:r>
      <w:proofErr w:type="spellStart"/>
      <w:r w:rsidRPr="24472D32" w:rsidR="00972F55">
        <w:rPr>
          <w:rFonts w:ascii="Times New Roman" w:hAnsi="Times New Roman" w:eastAsia="Times New Roman" w:cs="Times New Roman"/>
        </w:rPr>
        <w:t>industry</w:t>
      </w:r>
      <w:proofErr w:type="spellEnd"/>
      <w:r w:rsidRPr="24472D32" w:rsidR="00972F55">
        <w:rPr>
          <w:rFonts w:ascii="Times New Roman" w:hAnsi="Times New Roman" w:eastAsia="Times New Roman" w:cs="Times New Roman"/>
        </w:rPr>
        <w:t>“ z</w:t>
      </w:r>
      <w:r w:rsidRPr="24472D32" w:rsidR="0045731C">
        <w:rPr>
          <w:rFonts w:ascii="Times New Roman" w:hAnsi="Times New Roman" w:eastAsia="Times New Roman" w:cs="Times New Roman"/>
        </w:rPr>
        <w:t> </w:t>
      </w:r>
      <w:r w:rsidRPr="24472D32" w:rsidR="00972F55">
        <w:rPr>
          <w:rFonts w:ascii="Times New Roman" w:hAnsi="Times New Roman" w:eastAsia="Times New Roman" w:cs="Times New Roman"/>
        </w:rPr>
        <w:t>pohledu počtu podpořených projektů. Z</w:t>
      </w:r>
      <w:r w:rsidRPr="24472D32" w:rsidR="0045731C">
        <w:rPr>
          <w:rFonts w:ascii="Times New Roman" w:hAnsi="Times New Roman" w:eastAsia="Times New Roman" w:cs="Times New Roman"/>
        </w:rPr>
        <w:t> </w:t>
      </w:r>
      <w:r w:rsidRPr="24472D32" w:rsidR="00972F55">
        <w:rPr>
          <w:rFonts w:ascii="Times New Roman" w:hAnsi="Times New Roman" w:eastAsia="Times New Roman" w:cs="Times New Roman"/>
        </w:rPr>
        <w:t>pohledu finanční podpory převažuje „</w:t>
      </w:r>
      <w:proofErr w:type="spellStart"/>
      <w:r w:rsidRPr="24472D32" w:rsidR="00972F55">
        <w:rPr>
          <w:rFonts w:ascii="Times New Roman" w:hAnsi="Times New Roman" w:eastAsia="Times New Roman" w:cs="Times New Roman"/>
        </w:rPr>
        <w:t>clean</w:t>
      </w:r>
      <w:proofErr w:type="spellEnd"/>
      <w:r w:rsidRPr="24472D32" w:rsidR="00972F55">
        <w:rPr>
          <w:rFonts w:ascii="Times New Roman" w:hAnsi="Times New Roman" w:eastAsia="Times New Roman" w:cs="Times New Roman"/>
        </w:rPr>
        <w:t xml:space="preserve"> </w:t>
      </w:r>
      <w:proofErr w:type="spellStart"/>
      <w:r w:rsidRPr="24472D32" w:rsidR="00972F55">
        <w:rPr>
          <w:rFonts w:ascii="Times New Roman" w:hAnsi="Times New Roman" w:eastAsia="Times New Roman" w:cs="Times New Roman"/>
        </w:rPr>
        <w:t>energy</w:t>
      </w:r>
      <w:proofErr w:type="spellEnd"/>
      <w:r w:rsidRPr="24472D32" w:rsidR="00972F55">
        <w:rPr>
          <w:rFonts w:ascii="Times New Roman" w:hAnsi="Times New Roman" w:eastAsia="Times New Roman" w:cs="Times New Roman"/>
        </w:rPr>
        <w:t>“ a</w:t>
      </w:r>
      <w:r w:rsidRPr="24472D32" w:rsidR="0045731C">
        <w:rPr>
          <w:rFonts w:ascii="Times New Roman" w:hAnsi="Times New Roman" w:eastAsia="Times New Roman" w:cs="Times New Roman"/>
        </w:rPr>
        <w:t> </w:t>
      </w:r>
      <w:r w:rsidRPr="24472D32" w:rsidR="00972F55">
        <w:rPr>
          <w:rFonts w:ascii="Times New Roman" w:hAnsi="Times New Roman" w:eastAsia="Times New Roman" w:cs="Times New Roman"/>
        </w:rPr>
        <w:t>„</w:t>
      </w:r>
      <w:proofErr w:type="spellStart"/>
      <w:r w:rsidRPr="24472D32" w:rsidR="00972F55">
        <w:rPr>
          <w:rFonts w:ascii="Times New Roman" w:hAnsi="Times New Roman" w:eastAsia="Times New Roman" w:cs="Times New Roman"/>
        </w:rPr>
        <w:t>sustainable</w:t>
      </w:r>
      <w:proofErr w:type="spellEnd"/>
      <w:r w:rsidRPr="24472D32" w:rsidR="00972F55">
        <w:rPr>
          <w:rFonts w:ascii="Times New Roman" w:hAnsi="Times New Roman" w:eastAsia="Times New Roman" w:cs="Times New Roman"/>
        </w:rPr>
        <w:t xml:space="preserve"> </w:t>
      </w:r>
      <w:proofErr w:type="spellStart"/>
      <w:r w:rsidRPr="24472D32" w:rsidR="00972F55">
        <w:rPr>
          <w:rFonts w:ascii="Times New Roman" w:hAnsi="Times New Roman" w:eastAsia="Times New Roman" w:cs="Times New Roman"/>
        </w:rPr>
        <w:t>industry</w:t>
      </w:r>
      <w:proofErr w:type="spellEnd"/>
      <w:r w:rsidRPr="24472D32" w:rsidR="00972F55">
        <w:rPr>
          <w:rFonts w:ascii="Times New Roman" w:hAnsi="Times New Roman" w:eastAsia="Times New Roman" w:cs="Times New Roman"/>
        </w:rPr>
        <w:t>“, což je zcela v</w:t>
      </w:r>
      <w:r w:rsidRPr="24472D32" w:rsidR="0045731C">
        <w:rPr>
          <w:rFonts w:ascii="Times New Roman" w:hAnsi="Times New Roman" w:eastAsia="Times New Roman" w:cs="Times New Roman"/>
        </w:rPr>
        <w:t> </w:t>
      </w:r>
      <w:r w:rsidRPr="24472D32" w:rsidR="00972F55">
        <w:rPr>
          <w:rFonts w:ascii="Times New Roman" w:hAnsi="Times New Roman" w:eastAsia="Times New Roman" w:cs="Times New Roman"/>
        </w:rPr>
        <w:t>souladu se strukturou hospodářství ČR.</w:t>
      </w:r>
    </w:p>
    <w:p w:rsidRPr="00D80F3F" w:rsidR="00D80F3F" w:rsidP="24472D32" w:rsidRDefault="00D80F3F" w14:paraId="5E9291E5" w14:textId="0192DEED">
      <w:pPr>
        <w:pStyle w:val="K-Text"/>
        <w:rPr>
          <w:rFonts w:ascii="Times New Roman" w:hAnsi="Times New Roman" w:eastAsia="Times New Roman" w:cs="Times New Roman"/>
        </w:rPr>
      </w:pPr>
      <w:r w:rsidRPr="24472D32" w:rsidR="00D80F3F">
        <w:rPr>
          <w:rFonts w:ascii="Times New Roman" w:hAnsi="Times New Roman" w:eastAsia="Times New Roman" w:cs="Times New Roman"/>
        </w:rPr>
        <w:t xml:space="preserve">Byť nebudou projekty </w:t>
      </w:r>
      <w:proofErr w:type="spellStart"/>
      <w:r w:rsidRPr="24472D32" w:rsidR="00D80F3F">
        <w:rPr>
          <w:rFonts w:ascii="Times New Roman" w:hAnsi="Times New Roman" w:eastAsia="Times New Roman" w:cs="Times New Roman"/>
        </w:rPr>
        <w:t>VaVaI</w:t>
      </w:r>
      <w:proofErr w:type="spellEnd"/>
      <w:r w:rsidRPr="24472D32" w:rsidR="00D07747">
        <w:rPr>
          <w:rFonts w:ascii="Times New Roman" w:hAnsi="Times New Roman" w:eastAsia="Times New Roman" w:cs="Times New Roman"/>
        </w:rPr>
        <w:t xml:space="preserve"> v</w:t>
      </w:r>
      <w:r w:rsidRPr="24472D32" w:rsidR="0045731C">
        <w:rPr>
          <w:rFonts w:ascii="Times New Roman" w:hAnsi="Times New Roman" w:eastAsia="Times New Roman" w:cs="Times New Roman"/>
        </w:rPr>
        <w:t> </w:t>
      </w:r>
      <w:r w:rsidRPr="24472D32" w:rsidR="00D07747">
        <w:rPr>
          <w:rFonts w:ascii="Times New Roman" w:hAnsi="Times New Roman" w:eastAsia="Times New Roman" w:cs="Times New Roman"/>
        </w:rPr>
        <w:t>ostatních programech</w:t>
      </w:r>
      <w:r w:rsidRPr="24472D32" w:rsidR="00D80F3F">
        <w:rPr>
          <w:rFonts w:ascii="Times New Roman" w:hAnsi="Times New Roman" w:eastAsia="Times New Roman" w:cs="Times New Roman"/>
        </w:rPr>
        <w:t xml:space="preserve"> nutně muset být zaměřeny na </w:t>
      </w:r>
      <w:r w:rsidRPr="24472D32" w:rsidR="00D07747">
        <w:rPr>
          <w:rFonts w:ascii="Times New Roman" w:hAnsi="Times New Roman" w:eastAsia="Times New Roman" w:cs="Times New Roman"/>
        </w:rPr>
        <w:t>z</w:t>
      </w:r>
      <w:r w:rsidRPr="24472D32" w:rsidR="00D80F3F">
        <w:rPr>
          <w:rFonts w:ascii="Times New Roman" w:hAnsi="Times New Roman" w:eastAsia="Times New Roman" w:cs="Times New Roman"/>
        </w:rPr>
        <w:t xml:space="preserve">elenou agendu, </w:t>
      </w:r>
      <w:r w:rsidRPr="24472D32" w:rsidR="00D07747">
        <w:rPr>
          <w:rFonts w:ascii="Times New Roman" w:hAnsi="Times New Roman" w:eastAsia="Times New Roman" w:cs="Times New Roman"/>
        </w:rPr>
        <w:t xml:space="preserve">část </w:t>
      </w:r>
      <w:r w:rsidRPr="24472D32" w:rsidR="00D80F3F">
        <w:rPr>
          <w:rFonts w:ascii="Times New Roman" w:hAnsi="Times New Roman" w:eastAsia="Times New Roman" w:cs="Times New Roman"/>
        </w:rPr>
        <w:t>z</w:t>
      </w:r>
      <w:r w:rsidRPr="24472D32" w:rsidR="0045731C">
        <w:rPr>
          <w:rFonts w:ascii="Times New Roman" w:hAnsi="Times New Roman" w:eastAsia="Times New Roman" w:cs="Times New Roman"/>
        </w:rPr>
        <w:t> </w:t>
      </w:r>
      <w:r w:rsidRPr="24472D32" w:rsidR="00D80F3F">
        <w:rPr>
          <w:rFonts w:ascii="Times New Roman" w:hAnsi="Times New Roman" w:eastAsia="Times New Roman" w:cs="Times New Roman"/>
        </w:rPr>
        <w:t xml:space="preserve">nich však </w:t>
      </w:r>
      <w:r w:rsidRPr="24472D32" w:rsidR="00D07747">
        <w:rPr>
          <w:rFonts w:ascii="Times New Roman" w:hAnsi="Times New Roman" w:eastAsia="Times New Roman" w:cs="Times New Roman"/>
        </w:rPr>
        <w:t xml:space="preserve">standardně </w:t>
      </w:r>
      <w:r w:rsidRPr="24472D32" w:rsidR="00D80F3F">
        <w:rPr>
          <w:rFonts w:ascii="Times New Roman" w:hAnsi="Times New Roman" w:eastAsia="Times New Roman" w:cs="Times New Roman"/>
        </w:rPr>
        <w:t>končí výsledky, které přispívají k</w:t>
      </w:r>
      <w:r w:rsidRPr="24472D32" w:rsidR="0045731C">
        <w:rPr>
          <w:rFonts w:ascii="Times New Roman" w:hAnsi="Times New Roman" w:eastAsia="Times New Roman" w:cs="Times New Roman"/>
        </w:rPr>
        <w:t> </w:t>
      </w:r>
      <w:r w:rsidRPr="24472D32" w:rsidR="00D80F3F">
        <w:rPr>
          <w:rFonts w:ascii="Times New Roman" w:hAnsi="Times New Roman" w:eastAsia="Times New Roman" w:cs="Times New Roman"/>
        </w:rPr>
        <w:t>ochraně životního prostředí</w:t>
      </w:r>
      <w:r w:rsidRPr="24472D32" w:rsidR="00972F55">
        <w:rPr>
          <w:rFonts w:ascii="Times New Roman" w:hAnsi="Times New Roman" w:eastAsia="Times New Roman" w:cs="Times New Roman"/>
        </w:rPr>
        <w:t xml:space="preserve"> a</w:t>
      </w:r>
      <w:r w:rsidRPr="24472D32" w:rsidR="0045731C">
        <w:rPr>
          <w:rFonts w:ascii="Times New Roman" w:hAnsi="Times New Roman" w:eastAsia="Times New Roman" w:cs="Times New Roman"/>
        </w:rPr>
        <w:t> </w:t>
      </w:r>
      <w:r w:rsidRPr="24472D32" w:rsidR="00972F55">
        <w:rPr>
          <w:rFonts w:ascii="Times New Roman" w:hAnsi="Times New Roman" w:eastAsia="Times New Roman" w:cs="Times New Roman"/>
        </w:rPr>
        <w:t>plnění dalších cílů „zelené agendy“</w:t>
      </w:r>
      <w:r w:rsidRPr="24472D32" w:rsidR="00D80F3F">
        <w:rPr>
          <w:rFonts w:ascii="Times New Roman" w:hAnsi="Times New Roman" w:eastAsia="Times New Roman" w:cs="Times New Roman"/>
        </w:rPr>
        <w:t xml:space="preserve">. </w:t>
      </w:r>
    </w:p>
    <w:p w:rsidR="0039318A" w:rsidP="007C0788" w:rsidRDefault="00A12289" w14:paraId="26F5E181" w14:textId="77777777">
      <w:pPr>
        <w:pStyle w:val="K-Text"/>
      </w:pPr>
      <w:r w:rsidRPr="00D80F3F">
        <w:t xml:space="preserve">Komponenta má přímý dopad na </w:t>
      </w:r>
      <w:r w:rsidRPr="00217032">
        <w:rPr>
          <w:b/>
        </w:rPr>
        <w:t>digitalizační agendu</w:t>
      </w:r>
      <w:r w:rsidRPr="00D80F3F" w:rsidR="00EF351F">
        <w:t>, konkrétně v</w:t>
      </w:r>
      <w:r w:rsidR="0045731C">
        <w:t> </w:t>
      </w:r>
      <w:r w:rsidRPr="00D80F3F" w:rsidR="00EF351F">
        <w:t>intervenční oblasti 2 „</w:t>
      </w:r>
      <w:r w:rsidRPr="00217032" w:rsidR="00EF351F">
        <w:rPr>
          <w:i/>
        </w:rPr>
        <w:t>Digitální investice do výzkumu a</w:t>
      </w:r>
      <w:r w:rsidRPr="00217032" w:rsidR="0045731C">
        <w:rPr>
          <w:i/>
        </w:rPr>
        <w:t> </w:t>
      </w:r>
      <w:r w:rsidRPr="00217032" w:rsidR="00EF351F">
        <w:rPr>
          <w:i/>
        </w:rPr>
        <w:t>vývoje</w:t>
      </w:r>
      <w:r w:rsidRPr="00D80F3F" w:rsidR="00EF351F">
        <w:t>“ a</w:t>
      </w:r>
      <w:r w:rsidR="0045731C">
        <w:t> </w:t>
      </w:r>
      <w:r w:rsidRPr="00D80F3F" w:rsidR="00EF351F">
        <w:t>intervenční oblasti 5 „</w:t>
      </w:r>
      <w:proofErr w:type="spellStart"/>
      <w:r w:rsidRPr="00217032" w:rsidR="00EF351F">
        <w:rPr>
          <w:i/>
        </w:rPr>
        <w:t>Digitalisation</w:t>
      </w:r>
      <w:proofErr w:type="spellEnd"/>
      <w:r w:rsidRPr="00217032" w:rsidR="00EF351F">
        <w:rPr>
          <w:i/>
        </w:rPr>
        <w:t xml:space="preserve"> </w:t>
      </w:r>
      <w:proofErr w:type="spellStart"/>
      <w:r w:rsidRPr="00217032" w:rsidR="00EF351F">
        <w:rPr>
          <w:i/>
        </w:rPr>
        <w:t>of</w:t>
      </w:r>
      <w:proofErr w:type="spellEnd"/>
      <w:r w:rsidRPr="00217032" w:rsidR="00EF351F">
        <w:rPr>
          <w:i/>
        </w:rPr>
        <w:t xml:space="preserve"> </w:t>
      </w:r>
      <w:proofErr w:type="spellStart"/>
      <w:r w:rsidRPr="00217032" w:rsidR="00EF351F">
        <w:rPr>
          <w:i/>
        </w:rPr>
        <w:t>businesses</w:t>
      </w:r>
      <w:proofErr w:type="spellEnd"/>
      <w:r w:rsidRPr="00D80F3F" w:rsidR="00EF351F">
        <w:t>“</w:t>
      </w:r>
      <w:r w:rsidRPr="00D80F3F" w:rsidR="00D80F3F">
        <w:t xml:space="preserve">, </w:t>
      </w:r>
      <w:r w:rsidR="00217032">
        <w:t xml:space="preserve">kde </w:t>
      </w:r>
      <w:r w:rsidRPr="00D80F3F" w:rsidR="00D80F3F">
        <w:t xml:space="preserve">konkrétně </w:t>
      </w:r>
      <w:r w:rsidR="00D07747">
        <w:t>jde o</w:t>
      </w:r>
      <w:r w:rsidR="0045731C">
        <w:t> </w:t>
      </w:r>
      <w:r w:rsidRPr="00D80F3F" w:rsidR="00D80F3F">
        <w:t>podpor</w:t>
      </w:r>
      <w:r w:rsidR="00D07747">
        <w:t>u</w:t>
      </w:r>
      <w:r w:rsidRPr="00D80F3F" w:rsidR="00D80F3F">
        <w:t xml:space="preserve"> </w:t>
      </w:r>
      <w:r w:rsidRPr="00217032" w:rsidR="00D80F3F">
        <w:rPr>
          <w:i/>
        </w:rPr>
        <w:t>inovačních procesů v</w:t>
      </w:r>
      <w:r w:rsidRPr="00217032" w:rsidR="0045731C">
        <w:rPr>
          <w:i/>
        </w:rPr>
        <w:t> </w:t>
      </w:r>
      <w:r w:rsidRPr="00217032" w:rsidR="00D80F3F">
        <w:rPr>
          <w:i/>
        </w:rPr>
        <w:t>malých a</w:t>
      </w:r>
      <w:r w:rsidRPr="00217032" w:rsidR="0045731C">
        <w:rPr>
          <w:i/>
        </w:rPr>
        <w:t> </w:t>
      </w:r>
      <w:r w:rsidRPr="00217032" w:rsidR="00D80F3F">
        <w:rPr>
          <w:i/>
        </w:rPr>
        <w:t>středních podnicích (procesní, organizační, marketingové, inovace zaměřené na uživatele a</w:t>
      </w:r>
      <w:r w:rsidRPr="00217032" w:rsidR="0045731C">
        <w:rPr>
          <w:i/>
        </w:rPr>
        <w:t> </w:t>
      </w:r>
      <w:r w:rsidRPr="00217032" w:rsidR="00D80F3F">
        <w:rPr>
          <w:i/>
        </w:rPr>
        <w:t>poptávku</w:t>
      </w:r>
      <w:r w:rsidRPr="00D80F3F" w:rsidR="00D80F3F">
        <w:t>).</w:t>
      </w:r>
      <w:r w:rsidR="00D07747">
        <w:t xml:space="preserve"> </w:t>
      </w:r>
    </w:p>
    <w:p w:rsidR="005A3B14" w:rsidP="007C0788" w:rsidRDefault="00A12289" w14:paraId="5092E785" w14:textId="7FF04EAE">
      <w:pPr>
        <w:pStyle w:val="K-Text"/>
        <w:rPr>
          <w:highlight w:val="yellow"/>
        </w:rPr>
      </w:pPr>
      <w:r w:rsidRPr="00D80F3F">
        <w:t>Mezi podpořenými projekty v</w:t>
      </w:r>
      <w:r w:rsidR="0045731C">
        <w:t> </w:t>
      </w:r>
      <w:r w:rsidR="00D07747">
        <w:t xml:space="preserve">Programu </w:t>
      </w:r>
      <w:proofErr w:type="spellStart"/>
      <w:r w:rsidR="00D07747">
        <w:t>The</w:t>
      </w:r>
      <w:proofErr w:type="spellEnd"/>
      <w:r w:rsidR="00D07747">
        <w:t xml:space="preserve"> Country </w:t>
      </w:r>
      <w:proofErr w:type="spellStart"/>
      <w:r w:rsidR="00D07747">
        <w:t>for</w:t>
      </w:r>
      <w:proofErr w:type="spellEnd"/>
      <w:r w:rsidR="00D07747">
        <w:t xml:space="preserve"> </w:t>
      </w:r>
      <w:proofErr w:type="spellStart"/>
      <w:r w:rsidR="00D07747">
        <w:t>the</w:t>
      </w:r>
      <w:proofErr w:type="spellEnd"/>
      <w:r w:rsidR="00D07747">
        <w:t xml:space="preserve"> </w:t>
      </w:r>
      <w:proofErr w:type="spellStart"/>
      <w:r w:rsidR="00D07747">
        <w:t>Future</w:t>
      </w:r>
      <w:proofErr w:type="spellEnd"/>
      <w:r w:rsidR="00D07747">
        <w:t xml:space="preserve"> b</w:t>
      </w:r>
      <w:r w:rsidRPr="00D80F3F">
        <w:t xml:space="preserve">ude významná část </w:t>
      </w:r>
      <w:r w:rsidR="0039318A">
        <w:t>aktivit</w:t>
      </w:r>
      <w:r w:rsidRPr="00D80F3F">
        <w:t xml:space="preserve"> zaměřena na digitalizac</w:t>
      </w:r>
      <w:r w:rsidR="0039318A">
        <w:t>i</w:t>
      </w:r>
      <w:r w:rsidRPr="00D80F3F">
        <w:t xml:space="preserve"> procesů </w:t>
      </w:r>
      <w:r w:rsidRPr="005A3B14">
        <w:t>a</w:t>
      </w:r>
      <w:r w:rsidR="0045731C">
        <w:t> </w:t>
      </w:r>
      <w:r w:rsidRPr="005A3B14">
        <w:t>vnitřních postupů v</w:t>
      </w:r>
      <w:r w:rsidR="0045731C">
        <w:t> </w:t>
      </w:r>
      <w:r w:rsidRPr="005A3B14">
        <w:t xml:space="preserve">podnicích. </w:t>
      </w:r>
      <w:r w:rsidR="0039318A">
        <w:t>V nastavení podmínek dalších vyhlašovaných soutěží bude věnována ještě vyšší pozornost příspěvku projektů k zavádění principů digitalizace a takové projekty budou dále odděleně monitorovány tak, aby příspěvek v této oblasti mohl být explicitně sledován.</w:t>
      </w:r>
      <w:bookmarkStart w:name="_GoBack" w:id="2"/>
      <w:bookmarkEnd w:id="2"/>
    </w:p>
    <w:p w:rsidRPr="005A3B14" w:rsidR="00217032" w:rsidP="007C0788" w:rsidRDefault="00217032" w14:paraId="5D3D1A60" w14:textId="5A9B6C29">
      <w:pPr>
        <w:pStyle w:val="K-Text"/>
      </w:pPr>
      <w:r w:rsidRPr="00217032">
        <w:t xml:space="preserve">Významný příspěvek k výzkumu a vývoji v oblasti digitalizace přinese program TREND, konkrétně v rámci </w:t>
      </w:r>
      <w:proofErr w:type="spellStart"/>
      <w:r w:rsidRPr="00217032">
        <w:rPr>
          <w:i/>
        </w:rPr>
        <w:t>Intervention</w:t>
      </w:r>
      <w:proofErr w:type="spellEnd"/>
      <w:r w:rsidRPr="00217032">
        <w:rPr>
          <w:i/>
        </w:rPr>
        <w:t xml:space="preserve"> </w:t>
      </w:r>
      <w:proofErr w:type="spellStart"/>
      <w:r w:rsidRPr="00217032">
        <w:rPr>
          <w:i/>
        </w:rPr>
        <w:t>field</w:t>
      </w:r>
      <w:proofErr w:type="spellEnd"/>
      <w:r w:rsidRPr="00217032">
        <w:rPr>
          <w:i/>
        </w:rPr>
        <w:t xml:space="preserve"> 2: Digital-</w:t>
      </w:r>
      <w:proofErr w:type="spellStart"/>
      <w:r w:rsidRPr="00217032">
        <w:rPr>
          <w:i/>
        </w:rPr>
        <w:t>related</w:t>
      </w:r>
      <w:proofErr w:type="spellEnd"/>
      <w:r w:rsidRPr="00217032">
        <w:rPr>
          <w:i/>
        </w:rPr>
        <w:t xml:space="preserve"> </w:t>
      </w:r>
      <w:proofErr w:type="spellStart"/>
      <w:r w:rsidRPr="00217032">
        <w:rPr>
          <w:i/>
        </w:rPr>
        <w:t>investment</w:t>
      </w:r>
      <w:proofErr w:type="spellEnd"/>
      <w:r w:rsidRPr="00217032">
        <w:rPr>
          <w:i/>
        </w:rPr>
        <w:t xml:space="preserve"> in R&amp;D</w:t>
      </w:r>
      <w:r w:rsidRPr="00217032">
        <w:t xml:space="preserve">. </w:t>
      </w:r>
      <w:r>
        <w:t>Program, jeho specifické cíle a jeho jednotlivé výzvy cílí mj. na příspěvek k naplňování principů agendy Průmysl 4.0, na využívání 5G sítí a</w:t>
      </w:r>
      <w:r w:rsidR="0039318A">
        <w:t> </w:t>
      </w:r>
      <w:r>
        <w:t xml:space="preserve">na další </w:t>
      </w:r>
      <w:r w:rsidR="0039318A">
        <w:t xml:space="preserve">prvky digitální </w:t>
      </w:r>
      <w:proofErr w:type="spellStart"/>
      <w:r w:rsidR="0039318A">
        <w:t>tranzice</w:t>
      </w:r>
      <w:proofErr w:type="spellEnd"/>
      <w:r w:rsidR="0039318A">
        <w:t xml:space="preserve">. </w:t>
      </w:r>
      <w:r w:rsidRPr="00217032">
        <w:t xml:space="preserve">Zaměření </w:t>
      </w:r>
      <w:r w:rsidR="0039318A">
        <w:t>programu</w:t>
      </w:r>
      <w:r w:rsidRPr="00217032">
        <w:t xml:space="preserve"> na „digitální agendu“ lze doložit z analýzy pilotních výzev</w:t>
      </w:r>
      <w:r w:rsidR="0039318A">
        <w:t>,</w:t>
      </w:r>
      <w:r w:rsidRPr="00217032">
        <w:t xml:space="preserve"> kdy přes 35 % projektů je zaměřeno na Průmysl 4.0</w:t>
      </w:r>
      <w:r w:rsidR="0039318A">
        <w:t xml:space="preserve"> (což je jako bonifikační kritérium explicitně posuzováno)</w:t>
      </w:r>
      <w:r w:rsidRPr="00217032">
        <w:t xml:space="preserve"> a společně s dalšími tématy „digitální agendy“ je na n</w:t>
      </w:r>
      <w:r w:rsidR="0039318A">
        <w:t>i</w:t>
      </w:r>
      <w:r w:rsidRPr="00217032">
        <w:t xml:space="preserve"> zaměřena velká část projektů. </w:t>
      </w:r>
    </w:p>
    <w:p w:rsidRPr="00D80F3F" w:rsidR="00CF3324" w:rsidP="007C0788" w:rsidRDefault="00D80F3F" w14:paraId="72E48162" w14:textId="394F4575">
      <w:pPr>
        <w:pStyle w:val="K-Text"/>
      </w:pPr>
      <w:r w:rsidRPr="005A3B14">
        <w:t>Rovněž v</w:t>
      </w:r>
      <w:r w:rsidR="0045731C">
        <w:t> </w:t>
      </w:r>
      <w:r w:rsidRPr="005A3B14" w:rsidR="005A3B14">
        <w:t>programu Národní centra kompetence</w:t>
      </w:r>
      <w:r w:rsidRPr="005A3B14">
        <w:t xml:space="preserve"> se předpokládá několik projektů center se specifickým zaměřením na témata výzkumu a</w:t>
      </w:r>
      <w:r w:rsidR="0045731C">
        <w:t> </w:t>
      </w:r>
      <w:r w:rsidRPr="005A3B14">
        <w:t xml:space="preserve">vývoje spojená se </w:t>
      </w:r>
      <w:r w:rsidRPr="005A3B14" w:rsidR="005A3B14">
        <w:t>z</w:t>
      </w:r>
      <w:r w:rsidRPr="005A3B14">
        <w:t>elenou a</w:t>
      </w:r>
      <w:r w:rsidR="0045731C">
        <w:t> </w:t>
      </w:r>
      <w:r w:rsidRPr="005A3B14" w:rsidR="005A3B14">
        <w:t>d</w:t>
      </w:r>
      <w:r w:rsidRPr="005A3B14">
        <w:t>igitalizační agendou.</w:t>
      </w:r>
      <w:r w:rsidRPr="005A3B14" w:rsidR="005A3B14">
        <w:t xml:space="preserve"> V</w:t>
      </w:r>
      <w:r w:rsidR="0045731C">
        <w:t> </w:t>
      </w:r>
      <w:r w:rsidRPr="005A3B14" w:rsidR="005A3B14">
        <w:t xml:space="preserve">současné pilotní realizaci národních center kompetence jsou celkem 4 centra výrazně zaměřená na agendu </w:t>
      </w:r>
      <w:r w:rsidR="005A3B14">
        <w:t>d</w:t>
      </w:r>
      <w:r w:rsidRPr="005A3B14" w:rsidR="005A3B14">
        <w:t>igitalizace a</w:t>
      </w:r>
      <w:r w:rsidR="0045731C">
        <w:t> </w:t>
      </w:r>
      <w:r w:rsidRPr="005A3B14" w:rsidR="005A3B14">
        <w:t>2</w:t>
      </w:r>
      <w:r w:rsidR="005A3B14">
        <w:t> </w:t>
      </w:r>
      <w:r w:rsidRPr="005A3B14" w:rsidR="005A3B14">
        <w:t xml:space="preserve">centra výrazně zaměřená na </w:t>
      </w:r>
      <w:r w:rsidR="005A3B14">
        <w:t>z</w:t>
      </w:r>
      <w:r w:rsidRPr="005A3B14" w:rsidR="005A3B14">
        <w:t>elenou agendu.</w:t>
      </w:r>
    </w:p>
    <w:p w:rsidRPr="007C0788" w:rsidR="007C0788" w:rsidP="007C0788" w:rsidRDefault="00535D8D" w14:paraId="62524190" w14:textId="46D3BF48">
      <w:pPr>
        <w:pStyle w:val="K-Tabulka"/>
      </w:pPr>
      <w:r>
        <w:t xml:space="preserve">Viz též </w:t>
      </w:r>
      <w:r w:rsidRPr="007C0788" w:rsidR="007C0788">
        <w:t>Tabulka 1.1.1: Dopad na zelený a</w:t>
      </w:r>
      <w:r w:rsidR="0045731C">
        <w:t> </w:t>
      </w:r>
      <w:r w:rsidRPr="007C0788" w:rsidR="007C0788">
        <w:t>digitální přechod</w:t>
      </w:r>
    </w:p>
    <w:p w:rsidR="007C0788" w:rsidP="007C0788" w:rsidRDefault="007C0788" w14:paraId="43C670C6" w14:textId="77777777">
      <w:pPr>
        <w:pStyle w:val="K-Text"/>
      </w:pPr>
    </w:p>
    <w:p w:rsidRPr="00660826" w:rsidR="002C20CF" w:rsidP="74569786" w:rsidRDefault="002C20CF" w14:paraId="70028E2B" w14:textId="6698524C">
      <w:pPr>
        <w:pStyle w:val="K-Nadpis2"/>
        <w:rPr>
          <w:color w:val="auto" w:themeColor="accent1"/>
        </w:rPr>
      </w:pPr>
      <w:r w:rsidRPr="74569786" w:rsidR="002C20CF">
        <w:rPr>
          <w:color w:val="auto"/>
        </w:rPr>
        <w:t xml:space="preserve">5. </w:t>
      </w:r>
      <w:r w:rsidRPr="74569786" w:rsidR="00F36A11">
        <w:rPr>
          <w:color w:val="auto"/>
        </w:rPr>
        <w:t>Milníky, cíle a</w:t>
      </w:r>
      <w:r w:rsidRPr="74569786" w:rsidR="0045731C">
        <w:rPr>
          <w:color w:val="auto"/>
        </w:rPr>
        <w:t> </w:t>
      </w:r>
      <w:r w:rsidRPr="74569786" w:rsidR="00F36A11">
        <w:rPr>
          <w:color w:val="auto"/>
        </w:rPr>
        <w:t>časová osa</w:t>
      </w:r>
      <w:r w:rsidRPr="74569786" w:rsidR="002C20CF">
        <w:rPr>
          <w:color w:val="auto"/>
        </w:rPr>
        <w:t xml:space="preserve"> </w:t>
      </w:r>
    </w:p>
    <w:p w:rsidR="002C20CF" w:rsidP="74569786" w:rsidRDefault="00535D8D" w14:paraId="5573CFA9" w14:textId="3FE54CDE">
      <w:pPr>
        <w:pStyle w:val="Default"/>
        <w:spacing w:after="120"/>
        <w:jc w:val="both"/>
        <w:rPr>
          <w:rStyle w:val="K-TextInfoChar"/>
          <w:color w:val="auto"/>
        </w:rPr>
      </w:pPr>
      <w:r w:rsidRPr="74569786" w:rsidR="00535D8D">
        <w:rPr>
          <w:rStyle w:val="K-TabulkaChar"/>
          <w:color w:val="auto"/>
        </w:rPr>
        <w:t xml:space="preserve">Viz </w:t>
      </w:r>
      <w:r w:rsidRPr="74569786" w:rsidR="00095EBD">
        <w:rPr>
          <w:rStyle w:val="K-TabulkaChar"/>
          <w:color w:val="auto"/>
        </w:rPr>
        <w:t>Tabulka 1.1.2: Milníky a</w:t>
      </w:r>
      <w:r w:rsidRPr="74569786" w:rsidR="0045731C">
        <w:rPr>
          <w:rStyle w:val="K-TabulkaChar"/>
          <w:color w:val="auto"/>
        </w:rPr>
        <w:t> </w:t>
      </w:r>
      <w:r w:rsidRPr="74569786" w:rsidR="00095EBD">
        <w:rPr>
          <w:rStyle w:val="K-TabulkaChar"/>
          <w:color w:val="auto"/>
        </w:rPr>
        <w:t>cíle</w:t>
      </w:r>
      <w:r w:rsidRPr="74569786" w:rsidR="00095EBD">
        <w:rPr>
          <w:rStyle w:val="K-TextInfoChar"/>
          <w:color w:val="auto"/>
        </w:rPr>
        <w:t xml:space="preserve"> </w:t>
      </w:r>
    </w:p>
    <w:p w:rsidRPr="00ED337B" w:rsidR="005119E2" w:rsidP="74569786" w:rsidRDefault="005119E2" w14:paraId="56F279B5" w14:textId="77777777">
      <w:pPr>
        <w:pStyle w:val="K-Text"/>
        <w:rPr>
          <w:color w:val="auto"/>
        </w:rPr>
      </w:pPr>
    </w:p>
    <w:p w:rsidRPr="00660826" w:rsidR="002C20CF" w:rsidP="74569786" w:rsidRDefault="002C20CF" w14:paraId="79770ACE" w14:textId="7A42AD0C">
      <w:pPr>
        <w:pStyle w:val="K-Nadpis2"/>
        <w:rPr>
          <w:color w:val="auto" w:themeColor="accent1"/>
        </w:rPr>
      </w:pPr>
      <w:r w:rsidRPr="74569786" w:rsidR="002C20CF">
        <w:rPr>
          <w:color w:val="auto"/>
        </w:rPr>
        <w:t xml:space="preserve">6. </w:t>
      </w:r>
      <w:r w:rsidRPr="74569786" w:rsidR="00B33950">
        <w:rPr>
          <w:color w:val="auto"/>
        </w:rPr>
        <w:t>Financování a</w:t>
      </w:r>
      <w:r w:rsidRPr="74569786" w:rsidR="0045731C">
        <w:rPr>
          <w:color w:val="auto"/>
        </w:rPr>
        <w:t> </w:t>
      </w:r>
      <w:r w:rsidRPr="74569786" w:rsidR="00B33950">
        <w:rPr>
          <w:color w:val="auto"/>
        </w:rPr>
        <w:t>náklady</w:t>
      </w:r>
      <w:r w:rsidRPr="74569786" w:rsidR="002C20CF">
        <w:rPr>
          <w:color w:val="auto"/>
        </w:rPr>
        <w:t xml:space="preserve"> </w:t>
      </w:r>
    </w:p>
    <w:p w:rsidRPr="00701304" w:rsidR="005119E2" w:rsidP="00AF4A5F" w:rsidRDefault="00095EBD" w14:paraId="5AA6DC3B" w14:textId="46A8441E">
      <w:pPr>
        <w:pStyle w:val="Default"/>
        <w:spacing w:after="120"/>
        <w:jc w:val="both"/>
        <w:rPr>
          <w:b/>
          <w:bCs/>
          <w:i/>
          <w:color w:val="auto"/>
          <w:sz w:val="23"/>
          <w:szCs w:val="23"/>
        </w:rPr>
      </w:pPr>
      <w:r w:rsidRPr="00ED337B">
        <w:rPr>
          <w:rStyle w:val="K-TabulkaChar"/>
        </w:rPr>
        <w:t>Tabulka 1.1.3: Odhadované náklady plánu</w:t>
      </w:r>
      <w:r w:rsidRPr="00ED337B">
        <w:rPr>
          <w:b/>
          <w:bCs/>
          <w:color w:val="auto"/>
          <w:sz w:val="23"/>
          <w:szCs w:val="23"/>
        </w:rPr>
        <w:t xml:space="preserve"> </w:t>
      </w:r>
      <w:r w:rsidRPr="00701304" w:rsidR="00701304">
        <w:rPr>
          <w:b/>
          <w:bCs/>
          <w:i/>
          <w:color w:val="auto"/>
          <w:sz w:val="23"/>
          <w:szCs w:val="23"/>
        </w:rPr>
        <w:t xml:space="preserve">(plus samostatná tabulka </w:t>
      </w:r>
      <w:r w:rsidR="00701304">
        <w:rPr>
          <w:b/>
          <w:bCs/>
          <w:i/>
          <w:color w:val="auto"/>
          <w:sz w:val="23"/>
          <w:szCs w:val="23"/>
        </w:rPr>
        <w:t>„</w:t>
      </w:r>
      <w:proofErr w:type="spellStart"/>
      <w:r w:rsidRPr="00701304" w:rsidR="00701304">
        <w:rPr>
          <w:b/>
          <w:bCs/>
          <w:i/>
          <w:color w:val="auto"/>
          <w:sz w:val="23"/>
          <w:szCs w:val="23"/>
        </w:rPr>
        <w:t>costing</w:t>
      </w:r>
      <w:proofErr w:type="spellEnd"/>
      <w:r w:rsidR="00701304">
        <w:rPr>
          <w:b/>
          <w:bCs/>
          <w:i/>
          <w:color w:val="auto"/>
          <w:sz w:val="23"/>
          <w:szCs w:val="23"/>
        </w:rPr>
        <w:t>“</w:t>
      </w:r>
      <w:r w:rsidRPr="00701304" w:rsidR="00701304">
        <w:rPr>
          <w:b/>
          <w:bCs/>
          <w:i/>
          <w:color w:val="auto"/>
          <w:sz w:val="23"/>
          <w:szCs w:val="23"/>
        </w:rPr>
        <w:t>)</w:t>
      </w:r>
    </w:p>
    <w:p w:rsidR="00336570" w:rsidP="24472D32" w:rsidRDefault="00A07DC0" w14:paraId="6A4B5BB7" w14:textId="5FB7C74E">
      <w:pPr>
        <w:pStyle w:val="K-Text"/>
        <w:rPr>
          <w:rFonts w:ascii="Times New Roman" w:hAnsi="Times New Roman" w:eastAsia="Times New Roman" w:cs="Times New Roman"/>
        </w:rPr>
      </w:pPr>
      <w:r w:rsidRPr="24472D32" w:rsidR="00A07DC0">
        <w:rPr>
          <w:rFonts w:ascii="Times New Roman" w:hAnsi="Times New Roman" w:eastAsia="Times New Roman" w:cs="Times New Roman"/>
        </w:rPr>
        <w:t>Investice pro tuto komponentu byly vybrány zejména s</w:t>
      </w:r>
      <w:r w:rsidRPr="24472D32" w:rsidR="0045731C">
        <w:rPr>
          <w:rFonts w:ascii="Times New Roman" w:hAnsi="Times New Roman" w:eastAsia="Times New Roman" w:cs="Times New Roman"/>
        </w:rPr>
        <w:t> </w:t>
      </w:r>
      <w:r w:rsidRPr="24472D32" w:rsidR="00A07DC0">
        <w:rPr>
          <w:rFonts w:ascii="Times New Roman" w:hAnsi="Times New Roman" w:eastAsia="Times New Roman" w:cs="Times New Roman"/>
        </w:rPr>
        <w:t xml:space="preserve">ohledem na jejich </w:t>
      </w:r>
      <w:r w:rsidRPr="24472D32" w:rsidR="00A07DC0">
        <w:rPr>
          <w:rFonts w:ascii="Times New Roman" w:hAnsi="Times New Roman" w:eastAsia="Times New Roman" w:cs="Times New Roman"/>
        </w:rPr>
        <w:t xml:space="preserve">vysoký </w:t>
      </w:r>
      <w:r w:rsidRPr="24472D32" w:rsidR="00A07DC0">
        <w:rPr>
          <w:rFonts w:ascii="Times New Roman" w:hAnsi="Times New Roman" w:eastAsia="Times New Roman" w:cs="Times New Roman"/>
        </w:rPr>
        <w:t>potenciál příspěvku k</w:t>
      </w:r>
      <w:r w:rsidRPr="24472D32" w:rsidR="0045731C">
        <w:rPr>
          <w:rFonts w:ascii="Times New Roman" w:hAnsi="Times New Roman" w:eastAsia="Times New Roman" w:cs="Times New Roman"/>
        </w:rPr>
        <w:t> </w:t>
      </w:r>
      <w:r w:rsidRPr="24472D32" w:rsidR="00A07DC0">
        <w:rPr>
          <w:rFonts w:ascii="Times New Roman" w:hAnsi="Times New Roman" w:eastAsia="Times New Roman" w:cs="Times New Roman"/>
        </w:rPr>
        <w:t xml:space="preserve">naplnění reforem definovaných Národní politikou </w:t>
      </w:r>
      <w:proofErr w:type="spellStart"/>
      <w:r w:rsidRPr="24472D32" w:rsidR="00A07DC0">
        <w:rPr>
          <w:rFonts w:ascii="Times New Roman" w:hAnsi="Times New Roman" w:eastAsia="Times New Roman" w:cs="Times New Roman"/>
        </w:rPr>
        <w:t>VaVaI</w:t>
      </w:r>
      <w:proofErr w:type="spellEnd"/>
      <w:r w:rsidRPr="24472D32" w:rsidR="00A07DC0">
        <w:rPr>
          <w:rFonts w:ascii="Times New Roman" w:hAnsi="Times New Roman" w:eastAsia="Times New Roman" w:cs="Times New Roman"/>
        </w:rPr>
        <w:t xml:space="preserve"> a</w:t>
      </w:r>
      <w:r w:rsidRPr="24472D32" w:rsidR="0045731C">
        <w:rPr>
          <w:rFonts w:ascii="Times New Roman" w:hAnsi="Times New Roman" w:eastAsia="Times New Roman" w:cs="Times New Roman"/>
        </w:rPr>
        <w:t> </w:t>
      </w:r>
      <w:r w:rsidRPr="24472D32" w:rsidR="00A07DC0">
        <w:rPr>
          <w:rFonts w:ascii="Times New Roman" w:hAnsi="Times New Roman" w:eastAsia="Times New Roman" w:cs="Times New Roman"/>
        </w:rPr>
        <w:t>Inovační strategi</w:t>
      </w:r>
      <w:r w:rsidRPr="24472D32" w:rsidR="00A07DC0">
        <w:rPr>
          <w:rFonts w:ascii="Times New Roman" w:hAnsi="Times New Roman" w:eastAsia="Times New Roman" w:cs="Times New Roman"/>
        </w:rPr>
        <w:t>í</w:t>
      </w:r>
      <w:r w:rsidRPr="24472D32" w:rsidR="00A07DC0">
        <w:rPr>
          <w:rFonts w:ascii="Times New Roman" w:hAnsi="Times New Roman" w:eastAsia="Times New Roman" w:cs="Times New Roman"/>
        </w:rPr>
        <w:t xml:space="preserve"> ČR 2019-2030</w:t>
      </w:r>
      <w:r w:rsidRPr="24472D32" w:rsidR="00A07DC0">
        <w:rPr>
          <w:rFonts w:ascii="Times New Roman" w:hAnsi="Times New Roman" w:eastAsia="Times New Roman" w:cs="Times New Roman"/>
        </w:rPr>
        <w:t xml:space="preserve"> a</w:t>
      </w:r>
      <w:r w:rsidRPr="24472D32" w:rsidR="0045731C">
        <w:rPr>
          <w:rFonts w:ascii="Times New Roman" w:hAnsi="Times New Roman" w:eastAsia="Times New Roman" w:cs="Times New Roman"/>
        </w:rPr>
        <w:t> </w:t>
      </w:r>
      <w:r w:rsidRPr="24472D32" w:rsidR="00A07DC0">
        <w:rPr>
          <w:rFonts w:ascii="Times New Roman" w:hAnsi="Times New Roman" w:eastAsia="Times New Roman" w:cs="Times New Roman"/>
        </w:rPr>
        <w:t>tedy i</w:t>
      </w:r>
      <w:r w:rsidRPr="24472D32" w:rsidR="0045731C">
        <w:rPr>
          <w:rFonts w:ascii="Times New Roman" w:hAnsi="Times New Roman" w:eastAsia="Times New Roman" w:cs="Times New Roman"/>
        </w:rPr>
        <w:t> </w:t>
      </w:r>
      <w:r w:rsidRPr="24472D32" w:rsidR="00A07DC0">
        <w:rPr>
          <w:rFonts w:ascii="Times New Roman" w:hAnsi="Times New Roman" w:eastAsia="Times New Roman" w:cs="Times New Roman"/>
        </w:rPr>
        <w:t>Plánu obnovy</w:t>
      </w:r>
      <w:r w:rsidRPr="24472D32" w:rsidR="00A07DC0">
        <w:rPr>
          <w:rFonts w:ascii="Times New Roman" w:hAnsi="Times New Roman" w:eastAsia="Times New Roman" w:cs="Times New Roman"/>
        </w:rPr>
        <w:t xml:space="preserve">. </w:t>
      </w:r>
      <w:r w:rsidRPr="24472D32" w:rsidR="00A07DC0">
        <w:rPr>
          <w:rFonts w:ascii="Times New Roman" w:hAnsi="Times New Roman" w:eastAsia="Times New Roman" w:cs="Times New Roman"/>
        </w:rPr>
        <w:t xml:space="preserve">Tyto </w:t>
      </w:r>
      <w:r w:rsidRPr="24472D32" w:rsidR="00A07DC0">
        <w:rPr>
          <w:rFonts w:ascii="Times New Roman" w:hAnsi="Times New Roman" w:eastAsia="Times New Roman" w:cs="Times New Roman"/>
        </w:rPr>
        <w:t>investic</w:t>
      </w:r>
      <w:r w:rsidRPr="24472D32" w:rsidR="00A07DC0">
        <w:rPr>
          <w:rFonts w:ascii="Times New Roman" w:hAnsi="Times New Roman" w:eastAsia="Times New Roman" w:cs="Times New Roman"/>
        </w:rPr>
        <w:t>e</w:t>
      </w:r>
      <w:r w:rsidRPr="24472D32" w:rsidR="00701304">
        <w:rPr>
          <w:rFonts w:ascii="Times New Roman" w:hAnsi="Times New Roman" w:eastAsia="Times New Roman" w:cs="Times New Roman"/>
        </w:rPr>
        <w:t xml:space="preserve"> jsou</w:t>
      </w:r>
      <w:r w:rsidRPr="24472D32" w:rsidR="00A07DC0">
        <w:rPr>
          <w:rFonts w:ascii="Times New Roman" w:hAnsi="Times New Roman" w:eastAsia="Times New Roman" w:cs="Times New Roman"/>
        </w:rPr>
        <w:t xml:space="preserve"> již </w:t>
      </w:r>
      <w:r w:rsidRPr="24472D32" w:rsidR="00A07DC0">
        <w:rPr>
          <w:rFonts w:ascii="Times New Roman" w:hAnsi="Times New Roman" w:eastAsia="Times New Roman" w:cs="Times New Roman"/>
        </w:rPr>
        <w:t xml:space="preserve">od roku 2020 </w:t>
      </w:r>
      <w:r w:rsidRPr="24472D32" w:rsidR="00A07DC0">
        <w:rPr>
          <w:rFonts w:ascii="Times New Roman" w:hAnsi="Times New Roman" w:eastAsia="Times New Roman" w:cs="Times New Roman"/>
        </w:rPr>
        <w:t>pilotně realizovány z</w:t>
      </w:r>
      <w:r w:rsidRPr="24472D32" w:rsidR="0045731C">
        <w:rPr>
          <w:rFonts w:ascii="Times New Roman" w:hAnsi="Times New Roman" w:eastAsia="Times New Roman" w:cs="Times New Roman"/>
        </w:rPr>
        <w:t> </w:t>
      </w:r>
      <w:r w:rsidRPr="24472D32" w:rsidR="00A07DC0">
        <w:rPr>
          <w:rFonts w:ascii="Times New Roman" w:hAnsi="Times New Roman" w:eastAsia="Times New Roman" w:cs="Times New Roman"/>
        </w:rPr>
        <w:t>národních prostředků. V</w:t>
      </w:r>
      <w:r w:rsidRPr="24472D32" w:rsidR="0045731C">
        <w:rPr>
          <w:rFonts w:ascii="Times New Roman" w:hAnsi="Times New Roman" w:eastAsia="Times New Roman" w:cs="Times New Roman"/>
        </w:rPr>
        <w:t> </w:t>
      </w:r>
      <w:r w:rsidRPr="24472D32" w:rsidR="00A07DC0">
        <w:rPr>
          <w:rFonts w:ascii="Times New Roman" w:hAnsi="Times New Roman" w:eastAsia="Times New Roman" w:cs="Times New Roman"/>
        </w:rPr>
        <w:t>souladu s</w:t>
      </w:r>
      <w:r w:rsidRPr="24472D32" w:rsidR="0045731C">
        <w:rPr>
          <w:rFonts w:ascii="Times New Roman" w:hAnsi="Times New Roman" w:eastAsia="Times New Roman" w:cs="Times New Roman"/>
        </w:rPr>
        <w:t> </w:t>
      </w:r>
      <w:r w:rsidRPr="24472D32" w:rsidR="00A07DC0">
        <w:rPr>
          <w:rFonts w:ascii="Times New Roman" w:hAnsi="Times New Roman" w:eastAsia="Times New Roman" w:cs="Times New Roman"/>
        </w:rPr>
        <w:t>koncepcí Plánu obnovy a</w:t>
      </w:r>
      <w:r w:rsidRPr="24472D32" w:rsidR="0045731C">
        <w:rPr>
          <w:rFonts w:ascii="Times New Roman" w:hAnsi="Times New Roman" w:eastAsia="Times New Roman" w:cs="Times New Roman"/>
        </w:rPr>
        <w:t> </w:t>
      </w:r>
      <w:r w:rsidRPr="24472D32" w:rsidR="00A07DC0">
        <w:rPr>
          <w:rFonts w:ascii="Times New Roman" w:hAnsi="Times New Roman" w:eastAsia="Times New Roman" w:cs="Times New Roman"/>
        </w:rPr>
        <w:t>principem komplementarity se počítá s</w:t>
      </w:r>
      <w:r w:rsidRPr="24472D32" w:rsidR="0045731C">
        <w:rPr>
          <w:rFonts w:ascii="Times New Roman" w:hAnsi="Times New Roman" w:eastAsia="Times New Roman" w:cs="Times New Roman"/>
        </w:rPr>
        <w:t> </w:t>
      </w:r>
      <w:r w:rsidRPr="24472D32" w:rsidR="00A07DC0">
        <w:rPr>
          <w:rFonts w:ascii="Times New Roman" w:hAnsi="Times New Roman" w:eastAsia="Times New Roman" w:cs="Times New Roman"/>
        </w:rPr>
        <w:t>výrazn</w:t>
      </w:r>
      <w:r w:rsidRPr="24472D32" w:rsidR="00A07DC0">
        <w:rPr>
          <w:rFonts w:ascii="Times New Roman" w:hAnsi="Times New Roman" w:eastAsia="Times New Roman" w:cs="Times New Roman"/>
        </w:rPr>
        <w:t>ým kofinancováním</w:t>
      </w:r>
      <w:r w:rsidRPr="24472D32" w:rsidR="00A07DC0">
        <w:rPr>
          <w:rFonts w:ascii="Times New Roman" w:hAnsi="Times New Roman" w:eastAsia="Times New Roman" w:cs="Times New Roman"/>
        </w:rPr>
        <w:t xml:space="preserve"> z</w:t>
      </w:r>
      <w:r w:rsidRPr="24472D32" w:rsidR="0045731C">
        <w:rPr>
          <w:rFonts w:ascii="Times New Roman" w:hAnsi="Times New Roman" w:eastAsia="Times New Roman" w:cs="Times New Roman"/>
        </w:rPr>
        <w:t> </w:t>
      </w:r>
      <w:r w:rsidRPr="24472D32" w:rsidR="00A07DC0">
        <w:rPr>
          <w:rFonts w:ascii="Times New Roman" w:hAnsi="Times New Roman" w:eastAsia="Times New Roman" w:cs="Times New Roman"/>
        </w:rPr>
        <w:t>národních prostředků v</w:t>
      </w:r>
      <w:r w:rsidRPr="24472D32" w:rsidR="0045731C">
        <w:rPr>
          <w:rFonts w:ascii="Times New Roman" w:hAnsi="Times New Roman" w:eastAsia="Times New Roman" w:cs="Times New Roman"/>
        </w:rPr>
        <w:t> </w:t>
      </w:r>
      <w:r w:rsidRPr="24472D32" w:rsidR="00A07DC0">
        <w:rPr>
          <w:rFonts w:ascii="Times New Roman" w:hAnsi="Times New Roman" w:eastAsia="Times New Roman" w:cs="Times New Roman"/>
        </w:rPr>
        <w:t>rámci těchto vybraných investic</w:t>
      </w:r>
      <w:r w:rsidRPr="24472D32" w:rsidR="00336570">
        <w:rPr>
          <w:rFonts w:ascii="Times New Roman" w:hAnsi="Times New Roman" w:eastAsia="Times New Roman" w:cs="Times New Roman"/>
        </w:rPr>
        <w:t>. Výdaje na toto kofinancování jsou plánovány podle původního návrhu výdajů státního rozpočtu ČR, resp. podle jeho aktuálních možností</w:t>
      </w:r>
      <w:r w:rsidRPr="24472D32" w:rsidR="00A07DC0">
        <w:rPr>
          <w:rFonts w:ascii="Times New Roman" w:hAnsi="Times New Roman" w:eastAsia="Times New Roman" w:cs="Times New Roman"/>
        </w:rPr>
        <w:t xml:space="preserve">. </w:t>
      </w:r>
    </w:p>
    <w:p w:rsidR="006D74E1" w:rsidP="24472D32" w:rsidRDefault="00A07DC0" w14:paraId="6BB61530" w14:textId="366548D6">
      <w:pPr>
        <w:pStyle w:val="K-Text"/>
        <w:rPr>
          <w:rFonts w:ascii="Times New Roman" w:hAnsi="Times New Roman" w:eastAsia="Times New Roman" w:cs="Times New Roman"/>
        </w:rPr>
      </w:pPr>
      <w:r w:rsidRPr="24472D32" w:rsidR="00A07DC0">
        <w:rPr>
          <w:rFonts w:ascii="Times New Roman" w:hAnsi="Times New Roman" w:eastAsia="Times New Roman" w:cs="Times New Roman"/>
        </w:rPr>
        <w:t>Prostředky Fondu obnovy tak budou využity na financování části projektů v</w:t>
      </w:r>
      <w:r w:rsidRPr="24472D32" w:rsidR="0045731C">
        <w:rPr>
          <w:rFonts w:ascii="Times New Roman" w:hAnsi="Times New Roman" w:eastAsia="Times New Roman" w:cs="Times New Roman"/>
        </w:rPr>
        <w:t> </w:t>
      </w:r>
      <w:r w:rsidRPr="24472D32" w:rsidR="00A07DC0">
        <w:rPr>
          <w:rFonts w:ascii="Times New Roman" w:hAnsi="Times New Roman" w:eastAsia="Times New Roman" w:cs="Times New Roman"/>
        </w:rPr>
        <w:t>rámci jednotlivých výzev</w:t>
      </w:r>
      <w:r w:rsidRPr="24472D32" w:rsidR="00336570">
        <w:rPr>
          <w:rFonts w:ascii="Times New Roman" w:hAnsi="Times New Roman" w:eastAsia="Times New Roman" w:cs="Times New Roman"/>
        </w:rPr>
        <w:t xml:space="preserve">, </w:t>
      </w:r>
      <w:r w:rsidRPr="24472D32" w:rsidR="00701304">
        <w:rPr>
          <w:rFonts w:ascii="Times New Roman" w:hAnsi="Times New Roman" w:eastAsia="Times New Roman" w:cs="Times New Roman"/>
        </w:rPr>
        <w:t xml:space="preserve">vyhlašovaných v období 2020-2022, </w:t>
      </w:r>
      <w:r w:rsidRPr="24472D32" w:rsidR="00336570">
        <w:rPr>
          <w:rFonts w:ascii="Times New Roman" w:hAnsi="Times New Roman" w:eastAsia="Times New Roman" w:cs="Times New Roman"/>
        </w:rPr>
        <w:t>které by nemohly být podpořeny s</w:t>
      </w:r>
      <w:r w:rsidRPr="24472D32" w:rsidR="0045731C">
        <w:rPr>
          <w:rFonts w:ascii="Times New Roman" w:hAnsi="Times New Roman" w:eastAsia="Times New Roman" w:cs="Times New Roman"/>
        </w:rPr>
        <w:t> </w:t>
      </w:r>
      <w:r w:rsidRPr="24472D32" w:rsidR="00336570">
        <w:rPr>
          <w:rFonts w:ascii="Times New Roman" w:hAnsi="Times New Roman" w:eastAsia="Times New Roman" w:cs="Times New Roman"/>
        </w:rPr>
        <w:t>ohledem na vysokou absorpční kapacitu</w:t>
      </w:r>
      <w:r w:rsidRPr="24472D32" w:rsidR="00701304">
        <w:rPr>
          <w:rFonts w:ascii="Times New Roman" w:hAnsi="Times New Roman" w:eastAsia="Times New Roman" w:cs="Times New Roman"/>
        </w:rPr>
        <w:t xml:space="preserve"> výrazně převyšující možnosti státního rozpočtu ČR</w:t>
      </w:r>
      <w:r w:rsidRPr="24472D32" w:rsidR="00701304">
        <w:rPr>
          <w:rFonts w:ascii="Times New Roman" w:hAnsi="Times New Roman" w:eastAsia="Times New Roman" w:cs="Times New Roman"/>
        </w:rPr>
        <w:t xml:space="preserve">. </w:t>
      </w:r>
      <w:r w:rsidRPr="24472D32" w:rsidR="00701304">
        <w:rPr>
          <w:rFonts w:ascii="Times New Roman" w:hAnsi="Times New Roman" w:eastAsia="Times New Roman" w:cs="Times New Roman"/>
        </w:rPr>
        <w:t>Jedná se o soutěže, do kterých se hlásí a bude hlásit velký počet návrhů projektů splňujících podmínky daného programu podpory, a tedy vhodných k podpoře</w:t>
      </w:r>
      <w:r w:rsidRPr="24472D32" w:rsidR="00A07DC0">
        <w:rPr>
          <w:rFonts w:ascii="Times New Roman" w:hAnsi="Times New Roman" w:eastAsia="Times New Roman" w:cs="Times New Roman"/>
        </w:rPr>
        <w:t>. S</w:t>
      </w:r>
      <w:r w:rsidRPr="24472D32" w:rsidR="0045731C">
        <w:rPr>
          <w:rFonts w:ascii="Times New Roman" w:hAnsi="Times New Roman" w:eastAsia="Times New Roman" w:cs="Times New Roman"/>
        </w:rPr>
        <w:t> </w:t>
      </w:r>
      <w:r w:rsidRPr="24472D32" w:rsidR="00A07DC0">
        <w:rPr>
          <w:rFonts w:ascii="Times New Roman" w:hAnsi="Times New Roman" w:eastAsia="Times New Roman" w:cs="Times New Roman"/>
        </w:rPr>
        <w:t>ohledem na</w:t>
      </w:r>
      <w:r w:rsidRPr="24472D32" w:rsidR="00701304">
        <w:rPr>
          <w:rFonts w:ascii="Times New Roman" w:hAnsi="Times New Roman" w:eastAsia="Times New Roman" w:cs="Times New Roman"/>
        </w:rPr>
        <w:t> </w:t>
      </w:r>
      <w:r w:rsidRPr="24472D32" w:rsidR="00A07DC0">
        <w:rPr>
          <w:rFonts w:ascii="Times New Roman" w:hAnsi="Times New Roman" w:eastAsia="Times New Roman" w:cs="Times New Roman"/>
        </w:rPr>
        <w:t>specifické zaměření každé z</w:t>
      </w:r>
      <w:r w:rsidRPr="24472D32" w:rsidR="0045731C">
        <w:rPr>
          <w:rFonts w:ascii="Times New Roman" w:hAnsi="Times New Roman" w:eastAsia="Times New Roman" w:cs="Times New Roman"/>
        </w:rPr>
        <w:t> </w:t>
      </w:r>
      <w:r w:rsidRPr="24472D32" w:rsidR="00A07DC0">
        <w:rPr>
          <w:rFonts w:ascii="Times New Roman" w:hAnsi="Times New Roman" w:eastAsia="Times New Roman" w:cs="Times New Roman"/>
        </w:rPr>
        <w:t>pěti vybraných investic (programů) je</w:t>
      </w:r>
      <w:r w:rsidRPr="24472D32" w:rsidR="00701304">
        <w:rPr>
          <w:rFonts w:ascii="Times New Roman" w:hAnsi="Times New Roman" w:eastAsia="Times New Roman" w:cs="Times New Roman"/>
        </w:rPr>
        <w:t> </w:t>
      </w:r>
      <w:r w:rsidRPr="24472D32" w:rsidR="00A07DC0">
        <w:rPr>
          <w:rFonts w:ascii="Times New Roman" w:hAnsi="Times New Roman" w:eastAsia="Times New Roman" w:cs="Times New Roman"/>
        </w:rPr>
        <w:t>pak poměr mezi plánem zapojení národních prostředků a</w:t>
      </w:r>
      <w:r w:rsidRPr="24472D32" w:rsidR="0045731C">
        <w:rPr>
          <w:rFonts w:ascii="Times New Roman" w:hAnsi="Times New Roman" w:eastAsia="Times New Roman" w:cs="Times New Roman"/>
        </w:rPr>
        <w:t> </w:t>
      </w:r>
      <w:r w:rsidRPr="24472D32" w:rsidR="00A07DC0">
        <w:rPr>
          <w:rFonts w:ascii="Times New Roman" w:hAnsi="Times New Roman" w:eastAsia="Times New Roman" w:cs="Times New Roman"/>
        </w:rPr>
        <w:t>prostředků Fondu obnovy různý.</w:t>
      </w:r>
    </w:p>
    <w:p w:rsidR="006D74E1" w:rsidP="24472D32" w:rsidRDefault="006D74E1" w14:paraId="4357BE69" w14:textId="0BEC8EAC">
      <w:pPr>
        <w:pStyle w:val="K-Text"/>
        <w:rPr>
          <w:rFonts w:ascii="Times New Roman" w:hAnsi="Times New Roman" w:eastAsia="Times New Roman" w:cs="Times New Roman"/>
        </w:rPr>
      </w:pPr>
      <w:r w:rsidRPr="24472D32" w:rsidR="006D74E1">
        <w:rPr>
          <w:rFonts w:ascii="Times New Roman" w:hAnsi="Times New Roman" w:eastAsia="Times New Roman" w:cs="Times New Roman"/>
        </w:rPr>
        <w:t>Veškeré náklady na komponentu sestávají z</w:t>
      </w:r>
      <w:r w:rsidRPr="24472D32" w:rsidR="0045731C">
        <w:rPr>
          <w:rFonts w:ascii="Times New Roman" w:hAnsi="Times New Roman" w:eastAsia="Times New Roman" w:cs="Times New Roman"/>
        </w:rPr>
        <w:t> </w:t>
      </w:r>
      <w:r w:rsidRPr="24472D32" w:rsidR="006D74E1">
        <w:rPr>
          <w:rFonts w:ascii="Times New Roman" w:hAnsi="Times New Roman" w:eastAsia="Times New Roman" w:cs="Times New Roman"/>
        </w:rPr>
        <w:t>nákladů na podporu konkrétních projektů výzkumu, vývoje a</w:t>
      </w:r>
      <w:r w:rsidRPr="24472D32" w:rsidR="0045731C">
        <w:rPr>
          <w:rFonts w:ascii="Times New Roman" w:hAnsi="Times New Roman" w:eastAsia="Times New Roman" w:cs="Times New Roman"/>
        </w:rPr>
        <w:t> </w:t>
      </w:r>
      <w:r w:rsidRPr="24472D32" w:rsidR="006D74E1">
        <w:rPr>
          <w:rFonts w:ascii="Times New Roman" w:hAnsi="Times New Roman" w:eastAsia="Times New Roman" w:cs="Times New Roman"/>
        </w:rPr>
        <w:t>inovací v</w:t>
      </w:r>
      <w:r w:rsidRPr="24472D32" w:rsidR="0045731C">
        <w:rPr>
          <w:rFonts w:ascii="Times New Roman" w:hAnsi="Times New Roman" w:eastAsia="Times New Roman" w:cs="Times New Roman"/>
        </w:rPr>
        <w:t> </w:t>
      </w:r>
      <w:r w:rsidRPr="24472D32" w:rsidR="006D74E1">
        <w:rPr>
          <w:rFonts w:ascii="Times New Roman" w:hAnsi="Times New Roman" w:eastAsia="Times New Roman" w:cs="Times New Roman"/>
        </w:rPr>
        <w:t>rámci schválených programů podpory, vybraných ve veřejných soutěžích podle zákona č. 130/2002 Sb., o</w:t>
      </w:r>
      <w:r w:rsidRPr="24472D32" w:rsidR="0045731C">
        <w:rPr>
          <w:rFonts w:ascii="Times New Roman" w:hAnsi="Times New Roman" w:eastAsia="Times New Roman" w:cs="Times New Roman"/>
        </w:rPr>
        <w:t> </w:t>
      </w:r>
      <w:r w:rsidRPr="24472D32" w:rsidR="006D74E1">
        <w:rPr>
          <w:rFonts w:ascii="Times New Roman" w:hAnsi="Times New Roman" w:eastAsia="Times New Roman" w:cs="Times New Roman"/>
        </w:rPr>
        <w:t>podpoře výzkumu, vývoje a</w:t>
      </w:r>
      <w:r w:rsidRPr="24472D32" w:rsidR="0045731C">
        <w:rPr>
          <w:rFonts w:ascii="Times New Roman" w:hAnsi="Times New Roman" w:eastAsia="Times New Roman" w:cs="Times New Roman"/>
        </w:rPr>
        <w:t> </w:t>
      </w:r>
      <w:r w:rsidRPr="24472D32" w:rsidR="006D74E1">
        <w:rPr>
          <w:rFonts w:ascii="Times New Roman" w:hAnsi="Times New Roman" w:eastAsia="Times New Roman" w:cs="Times New Roman"/>
        </w:rPr>
        <w:t>inovací. Odhad nákladů komponenty tedy vychází z</w:t>
      </w:r>
      <w:r w:rsidRPr="24472D32" w:rsidR="0045731C">
        <w:rPr>
          <w:rFonts w:ascii="Times New Roman" w:hAnsi="Times New Roman" w:eastAsia="Times New Roman" w:cs="Times New Roman"/>
        </w:rPr>
        <w:t> </w:t>
      </w:r>
      <w:r w:rsidRPr="24472D32" w:rsidR="006D74E1">
        <w:rPr>
          <w:rFonts w:ascii="Times New Roman" w:hAnsi="Times New Roman" w:eastAsia="Times New Roman" w:cs="Times New Roman"/>
        </w:rPr>
        <w:t>následujících podkladů:</w:t>
      </w:r>
    </w:p>
    <w:p w:rsidR="006D74E1" w:rsidP="24472D32" w:rsidRDefault="006D74E1" w14:paraId="1830923F" w14:textId="21BBC1A7">
      <w:pPr>
        <w:pStyle w:val="K-Text"/>
        <w:numPr>
          <w:ilvl w:val="0"/>
          <w:numId w:val="29"/>
        </w:numPr>
        <w:rPr>
          <w:rFonts w:ascii="Times New Roman" w:hAnsi="Times New Roman" w:eastAsia="Times New Roman" w:cs="Times New Roman"/>
        </w:rPr>
      </w:pPr>
      <w:r w:rsidRPr="24472D32" w:rsidR="006D74E1">
        <w:rPr>
          <w:rFonts w:ascii="Times New Roman" w:hAnsi="Times New Roman" w:eastAsia="Times New Roman" w:cs="Times New Roman"/>
          <w:b w:val="1"/>
          <w:bCs w:val="1"/>
        </w:rPr>
        <w:t>konkrétních podmínek financování uvedených v</w:t>
      </w:r>
      <w:r w:rsidRPr="24472D32" w:rsidR="0045731C">
        <w:rPr>
          <w:rFonts w:ascii="Times New Roman" w:hAnsi="Times New Roman" w:eastAsia="Times New Roman" w:cs="Times New Roman"/>
          <w:b w:val="1"/>
          <w:bCs w:val="1"/>
        </w:rPr>
        <w:t> </w:t>
      </w:r>
      <w:r w:rsidRPr="24472D32" w:rsidR="006D74E1">
        <w:rPr>
          <w:rFonts w:ascii="Times New Roman" w:hAnsi="Times New Roman" w:eastAsia="Times New Roman" w:cs="Times New Roman"/>
          <w:b w:val="1"/>
          <w:bCs w:val="1"/>
        </w:rPr>
        <w:t>programech podpory</w:t>
      </w:r>
      <w:r w:rsidRPr="24472D32" w:rsidR="006D74E1">
        <w:rPr>
          <w:rFonts w:ascii="Times New Roman" w:hAnsi="Times New Roman" w:eastAsia="Times New Roman" w:cs="Times New Roman"/>
        </w:rPr>
        <w:t xml:space="preserve"> (odhadovaný rozpočet programu, plán vyhlašování soutěží, příjemci podpory, způsobilé náklady, maximální objem podpory na jeden projekt atd.);</w:t>
      </w:r>
    </w:p>
    <w:p w:rsidR="006D74E1" w:rsidP="24472D32" w:rsidRDefault="006D74E1" w14:paraId="1A673509" w14:textId="66A7FF20">
      <w:pPr>
        <w:pStyle w:val="K-Text"/>
        <w:numPr>
          <w:ilvl w:val="0"/>
          <w:numId w:val="29"/>
        </w:numPr>
        <w:rPr>
          <w:rFonts w:ascii="Times New Roman" w:hAnsi="Times New Roman" w:eastAsia="Times New Roman" w:cs="Times New Roman"/>
        </w:rPr>
      </w:pPr>
      <w:r w:rsidRPr="24472D32" w:rsidR="006D74E1">
        <w:rPr>
          <w:rFonts w:ascii="Times New Roman" w:hAnsi="Times New Roman" w:eastAsia="Times New Roman" w:cs="Times New Roman"/>
          <w:b w:val="1"/>
          <w:bCs w:val="1"/>
        </w:rPr>
        <w:t>výsledků již realizovaných veřejných soutěží</w:t>
      </w:r>
      <w:r w:rsidRPr="24472D32" w:rsidR="006D74E1">
        <w:rPr>
          <w:rFonts w:ascii="Times New Roman" w:hAnsi="Times New Roman" w:eastAsia="Times New Roman" w:cs="Times New Roman"/>
        </w:rPr>
        <w:t xml:space="preserve"> na příjem projektů k</w:t>
      </w:r>
      <w:r w:rsidRPr="24472D32" w:rsidR="0045731C">
        <w:rPr>
          <w:rFonts w:ascii="Times New Roman" w:hAnsi="Times New Roman" w:eastAsia="Times New Roman" w:cs="Times New Roman"/>
        </w:rPr>
        <w:t> </w:t>
      </w:r>
      <w:r w:rsidRPr="24472D32" w:rsidR="006D74E1">
        <w:rPr>
          <w:rFonts w:ascii="Times New Roman" w:hAnsi="Times New Roman" w:eastAsia="Times New Roman" w:cs="Times New Roman"/>
        </w:rPr>
        <w:t>podpoře (finanční údaje za</w:t>
      </w:r>
      <w:r w:rsidRPr="24472D32" w:rsidR="004E441D">
        <w:rPr>
          <w:rFonts w:ascii="Times New Roman" w:hAnsi="Times New Roman" w:eastAsia="Times New Roman" w:cs="Times New Roman"/>
        </w:rPr>
        <w:t> </w:t>
      </w:r>
      <w:r w:rsidRPr="24472D32" w:rsidR="006D74E1">
        <w:rPr>
          <w:rFonts w:ascii="Times New Roman" w:hAnsi="Times New Roman" w:eastAsia="Times New Roman" w:cs="Times New Roman"/>
        </w:rPr>
        <w:t>doručené a</w:t>
      </w:r>
      <w:r w:rsidRPr="24472D32" w:rsidR="0045731C">
        <w:rPr>
          <w:rFonts w:ascii="Times New Roman" w:hAnsi="Times New Roman" w:eastAsia="Times New Roman" w:cs="Times New Roman"/>
        </w:rPr>
        <w:t> </w:t>
      </w:r>
      <w:r w:rsidRPr="24472D32" w:rsidR="006D74E1">
        <w:rPr>
          <w:rFonts w:ascii="Times New Roman" w:hAnsi="Times New Roman" w:eastAsia="Times New Roman" w:cs="Times New Roman"/>
        </w:rPr>
        <w:t>podpořené projekty, ze kterých vyplývá údaj o</w:t>
      </w:r>
      <w:r w:rsidRPr="24472D32" w:rsidR="0045731C">
        <w:rPr>
          <w:rFonts w:ascii="Times New Roman" w:hAnsi="Times New Roman" w:eastAsia="Times New Roman" w:cs="Times New Roman"/>
        </w:rPr>
        <w:t> </w:t>
      </w:r>
      <w:r w:rsidRPr="24472D32" w:rsidR="006D74E1">
        <w:rPr>
          <w:rFonts w:ascii="Times New Roman" w:hAnsi="Times New Roman" w:eastAsia="Times New Roman" w:cs="Times New Roman"/>
        </w:rPr>
        <w:t>„průměrném projektu“</w:t>
      </w:r>
      <w:r w:rsidRPr="24472D32" w:rsidR="00701304">
        <w:rPr>
          <w:rFonts w:ascii="Times New Roman" w:hAnsi="Times New Roman" w:eastAsia="Times New Roman" w:cs="Times New Roman"/>
        </w:rPr>
        <w:t>)</w:t>
      </w:r>
      <w:r w:rsidRPr="24472D32" w:rsidR="006D74E1">
        <w:rPr>
          <w:rFonts w:ascii="Times New Roman" w:hAnsi="Times New Roman" w:eastAsia="Times New Roman" w:cs="Times New Roman"/>
        </w:rPr>
        <w:t>;</w:t>
      </w:r>
    </w:p>
    <w:p w:rsidR="006D74E1" w:rsidP="24472D32" w:rsidRDefault="006D74E1" w14:paraId="046A4BF3" w14:textId="77777777">
      <w:pPr>
        <w:pStyle w:val="K-Text"/>
        <w:numPr>
          <w:ilvl w:val="0"/>
          <w:numId w:val="29"/>
        </w:numPr>
        <w:rPr>
          <w:rFonts w:ascii="Times New Roman" w:hAnsi="Times New Roman" w:eastAsia="Times New Roman" w:cs="Times New Roman"/>
        </w:rPr>
      </w:pPr>
      <w:r w:rsidRPr="24472D32" w:rsidR="006D74E1">
        <w:rPr>
          <w:rFonts w:ascii="Times New Roman" w:hAnsi="Times New Roman" w:eastAsia="Times New Roman" w:cs="Times New Roman"/>
        </w:rPr>
        <w:t xml:space="preserve">v případě absence výše uvedených údajů byla jako podklad využita </w:t>
      </w:r>
      <w:r w:rsidRPr="24472D32" w:rsidR="006D74E1">
        <w:rPr>
          <w:rFonts w:ascii="Times New Roman" w:hAnsi="Times New Roman" w:eastAsia="Times New Roman" w:cs="Times New Roman"/>
          <w:b w:val="1"/>
          <w:bCs w:val="1"/>
        </w:rPr>
        <w:t>analýza předchozích obdobných aktivit</w:t>
      </w:r>
      <w:r w:rsidRPr="24472D32" w:rsidR="006D74E1">
        <w:rPr>
          <w:rFonts w:ascii="Times New Roman" w:hAnsi="Times New Roman" w:eastAsia="Times New Roman" w:cs="Times New Roman"/>
        </w:rPr>
        <w:t>, tedy údaje za předchozí programy podpory;</w:t>
      </w:r>
    </w:p>
    <w:p w:rsidR="006D74E1" w:rsidP="24472D32" w:rsidRDefault="00701304" w14:paraId="7CF06D29" w14:textId="725501B5">
      <w:pPr>
        <w:pStyle w:val="K-Text"/>
        <w:rPr>
          <w:rFonts w:ascii="Times New Roman" w:hAnsi="Times New Roman" w:eastAsia="Times New Roman" w:cs="Times New Roman"/>
        </w:rPr>
      </w:pPr>
      <w:r w:rsidRPr="24472D32" w:rsidR="00701304">
        <w:rPr>
          <w:rFonts w:ascii="Times New Roman" w:hAnsi="Times New Roman" w:eastAsia="Times New Roman" w:cs="Times New Roman"/>
        </w:rPr>
        <w:t>V</w:t>
      </w:r>
      <w:r w:rsidRPr="24472D32" w:rsidR="0045731C">
        <w:rPr>
          <w:rFonts w:ascii="Times New Roman" w:hAnsi="Times New Roman" w:eastAsia="Times New Roman" w:cs="Times New Roman"/>
        </w:rPr>
        <w:t> </w:t>
      </w:r>
      <w:r w:rsidRPr="24472D32" w:rsidR="006D74E1">
        <w:rPr>
          <w:rFonts w:ascii="Times New Roman" w:hAnsi="Times New Roman" w:eastAsia="Times New Roman" w:cs="Times New Roman"/>
        </w:rPr>
        <w:t>rámci hodnocení všech návrhů projektů doručených do veřejné soutěže jsou explicitně hodnoceny i</w:t>
      </w:r>
      <w:r w:rsidRPr="24472D32" w:rsidR="0045731C">
        <w:rPr>
          <w:rFonts w:ascii="Times New Roman" w:hAnsi="Times New Roman" w:eastAsia="Times New Roman" w:cs="Times New Roman"/>
        </w:rPr>
        <w:t> </w:t>
      </w:r>
      <w:r w:rsidRPr="24472D32" w:rsidR="006D74E1">
        <w:rPr>
          <w:rFonts w:ascii="Times New Roman" w:hAnsi="Times New Roman" w:eastAsia="Times New Roman" w:cs="Times New Roman"/>
        </w:rPr>
        <w:t>navrhované náklady, a</w:t>
      </w:r>
      <w:r w:rsidRPr="24472D32" w:rsidR="0045731C">
        <w:rPr>
          <w:rFonts w:ascii="Times New Roman" w:hAnsi="Times New Roman" w:eastAsia="Times New Roman" w:cs="Times New Roman"/>
        </w:rPr>
        <w:t> </w:t>
      </w:r>
      <w:r w:rsidRPr="24472D32" w:rsidR="006D74E1">
        <w:rPr>
          <w:rFonts w:ascii="Times New Roman" w:hAnsi="Times New Roman" w:eastAsia="Times New Roman" w:cs="Times New Roman"/>
        </w:rPr>
        <w:t>to z</w:t>
      </w:r>
      <w:r w:rsidRPr="24472D32" w:rsidR="0045731C">
        <w:rPr>
          <w:rFonts w:ascii="Times New Roman" w:hAnsi="Times New Roman" w:eastAsia="Times New Roman" w:cs="Times New Roman"/>
        </w:rPr>
        <w:t> </w:t>
      </w:r>
      <w:r w:rsidRPr="24472D32" w:rsidR="006D74E1">
        <w:rPr>
          <w:rFonts w:ascii="Times New Roman" w:hAnsi="Times New Roman" w:eastAsia="Times New Roman" w:cs="Times New Roman"/>
        </w:rPr>
        <w:t>hledisek:</w:t>
      </w:r>
    </w:p>
    <w:p w:rsidR="006D74E1" w:rsidP="24472D32" w:rsidRDefault="006D74E1" w14:paraId="2E98AD77" w14:textId="77777777">
      <w:pPr>
        <w:pStyle w:val="K-Text"/>
        <w:numPr>
          <w:ilvl w:val="0"/>
          <w:numId w:val="30"/>
        </w:numPr>
        <w:rPr>
          <w:rFonts w:ascii="Times New Roman" w:hAnsi="Times New Roman" w:eastAsia="Times New Roman" w:cs="Times New Roman"/>
        </w:rPr>
      </w:pPr>
      <w:r w:rsidRPr="24472D32" w:rsidR="006D74E1">
        <w:rPr>
          <w:rFonts w:ascii="Times New Roman" w:hAnsi="Times New Roman" w:eastAsia="Times New Roman" w:cs="Times New Roman"/>
          <w:b w:val="1"/>
          <w:bCs w:val="1"/>
        </w:rPr>
        <w:t>způsobilosti</w:t>
      </w:r>
      <w:r w:rsidRPr="24472D32" w:rsidR="006D74E1">
        <w:rPr>
          <w:rFonts w:ascii="Times New Roman" w:hAnsi="Times New Roman" w:eastAsia="Times New Roman" w:cs="Times New Roman"/>
        </w:rPr>
        <w:t xml:space="preserve"> podle použitých předpisů (zejména GBER),</w:t>
      </w:r>
    </w:p>
    <w:p w:rsidR="006D74E1" w:rsidP="24472D32" w:rsidRDefault="006D74E1" w14:paraId="3243738A" w14:textId="77777777">
      <w:pPr>
        <w:pStyle w:val="K-Text"/>
        <w:numPr>
          <w:ilvl w:val="0"/>
          <w:numId w:val="30"/>
        </w:numPr>
        <w:rPr>
          <w:rFonts w:ascii="Times New Roman" w:hAnsi="Times New Roman" w:eastAsia="Times New Roman" w:cs="Times New Roman"/>
        </w:rPr>
      </w:pPr>
      <w:r w:rsidRPr="24472D32" w:rsidR="006D74E1">
        <w:rPr>
          <w:rFonts w:ascii="Times New Roman" w:hAnsi="Times New Roman" w:eastAsia="Times New Roman" w:cs="Times New Roman"/>
          <w:b w:val="1"/>
          <w:bCs w:val="1"/>
        </w:rPr>
        <w:t xml:space="preserve">věcné nezbytnosti </w:t>
      </w:r>
      <w:r w:rsidRPr="24472D32" w:rsidR="006D74E1">
        <w:rPr>
          <w:rFonts w:ascii="Times New Roman" w:hAnsi="Times New Roman" w:eastAsia="Times New Roman" w:cs="Times New Roman"/>
        </w:rPr>
        <w:t>pro dosažení deklarovaných cílů projektu,</w:t>
      </w:r>
    </w:p>
    <w:p w:rsidR="006D74E1" w:rsidP="24472D32" w:rsidRDefault="006D74E1" w14:paraId="60B44FA5" w14:textId="77777777">
      <w:pPr>
        <w:pStyle w:val="K-Text"/>
        <w:numPr>
          <w:ilvl w:val="0"/>
          <w:numId w:val="30"/>
        </w:numPr>
        <w:rPr>
          <w:rFonts w:ascii="Times New Roman" w:hAnsi="Times New Roman" w:eastAsia="Times New Roman" w:cs="Times New Roman"/>
        </w:rPr>
      </w:pPr>
      <w:r w:rsidRPr="24472D32" w:rsidR="006D74E1">
        <w:rPr>
          <w:rFonts w:ascii="Times New Roman" w:hAnsi="Times New Roman" w:eastAsia="Times New Roman" w:cs="Times New Roman"/>
          <w:b w:val="1"/>
          <w:bCs w:val="1"/>
        </w:rPr>
        <w:t xml:space="preserve">principu 3E </w:t>
      </w:r>
      <w:r w:rsidRPr="24472D32" w:rsidR="006D74E1">
        <w:rPr>
          <w:rFonts w:ascii="Times New Roman" w:hAnsi="Times New Roman" w:eastAsia="Times New Roman" w:cs="Times New Roman"/>
        </w:rPr>
        <w:t>(Hospodárnost, Účelnost, Efektivnost).</w:t>
      </w:r>
    </w:p>
    <w:p w:rsidR="006D74E1" w:rsidP="24472D32" w:rsidRDefault="006D74E1" w14:paraId="006056F8" w14:textId="7B691C8B">
      <w:pPr>
        <w:pStyle w:val="K-Text"/>
        <w:rPr>
          <w:rFonts w:ascii="Times New Roman" w:hAnsi="Times New Roman" w:eastAsia="Times New Roman" w:cs="Times New Roman"/>
        </w:rPr>
      </w:pPr>
      <w:r w:rsidRPr="24472D32" w:rsidR="006D74E1">
        <w:rPr>
          <w:rFonts w:ascii="Times New Roman" w:hAnsi="Times New Roman" w:eastAsia="Times New Roman" w:cs="Times New Roman"/>
        </w:rPr>
        <w:t>Projekty, které uvedené body nesplňují, buď nejsou doporučeny k</w:t>
      </w:r>
      <w:r w:rsidRPr="24472D32" w:rsidR="0045731C">
        <w:rPr>
          <w:rFonts w:ascii="Times New Roman" w:hAnsi="Times New Roman" w:eastAsia="Times New Roman" w:cs="Times New Roman"/>
        </w:rPr>
        <w:t> </w:t>
      </w:r>
      <w:r w:rsidRPr="24472D32" w:rsidR="006D74E1">
        <w:rPr>
          <w:rFonts w:ascii="Times New Roman" w:hAnsi="Times New Roman" w:eastAsia="Times New Roman" w:cs="Times New Roman"/>
        </w:rPr>
        <w:t>podpoře, nebo je jejich rozpočet v</w:t>
      </w:r>
      <w:r w:rsidRPr="24472D32" w:rsidR="0045731C">
        <w:rPr>
          <w:rFonts w:ascii="Times New Roman" w:hAnsi="Times New Roman" w:eastAsia="Times New Roman" w:cs="Times New Roman"/>
        </w:rPr>
        <w:t> </w:t>
      </w:r>
      <w:r w:rsidRPr="24472D32" w:rsidR="006D74E1">
        <w:rPr>
          <w:rFonts w:ascii="Times New Roman" w:hAnsi="Times New Roman" w:eastAsia="Times New Roman" w:cs="Times New Roman"/>
        </w:rPr>
        <w:t>průběhu hodnocení krácen.</w:t>
      </w:r>
    </w:p>
    <w:p w:rsidR="006D74E1" w:rsidP="24472D32" w:rsidRDefault="006D74E1" w14:paraId="0AF51C66" w14:textId="624BCE5E">
      <w:pPr>
        <w:pStyle w:val="K-Text"/>
        <w:rPr>
          <w:rFonts w:ascii="Times New Roman" w:hAnsi="Times New Roman" w:eastAsia="Times New Roman" w:cs="Times New Roman"/>
        </w:rPr>
      </w:pPr>
      <w:r w:rsidRPr="24472D32" w:rsidR="006D74E1">
        <w:rPr>
          <w:rFonts w:ascii="Times New Roman" w:hAnsi="Times New Roman" w:eastAsia="Times New Roman" w:cs="Times New Roman"/>
        </w:rPr>
        <w:t>V případě podpory projektu je jeho realizace po celou dobu řešení monitorována a</w:t>
      </w:r>
      <w:r w:rsidRPr="24472D32" w:rsidR="0045731C">
        <w:rPr>
          <w:rFonts w:ascii="Times New Roman" w:hAnsi="Times New Roman" w:eastAsia="Times New Roman" w:cs="Times New Roman"/>
        </w:rPr>
        <w:t> </w:t>
      </w:r>
      <w:r w:rsidRPr="24472D32" w:rsidR="006D74E1">
        <w:rPr>
          <w:rFonts w:ascii="Times New Roman" w:hAnsi="Times New Roman" w:eastAsia="Times New Roman" w:cs="Times New Roman"/>
        </w:rPr>
        <w:t>je rovněž podle uvedeného zákona prováděna na daném vzorku projektů finanční kontrola, která v</w:t>
      </w:r>
      <w:r w:rsidRPr="24472D32" w:rsidR="0045731C">
        <w:rPr>
          <w:rFonts w:ascii="Times New Roman" w:hAnsi="Times New Roman" w:eastAsia="Times New Roman" w:cs="Times New Roman"/>
        </w:rPr>
        <w:t> </w:t>
      </w:r>
      <w:r w:rsidRPr="24472D32" w:rsidR="006D74E1">
        <w:rPr>
          <w:rFonts w:ascii="Times New Roman" w:hAnsi="Times New Roman" w:eastAsia="Times New Roman" w:cs="Times New Roman"/>
        </w:rPr>
        <w:t>případě porušení podmínek smlouvy o</w:t>
      </w:r>
      <w:r w:rsidRPr="24472D32" w:rsidR="0045731C">
        <w:rPr>
          <w:rFonts w:ascii="Times New Roman" w:hAnsi="Times New Roman" w:eastAsia="Times New Roman" w:cs="Times New Roman"/>
        </w:rPr>
        <w:t> </w:t>
      </w:r>
      <w:r w:rsidRPr="24472D32" w:rsidR="006D74E1">
        <w:rPr>
          <w:rFonts w:ascii="Times New Roman" w:hAnsi="Times New Roman" w:eastAsia="Times New Roman" w:cs="Times New Roman"/>
        </w:rPr>
        <w:t>poskytnutí podpory, včetně případného financování nezpůsobilých nákladů, ukládá příjemci příslušný odvod neoprávněně čerpané dotace.</w:t>
      </w:r>
    </w:p>
    <w:p w:rsidRPr="00ED337B" w:rsidR="006D74E1" w:rsidP="24472D32" w:rsidRDefault="004E441D" w14:paraId="219D4797" w14:textId="422F7E28">
      <w:pPr>
        <w:pStyle w:val="K-Text"/>
        <w:rPr>
          <w:rFonts w:ascii="Times New Roman" w:hAnsi="Times New Roman" w:eastAsia="Times New Roman" w:cs="Times New Roman"/>
        </w:rPr>
      </w:pPr>
      <w:r w:rsidRPr="24472D32" w:rsidR="004E441D">
        <w:rPr>
          <w:rFonts w:ascii="Times New Roman" w:hAnsi="Times New Roman" w:eastAsia="Times New Roman" w:cs="Times New Roman"/>
        </w:rPr>
        <w:t>Konkrétní v</w:t>
      </w:r>
      <w:r w:rsidRPr="24472D32" w:rsidR="006D74E1">
        <w:rPr>
          <w:rFonts w:ascii="Times New Roman" w:hAnsi="Times New Roman" w:eastAsia="Times New Roman" w:cs="Times New Roman"/>
        </w:rPr>
        <w:t>ý</w:t>
      </w:r>
      <w:r w:rsidRPr="24472D32" w:rsidR="004E441D">
        <w:rPr>
          <w:rFonts w:ascii="Times New Roman" w:hAnsi="Times New Roman" w:eastAsia="Times New Roman" w:cs="Times New Roman"/>
        </w:rPr>
        <w:t>počet</w:t>
      </w:r>
      <w:r w:rsidRPr="24472D32" w:rsidR="006D74E1">
        <w:rPr>
          <w:rFonts w:ascii="Times New Roman" w:hAnsi="Times New Roman" w:eastAsia="Times New Roman" w:cs="Times New Roman"/>
        </w:rPr>
        <w:t xml:space="preserve"> alokace prostředků na jednotlivé </w:t>
      </w:r>
      <w:r w:rsidRPr="24472D32" w:rsidR="004E441D">
        <w:rPr>
          <w:rFonts w:ascii="Times New Roman" w:hAnsi="Times New Roman" w:eastAsia="Times New Roman" w:cs="Times New Roman"/>
        </w:rPr>
        <w:t>investice je uveden v</w:t>
      </w:r>
      <w:r w:rsidRPr="24472D32" w:rsidR="0045731C">
        <w:rPr>
          <w:rFonts w:ascii="Times New Roman" w:hAnsi="Times New Roman" w:eastAsia="Times New Roman" w:cs="Times New Roman"/>
        </w:rPr>
        <w:t> </w:t>
      </w:r>
      <w:r w:rsidRPr="24472D32" w:rsidR="004E441D">
        <w:rPr>
          <w:rFonts w:ascii="Times New Roman" w:hAnsi="Times New Roman" w:eastAsia="Times New Roman" w:cs="Times New Roman"/>
        </w:rPr>
        <w:t>samostatné tabulce.</w:t>
      </w:r>
    </w:p>
    <w:sectPr w:rsidRPr="00ED337B" w:rsidR="006D74E1" w:rsidSect="00CC5E40">
      <w:footerReference w:type="default" r:id="rId11"/>
      <w:pgSz w:w="11906" w:h="16838" w:orient="portrait"/>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BA3EA" w16cex:dateUtc="2020-12-09T18:28:00Z"/>
  <w16cex:commentExtensible w16cex:durableId="237B8FF7" w16cex:dateUtc="2020-12-09T17: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31C" w:rsidP="00677FE0" w:rsidRDefault="0045731C" w14:paraId="3C7F69B6" w14:textId="77777777">
      <w:pPr>
        <w:spacing w:after="0" w:line="240" w:lineRule="auto"/>
      </w:pPr>
      <w:r>
        <w:separator/>
      </w:r>
    </w:p>
  </w:endnote>
  <w:endnote w:type="continuationSeparator" w:id="0">
    <w:p w:rsidR="0045731C" w:rsidP="00677FE0" w:rsidRDefault="0045731C" w14:paraId="54F01C8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716203"/>
      <w:docPartObj>
        <w:docPartGallery w:val="Page Numbers (Bottom of Page)"/>
        <w:docPartUnique/>
      </w:docPartObj>
    </w:sdtPr>
    <w:sdtContent>
      <w:p w:rsidR="0045731C" w:rsidRDefault="0045731C" w14:paraId="1182E4B6" w14:textId="66282CD8">
        <w:pPr>
          <w:pStyle w:val="Zpat"/>
          <w:jc w:val="right"/>
        </w:pPr>
        <w:r>
          <w:fldChar w:fldCharType="begin"/>
        </w:r>
        <w:r>
          <w:instrText>PAGE   \* MERGEFORMAT</w:instrText>
        </w:r>
        <w:r>
          <w:fldChar w:fldCharType="separate"/>
        </w:r>
        <w:r>
          <w:t>2</w:t>
        </w:r>
        <w:r>
          <w:fldChar w:fldCharType="end"/>
        </w:r>
      </w:p>
    </w:sdtContent>
  </w:sdt>
  <w:p w:rsidR="0045731C" w:rsidRDefault="0045731C" w14:paraId="6D5CE4FE" w14:textId="777777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31C" w:rsidP="00677FE0" w:rsidRDefault="0045731C" w14:paraId="31335312" w14:textId="77777777">
      <w:pPr>
        <w:spacing w:after="0" w:line="240" w:lineRule="auto"/>
      </w:pPr>
      <w:r>
        <w:separator/>
      </w:r>
    </w:p>
  </w:footnote>
  <w:footnote w:type="continuationSeparator" w:id="0">
    <w:p w:rsidR="0045731C" w:rsidP="00677FE0" w:rsidRDefault="0045731C" w14:paraId="2EBDDD33" w14:textId="77777777">
      <w:pPr>
        <w:spacing w:after="0" w:line="240" w:lineRule="auto"/>
      </w:pPr>
      <w:r>
        <w:continuationSeparator/>
      </w:r>
    </w:p>
  </w:footnote>
  <w:footnote w:id="1">
    <w:p w:rsidRPr="00A87B13" w:rsidR="0045731C" w:rsidRDefault="0045731C" w14:paraId="350AB582" w14:textId="77777777">
      <w:pPr>
        <w:pStyle w:val="Textpoznpodarou"/>
        <w:rPr>
          <w:rStyle w:val="K-TextPoznChar"/>
        </w:rPr>
      </w:pPr>
      <w:r w:rsidRPr="00A87B13">
        <w:rPr>
          <w:rStyle w:val="Znakapoznpodarou"/>
          <w:rFonts w:ascii="Times New Roman" w:hAnsi="Times New Roman" w:cs="Times New Roman"/>
        </w:rPr>
        <w:footnoteRef/>
      </w:r>
      <w:r w:rsidRPr="00A87B13">
        <w:rPr>
          <w:rFonts w:ascii="Times New Roman" w:hAnsi="Times New Roman" w:cs="Times New Roman"/>
        </w:rPr>
        <w:t xml:space="preserve"> </w:t>
      </w:r>
      <w:r w:rsidRPr="00A87B13">
        <w:rPr>
          <w:rStyle w:val="K-TextPoznChar"/>
        </w:rPr>
        <w:t>Včetně klasifikace COFOG (výdaje vládního sektoru podle funkce).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 w15:restartNumberingAfterBreak="0">
    <w:nsid w:val="0B9C0D49"/>
    <w:multiLevelType w:val="hybridMultilevel"/>
    <w:tmpl w:val="AE7A35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0316F8"/>
    <w:multiLevelType w:val="hybridMultilevel"/>
    <w:tmpl w:val="3320A8B2"/>
    <w:numStyleLink w:val="VariantaB-odrky"/>
  </w:abstractNum>
  <w:abstractNum w:abstractNumId="3" w15:restartNumberingAfterBreak="0">
    <w:nsid w:val="1615572B"/>
    <w:multiLevelType w:val="hybridMultilevel"/>
    <w:tmpl w:val="3320A8B2"/>
    <w:styleLink w:val="VariantaB-odrky"/>
    <w:lvl w:ilvl="0">
      <w:start w:val="1"/>
      <w:numFmt w:val="bullet"/>
      <w:pStyle w:val="SeznamsodrkamiB"/>
      <w:lvlText w:val="—"/>
      <w:lvlJc w:val="left"/>
      <w:pPr>
        <w:ind w:left="357" w:hanging="357"/>
      </w:pPr>
      <w:rPr>
        <w:rFonts w:hint="default" w:ascii="Calibri" w:hAnsi="Calibri"/>
        <w:sz w:val="16"/>
      </w:rPr>
    </w:lvl>
    <w:lvl w:ilvl="1">
      <w:start w:val="1"/>
      <w:numFmt w:val="bullet"/>
      <w:pStyle w:val="SeznamsodrkamiB2"/>
      <w:lvlText w:val=""/>
      <w:lvlJc w:val="left"/>
      <w:pPr>
        <w:ind w:left="714" w:hanging="357"/>
      </w:pPr>
      <w:rPr>
        <w:rFonts w:hint="default" w:ascii="Wingdings" w:hAnsi="Wingdings"/>
        <w:sz w:val="14"/>
      </w:rPr>
    </w:lvl>
    <w:lvl w:ilvl="2">
      <w:start w:val="1"/>
      <w:numFmt w:val="bullet"/>
      <w:pStyle w:val="SeznamsodrkamiB3"/>
      <w:lvlText w:val=""/>
      <w:lvlJc w:val="left"/>
      <w:pPr>
        <w:ind w:left="1071" w:hanging="357"/>
      </w:pPr>
      <w:rPr>
        <w:rFonts w:hint="default" w:ascii="Wingdings 2" w:hAnsi="Wingdings 2"/>
      </w:rPr>
    </w:lvl>
    <w:lvl w:ilvl="3">
      <w:start w:val="1"/>
      <w:numFmt w:val="bullet"/>
      <w:pStyle w:val="SeznamsodrkamiB4"/>
      <w:lvlText w:val=""/>
      <w:lvlJc w:val="left"/>
      <w:pPr>
        <w:ind w:left="1428" w:hanging="357"/>
      </w:pPr>
      <w:rPr>
        <w:rFonts w:hint="default" w:ascii="Wingdings 2" w:hAnsi="Wingdings 2"/>
      </w:rPr>
    </w:lvl>
    <w:lvl w:ilvl="4">
      <w:start w:val="1"/>
      <w:numFmt w:val="bullet"/>
      <w:pStyle w:val="SeznamsodrkamiB5"/>
      <w:lvlText w:val=""/>
      <w:lvlJc w:val="left"/>
      <w:pPr>
        <w:ind w:left="1785" w:hanging="357"/>
      </w:pPr>
      <w:rPr>
        <w:rFonts w:hint="default" w:ascii="Wingdings 2" w:hAnsi="Wingdings 2"/>
      </w:rPr>
    </w:lvl>
    <w:lvl w:ilvl="5">
      <w:start w:val="1"/>
      <w:numFmt w:val="bullet"/>
      <w:lvlText w:val=""/>
      <w:lvlJc w:val="left"/>
      <w:pPr>
        <w:ind w:left="2142" w:hanging="357"/>
      </w:pPr>
      <w:rPr>
        <w:rFonts w:hint="default" w:ascii="Wingdings 2" w:hAnsi="Wingdings 2" w:cs="Times New Roman"/>
      </w:rPr>
    </w:lvl>
    <w:lvl w:ilvl="6">
      <w:start w:val="1"/>
      <w:numFmt w:val="bullet"/>
      <w:lvlText w:val=""/>
      <w:lvlJc w:val="left"/>
      <w:pPr>
        <w:ind w:left="2499" w:hanging="357"/>
      </w:pPr>
      <w:rPr>
        <w:rFonts w:hint="default" w:ascii="Wingdings 2" w:hAnsi="Wingdings 2" w:cs="Times New Roman"/>
      </w:rPr>
    </w:lvl>
    <w:lvl w:ilvl="7">
      <w:start w:val="1"/>
      <w:numFmt w:val="bullet"/>
      <w:lvlText w:val=""/>
      <w:lvlJc w:val="left"/>
      <w:pPr>
        <w:ind w:left="2856" w:hanging="357"/>
      </w:pPr>
      <w:rPr>
        <w:rFonts w:hint="default" w:ascii="Wingdings 2" w:hAnsi="Wingdings 2" w:cs="Times New Roman"/>
      </w:rPr>
    </w:lvl>
    <w:lvl w:ilvl="8">
      <w:start w:val="1"/>
      <w:numFmt w:val="bullet"/>
      <w:lvlText w:val=""/>
      <w:lvlJc w:val="left"/>
      <w:pPr>
        <w:ind w:left="3213" w:hanging="357"/>
      </w:pPr>
      <w:rPr>
        <w:rFonts w:hint="default" w:ascii="Wingdings 2" w:hAnsi="Wingdings 2" w:cs="Times New Roman"/>
      </w:rPr>
    </w:lvl>
  </w:abstractNum>
  <w:abstractNum w:abstractNumId="4" w15:restartNumberingAfterBreak="0">
    <w:nsid w:val="191872DA"/>
    <w:multiLevelType w:val="multilevel"/>
    <w:tmpl w:val="E8A48D7C"/>
    <w:numStyleLink w:val="VariantaA-sla"/>
  </w:abstractNum>
  <w:abstractNum w:abstractNumId="5" w15:restartNumberingAfterBreak="0">
    <w:nsid w:val="19E35ABB"/>
    <w:multiLevelType w:val="hybridMultilevel"/>
    <w:tmpl w:val="F5B6FC50"/>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6" w15:restartNumberingAfterBreak="0">
    <w:nsid w:val="1AFD145D"/>
    <w:multiLevelType w:val="hybridMultilevel"/>
    <w:tmpl w:val="D99E278C"/>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7" w15:restartNumberingAfterBreak="0">
    <w:nsid w:val="1E9F5E1B"/>
    <w:multiLevelType w:val="multilevel"/>
    <w:tmpl w:val="E7C28726"/>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8" w15:restartNumberingAfterBreak="0">
    <w:nsid w:val="26CA4367"/>
    <w:multiLevelType w:val="hybridMultilevel"/>
    <w:tmpl w:val="42ECE9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9A5EA2"/>
    <w:multiLevelType w:val="multilevel"/>
    <w:tmpl w:val="E8BAE50A"/>
    <w:numStyleLink w:val="VariantaA-odrky"/>
  </w:abstractNum>
  <w:abstractNum w:abstractNumId="10" w15:restartNumberingAfterBreak="0">
    <w:nsid w:val="2E1B1004"/>
    <w:multiLevelType w:val="hybridMultilevel"/>
    <w:tmpl w:val="5CA0EC76"/>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1" w15:restartNumberingAfterBreak="0">
    <w:nsid w:val="2EBC2FCA"/>
    <w:multiLevelType w:val="multilevel"/>
    <w:tmpl w:val="4120D2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FC110E"/>
    <w:multiLevelType w:val="hybridMultilevel"/>
    <w:tmpl w:val="5D0AA4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E14069"/>
    <w:multiLevelType w:val="hybridMultilevel"/>
    <w:tmpl w:val="698A4C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FB67B0"/>
    <w:multiLevelType w:val="hybridMultilevel"/>
    <w:tmpl w:val="4404AA4A"/>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5" w15:restartNumberingAfterBreak="0">
    <w:nsid w:val="34ED19BB"/>
    <w:multiLevelType w:val="hybridMultilevel"/>
    <w:tmpl w:val="5D0AA4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D507C4"/>
    <w:multiLevelType w:val="hybridMultilevel"/>
    <w:tmpl w:val="A4AA9AB4"/>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7" w15:restartNumberingAfterBreak="0">
    <w:nsid w:val="3C5C4A24"/>
    <w:multiLevelType w:val="multilevel"/>
    <w:tmpl w:val="2AAC851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63336D"/>
    <w:multiLevelType w:val="hybridMultilevel"/>
    <w:tmpl w:val="B2BC43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9F24BE"/>
    <w:multiLevelType w:val="multilevel"/>
    <w:tmpl w:val="5D0AA4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89775E"/>
    <w:multiLevelType w:val="hybrid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2E1536A"/>
    <w:multiLevelType w:val="multilevel"/>
    <w:tmpl w:val="9B9AF43C"/>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2" w15:restartNumberingAfterBreak="0">
    <w:nsid w:val="53E001B2"/>
    <w:multiLevelType w:val="hybridMultilevel"/>
    <w:tmpl w:val="59385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126625"/>
    <w:multiLevelType w:val="multilevel"/>
    <w:tmpl w:val="C56C3D86"/>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4" w15:restartNumberingAfterBreak="0">
    <w:nsid w:val="560F34E6"/>
    <w:multiLevelType w:val="multilevel"/>
    <w:tmpl w:val="C680A2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A321E4"/>
    <w:multiLevelType w:val="hybridMultilevel"/>
    <w:tmpl w:val="E8BAE50A"/>
    <w:styleLink w:val="VariantaA-odrky"/>
    <w:lvl w:ilvl="0">
      <w:start w:val="1"/>
      <w:numFmt w:val="bullet"/>
      <w:pStyle w:val="Seznamsodrkami"/>
      <w:lvlText w:val=""/>
      <w:lvlJc w:val="left"/>
      <w:pPr>
        <w:ind w:left="357" w:hanging="357"/>
      </w:pPr>
      <w:rPr>
        <w:rFonts w:hint="default" w:ascii="Wingdings" w:hAnsi="Wingdings"/>
        <w:sz w:val="16"/>
      </w:rPr>
    </w:lvl>
    <w:lvl w:ilvl="1">
      <w:start w:val="1"/>
      <w:numFmt w:val="bullet"/>
      <w:pStyle w:val="Seznamsodrkami2"/>
      <w:lvlText w:val=""/>
      <w:lvlJc w:val="left"/>
      <w:pPr>
        <w:ind w:left="714" w:hanging="357"/>
      </w:pPr>
      <w:rPr>
        <w:rFonts w:hint="default" w:ascii="Wingdings" w:hAnsi="Wingdings"/>
        <w:sz w:val="14"/>
      </w:rPr>
    </w:lvl>
    <w:lvl w:ilvl="2">
      <w:start w:val="1"/>
      <w:numFmt w:val="bullet"/>
      <w:pStyle w:val="Seznamsodrkami3"/>
      <w:lvlText w:val=""/>
      <w:lvlJc w:val="left"/>
      <w:pPr>
        <w:ind w:left="1071" w:hanging="357"/>
      </w:pPr>
      <w:rPr>
        <w:rFonts w:hint="default" w:ascii="Wingdings" w:hAnsi="Wingdings"/>
        <w:sz w:val="10"/>
      </w:rPr>
    </w:lvl>
    <w:lvl w:ilvl="3">
      <w:start w:val="1"/>
      <w:numFmt w:val="bullet"/>
      <w:pStyle w:val="Seznamsodrkami4"/>
      <w:lvlText w:val=""/>
      <w:lvlJc w:val="left"/>
      <w:pPr>
        <w:ind w:left="1428" w:hanging="357"/>
      </w:pPr>
      <w:rPr>
        <w:rFonts w:hint="default" w:ascii="Wingdings" w:hAnsi="Wingdings"/>
        <w:sz w:val="10"/>
      </w:rPr>
    </w:lvl>
    <w:lvl w:ilvl="4">
      <w:start w:val="1"/>
      <w:numFmt w:val="bullet"/>
      <w:pStyle w:val="Seznamsodrkami5"/>
      <w:lvlText w:val=""/>
      <w:lvlJc w:val="left"/>
      <w:pPr>
        <w:ind w:left="1785" w:hanging="357"/>
      </w:pPr>
      <w:rPr>
        <w:rFonts w:hint="default" w:ascii="Wingdings" w:hAnsi="Wingdings"/>
        <w:sz w:val="10"/>
      </w:rPr>
    </w:lvl>
    <w:lvl w:ilvl="5">
      <w:start w:val="1"/>
      <w:numFmt w:val="bullet"/>
      <w:lvlText w:val=""/>
      <w:lvlJc w:val="left"/>
      <w:pPr>
        <w:ind w:left="2142" w:hanging="357"/>
      </w:pPr>
      <w:rPr>
        <w:rFonts w:hint="default" w:ascii="Wingdings" w:hAnsi="Wingdings"/>
        <w:sz w:val="10"/>
      </w:rPr>
    </w:lvl>
    <w:lvl w:ilvl="6">
      <w:start w:val="1"/>
      <w:numFmt w:val="bullet"/>
      <w:lvlText w:val=""/>
      <w:lvlJc w:val="left"/>
      <w:pPr>
        <w:ind w:left="2499" w:hanging="357"/>
      </w:pPr>
      <w:rPr>
        <w:rFonts w:hint="default" w:ascii="Wingdings" w:hAnsi="Wingdings"/>
        <w:sz w:val="10"/>
      </w:rPr>
    </w:lvl>
    <w:lvl w:ilvl="7">
      <w:start w:val="1"/>
      <w:numFmt w:val="bullet"/>
      <w:lvlText w:val=""/>
      <w:lvlJc w:val="left"/>
      <w:pPr>
        <w:ind w:left="2856" w:hanging="357"/>
      </w:pPr>
      <w:rPr>
        <w:rFonts w:hint="default" w:ascii="Wingdings" w:hAnsi="Wingdings"/>
        <w:sz w:val="10"/>
      </w:rPr>
    </w:lvl>
    <w:lvl w:ilvl="8">
      <w:start w:val="1"/>
      <w:numFmt w:val="bullet"/>
      <w:lvlText w:val=""/>
      <w:lvlJc w:val="left"/>
      <w:pPr>
        <w:ind w:left="3213" w:hanging="357"/>
      </w:pPr>
      <w:rPr>
        <w:rFonts w:hint="default" w:ascii="Wingdings" w:hAnsi="Wingdings"/>
        <w:color w:val="000000" w:themeColor="text1"/>
        <w:sz w:val="10"/>
      </w:rPr>
    </w:lvl>
  </w:abstractNum>
  <w:abstractNum w:abstractNumId="26" w15:restartNumberingAfterBreak="0">
    <w:nsid w:val="5AF35F43"/>
    <w:multiLevelType w:val="hybridMultilevel"/>
    <w:tmpl w:val="0D8ABE32"/>
    <w:numStyleLink w:val="VariantaB-sla"/>
  </w:abstractNum>
  <w:abstractNum w:abstractNumId="27" w15:restartNumberingAfterBreak="0">
    <w:nsid w:val="6423642A"/>
    <w:multiLevelType w:val="hybridMultilevel"/>
    <w:tmpl w:val="B8366956"/>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8" w15:restartNumberingAfterBreak="0">
    <w:nsid w:val="666048FE"/>
    <w:multiLevelType w:val="hybridMultilevel"/>
    <w:tmpl w:val="FB78BE48"/>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9" w15:restartNumberingAfterBreak="0">
    <w:nsid w:val="6B821A06"/>
    <w:multiLevelType w:val="hybridMultilevel"/>
    <w:tmpl w:val="1F8C9B90"/>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num w:numId="1">
    <w:abstractNumId w:val="3"/>
  </w:num>
  <w:num w:numId="2">
    <w:abstractNumId w:val="25"/>
  </w:num>
  <w:num w:numId="3">
    <w:abstractNumId w:val="20"/>
  </w:num>
  <w:num w:numId="4">
    <w:abstractNumId w:val="0"/>
  </w:num>
  <w:num w:numId="5">
    <w:abstractNumId w:val="26"/>
  </w:num>
  <w:num w:numId="6">
    <w:abstractNumId w:val="9"/>
  </w:num>
  <w:num w:numId="7">
    <w:abstractNumId w:val="4"/>
  </w:num>
  <w:num w:numId="8">
    <w:abstractNumId w:val="2"/>
  </w:num>
  <w:num w:numId="9">
    <w:abstractNumId w:val="21"/>
  </w:num>
  <w:num w:numId="10">
    <w:abstractNumId w:val="14"/>
  </w:num>
  <w:num w:numId="11">
    <w:abstractNumId w:val="7"/>
  </w:num>
  <w:num w:numId="12">
    <w:abstractNumId w:val="27"/>
  </w:num>
  <w:num w:numId="13">
    <w:abstractNumId w:val="23"/>
  </w:num>
  <w:num w:numId="14">
    <w:abstractNumId w:val="28"/>
  </w:num>
  <w:num w:numId="15">
    <w:abstractNumId w:val="29"/>
  </w:num>
  <w:num w:numId="16">
    <w:abstractNumId w:val="22"/>
  </w:num>
  <w:num w:numId="17">
    <w:abstractNumId w:val="1"/>
  </w:num>
  <w:num w:numId="18">
    <w:abstractNumId w:val="5"/>
  </w:num>
  <w:num w:numId="19">
    <w:abstractNumId w:val="11"/>
  </w:num>
  <w:num w:numId="20">
    <w:abstractNumId w:val="24"/>
  </w:num>
  <w:num w:numId="21">
    <w:abstractNumId w:val="8"/>
  </w:num>
  <w:num w:numId="22">
    <w:abstractNumId w:val="13"/>
  </w:num>
  <w:num w:numId="23">
    <w:abstractNumId w:val="17"/>
  </w:num>
  <w:num w:numId="24">
    <w:abstractNumId w:val="18"/>
  </w:num>
  <w:num w:numId="25">
    <w:abstractNumId w:val="10"/>
  </w:num>
  <w:num w:numId="26">
    <w:abstractNumId w:val="12"/>
  </w:num>
  <w:num w:numId="27">
    <w:abstractNumId w:val="15"/>
  </w:num>
  <w:num w:numId="28">
    <w:abstractNumId w:val="19"/>
  </w:num>
  <w:num w:numId="29">
    <w:abstractNumId w:val="16"/>
  </w:num>
  <w:num w:numId="3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trackRevisions w:val="false"/>
  <w:defaultTabStop w:val="708"/>
  <w:hyphenationZone w:val="425"/>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CF"/>
    <w:rsid w:val="00015306"/>
    <w:rsid w:val="00021499"/>
    <w:rsid w:val="0002674B"/>
    <w:rsid w:val="00030685"/>
    <w:rsid w:val="0004162E"/>
    <w:rsid w:val="0004786B"/>
    <w:rsid w:val="00063405"/>
    <w:rsid w:val="00070134"/>
    <w:rsid w:val="000809B9"/>
    <w:rsid w:val="00081843"/>
    <w:rsid w:val="00083DF4"/>
    <w:rsid w:val="00090B40"/>
    <w:rsid w:val="00095A0A"/>
    <w:rsid w:val="00095EBD"/>
    <w:rsid w:val="000B1B3D"/>
    <w:rsid w:val="000C0598"/>
    <w:rsid w:val="000C4CAF"/>
    <w:rsid w:val="000D652B"/>
    <w:rsid w:val="000E2207"/>
    <w:rsid w:val="000E76FD"/>
    <w:rsid w:val="000F1966"/>
    <w:rsid w:val="00102888"/>
    <w:rsid w:val="00105819"/>
    <w:rsid w:val="00116C31"/>
    <w:rsid w:val="00121485"/>
    <w:rsid w:val="001268B0"/>
    <w:rsid w:val="001309C2"/>
    <w:rsid w:val="0015052B"/>
    <w:rsid w:val="00154B73"/>
    <w:rsid w:val="001745AA"/>
    <w:rsid w:val="0018051B"/>
    <w:rsid w:val="001A5E3B"/>
    <w:rsid w:val="001B1E4A"/>
    <w:rsid w:val="001B58AA"/>
    <w:rsid w:val="001C278C"/>
    <w:rsid w:val="001C4DFD"/>
    <w:rsid w:val="001D170E"/>
    <w:rsid w:val="001D27C0"/>
    <w:rsid w:val="001E74C3"/>
    <w:rsid w:val="001F3128"/>
    <w:rsid w:val="001F6937"/>
    <w:rsid w:val="00207FC3"/>
    <w:rsid w:val="00217032"/>
    <w:rsid w:val="00220DE3"/>
    <w:rsid w:val="002212D3"/>
    <w:rsid w:val="00225F38"/>
    <w:rsid w:val="002424D3"/>
    <w:rsid w:val="0025290D"/>
    <w:rsid w:val="00260372"/>
    <w:rsid w:val="00262DAF"/>
    <w:rsid w:val="00267F14"/>
    <w:rsid w:val="00272F12"/>
    <w:rsid w:val="00285AED"/>
    <w:rsid w:val="002A05D0"/>
    <w:rsid w:val="002B2F33"/>
    <w:rsid w:val="002C20CF"/>
    <w:rsid w:val="002C4FCC"/>
    <w:rsid w:val="002D2B80"/>
    <w:rsid w:val="002E19BA"/>
    <w:rsid w:val="002E2442"/>
    <w:rsid w:val="002F0E8C"/>
    <w:rsid w:val="00304970"/>
    <w:rsid w:val="00310FA0"/>
    <w:rsid w:val="00317475"/>
    <w:rsid w:val="00320481"/>
    <w:rsid w:val="003250CB"/>
    <w:rsid w:val="00333A9E"/>
    <w:rsid w:val="00336570"/>
    <w:rsid w:val="00336F60"/>
    <w:rsid w:val="00351CAF"/>
    <w:rsid w:val="00363201"/>
    <w:rsid w:val="00365B54"/>
    <w:rsid w:val="0039063C"/>
    <w:rsid w:val="0039318A"/>
    <w:rsid w:val="003A46A8"/>
    <w:rsid w:val="003A51AA"/>
    <w:rsid w:val="003B0E92"/>
    <w:rsid w:val="003B565A"/>
    <w:rsid w:val="003D00A1"/>
    <w:rsid w:val="003D3067"/>
    <w:rsid w:val="0041427F"/>
    <w:rsid w:val="00414A6A"/>
    <w:rsid w:val="004500AE"/>
    <w:rsid w:val="004509E5"/>
    <w:rsid w:val="0045731C"/>
    <w:rsid w:val="00486FB9"/>
    <w:rsid w:val="00493245"/>
    <w:rsid w:val="004C212A"/>
    <w:rsid w:val="004D061C"/>
    <w:rsid w:val="004E441D"/>
    <w:rsid w:val="004E6019"/>
    <w:rsid w:val="00500232"/>
    <w:rsid w:val="005015C4"/>
    <w:rsid w:val="0050189E"/>
    <w:rsid w:val="00504668"/>
    <w:rsid w:val="00504DF6"/>
    <w:rsid w:val="005119E2"/>
    <w:rsid w:val="00535D8D"/>
    <w:rsid w:val="00536992"/>
    <w:rsid w:val="005455E1"/>
    <w:rsid w:val="005502BD"/>
    <w:rsid w:val="00556787"/>
    <w:rsid w:val="00562074"/>
    <w:rsid w:val="00582276"/>
    <w:rsid w:val="005824C6"/>
    <w:rsid w:val="00586036"/>
    <w:rsid w:val="005A3B14"/>
    <w:rsid w:val="005B0632"/>
    <w:rsid w:val="005B3F5C"/>
    <w:rsid w:val="005C2560"/>
    <w:rsid w:val="005C4AD7"/>
    <w:rsid w:val="005D1A33"/>
    <w:rsid w:val="005F7585"/>
    <w:rsid w:val="00603DA9"/>
    <w:rsid w:val="00605759"/>
    <w:rsid w:val="00632F5E"/>
    <w:rsid w:val="00650C6C"/>
    <w:rsid w:val="00652FE6"/>
    <w:rsid w:val="006573E1"/>
    <w:rsid w:val="00660826"/>
    <w:rsid w:val="00667898"/>
    <w:rsid w:val="006744E5"/>
    <w:rsid w:val="00677FE0"/>
    <w:rsid w:val="006953C3"/>
    <w:rsid w:val="006B4ED4"/>
    <w:rsid w:val="006B6764"/>
    <w:rsid w:val="006C30EB"/>
    <w:rsid w:val="006D04EF"/>
    <w:rsid w:val="006D74E1"/>
    <w:rsid w:val="006E0EF7"/>
    <w:rsid w:val="006E2FB0"/>
    <w:rsid w:val="006F1BEA"/>
    <w:rsid w:val="00701304"/>
    <w:rsid w:val="007102D2"/>
    <w:rsid w:val="00712D72"/>
    <w:rsid w:val="00713948"/>
    <w:rsid w:val="00725CED"/>
    <w:rsid w:val="00726835"/>
    <w:rsid w:val="0072734C"/>
    <w:rsid w:val="00741CFD"/>
    <w:rsid w:val="00753A27"/>
    <w:rsid w:val="0078406A"/>
    <w:rsid w:val="007918A8"/>
    <w:rsid w:val="0079342A"/>
    <w:rsid w:val="007A2737"/>
    <w:rsid w:val="007B4949"/>
    <w:rsid w:val="007C0788"/>
    <w:rsid w:val="007C6A25"/>
    <w:rsid w:val="007D09B3"/>
    <w:rsid w:val="007E06C9"/>
    <w:rsid w:val="007E55C0"/>
    <w:rsid w:val="007F0BC6"/>
    <w:rsid w:val="007F6507"/>
    <w:rsid w:val="0081305B"/>
    <w:rsid w:val="00823366"/>
    <w:rsid w:val="00831374"/>
    <w:rsid w:val="008352C8"/>
    <w:rsid w:val="0085039C"/>
    <w:rsid w:val="008509E2"/>
    <w:rsid w:val="00852465"/>
    <w:rsid w:val="00856B2B"/>
    <w:rsid w:val="00857580"/>
    <w:rsid w:val="00865238"/>
    <w:rsid w:val="00866685"/>
    <w:rsid w:val="008667BF"/>
    <w:rsid w:val="0087394A"/>
    <w:rsid w:val="0089408A"/>
    <w:rsid w:val="00895645"/>
    <w:rsid w:val="008A6065"/>
    <w:rsid w:val="008A7851"/>
    <w:rsid w:val="008C3782"/>
    <w:rsid w:val="008D4A32"/>
    <w:rsid w:val="008D593A"/>
    <w:rsid w:val="008E7760"/>
    <w:rsid w:val="009122E4"/>
    <w:rsid w:val="0091766D"/>
    <w:rsid w:val="0092196E"/>
    <w:rsid w:val="00922001"/>
    <w:rsid w:val="00922888"/>
    <w:rsid w:val="00922C17"/>
    <w:rsid w:val="009233F8"/>
    <w:rsid w:val="009325EA"/>
    <w:rsid w:val="00942DDD"/>
    <w:rsid w:val="00946916"/>
    <w:rsid w:val="009516A8"/>
    <w:rsid w:val="00972F55"/>
    <w:rsid w:val="0097705C"/>
    <w:rsid w:val="009937F5"/>
    <w:rsid w:val="00996DF6"/>
    <w:rsid w:val="009B503A"/>
    <w:rsid w:val="009C04D3"/>
    <w:rsid w:val="009F393D"/>
    <w:rsid w:val="009F7F46"/>
    <w:rsid w:val="00A000BF"/>
    <w:rsid w:val="00A0587E"/>
    <w:rsid w:val="00A064BD"/>
    <w:rsid w:val="00A07DC0"/>
    <w:rsid w:val="00A12289"/>
    <w:rsid w:val="00A24C1F"/>
    <w:rsid w:val="00A275BC"/>
    <w:rsid w:val="00A356B5"/>
    <w:rsid w:val="00A464B4"/>
    <w:rsid w:val="00A63D6B"/>
    <w:rsid w:val="00A84B52"/>
    <w:rsid w:val="00A8660F"/>
    <w:rsid w:val="00A87B13"/>
    <w:rsid w:val="00A95C48"/>
    <w:rsid w:val="00A9656E"/>
    <w:rsid w:val="00AA7056"/>
    <w:rsid w:val="00AB31C6"/>
    <w:rsid w:val="00AB523B"/>
    <w:rsid w:val="00AD535B"/>
    <w:rsid w:val="00AD7E40"/>
    <w:rsid w:val="00AE58A5"/>
    <w:rsid w:val="00AF2980"/>
    <w:rsid w:val="00AF3BAB"/>
    <w:rsid w:val="00AF4A5F"/>
    <w:rsid w:val="00B1114A"/>
    <w:rsid w:val="00B1477A"/>
    <w:rsid w:val="00B1729A"/>
    <w:rsid w:val="00B20993"/>
    <w:rsid w:val="00B26905"/>
    <w:rsid w:val="00B31350"/>
    <w:rsid w:val="00B33950"/>
    <w:rsid w:val="00B42E96"/>
    <w:rsid w:val="00B50EE6"/>
    <w:rsid w:val="00B52185"/>
    <w:rsid w:val="00B93A5D"/>
    <w:rsid w:val="00B94A2A"/>
    <w:rsid w:val="00B9753A"/>
    <w:rsid w:val="00BB13A2"/>
    <w:rsid w:val="00BB2EAE"/>
    <w:rsid w:val="00BB479C"/>
    <w:rsid w:val="00BB578F"/>
    <w:rsid w:val="00BC2B17"/>
    <w:rsid w:val="00BC4720"/>
    <w:rsid w:val="00BD0B80"/>
    <w:rsid w:val="00BD75A2"/>
    <w:rsid w:val="00BE0FAD"/>
    <w:rsid w:val="00C2017A"/>
    <w:rsid w:val="00C2026B"/>
    <w:rsid w:val="00C20470"/>
    <w:rsid w:val="00C34B2F"/>
    <w:rsid w:val="00C4603A"/>
    <w:rsid w:val="00C4641B"/>
    <w:rsid w:val="00C46C6F"/>
    <w:rsid w:val="00C60D2E"/>
    <w:rsid w:val="00C6690E"/>
    <w:rsid w:val="00C703C5"/>
    <w:rsid w:val="00C76686"/>
    <w:rsid w:val="00C805F2"/>
    <w:rsid w:val="00C925FB"/>
    <w:rsid w:val="00C94A6F"/>
    <w:rsid w:val="00C96099"/>
    <w:rsid w:val="00C96EFE"/>
    <w:rsid w:val="00CC1C55"/>
    <w:rsid w:val="00CC5E40"/>
    <w:rsid w:val="00CE0581"/>
    <w:rsid w:val="00CE149E"/>
    <w:rsid w:val="00CF104D"/>
    <w:rsid w:val="00CF21D8"/>
    <w:rsid w:val="00CF3324"/>
    <w:rsid w:val="00D07747"/>
    <w:rsid w:val="00D1569F"/>
    <w:rsid w:val="00D20B1E"/>
    <w:rsid w:val="00D22462"/>
    <w:rsid w:val="00D230AC"/>
    <w:rsid w:val="00D32489"/>
    <w:rsid w:val="00D3349E"/>
    <w:rsid w:val="00D40B1C"/>
    <w:rsid w:val="00D51998"/>
    <w:rsid w:val="00D71EF7"/>
    <w:rsid w:val="00D73CB8"/>
    <w:rsid w:val="00D76F54"/>
    <w:rsid w:val="00D80F3F"/>
    <w:rsid w:val="00DA7591"/>
    <w:rsid w:val="00DB6F34"/>
    <w:rsid w:val="00DC646D"/>
    <w:rsid w:val="00DE0ED4"/>
    <w:rsid w:val="00DF11BD"/>
    <w:rsid w:val="00E01011"/>
    <w:rsid w:val="00E237E4"/>
    <w:rsid w:val="00E27058"/>
    <w:rsid w:val="00E32798"/>
    <w:rsid w:val="00E33CC8"/>
    <w:rsid w:val="00E40AAE"/>
    <w:rsid w:val="00E50001"/>
    <w:rsid w:val="00E51C91"/>
    <w:rsid w:val="00E56F24"/>
    <w:rsid w:val="00E645D8"/>
    <w:rsid w:val="00E667C1"/>
    <w:rsid w:val="00E67EEC"/>
    <w:rsid w:val="00E72722"/>
    <w:rsid w:val="00EC3F88"/>
    <w:rsid w:val="00EC5EF9"/>
    <w:rsid w:val="00EC64E8"/>
    <w:rsid w:val="00ED0766"/>
    <w:rsid w:val="00ED337B"/>
    <w:rsid w:val="00ED36D8"/>
    <w:rsid w:val="00ED612A"/>
    <w:rsid w:val="00EE6BD7"/>
    <w:rsid w:val="00EF1C87"/>
    <w:rsid w:val="00EF351F"/>
    <w:rsid w:val="00EF374D"/>
    <w:rsid w:val="00F012F3"/>
    <w:rsid w:val="00F0689D"/>
    <w:rsid w:val="00F24B04"/>
    <w:rsid w:val="00F34C9E"/>
    <w:rsid w:val="00F3526D"/>
    <w:rsid w:val="00F36A11"/>
    <w:rsid w:val="00F37379"/>
    <w:rsid w:val="00F47976"/>
    <w:rsid w:val="00F8491A"/>
    <w:rsid w:val="00FA604D"/>
    <w:rsid w:val="00FB01B5"/>
    <w:rsid w:val="00FB2FFA"/>
    <w:rsid w:val="00FC39F6"/>
    <w:rsid w:val="00FF3DA6"/>
    <w:rsid w:val="04C7F8E5"/>
    <w:rsid w:val="1270764E"/>
    <w:rsid w:val="1BCFE953"/>
    <w:rsid w:val="24472D32"/>
    <w:rsid w:val="25BC1D95"/>
    <w:rsid w:val="2832EC47"/>
    <w:rsid w:val="2A112E67"/>
    <w:rsid w:val="2C4E0A5E"/>
    <w:rsid w:val="2FB48076"/>
    <w:rsid w:val="34F6F0B2"/>
    <w:rsid w:val="3741EBC9"/>
    <w:rsid w:val="3862B233"/>
    <w:rsid w:val="38B28F41"/>
    <w:rsid w:val="404190DF"/>
    <w:rsid w:val="465623AF"/>
    <w:rsid w:val="49797311"/>
    <w:rsid w:val="4E4C00B8"/>
    <w:rsid w:val="5C1A6975"/>
    <w:rsid w:val="61487309"/>
    <w:rsid w:val="648013CB"/>
    <w:rsid w:val="6E174A25"/>
    <w:rsid w:val="71E46436"/>
    <w:rsid w:val="73D501CA"/>
    <w:rsid w:val="74569786"/>
    <w:rsid w:val="77072166"/>
    <w:rsid w:val="770CA28C"/>
    <w:rsid w:val="78A872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9198F2"/>
  <w15:chartTrackingRefBased/>
  <w15:docId w15:val="{9CE5CF7E-876D-45A3-ADD2-AE09E8A0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7"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Title" w:uiPriority="10"/>
    <w:lsdException w:name="Closing" w:semiHidden="1" w:unhideWhenUsed="1"/>
    <w:lsdException w:name="Signature" w:semiHidden="1" w:unhideWhenUsed="1"/>
    <w:lsdException w:name="Default Paragraph Font" w:uiPriority="1"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nhideWhenUsed="1" w:qFormat="1"/>
    <w:lsdException w:name="Bibliography" w:uiPriority="38"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ln" w:default="1">
    <w:name w:val="Normal"/>
    <w:rsid w:val="00A87B13"/>
    <w:pPr>
      <w:spacing w:after="160" w:line="293" w:lineRule="auto"/>
    </w:pPr>
    <w:rPr>
      <w:color w:val="000000" w:themeColor="text1"/>
    </w:rPr>
  </w:style>
  <w:style w:type="paragraph" w:styleId="Nadpis1">
    <w:name w:val="heading 1"/>
    <w:basedOn w:val="Normln"/>
    <w:next w:val="Normln"/>
    <w:link w:val="Nadpis1Char"/>
    <w:uiPriority w:val="7"/>
    <w:rsid w:val="00831374"/>
    <w:pPr>
      <w:keepNext/>
      <w:keepLines/>
      <w:spacing w:before="160" w:after="0"/>
      <w:outlineLvl w:val="0"/>
    </w:pPr>
    <w:rPr>
      <w:rFonts w:asciiTheme="majorHAnsi" w:hAnsiTheme="majorHAnsi" w:eastAsiaTheme="majorEastAsia" w:cstheme="majorBidi"/>
      <w:b/>
      <w:sz w:val="28"/>
      <w:szCs w:val="32"/>
    </w:rPr>
  </w:style>
  <w:style w:type="paragraph" w:styleId="Nadpis2">
    <w:name w:val="heading 2"/>
    <w:basedOn w:val="Normln"/>
    <w:next w:val="Normln"/>
    <w:link w:val="Nadpis2Char"/>
    <w:uiPriority w:val="7"/>
    <w:unhideWhenUsed/>
    <w:rsid w:val="00063405"/>
    <w:pPr>
      <w:keepNext/>
      <w:keepLines/>
      <w:spacing w:before="80" w:after="0"/>
      <w:outlineLvl w:val="1"/>
    </w:pPr>
    <w:rPr>
      <w:rFonts w:asciiTheme="majorHAnsi" w:hAnsiTheme="majorHAnsi" w:eastAsiaTheme="majorEastAsia" w:cstheme="majorBidi"/>
      <w:b/>
      <w:sz w:val="26"/>
      <w:szCs w:val="26"/>
    </w:rPr>
  </w:style>
  <w:style w:type="paragraph" w:styleId="Nadpis3">
    <w:name w:val="heading 3"/>
    <w:basedOn w:val="Normln"/>
    <w:next w:val="Normln"/>
    <w:link w:val="Nadpis3Char"/>
    <w:uiPriority w:val="7"/>
    <w:unhideWhenUsed/>
    <w:rsid w:val="00504668"/>
    <w:pPr>
      <w:keepNext/>
      <w:keepLines/>
      <w:spacing w:before="40" w:after="0"/>
      <w:outlineLvl w:val="2"/>
    </w:pPr>
    <w:rPr>
      <w:rFonts w:asciiTheme="majorHAnsi" w:hAnsiTheme="majorHAnsi" w:eastAsiaTheme="majorEastAsia" w:cstheme="majorBidi"/>
      <w:b/>
      <w:sz w:val="24"/>
      <w:szCs w:val="24"/>
    </w:rPr>
  </w:style>
  <w:style w:type="paragraph" w:styleId="Nadpis4">
    <w:name w:val="heading 4"/>
    <w:basedOn w:val="Normln"/>
    <w:next w:val="Normln"/>
    <w:link w:val="Nadpis4Char"/>
    <w:uiPriority w:val="7"/>
    <w:unhideWhenUsed/>
    <w:rsid w:val="00C6690E"/>
    <w:pPr>
      <w:keepNext/>
      <w:keepLines/>
      <w:spacing w:before="40" w:after="0"/>
      <w:outlineLvl w:val="3"/>
    </w:pPr>
    <w:rPr>
      <w:rFonts w:asciiTheme="majorHAnsi" w:hAnsiTheme="majorHAnsi" w:eastAsiaTheme="majorEastAsia" w:cstheme="majorBidi"/>
      <w:i/>
      <w:iCs/>
      <w:sz w:val="24"/>
    </w:rPr>
  </w:style>
  <w:style w:type="paragraph" w:styleId="Nadpis5">
    <w:name w:val="heading 5"/>
    <w:basedOn w:val="Normln"/>
    <w:next w:val="Normln"/>
    <w:link w:val="Nadpis5Char"/>
    <w:uiPriority w:val="7"/>
    <w:unhideWhenUsed/>
    <w:rsid w:val="00C6690E"/>
    <w:pPr>
      <w:keepNext/>
      <w:keepLines/>
      <w:spacing w:before="40" w:after="0"/>
      <w:outlineLvl w:val="4"/>
    </w:pPr>
    <w:rPr>
      <w:rFonts w:asciiTheme="majorHAnsi" w:hAnsiTheme="majorHAnsi" w:eastAsiaTheme="majorEastAsia" w:cstheme="majorBidi"/>
      <w:b/>
    </w:rPr>
  </w:style>
  <w:style w:type="paragraph" w:styleId="Nadpis6">
    <w:name w:val="heading 6"/>
    <w:basedOn w:val="Normln"/>
    <w:next w:val="Normln"/>
    <w:link w:val="Nadpis6Char"/>
    <w:uiPriority w:val="7"/>
    <w:unhideWhenUsed/>
    <w:rsid w:val="00C6690E"/>
    <w:pPr>
      <w:keepNext/>
      <w:keepLines/>
      <w:spacing w:before="40" w:after="0"/>
      <w:outlineLvl w:val="5"/>
    </w:pPr>
    <w:rPr>
      <w:rFonts w:asciiTheme="majorHAnsi" w:hAnsiTheme="majorHAnsi" w:eastAsiaTheme="majorEastAsia" w:cstheme="majorBidi"/>
      <w:i/>
    </w:rPr>
  </w:style>
  <w:style w:type="paragraph" w:styleId="Nadpis7">
    <w:name w:val="heading 7"/>
    <w:basedOn w:val="Normln"/>
    <w:next w:val="Normln"/>
    <w:link w:val="Nadpis7Char"/>
    <w:uiPriority w:val="7"/>
    <w:unhideWhenUsed/>
    <w:rsid w:val="00C6690E"/>
    <w:pPr>
      <w:keepNext/>
      <w:keepLines/>
      <w:spacing w:before="40" w:after="0"/>
      <w:outlineLvl w:val="6"/>
    </w:pPr>
    <w:rPr>
      <w:rFonts w:asciiTheme="majorHAnsi" w:hAnsiTheme="majorHAnsi" w:eastAsiaTheme="majorEastAsia" w:cstheme="majorBidi"/>
      <w:iCs/>
    </w:rPr>
  </w:style>
  <w:style w:type="paragraph" w:styleId="Nadpis8">
    <w:name w:val="heading 8"/>
    <w:basedOn w:val="Normln"/>
    <w:next w:val="Normln"/>
    <w:link w:val="Nadpis8Char"/>
    <w:uiPriority w:val="7"/>
    <w:unhideWhenUsed/>
    <w:rsid w:val="00A95C48"/>
    <w:pPr>
      <w:keepNext/>
      <w:keepLines/>
      <w:spacing w:before="40" w:after="0"/>
      <w:outlineLvl w:val="7"/>
    </w:pPr>
    <w:rPr>
      <w:rFonts w:asciiTheme="majorHAnsi" w:hAnsiTheme="majorHAnsi" w:eastAsiaTheme="majorEastAsia" w:cstheme="majorBidi"/>
      <w:b/>
      <w:color w:val="272727" w:themeColor="text1" w:themeTint="D8"/>
      <w:szCs w:val="21"/>
    </w:rPr>
  </w:style>
  <w:style w:type="paragraph" w:styleId="Nadpis9">
    <w:name w:val="heading 9"/>
    <w:basedOn w:val="Normln"/>
    <w:next w:val="Normln"/>
    <w:link w:val="Nadpis9Char"/>
    <w:uiPriority w:val="7"/>
    <w:unhideWhenUsed/>
    <w:rsid w:val="00A95C48"/>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Odstavecseseznamem">
    <w:name w:val="List Paragraph"/>
    <w:basedOn w:val="Normln"/>
    <w:uiPriority w:val="35"/>
    <w:unhideWhenUsed/>
    <w:rsid w:val="009F7F46"/>
    <w:pPr>
      <w:ind w:left="720"/>
      <w:contextualSpacing/>
    </w:pPr>
  </w:style>
  <w:style w:type="numbering" w:styleId="VariantaB-odrky" w:customStyle="1">
    <w:name w:val="Varianta B - odrážky"/>
    <w:uiPriority w:val="99"/>
    <w:rsid w:val="007102D2"/>
    <w:pPr>
      <w:numPr>
        <w:numId w:val="1"/>
      </w:numPr>
    </w:pPr>
  </w:style>
  <w:style w:type="character" w:styleId="Nadpis1Char" w:customStyle="1">
    <w:name w:val="Nadpis 1 Char"/>
    <w:basedOn w:val="Standardnpsmoodstavce"/>
    <w:link w:val="Nadpis1"/>
    <w:uiPriority w:val="7"/>
    <w:rsid w:val="003250CB"/>
    <w:rPr>
      <w:rFonts w:asciiTheme="majorHAnsi" w:hAnsiTheme="majorHAnsi" w:eastAsiaTheme="majorEastAsia" w:cstheme="majorBidi"/>
      <w:b/>
      <w:color w:val="000000" w:themeColor="text1"/>
      <w:sz w:val="28"/>
      <w:szCs w:val="32"/>
    </w:rPr>
  </w:style>
  <w:style w:type="numbering" w:styleId="VariantaA-odrky" w:customStyle="1">
    <w:name w:val="Varianta A - odrážky"/>
    <w:uiPriority w:val="99"/>
    <w:rsid w:val="00262DAF"/>
    <w:pPr>
      <w:numPr>
        <w:numId w:val="2"/>
      </w:numPr>
    </w:pPr>
  </w:style>
  <w:style w:type="character" w:styleId="Nadpis2Char" w:customStyle="1">
    <w:name w:val="Nadpis 2 Char"/>
    <w:basedOn w:val="Standardnpsmoodstavce"/>
    <w:link w:val="Nadpis2"/>
    <w:uiPriority w:val="7"/>
    <w:rsid w:val="003250CB"/>
    <w:rPr>
      <w:rFonts w:asciiTheme="majorHAnsi" w:hAnsiTheme="majorHAnsi" w:eastAsiaTheme="majorEastAsia" w:cstheme="majorBidi"/>
      <w:b/>
      <w:color w:val="000000" w:themeColor="text1"/>
      <w:sz w:val="26"/>
      <w:szCs w:val="26"/>
    </w:rPr>
  </w:style>
  <w:style w:type="numbering" w:styleId="VariantaA-sla" w:customStyle="1">
    <w:name w:val="Varianta A - čísla"/>
    <w:uiPriority w:val="99"/>
    <w:rsid w:val="00B50EE6"/>
    <w:pPr>
      <w:numPr>
        <w:numId w:val="4"/>
      </w:numPr>
    </w:pPr>
  </w:style>
  <w:style w:type="numbering" w:styleId="VariantaB-sla" w:customStyle="1">
    <w:name w:val="Varianta B - čísla"/>
    <w:uiPriority w:val="99"/>
    <w:rsid w:val="009F7F46"/>
    <w:pPr>
      <w:numPr>
        <w:numId w:val="3"/>
      </w:numPr>
    </w:pPr>
  </w:style>
  <w:style w:type="character" w:styleId="Nadpis3Char" w:customStyle="1">
    <w:name w:val="Nadpis 3 Char"/>
    <w:basedOn w:val="Standardnpsmoodstavce"/>
    <w:link w:val="Nadpis3"/>
    <w:uiPriority w:val="7"/>
    <w:rsid w:val="003250CB"/>
    <w:rPr>
      <w:rFonts w:asciiTheme="majorHAnsi" w:hAnsiTheme="majorHAnsi" w:eastAsiaTheme="majorEastAsia" w:cstheme="majorBidi"/>
      <w:b/>
      <w:color w:val="000000" w:themeColor="text1"/>
      <w:sz w:val="24"/>
      <w:szCs w:val="24"/>
    </w:rPr>
  </w:style>
  <w:style w:type="character" w:styleId="Nadpis4Char" w:customStyle="1">
    <w:name w:val="Nadpis 4 Char"/>
    <w:basedOn w:val="Standardnpsmoodstavce"/>
    <w:link w:val="Nadpis4"/>
    <w:uiPriority w:val="7"/>
    <w:rsid w:val="003250CB"/>
    <w:rPr>
      <w:rFonts w:asciiTheme="majorHAnsi" w:hAnsiTheme="majorHAnsi" w:eastAsiaTheme="majorEastAsia" w:cstheme="majorBidi"/>
      <w:i/>
      <w:iCs/>
      <w:color w:val="000000" w:themeColor="text1"/>
      <w:sz w:val="24"/>
    </w:rPr>
  </w:style>
  <w:style w:type="character" w:styleId="Nadpis5Char" w:customStyle="1">
    <w:name w:val="Nadpis 5 Char"/>
    <w:basedOn w:val="Standardnpsmoodstavce"/>
    <w:link w:val="Nadpis5"/>
    <w:uiPriority w:val="7"/>
    <w:rsid w:val="003250CB"/>
    <w:rPr>
      <w:rFonts w:asciiTheme="majorHAnsi" w:hAnsiTheme="majorHAnsi" w:eastAsiaTheme="majorEastAsia" w:cstheme="majorBidi"/>
      <w:b/>
      <w:color w:val="000000" w:themeColor="text1"/>
    </w:rPr>
  </w:style>
  <w:style w:type="character" w:styleId="Nadpis6Char" w:customStyle="1">
    <w:name w:val="Nadpis 6 Char"/>
    <w:basedOn w:val="Standardnpsmoodstavce"/>
    <w:link w:val="Nadpis6"/>
    <w:uiPriority w:val="7"/>
    <w:rsid w:val="003250CB"/>
    <w:rPr>
      <w:rFonts w:asciiTheme="majorHAnsi" w:hAnsiTheme="majorHAnsi" w:eastAsiaTheme="majorEastAsia" w:cstheme="majorBidi"/>
      <w:i/>
      <w:color w:val="000000" w:themeColor="text1"/>
    </w:rPr>
  </w:style>
  <w:style w:type="character" w:styleId="Nadpis7Char" w:customStyle="1">
    <w:name w:val="Nadpis 7 Char"/>
    <w:basedOn w:val="Standardnpsmoodstavce"/>
    <w:link w:val="Nadpis7"/>
    <w:uiPriority w:val="7"/>
    <w:rsid w:val="003250CB"/>
    <w:rPr>
      <w:rFonts w:asciiTheme="majorHAnsi" w:hAnsiTheme="majorHAnsi" w:eastAsiaTheme="majorEastAsia" w:cstheme="majorBidi"/>
      <w:iCs/>
      <w:color w:val="000000" w:themeColor="text1"/>
    </w:rPr>
  </w:style>
  <w:style w:type="character" w:styleId="Nadpis8Char" w:customStyle="1">
    <w:name w:val="Nadpis 8 Char"/>
    <w:basedOn w:val="Standardnpsmoodstavce"/>
    <w:link w:val="Nadpis8"/>
    <w:uiPriority w:val="7"/>
    <w:rsid w:val="003250CB"/>
    <w:rPr>
      <w:rFonts w:asciiTheme="majorHAnsi" w:hAnsiTheme="majorHAnsi" w:eastAsiaTheme="majorEastAsia" w:cstheme="majorBidi"/>
      <w:b/>
      <w:color w:val="272727" w:themeColor="text1" w:themeTint="D8"/>
      <w:szCs w:val="21"/>
    </w:rPr>
  </w:style>
  <w:style w:type="character" w:styleId="Nadpis9Char" w:customStyle="1">
    <w:name w:val="Nadpis 9 Char"/>
    <w:basedOn w:val="Standardnpsmoodstavce"/>
    <w:link w:val="Nadpis9"/>
    <w:uiPriority w:val="7"/>
    <w:rsid w:val="003250CB"/>
    <w:rPr>
      <w:rFonts w:asciiTheme="majorHAnsi" w:hAnsiTheme="majorHAnsi" w:eastAsiaTheme="majorEastAsia" w:cstheme="majorBidi"/>
      <w:i/>
      <w:iCs/>
      <w:color w:val="272727" w:themeColor="text1" w:themeTint="D8"/>
      <w:sz w:val="21"/>
      <w:szCs w:val="21"/>
    </w:rPr>
  </w:style>
  <w:style w:type="paragraph" w:styleId="Nzev">
    <w:name w:val="Title"/>
    <w:basedOn w:val="Normln"/>
    <w:next w:val="Normln"/>
    <w:link w:val="NzevChar"/>
    <w:uiPriority w:val="4"/>
    <w:rsid w:val="00A63D6B"/>
    <w:pPr>
      <w:keepNext/>
      <w:keepLines/>
      <w:spacing w:after="0" w:line="240" w:lineRule="auto"/>
      <w:contextualSpacing/>
    </w:pPr>
    <w:rPr>
      <w:rFonts w:asciiTheme="majorHAnsi" w:hAnsiTheme="majorHAnsi" w:eastAsiaTheme="majorEastAsia" w:cstheme="majorBidi"/>
      <w:spacing w:val="-10"/>
      <w:kern w:val="28"/>
      <w:sz w:val="48"/>
      <w:szCs w:val="56"/>
    </w:rPr>
  </w:style>
  <w:style w:type="character" w:styleId="NzevChar" w:customStyle="1">
    <w:name w:val="Název Char"/>
    <w:basedOn w:val="Standardnpsmoodstavce"/>
    <w:link w:val="Nzev"/>
    <w:uiPriority w:val="4"/>
    <w:rsid w:val="003250CB"/>
    <w:rPr>
      <w:rFonts w:asciiTheme="majorHAnsi" w:hAnsiTheme="majorHAnsi" w:eastAsiaTheme="majorEastAsia" w:cstheme="majorBidi"/>
      <w:color w:val="000000" w:themeColor="text1"/>
      <w:spacing w:val="-10"/>
      <w:kern w:val="28"/>
      <w:sz w:val="48"/>
      <w:szCs w:val="56"/>
    </w:rPr>
  </w:style>
  <w:style w:type="character" w:styleId="Zdraznnintenzivn">
    <w:name w:val="Intense Emphasis"/>
    <w:basedOn w:val="Standardnpsmoodstavce"/>
    <w:uiPriority w:val="21"/>
    <w:rsid w:val="00EE6BD7"/>
    <w:rPr>
      <w:b/>
      <w:i/>
      <w:iCs/>
      <w:color w:val="000000" w:themeColor="text1"/>
    </w:rPr>
  </w:style>
  <w:style w:type="paragraph" w:styleId="Vrazncitt">
    <w:name w:val="Intense Quote"/>
    <w:basedOn w:val="Normln"/>
    <w:next w:val="Normln"/>
    <w:link w:val="VrazncittChar"/>
    <w:uiPriority w:val="28"/>
    <w:rsid w:val="00713948"/>
    <w:pPr>
      <w:keepLines/>
      <w:pBdr>
        <w:top w:val="single" w:color="000000" w:themeColor="text1" w:sz="4" w:space="10"/>
        <w:bottom w:val="single" w:color="000000" w:themeColor="text1" w:sz="4" w:space="10"/>
      </w:pBdr>
      <w:spacing w:before="240" w:after="240"/>
      <w:ind w:left="357" w:right="357"/>
    </w:pPr>
    <w:rPr>
      <w:i/>
      <w:iCs/>
    </w:rPr>
  </w:style>
  <w:style w:type="character" w:styleId="VrazncittChar" w:customStyle="1">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rsid w:val="0039063C"/>
    <w:rPr>
      <w:b/>
      <w:bCs/>
      <w:smallCaps/>
      <w:color w:val="000000" w:themeColor="text1"/>
      <w:spacing w:val="5"/>
    </w:rPr>
  </w:style>
  <w:style w:type="paragraph" w:styleId="slovanseznam">
    <w:name w:val="List Number"/>
    <w:aliases w:val="Číslovaný seznam A"/>
    <w:basedOn w:val="Normln"/>
    <w:uiPriority w:val="15"/>
    <w:rsid w:val="001B1E4A"/>
    <w:pPr>
      <w:numPr>
        <w:numId w:val="7"/>
      </w:numPr>
      <w:spacing w:after="0"/>
    </w:pPr>
  </w:style>
  <w:style w:type="paragraph" w:styleId="slovanseznam2">
    <w:name w:val="List Number 2"/>
    <w:aliases w:val="Číslovaný seznam A 2"/>
    <w:basedOn w:val="Normln"/>
    <w:uiPriority w:val="15"/>
    <w:rsid w:val="001B1E4A"/>
    <w:pPr>
      <w:numPr>
        <w:ilvl w:val="1"/>
        <w:numId w:val="7"/>
      </w:numPr>
      <w:spacing w:after="0"/>
      <w:contextualSpacing/>
    </w:pPr>
  </w:style>
  <w:style w:type="paragraph" w:styleId="slovanseznam3">
    <w:name w:val="List Number 3"/>
    <w:aliases w:val="Číslovaný seznam A 3"/>
    <w:basedOn w:val="Normln"/>
    <w:uiPriority w:val="15"/>
    <w:rsid w:val="001B1E4A"/>
    <w:pPr>
      <w:numPr>
        <w:ilvl w:val="2"/>
        <w:numId w:val="7"/>
      </w:numPr>
      <w:spacing w:after="0"/>
      <w:contextualSpacing/>
    </w:pPr>
  </w:style>
  <w:style w:type="paragraph" w:styleId="slovanseznam4">
    <w:name w:val="List Number 4"/>
    <w:aliases w:val="Číslovaný seznam A 4"/>
    <w:basedOn w:val="Normln"/>
    <w:uiPriority w:val="15"/>
    <w:rsid w:val="001B1E4A"/>
    <w:pPr>
      <w:numPr>
        <w:ilvl w:val="3"/>
        <w:numId w:val="7"/>
      </w:numPr>
      <w:spacing w:after="0"/>
      <w:contextualSpacing/>
    </w:pPr>
  </w:style>
  <w:style w:type="paragraph" w:styleId="slovanseznam5">
    <w:name w:val="List Number 5"/>
    <w:aliases w:val="Číslovaný seznam A 5"/>
    <w:basedOn w:val="Normln"/>
    <w:uiPriority w:val="15"/>
    <w:rsid w:val="001B1E4A"/>
    <w:pPr>
      <w:numPr>
        <w:ilvl w:val="4"/>
        <w:numId w:val="7"/>
      </w:numPr>
      <w:spacing w:after="0"/>
      <w:contextualSpacing/>
    </w:pPr>
  </w:style>
  <w:style w:type="paragraph" w:styleId="slovanseznamB" w:customStyle="1">
    <w:name w:val="Číslovaný seznam B"/>
    <w:basedOn w:val="Normln"/>
    <w:uiPriority w:val="16"/>
    <w:rsid w:val="009F7F46"/>
    <w:pPr>
      <w:numPr>
        <w:numId w:val="5"/>
      </w:numPr>
      <w:spacing w:after="0"/>
    </w:pPr>
  </w:style>
  <w:style w:type="paragraph" w:styleId="slovanseznamB2" w:customStyle="1">
    <w:name w:val="Číslovaný seznam B 2"/>
    <w:basedOn w:val="Normln"/>
    <w:uiPriority w:val="16"/>
    <w:rsid w:val="009F7F46"/>
    <w:pPr>
      <w:numPr>
        <w:ilvl w:val="1"/>
        <w:numId w:val="5"/>
      </w:numPr>
      <w:spacing w:after="0"/>
    </w:pPr>
  </w:style>
  <w:style w:type="paragraph" w:styleId="slovanseznamB3" w:customStyle="1">
    <w:name w:val="Číslovaný seznam B 3"/>
    <w:basedOn w:val="Normln"/>
    <w:uiPriority w:val="16"/>
    <w:rsid w:val="009F7F46"/>
    <w:pPr>
      <w:numPr>
        <w:ilvl w:val="2"/>
        <w:numId w:val="5"/>
      </w:numPr>
      <w:spacing w:after="0"/>
    </w:pPr>
  </w:style>
  <w:style w:type="paragraph" w:styleId="slovanseznamB4" w:customStyle="1">
    <w:name w:val="Číslovaný seznam B 4"/>
    <w:basedOn w:val="Normln"/>
    <w:uiPriority w:val="16"/>
    <w:rsid w:val="009F7F46"/>
    <w:pPr>
      <w:numPr>
        <w:ilvl w:val="3"/>
        <w:numId w:val="5"/>
      </w:numPr>
      <w:spacing w:after="0"/>
    </w:pPr>
  </w:style>
  <w:style w:type="paragraph" w:styleId="slovanseznamB5" w:customStyle="1">
    <w:name w:val="Číslovaný seznam B 5"/>
    <w:basedOn w:val="Normln"/>
    <w:uiPriority w:val="16"/>
    <w:rsid w:val="009F7F46"/>
    <w:pPr>
      <w:numPr>
        <w:ilvl w:val="4"/>
        <w:numId w:val="5"/>
      </w:numPr>
      <w:spacing w:after="0"/>
    </w:pPr>
  </w:style>
  <w:style w:type="paragraph" w:styleId="Seznamsodrkami3">
    <w:name w:val="List Bullet 3"/>
    <w:aliases w:val="Seznam s odrážkami A 3"/>
    <w:basedOn w:val="Normln"/>
    <w:uiPriority w:val="10"/>
    <w:rsid w:val="00262DAF"/>
    <w:pPr>
      <w:numPr>
        <w:ilvl w:val="2"/>
        <w:numId w:val="6"/>
      </w:numPr>
      <w:spacing w:after="0"/>
      <w:contextualSpacing/>
    </w:pPr>
  </w:style>
  <w:style w:type="paragraph" w:styleId="Seznamsodrkami4">
    <w:name w:val="List Bullet 4"/>
    <w:aliases w:val="Seznam s odrážkami A 4"/>
    <w:basedOn w:val="Normln"/>
    <w:uiPriority w:val="10"/>
    <w:rsid w:val="00262DAF"/>
    <w:pPr>
      <w:numPr>
        <w:ilvl w:val="3"/>
        <w:numId w:val="6"/>
      </w:numPr>
      <w:spacing w:after="0"/>
      <w:contextualSpacing/>
    </w:pPr>
  </w:style>
  <w:style w:type="paragraph" w:styleId="Seznamsodrkami5">
    <w:name w:val="List Bullet 5"/>
    <w:aliases w:val="Seznam s odrážkami A 5"/>
    <w:basedOn w:val="Normln"/>
    <w:uiPriority w:val="10"/>
    <w:rsid w:val="00262DAF"/>
    <w:pPr>
      <w:numPr>
        <w:ilvl w:val="4"/>
        <w:numId w:val="6"/>
      </w:numPr>
      <w:spacing w:after="0"/>
    </w:pPr>
  </w:style>
  <w:style w:type="paragraph" w:styleId="Seznamsodrkami">
    <w:name w:val="List Bullet"/>
    <w:aliases w:val="Seznam s odrážkami A"/>
    <w:basedOn w:val="Normln"/>
    <w:uiPriority w:val="10"/>
    <w:rsid w:val="00262DAF"/>
    <w:pPr>
      <w:numPr>
        <w:numId w:val="6"/>
      </w:numPr>
      <w:spacing w:after="0"/>
      <w:contextualSpacing/>
    </w:pPr>
  </w:style>
  <w:style w:type="paragraph" w:styleId="Seznamsodrkami2">
    <w:name w:val="List Bullet 2"/>
    <w:aliases w:val="Seznam s odrážkami A 2"/>
    <w:basedOn w:val="Normln"/>
    <w:uiPriority w:val="10"/>
    <w:rsid w:val="00262DAF"/>
    <w:pPr>
      <w:numPr>
        <w:ilvl w:val="1"/>
        <w:numId w:val="6"/>
      </w:numPr>
      <w:spacing w:after="0"/>
      <w:contextualSpacing/>
    </w:pPr>
  </w:style>
  <w:style w:type="paragraph" w:styleId="Nadpis1-mimoobsah" w:customStyle="1">
    <w:name w:val="Nadpis 1 - mimo obsah"/>
    <w:basedOn w:val="Normln"/>
    <w:next w:val="Normln"/>
    <w:uiPriority w:val="8"/>
    <w:rsid w:val="00831374"/>
    <w:pPr>
      <w:keepNext/>
      <w:keepLines/>
      <w:spacing w:before="160" w:after="0"/>
    </w:pPr>
    <w:rPr>
      <w:rFonts w:asciiTheme="majorHAnsi" w:hAnsiTheme="majorHAnsi"/>
      <w:b/>
      <w:sz w:val="28"/>
    </w:rPr>
  </w:style>
  <w:style w:type="paragraph" w:styleId="Nadpis2-mimoobsah" w:customStyle="1">
    <w:name w:val="Nadpis 2 - mimo obsah"/>
    <w:basedOn w:val="Normln"/>
    <w:next w:val="Normln"/>
    <w:uiPriority w:val="8"/>
    <w:rsid w:val="00AB523B"/>
    <w:pPr>
      <w:keepNext/>
      <w:keepLines/>
      <w:spacing w:before="80" w:after="0"/>
    </w:pPr>
    <w:rPr>
      <w:rFonts w:asciiTheme="majorHAnsi" w:hAnsiTheme="majorHAnsi"/>
      <w:b/>
      <w:sz w:val="26"/>
    </w:rPr>
  </w:style>
  <w:style w:type="paragraph" w:styleId="Nadpis3-mimoobsah" w:customStyle="1">
    <w:name w:val="Nadpis 3 - mimo obsah"/>
    <w:basedOn w:val="Normln"/>
    <w:next w:val="Normln"/>
    <w:uiPriority w:val="8"/>
    <w:rsid w:val="00BB479C"/>
    <w:pPr>
      <w:keepNext/>
      <w:keepLines/>
      <w:spacing w:before="40" w:after="0"/>
    </w:pPr>
    <w:rPr>
      <w:rFonts w:asciiTheme="majorHAnsi" w:hAnsiTheme="majorHAnsi"/>
      <w:b/>
      <w:sz w:val="24"/>
    </w:rPr>
  </w:style>
  <w:style w:type="paragraph" w:styleId="Nadpis4-mimoobsah" w:customStyle="1">
    <w:name w:val="Nadpis 4 - mimo obsah"/>
    <w:basedOn w:val="Normln"/>
    <w:next w:val="Normln"/>
    <w:uiPriority w:val="8"/>
    <w:rsid w:val="00BB479C"/>
    <w:pPr>
      <w:keepNext/>
      <w:keepLines/>
      <w:spacing w:before="40" w:after="0"/>
    </w:pPr>
    <w:rPr>
      <w:rFonts w:asciiTheme="majorHAnsi" w:hAnsiTheme="majorHAnsi"/>
      <w:i/>
      <w:sz w:val="24"/>
    </w:rPr>
  </w:style>
  <w:style w:type="paragraph" w:styleId="Nadpis5-mimoobsah" w:customStyle="1">
    <w:name w:val="Nadpis 5 - mimo obsah"/>
    <w:basedOn w:val="Normln"/>
    <w:next w:val="Normln"/>
    <w:uiPriority w:val="8"/>
    <w:rsid w:val="00BB479C"/>
    <w:pPr>
      <w:keepNext/>
      <w:keepLines/>
      <w:spacing w:before="40" w:after="0"/>
    </w:pPr>
    <w:rPr>
      <w:rFonts w:asciiTheme="majorHAnsi" w:hAnsiTheme="majorHAnsi"/>
      <w:b/>
    </w:rPr>
  </w:style>
  <w:style w:type="paragraph" w:styleId="Nadpis7mimoobsah" w:customStyle="1">
    <w:name w:val="Nadpis 7 mimo obsah"/>
    <w:basedOn w:val="Normln"/>
    <w:next w:val="Normln"/>
    <w:uiPriority w:val="8"/>
    <w:rsid w:val="00BB479C"/>
    <w:pPr>
      <w:keepNext/>
      <w:keepLines/>
      <w:spacing w:before="40" w:after="0"/>
    </w:pPr>
    <w:rPr>
      <w:rFonts w:asciiTheme="majorHAnsi" w:hAnsiTheme="majorHAnsi"/>
    </w:rPr>
  </w:style>
  <w:style w:type="paragraph" w:styleId="Nadpis6mimoobsah" w:customStyle="1">
    <w:name w:val="Nadpis 6 mimo obsah"/>
    <w:basedOn w:val="Normln"/>
    <w:next w:val="Normln"/>
    <w:uiPriority w:val="8"/>
    <w:rsid w:val="00A95C48"/>
    <w:pPr>
      <w:keepNext/>
      <w:keepLines/>
      <w:spacing w:before="40" w:after="0"/>
    </w:pPr>
    <w:rPr>
      <w:rFonts w:asciiTheme="majorHAnsi" w:hAnsiTheme="majorHAnsi"/>
      <w:i/>
    </w:rPr>
  </w:style>
  <w:style w:type="paragraph" w:styleId="Nadpis8mimoobsah" w:customStyle="1">
    <w:name w:val="Nadpis 8 mimo obsah"/>
    <w:basedOn w:val="Normln"/>
    <w:next w:val="Normln"/>
    <w:uiPriority w:val="8"/>
    <w:rsid w:val="00A95C48"/>
    <w:pPr>
      <w:keepNext/>
      <w:keepLines/>
      <w:spacing w:before="40" w:after="0"/>
    </w:pPr>
    <w:rPr>
      <w:rFonts w:asciiTheme="majorHAnsi" w:hAnsiTheme="majorHAnsi"/>
      <w:b/>
      <w:sz w:val="21"/>
      <w:szCs w:val="21"/>
    </w:rPr>
  </w:style>
  <w:style w:type="paragraph" w:styleId="Nadpis9mimoobsah" w:customStyle="1">
    <w:name w:val="Nadpis 9 mimo obsah"/>
    <w:basedOn w:val="Normln"/>
    <w:next w:val="Normln"/>
    <w:uiPriority w:val="8"/>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rsid w:val="008D4A32"/>
    <w:pPr>
      <w:numPr>
        <w:ilvl w:val="1"/>
      </w:numPr>
    </w:pPr>
    <w:rPr>
      <w:rFonts w:eastAsiaTheme="minorEastAsia"/>
      <w:color w:val="595959" w:themeColor="text1" w:themeTint="A6"/>
      <w:spacing w:val="15"/>
      <w:sz w:val="28"/>
    </w:rPr>
  </w:style>
  <w:style w:type="character" w:styleId="PodnadpisChar" w:customStyle="1">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rsid w:val="00A275BC"/>
    <w:rPr>
      <w:i/>
      <w:iCs/>
      <w:color w:val="595959" w:themeColor="text1" w:themeTint="A6"/>
    </w:rPr>
  </w:style>
  <w:style w:type="character" w:styleId="Odkazjemn">
    <w:name w:val="Subtle Reference"/>
    <w:basedOn w:val="Standardnpsmoodstavce"/>
    <w:uiPriority w:val="23"/>
    <w:rsid w:val="00A275BC"/>
    <w:rPr>
      <w:smallCaps/>
      <w:color w:val="5A5A5A" w:themeColor="text1" w:themeTint="A5"/>
    </w:rPr>
  </w:style>
  <w:style w:type="paragraph" w:styleId="Citt">
    <w:name w:val="Quote"/>
    <w:basedOn w:val="Normln"/>
    <w:next w:val="Normln"/>
    <w:link w:val="CittChar"/>
    <w:uiPriority w:val="27"/>
    <w:rsid w:val="00713948"/>
    <w:pPr>
      <w:keepLines/>
      <w:spacing w:before="240"/>
      <w:ind w:left="357" w:right="357"/>
    </w:pPr>
    <w:rPr>
      <w:i/>
      <w:iCs/>
      <w:color w:val="595959" w:themeColor="text1" w:themeTint="A6"/>
    </w:rPr>
  </w:style>
  <w:style w:type="character" w:styleId="CittChar" w:customStyle="1">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rsid w:val="00713948"/>
    <w:rPr>
      <w:i/>
      <w:iCs/>
    </w:rPr>
  </w:style>
  <w:style w:type="paragraph" w:styleId="Nadpisobsahu">
    <w:name w:val="TOC Heading"/>
    <w:basedOn w:val="Nadpis1-mimoobsah"/>
    <w:next w:val="Normln"/>
    <w:uiPriority w:val="6"/>
    <w:unhideWhenUsed/>
    <w:rsid w:val="003B565A"/>
  </w:style>
  <w:style w:type="paragraph" w:styleId="Datum">
    <w:name w:val="Date"/>
    <w:basedOn w:val="Normln"/>
    <w:next w:val="Normln"/>
    <w:link w:val="DatumChar"/>
    <w:uiPriority w:val="31"/>
    <w:unhideWhenUsed/>
    <w:rsid w:val="00486FB9"/>
  </w:style>
  <w:style w:type="character" w:styleId="DatumChar" w:customStyle="1">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color="000000" w:themeColor="text1" w:sz="2" w:space="10"/>
        <w:left w:val="single" w:color="000000" w:themeColor="text1" w:sz="2" w:space="10"/>
        <w:bottom w:val="single" w:color="000000" w:themeColor="text1" w:sz="2" w:space="10"/>
        <w:right w:val="single" w:color="000000" w:themeColor="text1" w:sz="2" w:space="10"/>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styleId="ZkladntextChar" w:customStyle="1">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styleId="Zkladntext-prvnodsazenChar" w:customStyle="1">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styleId="ZkladntextodsazenChar" w:customStyle="1">
    <w:name w:val="Základní text odsazený Char"/>
    <w:basedOn w:val="Standardnpsmoodstavce"/>
    <w:link w:val="Zkladntextodsazen"/>
    <w:uiPriority w:val="1"/>
    <w:rsid w:val="00C805F2"/>
    <w:rPr>
      <w:color w:val="000000" w:themeColor="text1"/>
    </w:rPr>
  </w:style>
  <w:style w:type="paragraph" w:styleId="SeznamsodrkamiB" w:customStyle="1">
    <w:name w:val="Seznam s odrážkami B"/>
    <w:basedOn w:val="Normln"/>
    <w:uiPriority w:val="11"/>
    <w:rsid w:val="007102D2"/>
    <w:pPr>
      <w:numPr>
        <w:numId w:val="8"/>
      </w:numPr>
      <w:spacing w:after="0"/>
    </w:pPr>
  </w:style>
  <w:style w:type="paragraph" w:styleId="SeznamsodrkamiB2" w:customStyle="1">
    <w:name w:val="Seznam s odrážkami B 2"/>
    <w:basedOn w:val="Normln"/>
    <w:uiPriority w:val="11"/>
    <w:rsid w:val="007102D2"/>
    <w:pPr>
      <w:numPr>
        <w:ilvl w:val="1"/>
        <w:numId w:val="8"/>
      </w:numPr>
      <w:spacing w:after="0"/>
    </w:pPr>
  </w:style>
  <w:style w:type="paragraph" w:styleId="SeznamsodrkamiB3" w:customStyle="1">
    <w:name w:val="Seznam s odrážkami B 3"/>
    <w:basedOn w:val="Normln"/>
    <w:uiPriority w:val="11"/>
    <w:rsid w:val="007102D2"/>
    <w:pPr>
      <w:numPr>
        <w:ilvl w:val="2"/>
        <w:numId w:val="8"/>
      </w:numPr>
      <w:spacing w:after="0"/>
    </w:pPr>
  </w:style>
  <w:style w:type="paragraph" w:styleId="SeznamsodrkamiB4" w:customStyle="1">
    <w:name w:val="Seznam s odrážkami B 4"/>
    <w:basedOn w:val="Normln"/>
    <w:uiPriority w:val="11"/>
    <w:rsid w:val="007102D2"/>
    <w:pPr>
      <w:numPr>
        <w:ilvl w:val="3"/>
        <w:numId w:val="8"/>
      </w:numPr>
      <w:spacing w:after="0"/>
    </w:pPr>
  </w:style>
  <w:style w:type="paragraph" w:styleId="SeznamsodrkamiB5" w:customStyle="1">
    <w:name w:val="Seznam s odrážkami B 5"/>
    <w:basedOn w:val="Normln"/>
    <w:uiPriority w:val="11"/>
    <w:rsid w:val="007102D2"/>
    <w:pPr>
      <w:numPr>
        <w:ilvl w:val="4"/>
        <w:numId w:val="8"/>
      </w:numPr>
      <w:spacing w:after="0"/>
    </w:pPr>
  </w:style>
  <w:style w:type="paragraph" w:styleId="Zhlav">
    <w:name w:val="header"/>
    <w:basedOn w:val="Normln"/>
    <w:link w:val="ZhlavChar"/>
    <w:uiPriority w:val="99"/>
    <w:unhideWhenUsed/>
    <w:rsid w:val="00677FE0"/>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spacing w:after="0" w:line="240" w:lineRule="auto"/>
    </w:pPr>
  </w:style>
  <w:style w:type="character" w:styleId="ZpatChar" w:customStyle="1">
    <w:name w:val="Zápatí Char"/>
    <w:basedOn w:val="Standardnpsmoodstavce"/>
    <w:link w:val="Zpat"/>
    <w:uiPriority w:val="99"/>
    <w:rsid w:val="00677FE0"/>
    <w:rPr>
      <w:color w:val="000000" w:themeColor="text1"/>
    </w:rPr>
  </w:style>
  <w:style w:type="paragraph" w:styleId="Default" w:customStyle="1">
    <w:name w:val="Default"/>
    <w:link w:val="DefaultChar"/>
    <w:rsid w:val="002C20CF"/>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uiPriority w:val="99"/>
    <w:semiHidden/>
    <w:unhideWhenUsed/>
    <w:rsid w:val="00CE0581"/>
    <w:pPr>
      <w:spacing w:after="0" w:line="240" w:lineRule="auto"/>
    </w:pPr>
    <w:rPr>
      <w:sz w:val="20"/>
      <w:szCs w:val="20"/>
    </w:rPr>
  </w:style>
  <w:style w:type="character" w:styleId="TextpoznpodarouChar" w:customStyle="1">
    <w:name w:val="Text pozn. pod čarou Char"/>
    <w:basedOn w:val="Standardnpsmoodstavce"/>
    <w:link w:val="Textpoznpodarou"/>
    <w:uiPriority w:val="99"/>
    <w:semiHidden/>
    <w:rsid w:val="00CE0581"/>
    <w:rPr>
      <w:color w:val="000000" w:themeColor="text1"/>
      <w:sz w:val="20"/>
      <w:szCs w:val="20"/>
    </w:rPr>
  </w:style>
  <w:style w:type="character" w:styleId="Znakapoznpodarou">
    <w:name w:val="footnote reference"/>
    <w:basedOn w:val="Standardnpsmoodstavce"/>
    <w:uiPriority w:val="99"/>
    <w:semiHidden/>
    <w:unhideWhenUsed/>
    <w:rsid w:val="00CE0581"/>
    <w:rPr>
      <w:vertAlign w:val="superscript"/>
    </w:rPr>
  </w:style>
  <w:style w:type="character" w:styleId="Nevyeenzmnka">
    <w:name w:val="Unresolved Mention"/>
    <w:basedOn w:val="Standardnpsmoodstavce"/>
    <w:uiPriority w:val="99"/>
    <w:semiHidden/>
    <w:unhideWhenUsed/>
    <w:rsid w:val="009325EA"/>
    <w:rPr>
      <w:color w:val="605E5C"/>
      <w:shd w:val="clear" w:color="auto" w:fill="E1DFDD"/>
    </w:rPr>
  </w:style>
  <w:style w:type="paragraph" w:styleId="K-Nadpis1" w:customStyle="1">
    <w:name w:val="K-Nadpis1"/>
    <w:basedOn w:val="Nadpis1"/>
    <w:link w:val="K-Nadpis1Char"/>
    <w:qFormat/>
    <w:rsid w:val="00154B73"/>
    <w:rPr>
      <w:rFonts w:ascii="Times New Roman" w:hAnsi="Times New Roman" w:cs="Times New Roman"/>
      <w:sz w:val="32"/>
    </w:rPr>
  </w:style>
  <w:style w:type="paragraph" w:styleId="K-Nadpis2" w:customStyle="1">
    <w:name w:val="K-Nadpis2"/>
    <w:basedOn w:val="Nadpis2"/>
    <w:link w:val="K-Nadpis2Char"/>
    <w:qFormat/>
    <w:rsid w:val="00154B73"/>
    <w:rPr>
      <w:rFonts w:ascii="Times New Roman" w:hAnsi="Times New Roman" w:cs="Times New Roman"/>
      <w:sz w:val="28"/>
      <w:szCs w:val="28"/>
    </w:rPr>
  </w:style>
  <w:style w:type="character" w:styleId="K-Nadpis1Char" w:customStyle="1">
    <w:name w:val="K-Nadpis1 Char"/>
    <w:basedOn w:val="Nadpis1Char"/>
    <w:link w:val="K-Nadpis1"/>
    <w:rsid w:val="00154B73"/>
    <w:rPr>
      <w:rFonts w:ascii="Times New Roman" w:hAnsi="Times New Roman" w:cs="Times New Roman" w:eastAsiaTheme="majorEastAsia"/>
      <w:b/>
      <w:color w:val="000000" w:themeColor="text1"/>
      <w:sz w:val="32"/>
      <w:szCs w:val="32"/>
    </w:rPr>
  </w:style>
  <w:style w:type="paragraph" w:styleId="K-Nadpis3" w:customStyle="1">
    <w:name w:val="K-Nadpis3"/>
    <w:basedOn w:val="Default"/>
    <w:link w:val="K-Nadpis3Char"/>
    <w:qFormat/>
    <w:rsid w:val="00154B73"/>
    <w:pPr>
      <w:spacing w:after="120"/>
      <w:jc w:val="both"/>
    </w:pPr>
    <w:rPr>
      <w:b/>
      <w:szCs w:val="23"/>
    </w:rPr>
  </w:style>
  <w:style w:type="character" w:styleId="K-Nadpis2Char" w:customStyle="1">
    <w:name w:val="K-Nadpis2 Char"/>
    <w:basedOn w:val="Nadpis2Char"/>
    <w:link w:val="K-Nadpis2"/>
    <w:rsid w:val="00154B73"/>
    <w:rPr>
      <w:rFonts w:ascii="Times New Roman" w:hAnsi="Times New Roman" w:cs="Times New Roman" w:eastAsiaTheme="majorEastAsia"/>
      <w:b/>
      <w:color w:val="000000" w:themeColor="text1"/>
      <w:sz w:val="28"/>
      <w:szCs w:val="28"/>
    </w:rPr>
  </w:style>
  <w:style w:type="paragraph" w:styleId="K-Text" w:customStyle="1">
    <w:name w:val="K-Text"/>
    <w:basedOn w:val="Normln"/>
    <w:link w:val="K-TextChar"/>
    <w:qFormat/>
    <w:rsid w:val="006F1BEA"/>
    <w:pPr>
      <w:spacing w:after="120"/>
      <w:jc w:val="both"/>
    </w:pPr>
    <w:rPr>
      <w:rFonts w:ascii="Times New Roman" w:hAnsi="Times New Roman" w:cs="Times New Roman"/>
      <w:iCs/>
      <w:color w:val="auto"/>
      <w:sz w:val="23"/>
      <w:szCs w:val="23"/>
    </w:rPr>
  </w:style>
  <w:style w:type="character" w:styleId="DefaultChar" w:customStyle="1">
    <w:name w:val="Default Char"/>
    <w:basedOn w:val="Standardnpsmoodstavce"/>
    <w:link w:val="Default"/>
    <w:rsid w:val="00154B73"/>
    <w:rPr>
      <w:rFonts w:ascii="Times New Roman" w:hAnsi="Times New Roman" w:cs="Times New Roman"/>
      <w:color w:val="000000"/>
      <w:sz w:val="24"/>
      <w:szCs w:val="24"/>
    </w:rPr>
  </w:style>
  <w:style w:type="character" w:styleId="K-Nadpis3Char" w:customStyle="1">
    <w:name w:val="K-Nadpis3 Char"/>
    <w:basedOn w:val="DefaultChar"/>
    <w:link w:val="K-Nadpis3"/>
    <w:rsid w:val="00154B73"/>
    <w:rPr>
      <w:rFonts w:ascii="Times New Roman" w:hAnsi="Times New Roman" w:cs="Times New Roman"/>
      <w:b/>
      <w:color w:val="000000"/>
      <w:sz w:val="24"/>
      <w:szCs w:val="23"/>
    </w:rPr>
  </w:style>
  <w:style w:type="paragraph" w:styleId="K-TextInfo" w:customStyle="1">
    <w:name w:val="K-Text_Info"/>
    <w:basedOn w:val="Default"/>
    <w:link w:val="K-TextInfoChar"/>
    <w:qFormat/>
    <w:rsid w:val="00ED337B"/>
    <w:pPr>
      <w:spacing w:after="120"/>
      <w:jc w:val="both"/>
    </w:pPr>
    <w:rPr>
      <w:i/>
      <w:iCs/>
      <w:color w:val="2196FF" w:themeColor="text2" w:themeTint="99"/>
      <w:sz w:val="23"/>
      <w:szCs w:val="23"/>
    </w:rPr>
  </w:style>
  <w:style w:type="character" w:styleId="K-TextChar" w:customStyle="1">
    <w:name w:val="K-Text Char"/>
    <w:basedOn w:val="Standardnpsmoodstavce"/>
    <w:link w:val="K-Text"/>
    <w:rsid w:val="006F1BEA"/>
    <w:rPr>
      <w:rFonts w:ascii="Times New Roman" w:hAnsi="Times New Roman" w:cs="Times New Roman"/>
      <w:iCs/>
      <w:sz w:val="23"/>
      <w:szCs w:val="23"/>
    </w:rPr>
  </w:style>
  <w:style w:type="paragraph" w:styleId="K-Tabulka" w:customStyle="1">
    <w:name w:val="K-Tabulka"/>
    <w:basedOn w:val="Default"/>
    <w:link w:val="K-TabulkaChar"/>
    <w:qFormat/>
    <w:rsid w:val="00ED337B"/>
    <w:pPr>
      <w:spacing w:after="120"/>
      <w:jc w:val="both"/>
    </w:pPr>
    <w:rPr>
      <w:b/>
      <w:bCs/>
      <w:color w:val="auto"/>
      <w:sz w:val="23"/>
      <w:szCs w:val="23"/>
    </w:rPr>
  </w:style>
  <w:style w:type="character" w:styleId="K-TextInfoChar" w:customStyle="1">
    <w:name w:val="K-Text_Info Char"/>
    <w:basedOn w:val="DefaultChar"/>
    <w:link w:val="K-TextInfo"/>
    <w:rsid w:val="00ED337B"/>
    <w:rPr>
      <w:rFonts w:ascii="Times New Roman" w:hAnsi="Times New Roman" w:cs="Times New Roman"/>
      <w:i/>
      <w:iCs/>
      <w:color w:val="2196FF" w:themeColor="text2" w:themeTint="99"/>
      <w:sz w:val="23"/>
      <w:szCs w:val="23"/>
    </w:rPr>
  </w:style>
  <w:style w:type="paragraph" w:styleId="K-TextPozn" w:customStyle="1">
    <w:name w:val="K-Text_Pozn"/>
    <w:basedOn w:val="Textpoznpodarou"/>
    <w:link w:val="K-TextPoznChar"/>
    <w:qFormat/>
    <w:rsid w:val="00A87B13"/>
    <w:rPr>
      <w:rFonts w:ascii="Times New Roman" w:hAnsi="Times New Roman" w:cs="Times New Roman"/>
    </w:rPr>
  </w:style>
  <w:style w:type="character" w:styleId="K-TabulkaChar" w:customStyle="1">
    <w:name w:val="K-Tabulka Char"/>
    <w:basedOn w:val="DefaultChar"/>
    <w:link w:val="K-Tabulka"/>
    <w:rsid w:val="00ED337B"/>
    <w:rPr>
      <w:rFonts w:ascii="Times New Roman" w:hAnsi="Times New Roman" w:cs="Times New Roman"/>
      <w:b/>
      <w:bCs/>
      <w:color w:val="000000"/>
      <w:sz w:val="23"/>
      <w:szCs w:val="23"/>
    </w:rPr>
  </w:style>
  <w:style w:type="character" w:styleId="K-TextPoznChar" w:customStyle="1">
    <w:name w:val="K-Text_Pozn Char"/>
    <w:basedOn w:val="TextpoznpodarouChar"/>
    <w:link w:val="K-TextPozn"/>
    <w:rsid w:val="00A87B13"/>
    <w:rPr>
      <w:rFonts w:ascii="Times New Roman" w:hAnsi="Times New Roman" w:cs="Times New Roman"/>
      <w:color w:val="000000" w:themeColor="text1"/>
      <w:sz w:val="20"/>
      <w:szCs w:val="20"/>
    </w:rPr>
  </w:style>
  <w:style w:type="character" w:styleId="Odkaznakoment">
    <w:name w:val="annotation reference"/>
    <w:basedOn w:val="Standardnpsmoodstavce"/>
    <w:uiPriority w:val="99"/>
    <w:semiHidden/>
    <w:unhideWhenUsed/>
    <w:rsid w:val="00B1114A"/>
    <w:rPr>
      <w:sz w:val="16"/>
      <w:szCs w:val="16"/>
    </w:rPr>
  </w:style>
  <w:style w:type="paragraph" w:styleId="Textkomente">
    <w:name w:val="annotation text"/>
    <w:basedOn w:val="Normln"/>
    <w:link w:val="TextkomenteChar"/>
    <w:uiPriority w:val="99"/>
    <w:semiHidden/>
    <w:unhideWhenUsed/>
    <w:rsid w:val="00B1114A"/>
    <w:pPr>
      <w:spacing w:line="240" w:lineRule="auto"/>
    </w:pPr>
    <w:rPr>
      <w:sz w:val="20"/>
      <w:szCs w:val="20"/>
    </w:rPr>
  </w:style>
  <w:style w:type="character" w:styleId="TextkomenteChar" w:customStyle="1">
    <w:name w:val="Text komentáře Char"/>
    <w:basedOn w:val="Standardnpsmoodstavce"/>
    <w:link w:val="Textkomente"/>
    <w:uiPriority w:val="99"/>
    <w:semiHidden/>
    <w:rsid w:val="00B1114A"/>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B1114A"/>
    <w:rPr>
      <w:b/>
      <w:bCs/>
    </w:rPr>
  </w:style>
  <w:style w:type="character" w:styleId="PedmtkomenteChar" w:customStyle="1">
    <w:name w:val="Předmět komentáře Char"/>
    <w:basedOn w:val="TextkomenteChar"/>
    <w:link w:val="Pedmtkomente"/>
    <w:uiPriority w:val="99"/>
    <w:semiHidden/>
    <w:rsid w:val="00B1114A"/>
    <w:rPr>
      <w:b/>
      <w:bCs/>
      <w:color w:val="000000" w:themeColor="text1"/>
      <w:sz w:val="20"/>
      <w:szCs w:val="20"/>
    </w:rPr>
  </w:style>
  <w:style w:type="paragraph" w:styleId="Textbubliny">
    <w:name w:val="Balloon Text"/>
    <w:basedOn w:val="Normln"/>
    <w:link w:val="TextbublinyChar"/>
    <w:uiPriority w:val="99"/>
    <w:semiHidden/>
    <w:unhideWhenUsed/>
    <w:rsid w:val="00B1114A"/>
    <w:pPr>
      <w:spacing w:after="0" w:line="240" w:lineRule="auto"/>
    </w:pPr>
    <w:rPr>
      <w:rFonts w:ascii="Segoe UI" w:hAnsi="Segoe UI" w:cs="Segoe UI"/>
      <w:sz w:val="18"/>
      <w:szCs w:val="18"/>
    </w:rPr>
  </w:style>
  <w:style w:type="character" w:styleId="TextbublinyChar" w:customStyle="1">
    <w:name w:val="Text bubliny Char"/>
    <w:basedOn w:val="Standardnpsmoodstavce"/>
    <w:link w:val="Textbubliny"/>
    <w:uiPriority w:val="99"/>
    <w:semiHidden/>
    <w:rsid w:val="00B1114A"/>
    <w:rPr>
      <w:rFonts w:ascii="Segoe UI" w:hAnsi="Segoe UI" w:cs="Segoe UI"/>
      <w:color w:val="000000" w:themeColor="text1"/>
      <w:sz w:val="18"/>
      <w:szCs w:val="18"/>
    </w:rPr>
  </w:style>
  <w:style w:type="table" w:styleId="Mkatabulky">
    <w:name w:val="Table Grid"/>
    <w:basedOn w:val="Normlntabulka"/>
    <w:uiPriority w:val="39"/>
    <w:rsid w:val="0085246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9501">
      <w:bodyDiv w:val="1"/>
      <w:marLeft w:val="0"/>
      <w:marRight w:val="0"/>
      <w:marTop w:val="0"/>
      <w:marBottom w:val="0"/>
      <w:divBdr>
        <w:top w:val="none" w:sz="0" w:space="0" w:color="auto"/>
        <w:left w:val="none" w:sz="0" w:space="0" w:color="auto"/>
        <w:bottom w:val="none" w:sz="0" w:space="0" w:color="auto"/>
        <w:right w:val="none" w:sz="0" w:space="0" w:color="auto"/>
      </w:divBdr>
    </w:div>
    <w:div w:id="347559460">
      <w:bodyDiv w:val="1"/>
      <w:marLeft w:val="0"/>
      <w:marRight w:val="0"/>
      <w:marTop w:val="0"/>
      <w:marBottom w:val="0"/>
      <w:divBdr>
        <w:top w:val="none" w:sz="0" w:space="0" w:color="auto"/>
        <w:left w:val="none" w:sz="0" w:space="0" w:color="auto"/>
        <w:bottom w:val="none" w:sz="0" w:space="0" w:color="auto"/>
        <w:right w:val="none" w:sz="0" w:space="0" w:color="auto"/>
      </w:divBdr>
    </w:div>
    <w:div w:id="371928842">
      <w:bodyDiv w:val="1"/>
      <w:marLeft w:val="0"/>
      <w:marRight w:val="0"/>
      <w:marTop w:val="0"/>
      <w:marBottom w:val="0"/>
      <w:divBdr>
        <w:top w:val="none" w:sz="0" w:space="0" w:color="auto"/>
        <w:left w:val="none" w:sz="0" w:space="0" w:color="auto"/>
        <w:bottom w:val="none" w:sz="0" w:space="0" w:color="auto"/>
        <w:right w:val="none" w:sz="0" w:space="0" w:color="auto"/>
      </w:divBdr>
    </w:div>
    <w:div w:id="377897478">
      <w:bodyDiv w:val="1"/>
      <w:marLeft w:val="0"/>
      <w:marRight w:val="0"/>
      <w:marTop w:val="0"/>
      <w:marBottom w:val="0"/>
      <w:divBdr>
        <w:top w:val="none" w:sz="0" w:space="0" w:color="auto"/>
        <w:left w:val="none" w:sz="0" w:space="0" w:color="auto"/>
        <w:bottom w:val="none" w:sz="0" w:space="0" w:color="auto"/>
        <w:right w:val="none" w:sz="0" w:space="0" w:color="auto"/>
      </w:divBdr>
    </w:div>
    <w:div w:id="397628066">
      <w:bodyDiv w:val="1"/>
      <w:marLeft w:val="0"/>
      <w:marRight w:val="0"/>
      <w:marTop w:val="0"/>
      <w:marBottom w:val="0"/>
      <w:divBdr>
        <w:top w:val="none" w:sz="0" w:space="0" w:color="auto"/>
        <w:left w:val="none" w:sz="0" w:space="0" w:color="auto"/>
        <w:bottom w:val="none" w:sz="0" w:space="0" w:color="auto"/>
        <w:right w:val="none" w:sz="0" w:space="0" w:color="auto"/>
      </w:divBdr>
    </w:div>
    <w:div w:id="418016893">
      <w:bodyDiv w:val="1"/>
      <w:marLeft w:val="0"/>
      <w:marRight w:val="0"/>
      <w:marTop w:val="0"/>
      <w:marBottom w:val="0"/>
      <w:divBdr>
        <w:top w:val="none" w:sz="0" w:space="0" w:color="auto"/>
        <w:left w:val="none" w:sz="0" w:space="0" w:color="auto"/>
        <w:bottom w:val="none" w:sz="0" w:space="0" w:color="auto"/>
        <w:right w:val="none" w:sz="0" w:space="0" w:color="auto"/>
      </w:divBdr>
    </w:div>
    <w:div w:id="442112209">
      <w:bodyDiv w:val="1"/>
      <w:marLeft w:val="0"/>
      <w:marRight w:val="0"/>
      <w:marTop w:val="0"/>
      <w:marBottom w:val="0"/>
      <w:divBdr>
        <w:top w:val="none" w:sz="0" w:space="0" w:color="auto"/>
        <w:left w:val="none" w:sz="0" w:space="0" w:color="auto"/>
        <w:bottom w:val="none" w:sz="0" w:space="0" w:color="auto"/>
        <w:right w:val="none" w:sz="0" w:space="0" w:color="auto"/>
      </w:divBdr>
    </w:div>
    <w:div w:id="469828831">
      <w:bodyDiv w:val="1"/>
      <w:marLeft w:val="0"/>
      <w:marRight w:val="0"/>
      <w:marTop w:val="0"/>
      <w:marBottom w:val="0"/>
      <w:divBdr>
        <w:top w:val="none" w:sz="0" w:space="0" w:color="auto"/>
        <w:left w:val="none" w:sz="0" w:space="0" w:color="auto"/>
        <w:bottom w:val="none" w:sz="0" w:space="0" w:color="auto"/>
        <w:right w:val="none" w:sz="0" w:space="0" w:color="auto"/>
      </w:divBdr>
    </w:div>
    <w:div w:id="480853312">
      <w:bodyDiv w:val="1"/>
      <w:marLeft w:val="0"/>
      <w:marRight w:val="0"/>
      <w:marTop w:val="0"/>
      <w:marBottom w:val="0"/>
      <w:divBdr>
        <w:top w:val="none" w:sz="0" w:space="0" w:color="auto"/>
        <w:left w:val="none" w:sz="0" w:space="0" w:color="auto"/>
        <w:bottom w:val="none" w:sz="0" w:space="0" w:color="auto"/>
        <w:right w:val="none" w:sz="0" w:space="0" w:color="auto"/>
      </w:divBdr>
    </w:div>
    <w:div w:id="559049893">
      <w:bodyDiv w:val="1"/>
      <w:marLeft w:val="0"/>
      <w:marRight w:val="0"/>
      <w:marTop w:val="0"/>
      <w:marBottom w:val="0"/>
      <w:divBdr>
        <w:top w:val="none" w:sz="0" w:space="0" w:color="auto"/>
        <w:left w:val="none" w:sz="0" w:space="0" w:color="auto"/>
        <w:bottom w:val="none" w:sz="0" w:space="0" w:color="auto"/>
        <w:right w:val="none" w:sz="0" w:space="0" w:color="auto"/>
      </w:divBdr>
    </w:div>
    <w:div w:id="570501538">
      <w:bodyDiv w:val="1"/>
      <w:marLeft w:val="0"/>
      <w:marRight w:val="0"/>
      <w:marTop w:val="0"/>
      <w:marBottom w:val="0"/>
      <w:divBdr>
        <w:top w:val="none" w:sz="0" w:space="0" w:color="auto"/>
        <w:left w:val="none" w:sz="0" w:space="0" w:color="auto"/>
        <w:bottom w:val="none" w:sz="0" w:space="0" w:color="auto"/>
        <w:right w:val="none" w:sz="0" w:space="0" w:color="auto"/>
      </w:divBdr>
    </w:div>
    <w:div w:id="622537683">
      <w:bodyDiv w:val="1"/>
      <w:marLeft w:val="0"/>
      <w:marRight w:val="0"/>
      <w:marTop w:val="0"/>
      <w:marBottom w:val="0"/>
      <w:divBdr>
        <w:top w:val="none" w:sz="0" w:space="0" w:color="auto"/>
        <w:left w:val="none" w:sz="0" w:space="0" w:color="auto"/>
        <w:bottom w:val="none" w:sz="0" w:space="0" w:color="auto"/>
        <w:right w:val="none" w:sz="0" w:space="0" w:color="auto"/>
      </w:divBdr>
    </w:div>
    <w:div w:id="667640679">
      <w:bodyDiv w:val="1"/>
      <w:marLeft w:val="0"/>
      <w:marRight w:val="0"/>
      <w:marTop w:val="0"/>
      <w:marBottom w:val="0"/>
      <w:divBdr>
        <w:top w:val="none" w:sz="0" w:space="0" w:color="auto"/>
        <w:left w:val="none" w:sz="0" w:space="0" w:color="auto"/>
        <w:bottom w:val="none" w:sz="0" w:space="0" w:color="auto"/>
        <w:right w:val="none" w:sz="0" w:space="0" w:color="auto"/>
      </w:divBdr>
    </w:div>
    <w:div w:id="751271567">
      <w:bodyDiv w:val="1"/>
      <w:marLeft w:val="0"/>
      <w:marRight w:val="0"/>
      <w:marTop w:val="0"/>
      <w:marBottom w:val="0"/>
      <w:divBdr>
        <w:top w:val="none" w:sz="0" w:space="0" w:color="auto"/>
        <w:left w:val="none" w:sz="0" w:space="0" w:color="auto"/>
        <w:bottom w:val="none" w:sz="0" w:space="0" w:color="auto"/>
        <w:right w:val="none" w:sz="0" w:space="0" w:color="auto"/>
      </w:divBdr>
    </w:div>
    <w:div w:id="784498656">
      <w:bodyDiv w:val="1"/>
      <w:marLeft w:val="0"/>
      <w:marRight w:val="0"/>
      <w:marTop w:val="0"/>
      <w:marBottom w:val="0"/>
      <w:divBdr>
        <w:top w:val="none" w:sz="0" w:space="0" w:color="auto"/>
        <w:left w:val="none" w:sz="0" w:space="0" w:color="auto"/>
        <w:bottom w:val="none" w:sz="0" w:space="0" w:color="auto"/>
        <w:right w:val="none" w:sz="0" w:space="0" w:color="auto"/>
      </w:divBdr>
    </w:div>
    <w:div w:id="893154642">
      <w:bodyDiv w:val="1"/>
      <w:marLeft w:val="0"/>
      <w:marRight w:val="0"/>
      <w:marTop w:val="0"/>
      <w:marBottom w:val="0"/>
      <w:divBdr>
        <w:top w:val="none" w:sz="0" w:space="0" w:color="auto"/>
        <w:left w:val="none" w:sz="0" w:space="0" w:color="auto"/>
        <w:bottom w:val="none" w:sz="0" w:space="0" w:color="auto"/>
        <w:right w:val="none" w:sz="0" w:space="0" w:color="auto"/>
      </w:divBdr>
      <w:divsChild>
        <w:div w:id="279773510">
          <w:marLeft w:val="0"/>
          <w:marRight w:val="0"/>
          <w:marTop w:val="0"/>
          <w:marBottom w:val="0"/>
          <w:divBdr>
            <w:top w:val="none" w:sz="0" w:space="0" w:color="auto"/>
            <w:left w:val="none" w:sz="0" w:space="0" w:color="auto"/>
            <w:bottom w:val="none" w:sz="0" w:space="0" w:color="auto"/>
            <w:right w:val="none" w:sz="0" w:space="0" w:color="auto"/>
          </w:divBdr>
        </w:div>
      </w:divsChild>
    </w:div>
    <w:div w:id="901451855">
      <w:bodyDiv w:val="1"/>
      <w:marLeft w:val="0"/>
      <w:marRight w:val="0"/>
      <w:marTop w:val="0"/>
      <w:marBottom w:val="0"/>
      <w:divBdr>
        <w:top w:val="none" w:sz="0" w:space="0" w:color="auto"/>
        <w:left w:val="none" w:sz="0" w:space="0" w:color="auto"/>
        <w:bottom w:val="none" w:sz="0" w:space="0" w:color="auto"/>
        <w:right w:val="none" w:sz="0" w:space="0" w:color="auto"/>
      </w:divBdr>
    </w:div>
    <w:div w:id="933897123">
      <w:bodyDiv w:val="1"/>
      <w:marLeft w:val="0"/>
      <w:marRight w:val="0"/>
      <w:marTop w:val="0"/>
      <w:marBottom w:val="0"/>
      <w:divBdr>
        <w:top w:val="none" w:sz="0" w:space="0" w:color="auto"/>
        <w:left w:val="none" w:sz="0" w:space="0" w:color="auto"/>
        <w:bottom w:val="none" w:sz="0" w:space="0" w:color="auto"/>
        <w:right w:val="none" w:sz="0" w:space="0" w:color="auto"/>
      </w:divBdr>
    </w:div>
    <w:div w:id="946502872">
      <w:bodyDiv w:val="1"/>
      <w:marLeft w:val="0"/>
      <w:marRight w:val="0"/>
      <w:marTop w:val="0"/>
      <w:marBottom w:val="0"/>
      <w:divBdr>
        <w:top w:val="none" w:sz="0" w:space="0" w:color="auto"/>
        <w:left w:val="none" w:sz="0" w:space="0" w:color="auto"/>
        <w:bottom w:val="none" w:sz="0" w:space="0" w:color="auto"/>
        <w:right w:val="none" w:sz="0" w:space="0" w:color="auto"/>
      </w:divBdr>
    </w:div>
    <w:div w:id="955134611">
      <w:bodyDiv w:val="1"/>
      <w:marLeft w:val="0"/>
      <w:marRight w:val="0"/>
      <w:marTop w:val="0"/>
      <w:marBottom w:val="0"/>
      <w:divBdr>
        <w:top w:val="none" w:sz="0" w:space="0" w:color="auto"/>
        <w:left w:val="none" w:sz="0" w:space="0" w:color="auto"/>
        <w:bottom w:val="none" w:sz="0" w:space="0" w:color="auto"/>
        <w:right w:val="none" w:sz="0" w:space="0" w:color="auto"/>
      </w:divBdr>
    </w:div>
    <w:div w:id="1049957987">
      <w:bodyDiv w:val="1"/>
      <w:marLeft w:val="0"/>
      <w:marRight w:val="0"/>
      <w:marTop w:val="0"/>
      <w:marBottom w:val="0"/>
      <w:divBdr>
        <w:top w:val="none" w:sz="0" w:space="0" w:color="auto"/>
        <w:left w:val="none" w:sz="0" w:space="0" w:color="auto"/>
        <w:bottom w:val="none" w:sz="0" w:space="0" w:color="auto"/>
        <w:right w:val="none" w:sz="0" w:space="0" w:color="auto"/>
      </w:divBdr>
    </w:div>
    <w:div w:id="1070230390">
      <w:bodyDiv w:val="1"/>
      <w:marLeft w:val="0"/>
      <w:marRight w:val="0"/>
      <w:marTop w:val="0"/>
      <w:marBottom w:val="0"/>
      <w:divBdr>
        <w:top w:val="none" w:sz="0" w:space="0" w:color="auto"/>
        <w:left w:val="none" w:sz="0" w:space="0" w:color="auto"/>
        <w:bottom w:val="none" w:sz="0" w:space="0" w:color="auto"/>
        <w:right w:val="none" w:sz="0" w:space="0" w:color="auto"/>
      </w:divBdr>
    </w:div>
    <w:div w:id="1140268746">
      <w:bodyDiv w:val="1"/>
      <w:marLeft w:val="0"/>
      <w:marRight w:val="0"/>
      <w:marTop w:val="0"/>
      <w:marBottom w:val="0"/>
      <w:divBdr>
        <w:top w:val="none" w:sz="0" w:space="0" w:color="auto"/>
        <w:left w:val="none" w:sz="0" w:space="0" w:color="auto"/>
        <w:bottom w:val="none" w:sz="0" w:space="0" w:color="auto"/>
        <w:right w:val="none" w:sz="0" w:space="0" w:color="auto"/>
      </w:divBdr>
    </w:div>
    <w:div w:id="1147280345">
      <w:bodyDiv w:val="1"/>
      <w:marLeft w:val="0"/>
      <w:marRight w:val="0"/>
      <w:marTop w:val="0"/>
      <w:marBottom w:val="0"/>
      <w:divBdr>
        <w:top w:val="none" w:sz="0" w:space="0" w:color="auto"/>
        <w:left w:val="none" w:sz="0" w:space="0" w:color="auto"/>
        <w:bottom w:val="none" w:sz="0" w:space="0" w:color="auto"/>
        <w:right w:val="none" w:sz="0" w:space="0" w:color="auto"/>
      </w:divBdr>
    </w:div>
    <w:div w:id="1149595904">
      <w:bodyDiv w:val="1"/>
      <w:marLeft w:val="0"/>
      <w:marRight w:val="0"/>
      <w:marTop w:val="0"/>
      <w:marBottom w:val="0"/>
      <w:divBdr>
        <w:top w:val="none" w:sz="0" w:space="0" w:color="auto"/>
        <w:left w:val="none" w:sz="0" w:space="0" w:color="auto"/>
        <w:bottom w:val="none" w:sz="0" w:space="0" w:color="auto"/>
        <w:right w:val="none" w:sz="0" w:space="0" w:color="auto"/>
      </w:divBdr>
    </w:div>
    <w:div w:id="1178345727">
      <w:bodyDiv w:val="1"/>
      <w:marLeft w:val="0"/>
      <w:marRight w:val="0"/>
      <w:marTop w:val="0"/>
      <w:marBottom w:val="0"/>
      <w:divBdr>
        <w:top w:val="none" w:sz="0" w:space="0" w:color="auto"/>
        <w:left w:val="none" w:sz="0" w:space="0" w:color="auto"/>
        <w:bottom w:val="none" w:sz="0" w:space="0" w:color="auto"/>
        <w:right w:val="none" w:sz="0" w:space="0" w:color="auto"/>
      </w:divBdr>
    </w:div>
    <w:div w:id="1215391083">
      <w:bodyDiv w:val="1"/>
      <w:marLeft w:val="0"/>
      <w:marRight w:val="0"/>
      <w:marTop w:val="0"/>
      <w:marBottom w:val="0"/>
      <w:divBdr>
        <w:top w:val="none" w:sz="0" w:space="0" w:color="auto"/>
        <w:left w:val="none" w:sz="0" w:space="0" w:color="auto"/>
        <w:bottom w:val="none" w:sz="0" w:space="0" w:color="auto"/>
        <w:right w:val="none" w:sz="0" w:space="0" w:color="auto"/>
      </w:divBdr>
      <w:divsChild>
        <w:div w:id="686754117">
          <w:marLeft w:val="0"/>
          <w:marRight w:val="0"/>
          <w:marTop w:val="0"/>
          <w:marBottom w:val="0"/>
          <w:divBdr>
            <w:top w:val="none" w:sz="0" w:space="0" w:color="auto"/>
            <w:left w:val="none" w:sz="0" w:space="0" w:color="auto"/>
            <w:bottom w:val="none" w:sz="0" w:space="0" w:color="auto"/>
            <w:right w:val="none" w:sz="0" w:space="0" w:color="auto"/>
          </w:divBdr>
        </w:div>
      </w:divsChild>
    </w:div>
    <w:div w:id="1251163844">
      <w:bodyDiv w:val="1"/>
      <w:marLeft w:val="0"/>
      <w:marRight w:val="0"/>
      <w:marTop w:val="0"/>
      <w:marBottom w:val="0"/>
      <w:divBdr>
        <w:top w:val="none" w:sz="0" w:space="0" w:color="auto"/>
        <w:left w:val="none" w:sz="0" w:space="0" w:color="auto"/>
        <w:bottom w:val="none" w:sz="0" w:space="0" w:color="auto"/>
        <w:right w:val="none" w:sz="0" w:space="0" w:color="auto"/>
      </w:divBdr>
    </w:div>
    <w:div w:id="1341665161">
      <w:bodyDiv w:val="1"/>
      <w:marLeft w:val="0"/>
      <w:marRight w:val="0"/>
      <w:marTop w:val="0"/>
      <w:marBottom w:val="0"/>
      <w:divBdr>
        <w:top w:val="none" w:sz="0" w:space="0" w:color="auto"/>
        <w:left w:val="none" w:sz="0" w:space="0" w:color="auto"/>
        <w:bottom w:val="none" w:sz="0" w:space="0" w:color="auto"/>
        <w:right w:val="none" w:sz="0" w:space="0" w:color="auto"/>
      </w:divBdr>
    </w:div>
    <w:div w:id="1371955812">
      <w:bodyDiv w:val="1"/>
      <w:marLeft w:val="0"/>
      <w:marRight w:val="0"/>
      <w:marTop w:val="0"/>
      <w:marBottom w:val="0"/>
      <w:divBdr>
        <w:top w:val="none" w:sz="0" w:space="0" w:color="auto"/>
        <w:left w:val="none" w:sz="0" w:space="0" w:color="auto"/>
        <w:bottom w:val="none" w:sz="0" w:space="0" w:color="auto"/>
        <w:right w:val="none" w:sz="0" w:space="0" w:color="auto"/>
      </w:divBdr>
    </w:div>
    <w:div w:id="1380786989">
      <w:bodyDiv w:val="1"/>
      <w:marLeft w:val="0"/>
      <w:marRight w:val="0"/>
      <w:marTop w:val="0"/>
      <w:marBottom w:val="0"/>
      <w:divBdr>
        <w:top w:val="none" w:sz="0" w:space="0" w:color="auto"/>
        <w:left w:val="none" w:sz="0" w:space="0" w:color="auto"/>
        <w:bottom w:val="none" w:sz="0" w:space="0" w:color="auto"/>
        <w:right w:val="none" w:sz="0" w:space="0" w:color="auto"/>
      </w:divBdr>
    </w:div>
    <w:div w:id="1389652098">
      <w:bodyDiv w:val="1"/>
      <w:marLeft w:val="0"/>
      <w:marRight w:val="0"/>
      <w:marTop w:val="0"/>
      <w:marBottom w:val="0"/>
      <w:divBdr>
        <w:top w:val="none" w:sz="0" w:space="0" w:color="auto"/>
        <w:left w:val="none" w:sz="0" w:space="0" w:color="auto"/>
        <w:bottom w:val="none" w:sz="0" w:space="0" w:color="auto"/>
        <w:right w:val="none" w:sz="0" w:space="0" w:color="auto"/>
      </w:divBdr>
    </w:div>
    <w:div w:id="1397511223">
      <w:bodyDiv w:val="1"/>
      <w:marLeft w:val="0"/>
      <w:marRight w:val="0"/>
      <w:marTop w:val="0"/>
      <w:marBottom w:val="0"/>
      <w:divBdr>
        <w:top w:val="none" w:sz="0" w:space="0" w:color="auto"/>
        <w:left w:val="none" w:sz="0" w:space="0" w:color="auto"/>
        <w:bottom w:val="none" w:sz="0" w:space="0" w:color="auto"/>
        <w:right w:val="none" w:sz="0" w:space="0" w:color="auto"/>
      </w:divBdr>
    </w:div>
    <w:div w:id="1467239451">
      <w:bodyDiv w:val="1"/>
      <w:marLeft w:val="0"/>
      <w:marRight w:val="0"/>
      <w:marTop w:val="0"/>
      <w:marBottom w:val="0"/>
      <w:divBdr>
        <w:top w:val="none" w:sz="0" w:space="0" w:color="auto"/>
        <w:left w:val="none" w:sz="0" w:space="0" w:color="auto"/>
        <w:bottom w:val="none" w:sz="0" w:space="0" w:color="auto"/>
        <w:right w:val="none" w:sz="0" w:space="0" w:color="auto"/>
      </w:divBdr>
    </w:div>
    <w:div w:id="1478300026">
      <w:bodyDiv w:val="1"/>
      <w:marLeft w:val="0"/>
      <w:marRight w:val="0"/>
      <w:marTop w:val="0"/>
      <w:marBottom w:val="0"/>
      <w:divBdr>
        <w:top w:val="none" w:sz="0" w:space="0" w:color="auto"/>
        <w:left w:val="none" w:sz="0" w:space="0" w:color="auto"/>
        <w:bottom w:val="none" w:sz="0" w:space="0" w:color="auto"/>
        <w:right w:val="none" w:sz="0" w:space="0" w:color="auto"/>
      </w:divBdr>
    </w:div>
    <w:div w:id="1481313190">
      <w:bodyDiv w:val="1"/>
      <w:marLeft w:val="0"/>
      <w:marRight w:val="0"/>
      <w:marTop w:val="0"/>
      <w:marBottom w:val="0"/>
      <w:divBdr>
        <w:top w:val="none" w:sz="0" w:space="0" w:color="auto"/>
        <w:left w:val="none" w:sz="0" w:space="0" w:color="auto"/>
        <w:bottom w:val="none" w:sz="0" w:space="0" w:color="auto"/>
        <w:right w:val="none" w:sz="0" w:space="0" w:color="auto"/>
      </w:divBdr>
    </w:div>
    <w:div w:id="1543782988">
      <w:bodyDiv w:val="1"/>
      <w:marLeft w:val="0"/>
      <w:marRight w:val="0"/>
      <w:marTop w:val="0"/>
      <w:marBottom w:val="0"/>
      <w:divBdr>
        <w:top w:val="none" w:sz="0" w:space="0" w:color="auto"/>
        <w:left w:val="none" w:sz="0" w:space="0" w:color="auto"/>
        <w:bottom w:val="none" w:sz="0" w:space="0" w:color="auto"/>
        <w:right w:val="none" w:sz="0" w:space="0" w:color="auto"/>
      </w:divBdr>
    </w:div>
    <w:div w:id="1691177915">
      <w:bodyDiv w:val="1"/>
      <w:marLeft w:val="0"/>
      <w:marRight w:val="0"/>
      <w:marTop w:val="0"/>
      <w:marBottom w:val="0"/>
      <w:divBdr>
        <w:top w:val="none" w:sz="0" w:space="0" w:color="auto"/>
        <w:left w:val="none" w:sz="0" w:space="0" w:color="auto"/>
        <w:bottom w:val="none" w:sz="0" w:space="0" w:color="auto"/>
        <w:right w:val="none" w:sz="0" w:space="0" w:color="auto"/>
      </w:divBdr>
    </w:div>
    <w:div w:id="1748652177">
      <w:bodyDiv w:val="1"/>
      <w:marLeft w:val="0"/>
      <w:marRight w:val="0"/>
      <w:marTop w:val="0"/>
      <w:marBottom w:val="0"/>
      <w:divBdr>
        <w:top w:val="none" w:sz="0" w:space="0" w:color="auto"/>
        <w:left w:val="none" w:sz="0" w:space="0" w:color="auto"/>
        <w:bottom w:val="none" w:sz="0" w:space="0" w:color="auto"/>
        <w:right w:val="none" w:sz="0" w:space="0" w:color="auto"/>
      </w:divBdr>
    </w:div>
    <w:div w:id="1787697856">
      <w:bodyDiv w:val="1"/>
      <w:marLeft w:val="0"/>
      <w:marRight w:val="0"/>
      <w:marTop w:val="0"/>
      <w:marBottom w:val="0"/>
      <w:divBdr>
        <w:top w:val="none" w:sz="0" w:space="0" w:color="auto"/>
        <w:left w:val="none" w:sz="0" w:space="0" w:color="auto"/>
        <w:bottom w:val="none" w:sz="0" w:space="0" w:color="auto"/>
        <w:right w:val="none" w:sz="0" w:space="0" w:color="auto"/>
      </w:divBdr>
    </w:div>
    <w:div w:id="1793473254">
      <w:bodyDiv w:val="1"/>
      <w:marLeft w:val="0"/>
      <w:marRight w:val="0"/>
      <w:marTop w:val="0"/>
      <w:marBottom w:val="0"/>
      <w:divBdr>
        <w:top w:val="none" w:sz="0" w:space="0" w:color="auto"/>
        <w:left w:val="none" w:sz="0" w:space="0" w:color="auto"/>
        <w:bottom w:val="none" w:sz="0" w:space="0" w:color="auto"/>
        <w:right w:val="none" w:sz="0" w:space="0" w:color="auto"/>
      </w:divBdr>
    </w:div>
    <w:div w:id="1813595739">
      <w:bodyDiv w:val="1"/>
      <w:marLeft w:val="0"/>
      <w:marRight w:val="0"/>
      <w:marTop w:val="0"/>
      <w:marBottom w:val="0"/>
      <w:divBdr>
        <w:top w:val="none" w:sz="0" w:space="0" w:color="auto"/>
        <w:left w:val="none" w:sz="0" w:space="0" w:color="auto"/>
        <w:bottom w:val="none" w:sz="0" w:space="0" w:color="auto"/>
        <w:right w:val="none" w:sz="0" w:space="0" w:color="auto"/>
      </w:divBdr>
    </w:div>
    <w:div w:id="2002998987">
      <w:bodyDiv w:val="1"/>
      <w:marLeft w:val="0"/>
      <w:marRight w:val="0"/>
      <w:marTop w:val="0"/>
      <w:marBottom w:val="0"/>
      <w:divBdr>
        <w:top w:val="none" w:sz="0" w:space="0" w:color="auto"/>
        <w:left w:val="none" w:sz="0" w:space="0" w:color="auto"/>
        <w:bottom w:val="none" w:sz="0" w:space="0" w:color="auto"/>
        <w:right w:val="none" w:sz="0" w:space="0" w:color="auto"/>
      </w:divBdr>
    </w:div>
    <w:div w:id="2057270200">
      <w:bodyDiv w:val="1"/>
      <w:marLeft w:val="0"/>
      <w:marRight w:val="0"/>
      <w:marTop w:val="0"/>
      <w:marBottom w:val="0"/>
      <w:divBdr>
        <w:top w:val="none" w:sz="0" w:space="0" w:color="auto"/>
        <w:left w:val="none" w:sz="0" w:space="0" w:color="auto"/>
        <w:bottom w:val="none" w:sz="0" w:space="0" w:color="auto"/>
        <w:right w:val="none" w:sz="0" w:space="0" w:color="auto"/>
      </w:divBdr>
    </w:div>
    <w:div w:id="209828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microsoft.com/office/2018/08/relationships/commentsExtensible" Target="commentsExtensi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word/glossary/document.xml" Id="R4fedac09c7dd49b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5a0b463-90a4-4f8d-baa5-7b2f30b1557a}"/>
      </w:docPartPr>
      <w:docPartBody>
        <w:p w14:paraId="7E60B7A5">
          <w:r>
            <w:rPr>
              <w:rStyle w:val="PlaceholderText"/>
            </w:rPr>
            <w:t/>
          </w:r>
        </w:p>
      </w:docPartBody>
    </w:docPart>
  </w:docParts>
</w:glossaryDocument>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E0668E3FACC0A4D909754AED2896FA5" ma:contentTypeVersion="4" ma:contentTypeDescription="Vytvoří nový dokument" ma:contentTypeScope="" ma:versionID="fcbcc0d7da2afc7dfd1f8eb0d8167e9f">
  <xsd:schema xmlns:xsd="http://www.w3.org/2001/XMLSchema" xmlns:xs="http://www.w3.org/2001/XMLSchema" xmlns:p="http://schemas.microsoft.com/office/2006/metadata/properties" xmlns:ns2="c901dcab-5c60-4e8e-adc9-0c7b361f0e15" targetNamespace="http://schemas.microsoft.com/office/2006/metadata/properties" ma:root="true" ma:fieldsID="389c65f3a199d6c2ceef1705ce39bdd1" ns2:_="">
    <xsd:import namespace="c901dcab-5c60-4e8e-adc9-0c7b361f0e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dcab-5c60-4e8e-adc9-0c7b361f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F5E84-47A9-4C74-9832-7DADC55C9F29}">
  <ds:schemaRefs>
    <ds:schemaRef ds:uri="http://schemas.microsoft.com/sharepoint/v3/contenttype/forms"/>
  </ds:schemaRefs>
</ds:datastoreItem>
</file>

<file path=customXml/itemProps2.xml><?xml version="1.0" encoding="utf-8"?>
<ds:datastoreItem xmlns:ds="http://schemas.openxmlformats.org/officeDocument/2006/customXml" ds:itemID="{05B1758E-458E-400C-A4E9-7E535E591BF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901dcab-5c60-4e8e-adc9-0c7b361f0e15"/>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E58C370-B4C4-4077-A8D7-1D49DA33B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1dcab-5c60-4e8e-adc9-0c7b361f0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B5B321-19B3-434D-89B7-BF317E10BA9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5C2C0430.dotm</ap:Template>
  <ap:Application>Microsoft Office Word</ap:Application>
  <ap:DocSecurity>0</ap:DocSecurity>
  <ap:ScaleCrop>false</ap:ScaleCrop>
  <ap:Company>Ministerstvo průmyslu a obchodu</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Pápai Adam</dc:creator>
  <keywords/>
  <dc:description/>
  <lastModifiedBy>Mraštíková Lucie</lastModifiedBy>
  <revision>12</revision>
  <dcterms:created xsi:type="dcterms:W3CDTF">2020-12-14T15:12:00.0000000Z</dcterms:created>
  <dcterms:modified xsi:type="dcterms:W3CDTF">2021-01-14T10:54:37.9181978Z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0x0101008E0668E3FACC0A4D909754AED2896FA5</vt:lpwstr>
  </property>
</Properties>
</file>