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CF" w:rsidRPr="00ED337B" w:rsidRDefault="004562DC" w:rsidP="00154B73">
      <w:pPr>
        <w:pStyle w:val="K-Nadpis1"/>
      </w:pPr>
      <w:r>
        <w:t>Číslo a název komponenty</w:t>
      </w:r>
      <w:r w:rsidR="00154B73" w:rsidRPr="00ED337B">
        <w:t xml:space="preserve"> (</w:t>
      </w:r>
      <w:r>
        <w:t>gestor</w:t>
      </w:r>
      <w:r w:rsidR="00154B73" w:rsidRPr="00ED337B">
        <w:t>)</w:t>
      </w:r>
      <w:r w:rsidR="002C20CF" w:rsidRPr="00ED337B">
        <w:t xml:space="preserve"> </w:t>
      </w:r>
    </w:p>
    <w:p w:rsidR="00F5137B" w:rsidRPr="00F5137B" w:rsidRDefault="00F5137B" w:rsidP="00ED337B">
      <w:pPr>
        <w:pStyle w:val="K-TextInfo"/>
        <w:rPr>
          <w:i w:val="0"/>
          <w:color w:val="auto"/>
        </w:rPr>
      </w:pPr>
      <w:r>
        <w:rPr>
          <w:i w:val="0"/>
          <w:color w:val="auto"/>
        </w:rPr>
        <w:t>2.</w:t>
      </w:r>
      <w:r w:rsidR="00155A6D">
        <w:rPr>
          <w:i w:val="0"/>
          <w:color w:val="auto"/>
        </w:rPr>
        <w:t>7</w:t>
      </w:r>
      <w:r>
        <w:rPr>
          <w:i w:val="0"/>
          <w:color w:val="auto"/>
        </w:rPr>
        <w:t xml:space="preserve"> </w:t>
      </w:r>
      <w:r w:rsidR="00155A6D">
        <w:rPr>
          <w:i w:val="0"/>
          <w:color w:val="auto"/>
        </w:rPr>
        <w:t>Cirkulární ekonomika, recyklace a průmyslová voda</w:t>
      </w:r>
      <w:r>
        <w:rPr>
          <w:i w:val="0"/>
          <w:color w:val="auto"/>
        </w:rPr>
        <w:t xml:space="preserve"> (Ministerstvo </w:t>
      </w:r>
      <w:r w:rsidR="006B4342">
        <w:rPr>
          <w:i w:val="0"/>
          <w:color w:val="auto"/>
        </w:rPr>
        <w:t>životního prostředí/ Ministerstvo průmyslu a obchodu</w:t>
      </w:r>
      <w:r>
        <w:rPr>
          <w:i w:val="0"/>
          <w:color w:val="auto"/>
        </w:rPr>
        <w:t>)</w:t>
      </w:r>
    </w:p>
    <w:p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rsidR="002C20CF" w:rsidRDefault="00EF374D" w:rsidP="002B2866">
      <w:pPr>
        <w:pStyle w:val="Default"/>
        <w:spacing w:after="120"/>
        <w:jc w:val="both"/>
        <w:rPr>
          <w:rStyle w:val="K-TextInfoChar"/>
        </w:rPr>
      </w:pPr>
      <w:r w:rsidRPr="00A87B13">
        <w:rPr>
          <w:rStyle w:val="K-TabulkaChar"/>
        </w:rPr>
        <w:t xml:space="preserve">Souhrnný box </w:t>
      </w:r>
    </w:p>
    <w:p w:rsidR="00EF374D" w:rsidRDefault="00EF374D"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rPr>
      </w:pPr>
      <w:r w:rsidRPr="002E19BA">
        <w:rPr>
          <w:rStyle w:val="K-TextChar"/>
          <w:b/>
        </w:rPr>
        <w:t>Oblast politiky/obor zájmu:</w:t>
      </w:r>
      <w:r w:rsidR="0015052B">
        <w:rPr>
          <w:rStyle w:val="K-TextChar"/>
          <w:b/>
        </w:rPr>
        <w:t xml:space="preserve"> </w:t>
      </w:r>
    </w:p>
    <w:p w:rsidR="00B01FD6" w:rsidRPr="006B4342" w:rsidRDefault="006B4342" w:rsidP="002B2866">
      <w:pPr>
        <w:pStyle w:val="Default"/>
        <w:pBdr>
          <w:top w:val="single" w:sz="4" w:space="1" w:color="auto"/>
          <w:left w:val="single" w:sz="4" w:space="1" w:color="auto"/>
          <w:bottom w:val="single" w:sz="4" w:space="1" w:color="auto"/>
          <w:right w:val="single" w:sz="4" w:space="1" w:color="auto"/>
        </w:pBdr>
        <w:spacing w:after="120"/>
        <w:jc w:val="both"/>
        <w:rPr>
          <w:rFonts w:asciiTheme="minorHAnsi" w:hAnsiTheme="minorHAnsi" w:cstheme="minorHAnsi"/>
          <w:iCs/>
          <w:lang w:eastAsia="cs-CZ"/>
        </w:rPr>
      </w:pPr>
      <w:proofErr w:type="spellStart"/>
      <w:r w:rsidRPr="006B4342">
        <w:rPr>
          <w:rStyle w:val="spellingerror"/>
          <w:bCs/>
          <w:iCs/>
          <w:sz w:val="23"/>
          <w:szCs w:val="23"/>
          <w:shd w:val="clear" w:color="auto" w:fill="FFFFFF"/>
        </w:rPr>
        <w:t>circular</w:t>
      </w:r>
      <w:proofErr w:type="spellEnd"/>
      <w:r w:rsidRPr="006B4342">
        <w:rPr>
          <w:rStyle w:val="normaltextrun"/>
          <w:bCs/>
          <w:iCs/>
          <w:sz w:val="23"/>
          <w:szCs w:val="23"/>
          <w:shd w:val="clear" w:color="auto" w:fill="FFFFFF"/>
        </w:rPr>
        <w:t> </w:t>
      </w:r>
      <w:proofErr w:type="spellStart"/>
      <w:r w:rsidRPr="006B4342">
        <w:rPr>
          <w:rStyle w:val="spellingerror"/>
          <w:bCs/>
          <w:iCs/>
          <w:sz w:val="23"/>
          <w:szCs w:val="23"/>
          <w:shd w:val="clear" w:color="auto" w:fill="FFFFFF"/>
        </w:rPr>
        <w:t>economy</w:t>
      </w:r>
      <w:proofErr w:type="spellEnd"/>
      <w:r w:rsidRPr="006B4342">
        <w:rPr>
          <w:rStyle w:val="spellingerror"/>
          <w:bCs/>
          <w:iCs/>
          <w:sz w:val="23"/>
          <w:szCs w:val="23"/>
          <w:shd w:val="clear" w:color="auto" w:fill="FFFFFF"/>
        </w:rPr>
        <w:t xml:space="preserve">, </w:t>
      </w:r>
      <w:proofErr w:type="spellStart"/>
      <w:r w:rsidRPr="006B4342">
        <w:rPr>
          <w:rStyle w:val="spellingerror"/>
          <w:bCs/>
          <w:iCs/>
          <w:sz w:val="23"/>
          <w:szCs w:val="23"/>
          <w:shd w:val="clear" w:color="auto" w:fill="FFFFFF"/>
        </w:rPr>
        <w:t>resource</w:t>
      </w:r>
      <w:proofErr w:type="spellEnd"/>
      <w:r w:rsidRPr="006B4342">
        <w:rPr>
          <w:rStyle w:val="normaltextrun"/>
          <w:bCs/>
          <w:iCs/>
          <w:sz w:val="23"/>
          <w:szCs w:val="23"/>
          <w:shd w:val="clear" w:color="auto" w:fill="FFFFFF"/>
        </w:rPr>
        <w:t> </w:t>
      </w:r>
      <w:proofErr w:type="spellStart"/>
      <w:r w:rsidRPr="006B4342">
        <w:rPr>
          <w:rStyle w:val="spellingerror"/>
          <w:bCs/>
          <w:iCs/>
          <w:sz w:val="23"/>
          <w:szCs w:val="23"/>
          <w:shd w:val="clear" w:color="auto" w:fill="FFFFFF"/>
        </w:rPr>
        <w:t>efficiency</w:t>
      </w:r>
      <w:proofErr w:type="spellEnd"/>
      <w:r w:rsidRPr="006B4342">
        <w:rPr>
          <w:rStyle w:val="normaltextrun"/>
          <w:bCs/>
          <w:iCs/>
          <w:sz w:val="23"/>
          <w:szCs w:val="23"/>
          <w:shd w:val="clear" w:color="auto" w:fill="FFFFFF"/>
        </w:rPr>
        <w:t>, </w:t>
      </w:r>
      <w:proofErr w:type="spellStart"/>
      <w:r w:rsidRPr="006B4342">
        <w:rPr>
          <w:rStyle w:val="spellingerror"/>
          <w:bCs/>
          <w:iCs/>
          <w:sz w:val="23"/>
          <w:szCs w:val="23"/>
          <w:shd w:val="clear" w:color="auto" w:fill="FFFFFF"/>
        </w:rPr>
        <w:t>waste</w:t>
      </w:r>
      <w:proofErr w:type="spellEnd"/>
      <w:r w:rsidRPr="006B4342">
        <w:rPr>
          <w:rStyle w:val="normaltextrun"/>
          <w:bCs/>
          <w:iCs/>
          <w:sz w:val="23"/>
          <w:szCs w:val="23"/>
          <w:shd w:val="clear" w:color="auto" w:fill="FFFFFF"/>
        </w:rPr>
        <w:t xml:space="preserve"> management and </w:t>
      </w:r>
      <w:proofErr w:type="spellStart"/>
      <w:r w:rsidRPr="006B4342">
        <w:rPr>
          <w:rStyle w:val="normaltextrun"/>
          <w:bCs/>
          <w:iCs/>
          <w:sz w:val="23"/>
          <w:szCs w:val="23"/>
          <w:shd w:val="clear" w:color="auto" w:fill="FFFFFF"/>
        </w:rPr>
        <w:t>infrastructure</w:t>
      </w:r>
      <w:proofErr w:type="spellEnd"/>
      <w:r w:rsidR="00285700">
        <w:rPr>
          <w:rStyle w:val="normaltextrun"/>
          <w:bCs/>
          <w:iCs/>
          <w:sz w:val="23"/>
          <w:szCs w:val="23"/>
          <w:shd w:val="clear" w:color="auto" w:fill="FFFFFF"/>
        </w:rPr>
        <w:t>,</w:t>
      </w:r>
      <w:r w:rsidRPr="006B4342">
        <w:rPr>
          <w:rStyle w:val="normaltextrun"/>
          <w:bCs/>
          <w:iCs/>
          <w:sz w:val="23"/>
          <w:szCs w:val="23"/>
          <w:shd w:val="clear" w:color="auto" w:fill="FFFFFF"/>
        </w:rPr>
        <w:t xml:space="preserve"> </w:t>
      </w:r>
      <w:proofErr w:type="spellStart"/>
      <w:r w:rsidRPr="006B4342">
        <w:rPr>
          <w:rStyle w:val="normaltextrun"/>
          <w:bCs/>
          <w:iCs/>
          <w:sz w:val="23"/>
          <w:szCs w:val="23"/>
          <w:shd w:val="clear" w:color="auto" w:fill="FFFFFF"/>
        </w:rPr>
        <w:t>water</w:t>
      </w:r>
      <w:proofErr w:type="spellEnd"/>
      <w:r w:rsidRPr="006B4342">
        <w:rPr>
          <w:rStyle w:val="normaltextrun"/>
          <w:bCs/>
          <w:iCs/>
          <w:sz w:val="23"/>
          <w:szCs w:val="23"/>
          <w:shd w:val="clear" w:color="auto" w:fill="FFFFFF"/>
        </w:rPr>
        <w:t xml:space="preserve"> management, </w:t>
      </w:r>
      <w:proofErr w:type="spellStart"/>
      <w:r w:rsidRPr="006B4342">
        <w:rPr>
          <w:rStyle w:val="normaltextrun"/>
          <w:bCs/>
          <w:iCs/>
          <w:sz w:val="23"/>
          <w:szCs w:val="23"/>
          <w:shd w:val="clear" w:color="auto" w:fill="FFFFFF"/>
        </w:rPr>
        <w:t>climate</w:t>
      </w:r>
      <w:proofErr w:type="spellEnd"/>
      <w:r w:rsidRPr="006B4342">
        <w:rPr>
          <w:rStyle w:val="normaltextrun"/>
          <w:bCs/>
          <w:iCs/>
          <w:sz w:val="23"/>
          <w:szCs w:val="23"/>
          <w:shd w:val="clear" w:color="auto" w:fill="FFFFFF"/>
        </w:rPr>
        <w:t xml:space="preserve"> </w:t>
      </w:r>
      <w:proofErr w:type="spellStart"/>
      <w:r w:rsidRPr="006B4342">
        <w:rPr>
          <w:rStyle w:val="normaltextrun"/>
          <w:bCs/>
          <w:iCs/>
          <w:sz w:val="23"/>
          <w:szCs w:val="23"/>
          <w:shd w:val="clear" w:color="auto" w:fill="FFFFFF"/>
        </w:rPr>
        <w:t>adaptation</w:t>
      </w:r>
      <w:proofErr w:type="spellEnd"/>
    </w:p>
    <w:p w:rsidR="00EF374D" w:rsidRDefault="00EF374D"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rPr>
      </w:pPr>
      <w:r w:rsidRPr="00095EBD">
        <w:rPr>
          <w:rStyle w:val="K-TextChar"/>
          <w:b/>
        </w:rPr>
        <w:t>Cíl:</w:t>
      </w:r>
      <w:r w:rsidR="00095EBD" w:rsidRPr="00095EBD">
        <w:rPr>
          <w:rStyle w:val="K-TextChar"/>
          <w:b/>
        </w:rPr>
        <w:t xml:space="preserve"> </w:t>
      </w:r>
    </w:p>
    <w:p w:rsidR="006B4342" w:rsidRPr="006B4342" w:rsidRDefault="006B4342" w:rsidP="6BD076F1">
      <w:pPr>
        <w:pStyle w:val="Default"/>
        <w:pBdr>
          <w:top w:val="single" w:sz="4" w:space="1" w:color="auto"/>
          <w:left w:val="single" w:sz="4" w:space="1" w:color="auto"/>
          <w:bottom w:val="single" w:sz="4" w:space="1" w:color="auto"/>
          <w:right w:val="single" w:sz="4" w:space="1" w:color="auto"/>
        </w:pBdr>
        <w:spacing w:after="120"/>
        <w:jc w:val="both"/>
        <w:rPr>
          <w:rStyle w:val="K-TextChar"/>
          <w:b/>
          <w:bCs/>
        </w:rPr>
      </w:pPr>
      <w:r w:rsidRPr="6BD076F1">
        <w:rPr>
          <w:rStyle w:val="K-TextChar"/>
          <w:b/>
          <w:bCs/>
        </w:rPr>
        <w:t>Cílem komponenty je podpořit zásadní přechod na oběhové hospodářství v České republice, předcházet vzniku odpadů, navýšit recyklační infrastrukturu a omezit plýtvání druhotnými surovinami,</w:t>
      </w:r>
      <w:r w:rsidR="00FF3BBF" w:rsidRPr="6BD076F1">
        <w:rPr>
          <w:rStyle w:val="K-TextChar"/>
          <w:b/>
          <w:bCs/>
        </w:rPr>
        <w:t xml:space="preserve"> zvýšit obsah recyklovaných materiálů ve výrobcích</w:t>
      </w:r>
      <w:r w:rsidR="00FD32AC" w:rsidRPr="6BD076F1">
        <w:rPr>
          <w:rStyle w:val="K-TextChar"/>
          <w:b/>
          <w:bCs/>
        </w:rPr>
        <w:t>,</w:t>
      </w:r>
      <w:r w:rsidRPr="6BD076F1">
        <w:rPr>
          <w:rStyle w:val="K-TextChar"/>
          <w:b/>
          <w:bCs/>
        </w:rPr>
        <w:t xml:space="preserve"> zvýšit surovinovou bezpečnost České republiky. </w:t>
      </w:r>
    </w:p>
    <w:p w:rsidR="006B4342" w:rsidRPr="006B4342" w:rsidRDefault="006B4342"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color w:val="auto"/>
        </w:rPr>
      </w:pPr>
      <w:r w:rsidRPr="006B4342">
        <w:rPr>
          <w:rStyle w:val="normaltextrun"/>
          <w:b/>
          <w:color w:val="auto"/>
          <w:sz w:val="23"/>
          <w:szCs w:val="23"/>
          <w:shd w:val="clear" w:color="auto" w:fill="FFFFFF"/>
        </w:rPr>
        <w:t xml:space="preserve">Zároveň se komponenta zaměřuje na oblast udržitelného nakládání s vodou s cílem podpořit opatření na úspor\y vody a optimalizaci využívání vody v průmyslu jako součást </w:t>
      </w:r>
      <w:r w:rsidR="00F55F55">
        <w:rPr>
          <w:rStyle w:val="normaltextrun"/>
          <w:b/>
          <w:color w:val="auto"/>
          <w:sz w:val="23"/>
          <w:szCs w:val="23"/>
          <w:shd w:val="clear" w:color="auto" w:fill="FFFFFF"/>
        </w:rPr>
        <w:t xml:space="preserve">zavádění principů oběhového hospodářství a </w:t>
      </w:r>
      <w:r w:rsidRPr="006B4342">
        <w:rPr>
          <w:rStyle w:val="normaltextrun"/>
          <w:b/>
          <w:color w:val="auto"/>
          <w:sz w:val="23"/>
          <w:szCs w:val="23"/>
          <w:shd w:val="clear" w:color="auto" w:fill="FFFFFF"/>
        </w:rPr>
        <w:t>adaptace průmyslu na změny klimatu.</w:t>
      </w:r>
      <w:r w:rsidRPr="006B4342">
        <w:rPr>
          <w:rStyle w:val="normaltextrun"/>
          <w:b/>
          <w:bCs/>
          <w:i/>
          <w:iCs/>
          <w:color w:val="auto"/>
          <w:sz w:val="23"/>
          <w:szCs w:val="23"/>
          <w:shd w:val="clear" w:color="auto" w:fill="FFFFFF"/>
        </w:rPr>
        <w:t> </w:t>
      </w:r>
    </w:p>
    <w:p w:rsidR="006B4342" w:rsidRDefault="006B4342"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rPr>
      </w:pPr>
    </w:p>
    <w:p w:rsidR="00EF374D" w:rsidRPr="00095EBD" w:rsidRDefault="00EF374D"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rPr>
      </w:pPr>
      <w:r w:rsidRPr="00095EBD">
        <w:rPr>
          <w:rStyle w:val="K-TextChar"/>
          <w:b/>
        </w:rPr>
        <w:t>Reformy a/nebo investice</w:t>
      </w:r>
      <w:r w:rsidRPr="00095EBD">
        <w:rPr>
          <w:rStyle w:val="K-TextChar"/>
          <w:b/>
          <w:vertAlign w:val="superscript"/>
        </w:rPr>
        <w:footnoteReference w:id="1"/>
      </w:r>
      <w:r w:rsidRPr="00095EBD">
        <w:rPr>
          <w:rStyle w:val="K-TextChar"/>
          <w:b/>
        </w:rPr>
        <w:t>:</w:t>
      </w:r>
      <w:r w:rsidR="00095EBD" w:rsidRPr="00095EBD">
        <w:rPr>
          <w:rStyle w:val="K-TextChar"/>
          <w:b/>
        </w:rPr>
        <w:t xml:space="preserve">   </w:t>
      </w:r>
      <w:r w:rsidR="00A87B13" w:rsidRPr="00095EBD">
        <w:rPr>
          <w:rStyle w:val="K-TextChar"/>
          <w:b/>
        </w:rPr>
        <w:t xml:space="preserve"> </w:t>
      </w:r>
    </w:p>
    <w:p w:rsidR="00D6491D" w:rsidRDefault="006B4342" w:rsidP="470D5F1F">
      <w:pPr>
        <w:pStyle w:val="Default"/>
        <w:pBdr>
          <w:top w:val="single" w:sz="4" w:space="1" w:color="auto"/>
          <w:left w:val="single" w:sz="4" w:space="1" w:color="auto"/>
          <w:bottom w:val="single" w:sz="4" w:space="1" w:color="auto"/>
          <w:right w:val="single" w:sz="4" w:space="1" w:color="auto"/>
        </w:pBdr>
        <w:spacing w:after="120"/>
        <w:jc w:val="both"/>
        <w:rPr>
          <w:rFonts w:eastAsia="Times New Roman"/>
          <w:color w:val="auto"/>
          <w:sz w:val="23"/>
          <w:szCs w:val="23"/>
          <w:lang w:eastAsia="cs-CZ"/>
        </w:rPr>
      </w:pPr>
      <w:r>
        <w:t xml:space="preserve">1. </w:t>
      </w:r>
      <w:r w:rsidR="00971586" w:rsidRPr="470D5F1F">
        <w:rPr>
          <w:b/>
          <w:bCs/>
        </w:rPr>
        <w:t xml:space="preserve">Podpora rozvoje infrastruktury odpadového </w:t>
      </w:r>
      <w:r w:rsidR="00E2284A" w:rsidRPr="470D5F1F">
        <w:rPr>
          <w:b/>
          <w:bCs/>
        </w:rPr>
        <w:t xml:space="preserve">a oběhového </w:t>
      </w:r>
      <w:r w:rsidR="00971586" w:rsidRPr="470D5F1F">
        <w:rPr>
          <w:b/>
          <w:bCs/>
        </w:rPr>
        <w:t>hospodářství</w:t>
      </w:r>
      <w:r w:rsidR="00971586">
        <w:t>:</w:t>
      </w:r>
      <w:r>
        <w:br/>
        <w:t>Implementace</w:t>
      </w:r>
      <w:r w:rsidR="00971586">
        <w:t xml:space="preserve"> nově schválené odpadové legislativy - </w:t>
      </w:r>
      <w:r w:rsidR="00E2284A" w:rsidRPr="470D5F1F">
        <w:rPr>
          <w:rFonts w:eastAsia="Times New Roman"/>
          <w:color w:val="auto"/>
          <w:sz w:val="23"/>
          <w:szCs w:val="23"/>
          <w:lang w:eastAsia="cs-CZ"/>
        </w:rPr>
        <w:t>podpora plnění</w:t>
      </w:r>
      <w:r w:rsidR="00971586" w:rsidRPr="470D5F1F">
        <w:rPr>
          <w:rFonts w:eastAsia="Times New Roman"/>
          <w:color w:val="auto"/>
          <w:sz w:val="23"/>
          <w:szCs w:val="23"/>
          <w:lang w:eastAsia="cs-CZ"/>
        </w:rPr>
        <w:t xml:space="preserve"> nově nastaven</w:t>
      </w:r>
      <w:r w:rsidR="00E2284A" w:rsidRPr="470D5F1F">
        <w:rPr>
          <w:rFonts w:eastAsia="Times New Roman"/>
          <w:color w:val="auto"/>
          <w:sz w:val="23"/>
          <w:szCs w:val="23"/>
          <w:lang w:eastAsia="cs-CZ"/>
        </w:rPr>
        <w:t>ých</w:t>
      </w:r>
      <w:r w:rsidR="00971586" w:rsidRPr="470D5F1F">
        <w:rPr>
          <w:rFonts w:eastAsia="Times New Roman"/>
          <w:color w:val="auto"/>
          <w:sz w:val="23"/>
          <w:szCs w:val="23"/>
          <w:lang w:eastAsia="cs-CZ"/>
        </w:rPr>
        <w:t xml:space="preserve"> evropsk</w:t>
      </w:r>
      <w:r w:rsidR="00E2284A" w:rsidRPr="470D5F1F">
        <w:rPr>
          <w:rFonts w:eastAsia="Times New Roman"/>
          <w:color w:val="auto"/>
          <w:sz w:val="23"/>
          <w:szCs w:val="23"/>
          <w:lang w:eastAsia="cs-CZ"/>
        </w:rPr>
        <w:t>ých</w:t>
      </w:r>
      <w:r w:rsidR="00971586" w:rsidRPr="470D5F1F">
        <w:rPr>
          <w:rFonts w:eastAsia="Times New Roman"/>
          <w:color w:val="auto"/>
          <w:sz w:val="23"/>
          <w:szCs w:val="23"/>
          <w:lang w:eastAsia="cs-CZ"/>
        </w:rPr>
        <w:t xml:space="preserve"> cíl</w:t>
      </w:r>
      <w:r w:rsidR="00E2284A" w:rsidRPr="470D5F1F">
        <w:rPr>
          <w:rFonts w:eastAsia="Times New Roman"/>
          <w:color w:val="auto"/>
          <w:sz w:val="23"/>
          <w:szCs w:val="23"/>
          <w:lang w:eastAsia="cs-CZ"/>
        </w:rPr>
        <w:t>ů</w:t>
      </w:r>
      <w:r w:rsidR="00971586" w:rsidRPr="470D5F1F">
        <w:rPr>
          <w:rFonts w:eastAsia="Times New Roman"/>
          <w:color w:val="auto"/>
          <w:sz w:val="23"/>
          <w:szCs w:val="23"/>
          <w:lang w:eastAsia="cs-CZ"/>
        </w:rPr>
        <w:t> v oblasti navýšení recyklace odpadů a omezení skládkování odpadů</w:t>
      </w:r>
      <w:r w:rsidR="5C475248" w:rsidRPr="470D5F1F">
        <w:rPr>
          <w:rFonts w:eastAsia="Times New Roman"/>
          <w:color w:val="auto"/>
          <w:sz w:val="23"/>
          <w:szCs w:val="23"/>
          <w:lang w:eastAsia="cs-CZ"/>
        </w:rPr>
        <w:t>,</w:t>
      </w:r>
      <w:r w:rsidR="00971586" w:rsidRPr="470D5F1F">
        <w:rPr>
          <w:rFonts w:eastAsia="Times New Roman"/>
          <w:color w:val="auto"/>
          <w:sz w:val="23"/>
          <w:szCs w:val="23"/>
          <w:lang w:eastAsia="cs-CZ"/>
        </w:rPr>
        <w:t xml:space="preserve"> </w:t>
      </w:r>
      <w:r w:rsidR="19FA03C9" w:rsidRPr="470D5F1F">
        <w:rPr>
          <w:rFonts w:eastAsia="Times New Roman"/>
          <w:color w:val="auto"/>
          <w:sz w:val="23"/>
          <w:szCs w:val="23"/>
          <w:lang w:eastAsia="cs-CZ"/>
        </w:rPr>
        <w:t>p</w:t>
      </w:r>
      <w:r w:rsidR="00E2284A" w:rsidRPr="470D5F1F">
        <w:rPr>
          <w:rFonts w:eastAsia="Times New Roman"/>
          <w:color w:val="auto"/>
          <w:sz w:val="23"/>
          <w:szCs w:val="23"/>
          <w:lang w:eastAsia="cs-CZ"/>
        </w:rPr>
        <w:t>rostřednictvím</w:t>
      </w:r>
      <w:r w:rsidR="00D6491D">
        <w:rPr>
          <w:rFonts w:eastAsia="Times New Roman"/>
          <w:color w:val="auto"/>
          <w:sz w:val="23"/>
          <w:szCs w:val="23"/>
          <w:lang w:eastAsia="cs-CZ"/>
        </w:rPr>
        <w:t xml:space="preserve"> investic k naplnění těchto cílů (</w:t>
      </w:r>
      <w:proofErr w:type="spellStart"/>
      <w:r w:rsidR="00D6491D" w:rsidRPr="00D6491D">
        <w:rPr>
          <w:rFonts w:eastAsia="Times New Roman"/>
          <w:i/>
          <w:color w:val="auto"/>
          <w:sz w:val="23"/>
          <w:szCs w:val="23"/>
          <w:lang w:eastAsia="cs-CZ"/>
        </w:rPr>
        <w:t>targets</w:t>
      </w:r>
      <w:proofErr w:type="spellEnd"/>
      <w:r w:rsidR="00D6491D">
        <w:rPr>
          <w:rFonts w:eastAsia="Times New Roman"/>
          <w:color w:val="auto"/>
          <w:sz w:val="23"/>
          <w:szCs w:val="23"/>
          <w:lang w:eastAsia="cs-CZ"/>
        </w:rPr>
        <w:t>):</w:t>
      </w:r>
    </w:p>
    <w:p w:rsidR="00D6491D" w:rsidRPr="00F355A2" w:rsidRDefault="00D6491D" w:rsidP="470D5F1F">
      <w:pPr>
        <w:pStyle w:val="Default"/>
        <w:pBdr>
          <w:top w:val="single" w:sz="4" w:space="1" w:color="auto"/>
          <w:left w:val="single" w:sz="4" w:space="1" w:color="auto"/>
          <w:bottom w:val="single" w:sz="4" w:space="1" w:color="auto"/>
          <w:right w:val="single" w:sz="4" w:space="1" w:color="auto"/>
        </w:pBdr>
        <w:spacing w:after="120"/>
        <w:jc w:val="both"/>
        <w:rPr>
          <w:rFonts w:eastAsia="Times New Roman"/>
          <w:i/>
          <w:color w:val="auto"/>
          <w:sz w:val="23"/>
          <w:szCs w:val="23"/>
          <w:lang w:eastAsia="cs-CZ"/>
        </w:rPr>
      </w:pPr>
      <w:r w:rsidRPr="00F355A2">
        <w:rPr>
          <w:rFonts w:eastAsia="Times New Roman"/>
          <w:i/>
          <w:color w:val="auto"/>
          <w:sz w:val="23"/>
          <w:szCs w:val="23"/>
          <w:lang w:eastAsia="cs-CZ"/>
        </w:rPr>
        <w:t>1.1.1.</w:t>
      </w:r>
      <w:r w:rsidR="00E2284A" w:rsidRPr="00F355A2">
        <w:rPr>
          <w:rFonts w:eastAsia="Times New Roman"/>
          <w:i/>
          <w:color w:val="auto"/>
          <w:sz w:val="23"/>
          <w:szCs w:val="23"/>
          <w:lang w:eastAsia="cs-CZ"/>
        </w:rPr>
        <w:t xml:space="preserve"> </w:t>
      </w:r>
      <w:r w:rsidRPr="00F355A2">
        <w:rPr>
          <w:rFonts w:eastAsia="Times New Roman"/>
          <w:i/>
          <w:color w:val="auto"/>
          <w:sz w:val="23"/>
          <w:szCs w:val="23"/>
          <w:lang w:eastAsia="cs-CZ"/>
        </w:rPr>
        <w:t xml:space="preserve">Budování odpadové - </w:t>
      </w:r>
      <w:r w:rsidR="00F355A2" w:rsidRPr="00F355A2">
        <w:rPr>
          <w:rFonts w:eastAsia="Times New Roman"/>
          <w:i/>
          <w:color w:val="auto"/>
          <w:sz w:val="23"/>
          <w:szCs w:val="23"/>
          <w:lang w:eastAsia="cs-CZ"/>
        </w:rPr>
        <w:t>recyklační infrastruktury;</w:t>
      </w:r>
    </w:p>
    <w:p w:rsidR="00F355A2" w:rsidRPr="00F355A2" w:rsidRDefault="00D6491D" w:rsidP="470D5F1F">
      <w:pPr>
        <w:pStyle w:val="Default"/>
        <w:pBdr>
          <w:top w:val="single" w:sz="4" w:space="1" w:color="auto"/>
          <w:left w:val="single" w:sz="4" w:space="1" w:color="auto"/>
          <w:bottom w:val="single" w:sz="4" w:space="1" w:color="auto"/>
          <w:right w:val="single" w:sz="4" w:space="1" w:color="auto"/>
        </w:pBdr>
        <w:spacing w:after="120"/>
        <w:jc w:val="both"/>
        <w:rPr>
          <w:rFonts w:eastAsia="Times New Roman"/>
          <w:i/>
          <w:color w:val="auto"/>
          <w:sz w:val="23"/>
          <w:szCs w:val="23"/>
          <w:lang w:eastAsia="cs-CZ"/>
        </w:rPr>
      </w:pPr>
      <w:r w:rsidRPr="00F355A2">
        <w:rPr>
          <w:rFonts w:eastAsia="Times New Roman"/>
          <w:i/>
          <w:color w:val="auto"/>
          <w:sz w:val="23"/>
          <w:szCs w:val="23"/>
          <w:lang w:eastAsia="cs-CZ"/>
        </w:rPr>
        <w:t>1.</w:t>
      </w:r>
      <w:r w:rsidR="00F355A2" w:rsidRPr="00F355A2">
        <w:rPr>
          <w:rFonts w:eastAsia="Times New Roman"/>
          <w:i/>
          <w:color w:val="auto"/>
          <w:sz w:val="23"/>
          <w:szCs w:val="23"/>
          <w:lang w:eastAsia="cs-CZ"/>
        </w:rPr>
        <w:t>1.</w:t>
      </w:r>
      <w:r w:rsidR="003E6B37">
        <w:rPr>
          <w:rFonts w:eastAsia="Times New Roman"/>
          <w:i/>
          <w:color w:val="auto"/>
          <w:sz w:val="23"/>
          <w:szCs w:val="23"/>
          <w:lang w:eastAsia="cs-CZ"/>
        </w:rPr>
        <w:t>2</w:t>
      </w:r>
      <w:r w:rsidR="00F355A2" w:rsidRPr="00F355A2">
        <w:rPr>
          <w:rFonts w:eastAsia="Times New Roman"/>
          <w:i/>
          <w:color w:val="auto"/>
          <w:sz w:val="23"/>
          <w:szCs w:val="23"/>
          <w:lang w:eastAsia="cs-CZ"/>
        </w:rPr>
        <w:t xml:space="preserve"> Budování odpadové – </w:t>
      </w:r>
      <w:r w:rsidR="00E2284A" w:rsidRPr="00F355A2">
        <w:rPr>
          <w:rFonts w:eastAsia="Times New Roman"/>
          <w:i/>
          <w:color w:val="auto"/>
          <w:sz w:val="23"/>
          <w:szCs w:val="23"/>
          <w:lang w:eastAsia="cs-CZ"/>
        </w:rPr>
        <w:t>energetické</w:t>
      </w:r>
      <w:r w:rsidR="00F355A2" w:rsidRPr="00F355A2">
        <w:rPr>
          <w:rFonts w:eastAsia="Times New Roman"/>
          <w:i/>
          <w:color w:val="auto"/>
          <w:sz w:val="23"/>
          <w:szCs w:val="23"/>
          <w:lang w:eastAsia="cs-CZ"/>
        </w:rPr>
        <w:t xml:space="preserve"> infrastruktury;</w:t>
      </w:r>
    </w:p>
    <w:p w:rsidR="00F355A2" w:rsidRPr="00F355A2" w:rsidRDefault="00F355A2" w:rsidP="470D5F1F">
      <w:pPr>
        <w:pStyle w:val="Default"/>
        <w:pBdr>
          <w:top w:val="single" w:sz="4" w:space="1" w:color="auto"/>
          <w:left w:val="single" w:sz="4" w:space="1" w:color="auto"/>
          <w:bottom w:val="single" w:sz="4" w:space="1" w:color="auto"/>
          <w:right w:val="single" w:sz="4" w:space="1" w:color="auto"/>
        </w:pBdr>
        <w:spacing w:after="120"/>
        <w:jc w:val="both"/>
        <w:rPr>
          <w:rFonts w:eastAsia="Times New Roman"/>
          <w:i/>
          <w:color w:val="auto"/>
          <w:sz w:val="23"/>
          <w:szCs w:val="23"/>
          <w:lang w:eastAsia="cs-CZ"/>
        </w:rPr>
      </w:pPr>
      <w:r w:rsidRPr="00F355A2">
        <w:rPr>
          <w:rFonts w:eastAsia="Times New Roman"/>
          <w:i/>
          <w:color w:val="auto"/>
          <w:sz w:val="23"/>
          <w:szCs w:val="23"/>
          <w:lang w:eastAsia="cs-CZ"/>
        </w:rPr>
        <w:t>1.1</w:t>
      </w:r>
      <w:r w:rsidR="003E6B37">
        <w:rPr>
          <w:rFonts w:eastAsia="Times New Roman"/>
          <w:i/>
          <w:color w:val="auto"/>
          <w:sz w:val="23"/>
          <w:szCs w:val="23"/>
          <w:lang w:eastAsia="cs-CZ"/>
        </w:rPr>
        <w:t>.3</w:t>
      </w:r>
      <w:r w:rsidRPr="00F355A2">
        <w:rPr>
          <w:rFonts w:eastAsia="Times New Roman"/>
          <w:i/>
          <w:color w:val="auto"/>
          <w:sz w:val="23"/>
          <w:szCs w:val="23"/>
          <w:lang w:eastAsia="cs-CZ"/>
        </w:rPr>
        <w:t xml:space="preserve"> Podpora </w:t>
      </w:r>
      <w:r w:rsidR="00E2284A" w:rsidRPr="00F355A2">
        <w:rPr>
          <w:rFonts w:eastAsia="Times New Roman"/>
          <w:i/>
          <w:color w:val="auto"/>
          <w:sz w:val="23"/>
          <w:szCs w:val="23"/>
          <w:lang w:eastAsia="cs-CZ"/>
        </w:rPr>
        <w:t>bioplynových stanic</w:t>
      </w:r>
      <w:r w:rsidR="7333171D" w:rsidRPr="00F355A2">
        <w:rPr>
          <w:rFonts w:eastAsia="Times New Roman"/>
          <w:i/>
          <w:color w:val="auto"/>
          <w:sz w:val="23"/>
          <w:szCs w:val="23"/>
          <w:lang w:eastAsia="cs-CZ"/>
        </w:rPr>
        <w:t>.</w:t>
      </w:r>
    </w:p>
    <w:p w:rsidR="006B4342" w:rsidRPr="00AA303A" w:rsidRDefault="00E2284A" w:rsidP="470D5F1F">
      <w:pPr>
        <w:pStyle w:val="Default"/>
        <w:pBdr>
          <w:top w:val="single" w:sz="4" w:space="1" w:color="auto"/>
          <w:left w:val="single" w:sz="4" w:space="1" w:color="auto"/>
          <w:bottom w:val="single" w:sz="4" w:space="1" w:color="auto"/>
          <w:right w:val="single" w:sz="4" w:space="1" w:color="auto"/>
        </w:pBdr>
        <w:spacing w:after="120"/>
        <w:jc w:val="both"/>
        <w:rPr>
          <w:i/>
          <w:iCs/>
        </w:rPr>
      </w:pPr>
      <w:r w:rsidRPr="470D5F1F">
        <w:rPr>
          <w:rFonts w:eastAsia="Times New Roman"/>
          <w:color w:val="auto"/>
          <w:sz w:val="23"/>
          <w:szCs w:val="23"/>
          <w:lang w:eastAsia="cs-CZ"/>
        </w:rPr>
        <w:t xml:space="preserve"> </w:t>
      </w:r>
    </w:p>
    <w:p w:rsidR="006B4342" w:rsidRDefault="00E2782A" w:rsidP="002B2866">
      <w:pPr>
        <w:pStyle w:val="Default"/>
        <w:pBdr>
          <w:top w:val="single" w:sz="4" w:space="1" w:color="auto"/>
          <w:left w:val="single" w:sz="4" w:space="1" w:color="auto"/>
          <w:bottom w:val="single" w:sz="4" w:space="1" w:color="auto"/>
          <w:right w:val="single" w:sz="4" w:space="1" w:color="auto"/>
        </w:pBdr>
        <w:spacing w:after="120"/>
        <w:jc w:val="both"/>
      </w:pPr>
      <w:r>
        <w:t>2</w:t>
      </w:r>
      <w:r w:rsidR="006B4342" w:rsidRPr="00F8228D">
        <w:t xml:space="preserve">. </w:t>
      </w:r>
      <w:r w:rsidR="006B4342" w:rsidRPr="000A11C2">
        <w:rPr>
          <w:b/>
        </w:rPr>
        <w:t>Podpora využití druhotných surovin</w:t>
      </w:r>
    </w:p>
    <w:p w:rsidR="000A11C2" w:rsidRPr="00F355A2" w:rsidRDefault="00AE0DFB" w:rsidP="002B2866">
      <w:pPr>
        <w:pStyle w:val="Default"/>
        <w:pBdr>
          <w:top w:val="single" w:sz="4" w:space="1" w:color="auto"/>
          <w:left w:val="single" w:sz="4" w:space="1" w:color="auto"/>
          <w:bottom w:val="single" w:sz="4" w:space="1" w:color="auto"/>
          <w:right w:val="single" w:sz="4" w:space="1" w:color="auto"/>
        </w:pBdr>
        <w:spacing w:after="120"/>
        <w:jc w:val="both"/>
        <w:rPr>
          <w:sz w:val="23"/>
          <w:szCs w:val="23"/>
        </w:rPr>
      </w:pPr>
      <w:r w:rsidRPr="00F355A2">
        <w:rPr>
          <w:sz w:val="23"/>
          <w:szCs w:val="23"/>
        </w:rPr>
        <w:t>Investice obsa</w:t>
      </w:r>
      <w:r w:rsidR="00D6491D" w:rsidRPr="00F355A2">
        <w:rPr>
          <w:sz w:val="23"/>
          <w:szCs w:val="23"/>
        </w:rPr>
        <w:t>huje následující cíle (</w:t>
      </w:r>
      <w:proofErr w:type="spellStart"/>
      <w:r w:rsidR="00D6491D" w:rsidRPr="00F355A2">
        <w:rPr>
          <w:i/>
          <w:sz w:val="23"/>
          <w:szCs w:val="23"/>
        </w:rPr>
        <w:t>targets</w:t>
      </w:r>
      <w:proofErr w:type="spellEnd"/>
      <w:r w:rsidR="00D6491D" w:rsidRPr="00F355A2">
        <w:rPr>
          <w:sz w:val="23"/>
          <w:szCs w:val="23"/>
        </w:rPr>
        <w:t>)</w:t>
      </w:r>
      <w:r w:rsidRPr="00F355A2">
        <w:rPr>
          <w:sz w:val="23"/>
          <w:szCs w:val="23"/>
        </w:rPr>
        <w:t xml:space="preserve">: </w:t>
      </w:r>
    </w:p>
    <w:p w:rsidR="000A11C2" w:rsidRDefault="003E6B37" w:rsidP="000A11C2">
      <w:pPr>
        <w:pStyle w:val="Default"/>
        <w:pBdr>
          <w:top w:val="single" w:sz="4" w:space="1" w:color="auto"/>
          <w:left w:val="single" w:sz="4" w:space="1" w:color="auto"/>
          <w:bottom w:val="single" w:sz="4" w:space="1" w:color="auto"/>
          <w:right w:val="single" w:sz="4" w:space="1" w:color="auto"/>
        </w:pBdr>
        <w:spacing w:after="120"/>
        <w:jc w:val="both"/>
        <w:rPr>
          <w:rFonts w:eastAsia="Times New Roman"/>
          <w:bCs/>
          <w:i/>
          <w:color w:val="auto"/>
          <w:sz w:val="23"/>
          <w:szCs w:val="23"/>
          <w:lang w:eastAsia="cs-CZ"/>
        </w:rPr>
      </w:pPr>
      <w:r>
        <w:rPr>
          <w:rFonts w:eastAsia="Times New Roman"/>
          <w:bCs/>
          <w:i/>
          <w:color w:val="auto"/>
          <w:sz w:val="23"/>
          <w:szCs w:val="23"/>
          <w:lang w:eastAsia="cs-CZ"/>
        </w:rPr>
        <w:t>1.2.1</w:t>
      </w:r>
      <w:r w:rsidR="00DB3632">
        <w:rPr>
          <w:rFonts w:eastAsia="Times New Roman"/>
          <w:bCs/>
          <w:i/>
          <w:color w:val="auto"/>
          <w:sz w:val="23"/>
          <w:szCs w:val="23"/>
          <w:lang w:eastAsia="cs-CZ"/>
        </w:rPr>
        <w:t xml:space="preserve"> </w:t>
      </w:r>
      <w:r w:rsidR="00654A43">
        <w:rPr>
          <w:rFonts w:eastAsia="Times New Roman"/>
          <w:bCs/>
          <w:i/>
          <w:color w:val="auto"/>
          <w:sz w:val="23"/>
          <w:szCs w:val="23"/>
          <w:lang w:eastAsia="cs-CZ"/>
        </w:rPr>
        <w:t>Certifikace</w:t>
      </w:r>
      <w:r w:rsidR="00D6491D">
        <w:rPr>
          <w:rFonts w:eastAsia="Times New Roman"/>
          <w:bCs/>
          <w:i/>
          <w:color w:val="auto"/>
          <w:sz w:val="23"/>
          <w:szCs w:val="23"/>
          <w:lang w:eastAsia="cs-CZ"/>
        </w:rPr>
        <w:t xml:space="preserve"> zpracovatelů elektrozařízení a veřejných m</w:t>
      </w:r>
      <w:r w:rsidR="00654A43">
        <w:rPr>
          <w:rFonts w:eastAsia="Times New Roman"/>
          <w:bCs/>
          <w:i/>
          <w:color w:val="auto"/>
          <w:sz w:val="23"/>
          <w:szCs w:val="23"/>
          <w:lang w:eastAsia="cs-CZ"/>
        </w:rPr>
        <w:t>íst jejich zpětného odběru podl</w:t>
      </w:r>
      <w:r w:rsidR="00D6491D">
        <w:rPr>
          <w:rFonts w:eastAsia="Times New Roman"/>
          <w:bCs/>
          <w:i/>
          <w:color w:val="auto"/>
          <w:sz w:val="23"/>
          <w:szCs w:val="23"/>
          <w:lang w:eastAsia="cs-CZ"/>
        </w:rPr>
        <w:t>e norem CENELEC</w:t>
      </w:r>
      <w:r w:rsidR="00654A43">
        <w:rPr>
          <w:rFonts w:eastAsia="Times New Roman"/>
          <w:bCs/>
          <w:i/>
          <w:color w:val="auto"/>
          <w:sz w:val="23"/>
          <w:szCs w:val="23"/>
          <w:lang w:eastAsia="cs-CZ"/>
        </w:rPr>
        <w:t>;</w:t>
      </w:r>
      <w:r w:rsidR="00D6491D" w:rsidRPr="000A11C2">
        <w:rPr>
          <w:rFonts w:eastAsia="Times New Roman"/>
          <w:bCs/>
          <w:i/>
          <w:color w:val="auto"/>
          <w:sz w:val="23"/>
          <w:szCs w:val="23"/>
          <w:lang w:eastAsia="cs-CZ"/>
        </w:rPr>
        <w:t xml:space="preserve"> </w:t>
      </w:r>
    </w:p>
    <w:p w:rsidR="000A11C2" w:rsidRPr="00DB3632" w:rsidRDefault="003E6B37" w:rsidP="002B2866">
      <w:pPr>
        <w:pStyle w:val="Default"/>
        <w:pBdr>
          <w:top w:val="single" w:sz="4" w:space="1" w:color="auto"/>
          <w:left w:val="single" w:sz="4" w:space="1" w:color="auto"/>
          <w:bottom w:val="single" w:sz="4" w:space="1" w:color="auto"/>
          <w:right w:val="single" w:sz="4" w:space="1" w:color="auto"/>
        </w:pBdr>
        <w:spacing w:after="120"/>
        <w:jc w:val="both"/>
        <w:rPr>
          <w:rFonts w:eastAsia="Times New Roman"/>
          <w:bCs/>
          <w:i/>
          <w:color w:val="auto"/>
          <w:sz w:val="23"/>
          <w:szCs w:val="23"/>
          <w:lang w:eastAsia="cs-CZ"/>
        </w:rPr>
      </w:pPr>
      <w:r>
        <w:rPr>
          <w:rFonts w:eastAsia="Times New Roman"/>
          <w:bCs/>
          <w:i/>
          <w:color w:val="auto"/>
          <w:sz w:val="23"/>
          <w:szCs w:val="23"/>
          <w:lang w:eastAsia="cs-CZ"/>
        </w:rPr>
        <w:t>1</w:t>
      </w:r>
      <w:r w:rsidR="00DB3632">
        <w:rPr>
          <w:rFonts w:eastAsia="Times New Roman"/>
          <w:bCs/>
          <w:i/>
          <w:color w:val="auto"/>
          <w:sz w:val="23"/>
          <w:szCs w:val="23"/>
          <w:lang w:eastAsia="cs-CZ"/>
        </w:rPr>
        <w:t>.</w:t>
      </w:r>
      <w:r>
        <w:rPr>
          <w:rFonts w:eastAsia="Times New Roman"/>
          <w:bCs/>
          <w:i/>
          <w:color w:val="auto"/>
          <w:sz w:val="23"/>
          <w:szCs w:val="23"/>
          <w:lang w:eastAsia="cs-CZ"/>
        </w:rPr>
        <w:t>2</w:t>
      </w:r>
      <w:r w:rsidR="00F355A2">
        <w:rPr>
          <w:rFonts w:eastAsia="Times New Roman"/>
          <w:bCs/>
          <w:i/>
          <w:color w:val="auto"/>
          <w:sz w:val="23"/>
          <w:szCs w:val="23"/>
          <w:lang w:eastAsia="cs-CZ"/>
        </w:rPr>
        <w:t>.</w:t>
      </w:r>
      <w:r>
        <w:rPr>
          <w:rFonts w:eastAsia="Times New Roman"/>
          <w:bCs/>
          <w:i/>
          <w:color w:val="auto"/>
          <w:sz w:val="23"/>
          <w:szCs w:val="23"/>
          <w:lang w:eastAsia="cs-CZ"/>
        </w:rPr>
        <w:t>2</w:t>
      </w:r>
      <w:r w:rsidR="00DB3632">
        <w:rPr>
          <w:rFonts w:eastAsia="Times New Roman"/>
          <w:bCs/>
          <w:i/>
          <w:color w:val="auto"/>
          <w:sz w:val="23"/>
          <w:szCs w:val="23"/>
          <w:lang w:eastAsia="cs-CZ"/>
        </w:rPr>
        <w:t xml:space="preserve"> </w:t>
      </w:r>
      <w:r w:rsidR="00D6491D" w:rsidRPr="000A11C2">
        <w:rPr>
          <w:rFonts w:eastAsia="Times New Roman"/>
          <w:bCs/>
          <w:i/>
          <w:color w:val="auto"/>
          <w:sz w:val="23"/>
          <w:szCs w:val="23"/>
          <w:lang w:eastAsia="cs-CZ"/>
        </w:rPr>
        <w:t>Zvyšování podílu recy</w:t>
      </w:r>
      <w:r w:rsidR="00654A43">
        <w:rPr>
          <w:rFonts w:eastAsia="Times New Roman"/>
          <w:bCs/>
          <w:i/>
          <w:color w:val="auto"/>
          <w:sz w:val="23"/>
          <w:szCs w:val="23"/>
          <w:lang w:eastAsia="cs-CZ"/>
        </w:rPr>
        <w:t>klátu</w:t>
      </w:r>
      <w:r w:rsidR="00D6491D">
        <w:rPr>
          <w:rFonts w:eastAsia="Times New Roman"/>
          <w:bCs/>
          <w:i/>
          <w:color w:val="auto"/>
          <w:sz w:val="23"/>
          <w:szCs w:val="23"/>
          <w:lang w:eastAsia="cs-CZ"/>
        </w:rPr>
        <w:t>;</w:t>
      </w:r>
    </w:p>
    <w:p w:rsidR="00DB3632" w:rsidRDefault="006F7907" w:rsidP="002B2866">
      <w:pPr>
        <w:pStyle w:val="Default"/>
        <w:pBdr>
          <w:top w:val="single" w:sz="4" w:space="1" w:color="auto"/>
          <w:left w:val="single" w:sz="4" w:space="1" w:color="auto"/>
          <w:bottom w:val="single" w:sz="4" w:space="1" w:color="auto"/>
          <w:right w:val="single" w:sz="4" w:space="1" w:color="auto"/>
        </w:pBdr>
        <w:spacing w:after="120"/>
        <w:jc w:val="both"/>
      </w:pPr>
      <w:r>
        <w:t>Cílem investic</w:t>
      </w:r>
      <w:r w:rsidR="00DB3632">
        <w:t xml:space="preserve"> je </w:t>
      </w:r>
      <w:r w:rsidR="00AE0DFB">
        <w:t>posíl</w:t>
      </w:r>
      <w:r w:rsidR="00DB3632">
        <w:t>ení</w:t>
      </w:r>
      <w:r w:rsidR="00AE0DFB">
        <w:t xml:space="preserve"> udržitelné</w:t>
      </w:r>
      <w:r w:rsidR="00DB3632">
        <w:t>ho</w:t>
      </w:r>
      <w:r w:rsidR="00AE0DFB">
        <w:t xml:space="preserve"> nakládání se zdroji</w:t>
      </w:r>
      <w:r w:rsidR="00DB3632">
        <w:t xml:space="preserve">, zvyšování podílů recyklátů ve výrobcích, </w:t>
      </w:r>
      <w:r w:rsidR="00AE0DFB">
        <w:t>zvyšování kvalitativní úrovně recyklace</w:t>
      </w:r>
      <w:r w:rsidR="00DB3632">
        <w:t>.</w:t>
      </w:r>
      <w:r w:rsidR="00AE0DFB">
        <w:t xml:space="preserve"> </w:t>
      </w:r>
    </w:p>
    <w:p w:rsidR="00F355A2" w:rsidRPr="00A92EB5" w:rsidRDefault="003E6B37" w:rsidP="00F355A2">
      <w:pPr>
        <w:pStyle w:val="Default"/>
        <w:pBdr>
          <w:top w:val="single" w:sz="4" w:space="1" w:color="auto"/>
          <w:left w:val="single" w:sz="4" w:space="1" w:color="auto"/>
          <w:bottom w:val="single" w:sz="4" w:space="1" w:color="auto"/>
          <w:right w:val="single" w:sz="4" w:space="1" w:color="auto"/>
        </w:pBdr>
        <w:spacing w:after="120"/>
        <w:jc w:val="both"/>
        <w:rPr>
          <w:sz w:val="23"/>
          <w:szCs w:val="23"/>
        </w:rPr>
      </w:pPr>
      <w:r>
        <w:rPr>
          <w:sz w:val="23"/>
          <w:szCs w:val="23"/>
        </w:rPr>
        <w:t>K 1.2</w:t>
      </w:r>
      <w:r w:rsidR="00F355A2" w:rsidRPr="00A92EB5">
        <w:rPr>
          <w:sz w:val="23"/>
          <w:szCs w:val="23"/>
        </w:rPr>
        <w:t>.1</w:t>
      </w:r>
      <w:r w:rsidR="00DB3632" w:rsidRPr="00A92EB5">
        <w:rPr>
          <w:sz w:val="23"/>
          <w:szCs w:val="23"/>
        </w:rPr>
        <w:t xml:space="preserve">: </w:t>
      </w:r>
      <w:r w:rsidR="00F355A2" w:rsidRPr="00A92EB5">
        <w:rPr>
          <w:sz w:val="23"/>
          <w:szCs w:val="23"/>
        </w:rPr>
        <w:t>Náplní je zavádění procesních opatření a jejich certifikace jednak v recyklačních zařízeních pro elektrická a elektronická zařízení s ukončenou životností a také v</w:t>
      </w:r>
      <w:r w:rsidR="00755A9E" w:rsidRPr="00A92EB5">
        <w:rPr>
          <w:sz w:val="23"/>
          <w:szCs w:val="23"/>
        </w:rPr>
        <w:t xml:space="preserve">e veřejných </w:t>
      </w:r>
      <w:r w:rsidR="00F355A2" w:rsidRPr="00A92EB5">
        <w:rPr>
          <w:sz w:val="23"/>
          <w:szCs w:val="23"/>
        </w:rPr>
        <w:t xml:space="preserve">místech zpětného odběru elektrických </w:t>
      </w:r>
      <w:r w:rsidR="00755A9E" w:rsidRPr="00A92EB5">
        <w:rPr>
          <w:sz w:val="23"/>
          <w:szCs w:val="23"/>
        </w:rPr>
        <w:t xml:space="preserve">a elektronických zařízení v obcích, a sice </w:t>
      </w:r>
      <w:r w:rsidR="00F355A2" w:rsidRPr="00A92EB5">
        <w:rPr>
          <w:sz w:val="23"/>
          <w:szCs w:val="23"/>
        </w:rPr>
        <w:t xml:space="preserve">v obou případech podle standardů CENELEC. Normativní požadavky CENELEC stanovují opatření týkající se ochrany životního prostředí a lidského zdraví a bezpečnosti především na základě prevence a snižování negativních dopadů zpracování odpadních elektrických a elektronických zařízení. Obsahují technické a manažerské požadavky na provozovatele, které lze integrovat do dalších manažerských požadavků, a napomáhají jejich adresátům plnit povinnosti týkající se zpracovatelských činností/sběru. Cílem celého procesu je certifikace zpracovatelů/provozovatelů míst zpětného odběru na základě auditu mezinárodní neziskové organizace </w:t>
      </w:r>
      <w:r w:rsidR="00F355A2" w:rsidRPr="00A92EB5">
        <w:rPr>
          <w:sz w:val="23"/>
          <w:szCs w:val="23"/>
        </w:rPr>
        <w:lastRenderedPageBreak/>
        <w:t xml:space="preserve">WEELABEX </w:t>
      </w:r>
      <w:proofErr w:type="spellStart"/>
      <w:r w:rsidR="00F355A2" w:rsidRPr="00A92EB5">
        <w:rPr>
          <w:sz w:val="23"/>
          <w:szCs w:val="23"/>
        </w:rPr>
        <w:t>Organization</w:t>
      </w:r>
      <w:proofErr w:type="spellEnd"/>
      <w:r w:rsidR="00F355A2" w:rsidRPr="00A92EB5">
        <w:rPr>
          <w:sz w:val="23"/>
          <w:szCs w:val="23"/>
        </w:rPr>
        <w:t xml:space="preserve">, akreditované Českým institutem pro akreditaci. Průkazným výsledkem je certifikát vystavený WEELABEX </w:t>
      </w:r>
      <w:proofErr w:type="spellStart"/>
      <w:r w:rsidR="00F355A2" w:rsidRPr="00A92EB5">
        <w:rPr>
          <w:sz w:val="23"/>
          <w:szCs w:val="23"/>
        </w:rPr>
        <w:t>Organization</w:t>
      </w:r>
      <w:proofErr w:type="spellEnd"/>
      <w:r w:rsidR="00F355A2" w:rsidRPr="00A92EB5">
        <w:rPr>
          <w:sz w:val="23"/>
          <w:szCs w:val="23"/>
        </w:rPr>
        <w:t xml:space="preserve"> uznávaný ve všech členských zemích EU.</w:t>
      </w:r>
      <w:r w:rsidR="00755A9E" w:rsidRPr="00A92EB5">
        <w:rPr>
          <w:sz w:val="23"/>
          <w:szCs w:val="23"/>
        </w:rPr>
        <w:t xml:space="preserve"> Investiční záměr vede k naplnění čl. 8 odst. 6 směrnice č. 2012/19/EU o odpadních elektrických a elektronických zařízeních („směrnice WEEE) a má napomoci splnit národní cíle ohledně míry využití a recyklace uložené přílohou č. V směrnice WEEE.</w:t>
      </w:r>
      <w:r>
        <w:rPr>
          <w:sz w:val="23"/>
          <w:szCs w:val="23"/>
        </w:rPr>
        <w:t xml:space="preserve"> V případech, kdy zpracovatelé elektrozařízení budou muset za účelem vyhovění standardům CENELEC, investovat do svých technologií, budou moci využít alokace v programu </w:t>
      </w:r>
      <w:r w:rsidRPr="003E6B37">
        <w:rPr>
          <w:rFonts w:eastAsia="Times New Roman"/>
          <w:bCs/>
          <w:color w:val="auto"/>
          <w:sz w:val="23"/>
          <w:szCs w:val="23"/>
          <w:lang w:eastAsia="cs-CZ"/>
        </w:rPr>
        <w:t xml:space="preserve">1.1.1 –Budování </w:t>
      </w:r>
      <w:proofErr w:type="gramStart"/>
      <w:r w:rsidRPr="003E6B37">
        <w:rPr>
          <w:rFonts w:eastAsia="Times New Roman"/>
          <w:bCs/>
          <w:color w:val="auto"/>
          <w:sz w:val="23"/>
          <w:szCs w:val="23"/>
          <w:lang w:eastAsia="cs-CZ"/>
        </w:rPr>
        <w:t>odpadové - recyklační</w:t>
      </w:r>
      <w:proofErr w:type="gramEnd"/>
      <w:r w:rsidRPr="003E6B37">
        <w:rPr>
          <w:rFonts w:eastAsia="Times New Roman"/>
          <w:bCs/>
          <w:color w:val="auto"/>
          <w:sz w:val="23"/>
          <w:szCs w:val="23"/>
          <w:lang w:eastAsia="cs-CZ"/>
        </w:rPr>
        <w:t xml:space="preserve"> infrastruktury</w:t>
      </w:r>
      <w:r>
        <w:rPr>
          <w:rFonts w:eastAsia="Times New Roman"/>
          <w:bCs/>
          <w:color w:val="auto"/>
          <w:sz w:val="23"/>
          <w:szCs w:val="23"/>
          <w:lang w:eastAsia="cs-CZ"/>
        </w:rPr>
        <w:t xml:space="preserve"> (podrobněji viz níže).</w:t>
      </w:r>
      <w:r w:rsidRPr="00F96A63">
        <w:rPr>
          <w:rFonts w:eastAsia="Times New Roman"/>
          <w:b/>
          <w:bCs/>
          <w:color w:val="auto"/>
          <w:sz w:val="23"/>
          <w:szCs w:val="23"/>
          <w:lang w:eastAsia="cs-CZ"/>
        </w:rPr>
        <w:t> </w:t>
      </w:r>
      <w:r>
        <w:rPr>
          <w:sz w:val="23"/>
          <w:szCs w:val="23"/>
        </w:rPr>
        <w:t xml:space="preserve"> </w:t>
      </w:r>
    </w:p>
    <w:p w:rsidR="00F355A2" w:rsidRPr="00A92EB5" w:rsidRDefault="003E6B37" w:rsidP="00F355A2">
      <w:pPr>
        <w:pStyle w:val="Default"/>
        <w:pBdr>
          <w:top w:val="single" w:sz="4" w:space="1" w:color="auto"/>
          <w:left w:val="single" w:sz="4" w:space="1" w:color="auto"/>
          <w:bottom w:val="single" w:sz="4" w:space="1" w:color="auto"/>
          <w:right w:val="single" w:sz="4" w:space="1" w:color="auto"/>
        </w:pBdr>
        <w:spacing w:after="120"/>
        <w:jc w:val="both"/>
        <w:rPr>
          <w:sz w:val="23"/>
          <w:szCs w:val="23"/>
        </w:rPr>
      </w:pPr>
      <w:r>
        <w:rPr>
          <w:sz w:val="23"/>
          <w:szCs w:val="23"/>
        </w:rPr>
        <w:t>K 1</w:t>
      </w:r>
      <w:r w:rsidR="006F7907" w:rsidRPr="00A92EB5">
        <w:rPr>
          <w:sz w:val="23"/>
          <w:szCs w:val="23"/>
        </w:rPr>
        <w:t>.</w:t>
      </w:r>
      <w:r>
        <w:rPr>
          <w:sz w:val="23"/>
          <w:szCs w:val="23"/>
        </w:rPr>
        <w:t>2</w:t>
      </w:r>
      <w:r w:rsidR="00A92EB5" w:rsidRPr="00A92EB5">
        <w:rPr>
          <w:sz w:val="23"/>
          <w:szCs w:val="23"/>
        </w:rPr>
        <w:t>.</w:t>
      </w:r>
      <w:r w:rsidR="006F7907" w:rsidRPr="00A92EB5">
        <w:rPr>
          <w:sz w:val="23"/>
          <w:szCs w:val="23"/>
        </w:rPr>
        <w:t xml:space="preserve">2: </w:t>
      </w:r>
      <w:r w:rsidR="00F355A2" w:rsidRPr="00A92EB5">
        <w:rPr>
          <w:sz w:val="23"/>
          <w:szCs w:val="23"/>
        </w:rPr>
        <w:t>Podpora zvyšování podílu recyklátů ve výrobcích odpovídá hlavním principům oběhového hospodářství z hlediska uzavírání materiálových cyklů. Schválená evropská legislativa i nový Akční plán pro oběhové hospodářství tyto skutečnosti akcentují. Musí být podpořeny projekty, které se budou zabývat cílenou aplikací recyklovaných materiálů ve výrobcích. Pokud budou aplikovány recyklované materiály, bude docházet k úspoře primárních materiálů</w:t>
      </w:r>
      <w:r w:rsidR="00A92EB5" w:rsidRPr="00A92EB5">
        <w:rPr>
          <w:sz w:val="23"/>
          <w:szCs w:val="23"/>
        </w:rPr>
        <w:t>.</w:t>
      </w:r>
    </w:p>
    <w:p w:rsidR="00AE0DFB" w:rsidRDefault="00AE0DFB" w:rsidP="002B2866">
      <w:pPr>
        <w:pStyle w:val="Default"/>
        <w:pBdr>
          <w:top w:val="single" w:sz="4" w:space="1" w:color="auto"/>
          <w:left w:val="single" w:sz="4" w:space="1" w:color="auto"/>
          <w:bottom w:val="single" w:sz="4" w:space="1" w:color="auto"/>
          <w:right w:val="single" w:sz="4" w:space="1" w:color="auto"/>
        </w:pBdr>
        <w:spacing w:after="120"/>
        <w:jc w:val="both"/>
      </w:pPr>
    </w:p>
    <w:p w:rsidR="00AE0DFB" w:rsidRDefault="00DB3632" w:rsidP="002B2866">
      <w:pPr>
        <w:pStyle w:val="Default"/>
        <w:pBdr>
          <w:top w:val="single" w:sz="4" w:space="1" w:color="auto"/>
          <w:left w:val="single" w:sz="4" w:space="1" w:color="auto"/>
          <w:bottom w:val="single" w:sz="4" w:space="1" w:color="auto"/>
          <w:right w:val="single" w:sz="4" w:space="1" w:color="auto"/>
        </w:pBdr>
        <w:spacing w:after="120"/>
        <w:jc w:val="both"/>
      </w:pPr>
      <w:r>
        <w:t>3</w:t>
      </w:r>
      <w:r w:rsidR="006B4342" w:rsidRPr="00F8228D">
        <w:t xml:space="preserve">. </w:t>
      </w:r>
      <w:r w:rsidR="00AE0DFB" w:rsidRPr="00DB3632">
        <w:rPr>
          <w:b/>
        </w:rPr>
        <w:t>Cirkulární řešení v podnicích</w:t>
      </w:r>
    </w:p>
    <w:p w:rsidR="006B4342" w:rsidRPr="00A92EB5" w:rsidRDefault="00AE0DFB" w:rsidP="002B2866">
      <w:pPr>
        <w:pStyle w:val="Default"/>
        <w:pBdr>
          <w:top w:val="single" w:sz="4" w:space="1" w:color="auto"/>
          <w:left w:val="single" w:sz="4" w:space="1" w:color="auto"/>
          <w:bottom w:val="single" w:sz="4" w:space="1" w:color="auto"/>
          <w:right w:val="single" w:sz="4" w:space="1" w:color="auto"/>
        </w:pBdr>
        <w:spacing w:after="120"/>
        <w:jc w:val="both"/>
        <w:rPr>
          <w:rStyle w:val="normaltextrun"/>
          <w:sz w:val="23"/>
          <w:szCs w:val="23"/>
          <w:shd w:val="clear" w:color="auto" w:fill="FFFFFF"/>
        </w:rPr>
      </w:pPr>
      <w:r w:rsidRPr="00A92EB5">
        <w:rPr>
          <w:sz w:val="23"/>
          <w:szCs w:val="23"/>
        </w:rPr>
        <w:t>Investice jsou zaměřeny na podporu a rozvoj cirkulárních řešení v průmyslových podnicích</w:t>
      </w:r>
      <w:r w:rsidR="00991324" w:rsidRPr="00A92EB5">
        <w:rPr>
          <w:sz w:val="23"/>
          <w:szCs w:val="23"/>
        </w:rPr>
        <w:t>, zejména na i</w:t>
      </w:r>
      <w:r w:rsidR="00991324" w:rsidRPr="00A92EB5">
        <w:rPr>
          <w:rStyle w:val="normaltextrun"/>
          <w:sz w:val="23"/>
          <w:szCs w:val="23"/>
          <w:bdr w:val="none" w:sz="0" w:space="0" w:color="auto" w:frame="1"/>
        </w:rPr>
        <w:t xml:space="preserve">nvestice do inovativních technologií umožňujících nové nebo vyšší využití druhotných surovin jako náhrady primárních zdrojů, </w:t>
      </w:r>
      <w:r w:rsidR="00991324" w:rsidRPr="00A92EB5">
        <w:rPr>
          <w:rStyle w:val="normaltextrun"/>
          <w:sz w:val="23"/>
          <w:szCs w:val="23"/>
          <w:shd w:val="clear" w:color="auto" w:fill="FFFFFF"/>
        </w:rPr>
        <w:t>investice do inovativních technologií ke snížení materiálové náročnosti výroby a náhrady primárních vstupních surovin druhotnými, optimalizace materiálového </w:t>
      </w:r>
      <w:proofErr w:type="spellStart"/>
      <w:r w:rsidR="00991324" w:rsidRPr="00A92EB5">
        <w:rPr>
          <w:rStyle w:val="normaltextrun"/>
          <w:sz w:val="23"/>
          <w:szCs w:val="23"/>
          <w:shd w:val="clear" w:color="auto" w:fill="FFFFFF"/>
        </w:rPr>
        <w:t>ekodesignu</w:t>
      </w:r>
      <w:proofErr w:type="spellEnd"/>
      <w:r w:rsidR="00991324" w:rsidRPr="00A92EB5">
        <w:rPr>
          <w:rStyle w:val="normaltextrun"/>
          <w:sz w:val="23"/>
          <w:szCs w:val="23"/>
          <w:shd w:val="clear" w:color="auto" w:fill="FFFFFF"/>
        </w:rPr>
        <w:t xml:space="preserve"> výrobků za účelem usnadnění recyklace a opětovného použití, projekty a realizace průmyslové symbiózy a další </w:t>
      </w:r>
      <w:r w:rsidR="0F2F7D85" w:rsidRPr="00A92EB5">
        <w:rPr>
          <w:rStyle w:val="normaltextrun"/>
          <w:sz w:val="23"/>
          <w:szCs w:val="23"/>
          <w:shd w:val="clear" w:color="auto" w:fill="FFFFFF"/>
        </w:rPr>
        <w:t>aktivity/</w:t>
      </w:r>
      <w:r w:rsidR="00991324" w:rsidRPr="00A92EB5">
        <w:rPr>
          <w:rStyle w:val="normaltextrun"/>
          <w:sz w:val="23"/>
          <w:szCs w:val="23"/>
          <w:shd w:val="clear" w:color="auto" w:fill="FFFFFF"/>
        </w:rPr>
        <w:t>investice vedoucí přechodu na oběhové hospodářství v průmyslu</w:t>
      </w:r>
      <w:r w:rsidR="61481B93" w:rsidRPr="00A92EB5">
        <w:rPr>
          <w:rStyle w:val="normaltextrun"/>
          <w:sz w:val="23"/>
          <w:szCs w:val="23"/>
          <w:shd w:val="clear" w:color="auto" w:fill="FFFFFF"/>
        </w:rPr>
        <w:t>.</w:t>
      </w:r>
    </w:p>
    <w:p w:rsidR="00A92EB5" w:rsidRPr="00991324" w:rsidRDefault="00A92EB5" w:rsidP="002B2866">
      <w:pPr>
        <w:pStyle w:val="Default"/>
        <w:pBdr>
          <w:top w:val="single" w:sz="4" w:space="1" w:color="auto"/>
          <w:left w:val="single" w:sz="4" w:space="1" w:color="auto"/>
          <w:bottom w:val="single" w:sz="4" w:space="1" w:color="auto"/>
          <w:right w:val="single" w:sz="4" w:space="1" w:color="auto"/>
        </w:pBdr>
        <w:spacing w:after="120"/>
        <w:jc w:val="both"/>
      </w:pPr>
    </w:p>
    <w:p w:rsidR="006B4342" w:rsidRPr="00F8228D" w:rsidRDefault="00DB3632" w:rsidP="002B2866">
      <w:pPr>
        <w:pStyle w:val="Default"/>
        <w:pBdr>
          <w:top w:val="single" w:sz="4" w:space="1" w:color="auto"/>
          <w:left w:val="single" w:sz="4" w:space="1" w:color="auto"/>
          <w:bottom w:val="single" w:sz="4" w:space="1" w:color="auto"/>
          <w:right w:val="single" w:sz="4" w:space="1" w:color="auto"/>
        </w:pBdr>
        <w:spacing w:after="120"/>
        <w:jc w:val="both"/>
        <w:rPr>
          <w:rFonts w:eastAsia="Times New Roman"/>
        </w:rPr>
      </w:pPr>
      <w:r>
        <w:rPr>
          <w:rFonts w:eastAsia="Times New Roman"/>
        </w:rPr>
        <w:t>4</w:t>
      </w:r>
      <w:r w:rsidR="006B4342" w:rsidRPr="1B980AA1">
        <w:rPr>
          <w:rFonts w:eastAsia="Times New Roman"/>
        </w:rPr>
        <w:t xml:space="preserve">. </w:t>
      </w:r>
      <w:r w:rsidR="006B4342" w:rsidRPr="00DB3632">
        <w:rPr>
          <w:rFonts w:eastAsia="Times New Roman"/>
          <w:b/>
        </w:rPr>
        <w:t xml:space="preserve">Úspora vody v průmyslu. </w:t>
      </w:r>
    </w:p>
    <w:p w:rsidR="006B4342" w:rsidRPr="00A92EB5" w:rsidRDefault="00991324" w:rsidP="002B2866">
      <w:pPr>
        <w:pStyle w:val="Default"/>
        <w:pBdr>
          <w:top w:val="single" w:sz="4" w:space="1" w:color="auto"/>
          <w:left w:val="single" w:sz="4" w:space="1" w:color="auto"/>
          <w:bottom w:val="single" w:sz="4" w:space="1" w:color="auto"/>
          <w:right w:val="single" w:sz="4" w:space="1" w:color="auto"/>
        </w:pBdr>
        <w:spacing w:after="120"/>
        <w:jc w:val="both"/>
        <w:rPr>
          <w:rStyle w:val="K-TextChar"/>
        </w:rPr>
      </w:pPr>
      <w:r w:rsidRPr="00A92EB5">
        <w:rPr>
          <w:rStyle w:val="K-TextChar"/>
        </w:rPr>
        <w:t xml:space="preserve">Investice v průmyslových podnicích budou orientovány na </w:t>
      </w:r>
      <w:r w:rsidR="00A329D5" w:rsidRPr="00A92EB5">
        <w:rPr>
          <w:rStyle w:val="K-TextChar"/>
        </w:rPr>
        <w:t>p</w:t>
      </w:r>
      <w:r w:rsidRPr="00A92EB5">
        <w:rPr>
          <w:rStyle w:val="normaltextrun"/>
          <w:sz w:val="23"/>
          <w:szCs w:val="23"/>
          <w:shd w:val="clear" w:color="auto" w:fill="FFFFFF"/>
        </w:rPr>
        <w:t xml:space="preserve">roces optimalizace spotřeby vody v rámci samotného výrobního procesu, přímou recyklaci vody ve výrobních odvětvích s vysokou spotřebou vody, </w:t>
      </w:r>
      <w:r w:rsidR="00A329D5" w:rsidRPr="00A92EB5">
        <w:rPr>
          <w:rStyle w:val="normaltextrun"/>
          <w:sz w:val="23"/>
          <w:szCs w:val="23"/>
          <w:shd w:val="clear" w:color="auto" w:fill="FFFFFF"/>
        </w:rPr>
        <w:t>o</w:t>
      </w:r>
      <w:r w:rsidRPr="00A92EB5">
        <w:rPr>
          <w:rStyle w:val="normaltextrun"/>
          <w:sz w:val="23"/>
          <w:szCs w:val="23"/>
          <w:shd w:val="clear" w:color="auto" w:fill="FFFFFF"/>
        </w:rPr>
        <w:t xml:space="preserve">pětovné využívání znečištěné/využité provozní vody v jiných procesech, </w:t>
      </w:r>
      <w:r w:rsidR="00A329D5" w:rsidRPr="00A92EB5">
        <w:rPr>
          <w:rStyle w:val="normaltextrun"/>
          <w:sz w:val="23"/>
          <w:szCs w:val="23"/>
          <w:shd w:val="clear" w:color="auto" w:fill="FFFFFF"/>
        </w:rPr>
        <w:t>o</w:t>
      </w:r>
      <w:r w:rsidRPr="00A92EB5">
        <w:rPr>
          <w:rStyle w:val="normaltextrun"/>
          <w:sz w:val="23"/>
          <w:szCs w:val="23"/>
          <w:shd w:val="clear" w:color="auto" w:fill="FFFFFF"/>
        </w:rPr>
        <w:t>ptimalizac</w:t>
      </w:r>
      <w:r w:rsidR="00A329D5" w:rsidRPr="00A92EB5">
        <w:rPr>
          <w:rStyle w:val="normaltextrun"/>
          <w:sz w:val="23"/>
          <w:szCs w:val="23"/>
          <w:shd w:val="clear" w:color="auto" w:fill="FFFFFF"/>
        </w:rPr>
        <w:t>i</w:t>
      </w:r>
      <w:r w:rsidRPr="00A92EB5">
        <w:rPr>
          <w:rStyle w:val="normaltextrun"/>
          <w:sz w:val="23"/>
          <w:szCs w:val="23"/>
          <w:shd w:val="clear" w:color="auto" w:fill="FFFFFF"/>
        </w:rPr>
        <w:t xml:space="preserve"> využívání vody v obslužných provozech podniků, </w:t>
      </w:r>
      <w:r w:rsidR="00A329D5" w:rsidRPr="00A92EB5">
        <w:rPr>
          <w:rStyle w:val="normaltextrun"/>
          <w:sz w:val="23"/>
          <w:szCs w:val="23"/>
          <w:shd w:val="clear" w:color="auto" w:fill="FFFFFF"/>
        </w:rPr>
        <w:t>s</w:t>
      </w:r>
      <w:r w:rsidRPr="00A92EB5">
        <w:rPr>
          <w:rStyle w:val="normaltextrun"/>
          <w:sz w:val="23"/>
          <w:szCs w:val="23"/>
          <w:shd w:val="clear" w:color="auto" w:fill="FFFFFF"/>
        </w:rPr>
        <w:t xml:space="preserve">nižování ztrát vody v uzavřených okruzích nebo rozvodech vody, </w:t>
      </w:r>
      <w:r w:rsidR="00A329D5" w:rsidRPr="00A92EB5">
        <w:rPr>
          <w:rStyle w:val="normaltextrun"/>
          <w:sz w:val="23"/>
          <w:szCs w:val="23"/>
          <w:shd w:val="clear" w:color="auto" w:fill="FFFFFF"/>
        </w:rPr>
        <w:t>v</w:t>
      </w:r>
      <w:r w:rsidRPr="00A92EB5">
        <w:rPr>
          <w:rStyle w:val="normaltextrun"/>
          <w:sz w:val="23"/>
          <w:szCs w:val="23"/>
          <w:shd w:val="clear" w:color="auto" w:fill="FFFFFF"/>
        </w:rPr>
        <w:t xml:space="preserve">yužívání potenciálu odpadní páry, </w:t>
      </w:r>
      <w:r w:rsidR="00A329D5" w:rsidRPr="00A92EB5">
        <w:rPr>
          <w:rStyle w:val="normaltextrun"/>
          <w:sz w:val="23"/>
          <w:szCs w:val="23"/>
          <w:shd w:val="clear" w:color="auto" w:fill="FFFFFF"/>
        </w:rPr>
        <w:t>jímání, akumulaci a využívání dešťové a užitkové vody</w:t>
      </w:r>
      <w:r w:rsidR="00121CBB">
        <w:rPr>
          <w:rStyle w:val="normaltextrun"/>
          <w:sz w:val="23"/>
          <w:szCs w:val="23"/>
          <w:shd w:val="clear" w:color="auto" w:fill="FFFFFF"/>
        </w:rPr>
        <w:t xml:space="preserve"> </w:t>
      </w:r>
      <w:r w:rsidR="00A329D5" w:rsidRPr="00A92EB5">
        <w:rPr>
          <w:rStyle w:val="normaltextrun"/>
          <w:sz w:val="23"/>
          <w:szCs w:val="23"/>
          <w:shd w:val="clear" w:color="auto" w:fill="FFFFFF"/>
        </w:rPr>
        <w:t>a další.</w:t>
      </w:r>
      <w:r w:rsidRPr="00A92EB5">
        <w:rPr>
          <w:rStyle w:val="normaltextrun"/>
          <w:sz w:val="23"/>
          <w:szCs w:val="23"/>
          <w:shd w:val="clear" w:color="auto" w:fill="FFFFFF"/>
        </w:rPr>
        <w:t> </w:t>
      </w:r>
    </w:p>
    <w:p w:rsidR="00AB5ACC" w:rsidRDefault="00AB5ACC" w:rsidP="002B2866">
      <w:pPr>
        <w:pStyle w:val="Default"/>
        <w:pBdr>
          <w:top w:val="single" w:sz="4" w:space="1" w:color="auto"/>
          <w:left w:val="single" w:sz="4" w:space="1" w:color="auto"/>
          <w:bottom w:val="single" w:sz="4" w:space="1" w:color="auto"/>
          <w:right w:val="single" w:sz="4" w:space="1" w:color="auto"/>
        </w:pBdr>
        <w:spacing w:after="120"/>
        <w:jc w:val="both"/>
        <w:rPr>
          <w:rStyle w:val="K-TextChar"/>
          <w:b/>
        </w:rPr>
      </w:pPr>
    </w:p>
    <w:p w:rsidR="002E19BA" w:rsidRPr="002E19BA" w:rsidRDefault="00EF374D" w:rsidP="002B2866">
      <w:pPr>
        <w:pStyle w:val="Default"/>
        <w:pBdr>
          <w:top w:val="single" w:sz="4" w:space="1" w:color="auto"/>
          <w:left w:val="single" w:sz="4" w:space="1" w:color="auto"/>
          <w:bottom w:val="single" w:sz="4" w:space="1" w:color="auto"/>
          <w:right w:val="single" w:sz="4" w:space="1" w:color="auto"/>
        </w:pBdr>
        <w:spacing w:after="120"/>
        <w:jc w:val="both"/>
        <w:rPr>
          <w:rStyle w:val="K-TextChar"/>
        </w:rPr>
      </w:pPr>
      <w:r w:rsidRPr="002E19BA">
        <w:rPr>
          <w:rStyle w:val="K-TextChar"/>
          <w:b/>
        </w:rPr>
        <w:t>Odhadované náklad</w:t>
      </w:r>
      <w:r w:rsidR="00A87B13" w:rsidRPr="002E19BA">
        <w:rPr>
          <w:rStyle w:val="K-TextChar"/>
          <w:b/>
        </w:rPr>
        <w:t>y</w:t>
      </w:r>
      <w:r w:rsidRPr="002E19BA">
        <w:rPr>
          <w:rStyle w:val="K-TextChar"/>
          <w:b/>
        </w:rPr>
        <w:t>:</w:t>
      </w:r>
      <w:r w:rsidR="002C20CF" w:rsidRPr="002E19BA">
        <w:rPr>
          <w:rStyle w:val="K-TextChar"/>
          <w:b/>
        </w:rPr>
        <w:t xml:space="preserve"> </w:t>
      </w:r>
    </w:p>
    <w:p w:rsidR="002E19BA" w:rsidRPr="002E19BA" w:rsidRDefault="002E19BA" w:rsidP="002B2866">
      <w:pPr>
        <w:pStyle w:val="Default"/>
        <w:pBdr>
          <w:top w:val="single" w:sz="4" w:space="1" w:color="auto"/>
          <w:left w:val="single" w:sz="4" w:space="1" w:color="auto"/>
          <w:bottom w:val="single" w:sz="4" w:space="1" w:color="auto"/>
          <w:right w:val="single" w:sz="4" w:space="1" w:color="auto"/>
        </w:pBdr>
        <w:spacing w:after="120"/>
        <w:jc w:val="both"/>
        <w:rPr>
          <w:rStyle w:val="K-TextChar"/>
        </w:rPr>
      </w:pPr>
      <w:r w:rsidRPr="002E19BA">
        <w:rPr>
          <w:rStyle w:val="K-TextChar"/>
        </w:rPr>
        <w:t xml:space="preserve">Celkové alokované prostředky v NPO činí </w:t>
      </w:r>
      <w:r w:rsidR="00AB5ACC">
        <w:rPr>
          <w:rStyle w:val="K-TextChar"/>
        </w:rPr>
        <w:t>5</w:t>
      </w:r>
      <w:r w:rsidRPr="002E19BA">
        <w:rPr>
          <w:rStyle w:val="K-TextChar"/>
        </w:rPr>
        <w:t xml:space="preserve"> mld. Kč</w:t>
      </w:r>
    </w:p>
    <w:p w:rsidR="002E19BA" w:rsidRPr="002E19BA" w:rsidRDefault="002E19BA" w:rsidP="002B2866">
      <w:pPr>
        <w:pStyle w:val="Default"/>
        <w:pBdr>
          <w:top w:val="single" w:sz="4" w:space="1" w:color="auto"/>
          <w:left w:val="single" w:sz="4" w:space="1" w:color="auto"/>
          <w:bottom w:val="single" w:sz="4" w:space="1" w:color="auto"/>
          <w:right w:val="single" w:sz="4" w:space="1" w:color="auto"/>
        </w:pBdr>
        <w:spacing w:after="120"/>
        <w:jc w:val="both"/>
        <w:rPr>
          <w:rStyle w:val="K-TextChar"/>
        </w:rPr>
      </w:pPr>
      <w:r w:rsidRPr="002E19BA">
        <w:rPr>
          <w:rStyle w:val="K-TextChar"/>
        </w:rPr>
        <w:t xml:space="preserve">Celkové investiční výdaje na komponentu lze odhadnout na úrovni </w:t>
      </w:r>
      <w:r w:rsidR="00970FF6">
        <w:rPr>
          <w:rStyle w:val="K-TextChar"/>
        </w:rPr>
        <w:t>12,813</w:t>
      </w:r>
      <w:r w:rsidRPr="002E19BA">
        <w:rPr>
          <w:rStyle w:val="K-TextChar"/>
        </w:rPr>
        <w:t xml:space="preserve"> mld. Kč.</w:t>
      </w:r>
      <w:r w:rsidR="00970FF6">
        <w:rPr>
          <w:rStyle w:val="K-TextChar"/>
        </w:rPr>
        <w:t>(5 mld. RRF; 3,913 mld. OPŽP; 3,9 mld. OP TAK)</w:t>
      </w:r>
    </w:p>
    <w:p w:rsidR="002E19BA" w:rsidRPr="002E19BA" w:rsidRDefault="002E19BA" w:rsidP="002B2866">
      <w:pPr>
        <w:pStyle w:val="Default"/>
        <w:pBdr>
          <w:top w:val="single" w:sz="4" w:space="1" w:color="auto"/>
          <w:left w:val="single" w:sz="4" w:space="1" w:color="auto"/>
          <w:bottom w:val="single" w:sz="4" w:space="1" w:color="auto"/>
          <w:right w:val="single" w:sz="4" w:space="1" w:color="auto"/>
        </w:pBdr>
        <w:spacing w:after="120"/>
        <w:jc w:val="both"/>
        <w:rPr>
          <w:rStyle w:val="K-TextChar"/>
        </w:rPr>
      </w:pPr>
      <w:r w:rsidRPr="002E19BA">
        <w:rPr>
          <w:rStyle w:val="K-TextChar"/>
        </w:rPr>
        <w:t xml:space="preserve">Veškeré projekty uvedené projekty budou </w:t>
      </w:r>
      <w:proofErr w:type="spellStart"/>
      <w:r w:rsidRPr="002E19BA">
        <w:rPr>
          <w:rStyle w:val="K-TextChar"/>
        </w:rPr>
        <w:t>zasmluvněny</w:t>
      </w:r>
      <w:proofErr w:type="spellEnd"/>
      <w:r w:rsidRPr="002E19BA">
        <w:rPr>
          <w:rStyle w:val="K-TextChar"/>
        </w:rPr>
        <w:t xml:space="preserve"> nejpozději ve </w:t>
      </w:r>
      <w:r w:rsidR="00AA0C84">
        <w:rPr>
          <w:rStyle w:val="K-TextChar"/>
        </w:rPr>
        <w:t>4</w:t>
      </w:r>
      <w:r w:rsidRPr="002E19BA">
        <w:rPr>
          <w:rStyle w:val="K-TextChar"/>
        </w:rPr>
        <w:t>Q202</w:t>
      </w:r>
      <w:r w:rsidR="00AA0C84">
        <w:rPr>
          <w:rStyle w:val="K-TextChar"/>
        </w:rPr>
        <w:t>3</w:t>
      </w:r>
      <w:r w:rsidRPr="002E19BA">
        <w:rPr>
          <w:rStyle w:val="K-TextChar"/>
        </w:rPr>
        <w:t>.</w:t>
      </w:r>
    </w:p>
    <w:p w:rsidR="00DD48B4" w:rsidRDefault="00DD48B4" w:rsidP="0015052B">
      <w:pPr>
        <w:pStyle w:val="K-Nadpis3"/>
      </w:pPr>
    </w:p>
    <w:p w:rsidR="0015052B" w:rsidRDefault="004562DC" w:rsidP="0015052B">
      <w:pPr>
        <w:pStyle w:val="K-Nadpis3"/>
      </w:pPr>
      <w:r>
        <w:t>Další popis komponenty</w:t>
      </w:r>
    </w:p>
    <w:p w:rsidR="00970FF6" w:rsidRPr="00A92EB5" w:rsidRDefault="00970FF6" w:rsidP="00970FF6">
      <w:pPr>
        <w:pStyle w:val="paragraph"/>
        <w:spacing w:before="0" w:beforeAutospacing="0" w:after="0" w:afterAutospacing="0"/>
        <w:jc w:val="both"/>
        <w:textAlignment w:val="baseline"/>
        <w:rPr>
          <w:sz w:val="23"/>
          <w:szCs w:val="23"/>
        </w:rPr>
      </w:pPr>
      <w:r w:rsidRPr="00A92EB5">
        <w:rPr>
          <w:rStyle w:val="normaltextrun"/>
          <w:sz w:val="23"/>
          <w:szCs w:val="23"/>
        </w:rPr>
        <w:t>Přechod na cirkulární ekonomiku má zásadní roli při zvyšování konkurenceschopnosti ČR, vzniku udržitelných pracovních míst, včetně zvýšení pracovních příležitostí pro zdravotně znevýhodněné osoby, zlepšení nakládání s odpady, zvyšování efektivity využití druhotných surovin a omezování spotřeby primárních surovin při vysoké ochraně životního prostředí. Přístupy cirkulární ekonomiky mohou zkrátit a diverzifikovat dodavatelské řetězce a snížit závislost na primárních, zejména neobnovitelných zdrojích, což zvýší strategickou autonomii a odolnost České republiky. Prohlubování cirkulární ekonomiky přispěje k získávání nových znalostí a dovedností, což bude mít pozitivní vliv na konkurenceschopnost ČR. Česká republika na základě doporučení Evropské komise zpracovává národní strategický rámec oběhového hospodářství „Cirkulární Česko“, který by měl blíže formulovat priority České republiky v oběhovém hospodářství.</w:t>
      </w:r>
      <w:r w:rsidRPr="00A92EB5">
        <w:rPr>
          <w:rStyle w:val="eop"/>
          <w:sz w:val="23"/>
          <w:szCs w:val="23"/>
        </w:rPr>
        <w:t> </w:t>
      </w:r>
    </w:p>
    <w:p w:rsidR="00970FF6" w:rsidRPr="00A92EB5" w:rsidRDefault="00970FF6" w:rsidP="00970FF6">
      <w:pPr>
        <w:pStyle w:val="paragraph"/>
        <w:spacing w:before="0" w:beforeAutospacing="0" w:after="0" w:afterAutospacing="0"/>
        <w:jc w:val="both"/>
        <w:textAlignment w:val="baseline"/>
        <w:rPr>
          <w:sz w:val="23"/>
          <w:szCs w:val="23"/>
        </w:rPr>
      </w:pPr>
      <w:r w:rsidRPr="00A92EB5">
        <w:rPr>
          <w:rStyle w:val="normaltextrun"/>
          <w:sz w:val="23"/>
          <w:szCs w:val="23"/>
        </w:rPr>
        <w:lastRenderedPageBreak/>
        <w:t>Cirkulární ekonomika se zaměřuje na celý ekonomický cyklus od těžby primárních surovin, návrh výrobku, zavádění pravidel materiálového </w:t>
      </w:r>
      <w:proofErr w:type="spellStart"/>
      <w:r w:rsidRPr="00A92EB5">
        <w:rPr>
          <w:rStyle w:val="normaltextrun"/>
          <w:sz w:val="23"/>
          <w:szCs w:val="23"/>
        </w:rPr>
        <w:t>ekodesignu</w:t>
      </w:r>
      <w:proofErr w:type="spellEnd"/>
      <w:r w:rsidRPr="00A92EB5">
        <w:rPr>
          <w:rStyle w:val="normaltextrun"/>
          <w:sz w:val="23"/>
          <w:szCs w:val="23"/>
        </w:rPr>
        <w:t>, výrobu produktu, spotřebu, obchodní modely, odpadové hospodářství a zpětnou integraci druhotných surovin zpět do výroby. Cirkulární ekonomika má významný potenciál přispět ke zvýšení ekonomické, environmentální a surovinové bezpečnosti a soběstačnosti České republiky.</w:t>
      </w:r>
      <w:r w:rsidRPr="00A92EB5">
        <w:rPr>
          <w:rStyle w:val="eop"/>
          <w:sz w:val="23"/>
          <w:szCs w:val="23"/>
        </w:rPr>
        <w:t> </w:t>
      </w:r>
    </w:p>
    <w:p w:rsidR="00970FF6" w:rsidRPr="00A92EB5" w:rsidRDefault="00970FF6" w:rsidP="00970FF6">
      <w:pPr>
        <w:pStyle w:val="paragraph"/>
        <w:spacing w:before="0" w:beforeAutospacing="0" w:after="0" w:afterAutospacing="0"/>
        <w:jc w:val="both"/>
        <w:textAlignment w:val="baseline"/>
        <w:rPr>
          <w:sz w:val="23"/>
          <w:szCs w:val="23"/>
        </w:rPr>
      </w:pPr>
      <w:r w:rsidRPr="00A92EB5">
        <w:rPr>
          <w:rStyle w:val="normaltextrun"/>
          <w:sz w:val="23"/>
          <w:szCs w:val="23"/>
        </w:rPr>
        <w:t>Investicemi do posílení recyklačních kapacit a kapacit pro energetické využívání odpadů docílit navýšení recyklace komunálních odpadů a splnit závazný cíl – recyklovat 65 % komunálních odpadů do roku 2035 a odklonu od skládkování recyklovatelných a využitelných odpadů.</w:t>
      </w:r>
      <w:r w:rsidRPr="00A92EB5">
        <w:rPr>
          <w:rStyle w:val="eop"/>
          <w:sz w:val="23"/>
          <w:szCs w:val="23"/>
        </w:rPr>
        <w:t> </w:t>
      </w:r>
    </w:p>
    <w:p w:rsidR="1FBB0A9F" w:rsidRPr="00A92EB5" w:rsidRDefault="1FBB0A9F" w:rsidP="1B980AA1">
      <w:pPr>
        <w:pStyle w:val="paragraph"/>
        <w:spacing w:before="0" w:beforeAutospacing="0" w:after="0" w:afterAutospacing="0"/>
        <w:jc w:val="both"/>
        <w:rPr>
          <w:rStyle w:val="eop"/>
          <w:sz w:val="23"/>
          <w:szCs w:val="23"/>
        </w:rPr>
      </w:pPr>
      <w:r w:rsidRPr="00A92EB5">
        <w:rPr>
          <w:rStyle w:val="eop"/>
          <w:sz w:val="23"/>
          <w:szCs w:val="23"/>
        </w:rPr>
        <w:t xml:space="preserve">Vedle toho je rovněž zásadní </w:t>
      </w:r>
      <w:r w:rsidR="2F3033EA" w:rsidRPr="00A92EB5">
        <w:rPr>
          <w:rStyle w:val="eop"/>
          <w:sz w:val="23"/>
          <w:szCs w:val="23"/>
        </w:rPr>
        <w:t>zaměřit aktivity</w:t>
      </w:r>
      <w:r w:rsidRPr="00A92EB5">
        <w:rPr>
          <w:rStyle w:val="eop"/>
          <w:sz w:val="23"/>
          <w:szCs w:val="23"/>
        </w:rPr>
        <w:t xml:space="preserve"> </w:t>
      </w:r>
      <w:r w:rsidR="676E82B7" w:rsidRPr="00A92EB5">
        <w:rPr>
          <w:rStyle w:val="eop"/>
          <w:sz w:val="23"/>
          <w:szCs w:val="23"/>
        </w:rPr>
        <w:t xml:space="preserve">na </w:t>
      </w:r>
      <w:r w:rsidRPr="00A92EB5">
        <w:rPr>
          <w:rStyle w:val="eop"/>
          <w:sz w:val="23"/>
          <w:szCs w:val="23"/>
        </w:rPr>
        <w:t>implementaci principů cirkulární ekonomiky v</w:t>
      </w:r>
      <w:r w:rsidR="35889134" w:rsidRPr="00A92EB5">
        <w:rPr>
          <w:rStyle w:val="eop"/>
          <w:sz w:val="23"/>
          <w:szCs w:val="23"/>
        </w:rPr>
        <w:t>e všech odvětvích</w:t>
      </w:r>
      <w:r w:rsidRPr="00A92EB5">
        <w:rPr>
          <w:rStyle w:val="eop"/>
          <w:sz w:val="23"/>
          <w:szCs w:val="23"/>
        </w:rPr>
        <w:t xml:space="preserve"> průmyslu</w:t>
      </w:r>
      <w:r w:rsidR="3BE138C7" w:rsidRPr="00A92EB5">
        <w:rPr>
          <w:rStyle w:val="eop"/>
          <w:sz w:val="23"/>
          <w:szCs w:val="23"/>
        </w:rPr>
        <w:t xml:space="preserve"> </w:t>
      </w:r>
      <w:r w:rsidRPr="00A92EB5">
        <w:rPr>
          <w:rStyle w:val="eop"/>
          <w:sz w:val="23"/>
          <w:szCs w:val="23"/>
        </w:rPr>
        <w:t>s cílem jednoznačného posílení</w:t>
      </w:r>
      <w:r w:rsidR="5216F52A" w:rsidRPr="00A92EB5">
        <w:rPr>
          <w:rStyle w:val="eop"/>
          <w:sz w:val="23"/>
          <w:szCs w:val="23"/>
        </w:rPr>
        <w:t xml:space="preserve"> předcházení vzniku odpadů, zvyšování </w:t>
      </w:r>
      <w:r w:rsidR="2FB4660C" w:rsidRPr="00A92EB5">
        <w:rPr>
          <w:rStyle w:val="eop"/>
          <w:sz w:val="23"/>
          <w:szCs w:val="23"/>
        </w:rPr>
        <w:t>podílu využívání druhotných surovin jako náhrady primárních, především neobnovitelných surovinových zdrojů</w:t>
      </w:r>
      <w:r w:rsidR="00E2284A" w:rsidRPr="00A92EB5">
        <w:rPr>
          <w:rStyle w:val="eop"/>
          <w:sz w:val="23"/>
          <w:szCs w:val="23"/>
        </w:rPr>
        <w:t>.</w:t>
      </w:r>
      <w:r w:rsidR="2FB4660C" w:rsidRPr="00A92EB5">
        <w:rPr>
          <w:rStyle w:val="eop"/>
          <w:sz w:val="23"/>
          <w:szCs w:val="23"/>
        </w:rPr>
        <w:t xml:space="preserve"> </w:t>
      </w:r>
      <w:r w:rsidRPr="00A92EB5">
        <w:rPr>
          <w:rStyle w:val="eop"/>
          <w:sz w:val="23"/>
          <w:szCs w:val="23"/>
        </w:rPr>
        <w:t xml:space="preserve"> </w:t>
      </w:r>
    </w:p>
    <w:p w:rsidR="00DD48B4" w:rsidRPr="00A92EB5" w:rsidRDefault="00DD48B4" w:rsidP="1B980AA1">
      <w:pPr>
        <w:pStyle w:val="paragraph"/>
        <w:spacing w:before="0" w:beforeAutospacing="0" w:after="0" w:afterAutospacing="0"/>
        <w:textAlignment w:val="baseline"/>
        <w:rPr>
          <w:rStyle w:val="normaltextrun"/>
          <w:sz w:val="23"/>
          <w:szCs w:val="23"/>
        </w:rPr>
      </w:pPr>
      <w:r w:rsidRPr="00A92EB5">
        <w:rPr>
          <w:rStyle w:val="normaltextrun"/>
          <w:sz w:val="23"/>
          <w:szCs w:val="23"/>
        </w:rPr>
        <w:t>Problematiku odpovědného a udržitelného nakládání s vodou jako přírodním zdrojem lze zařadit do oblasti cirkulární ekonomik</w:t>
      </w:r>
      <w:r w:rsidR="00285700" w:rsidRPr="00A92EB5">
        <w:rPr>
          <w:rStyle w:val="normaltextrun"/>
          <w:sz w:val="23"/>
          <w:szCs w:val="23"/>
        </w:rPr>
        <w:t>y</w:t>
      </w:r>
      <w:r w:rsidRPr="00A92EB5">
        <w:rPr>
          <w:rStyle w:val="normaltextrun"/>
          <w:sz w:val="23"/>
          <w:szCs w:val="23"/>
        </w:rPr>
        <w:t xml:space="preserve">, zároveň však investice v této oblasti významným způsobem přispívají k realizaci </w:t>
      </w:r>
      <w:r w:rsidR="130918D4" w:rsidRPr="00A92EB5">
        <w:rPr>
          <w:rStyle w:val="normaltextrun"/>
          <w:sz w:val="23"/>
          <w:szCs w:val="23"/>
        </w:rPr>
        <w:t>nezbytných kroků</w:t>
      </w:r>
      <w:r w:rsidRPr="00A92EB5">
        <w:rPr>
          <w:rStyle w:val="normaltextrun"/>
          <w:sz w:val="23"/>
          <w:szCs w:val="23"/>
        </w:rPr>
        <w:t xml:space="preserve"> v průmyslu v souvislosti s přizpůsobení</w:t>
      </w:r>
      <w:r w:rsidR="024330D9" w:rsidRPr="00A92EB5">
        <w:rPr>
          <w:rStyle w:val="normaltextrun"/>
          <w:sz w:val="23"/>
          <w:szCs w:val="23"/>
        </w:rPr>
        <w:t>m</w:t>
      </w:r>
      <w:r w:rsidRPr="00A92EB5">
        <w:rPr>
          <w:rStyle w:val="normaltextrun"/>
          <w:sz w:val="23"/>
          <w:szCs w:val="23"/>
        </w:rPr>
        <w:t xml:space="preserve"> se změnám klimatu.  </w:t>
      </w:r>
    </w:p>
    <w:p w:rsidR="1B980AA1" w:rsidRPr="00A92EB5" w:rsidRDefault="1B980AA1" w:rsidP="1B980AA1">
      <w:pPr>
        <w:pStyle w:val="paragraph"/>
        <w:spacing w:before="0" w:beforeAutospacing="0" w:after="0" w:afterAutospacing="0"/>
        <w:rPr>
          <w:rStyle w:val="normaltextrun"/>
          <w:sz w:val="23"/>
          <w:szCs w:val="23"/>
        </w:rPr>
      </w:pPr>
    </w:p>
    <w:p w:rsidR="00970FF6" w:rsidRPr="00A92EB5" w:rsidRDefault="00970FF6" w:rsidP="00970FF6">
      <w:pPr>
        <w:pStyle w:val="paragraph"/>
        <w:spacing w:before="0" w:beforeAutospacing="0" w:after="0" w:afterAutospacing="0"/>
        <w:textAlignment w:val="baseline"/>
        <w:rPr>
          <w:sz w:val="23"/>
          <w:szCs w:val="23"/>
        </w:rPr>
      </w:pPr>
      <w:r w:rsidRPr="00A92EB5">
        <w:rPr>
          <w:rStyle w:val="normaltextrun"/>
          <w:sz w:val="23"/>
          <w:szCs w:val="23"/>
        </w:rPr>
        <w:t>Komponenta má klíčovou vazbu na následující doporučení EK:</w:t>
      </w:r>
      <w:r w:rsidRPr="00A92EB5">
        <w:rPr>
          <w:rStyle w:val="eop"/>
          <w:sz w:val="23"/>
          <w:szCs w:val="23"/>
        </w:rPr>
        <w:t> </w:t>
      </w:r>
    </w:p>
    <w:p w:rsidR="00970FF6" w:rsidRPr="00A92EB5" w:rsidRDefault="00970FF6" w:rsidP="00970FF6">
      <w:pPr>
        <w:pStyle w:val="paragraph"/>
        <w:numPr>
          <w:ilvl w:val="0"/>
          <w:numId w:val="29"/>
        </w:numPr>
        <w:spacing w:before="0" w:beforeAutospacing="0" w:after="0" w:afterAutospacing="0"/>
        <w:ind w:left="420" w:firstLine="0"/>
        <w:textAlignment w:val="baseline"/>
        <w:rPr>
          <w:sz w:val="23"/>
          <w:szCs w:val="23"/>
        </w:rPr>
      </w:pPr>
      <w:r w:rsidRPr="00A92EB5">
        <w:rPr>
          <w:rStyle w:val="normaltextrun"/>
          <w:sz w:val="23"/>
          <w:szCs w:val="23"/>
        </w:rPr>
        <w:t>Posilovat udržitelnost.</w:t>
      </w:r>
      <w:r w:rsidRPr="00A92EB5">
        <w:rPr>
          <w:rStyle w:val="eop"/>
          <w:sz w:val="23"/>
          <w:szCs w:val="23"/>
        </w:rPr>
        <w:t> </w:t>
      </w:r>
    </w:p>
    <w:p w:rsidR="00970FF6" w:rsidRPr="00A92EB5" w:rsidRDefault="00970FF6" w:rsidP="00970FF6">
      <w:pPr>
        <w:pStyle w:val="paragraph"/>
        <w:numPr>
          <w:ilvl w:val="0"/>
          <w:numId w:val="29"/>
        </w:numPr>
        <w:spacing w:before="0" w:beforeAutospacing="0" w:after="0" w:afterAutospacing="0"/>
        <w:ind w:left="420" w:firstLine="0"/>
        <w:textAlignment w:val="baseline"/>
        <w:rPr>
          <w:sz w:val="23"/>
          <w:szCs w:val="23"/>
        </w:rPr>
      </w:pPr>
      <w:r w:rsidRPr="00A92EB5">
        <w:rPr>
          <w:rStyle w:val="normaltextrun"/>
          <w:sz w:val="23"/>
          <w:szCs w:val="23"/>
        </w:rPr>
        <w:t>Přechod na nízkouhlíkové hospodářství.</w:t>
      </w:r>
      <w:r w:rsidRPr="00A92EB5">
        <w:rPr>
          <w:rStyle w:val="eop"/>
          <w:sz w:val="23"/>
          <w:szCs w:val="23"/>
        </w:rPr>
        <w:t> </w:t>
      </w:r>
    </w:p>
    <w:p w:rsidR="00DD48B4" w:rsidRPr="00A92EB5" w:rsidRDefault="00970FF6" w:rsidP="00970FF6">
      <w:pPr>
        <w:pStyle w:val="paragraph"/>
        <w:numPr>
          <w:ilvl w:val="0"/>
          <w:numId w:val="29"/>
        </w:numPr>
        <w:spacing w:before="0" w:beforeAutospacing="0" w:after="0" w:afterAutospacing="0"/>
        <w:ind w:left="420" w:firstLine="0"/>
        <w:textAlignment w:val="baseline"/>
        <w:rPr>
          <w:rStyle w:val="normaltextrun"/>
          <w:sz w:val="23"/>
          <w:szCs w:val="23"/>
        </w:rPr>
      </w:pPr>
      <w:r w:rsidRPr="00A92EB5">
        <w:rPr>
          <w:rStyle w:val="normaltextrun"/>
          <w:sz w:val="23"/>
          <w:szCs w:val="23"/>
        </w:rPr>
        <w:t>Zaměřit investice na digitální a ekologickou transformaci</w:t>
      </w:r>
    </w:p>
    <w:p w:rsidR="00970FF6" w:rsidRPr="00A92EB5" w:rsidRDefault="00970FF6" w:rsidP="00DD48B4">
      <w:pPr>
        <w:pStyle w:val="paragraph"/>
        <w:spacing w:before="0" w:beforeAutospacing="0" w:after="0" w:afterAutospacing="0"/>
        <w:ind w:left="420"/>
        <w:textAlignment w:val="baseline"/>
        <w:rPr>
          <w:sz w:val="23"/>
          <w:szCs w:val="23"/>
        </w:rPr>
      </w:pPr>
      <w:r w:rsidRPr="00A92EB5">
        <w:rPr>
          <w:rStyle w:val="eop"/>
          <w:sz w:val="23"/>
          <w:szCs w:val="23"/>
        </w:rPr>
        <w:t> </w:t>
      </w:r>
    </w:p>
    <w:p w:rsidR="00970FF6" w:rsidRDefault="00970FF6" w:rsidP="00183376">
      <w:pPr>
        <w:pStyle w:val="K-TextInfo"/>
        <w:rPr>
          <w:rStyle w:val="K-TextChar"/>
          <w:i w:val="0"/>
          <w:color w:val="FF0000"/>
        </w:rPr>
      </w:pPr>
    </w:p>
    <w:p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rsidR="00DD48B4" w:rsidRPr="00CE1FE1" w:rsidRDefault="00DD48B4" w:rsidP="00DD48B4">
      <w:pPr>
        <w:pStyle w:val="paragraph"/>
        <w:spacing w:before="0" w:beforeAutospacing="0" w:after="0" w:afterAutospacing="0"/>
        <w:jc w:val="both"/>
        <w:textAlignment w:val="baseline"/>
        <w:rPr>
          <w:i/>
          <w:iCs/>
        </w:rPr>
      </w:pPr>
      <w:r w:rsidRPr="00CE1FE1">
        <w:rPr>
          <w:rStyle w:val="normaltextrun"/>
          <w:rFonts w:eastAsiaTheme="majorEastAsia"/>
        </w:rPr>
        <w:t>Hlavní výzvou je intenzivní přechod na principy cirkulární ekonomiky, tedy přechod na oběhový model, jehož principem je co nejdelší zachování hodnoty výrobků a materiálů v ekonomickém cyklu. Bude minimalizován vznik odpadů, zdroje budou využívány efektivně a produkty po dosažení konce své životnosti, se opětovně použijí k výrobě dalších výrobků. Odpady začnou být vnímány jako důležité zdroje pro průmysl a zemědělství a budou nahrazovat primární suroviny.</w:t>
      </w:r>
      <w:r w:rsidRPr="00CE1FE1">
        <w:rPr>
          <w:rStyle w:val="eop"/>
          <w:i/>
          <w:iCs/>
        </w:rPr>
        <w:t> </w:t>
      </w:r>
    </w:p>
    <w:p w:rsidR="00DD48B4" w:rsidRPr="00CE1FE1" w:rsidRDefault="00DD48B4" w:rsidP="1B980AA1">
      <w:pPr>
        <w:pStyle w:val="paragraph"/>
        <w:spacing w:before="0" w:beforeAutospacing="0" w:after="0" w:afterAutospacing="0"/>
        <w:jc w:val="both"/>
        <w:textAlignment w:val="baseline"/>
        <w:rPr>
          <w:i/>
          <w:iCs/>
        </w:rPr>
      </w:pPr>
      <w:r w:rsidRPr="00CE1FE1">
        <w:rPr>
          <w:rStyle w:val="normaltextrun"/>
          <w:rFonts w:eastAsiaTheme="majorEastAsia"/>
        </w:rPr>
        <w:t>Posilování principů oběhového hospodářství povede k dosažení udržitelného rozvoje společnosti a přiblížení se k evropské „recyklační společnosti“</w:t>
      </w:r>
      <w:r w:rsidR="1C678617" w:rsidRPr="00CE1FE1">
        <w:rPr>
          <w:rStyle w:val="normaltextrun"/>
          <w:rFonts w:eastAsiaTheme="majorEastAsia"/>
        </w:rPr>
        <w:t>.</w:t>
      </w:r>
      <w:r w:rsidRPr="00CE1FE1">
        <w:rPr>
          <w:rStyle w:val="eop"/>
          <w:i/>
          <w:iCs/>
        </w:rPr>
        <w:t> </w:t>
      </w:r>
    </w:p>
    <w:p w:rsidR="00D45001" w:rsidRPr="00CE1FE1" w:rsidRDefault="56B06F53" w:rsidP="470D5F1F">
      <w:pPr>
        <w:pStyle w:val="K-TextInfo"/>
        <w:rPr>
          <w:i w:val="0"/>
          <w:iCs w:val="0"/>
          <w:color w:val="auto"/>
          <w:sz w:val="24"/>
          <w:szCs w:val="24"/>
        </w:rPr>
      </w:pPr>
      <w:r w:rsidRPr="00CE1FE1">
        <w:rPr>
          <w:i w:val="0"/>
          <w:iCs w:val="0"/>
          <w:color w:val="auto"/>
          <w:sz w:val="24"/>
          <w:szCs w:val="24"/>
        </w:rPr>
        <w:t xml:space="preserve">Území České republiky je citlivé na dopady klimatické změny, zejména v oblasti dostupnosti vod a podmínek jejich možného využívání. Průmysl a energetika se </w:t>
      </w:r>
      <w:r w:rsidR="4818ECAD" w:rsidRPr="00CE1FE1">
        <w:rPr>
          <w:i w:val="0"/>
          <w:iCs w:val="0"/>
          <w:color w:val="auto"/>
          <w:sz w:val="24"/>
          <w:szCs w:val="24"/>
        </w:rPr>
        <w:t xml:space="preserve">v roce 2019 </w:t>
      </w:r>
      <w:r w:rsidRPr="00CE1FE1">
        <w:rPr>
          <w:i w:val="0"/>
          <w:iCs w:val="0"/>
          <w:color w:val="auto"/>
          <w:sz w:val="24"/>
          <w:szCs w:val="24"/>
        </w:rPr>
        <w:t>podíl</w:t>
      </w:r>
      <w:r w:rsidR="7D1AA00F" w:rsidRPr="00CE1FE1">
        <w:rPr>
          <w:i w:val="0"/>
          <w:iCs w:val="0"/>
          <w:color w:val="auto"/>
          <w:sz w:val="24"/>
          <w:szCs w:val="24"/>
        </w:rPr>
        <w:t>ely</w:t>
      </w:r>
      <w:r w:rsidRPr="00CE1FE1">
        <w:rPr>
          <w:i w:val="0"/>
          <w:iCs w:val="0"/>
          <w:color w:val="auto"/>
          <w:sz w:val="24"/>
          <w:szCs w:val="24"/>
        </w:rPr>
        <w:t xml:space="preserve"> na celkových ročních odběrech povrchových</w:t>
      </w:r>
      <w:r w:rsidR="4F3AB60A" w:rsidRPr="00CE1FE1">
        <w:rPr>
          <w:i w:val="0"/>
          <w:iCs w:val="0"/>
          <w:color w:val="auto"/>
          <w:sz w:val="24"/>
          <w:szCs w:val="24"/>
        </w:rPr>
        <w:t xml:space="preserve"> vod</w:t>
      </w:r>
      <w:r w:rsidRPr="00CE1FE1">
        <w:rPr>
          <w:i w:val="0"/>
          <w:iCs w:val="0"/>
          <w:color w:val="auto"/>
          <w:sz w:val="24"/>
          <w:szCs w:val="24"/>
        </w:rPr>
        <w:t xml:space="preserve"> </w:t>
      </w:r>
      <w:r w:rsidR="0FEBD656" w:rsidRPr="00CE1FE1">
        <w:rPr>
          <w:i w:val="0"/>
          <w:iCs w:val="0"/>
          <w:color w:val="auto"/>
          <w:sz w:val="24"/>
          <w:szCs w:val="24"/>
        </w:rPr>
        <w:t xml:space="preserve">z </w:t>
      </w:r>
      <w:proofErr w:type="gramStart"/>
      <w:r w:rsidR="0FEBD656" w:rsidRPr="00CE1FE1">
        <w:rPr>
          <w:i w:val="0"/>
          <w:iCs w:val="0"/>
          <w:color w:val="auto"/>
          <w:sz w:val="24"/>
          <w:szCs w:val="24"/>
        </w:rPr>
        <w:t>69%</w:t>
      </w:r>
      <w:proofErr w:type="gramEnd"/>
      <w:r w:rsidR="0FEBD656" w:rsidRPr="00CE1FE1">
        <w:rPr>
          <w:i w:val="0"/>
          <w:iCs w:val="0"/>
          <w:color w:val="auto"/>
          <w:sz w:val="24"/>
          <w:szCs w:val="24"/>
        </w:rPr>
        <w:t xml:space="preserve"> </w:t>
      </w:r>
      <w:r w:rsidRPr="00CE1FE1">
        <w:rPr>
          <w:i w:val="0"/>
          <w:iCs w:val="0"/>
          <w:color w:val="auto"/>
          <w:sz w:val="24"/>
          <w:szCs w:val="24"/>
        </w:rPr>
        <w:t>a podzemních vod</w:t>
      </w:r>
      <w:r w:rsidR="1208C6E6" w:rsidRPr="00CE1FE1">
        <w:rPr>
          <w:i w:val="0"/>
          <w:iCs w:val="0"/>
          <w:color w:val="auto"/>
          <w:sz w:val="24"/>
          <w:szCs w:val="24"/>
        </w:rPr>
        <w:t xml:space="preserve"> z 15%</w:t>
      </w:r>
      <w:r w:rsidRPr="00CE1FE1">
        <w:rPr>
          <w:i w:val="0"/>
          <w:iCs w:val="0"/>
          <w:color w:val="auto"/>
          <w:sz w:val="24"/>
          <w:szCs w:val="24"/>
        </w:rPr>
        <w:t xml:space="preserve">. Vzhledem k negativním dopadům klimatických změn </w:t>
      </w:r>
      <w:r w:rsidR="5B02780B" w:rsidRPr="00CE1FE1">
        <w:rPr>
          <w:i w:val="0"/>
          <w:iCs w:val="0"/>
          <w:color w:val="auto"/>
          <w:sz w:val="24"/>
          <w:szCs w:val="24"/>
        </w:rPr>
        <w:t>je</w:t>
      </w:r>
      <w:r w:rsidRPr="00CE1FE1">
        <w:rPr>
          <w:i w:val="0"/>
          <w:iCs w:val="0"/>
          <w:color w:val="auto"/>
          <w:sz w:val="24"/>
          <w:szCs w:val="24"/>
        </w:rPr>
        <w:t xml:space="preserve"> realizac</w:t>
      </w:r>
      <w:r w:rsidR="469DE54A" w:rsidRPr="00CE1FE1">
        <w:rPr>
          <w:i w:val="0"/>
          <w:iCs w:val="0"/>
          <w:color w:val="auto"/>
          <w:sz w:val="24"/>
          <w:szCs w:val="24"/>
        </w:rPr>
        <w:t>e</w:t>
      </w:r>
      <w:r w:rsidRPr="00CE1FE1">
        <w:rPr>
          <w:i w:val="0"/>
          <w:iCs w:val="0"/>
          <w:color w:val="auto"/>
          <w:sz w:val="24"/>
          <w:szCs w:val="24"/>
        </w:rPr>
        <w:t xml:space="preserve"> </w:t>
      </w:r>
      <w:r w:rsidR="5D1705B7" w:rsidRPr="00CE1FE1">
        <w:rPr>
          <w:i w:val="0"/>
          <w:iCs w:val="0"/>
          <w:color w:val="auto"/>
          <w:sz w:val="24"/>
          <w:szCs w:val="24"/>
        </w:rPr>
        <w:t>opatření úspor a optimalizace využívání vody</w:t>
      </w:r>
      <w:r w:rsidRPr="00CE1FE1">
        <w:rPr>
          <w:i w:val="0"/>
          <w:iCs w:val="0"/>
          <w:color w:val="auto"/>
          <w:sz w:val="24"/>
          <w:szCs w:val="24"/>
        </w:rPr>
        <w:t xml:space="preserve"> v průmyslu jedním ze zásadních opatření, které dlouhodobě napomohou </w:t>
      </w:r>
      <w:r w:rsidR="5630DEA7" w:rsidRPr="00CE1FE1">
        <w:rPr>
          <w:i w:val="0"/>
          <w:iCs w:val="0"/>
          <w:color w:val="auto"/>
          <w:sz w:val="24"/>
          <w:szCs w:val="24"/>
        </w:rPr>
        <w:t>k adaptaci českého průmyslu na změnu klimatu</w:t>
      </w:r>
      <w:r w:rsidRPr="00CE1FE1">
        <w:rPr>
          <w:i w:val="0"/>
          <w:iCs w:val="0"/>
          <w:color w:val="auto"/>
          <w:sz w:val="24"/>
          <w:szCs w:val="24"/>
        </w:rPr>
        <w:t>.</w:t>
      </w:r>
    </w:p>
    <w:p w:rsidR="002C20CF" w:rsidRPr="00ED337B" w:rsidRDefault="002C20CF" w:rsidP="00154B73">
      <w:pPr>
        <w:pStyle w:val="K-Nadpis3"/>
      </w:pPr>
      <w:r w:rsidRPr="00ED337B">
        <w:t xml:space="preserve">b) </w:t>
      </w:r>
      <w:r w:rsidR="00EF374D" w:rsidRPr="00ED337B">
        <w:t>Cíle</w:t>
      </w:r>
      <w:r w:rsidRPr="00ED337B">
        <w:t xml:space="preserve"> </w:t>
      </w:r>
    </w:p>
    <w:p w:rsidR="00DD48B4" w:rsidRPr="00DD48B4" w:rsidRDefault="00DD48B4" w:rsidP="1B980AA1">
      <w:pPr>
        <w:pStyle w:val="paragraph"/>
        <w:spacing w:before="0" w:beforeAutospacing="0" w:after="0" w:afterAutospacing="0"/>
        <w:jc w:val="both"/>
        <w:textAlignment w:val="baseline"/>
        <w:rPr>
          <w:sz w:val="18"/>
          <w:szCs w:val="18"/>
        </w:rPr>
      </w:pPr>
      <w:r w:rsidRPr="1B980AA1">
        <w:rPr>
          <w:rStyle w:val="normaltextrun"/>
        </w:rPr>
        <w:t>Opatření realizovaná v rámci této komponenty by měla směřovat do zásadního omezování vzniku odpadů, podpory využívání druhotných surovin a jejich udržování v ekonomickém cyklu. Opatření by měla přispívat k technologickým změnám na úrovni podniků (v rámci inovací a digitalizace), ke zvýšení kvality a úrovně nakládání s odpady/materiály. Opatření zahrnují i udržitelné hospodaření s vodou v průmyslu, jehož cílem je snížení její spotřeby.  Podpora cirkulární ekonomiky pomůže zvýšit </w:t>
      </w:r>
      <w:proofErr w:type="spellStart"/>
      <w:r w:rsidRPr="1B980AA1">
        <w:rPr>
          <w:rStyle w:val="spellingerror"/>
          <w:rFonts w:eastAsiaTheme="majorEastAsia"/>
        </w:rPr>
        <w:t>resilienci</w:t>
      </w:r>
      <w:proofErr w:type="spellEnd"/>
      <w:r w:rsidRPr="1B980AA1">
        <w:rPr>
          <w:rStyle w:val="normaltextrun"/>
        </w:rPr>
        <w:t> ČR vůči environmentálním i ekonomickým hrozbám.  </w:t>
      </w:r>
      <w:r w:rsidRPr="1B980AA1">
        <w:rPr>
          <w:rStyle w:val="eop"/>
        </w:rPr>
        <w:t> </w:t>
      </w:r>
    </w:p>
    <w:p w:rsidR="00DD48B4" w:rsidRDefault="00DD48B4" w:rsidP="00DD48B4">
      <w:pPr>
        <w:pStyle w:val="paragraph"/>
        <w:spacing w:before="0" w:beforeAutospacing="0" w:after="0" w:afterAutospacing="0"/>
        <w:jc w:val="both"/>
        <w:textAlignment w:val="baseline"/>
        <w:rPr>
          <w:rStyle w:val="eop"/>
        </w:rPr>
      </w:pPr>
      <w:r w:rsidRPr="00DD48B4">
        <w:rPr>
          <w:rStyle w:val="normaltextrun"/>
        </w:rPr>
        <w:t>Implementace nově přijaté odpadové legislativy, která reflektuje závazné povinnosti ČR vyplývající z přijatých směrnic EU</w:t>
      </w:r>
      <w:r w:rsidR="003222EC">
        <w:rPr>
          <w:rStyle w:val="eop"/>
        </w:rPr>
        <w:t xml:space="preserve"> v oblasti navýšení recyklace komunálních odpadů a snížení skládkování.</w:t>
      </w:r>
    </w:p>
    <w:p w:rsidR="003222EC" w:rsidRDefault="00E2782A" w:rsidP="00DD48B4">
      <w:pPr>
        <w:pStyle w:val="paragraph"/>
        <w:spacing w:before="0" w:beforeAutospacing="0" w:after="0" w:afterAutospacing="0"/>
        <w:jc w:val="both"/>
        <w:textAlignment w:val="baseline"/>
      </w:pPr>
      <w:r w:rsidRPr="003222EC">
        <w:t xml:space="preserve">Zvýšit do roku 2025 úroveň přípravy k opětovnému použití a recyklace komunálních odpadů nejméně na </w:t>
      </w:r>
      <w:r w:rsidRPr="003222EC">
        <w:rPr>
          <w:b/>
        </w:rPr>
        <w:t>55</w:t>
      </w:r>
      <w:r w:rsidRPr="003222EC">
        <w:t xml:space="preserve"> % celkové hmotnosti komunálních odpadů vyprodukovaných na území </w:t>
      </w:r>
      <w:r w:rsidR="003222EC">
        <w:t>ČR</w:t>
      </w:r>
      <w:r w:rsidRPr="003222EC">
        <w:t>.</w:t>
      </w:r>
    </w:p>
    <w:p w:rsidR="003222EC" w:rsidRPr="003222EC" w:rsidRDefault="003222EC" w:rsidP="003222EC">
      <w:pPr>
        <w:pStyle w:val="paragraph"/>
        <w:spacing w:before="0" w:beforeAutospacing="0" w:after="0" w:afterAutospacing="0"/>
        <w:jc w:val="both"/>
      </w:pPr>
      <w:r w:rsidRPr="003222EC">
        <w:t xml:space="preserve">Zvýšit do roku 2030 úroveň přípravy k opětovnému použití a recyklace komunálních odpadů nejméně na </w:t>
      </w:r>
      <w:r w:rsidRPr="003222EC">
        <w:rPr>
          <w:b/>
          <w:bCs/>
          <w:u w:val="single"/>
        </w:rPr>
        <w:t>60 %</w:t>
      </w:r>
      <w:r w:rsidRPr="003222EC">
        <w:t xml:space="preserve"> celkové hmotnosti komunálních odpadů vyprodukovaných na území </w:t>
      </w:r>
      <w:r>
        <w:t>ČR</w:t>
      </w:r>
      <w:r w:rsidRPr="003222EC">
        <w:t>.</w:t>
      </w:r>
    </w:p>
    <w:p w:rsidR="003222EC" w:rsidRPr="003222EC" w:rsidRDefault="003222EC" w:rsidP="003222EC">
      <w:pPr>
        <w:pStyle w:val="paragraph"/>
        <w:spacing w:before="0" w:beforeAutospacing="0" w:after="0" w:afterAutospacing="0"/>
        <w:jc w:val="both"/>
      </w:pPr>
      <w:r w:rsidRPr="003222EC">
        <w:t xml:space="preserve">Zvýšit do roku 2035 úroveň přípravy k opětovnému použití a recyklace komunálních odpadů nejméně na </w:t>
      </w:r>
      <w:r w:rsidRPr="003222EC">
        <w:rPr>
          <w:b/>
          <w:bCs/>
          <w:u w:val="single"/>
        </w:rPr>
        <w:t>65 %</w:t>
      </w:r>
      <w:r w:rsidRPr="003222EC">
        <w:t xml:space="preserve"> celkové hmotnosti komunálních odpadů vyprodukovaných na území </w:t>
      </w:r>
      <w:r>
        <w:t>ČR</w:t>
      </w:r>
    </w:p>
    <w:p w:rsidR="003222EC" w:rsidRDefault="003222EC" w:rsidP="003222EC">
      <w:pPr>
        <w:pStyle w:val="paragraph"/>
        <w:spacing w:before="0" w:beforeAutospacing="0" w:after="0" w:afterAutospacing="0"/>
        <w:jc w:val="both"/>
      </w:pPr>
      <w:r w:rsidRPr="003222EC">
        <w:lastRenderedPageBreak/>
        <w:t xml:space="preserve">Odstraňovat uložením na skládku v roce 2035 a následujících nejvýše </w:t>
      </w:r>
      <w:r w:rsidRPr="003222EC">
        <w:rPr>
          <w:b/>
          <w:bCs/>
          <w:u w:val="single"/>
        </w:rPr>
        <w:t>10 %</w:t>
      </w:r>
      <w:r w:rsidRPr="003222EC">
        <w:t xml:space="preserve"> z celkové hmotnosti komunálních odpadů vyprodukovaných na území </w:t>
      </w:r>
      <w:r>
        <w:t>ČR</w:t>
      </w:r>
      <w:r w:rsidRPr="003222EC">
        <w:t>.</w:t>
      </w:r>
    </w:p>
    <w:p w:rsidR="003222EC" w:rsidRPr="003222EC" w:rsidRDefault="003222EC" w:rsidP="003222EC">
      <w:pPr>
        <w:pStyle w:val="paragraph"/>
        <w:spacing w:before="0" w:beforeAutospacing="0" w:after="0" w:afterAutospacing="0"/>
        <w:jc w:val="both"/>
      </w:pPr>
      <w:r w:rsidRPr="003222EC">
        <w:t xml:space="preserve">Energeticky využívat v roce 2035 a následujících nejvýše </w:t>
      </w:r>
      <w:r w:rsidRPr="003222EC">
        <w:rPr>
          <w:b/>
          <w:bCs/>
          <w:u w:val="single"/>
        </w:rPr>
        <w:t>25 %</w:t>
      </w:r>
      <w:r w:rsidRPr="003222EC">
        <w:t xml:space="preserve"> z celkové hmotnosti komunálních odpadů vyprodukovaných na území </w:t>
      </w:r>
      <w:r>
        <w:t>ČR.</w:t>
      </w:r>
    </w:p>
    <w:p w:rsidR="00E2782A" w:rsidRPr="00DD48B4" w:rsidRDefault="00E2782A" w:rsidP="00DD48B4">
      <w:pPr>
        <w:pStyle w:val="paragraph"/>
        <w:spacing w:before="0" w:beforeAutospacing="0" w:after="0" w:afterAutospacing="0"/>
        <w:jc w:val="both"/>
        <w:textAlignment w:val="baseline"/>
        <w:rPr>
          <w:sz w:val="18"/>
          <w:szCs w:val="18"/>
        </w:rPr>
      </w:pPr>
    </w:p>
    <w:p w:rsidR="00DD48B4" w:rsidRPr="00DD48B4" w:rsidRDefault="00DD48B4" w:rsidP="00DD48B4">
      <w:pPr>
        <w:pStyle w:val="paragraph"/>
        <w:spacing w:before="0" w:beforeAutospacing="0" w:after="0" w:afterAutospacing="0"/>
        <w:jc w:val="both"/>
        <w:textAlignment w:val="baseline"/>
        <w:rPr>
          <w:sz w:val="18"/>
          <w:szCs w:val="18"/>
        </w:rPr>
      </w:pPr>
      <w:r w:rsidRPr="00DD48B4">
        <w:rPr>
          <w:rStyle w:val="normaltextrun"/>
        </w:rPr>
        <w:t>Dle provedené studie: „Podklady pro oblast podpory odpadového a oběhového hospodářství jako součást Programového dokumentu v Operačním programu Životní prostředí 2021–2027“, která byla zpracována v roce 2020 vyplývá, Kapacity pro energetické využití odpadů jsou nedostatečné, což se projevuje významným skládkováním materiálově nevyužitelných spalitelných odpadů</w:t>
      </w:r>
      <w:r w:rsidRPr="00DD48B4">
        <w:rPr>
          <w:rStyle w:val="eop"/>
        </w:rPr>
        <w:t> </w:t>
      </w:r>
    </w:p>
    <w:p w:rsidR="00DD48B4" w:rsidRPr="00DD48B4" w:rsidRDefault="00DD48B4" w:rsidP="00DD48B4">
      <w:pPr>
        <w:pStyle w:val="paragraph"/>
        <w:spacing w:before="0" w:beforeAutospacing="0" w:after="0" w:afterAutospacing="0"/>
        <w:jc w:val="both"/>
        <w:textAlignment w:val="baseline"/>
        <w:rPr>
          <w:sz w:val="18"/>
          <w:szCs w:val="18"/>
        </w:rPr>
      </w:pPr>
      <w:r w:rsidRPr="00DD48B4">
        <w:rPr>
          <w:rStyle w:val="normaltextrun"/>
        </w:rPr>
        <w:t>Investicemi do posilování principů cirkulární ekonomiky je docílit:</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normaltextrun"/>
          <w:sz w:val="18"/>
          <w:szCs w:val="18"/>
        </w:rPr>
      </w:pPr>
      <w:r w:rsidRPr="00DD48B4">
        <w:rPr>
          <w:rStyle w:val="normaltextrun"/>
        </w:rPr>
        <w:t>vrácení upravených odpadů jako druhotných surovin do ekonomiky a úspora</w:t>
      </w:r>
      <w:r>
        <w:rPr>
          <w:rStyle w:val="normaltextrun"/>
        </w:rPr>
        <w:t xml:space="preserve"> </w:t>
      </w:r>
      <w:r w:rsidRPr="00DD48B4">
        <w:rPr>
          <w:rStyle w:val="normaltextrun"/>
        </w:rPr>
        <w:t>primárních zdrojů</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zvýšení soběstačnosti v zajištění deficitních surovinových zdrojů,</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snížení závislosti na importu surovin,</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snížení energetické a materiálové náročnosti výroby,</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snížení provozních nákladů,</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snížení produkce odpadů a jejich skládkování,</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vytvoření nových pracovních míst,</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normaltextrun"/>
          <w:sz w:val="18"/>
          <w:szCs w:val="18"/>
        </w:rPr>
      </w:pPr>
      <w:r w:rsidRPr="00DD48B4">
        <w:rPr>
          <w:rStyle w:val="normaltextrun"/>
        </w:rPr>
        <w:t>vytvoření nových obchodních modelů,</w:t>
      </w:r>
      <w:r w:rsidRPr="00DD48B4">
        <w:rPr>
          <w:rStyle w:val="eop"/>
        </w:rPr>
        <w:t> </w:t>
      </w:r>
      <w:r w:rsidRPr="00DD48B4">
        <w:rPr>
          <w:rStyle w:val="normaltextrun"/>
        </w:rPr>
        <w:t>redukce skleníkových plynů,</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vytváření nových recyklačních kapacit, </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rStyle w:val="eop"/>
          <w:sz w:val="18"/>
          <w:szCs w:val="18"/>
        </w:rPr>
      </w:pPr>
      <w:r w:rsidRPr="00DD48B4">
        <w:rPr>
          <w:rStyle w:val="normaltextrun"/>
        </w:rPr>
        <w:t>získávání kritických surovin zpět do ekonomiky,</w:t>
      </w:r>
      <w:r w:rsidRPr="00DD48B4">
        <w:rPr>
          <w:rStyle w:val="eop"/>
        </w:rPr>
        <w:t> </w:t>
      </w:r>
    </w:p>
    <w:p w:rsidR="00DD48B4" w:rsidRPr="00DD48B4" w:rsidRDefault="00DD48B4" w:rsidP="00DD48B4">
      <w:pPr>
        <w:pStyle w:val="paragraph"/>
        <w:numPr>
          <w:ilvl w:val="0"/>
          <w:numId w:val="30"/>
        </w:numPr>
        <w:spacing w:before="0" w:beforeAutospacing="0" w:after="0" w:afterAutospacing="0"/>
        <w:jc w:val="both"/>
        <w:textAlignment w:val="baseline"/>
        <w:rPr>
          <w:sz w:val="18"/>
          <w:szCs w:val="18"/>
        </w:rPr>
      </w:pPr>
      <w:r w:rsidRPr="00DD48B4">
        <w:rPr>
          <w:rStyle w:val="normaltextrun"/>
        </w:rPr>
        <w:t>inovace odpadového a recyklačního sektoru.</w:t>
      </w:r>
      <w:r w:rsidRPr="00DD48B4">
        <w:rPr>
          <w:rStyle w:val="eop"/>
        </w:rPr>
        <w:t> </w:t>
      </w:r>
    </w:p>
    <w:p w:rsidR="00744C4B" w:rsidRDefault="00744C4B" w:rsidP="00DC1629">
      <w:pPr>
        <w:pStyle w:val="K-TextInfo"/>
        <w:rPr>
          <w:rStyle w:val="K-TextChar"/>
          <w:i w:val="0"/>
          <w:color w:val="auto"/>
        </w:rPr>
      </w:pPr>
    </w:p>
    <w:p w:rsidR="00744C4B" w:rsidRPr="007D5A9F" w:rsidRDefault="00744C4B" w:rsidP="00DC1629">
      <w:pPr>
        <w:pStyle w:val="K-TextInfo"/>
        <w:rPr>
          <w:rStyle w:val="K-TextChar"/>
          <w:i w:val="0"/>
          <w:color w:val="auto"/>
          <w:sz w:val="24"/>
          <w:szCs w:val="24"/>
        </w:rPr>
      </w:pPr>
      <w:r w:rsidRPr="007D5A9F">
        <w:rPr>
          <w:rStyle w:val="K-TextChar"/>
          <w:i w:val="0"/>
          <w:color w:val="auto"/>
          <w:sz w:val="24"/>
          <w:szCs w:val="24"/>
        </w:rPr>
        <w:t xml:space="preserve">Opatření zaměřená na úspory vody v průmyslu zahrnutá do této komponenty </w:t>
      </w:r>
      <w:r w:rsidR="007D5A9F" w:rsidRPr="007D5A9F">
        <w:rPr>
          <w:rStyle w:val="K-TextChar"/>
          <w:i w:val="0"/>
          <w:color w:val="auto"/>
          <w:sz w:val="24"/>
          <w:szCs w:val="24"/>
        </w:rPr>
        <w:t>směřují k naplňování cílů stanovených v rámci Strategie přizpůsobení se změnám klimatu v podmínkách ČR</w:t>
      </w:r>
      <w:r w:rsidR="007D5A9F">
        <w:rPr>
          <w:rStyle w:val="K-TextChar"/>
          <w:i w:val="0"/>
          <w:color w:val="auto"/>
          <w:sz w:val="24"/>
          <w:szCs w:val="24"/>
        </w:rPr>
        <w:t>, která mimo jiné uvádí, že o</w:t>
      </w:r>
      <w:r w:rsidR="007D5A9F" w:rsidRPr="007D5A9F">
        <w:rPr>
          <w:i w:val="0"/>
          <w:color w:val="auto"/>
          <w:sz w:val="24"/>
          <w:szCs w:val="24"/>
        </w:rPr>
        <w:t xml:space="preserve">čekávanému poklesu disponibilních vodních zdrojů je možno předcházet zaváděním a podporou systémů pro opětovné užití vod (tzv. „re-use“) jako vody užitkové a systémů pro recyklaci vod, zejména opětovného využití málo znečištěných nebo částečně vyčištěných odpadních vod a vod srážkových. </w:t>
      </w:r>
    </w:p>
    <w:p w:rsidR="007A2737" w:rsidRDefault="007A2737" w:rsidP="007A2737">
      <w:pPr>
        <w:pStyle w:val="K-Nadpis3"/>
      </w:pPr>
      <w:r>
        <w:t xml:space="preserve">c) </w:t>
      </w:r>
      <w:r w:rsidR="006C30EB">
        <w:t>Národní strategický kontext</w:t>
      </w:r>
    </w:p>
    <w:p w:rsidR="0718F229" w:rsidRDefault="0718F229" w:rsidP="1B980AA1">
      <w:pPr>
        <w:pStyle w:val="paragraph"/>
        <w:spacing w:before="0" w:beforeAutospacing="0" w:after="0" w:afterAutospacing="0"/>
        <w:jc w:val="both"/>
      </w:pPr>
      <w:r w:rsidRPr="1B980AA1">
        <w:rPr>
          <w:rStyle w:val="normaltextrun"/>
        </w:rPr>
        <w:t>Komponenta implementuje a rozvíjí opatření Plánu odpadového hospodářství pro období 2015-2024 a Politiky druhotných surovin ČR pro období 2019 - 2022.  </w:t>
      </w:r>
    </w:p>
    <w:p w:rsidR="0718F229" w:rsidRDefault="0718F229" w:rsidP="1B980AA1">
      <w:pPr>
        <w:pStyle w:val="paragraph"/>
        <w:spacing w:before="0" w:beforeAutospacing="0" w:after="0" w:afterAutospacing="0"/>
        <w:jc w:val="both"/>
      </w:pPr>
      <w:r w:rsidRPr="1B980AA1">
        <w:rPr>
          <w:rStyle w:val="normaltextrun"/>
        </w:rPr>
        <w:t>Komponenta rozvíjí a je svým zaměřením v souladu s připravovaným Strategickým rámcem pro oběhové hospodářství České republiky 2040 (Cirkulární Česko 2040). </w:t>
      </w:r>
    </w:p>
    <w:p w:rsidR="0718F229" w:rsidRDefault="0718F229" w:rsidP="1B980AA1">
      <w:pPr>
        <w:pStyle w:val="paragraph"/>
        <w:spacing w:before="0" w:beforeAutospacing="0" w:after="0" w:afterAutospacing="0"/>
        <w:jc w:val="both"/>
      </w:pPr>
      <w:r w:rsidRPr="1B980AA1">
        <w:rPr>
          <w:rStyle w:val="normaltextrun"/>
        </w:rPr>
        <w:t>Komponenta také je v souladu s existující Státní politikou životního prostředí 2012-2020 a připravovanou novou SPŽP pro období od roku 2021. </w:t>
      </w:r>
    </w:p>
    <w:p w:rsidR="00957953" w:rsidRDefault="00CE1FE1" w:rsidP="1B980AA1">
      <w:pPr>
        <w:pStyle w:val="paragraph"/>
        <w:spacing w:before="0" w:beforeAutospacing="0" w:after="0" w:afterAutospacing="0"/>
        <w:jc w:val="both"/>
        <w:rPr>
          <w:rStyle w:val="normaltextrun"/>
        </w:rPr>
      </w:pPr>
      <w:r>
        <w:rPr>
          <w:rStyle w:val="normaltextrun"/>
        </w:rPr>
        <w:t xml:space="preserve">Zaměření na podporu úspory vody v průmyslu </w:t>
      </w:r>
      <w:r w:rsidR="00957953">
        <w:rPr>
          <w:rStyle w:val="normaltextrun"/>
        </w:rPr>
        <w:t>vychází ze Strategie přizpůsobení se změně klimatu v podmínkách ČR, kde je jako jedno z adaptačních opatření stanoveno zaměření na z</w:t>
      </w:r>
      <w:r w:rsidR="00957953">
        <w:t>výšení efektivity využívání vodních zdrojů ve výrobních procesech pomocí úsporného nakládání a recyklace vody, uplatnění vhodných technologií a využití srážkových vod v provozech (Adaptační opatření 3.9.3.1).</w:t>
      </w:r>
    </w:p>
    <w:p w:rsidR="00957953" w:rsidRDefault="00957953" w:rsidP="1B980AA1">
      <w:pPr>
        <w:pStyle w:val="paragraph"/>
        <w:spacing w:before="0" w:beforeAutospacing="0" w:after="0" w:afterAutospacing="0"/>
        <w:jc w:val="both"/>
        <w:rPr>
          <w:rStyle w:val="normaltextrun"/>
        </w:rPr>
      </w:pPr>
    </w:p>
    <w:p w:rsidR="00285700" w:rsidRPr="00285700" w:rsidRDefault="00285700" w:rsidP="1B980AA1">
      <w:pPr>
        <w:pStyle w:val="paragraph"/>
        <w:spacing w:before="0" w:beforeAutospacing="0" w:after="0" w:afterAutospacing="0"/>
        <w:jc w:val="both"/>
        <w:textAlignment w:val="baseline"/>
      </w:pPr>
      <w:r w:rsidRPr="1B980AA1">
        <w:rPr>
          <w:rStyle w:val="normaltextrun"/>
        </w:rPr>
        <w:t>Operační program Životní prostředí </w:t>
      </w:r>
      <w:proofErr w:type="gramStart"/>
      <w:r w:rsidRPr="1B980AA1">
        <w:rPr>
          <w:rStyle w:val="contextualspellingandgrammarerror"/>
          <w:rFonts w:eastAsiaTheme="majorEastAsia"/>
        </w:rPr>
        <w:t>2021 – 2027</w:t>
      </w:r>
      <w:proofErr w:type="gramEnd"/>
      <w:r w:rsidRPr="1B980AA1">
        <w:rPr>
          <w:rStyle w:val="normaltextrun"/>
        </w:rPr>
        <w:t> (v přípravě) – obsahuje investice do odpadové infrastruktury a podporu oběhového hospodářství ve výši 3913 mil. CZK.</w:t>
      </w:r>
      <w:r w:rsidRPr="1B980AA1">
        <w:rPr>
          <w:rStyle w:val="eop"/>
        </w:rPr>
        <w:t> </w:t>
      </w:r>
    </w:p>
    <w:p w:rsidR="1B980AA1" w:rsidRDefault="1B980AA1" w:rsidP="1B980AA1">
      <w:pPr>
        <w:pStyle w:val="paragraph"/>
        <w:spacing w:before="0" w:beforeAutospacing="0" w:after="0" w:afterAutospacing="0"/>
        <w:jc w:val="both"/>
        <w:rPr>
          <w:rStyle w:val="normaltextrun"/>
        </w:rPr>
      </w:pPr>
    </w:p>
    <w:p w:rsidR="00285700" w:rsidRDefault="00285700" w:rsidP="6BD076F1">
      <w:pPr>
        <w:pStyle w:val="paragraph"/>
        <w:spacing w:before="0" w:beforeAutospacing="0" w:after="0" w:afterAutospacing="0"/>
        <w:jc w:val="both"/>
        <w:textAlignment w:val="baseline"/>
        <w:rPr>
          <w:rStyle w:val="eop"/>
        </w:rPr>
      </w:pPr>
      <w:r w:rsidRPr="6BD076F1">
        <w:rPr>
          <w:rStyle w:val="normaltextrun"/>
        </w:rPr>
        <w:t>Operační program Spravedlivá transformace</w:t>
      </w:r>
      <w:r w:rsidR="384A8237" w:rsidRPr="6BD076F1">
        <w:rPr>
          <w:rStyle w:val="normaltextrun"/>
        </w:rPr>
        <w:t xml:space="preserve"> 2021 - 2027</w:t>
      </w:r>
      <w:r w:rsidRPr="6BD076F1">
        <w:rPr>
          <w:rStyle w:val="normaltextrun"/>
        </w:rPr>
        <w:t xml:space="preserve"> (v přípravě) – obsahuje investice do posílení oběhového hospodářství mimo jiné předcházením vzniku odpadů, jejich snižováním, účinným využíváním zdrojů, opětovným používáním a recyklací; Podpora je cílena pro uhelné regiony: (Ústecký, Karlovarský a Moravskoslezský kraj). Celková alokace na program cca. 40 mld. Kč.</w:t>
      </w:r>
      <w:r w:rsidRPr="6BD076F1">
        <w:rPr>
          <w:rStyle w:val="eop"/>
        </w:rPr>
        <w:t> </w:t>
      </w:r>
    </w:p>
    <w:p w:rsidR="00A92EB5" w:rsidRPr="00285700" w:rsidRDefault="00A92EB5" w:rsidP="6BD076F1">
      <w:pPr>
        <w:pStyle w:val="paragraph"/>
        <w:spacing w:before="0" w:beforeAutospacing="0" w:after="0" w:afterAutospacing="0"/>
        <w:jc w:val="both"/>
        <w:textAlignment w:val="baseline"/>
      </w:pPr>
    </w:p>
    <w:p w:rsidR="00285700" w:rsidRPr="00285700" w:rsidRDefault="00285700" w:rsidP="1B980AA1">
      <w:pPr>
        <w:pStyle w:val="paragraph"/>
        <w:spacing w:before="0" w:beforeAutospacing="0" w:after="0" w:afterAutospacing="0"/>
        <w:jc w:val="both"/>
        <w:textAlignment w:val="baseline"/>
      </w:pPr>
      <w:r w:rsidRPr="1B980AA1">
        <w:rPr>
          <w:rStyle w:val="normaltextrun"/>
        </w:rPr>
        <w:lastRenderedPageBreak/>
        <w:t>Modernizační fond </w:t>
      </w:r>
      <w:r w:rsidRPr="1B980AA1">
        <w:rPr>
          <w:rStyle w:val="contextualspellingandgrammarerror"/>
          <w:rFonts w:eastAsiaTheme="majorEastAsia"/>
        </w:rPr>
        <w:t>2021 – 2030</w:t>
      </w:r>
      <w:r w:rsidRPr="1B980AA1">
        <w:rPr>
          <w:rStyle w:val="normaltextrun"/>
        </w:rPr>
        <w:t> (v přípravě) – v rámci prioritních programů jsou alokovány prostředky na podporu vybraných typů zařízení na energetické využití komunálních odpadů a výstavbu komunitních bioplynových stanic. Celková alokace na program cca. 150 mld. Kč.</w:t>
      </w:r>
      <w:r w:rsidRPr="1B980AA1">
        <w:rPr>
          <w:rStyle w:val="eop"/>
        </w:rPr>
        <w:t> </w:t>
      </w:r>
    </w:p>
    <w:p w:rsidR="1B980AA1" w:rsidRDefault="1B980AA1" w:rsidP="1B980AA1">
      <w:pPr>
        <w:pStyle w:val="paragraph"/>
        <w:spacing w:before="0" w:beforeAutospacing="0" w:after="0" w:afterAutospacing="0"/>
        <w:jc w:val="both"/>
        <w:rPr>
          <w:rStyle w:val="normaltextrun"/>
        </w:rPr>
      </w:pPr>
    </w:p>
    <w:p w:rsidR="00D6116A" w:rsidRDefault="00285700" w:rsidP="00A92EB5">
      <w:pPr>
        <w:pStyle w:val="paragraph"/>
        <w:spacing w:before="0" w:beforeAutospacing="0" w:after="0" w:afterAutospacing="0"/>
        <w:jc w:val="both"/>
        <w:textAlignment w:val="baseline"/>
        <w:rPr>
          <w:rStyle w:val="eop"/>
        </w:rPr>
      </w:pPr>
      <w:r w:rsidRPr="1B980AA1">
        <w:rPr>
          <w:rStyle w:val="normaltextrun"/>
        </w:rPr>
        <w:t>Operační program Technologie a Aplikace pro Konkurenceschopnost </w:t>
      </w:r>
      <w:proofErr w:type="gramStart"/>
      <w:r w:rsidRPr="1B980AA1">
        <w:rPr>
          <w:rStyle w:val="contextualspellingandgrammarerror"/>
          <w:rFonts w:eastAsiaTheme="majorEastAsia"/>
        </w:rPr>
        <w:t>2021 – 2027</w:t>
      </w:r>
      <w:proofErr w:type="gramEnd"/>
      <w:r w:rsidRPr="1B980AA1">
        <w:rPr>
          <w:rStyle w:val="normaltextrun"/>
        </w:rPr>
        <w:t> (v přípravě) – Na cirkulární ekonomiku je alokováno cca 2,6 mld. Kč a na oblast úspory vody v průmyslu je alokováno cca 1,3 mld. Kč.</w:t>
      </w:r>
      <w:r w:rsidRPr="1B980AA1">
        <w:rPr>
          <w:rStyle w:val="eop"/>
        </w:rPr>
        <w:t> </w:t>
      </w:r>
    </w:p>
    <w:p w:rsidR="00CE1FE1" w:rsidRPr="00A92EB5" w:rsidRDefault="00CE1FE1" w:rsidP="00A92EB5">
      <w:pPr>
        <w:pStyle w:val="paragraph"/>
        <w:spacing w:before="0" w:beforeAutospacing="0" w:after="0" w:afterAutospacing="0"/>
        <w:jc w:val="both"/>
        <w:textAlignment w:val="baseline"/>
      </w:pPr>
    </w:p>
    <w:p w:rsidR="007A2737" w:rsidRDefault="007A2737" w:rsidP="007A2737">
      <w:pPr>
        <w:pStyle w:val="K-Nadpis3"/>
      </w:pPr>
      <w:r>
        <w:t xml:space="preserve">d) </w:t>
      </w:r>
      <w:r w:rsidRPr="007A2737">
        <w:t>Předchozí snahy</w:t>
      </w:r>
    </w:p>
    <w:p w:rsidR="00285700" w:rsidRPr="00285700" w:rsidRDefault="00285700" w:rsidP="00285700">
      <w:pPr>
        <w:spacing w:after="0" w:line="240" w:lineRule="auto"/>
        <w:jc w:val="both"/>
        <w:textAlignment w:val="baseline"/>
        <w:rPr>
          <w:rFonts w:ascii="Times New Roman" w:eastAsia="Times New Roman" w:hAnsi="Times New Roman" w:cs="Times New Roman"/>
          <w:b/>
          <w:bCs/>
          <w:color w:val="auto"/>
          <w:sz w:val="18"/>
          <w:szCs w:val="18"/>
          <w:lang w:eastAsia="cs-CZ"/>
        </w:rPr>
      </w:pPr>
      <w:r w:rsidRPr="002B2866">
        <w:rPr>
          <w:rFonts w:ascii="Times New Roman" w:eastAsia="Times New Roman" w:hAnsi="Times New Roman" w:cs="Times New Roman"/>
          <w:b/>
          <w:color w:val="auto"/>
          <w:sz w:val="24"/>
          <w:szCs w:val="24"/>
          <w:lang w:eastAsia="cs-CZ"/>
        </w:rPr>
        <w:t>Operační program Životní prostředí 2007 – 2013</w:t>
      </w:r>
      <w:r w:rsidRPr="00285700">
        <w:rPr>
          <w:rFonts w:ascii="Times New Roman" w:eastAsia="Times New Roman" w:hAnsi="Times New Roman" w:cs="Times New Roman"/>
          <w:color w:val="auto"/>
          <w:sz w:val="24"/>
          <w:szCs w:val="24"/>
          <w:lang w:eastAsia="cs-CZ"/>
        </w:rPr>
        <w:t> na oblast podpory 4.1 Zkvalitnění nakládání s odpady byla vyčleněna alokace 15,8 mld. Kč.  </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spacing w:after="0" w:line="240" w:lineRule="auto"/>
        <w:jc w:val="both"/>
        <w:textAlignment w:val="baseline"/>
        <w:rPr>
          <w:rFonts w:ascii="Times New Roman" w:eastAsia="Times New Roman" w:hAnsi="Times New Roman" w:cs="Times New Roman"/>
          <w:b/>
          <w:bCs/>
          <w:color w:val="auto"/>
          <w:sz w:val="18"/>
          <w:szCs w:val="18"/>
          <w:lang w:eastAsia="cs-CZ"/>
        </w:rPr>
      </w:pPr>
      <w:r w:rsidRPr="00285700">
        <w:rPr>
          <w:rFonts w:ascii="Times New Roman" w:eastAsia="Times New Roman" w:hAnsi="Times New Roman" w:cs="Times New Roman"/>
          <w:color w:val="auto"/>
          <w:sz w:val="24"/>
          <w:szCs w:val="24"/>
          <w:lang w:eastAsia="cs-CZ"/>
        </w:rPr>
        <w:t>V rámci programu bylo možné podpořit projekty:</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numPr>
          <w:ilvl w:val="0"/>
          <w:numId w:val="31"/>
        </w:numPr>
        <w:spacing w:after="0" w:line="240" w:lineRule="auto"/>
        <w:ind w:left="360" w:firstLine="0"/>
        <w:jc w:val="both"/>
        <w:textAlignment w:val="baseline"/>
        <w:rPr>
          <w:rFonts w:ascii="Times New Roman" w:eastAsia="Times New Roman" w:hAnsi="Times New Roman" w:cs="Times New Roman"/>
          <w:b/>
          <w:bCs/>
          <w:color w:val="auto"/>
          <w:sz w:val="24"/>
          <w:szCs w:val="24"/>
          <w:lang w:eastAsia="cs-CZ"/>
        </w:rPr>
      </w:pPr>
      <w:r w:rsidRPr="00285700">
        <w:rPr>
          <w:rFonts w:ascii="Times New Roman" w:eastAsia="Times New Roman" w:hAnsi="Times New Roman" w:cs="Times New Roman"/>
          <w:color w:val="auto"/>
          <w:sz w:val="24"/>
          <w:szCs w:val="24"/>
          <w:lang w:eastAsia="cs-CZ"/>
        </w:rPr>
        <w:t>Systémy odděleného sběru, skladování a manipulace s odpady</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numPr>
          <w:ilvl w:val="0"/>
          <w:numId w:val="32"/>
        </w:numPr>
        <w:spacing w:after="0" w:line="240" w:lineRule="auto"/>
        <w:ind w:left="360" w:firstLine="0"/>
        <w:jc w:val="both"/>
        <w:textAlignment w:val="baseline"/>
        <w:rPr>
          <w:rFonts w:ascii="Times New Roman" w:eastAsia="Times New Roman" w:hAnsi="Times New Roman" w:cs="Times New Roman"/>
          <w:b/>
          <w:bCs/>
          <w:color w:val="auto"/>
          <w:sz w:val="24"/>
          <w:szCs w:val="24"/>
          <w:lang w:eastAsia="cs-CZ"/>
        </w:rPr>
      </w:pPr>
      <w:r w:rsidRPr="00285700">
        <w:rPr>
          <w:rFonts w:ascii="Times New Roman" w:eastAsia="Times New Roman" w:hAnsi="Times New Roman" w:cs="Times New Roman"/>
          <w:color w:val="auto"/>
          <w:sz w:val="24"/>
          <w:szCs w:val="24"/>
          <w:lang w:eastAsia="cs-CZ"/>
        </w:rPr>
        <w:t>Zařízení na třídění, úpravu a recyklaci odpadů</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numPr>
          <w:ilvl w:val="0"/>
          <w:numId w:val="32"/>
        </w:numPr>
        <w:spacing w:after="0" w:line="240" w:lineRule="auto"/>
        <w:ind w:left="360" w:firstLine="0"/>
        <w:jc w:val="both"/>
        <w:textAlignment w:val="baseline"/>
        <w:rPr>
          <w:rFonts w:ascii="Times New Roman" w:eastAsia="Times New Roman" w:hAnsi="Times New Roman" w:cs="Times New Roman"/>
          <w:b/>
          <w:bCs/>
          <w:color w:val="auto"/>
          <w:sz w:val="24"/>
          <w:szCs w:val="24"/>
          <w:lang w:eastAsia="cs-CZ"/>
        </w:rPr>
      </w:pPr>
      <w:r w:rsidRPr="00285700">
        <w:rPr>
          <w:rFonts w:ascii="Times New Roman" w:eastAsia="Times New Roman" w:hAnsi="Times New Roman" w:cs="Times New Roman"/>
          <w:color w:val="auto"/>
          <w:sz w:val="24"/>
          <w:szCs w:val="24"/>
          <w:lang w:eastAsia="cs-CZ"/>
        </w:rPr>
        <w:t>Integrované systémy nakládání s odpady</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spacing w:after="0" w:line="240" w:lineRule="auto"/>
        <w:jc w:val="both"/>
        <w:textAlignment w:val="baseline"/>
        <w:rPr>
          <w:rFonts w:ascii="Times New Roman" w:eastAsia="Times New Roman" w:hAnsi="Times New Roman" w:cs="Times New Roman"/>
          <w:b/>
          <w:bCs/>
          <w:color w:val="auto"/>
          <w:sz w:val="18"/>
          <w:szCs w:val="18"/>
          <w:lang w:eastAsia="cs-CZ"/>
        </w:rPr>
      </w:pPr>
      <w:r w:rsidRPr="00285700">
        <w:rPr>
          <w:rFonts w:ascii="Times New Roman" w:eastAsia="Times New Roman" w:hAnsi="Times New Roman" w:cs="Times New Roman"/>
          <w:color w:val="auto"/>
          <w:sz w:val="24"/>
          <w:szCs w:val="24"/>
          <w:lang w:eastAsia="cs-CZ"/>
        </w:rPr>
        <w:t>Dle studie: </w:t>
      </w:r>
      <w:r w:rsidRPr="00285700">
        <w:rPr>
          <w:rFonts w:ascii="Times New Roman" w:eastAsia="Times New Roman" w:hAnsi="Times New Roman" w:cs="Times New Roman"/>
          <w:i/>
          <w:iCs/>
          <w:color w:val="auto"/>
          <w:sz w:val="24"/>
          <w:szCs w:val="24"/>
          <w:lang w:eastAsia="cs-CZ"/>
        </w:rPr>
        <w:t>„Metodika pro hodnocení přínosu podpořených projektů v oblasti odpadového hospodářství z Operačního programu Životní prostředí 2007-2013 a 2014-2020 ve vztahu k nastaveným cílům Plánu odpadového hospodářství ČR“,</w:t>
      </w:r>
      <w:r w:rsidRPr="00285700">
        <w:rPr>
          <w:rFonts w:ascii="Times New Roman" w:eastAsia="Times New Roman" w:hAnsi="Times New Roman" w:cs="Times New Roman"/>
          <w:color w:val="auto"/>
          <w:sz w:val="24"/>
          <w:szCs w:val="24"/>
          <w:lang w:eastAsia="cs-CZ"/>
        </w:rPr>
        <w:t> kterou si odbor odpadů MŽP nechal zpracovat v roce 2019</w:t>
      </w:r>
      <w:r w:rsidRPr="00285700">
        <w:rPr>
          <w:rFonts w:ascii="Times New Roman" w:eastAsia="Times New Roman" w:hAnsi="Times New Roman" w:cs="Times New Roman"/>
          <w:i/>
          <w:iCs/>
          <w:color w:val="auto"/>
          <w:sz w:val="24"/>
          <w:szCs w:val="24"/>
          <w:lang w:eastAsia="cs-CZ"/>
        </w:rPr>
        <w:t> </w:t>
      </w:r>
      <w:r w:rsidRPr="00285700">
        <w:rPr>
          <w:rFonts w:ascii="Times New Roman" w:eastAsia="Times New Roman" w:hAnsi="Times New Roman" w:cs="Times New Roman"/>
          <w:color w:val="auto"/>
          <w:sz w:val="24"/>
          <w:szCs w:val="24"/>
          <w:lang w:eastAsia="cs-CZ"/>
        </w:rPr>
        <w:t>vyplývá že:</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numPr>
          <w:ilvl w:val="0"/>
          <w:numId w:val="33"/>
        </w:numPr>
        <w:spacing w:after="0" w:line="240" w:lineRule="auto"/>
        <w:ind w:left="360" w:firstLine="0"/>
        <w:jc w:val="both"/>
        <w:textAlignment w:val="baseline"/>
        <w:rPr>
          <w:rFonts w:ascii="Times New Roman" w:eastAsia="Times New Roman" w:hAnsi="Times New Roman" w:cs="Times New Roman"/>
          <w:b/>
          <w:bCs/>
          <w:color w:val="auto"/>
          <w:sz w:val="24"/>
          <w:szCs w:val="24"/>
          <w:lang w:eastAsia="cs-CZ"/>
        </w:rPr>
      </w:pPr>
      <w:r w:rsidRPr="1B980AA1">
        <w:rPr>
          <w:rFonts w:ascii="Times New Roman" w:eastAsia="Times New Roman" w:hAnsi="Times New Roman" w:cs="Times New Roman"/>
          <w:color w:val="auto"/>
          <w:sz w:val="24"/>
          <w:szCs w:val="24"/>
          <w:lang w:eastAsia="cs-CZ"/>
        </w:rPr>
        <w:t>projekty podpořené z OPŽP 2007 - 2013 do infrastruktury na oddělený sběr a využití materiálově využitelných KO ovlivňují množství produkce KO, SKO a materiálově využitelných KO a tím přispívají ke zvyšování míry využití s upřednostněním recyklace a ke zvyšování materiálového využití komunálních odpadů.</w:t>
      </w:r>
      <w:r w:rsidRPr="1B980AA1">
        <w:rPr>
          <w:rFonts w:ascii="Times New Roman" w:eastAsia="Times New Roman" w:hAnsi="Times New Roman" w:cs="Times New Roman"/>
          <w:b/>
          <w:bCs/>
          <w:color w:val="auto"/>
          <w:sz w:val="24"/>
          <w:szCs w:val="24"/>
          <w:lang w:eastAsia="cs-CZ"/>
        </w:rPr>
        <w:t> </w:t>
      </w:r>
    </w:p>
    <w:p w:rsidR="1B980AA1" w:rsidRDefault="1B980AA1" w:rsidP="1B980AA1">
      <w:pPr>
        <w:spacing w:after="0" w:line="240" w:lineRule="auto"/>
        <w:jc w:val="both"/>
        <w:rPr>
          <w:rFonts w:ascii="Times New Roman" w:eastAsia="Times New Roman" w:hAnsi="Times New Roman" w:cs="Times New Roman"/>
          <w:color w:val="auto"/>
          <w:sz w:val="24"/>
          <w:szCs w:val="24"/>
          <w:lang w:eastAsia="cs-CZ"/>
        </w:rPr>
      </w:pPr>
    </w:p>
    <w:p w:rsidR="00285700" w:rsidRPr="00285700" w:rsidRDefault="00285700" w:rsidP="00285700">
      <w:pPr>
        <w:spacing w:after="0" w:line="240" w:lineRule="auto"/>
        <w:jc w:val="both"/>
        <w:textAlignment w:val="baseline"/>
        <w:rPr>
          <w:rFonts w:ascii="Times New Roman" w:eastAsia="Times New Roman" w:hAnsi="Times New Roman" w:cs="Times New Roman"/>
          <w:color w:val="auto"/>
          <w:sz w:val="18"/>
          <w:szCs w:val="18"/>
          <w:lang w:eastAsia="cs-CZ"/>
        </w:rPr>
      </w:pPr>
      <w:r w:rsidRPr="002B2866">
        <w:rPr>
          <w:rFonts w:ascii="Times New Roman" w:eastAsia="Times New Roman" w:hAnsi="Times New Roman" w:cs="Times New Roman"/>
          <w:b/>
          <w:color w:val="auto"/>
          <w:sz w:val="24"/>
          <w:szCs w:val="24"/>
          <w:lang w:eastAsia="cs-CZ"/>
        </w:rPr>
        <w:t>Operační program Životní prostředí 2014 – 2020 </w:t>
      </w:r>
      <w:r w:rsidRPr="00285700">
        <w:rPr>
          <w:rFonts w:ascii="Times New Roman" w:eastAsia="Times New Roman" w:hAnsi="Times New Roman" w:cs="Times New Roman"/>
          <w:color w:val="auto"/>
          <w:sz w:val="24"/>
          <w:szCs w:val="24"/>
          <w:lang w:eastAsia="cs-CZ"/>
        </w:rPr>
        <w:t>– celkové způsobilé výdaje byly ve výši 15,7 mld. Kč, což zahrnuje dotace poskytnuté v rámci specifického cíle 3.1 </w:t>
      </w:r>
      <w:r w:rsidRPr="00285700">
        <w:rPr>
          <w:rFonts w:ascii="Times New Roman" w:eastAsia="Times New Roman" w:hAnsi="Times New Roman" w:cs="Times New Roman"/>
          <w:color w:val="auto"/>
          <w:sz w:val="24"/>
          <w:szCs w:val="24"/>
          <w:shd w:val="clear" w:color="auto" w:fill="FFFFFF"/>
          <w:lang w:eastAsia="cs-CZ"/>
        </w:rPr>
        <w:t>Prevence vzniku odpadů a</w:t>
      </w:r>
      <w:r w:rsidRPr="00285700">
        <w:rPr>
          <w:rFonts w:ascii="Times New Roman" w:eastAsia="Times New Roman" w:hAnsi="Times New Roman" w:cs="Times New Roman"/>
          <w:color w:val="auto"/>
          <w:sz w:val="24"/>
          <w:szCs w:val="24"/>
          <w:lang w:eastAsia="cs-CZ"/>
        </w:rPr>
        <w:t> </w:t>
      </w:r>
      <w:r w:rsidRPr="00285700">
        <w:rPr>
          <w:rFonts w:ascii="Times New Roman" w:eastAsia="Times New Roman" w:hAnsi="Times New Roman" w:cs="Times New Roman"/>
          <w:color w:val="auto"/>
          <w:sz w:val="24"/>
          <w:szCs w:val="24"/>
          <w:shd w:val="clear" w:color="auto" w:fill="FFFFFF"/>
          <w:lang w:eastAsia="cs-CZ"/>
        </w:rPr>
        <w:t>3.2 – Zvýšit podíl materiálového a energetického využití odpadů. </w:t>
      </w:r>
      <w:r w:rsidRPr="00285700">
        <w:rPr>
          <w:rFonts w:ascii="Times New Roman" w:eastAsia="Times New Roman" w:hAnsi="Times New Roman" w:cs="Times New Roman"/>
          <w:color w:val="auto"/>
          <w:sz w:val="24"/>
          <w:szCs w:val="24"/>
          <w:lang w:eastAsia="cs-CZ"/>
        </w:rPr>
        <w:t> </w:t>
      </w:r>
    </w:p>
    <w:p w:rsidR="00285700" w:rsidRPr="00285700" w:rsidRDefault="00285700" w:rsidP="00285700">
      <w:pPr>
        <w:spacing w:after="0" w:line="240" w:lineRule="auto"/>
        <w:jc w:val="both"/>
        <w:textAlignment w:val="baseline"/>
        <w:rPr>
          <w:rFonts w:ascii="Times New Roman" w:eastAsia="Times New Roman" w:hAnsi="Times New Roman" w:cs="Times New Roman"/>
          <w:b/>
          <w:bCs/>
          <w:color w:val="auto"/>
          <w:sz w:val="18"/>
          <w:szCs w:val="18"/>
          <w:lang w:eastAsia="cs-CZ"/>
        </w:rPr>
      </w:pPr>
      <w:r w:rsidRPr="00285700">
        <w:rPr>
          <w:rFonts w:ascii="Times New Roman" w:eastAsia="Times New Roman" w:hAnsi="Times New Roman" w:cs="Times New Roman"/>
          <w:color w:val="auto"/>
          <w:sz w:val="24"/>
          <w:szCs w:val="24"/>
          <w:lang w:eastAsia="cs-CZ"/>
        </w:rPr>
        <w:t>Dle studie: </w:t>
      </w:r>
      <w:r w:rsidRPr="00285700">
        <w:rPr>
          <w:rFonts w:ascii="Times New Roman" w:eastAsia="Times New Roman" w:hAnsi="Times New Roman" w:cs="Times New Roman"/>
          <w:i/>
          <w:iCs/>
          <w:color w:val="auto"/>
          <w:sz w:val="24"/>
          <w:szCs w:val="24"/>
          <w:lang w:eastAsia="cs-CZ"/>
        </w:rPr>
        <w:t>„Metodika pro hodnocení přínosu podpořených projektů v oblasti odpadového hospodářství z Operačního programu Životní prostředí 2007-2013 a 2014-2020 ve vztahu k nastaveným cílům Plánu odpadového hospodářství ČR“,</w:t>
      </w:r>
      <w:r w:rsidRPr="00285700">
        <w:rPr>
          <w:rFonts w:ascii="Times New Roman" w:eastAsia="Times New Roman" w:hAnsi="Times New Roman" w:cs="Times New Roman"/>
          <w:color w:val="auto"/>
          <w:sz w:val="24"/>
          <w:szCs w:val="24"/>
          <w:lang w:eastAsia="cs-CZ"/>
        </w:rPr>
        <w:t> kterou si odbor odpadů MŽP nechal zpracovat v roce 2019</w:t>
      </w:r>
      <w:r w:rsidRPr="00285700">
        <w:rPr>
          <w:rFonts w:ascii="Times New Roman" w:eastAsia="Times New Roman" w:hAnsi="Times New Roman" w:cs="Times New Roman"/>
          <w:i/>
          <w:iCs/>
          <w:color w:val="auto"/>
          <w:sz w:val="24"/>
          <w:szCs w:val="24"/>
          <w:lang w:eastAsia="cs-CZ"/>
        </w:rPr>
        <w:t> </w:t>
      </w:r>
      <w:r w:rsidRPr="00285700">
        <w:rPr>
          <w:rFonts w:ascii="Times New Roman" w:eastAsia="Times New Roman" w:hAnsi="Times New Roman" w:cs="Times New Roman"/>
          <w:color w:val="auto"/>
          <w:sz w:val="24"/>
          <w:szCs w:val="24"/>
          <w:lang w:eastAsia="cs-CZ"/>
        </w:rPr>
        <w:t>vyplývá že:</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numPr>
          <w:ilvl w:val="0"/>
          <w:numId w:val="34"/>
        </w:numPr>
        <w:spacing w:after="0" w:line="240" w:lineRule="auto"/>
        <w:ind w:left="360" w:firstLine="0"/>
        <w:jc w:val="both"/>
        <w:textAlignment w:val="baseline"/>
        <w:rPr>
          <w:rFonts w:ascii="Times New Roman" w:eastAsia="Times New Roman" w:hAnsi="Times New Roman" w:cs="Times New Roman"/>
          <w:b/>
          <w:bCs/>
          <w:color w:val="auto"/>
          <w:sz w:val="24"/>
          <w:szCs w:val="24"/>
          <w:lang w:eastAsia="cs-CZ"/>
        </w:rPr>
      </w:pPr>
      <w:r w:rsidRPr="00285700">
        <w:rPr>
          <w:rFonts w:ascii="Times New Roman" w:eastAsia="Times New Roman" w:hAnsi="Times New Roman" w:cs="Times New Roman"/>
          <w:color w:val="auto"/>
          <w:sz w:val="24"/>
          <w:szCs w:val="24"/>
          <w:lang w:eastAsia="cs-CZ"/>
        </w:rPr>
        <w:t>projekty podpořené z OPŽP 2014-2020 přispěly k naplňování cílů plánů odpadového hospodářství z oblasti nakládání s komunálním odpadem.</w:t>
      </w:r>
      <w:r w:rsidRPr="00285700">
        <w:rPr>
          <w:rFonts w:ascii="Times New Roman" w:eastAsia="Times New Roman" w:hAnsi="Times New Roman" w:cs="Times New Roman"/>
          <w:b/>
          <w:bCs/>
          <w:color w:val="auto"/>
          <w:sz w:val="24"/>
          <w:szCs w:val="24"/>
          <w:lang w:eastAsia="cs-CZ"/>
        </w:rPr>
        <w:t> </w:t>
      </w:r>
    </w:p>
    <w:p w:rsidR="00285700" w:rsidRPr="00285700" w:rsidRDefault="00285700" w:rsidP="00285700">
      <w:pPr>
        <w:spacing w:after="0" w:line="240" w:lineRule="auto"/>
        <w:jc w:val="both"/>
        <w:textAlignment w:val="baseline"/>
        <w:rPr>
          <w:rFonts w:ascii="Times New Roman" w:eastAsia="Times New Roman" w:hAnsi="Times New Roman" w:cs="Times New Roman"/>
          <w:color w:val="auto"/>
          <w:sz w:val="18"/>
          <w:szCs w:val="18"/>
          <w:lang w:eastAsia="cs-CZ"/>
        </w:rPr>
      </w:pPr>
      <w:r w:rsidRPr="00285700">
        <w:rPr>
          <w:rFonts w:ascii="Times New Roman" w:eastAsia="Times New Roman" w:hAnsi="Times New Roman" w:cs="Times New Roman"/>
          <w:color w:val="auto"/>
          <w:sz w:val="24"/>
          <w:szCs w:val="24"/>
          <w:shd w:val="clear" w:color="auto" w:fill="FFFFFF"/>
          <w:lang w:eastAsia="cs-CZ"/>
        </w:rPr>
        <w:t>Obecně:</w:t>
      </w:r>
      <w:r w:rsidRPr="00285700">
        <w:rPr>
          <w:rFonts w:ascii="Times New Roman" w:eastAsia="Times New Roman" w:hAnsi="Times New Roman" w:cs="Times New Roman"/>
          <w:color w:val="auto"/>
          <w:lang w:eastAsia="cs-CZ"/>
        </w:rPr>
        <w:t> </w:t>
      </w:r>
      <w:r w:rsidRPr="00285700">
        <w:rPr>
          <w:rFonts w:ascii="Times New Roman" w:eastAsia="Times New Roman" w:hAnsi="Times New Roman" w:cs="Times New Roman"/>
          <w:color w:val="auto"/>
          <w:lang w:eastAsia="cs-CZ"/>
        </w:rPr>
        <w:br/>
      </w:r>
      <w:r w:rsidRPr="00285700">
        <w:rPr>
          <w:rFonts w:ascii="Times New Roman" w:eastAsia="Times New Roman" w:hAnsi="Times New Roman" w:cs="Times New Roman"/>
          <w:color w:val="auto"/>
          <w:sz w:val="24"/>
          <w:szCs w:val="24"/>
          <w:shd w:val="clear" w:color="auto" w:fill="FFFFFF"/>
          <w:lang w:eastAsia="cs-CZ"/>
        </w:rPr>
        <w:t>Výsledky studie naznačují, že projekty podpořené z OPŽP v 1. a 2. programovacím období přispívají k naplňování vybraných cílů POH ČR, které se zaměřují na oblasti nakládání s komunálními odpady.</w:t>
      </w:r>
      <w:r w:rsidRPr="00285700">
        <w:rPr>
          <w:rFonts w:ascii="Times New Roman" w:eastAsia="Times New Roman" w:hAnsi="Times New Roman" w:cs="Times New Roman"/>
          <w:color w:val="auto"/>
          <w:sz w:val="24"/>
          <w:szCs w:val="24"/>
          <w:lang w:eastAsia="cs-CZ"/>
        </w:rPr>
        <w:t> </w:t>
      </w:r>
    </w:p>
    <w:p w:rsidR="002B2866" w:rsidRDefault="002B2866" w:rsidP="00285700">
      <w:pPr>
        <w:spacing w:after="0" w:line="240" w:lineRule="auto"/>
        <w:jc w:val="both"/>
        <w:textAlignment w:val="baseline"/>
        <w:rPr>
          <w:rFonts w:ascii="Times New Roman" w:eastAsia="Times New Roman" w:hAnsi="Times New Roman" w:cs="Times New Roman"/>
          <w:b/>
          <w:color w:val="auto"/>
          <w:sz w:val="24"/>
          <w:szCs w:val="24"/>
          <w:lang w:eastAsia="cs-CZ"/>
        </w:rPr>
      </w:pPr>
    </w:p>
    <w:p w:rsidR="00DB3632" w:rsidRPr="00D6116A" w:rsidRDefault="00285700" w:rsidP="00F0550F">
      <w:pPr>
        <w:spacing w:after="0" w:line="240" w:lineRule="auto"/>
        <w:jc w:val="both"/>
        <w:textAlignment w:val="baseline"/>
        <w:rPr>
          <w:rFonts w:ascii="Times New Roman" w:hAnsi="Times New Roman" w:cs="Times New Roman"/>
          <w:color w:val="000000"/>
          <w:sz w:val="24"/>
          <w:szCs w:val="24"/>
        </w:rPr>
      </w:pPr>
      <w:r w:rsidRPr="002B2866">
        <w:rPr>
          <w:rFonts w:ascii="Times New Roman" w:eastAsia="Times New Roman" w:hAnsi="Times New Roman" w:cs="Times New Roman"/>
          <w:b/>
          <w:color w:val="auto"/>
          <w:sz w:val="24"/>
          <w:szCs w:val="24"/>
          <w:lang w:eastAsia="cs-CZ"/>
        </w:rPr>
        <w:t>Operační program Podnikání a inovace pro konkurenceschopnost 2014 – 2020 </w:t>
      </w:r>
      <w:r w:rsidRPr="00D6116A">
        <w:rPr>
          <w:rFonts w:ascii="Times New Roman" w:eastAsia="Times New Roman" w:hAnsi="Times New Roman" w:cs="Times New Roman"/>
          <w:color w:val="auto"/>
          <w:sz w:val="24"/>
          <w:szCs w:val="24"/>
          <w:lang w:eastAsia="cs-CZ"/>
        </w:rPr>
        <w:t>– na cirkulární ekonomiku bylo celkově</w:t>
      </w:r>
      <w:r w:rsidR="00F0550F" w:rsidRPr="00D6116A">
        <w:rPr>
          <w:rFonts w:ascii="Times New Roman" w:eastAsia="Times New Roman" w:hAnsi="Times New Roman" w:cs="Times New Roman"/>
          <w:color w:val="auto"/>
          <w:sz w:val="24"/>
          <w:szCs w:val="24"/>
          <w:lang w:eastAsia="cs-CZ"/>
        </w:rPr>
        <w:t xml:space="preserve"> v pěti výzvách</w:t>
      </w:r>
      <w:r w:rsidRPr="00D6116A">
        <w:rPr>
          <w:rFonts w:ascii="Times New Roman" w:eastAsia="Times New Roman" w:hAnsi="Times New Roman" w:cs="Times New Roman"/>
          <w:color w:val="auto"/>
          <w:sz w:val="24"/>
          <w:szCs w:val="24"/>
          <w:lang w:eastAsia="cs-CZ"/>
        </w:rPr>
        <w:t xml:space="preserve"> alokováno 1,3 mld. Kč. </w:t>
      </w:r>
      <w:r w:rsidR="00DB3632" w:rsidRPr="00D6116A">
        <w:rPr>
          <w:rFonts w:ascii="Times New Roman" w:hAnsi="Times New Roman" w:cs="Times New Roman"/>
          <w:color w:val="000000"/>
          <w:sz w:val="24"/>
          <w:szCs w:val="24"/>
        </w:rPr>
        <w:t>Celkem</w:t>
      </w:r>
      <w:r w:rsidR="00F0550F" w:rsidRPr="00D6116A">
        <w:rPr>
          <w:rFonts w:ascii="Times New Roman" w:hAnsi="Times New Roman" w:cs="Times New Roman"/>
          <w:color w:val="000000"/>
          <w:sz w:val="24"/>
          <w:szCs w:val="24"/>
        </w:rPr>
        <w:t xml:space="preserve"> bylo přijato 275 projektů, resp. žádostí. Celkové způsobilé výdaje byly ve výši cca 7,8 mld. Kč; požadavky </w:t>
      </w:r>
      <w:r w:rsidR="00DB3632" w:rsidRPr="00D6116A">
        <w:rPr>
          <w:rFonts w:ascii="Times New Roman" w:hAnsi="Times New Roman" w:cs="Times New Roman"/>
          <w:color w:val="000000"/>
          <w:sz w:val="24"/>
          <w:szCs w:val="24"/>
        </w:rPr>
        <w:t>na podporu byl</w:t>
      </w:r>
      <w:r w:rsidR="00F0550F" w:rsidRPr="00D6116A">
        <w:rPr>
          <w:rFonts w:ascii="Times New Roman" w:hAnsi="Times New Roman" w:cs="Times New Roman"/>
          <w:color w:val="000000"/>
          <w:sz w:val="24"/>
          <w:szCs w:val="24"/>
        </w:rPr>
        <w:t xml:space="preserve">y ve výši 3,65 mld. Kč. Požadavky </w:t>
      </w:r>
      <w:r w:rsidR="00DB3632" w:rsidRPr="00D6116A">
        <w:rPr>
          <w:rFonts w:ascii="Times New Roman" w:hAnsi="Times New Roman" w:cs="Times New Roman"/>
          <w:color w:val="000000"/>
          <w:sz w:val="24"/>
          <w:szCs w:val="24"/>
        </w:rPr>
        <w:t>na podporu byl 2,8 x vyšší než alokace.</w:t>
      </w:r>
    </w:p>
    <w:p w:rsidR="009765CA" w:rsidRDefault="009765CA" w:rsidP="005119E2">
      <w:pPr>
        <w:pStyle w:val="K-TextInfo"/>
        <w:rPr>
          <w:i w:val="0"/>
          <w:color w:val="auto"/>
        </w:rPr>
      </w:pPr>
    </w:p>
    <w:p w:rsidR="002C20CF" w:rsidRPr="00ED337B" w:rsidRDefault="002C20CF" w:rsidP="00154B73">
      <w:pPr>
        <w:pStyle w:val="K-Nadpis2"/>
      </w:pPr>
      <w:r w:rsidRPr="00ED337B">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rsidR="0077453E" w:rsidRDefault="0015052B" w:rsidP="002E19BA">
      <w:pPr>
        <w:pStyle w:val="K-Nadpis3"/>
      </w:pPr>
      <w:r>
        <w:t>a</w:t>
      </w:r>
      <w:r w:rsidR="000C0598">
        <w:t>) Popis r</w:t>
      </w:r>
      <w:r w:rsidR="002E19BA">
        <w:t>efor</w:t>
      </w:r>
      <w:r w:rsidR="000C0598">
        <w:t>e</w:t>
      </w:r>
      <w:r w:rsidR="002E19BA">
        <w:t>m</w:t>
      </w:r>
    </w:p>
    <w:p w:rsidR="0077453E" w:rsidRPr="0077453E" w:rsidRDefault="0077453E" w:rsidP="0077453E">
      <w:pPr>
        <w:spacing w:after="0" w:line="240" w:lineRule="auto"/>
        <w:jc w:val="both"/>
        <w:textAlignment w:val="baseline"/>
        <w:rPr>
          <w:rFonts w:ascii="Times New Roman" w:eastAsia="Times New Roman" w:hAnsi="Times New Roman" w:cs="Times New Roman"/>
          <w:b/>
          <w:bCs/>
          <w:color w:val="auto"/>
          <w:sz w:val="24"/>
          <w:szCs w:val="24"/>
          <w:lang w:eastAsia="cs-CZ"/>
        </w:rPr>
      </w:pPr>
      <w:r w:rsidRPr="0077453E">
        <w:rPr>
          <w:rFonts w:ascii="Times New Roman" w:eastAsia="Times New Roman" w:hAnsi="Times New Roman" w:cs="Times New Roman"/>
          <w:b/>
          <w:bCs/>
          <w:color w:val="auto"/>
          <w:sz w:val="24"/>
          <w:szCs w:val="24"/>
          <w:lang w:eastAsia="cs-CZ"/>
        </w:rPr>
        <w:t>1. Název reformy 1  Nová odpadová legislativa ČR pro oběhové hospodářství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77453E" w:rsidRPr="0077453E" w:rsidTr="0077453E">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auto"/>
                <w:sz w:val="24"/>
                <w:szCs w:val="24"/>
                <w:lang w:eastAsia="cs-CZ"/>
              </w:rPr>
            </w:pPr>
            <w:r w:rsidRPr="0077453E">
              <w:rPr>
                <w:rFonts w:ascii="Times New Roman" w:eastAsia="Times New Roman" w:hAnsi="Times New Roman" w:cs="Times New Roman"/>
                <w:iCs/>
                <w:color w:val="auto"/>
                <w:sz w:val="23"/>
                <w:szCs w:val="23"/>
                <w:lang w:eastAsia="cs-CZ"/>
              </w:rPr>
              <w:t>Implementace nově schválené odpadové legislativy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auto"/>
                <w:sz w:val="24"/>
                <w:szCs w:val="24"/>
                <w:lang w:eastAsia="cs-CZ"/>
              </w:rPr>
            </w:pPr>
            <w:r w:rsidRPr="0077453E">
              <w:rPr>
                <w:rFonts w:ascii="Times New Roman" w:eastAsia="Times New Roman" w:hAnsi="Times New Roman" w:cs="Times New Roman"/>
                <w:iCs/>
                <w:color w:val="auto"/>
                <w:sz w:val="23"/>
                <w:szCs w:val="23"/>
                <w:lang w:eastAsia="cs-CZ"/>
              </w:rPr>
              <w:t>Splnit nově nastavené evropské cíle v oblasti navýšení recyklace odpadů a omezení skládkování odpadů, které reflektuje nově schválená odpadová legislativa. </w:t>
            </w:r>
          </w:p>
          <w:p w:rsidR="0077453E" w:rsidRPr="0077453E" w:rsidRDefault="0077453E" w:rsidP="0077453E">
            <w:pPr>
              <w:spacing w:after="0" w:line="240" w:lineRule="auto"/>
              <w:jc w:val="both"/>
              <w:textAlignment w:val="baseline"/>
              <w:rPr>
                <w:rFonts w:ascii="Times New Roman" w:eastAsia="Times New Roman" w:hAnsi="Times New Roman" w:cs="Times New Roman"/>
                <w:iCs/>
                <w:color w:val="auto"/>
                <w:sz w:val="24"/>
                <w:szCs w:val="24"/>
                <w:lang w:eastAsia="cs-CZ"/>
              </w:rPr>
            </w:pPr>
            <w:r w:rsidRPr="0077453E">
              <w:rPr>
                <w:rFonts w:ascii="Times New Roman" w:eastAsia="Times New Roman" w:hAnsi="Times New Roman" w:cs="Times New Roman"/>
                <w:iCs/>
                <w:color w:val="auto"/>
                <w:sz w:val="23"/>
                <w:szCs w:val="23"/>
                <w:lang w:eastAsia="cs-CZ"/>
              </w:rPr>
              <w:t>Recyklovat 65 % komunálního odpadu do roku 2035 </w:t>
            </w:r>
          </w:p>
          <w:p w:rsidR="0077453E" w:rsidRPr="0077453E" w:rsidRDefault="0077453E" w:rsidP="0077453E">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77453E">
              <w:rPr>
                <w:rFonts w:ascii="Times New Roman" w:eastAsia="Times New Roman" w:hAnsi="Times New Roman" w:cs="Times New Roman"/>
                <w:iCs/>
                <w:color w:val="auto"/>
                <w:sz w:val="23"/>
                <w:szCs w:val="23"/>
                <w:lang w:eastAsia="cs-CZ"/>
              </w:rPr>
              <w:t>Skládkovat max. 10 % komunálního odpadu do roku 2035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lastRenderedPageBreak/>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2196FF"/>
                <w:sz w:val="24"/>
                <w:szCs w:val="24"/>
                <w:lang w:eastAsia="cs-CZ"/>
              </w:rPr>
            </w:pPr>
            <w:r w:rsidRPr="0077453E">
              <w:rPr>
                <w:rFonts w:ascii="Times New Roman" w:eastAsia="Times New Roman" w:hAnsi="Times New Roman" w:cs="Times New Roman"/>
                <w:iCs/>
                <w:color w:val="auto"/>
                <w:sz w:val="23"/>
                <w:szCs w:val="23"/>
                <w:lang w:eastAsia="cs-CZ"/>
              </w:rPr>
              <w:t>MŽP </w:t>
            </w:r>
          </w:p>
        </w:tc>
      </w:tr>
      <w:tr w:rsidR="0077453E" w:rsidRPr="0077453E" w:rsidTr="0077453E">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auto"/>
                <w:sz w:val="24"/>
                <w:szCs w:val="24"/>
                <w:lang w:eastAsia="cs-CZ"/>
              </w:rPr>
            </w:pPr>
            <w:r w:rsidRPr="0077453E">
              <w:rPr>
                <w:rFonts w:ascii="Times New Roman" w:eastAsia="Times New Roman" w:hAnsi="Times New Roman" w:cs="Times New Roman"/>
                <w:iCs/>
                <w:color w:val="auto"/>
                <w:sz w:val="23"/>
                <w:szCs w:val="23"/>
                <w:lang w:eastAsia="cs-CZ"/>
              </w:rPr>
              <w:t>Veřejná a soukromá sféra činná v oblasti odpadového hospodářství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auto"/>
                <w:sz w:val="24"/>
                <w:szCs w:val="24"/>
                <w:lang w:eastAsia="cs-CZ"/>
              </w:rPr>
            </w:pPr>
            <w:r w:rsidRPr="0077453E">
              <w:rPr>
                <w:rFonts w:ascii="Times New Roman" w:eastAsia="Times New Roman" w:hAnsi="Times New Roman" w:cs="Times New Roman"/>
                <w:iCs/>
                <w:color w:val="auto"/>
                <w:sz w:val="23"/>
                <w:szCs w:val="23"/>
                <w:lang w:eastAsia="cs-CZ"/>
              </w:rPr>
              <w:t>Nedostatečně rychlá implementace nově přijaté odpadové legislativy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Cs/>
                <w:color w:val="2196FF"/>
                <w:sz w:val="24"/>
                <w:szCs w:val="24"/>
                <w:lang w:eastAsia="cs-CZ"/>
              </w:rPr>
            </w:pPr>
            <w:r w:rsidRPr="0077453E">
              <w:rPr>
                <w:rFonts w:ascii="Times New Roman" w:eastAsia="Times New Roman" w:hAnsi="Times New Roman" w:cs="Times New Roman"/>
                <w:iCs/>
                <w:color w:val="auto"/>
                <w:sz w:val="23"/>
                <w:szCs w:val="23"/>
                <w:lang w:eastAsia="cs-CZ"/>
              </w:rPr>
              <w:t>Podnikatelé, města, veřejná sféra.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F41C1F" w:rsidP="0077453E">
            <w:pPr>
              <w:spacing w:after="0" w:line="240" w:lineRule="auto"/>
              <w:jc w:val="both"/>
              <w:textAlignment w:val="baseline"/>
              <w:rPr>
                <w:rFonts w:ascii="Times New Roman" w:eastAsia="Times New Roman" w:hAnsi="Times New Roman" w:cs="Times New Roman"/>
                <w:i/>
                <w:iCs/>
                <w:color w:val="2196FF"/>
                <w:sz w:val="23"/>
                <w:szCs w:val="23"/>
                <w:lang w:eastAsia="cs-CZ"/>
              </w:rPr>
            </w:pPr>
            <w:r w:rsidRPr="00F41C1F">
              <w:rPr>
                <w:rFonts w:ascii="Times New Roman" w:hAnsi="Times New Roman" w:cs="Times New Roman"/>
                <w:color w:val="auto"/>
                <w:sz w:val="23"/>
                <w:szCs w:val="23"/>
              </w:rPr>
              <w:t>Samotná reforma – nová legislativa nepředpokládá navýšené prostředky.</w:t>
            </w:r>
            <w:r w:rsidR="0077453E" w:rsidRPr="00F41C1F">
              <w:rPr>
                <w:rFonts w:ascii="Times New Roman" w:eastAsia="Times New Roman" w:hAnsi="Times New Roman" w:cs="Times New Roman"/>
                <w:i/>
                <w:iCs/>
                <w:color w:val="2196FF"/>
                <w:sz w:val="23"/>
                <w:szCs w:val="23"/>
                <w:lang w:eastAsia="cs-CZ"/>
              </w:rPr>
              <w:t>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3"/>
                <w:szCs w:val="23"/>
                <w:lang w:eastAsia="cs-CZ"/>
              </w:rPr>
            </w:pPr>
            <w:r w:rsidRPr="00F41C1F">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F41C1F" w:rsidP="0077453E">
            <w:pPr>
              <w:spacing w:after="0" w:line="240" w:lineRule="auto"/>
              <w:jc w:val="both"/>
              <w:textAlignment w:val="baseline"/>
              <w:rPr>
                <w:rFonts w:ascii="Times New Roman" w:eastAsia="Times New Roman" w:hAnsi="Times New Roman" w:cs="Times New Roman"/>
                <w:i/>
                <w:iCs/>
                <w:color w:val="2196FF"/>
                <w:sz w:val="23"/>
                <w:szCs w:val="23"/>
                <w:lang w:eastAsia="cs-CZ"/>
              </w:rPr>
            </w:pPr>
            <w:r w:rsidRPr="00F41C1F">
              <w:rPr>
                <w:rFonts w:ascii="Times New Roman" w:hAnsi="Times New Roman" w:cs="Times New Roman"/>
                <w:color w:val="auto"/>
                <w:sz w:val="23"/>
                <w:szCs w:val="23"/>
              </w:rPr>
              <w:t>Samotná reforma nepředpokládá podporu, tedy nezakládá veřejnou podporu.</w:t>
            </w:r>
            <w:r w:rsidR="0077453E" w:rsidRPr="00F41C1F">
              <w:rPr>
                <w:rFonts w:ascii="Times New Roman" w:eastAsia="Times New Roman" w:hAnsi="Times New Roman" w:cs="Times New Roman"/>
                <w:i/>
                <w:iCs/>
                <w:color w:val="2196FF"/>
                <w:sz w:val="23"/>
                <w:szCs w:val="23"/>
                <w:lang w:eastAsia="cs-CZ"/>
              </w:rPr>
              <w:t> </w:t>
            </w:r>
          </w:p>
        </w:tc>
      </w:tr>
      <w:tr w:rsidR="0077453E" w:rsidRPr="0077453E" w:rsidTr="0077453E">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textAlignment w:val="baseline"/>
              <w:rPr>
                <w:rFonts w:ascii="Times New Roman" w:eastAsia="Times New Roman" w:hAnsi="Times New Roman" w:cs="Times New Roman"/>
                <w:color w:val="auto"/>
                <w:sz w:val="24"/>
                <w:szCs w:val="24"/>
                <w:lang w:eastAsia="cs-CZ"/>
              </w:rPr>
            </w:pPr>
            <w:r w:rsidRPr="0077453E">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77453E" w:rsidRPr="0077453E" w:rsidRDefault="0077453E" w:rsidP="0077453E">
            <w:pPr>
              <w:spacing w:after="0" w:line="240" w:lineRule="auto"/>
              <w:jc w:val="both"/>
              <w:textAlignment w:val="baseline"/>
              <w:rPr>
                <w:rFonts w:ascii="Times New Roman" w:eastAsia="Times New Roman" w:hAnsi="Times New Roman" w:cs="Times New Roman"/>
                <w:i/>
                <w:iCs/>
                <w:color w:val="2196FF"/>
                <w:sz w:val="24"/>
                <w:szCs w:val="24"/>
                <w:lang w:eastAsia="cs-CZ"/>
              </w:rPr>
            </w:pPr>
          </w:p>
        </w:tc>
      </w:tr>
    </w:tbl>
    <w:p w:rsidR="0077453E" w:rsidRPr="0077453E" w:rsidRDefault="0077453E" w:rsidP="0077453E">
      <w:pPr>
        <w:spacing w:after="0" w:line="240" w:lineRule="auto"/>
        <w:jc w:val="both"/>
        <w:textAlignment w:val="baseline"/>
        <w:rPr>
          <w:rFonts w:ascii="Segoe UI" w:eastAsia="Times New Roman" w:hAnsi="Segoe UI" w:cs="Segoe UI"/>
          <w:color w:val="auto"/>
          <w:sz w:val="18"/>
          <w:szCs w:val="18"/>
          <w:lang w:eastAsia="cs-CZ"/>
        </w:rPr>
      </w:pPr>
      <w:r w:rsidRPr="0077453E">
        <w:rPr>
          <w:rFonts w:ascii="Times New Roman" w:eastAsia="Times New Roman" w:hAnsi="Times New Roman" w:cs="Times New Roman"/>
          <w:color w:val="auto"/>
          <w:sz w:val="23"/>
          <w:szCs w:val="23"/>
          <w:lang w:eastAsia="cs-CZ"/>
        </w:rPr>
        <w:t> </w:t>
      </w:r>
    </w:p>
    <w:p w:rsidR="007C0788" w:rsidRDefault="007C0788" w:rsidP="006F1BEA">
      <w:pPr>
        <w:pStyle w:val="K-Text"/>
      </w:pPr>
    </w:p>
    <w:p w:rsidR="002E19BA" w:rsidRDefault="0015052B" w:rsidP="002E19BA">
      <w:pPr>
        <w:pStyle w:val="K-Nadpis3"/>
      </w:pPr>
      <w:r>
        <w:t>b</w:t>
      </w:r>
      <w:r w:rsidR="000C0598">
        <w:t xml:space="preserve">) Popis </w:t>
      </w:r>
      <w:r w:rsidR="002E19BA">
        <w:t>investic</w:t>
      </w:r>
    </w:p>
    <w:p w:rsidR="00C812BD" w:rsidRPr="00C812BD" w:rsidRDefault="00C812BD" w:rsidP="00C812BD">
      <w:pPr>
        <w:spacing w:after="0" w:line="240" w:lineRule="auto"/>
        <w:jc w:val="both"/>
        <w:textAlignment w:val="baseline"/>
        <w:rPr>
          <w:rFonts w:ascii="Segoe UI" w:eastAsia="Times New Roman" w:hAnsi="Segoe UI" w:cs="Segoe UI"/>
          <w:b/>
          <w:bCs/>
          <w:color w:val="auto"/>
          <w:sz w:val="18"/>
          <w:szCs w:val="18"/>
          <w:lang w:eastAsia="cs-CZ"/>
        </w:rPr>
      </w:pPr>
      <w:r w:rsidRPr="00F96A63">
        <w:rPr>
          <w:rFonts w:ascii="Times New Roman" w:eastAsia="Times New Roman" w:hAnsi="Times New Roman" w:cs="Times New Roman"/>
          <w:b/>
          <w:bCs/>
          <w:color w:val="auto"/>
          <w:sz w:val="23"/>
          <w:szCs w:val="23"/>
          <w:lang w:eastAsia="cs-CZ"/>
        </w:rPr>
        <w:t>1. Název investice 1</w:t>
      </w:r>
      <w:r w:rsidR="00F96A63" w:rsidRPr="00F96A63">
        <w:rPr>
          <w:rFonts w:ascii="Times New Roman" w:eastAsia="Times New Roman" w:hAnsi="Times New Roman" w:cs="Times New Roman"/>
          <w:b/>
          <w:bCs/>
          <w:color w:val="auto"/>
          <w:sz w:val="23"/>
          <w:szCs w:val="23"/>
          <w:lang w:eastAsia="cs-CZ"/>
        </w:rPr>
        <w:t>.1</w:t>
      </w:r>
      <w:r w:rsidR="00A92EB5">
        <w:rPr>
          <w:rFonts w:ascii="Times New Roman" w:eastAsia="Times New Roman" w:hAnsi="Times New Roman" w:cs="Times New Roman"/>
          <w:b/>
          <w:bCs/>
          <w:color w:val="auto"/>
          <w:sz w:val="23"/>
          <w:szCs w:val="23"/>
          <w:lang w:eastAsia="cs-CZ"/>
        </w:rPr>
        <w:t>.1</w:t>
      </w:r>
      <w:r w:rsidRPr="00F96A63">
        <w:rPr>
          <w:rFonts w:ascii="Times New Roman" w:eastAsia="Times New Roman" w:hAnsi="Times New Roman" w:cs="Times New Roman"/>
          <w:b/>
          <w:bCs/>
          <w:color w:val="auto"/>
          <w:sz w:val="23"/>
          <w:szCs w:val="23"/>
          <w:lang w:eastAsia="cs-CZ"/>
        </w:rPr>
        <w:t> –</w:t>
      </w:r>
      <w:r w:rsidR="00A92EB5">
        <w:rPr>
          <w:rFonts w:ascii="Times New Roman" w:eastAsia="Times New Roman" w:hAnsi="Times New Roman" w:cs="Times New Roman"/>
          <w:b/>
          <w:bCs/>
          <w:color w:val="auto"/>
          <w:sz w:val="23"/>
          <w:szCs w:val="23"/>
          <w:lang w:eastAsia="cs-CZ"/>
        </w:rPr>
        <w:t xml:space="preserve">Budování </w:t>
      </w:r>
      <w:proofErr w:type="gramStart"/>
      <w:r w:rsidR="00A92EB5">
        <w:rPr>
          <w:rFonts w:ascii="Times New Roman" w:eastAsia="Times New Roman" w:hAnsi="Times New Roman" w:cs="Times New Roman"/>
          <w:b/>
          <w:bCs/>
          <w:color w:val="auto"/>
          <w:sz w:val="23"/>
          <w:szCs w:val="23"/>
          <w:lang w:eastAsia="cs-CZ"/>
        </w:rPr>
        <w:t>odpadové - recyklační</w:t>
      </w:r>
      <w:proofErr w:type="gramEnd"/>
      <w:r w:rsidR="00A92EB5">
        <w:rPr>
          <w:rFonts w:ascii="Times New Roman" w:eastAsia="Times New Roman" w:hAnsi="Times New Roman" w:cs="Times New Roman"/>
          <w:b/>
          <w:bCs/>
          <w:color w:val="auto"/>
          <w:sz w:val="23"/>
          <w:szCs w:val="23"/>
          <w:lang w:eastAsia="cs-CZ"/>
        </w:rPr>
        <w:t xml:space="preserve"> infrastruktury</w:t>
      </w:r>
      <w:r w:rsidRPr="00F96A63">
        <w:rPr>
          <w:rFonts w:ascii="Times New Roman" w:eastAsia="Times New Roman" w:hAnsi="Times New Roman" w:cs="Times New Roman"/>
          <w:b/>
          <w:bCs/>
          <w:color w:val="auto"/>
          <w:sz w:val="23"/>
          <w:szCs w:val="23"/>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C812BD" w:rsidRPr="00C812BD" w:rsidTr="6BD076F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přechodu na principy cirkulární ekonomiky a budování recyklační společnosti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Navýšit kapacitu recyklační infrastruktury ČR, inovace odpadového a recyklačního sektoru </w:t>
            </w:r>
            <w:r w:rsidRPr="00C812BD">
              <w:rPr>
                <w:rFonts w:ascii="Times New Roman" w:eastAsia="Times New Roman" w:hAnsi="Times New Roman" w:cs="Times New Roman"/>
                <w:iCs/>
                <w:color w:val="auto"/>
                <w:sz w:val="23"/>
                <w:szCs w:val="23"/>
                <w:lang w:eastAsia="cs-CZ"/>
              </w:rPr>
              <w:br/>
            </w:r>
            <w:r w:rsidRPr="00F96A63">
              <w:rPr>
                <w:rFonts w:ascii="Times New Roman" w:eastAsia="Times New Roman" w:hAnsi="Times New Roman" w:cs="Times New Roman"/>
                <w:iCs/>
                <w:color w:val="auto"/>
                <w:sz w:val="23"/>
                <w:szCs w:val="23"/>
                <w:lang w:eastAsia="cs-CZ"/>
              </w:rPr>
              <w:t>Posun k vyšším stupňům hierarchie nakládání s odpady a dosažení evropských cílů v recyklaci komunálních odpadů.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auto"/>
                <w:sz w:val="23"/>
                <w:szCs w:val="23"/>
                <w:lang w:eastAsia="cs-CZ"/>
              </w:rPr>
              <w:t>MŽP / SFŽP </w:t>
            </w:r>
          </w:p>
        </w:tc>
      </w:tr>
      <w:tr w:rsidR="00C812BD" w:rsidRPr="00C812BD" w:rsidTr="6BD076F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MPO</w:t>
            </w:r>
            <w:r w:rsidRPr="00F96A63">
              <w:rPr>
                <w:rFonts w:ascii="Times New Roman" w:eastAsia="Times New Roman" w:hAnsi="Times New Roman" w:cs="Times New Roman"/>
                <w:iCs/>
                <w:color w:val="D13438"/>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numPr>
                <w:ilvl w:val="0"/>
                <w:numId w:val="35"/>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Nedostatečná implementace recyklačních závazků vyplývajících z nově přijaté legislativy  </w:t>
            </w:r>
          </w:p>
          <w:p w:rsidR="00C812BD" w:rsidRPr="00C812BD" w:rsidRDefault="00C812BD" w:rsidP="00C812BD">
            <w:pPr>
              <w:numPr>
                <w:ilvl w:val="0"/>
                <w:numId w:val="35"/>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Nedostatečné vzdělávání, osvěta a informovanost společnosti v oblasti cirkulární ekonomiky </w:t>
            </w:r>
          </w:p>
          <w:p w:rsidR="00C812BD" w:rsidRPr="00C812BD" w:rsidRDefault="00C812BD" w:rsidP="00C812BD">
            <w:pPr>
              <w:numPr>
                <w:ilvl w:val="0"/>
                <w:numId w:val="35"/>
              </w:numPr>
              <w:spacing w:after="0" w:line="240" w:lineRule="auto"/>
              <w:ind w:left="360" w:firstLine="0"/>
              <w:jc w:val="both"/>
              <w:textAlignment w:val="baseline"/>
              <w:rPr>
                <w:rFonts w:ascii="Times New Roman" w:eastAsia="Times New Roman" w:hAnsi="Times New Roman" w:cs="Times New Roman"/>
                <w:i/>
                <w:iCs/>
                <w:color w:val="2196FF"/>
                <w:sz w:val="23"/>
                <w:szCs w:val="23"/>
                <w:lang w:eastAsia="cs-CZ"/>
              </w:rPr>
            </w:pPr>
            <w:r w:rsidRPr="00F96A63">
              <w:rPr>
                <w:rFonts w:ascii="Times New Roman" w:eastAsia="Times New Roman" w:hAnsi="Times New Roman" w:cs="Times New Roman"/>
                <w:iCs/>
                <w:color w:val="auto"/>
                <w:sz w:val="23"/>
                <w:szCs w:val="23"/>
                <w:lang w:eastAsia="cs-CZ"/>
              </w:rPr>
              <w:t>Nedostatečné zapojení dobrovolných závazků firem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Příjemci podpory budou podniky činné v oblasti odpadového hospodářství, obce a kraje a jejich společnosti činné v této oblasti. </w:t>
            </w:r>
          </w:p>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2196FF"/>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Recyklační infrastruktura – 1610 mil. CZK </w:t>
            </w:r>
          </w:p>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6BD076F1">
            <w:pPr>
              <w:spacing w:after="0" w:line="240" w:lineRule="auto"/>
              <w:jc w:val="both"/>
              <w:textAlignment w:val="baseline"/>
              <w:rPr>
                <w:rFonts w:ascii="Times New Roman" w:eastAsia="Times New Roman" w:hAnsi="Times New Roman" w:cs="Times New Roman"/>
                <w:color w:val="2196FF"/>
                <w:sz w:val="24"/>
                <w:szCs w:val="24"/>
                <w:lang w:eastAsia="cs-CZ"/>
              </w:rPr>
            </w:pPr>
            <w:r w:rsidRPr="6BD076F1">
              <w:rPr>
                <w:rFonts w:ascii="Times New Roman" w:eastAsia="Times New Roman" w:hAnsi="Times New Roman" w:cs="Times New Roman"/>
                <w:color w:val="auto"/>
                <w:sz w:val="23"/>
                <w:szCs w:val="23"/>
                <w:lang w:eastAsia="cs-CZ"/>
              </w:rPr>
              <w:t>Realizace je plánována po dobu trvání celého RRF. </w:t>
            </w:r>
            <w:proofErr w:type="spellStart"/>
            <w:r w:rsidRPr="6BD076F1">
              <w:rPr>
                <w:rFonts w:ascii="Times New Roman" w:eastAsia="Times New Roman" w:hAnsi="Times New Roman" w:cs="Times New Roman"/>
                <w:color w:val="auto"/>
                <w:sz w:val="23"/>
                <w:szCs w:val="23"/>
                <w:lang w:eastAsia="cs-CZ"/>
              </w:rPr>
              <w:t>Zazávazkování</w:t>
            </w:r>
            <w:proofErr w:type="spellEnd"/>
            <w:r w:rsidRPr="6BD076F1">
              <w:rPr>
                <w:rFonts w:ascii="Times New Roman" w:eastAsia="Times New Roman" w:hAnsi="Times New Roman" w:cs="Times New Roman"/>
                <w:color w:val="auto"/>
                <w:sz w:val="23"/>
                <w:szCs w:val="23"/>
                <w:lang w:eastAsia="cs-CZ"/>
              </w:rPr>
              <w:t xml:space="preserve"> proběhne dle podmínek RRF do konce roku 2023, nicméně vlastní realizace investičních aktivit – projektů bude probíhat od 2. pol. 2021 do </w:t>
            </w:r>
            <w:r w:rsidR="21EC3558" w:rsidRPr="6BD076F1">
              <w:rPr>
                <w:rFonts w:ascii="Times New Roman" w:eastAsia="Times New Roman" w:hAnsi="Times New Roman" w:cs="Times New Roman"/>
                <w:color w:val="auto"/>
                <w:sz w:val="23"/>
                <w:szCs w:val="23"/>
                <w:lang w:eastAsia="cs-CZ"/>
              </w:rPr>
              <w:t>4</w:t>
            </w:r>
            <w:r w:rsidR="135BCDBF" w:rsidRPr="6BD076F1">
              <w:rPr>
                <w:rFonts w:ascii="Times New Roman" w:eastAsia="Times New Roman" w:hAnsi="Times New Roman" w:cs="Times New Roman"/>
                <w:color w:val="auto"/>
                <w:sz w:val="23"/>
                <w:szCs w:val="23"/>
                <w:lang w:eastAsia="cs-CZ"/>
              </w:rPr>
              <w:t xml:space="preserve"> </w:t>
            </w:r>
            <w:r w:rsidR="249431DB" w:rsidRPr="6BD076F1">
              <w:rPr>
                <w:rFonts w:ascii="Times New Roman" w:eastAsia="Times New Roman" w:hAnsi="Times New Roman" w:cs="Times New Roman"/>
                <w:color w:val="auto"/>
                <w:sz w:val="23"/>
                <w:szCs w:val="23"/>
                <w:lang w:eastAsia="cs-CZ"/>
              </w:rPr>
              <w:t>Q</w:t>
            </w:r>
            <w:r w:rsidRPr="6BD076F1">
              <w:rPr>
                <w:rFonts w:ascii="Times New Roman" w:eastAsia="Times New Roman" w:hAnsi="Times New Roman" w:cs="Times New Roman"/>
                <w:color w:val="auto"/>
                <w:sz w:val="23"/>
                <w:szCs w:val="23"/>
                <w:lang w:eastAsia="cs-CZ"/>
              </w:rPr>
              <w:t xml:space="preserve"> 202</w:t>
            </w:r>
            <w:r w:rsidR="23DE1B9E" w:rsidRPr="6BD076F1">
              <w:rPr>
                <w:rFonts w:ascii="Times New Roman" w:eastAsia="Times New Roman" w:hAnsi="Times New Roman" w:cs="Times New Roman"/>
                <w:color w:val="auto"/>
                <w:sz w:val="23"/>
                <w:szCs w:val="23"/>
                <w:lang w:eastAsia="cs-CZ"/>
              </w:rPr>
              <w:t>5</w:t>
            </w:r>
            <w:r w:rsidRPr="6BD076F1">
              <w:rPr>
                <w:rFonts w:ascii="Times New Roman" w:eastAsia="Times New Roman" w:hAnsi="Times New Roman" w:cs="Times New Roman"/>
                <w:color w:val="auto"/>
                <w:sz w:val="23"/>
                <w:szCs w:val="23"/>
                <w:lang w:eastAsia="cs-CZ"/>
              </w:rPr>
              <w:t xml:space="preserve"> (viz Excel) </w:t>
            </w:r>
          </w:p>
        </w:tc>
      </w:tr>
    </w:tbl>
    <w:p w:rsidR="00C812BD" w:rsidRPr="00C812BD" w:rsidRDefault="00C812BD" w:rsidP="00C812BD">
      <w:pPr>
        <w:spacing w:after="0" w:line="240" w:lineRule="auto"/>
        <w:jc w:val="both"/>
        <w:textAlignment w:val="baseline"/>
        <w:rPr>
          <w:rFonts w:ascii="Segoe UI" w:eastAsia="Times New Roman" w:hAnsi="Segoe UI" w:cs="Segoe UI"/>
          <w:color w:val="auto"/>
          <w:sz w:val="18"/>
          <w:szCs w:val="18"/>
          <w:lang w:eastAsia="cs-CZ"/>
        </w:rPr>
      </w:pPr>
      <w:r w:rsidRPr="00C812BD">
        <w:rPr>
          <w:rFonts w:ascii="Times New Roman" w:eastAsia="Times New Roman" w:hAnsi="Times New Roman" w:cs="Times New Roman"/>
          <w:color w:val="auto"/>
          <w:sz w:val="23"/>
          <w:szCs w:val="23"/>
          <w:lang w:eastAsia="cs-CZ"/>
        </w:rPr>
        <w:t> </w:t>
      </w:r>
    </w:p>
    <w:p w:rsidR="00C812BD" w:rsidRPr="00C812BD" w:rsidRDefault="00C812BD" w:rsidP="00C812BD">
      <w:pPr>
        <w:spacing w:after="0" w:line="240" w:lineRule="auto"/>
        <w:jc w:val="both"/>
        <w:textAlignment w:val="baseline"/>
        <w:rPr>
          <w:rFonts w:ascii="Segoe UI" w:eastAsia="Times New Roman" w:hAnsi="Segoe UI" w:cs="Segoe UI"/>
          <w:color w:val="auto"/>
          <w:sz w:val="18"/>
          <w:szCs w:val="18"/>
          <w:lang w:eastAsia="cs-CZ"/>
        </w:rPr>
      </w:pPr>
      <w:r w:rsidRPr="00C812BD">
        <w:rPr>
          <w:rFonts w:ascii="Times New Roman" w:eastAsia="Times New Roman" w:hAnsi="Times New Roman" w:cs="Times New Roman"/>
          <w:color w:val="auto"/>
          <w:sz w:val="23"/>
          <w:szCs w:val="23"/>
          <w:lang w:eastAsia="cs-CZ"/>
        </w:rPr>
        <w:t> </w:t>
      </w:r>
    </w:p>
    <w:p w:rsidR="00C812BD" w:rsidRPr="00C812BD" w:rsidRDefault="00C812BD" w:rsidP="00C812BD">
      <w:pPr>
        <w:spacing w:after="0" w:line="240" w:lineRule="auto"/>
        <w:jc w:val="both"/>
        <w:textAlignment w:val="baseline"/>
        <w:rPr>
          <w:rFonts w:ascii="Segoe UI" w:eastAsia="Times New Roman" w:hAnsi="Segoe UI" w:cs="Segoe UI"/>
          <w:b/>
          <w:bCs/>
          <w:color w:val="auto"/>
          <w:sz w:val="18"/>
          <w:szCs w:val="18"/>
          <w:lang w:eastAsia="cs-CZ"/>
        </w:rPr>
      </w:pPr>
      <w:r w:rsidRPr="00F96A63">
        <w:rPr>
          <w:rFonts w:ascii="Times New Roman" w:eastAsia="Times New Roman" w:hAnsi="Times New Roman" w:cs="Times New Roman"/>
          <w:b/>
          <w:bCs/>
          <w:color w:val="auto"/>
          <w:sz w:val="23"/>
          <w:szCs w:val="23"/>
          <w:lang w:eastAsia="cs-CZ"/>
        </w:rPr>
        <w:t xml:space="preserve">Název investice </w:t>
      </w:r>
      <w:r w:rsidR="00F96A63" w:rsidRPr="00F96A63">
        <w:rPr>
          <w:rFonts w:ascii="Times New Roman" w:eastAsia="Times New Roman" w:hAnsi="Times New Roman" w:cs="Times New Roman"/>
          <w:b/>
          <w:bCs/>
          <w:color w:val="auto"/>
          <w:sz w:val="23"/>
          <w:szCs w:val="23"/>
          <w:lang w:eastAsia="cs-CZ"/>
        </w:rPr>
        <w:t>1.</w:t>
      </w:r>
      <w:r w:rsidR="003E6B37">
        <w:rPr>
          <w:rFonts w:ascii="Times New Roman" w:eastAsia="Times New Roman" w:hAnsi="Times New Roman" w:cs="Times New Roman"/>
          <w:b/>
          <w:bCs/>
          <w:color w:val="auto"/>
          <w:sz w:val="23"/>
          <w:szCs w:val="23"/>
          <w:lang w:eastAsia="cs-CZ"/>
        </w:rPr>
        <w:t>1.</w:t>
      </w:r>
      <w:r w:rsidRPr="00F96A63">
        <w:rPr>
          <w:rFonts w:ascii="Times New Roman" w:eastAsia="Times New Roman" w:hAnsi="Times New Roman" w:cs="Times New Roman"/>
          <w:b/>
          <w:bCs/>
          <w:color w:val="auto"/>
          <w:sz w:val="23"/>
          <w:szCs w:val="23"/>
          <w:lang w:eastAsia="cs-CZ"/>
        </w:rPr>
        <w:t>2 – </w:t>
      </w:r>
      <w:r w:rsidR="003E6B37">
        <w:rPr>
          <w:rFonts w:ascii="Times New Roman" w:eastAsia="Times New Roman" w:hAnsi="Times New Roman" w:cs="Times New Roman"/>
          <w:b/>
          <w:bCs/>
          <w:color w:val="auto"/>
          <w:sz w:val="23"/>
          <w:szCs w:val="23"/>
          <w:lang w:eastAsia="cs-CZ"/>
        </w:rPr>
        <w:t>Budování odpadové – energetické infrastruktury</w:t>
      </w:r>
      <w:r w:rsidRPr="00F96A63">
        <w:rPr>
          <w:rFonts w:ascii="Times New Roman" w:eastAsia="Times New Roman" w:hAnsi="Times New Roman" w:cs="Times New Roman"/>
          <w:b/>
          <w:bCs/>
          <w:color w:val="auto"/>
          <w:sz w:val="23"/>
          <w:szCs w:val="23"/>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C812BD" w:rsidRPr="00C812BD" w:rsidTr="6BD076F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auto"/>
                <w:sz w:val="24"/>
                <w:szCs w:val="24"/>
                <w:lang w:eastAsia="cs-CZ"/>
              </w:rPr>
            </w:pPr>
            <w:r w:rsidRPr="00F96A63">
              <w:rPr>
                <w:rFonts w:ascii="Times New Roman" w:eastAsia="Times New Roman" w:hAnsi="Times New Roman" w:cs="Times New Roman"/>
                <w:iCs/>
                <w:color w:val="auto"/>
                <w:sz w:val="23"/>
                <w:szCs w:val="23"/>
                <w:lang w:eastAsia="cs-CZ"/>
              </w:rPr>
              <w:t>Omezování skládkování odpadů a naplňování hierarchie nakládání s odpady </w:t>
            </w:r>
          </w:p>
          <w:p w:rsidR="00C812BD" w:rsidRPr="00C812BD" w:rsidRDefault="00C812BD" w:rsidP="00C812BD">
            <w:pPr>
              <w:spacing w:after="0" w:line="240" w:lineRule="auto"/>
              <w:jc w:val="both"/>
              <w:textAlignment w:val="baseline"/>
              <w:rPr>
                <w:rFonts w:ascii="Times New Roman" w:eastAsia="Times New Roman" w:hAnsi="Times New Roman" w:cs="Times New Roman"/>
                <w:iCs/>
                <w:color w:val="auto"/>
                <w:sz w:val="24"/>
                <w:szCs w:val="24"/>
                <w:lang w:eastAsia="cs-CZ"/>
              </w:rPr>
            </w:pPr>
            <w:r w:rsidRPr="00F96A63">
              <w:rPr>
                <w:rFonts w:ascii="Times New Roman" w:eastAsia="Times New Roman" w:hAnsi="Times New Roman" w:cs="Times New Roman"/>
                <w:iCs/>
                <w:color w:val="auto"/>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Navýšit kapacitu energetického využití odpadů, podpořit hierarchii nakládání s odpady odklonem využitelných odpadů ze skládek odpadů.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auto"/>
                <w:sz w:val="23"/>
                <w:szCs w:val="23"/>
                <w:lang w:eastAsia="cs-CZ"/>
              </w:rPr>
              <w:t>MŽP / SFŽP </w:t>
            </w:r>
          </w:p>
        </w:tc>
      </w:tr>
      <w:tr w:rsidR="00C812BD" w:rsidRPr="00C812BD" w:rsidTr="6BD076F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1B980AA1">
            <w:pPr>
              <w:spacing w:after="0" w:line="240" w:lineRule="auto"/>
              <w:jc w:val="both"/>
              <w:textAlignment w:val="baseline"/>
              <w:rPr>
                <w:rFonts w:ascii="Times New Roman" w:eastAsia="Times New Roman" w:hAnsi="Times New Roman" w:cs="Times New Roman"/>
                <w:sz w:val="23"/>
                <w:szCs w:val="23"/>
                <w:highlight w:val="yellow"/>
                <w:lang w:eastAsia="cs-CZ"/>
              </w:rPr>
            </w:pPr>
            <w:r w:rsidRPr="1B980AA1">
              <w:rPr>
                <w:rFonts w:ascii="Times New Roman" w:eastAsia="Times New Roman" w:hAnsi="Times New Roman" w:cs="Times New Roman"/>
                <w:sz w:val="23"/>
                <w:szCs w:val="23"/>
                <w:lang w:eastAsia="cs-CZ"/>
              </w:rPr>
              <w:t>MPO</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lastRenderedPageBreak/>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F96A63">
            <w:pPr>
              <w:spacing w:after="0" w:line="240" w:lineRule="auto"/>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Nedostatečné</w:t>
            </w:r>
            <w:r w:rsidR="00F96A63">
              <w:rPr>
                <w:rFonts w:ascii="Times New Roman" w:eastAsia="Times New Roman" w:hAnsi="Times New Roman" w:cs="Times New Roman"/>
                <w:iCs/>
                <w:color w:val="auto"/>
                <w:sz w:val="23"/>
                <w:szCs w:val="23"/>
                <w:lang w:eastAsia="cs-CZ"/>
              </w:rPr>
              <w:t xml:space="preserve"> </w:t>
            </w:r>
            <w:r w:rsidRPr="00F96A63">
              <w:rPr>
                <w:rFonts w:ascii="Times New Roman" w:eastAsia="Times New Roman" w:hAnsi="Times New Roman" w:cs="Times New Roman"/>
                <w:iCs/>
                <w:color w:val="auto"/>
                <w:sz w:val="23"/>
                <w:szCs w:val="23"/>
                <w:lang w:eastAsia="cs-CZ"/>
              </w:rPr>
              <w:t>uplatňování hierarchie nakládání</w:t>
            </w:r>
            <w:r w:rsidR="00F96A63">
              <w:rPr>
                <w:rFonts w:ascii="Times New Roman" w:eastAsia="Times New Roman" w:hAnsi="Times New Roman" w:cs="Times New Roman"/>
                <w:iCs/>
                <w:color w:val="auto"/>
                <w:sz w:val="23"/>
                <w:szCs w:val="23"/>
                <w:lang w:eastAsia="cs-CZ"/>
              </w:rPr>
              <w:t xml:space="preserve"> s</w:t>
            </w:r>
            <w:r w:rsidRPr="00F96A63">
              <w:rPr>
                <w:rFonts w:ascii="Times New Roman" w:eastAsia="Times New Roman" w:hAnsi="Times New Roman" w:cs="Times New Roman"/>
                <w:iCs/>
                <w:color w:val="auto"/>
                <w:sz w:val="23"/>
                <w:szCs w:val="23"/>
                <w:lang w:eastAsia="cs-CZ"/>
              </w:rPr>
              <w:t> odpady a nedostatečný odklon od skládkování odpadů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Příjemci podpory budou podniky činné v oblasti odpadového hospodářství, obce a kraje a jejich společnosti činné v této oblasti. </w:t>
            </w:r>
          </w:p>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p>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Infrastruktura pro energetické využití odpadů – 1610 mil. CZK </w:t>
            </w:r>
          </w:p>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2196FF"/>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6BD076F1">
            <w:pPr>
              <w:spacing w:after="0" w:line="240" w:lineRule="auto"/>
              <w:jc w:val="both"/>
              <w:textAlignment w:val="baseline"/>
              <w:rPr>
                <w:rFonts w:ascii="Times New Roman" w:eastAsia="Times New Roman" w:hAnsi="Times New Roman" w:cs="Times New Roman"/>
                <w:color w:val="2196FF"/>
                <w:sz w:val="24"/>
                <w:szCs w:val="24"/>
                <w:lang w:eastAsia="cs-CZ"/>
              </w:rPr>
            </w:pPr>
            <w:r w:rsidRPr="6BD076F1">
              <w:rPr>
                <w:rFonts w:ascii="Times New Roman" w:eastAsia="Times New Roman" w:hAnsi="Times New Roman" w:cs="Times New Roman"/>
                <w:color w:val="auto"/>
                <w:sz w:val="23"/>
                <w:szCs w:val="23"/>
                <w:lang w:eastAsia="cs-CZ"/>
              </w:rPr>
              <w:t>Realizace je plánována po dobu trvání celého RRF. </w:t>
            </w:r>
            <w:proofErr w:type="spellStart"/>
            <w:r w:rsidRPr="6BD076F1">
              <w:rPr>
                <w:rFonts w:ascii="Times New Roman" w:eastAsia="Times New Roman" w:hAnsi="Times New Roman" w:cs="Times New Roman"/>
                <w:color w:val="auto"/>
                <w:sz w:val="23"/>
                <w:szCs w:val="23"/>
                <w:lang w:eastAsia="cs-CZ"/>
              </w:rPr>
              <w:t>Zazávazkování</w:t>
            </w:r>
            <w:proofErr w:type="spellEnd"/>
            <w:r w:rsidRPr="6BD076F1">
              <w:rPr>
                <w:rFonts w:ascii="Times New Roman" w:eastAsia="Times New Roman" w:hAnsi="Times New Roman" w:cs="Times New Roman"/>
                <w:color w:val="auto"/>
                <w:sz w:val="23"/>
                <w:szCs w:val="23"/>
                <w:lang w:eastAsia="cs-CZ"/>
              </w:rPr>
              <w:t xml:space="preserve"> proběhne dle podmínek RRF do konce roku 2023, nicméně vlastní realizace investičních aktivit – projektů bude probíhat od 2. pol. 2021 do </w:t>
            </w:r>
            <w:r w:rsidR="582137F4" w:rsidRPr="6BD076F1">
              <w:rPr>
                <w:rFonts w:ascii="Times New Roman" w:eastAsia="Times New Roman" w:hAnsi="Times New Roman" w:cs="Times New Roman"/>
                <w:color w:val="auto"/>
                <w:sz w:val="23"/>
                <w:szCs w:val="23"/>
                <w:lang w:eastAsia="cs-CZ"/>
              </w:rPr>
              <w:t>4</w:t>
            </w:r>
            <w:r w:rsidR="24DEEF35" w:rsidRPr="6BD076F1">
              <w:rPr>
                <w:rFonts w:ascii="Times New Roman" w:eastAsia="Times New Roman" w:hAnsi="Times New Roman" w:cs="Times New Roman"/>
                <w:color w:val="auto"/>
                <w:sz w:val="23"/>
                <w:szCs w:val="23"/>
                <w:lang w:eastAsia="cs-CZ"/>
              </w:rPr>
              <w:t xml:space="preserve"> </w:t>
            </w:r>
            <w:r w:rsidRPr="6BD076F1">
              <w:rPr>
                <w:rFonts w:ascii="Times New Roman" w:eastAsia="Times New Roman" w:hAnsi="Times New Roman" w:cs="Times New Roman"/>
                <w:color w:val="auto"/>
                <w:sz w:val="23"/>
                <w:szCs w:val="23"/>
                <w:lang w:eastAsia="cs-CZ"/>
              </w:rPr>
              <w:t>Q 202</w:t>
            </w:r>
            <w:r w:rsidR="3F7B253E" w:rsidRPr="6BD076F1">
              <w:rPr>
                <w:rFonts w:ascii="Times New Roman" w:eastAsia="Times New Roman" w:hAnsi="Times New Roman" w:cs="Times New Roman"/>
                <w:color w:val="auto"/>
                <w:sz w:val="23"/>
                <w:szCs w:val="23"/>
                <w:lang w:eastAsia="cs-CZ"/>
              </w:rPr>
              <w:t>5</w:t>
            </w:r>
            <w:r w:rsidRPr="6BD076F1">
              <w:rPr>
                <w:rFonts w:ascii="Times New Roman" w:eastAsia="Times New Roman" w:hAnsi="Times New Roman" w:cs="Times New Roman"/>
                <w:color w:val="auto"/>
                <w:sz w:val="23"/>
                <w:szCs w:val="23"/>
                <w:lang w:eastAsia="cs-CZ"/>
              </w:rPr>
              <w:t xml:space="preserve"> (viz Excel) </w:t>
            </w:r>
          </w:p>
        </w:tc>
      </w:tr>
    </w:tbl>
    <w:p w:rsidR="00C812BD" w:rsidRPr="00F0550F" w:rsidRDefault="00C812BD" w:rsidP="00F0550F">
      <w:pPr>
        <w:spacing w:after="200" w:line="276" w:lineRule="auto"/>
        <w:rPr>
          <w:rFonts w:ascii="Times New Roman" w:eastAsia="Times New Roman" w:hAnsi="Times New Roman" w:cs="Times New Roman"/>
          <w:color w:val="auto"/>
          <w:sz w:val="23"/>
          <w:szCs w:val="23"/>
          <w:lang w:eastAsia="cs-CZ"/>
        </w:rPr>
      </w:pPr>
    </w:p>
    <w:p w:rsidR="00C812BD" w:rsidRPr="00C812BD" w:rsidRDefault="00C812BD" w:rsidP="00C812BD">
      <w:pPr>
        <w:spacing w:after="0" w:line="240" w:lineRule="auto"/>
        <w:jc w:val="both"/>
        <w:textAlignment w:val="baseline"/>
        <w:rPr>
          <w:rFonts w:ascii="Segoe UI" w:eastAsia="Times New Roman" w:hAnsi="Segoe UI" w:cs="Segoe UI"/>
          <w:b/>
          <w:bCs/>
          <w:color w:val="auto"/>
          <w:sz w:val="18"/>
          <w:szCs w:val="18"/>
          <w:lang w:eastAsia="cs-CZ"/>
        </w:rPr>
      </w:pPr>
      <w:r w:rsidRPr="00F96A63">
        <w:rPr>
          <w:rFonts w:ascii="Times New Roman" w:eastAsia="Times New Roman" w:hAnsi="Times New Roman" w:cs="Times New Roman"/>
          <w:b/>
          <w:bCs/>
          <w:color w:val="auto"/>
          <w:sz w:val="23"/>
          <w:szCs w:val="23"/>
          <w:lang w:eastAsia="cs-CZ"/>
        </w:rPr>
        <w:t xml:space="preserve">Název investice </w:t>
      </w:r>
      <w:r w:rsidR="00F96A63" w:rsidRPr="00F96A63">
        <w:rPr>
          <w:rFonts w:ascii="Times New Roman" w:eastAsia="Times New Roman" w:hAnsi="Times New Roman" w:cs="Times New Roman"/>
          <w:b/>
          <w:bCs/>
          <w:color w:val="auto"/>
          <w:sz w:val="23"/>
          <w:szCs w:val="23"/>
          <w:lang w:eastAsia="cs-CZ"/>
        </w:rPr>
        <w:t>1.</w:t>
      </w:r>
      <w:r w:rsidR="003E6B37">
        <w:rPr>
          <w:rFonts w:ascii="Times New Roman" w:eastAsia="Times New Roman" w:hAnsi="Times New Roman" w:cs="Times New Roman"/>
          <w:b/>
          <w:bCs/>
          <w:color w:val="auto"/>
          <w:sz w:val="23"/>
          <w:szCs w:val="23"/>
          <w:lang w:eastAsia="cs-CZ"/>
        </w:rPr>
        <w:t>1.</w:t>
      </w:r>
      <w:r w:rsidRPr="00F96A63">
        <w:rPr>
          <w:rFonts w:ascii="Times New Roman" w:eastAsia="Times New Roman" w:hAnsi="Times New Roman" w:cs="Times New Roman"/>
          <w:b/>
          <w:bCs/>
          <w:color w:val="auto"/>
          <w:sz w:val="23"/>
          <w:szCs w:val="23"/>
          <w:lang w:eastAsia="cs-CZ"/>
        </w:rPr>
        <w:t>3 – </w:t>
      </w:r>
      <w:r w:rsidR="00CA7D96">
        <w:rPr>
          <w:rFonts w:ascii="Times New Roman" w:eastAsia="Times New Roman" w:hAnsi="Times New Roman" w:cs="Times New Roman"/>
          <w:b/>
          <w:bCs/>
          <w:color w:val="auto"/>
          <w:sz w:val="23"/>
          <w:szCs w:val="23"/>
          <w:lang w:eastAsia="cs-CZ"/>
        </w:rPr>
        <w:t>Podpora bioplynových stanic</w:t>
      </w:r>
      <w:r w:rsidRPr="00F96A63">
        <w:rPr>
          <w:rFonts w:ascii="Times New Roman" w:eastAsia="Times New Roman" w:hAnsi="Times New Roman" w:cs="Times New Roman"/>
          <w:b/>
          <w:bCs/>
          <w:color w:val="auto"/>
          <w:sz w:val="23"/>
          <w:szCs w:val="23"/>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C812BD" w:rsidRPr="00C812BD" w:rsidTr="6BD076F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Posilování přechodu na cirkulární ekonomiku, zlepšením nakládání s odpady, efektivn</w:t>
            </w:r>
            <w:r w:rsidRPr="00F96A63">
              <w:rPr>
                <w:rFonts w:ascii="Calibri" w:eastAsia="Times New Roman" w:hAnsi="Calibri" w:cs="Calibri"/>
                <w:iCs/>
                <w:color w:val="auto"/>
                <w:sz w:val="23"/>
                <w:szCs w:val="23"/>
                <w:lang w:eastAsia="cs-CZ"/>
              </w:rPr>
              <w:t>ějším využíváním </w:t>
            </w:r>
            <w:r w:rsidRPr="00F96A63">
              <w:rPr>
                <w:rFonts w:ascii="Times New Roman" w:eastAsia="Times New Roman" w:hAnsi="Times New Roman" w:cs="Times New Roman"/>
                <w:iCs/>
                <w:color w:val="auto"/>
                <w:sz w:val="23"/>
                <w:szCs w:val="23"/>
                <w:lang w:eastAsia="cs-CZ"/>
              </w:rPr>
              <w:t>zdrojů a celkové zlepšení životního prostředí.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výstavby bioplynových stanic – prostřednictvím podpory nakládání s </w:t>
            </w:r>
            <w:proofErr w:type="spellStart"/>
            <w:r w:rsidRPr="00F96A63">
              <w:rPr>
                <w:rFonts w:ascii="Times New Roman" w:eastAsia="Times New Roman" w:hAnsi="Times New Roman" w:cs="Times New Roman"/>
                <w:iCs/>
                <w:color w:val="auto"/>
                <w:sz w:val="23"/>
                <w:szCs w:val="23"/>
                <w:lang w:eastAsia="cs-CZ"/>
              </w:rPr>
              <w:t>digestátem</w:t>
            </w:r>
            <w:proofErr w:type="spellEnd"/>
            <w:r w:rsidRPr="00F96A63">
              <w:rPr>
                <w:rFonts w:ascii="Times New Roman" w:eastAsia="Times New Roman" w:hAnsi="Times New Roman" w:cs="Times New Roman"/>
                <w:iCs/>
                <w:color w:val="auto"/>
                <w:sz w:val="23"/>
                <w:szCs w:val="23"/>
                <w:lang w:eastAsia="cs-CZ"/>
              </w:rPr>
              <w:t>; podporou plynového hospodářství apod.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auto"/>
                <w:sz w:val="23"/>
                <w:szCs w:val="23"/>
                <w:lang w:eastAsia="cs-CZ"/>
              </w:rPr>
              <w:t>MŽP / SFŽP </w:t>
            </w:r>
          </w:p>
        </w:tc>
      </w:tr>
      <w:tr w:rsidR="00C812BD" w:rsidRPr="00C812BD" w:rsidTr="6BD076F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F96A63">
            <w:pPr>
              <w:spacing w:after="0" w:line="240" w:lineRule="auto"/>
              <w:textAlignment w:val="baseline"/>
              <w:rPr>
                <w:rFonts w:ascii="Times New Roman" w:eastAsia="Times New Roman" w:hAnsi="Times New Roman" w:cs="Times New Roman"/>
                <w:iCs/>
                <w:color w:val="2196FF"/>
                <w:sz w:val="24"/>
                <w:szCs w:val="24"/>
                <w:lang w:eastAsia="cs-CZ"/>
              </w:rPr>
            </w:pPr>
            <w:proofErr w:type="spellStart"/>
            <w:r w:rsidRPr="00F96A63">
              <w:rPr>
                <w:rFonts w:ascii="Times New Roman" w:eastAsia="Times New Roman" w:hAnsi="Times New Roman" w:cs="Times New Roman"/>
                <w:iCs/>
                <w:color w:val="auto"/>
                <w:sz w:val="23"/>
                <w:szCs w:val="23"/>
                <w:lang w:eastAsia="cs-CZ"/>
              </w:rPr>
              <w:t>MZe</w:t>
            </w:r>
            <w:proofErr w:type="spellEnd"/>
            <w:r w:rsidRPr="00F96A63">
              <w:rPr>
                <w:rFonts w:ascii="Times New Roman" w:eastAsia="Times New Roman" w:hAnsi="Times New Roman" w:cs="Times New Roman"/>
                <w:iCs/>
                <w:color w:val="auto"/>
                <w:sz w:val="23"/>
                <w:szCs w:val="23"/>
                <w:lang w:eastAsia="cs-CZ"/>
              </w:rPr>
              <w:t>, MPO</w:t>
            </w:r>
            <w:r w:rsidRPr="00F96A63">
              <w:rPr>
                <w:rFonts w:ascii="Times New Roman" w:eastAsia="Times New Roman" w:hAnsi="Times New Roman" w:cs="Times New Roman"/>
                <w:iCs/>
                <w:color w:val="D13438"/>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Nedostatečná informovanost </w:t>
            </w:r>
          </w:p>
          <w:p w:rsidR="00C812BD" w:rsidRPr="00C812BD" w:rsidRDefault="00C812BD" w:rsidP="00C812BD">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Ekonomické aspekty </w:t>
            </w:r>
          </w:p>
          <w:p w:rsidR="00C812BD" w:rsidRPr="00C812BD" w:rsidRDefault="00C812BD" w:rsidP="00C812BD">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Nedostatečné uplatňování hierarchie nakládání s odpady  </w:t>
            </w:r>
          </w:p>
          <w:p w:rsidR="00C812BD" w:rsidRPr="00C812BD" w:rsidRDefault="00C812BD" w:rsidP="00C812BD">
            <w:pPr>
              <w:numPr>
                <w:ilvl w:val="0"/>
                <w:numId w:val="36"/>
              </w:numPr>
              <w:spacing w:after="0" w:line="240" w:lineRule="auto"/>
              <w:ind w:left="360" w:firstLine="0"/>
              <w:jc w:val="both"/>
              <w:textAlignment w:val="baseline"/>
              <w:rPr>
                <w:rFonts w:ascii="Times New Roman" w:eastAsia="Times New Roman" w:hAnsi="Times New Roman" w:cs="Times New Roman"/>
                <w:i/>
                <w:iCs/>
                <w:color w:val="2196FF"/>
                <w:sz w:val="23"/>
                <w:szCs w:val="23"/>
                <w:lang w:eastAsia="cs-CZ"/>
              </w:rPr>
            </w:pPr>
            <w:r w:rsidRPr="00F96A63">
              <w:rPr>
                <w:rFonts w:ascii="Times New Roman" w:eastAsia="Times New Roman" w:hAnsi="Times New Roman" w:cs="Times New Roman"/>
                <w:iCs/>
                <w:color w:val="auto"/>
                <w:sz w:val="23"/>
                <w:szCs w:val="23"/>
                <w:lang w:eastAsia="cs-CZ"/>
              </w:rPr>
              <w:t>Neochota subjektů realizovat projekty na zpracování odpadů v bioplynových stanicích.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F96A63">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Příjemci podpory budou podniky činné v oblasti odpadového hospodářství, obce a kraje a jejich společnosti činné v této oblasti. </w:t>
            </w:r>
          </w:p>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bioplynových stanic na využití odpadu – 235 mil. CZK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C812BD"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812BD" w:rsidRPr="00C812BD" w:rsidRDefault="00C812BD" w:rsidP="00C812BD">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812BD" w:rsidRPr="00C812BD" w:rsidRDefault="00C812BD" w:rsidP="6BD076F1">
            <w:pPr>
              <w:spacing w:after="0" w:line="240" w:lineRule="auto"/>
              <w:jc w:val="both"/>
              <w:textAlignment w:val="baseline"/>
              <w:rPr>
                <w:rFonts w:ascii="Times New Roman" w:eastAsia="Times New Roman" w:hAnsi="Times New Roman" w:cs="Times New Roman"/>
                <w:color w:val="2196FF"/>
                <w:sz w:val="24"/>
                <w:szCs w:val="24"/>
                <w:lang w:eastAsia="cs-CZ"/>
              </w:rPr>
            </w:pPr>
            <w:r w:rsidRPr="6BD076F1">
              <w:rPr>
                <w:rFonts w:ascii="Times New Roman" w:eastAsia="Times New Roman" w:hAnsi="Times New Roman" w:cs="Times New Roman"/>
                <w:color w:val="auto"/>
                <w:sz w:val="23"/>
                <w:szCs w:val="23"/>
                <w:lang w:eastAsia="cs-CZ"/>
              </w:rPr>
              <w:t>Realizace je plánována po dobu trvání celého RRF. </w:t>
            </w:r>
            <w:proofErr w:type="spellStart"/>
            <w:r w:rsidRPr="6BD076F1">
              <w:rPr>
                <w:rFonts w:ascii="Times New Roman" w:eastAsia="Times New Roman" w:hAnsi="Times New Roman" w:cs="Times New Roman"/>
                <w:color w:val="auto"/>
                <w:sz w:val="23"/>
                <w:szCs w:val="23"/>
                <w:lang w:eastAsia="cs-CZ"/>
              </w:rPr>
              <w:t>Zazávazkování</w:t>
            </w:r>
            <w:proofErr w:type="spellEnd"/>
            <w:r w:rsidRPr="6BD076F1">
              <w:rPr>
                <w:rFonts w:ascii="Times New Roman" w:eastAsia="Times New Roman" w:hAnsi="Times New Roman" w:cs="Times New Roman"/>
                <w:color w:val="auto"/>
                <w:sz w:val="23"/>
                <w:szCs w:val="23"/>
                <w:lang w:eastAsia="cs-CZ"/>
              </w:rPr>
              <w:t xml:space="preserve"> proběhne dle podmínek RRF do konce roku 2023, nicméně vlastní realizace investičních aktivit – projektů bude probíhat od 2. pol. 2021 do </w:t>
            </w:r>
            <w:r w:rsidR="520EEC0A" w:rsidRPr="6BD076F1">
              <w:rPr>
                <w:rFonts w:ascii="Times New Roman" w:eastAsia="Times New Roman" w:hAnsi="Times New Roman" w:cs="Times New Roman"/>
                <w:color w:val="auto"/>
                <w:sz w:val="23"/>
                <w:szCs w:val="23"/>
                <w:lang w:eastAsia="cs-CZ"/>
              </w:rPr>
              <w:t>4</w:t>
            </w:r>
            <w:r w:rsidR="428B89A5" w:rsidRPr="6BD076F1">
              <w:rPr>
                <w:rFonts w:ascii="Times New Roman" w:eastAsia="Times New Roman" w:hAnsi="Times New Roman" w:cs="Times New Roman"/>
                <w:color w:val="auto"/>
                <w:sz w:val="23"/>
                <w:szCs w:val="23"/>
                <w:lang w:eastAsia="cs-CZ"/>
              </w:rPr>
              <w:t xml:space="preserve"> </w:t>
            </w:r>
            <w:r w:rsidRPr="6BD076F1">
              <w:rPr>
                <w:rFonts w:ascii="Times New Roman" w:eastAsia="Times New Roman" w:hAnsi="Times New Roman" w:cs="Times New Roman"/>
                <w:color w:val="auto"/>
                <w:sz w:val="23"/>
                <w:szCs w:val="23"/>
                <w:lang w:eastAsia="cs-CZ"/>
              </w:rPr>
              <w:t>Q 202</w:t>
            </w:r>
            <w:r w:rsidR="6B9610EF" w:rsidRPr="6BD076F1">
              <w:rPr>
                <w:rFonts w:ascii="Times New Roman" w:eastAsia="Times New Roman" w:hAnsi="Times New Roman" w:cs="Times New Roman"/>
                <w:color w:val="auto"/>
                <w:sz w:val="23"/>
                <w:szCs w:val="23"/>
                <w:lang w:eastAsia="cs-CZ"/>
              </w:rPr>
              <w:t>5</w:t>
            </w:r>
            <w:r w:rsidRPr="6BD076F1">
              <w:rPr>
                <w:rFonts w:ascii="Times New Roman" w:eastAsia="Times New Roman" w:hAnsi="Times New Roman" w:cs="Times New Roman"/>
                <w:color w:val="auto"/>
                <w:sz w:val="23"/>
                <w:szCs w:val="23"/>
                <w:lang w:eastAsia="cs-CZ"/>
              </w:rPr>
              <w:t xml:space="preserve"> (viz Excel) </w:t>
            </w:r>
          </w:p>
        </w:tc>
      </w:tr>
    </w:tbl>
    <w:p w:rsidR="00C812BD" w:rsidRPr="00DC1629" w:rsidRDefault="00C812BD" w:rsidP="00DC1629">
      <w:pPr>
        <w:spacing w:after="0" w:line="240" w:lineRule="auto"/>
        <w:jc w:val="both"/>
        <w:textAlignment w:val="baseline"/>
        <w:rPr>
          <w:rFonts w:ascii="Segoe UI" w:eastAsia="Times New Roman" w:hAnsi="Segoe UI" w:cs="Segoe UI"/>
          <w:color w:val="auto"/>
          <w:sz w:val="18"/>
          <w:szCs w:val="18"/>
          <w:lang w:eastAsia="cs-CZ"/>
        </w:rPr>
      </w:pPr>
      <w:r w:rsidRPr="00C812BD">
        <w:rPr>
          <w:rFonts w:ascii="Times New Roman" w:eastAsia="Times New Roman" w:hAnsi="Times New Roman" w:cs="Times New Roman"/>
          <w:color w:val="auto"/>
          <w:sz w:val="23"/>
          <w:szCs w:val="23"/>
          <w:lang w:eastAsia="cs-CZ"/>
        </w:rPr>
        <w:t> </w:t>
      </w:r>
    </w:p>
    <w:p w:rsidR="00CA7D96" w:rsidRDefault="00CA7D96" w:rsidP="00CA7D96">
      <w:pPr>
        <w:spacing w:after="0" w:line="240" w:lineRule="auto"/>
        <w:jc w:val="both"/>
        <w:textAlignment w:val="baseline"/>
        <w:rPr>
          <w:rFonts w:ascii="Times New Roman" w:eastAsia="Times New Roman" w:hAnsi="Times New Roman" w:cs="Times New Roman"/>
          <w:b/>
          <w:bCs/>
          <w:color w:val="auto"/>
          <w:sz w:val="23"/>
          <w:szCs w:val="23"/>
          <w:lang w:eastAsia="cs-CZ"/>
        </w:rPr>
      </w:pPr>
      <w:r w:rsidRPr="1B980AA1">
        <w:rPr>
          <w:rFonts w:ascii="Times New Roman" w:eastAsia="Times New Roman" w:hAnsi="Times New Roman" w:cs="Times New Roman"/>
          <w:b/>
          <w:bCs/>
          <w:color w:val="auto"/>
          <w:sz w:val="23"/>
          <w:szCs w:val="23"/>
          <w:lang w:eastAsia="cs-CZ"/>
        </w:rPr>
        <w:t xml:space="preserve">Název investice </w:t>
      </w:r>
      <w:r>
        <w:rPr>
          <w:rFonts w:ascii="Times New Roman" w:eastAsia="Times New Roman" w:hAnsi="Times New Roman" w:cs="Times New Roman"/>
          <w:b/>
          <w:bCs/>
          <w:color w:val="auto"/>
          <w:sz w:val="23"/>
          <w:szCs w:val="23"/>
          <w:lang w:eastAsia="cs-CZ"/>
        </w:rPr>
        <w:t>1.</w:t>
      </w:r>
      <w:r w:rsidRPr="1B980AA1">
        <w:rPr>
          <w:rFonts w:ascii="Times New Roman" w:eastAsia="Times New Roman" w:hAnsi="Times New Roman" w:cs="Times New Roman"/>
          <w:b/>
          <w:bCs/>
          <w:color w:val="auto"/>
          <w:sz w:val="23"/>
          <w:szCs w:val="23"/>
          <w:lang w:eastAsia="cs-CZ"/>
        </w:rPr>
        <w:t>2.2 – Certifikace zpracovatelů elektrozařízení a veřejných míst jejich zpětného odběru podle norem CENELEC</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CA7D96" w:rsidRPr="00C812BD" w:rsidTr="00CA7D96">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přechodu na principy cirkulární ekonomiky a budování recyklační společnosti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color w:val="2196FF"/>
                <w:sz w:val="24"/>
                <w:szCs w:val="24"/>
                <w:lang w:eastAsia="cs-CZ"/>
              </w:rPr>
            </w:pPr>
            <w:r w:rsidRPr="1B980AA1">
              <w:rPr>
                <w:rFonts w:ascii="Times New Roman" w:eastAsia="Times New Roman" w:hAnsi="Times New Roman" w:cs="Times New Roman"/>
                <w:color w:val="auto"/>
                <w:sz w:val="23"/>
                <w:szCs w:val="23"/>
                <w:lang w:eastAsia="cs-CZ"/>
              </w:rPr>
              <w:t>Zvýšit kvalitu procesu zpracování odpadních elektri</w:t>
            </w:r>
            <w:r>
              <w:rPr>
                <w:rFonts w:ascii="Times New Roman" w:eastAsia="Times New Roman" w:hAnsi="Times New Roman" w:cs="Times New Roman"/>
                <w:color w:val="auto"/>
                <w:sz w:val="23"/>
                <w:szCs w:val="23"/>
                <w:lang w:eastAsia="cs-CZ"/>
              </w:rPr>
              <w:t>ckých a elektronických zařízení (dále také jako „WEEE“)</w:t>
            </w:r>
            <w:r w:rsidRPr="1B980AA1">
              <w:rPr>
                <w:rFonts w:ascii="Times New Roman" w:eastAsia="Times New Roman" w:hAnsi="Times New Roman" w:cs="Times New Roman"/>
                <w:color w:val="auto"/>
                <w:sz w:val="23"/>
                <w:szCs w:val="23"/>
                <w:lang w:eastAsia="cs-CZ"/>
              </w:rPr>
              <w:t>, potažmo recyklační infrastruktury ČR v</w:t>
            </w:r>
            <w:r>
              <w:rPr>
                <w:rFonts w:ascii="Times New Roman" w:eastAsia="Times New Roman" w:hAnsi="Times New Roman" w:cs="Times New Roman"/>
                <w:color w:val="auto"/>
                <w:sz w:val="23"/>
                <w:szCs w:val="23"/>
                <w:lang w:eastAsia="cs-CZ"/>
              </w:rPr>
              <w:t> oblasti odpadních elektrozařízení</w:t>
            </w:r>
            <w:r w:rsidRPr="1B980AA1">
              <w:rPr>
                <w:rFonts w:ascii="Times New Roman" w:eastAsia="Times New Roman" w:hAnsi="Times New Roman" w:cs="Times New Roman"/>
                <w:color w:val="auto"/>
                <w:sz w:val="23"/>
                <w:szCs w:val="23"/>
                <w:lang w:eastAsia="cs-CZ"/>
              </w:rPr>
              <w:t>, inovace recyklačního sektoru, zvýšení kvality sběru v</w:t>
            </w:r>
            <w:r>
              <w:rPr>
                <w:rFonts w:ascii="Times New Roman" w:eastAsia="Times New Roman" w:hAnsi="Times New Roman" w:cs="Times New Roman"/>
                <w:color w:val="auto"/>
                <w:sz w:val="23"/>
                <w:szCs w:val="23"/>
                <w:lang w:eastAsia="cs-CZ"/>
              </w:rPr>
              <w:t xml:space="preserve">e veřejných </w:t>
            </w:r>
            <w:r w:rsidRPr="1B980AA1">
              <w:rPr>
                <w:rFonts w:ascii="Times New Roman" w:eastAsia="Times New Roman" w:hAnsi="Times New Roman" w:cs="Times New Roman"/>
                <w:color w:val="auto"/>
                <w:sz w:val="23"/>
                <w:szCs w:val="23"/>
                <w:lang w:eastAsia="cs-CZ"/>
              </w:rPr>
              <w:t>místech zpětného odběru</w:t>
            </w:r>
            <w:r>
              <w:rPr>
                <w:rFonts w:ascii="Times New Roman" w:eastAsia="Times New Roman" w:hAnsi="Times New Roman" w:cs="Times New Roman"/>
                <w:color w:val="auto"/>
                <w:sz w:val="23"/>
                <w:szCs w:val="23"/>
                <w:lang w:eastAsia="cs-CZ"/>
              </w:rPr>
              <w:t xml:space="preserve"> v obcích</w:t>
            </w:r>
            <w:r w:rsidRPr="1B980AA1">
              <w:rPr>
                <w:rFonts w:ascii="Times New Roman" w:eastAsia="Times New Roman" w:hAnsi="Times New Roman" w:cs="Times New Roman"/>
                <w:color w:val="auto"/>
                <w:sz w:val="23"/>
                <w:szCs w:val="23"/>
                <w:lang w:eastAsia="cs-CZ"/>
              </w:rPr>
              <w:t>.  </w:t>
            </w:r>
            <w:r>
              <w:br/>
            </w:r>
            <w:r w:rsidRPr="1B980AA1">
              <w:rPr>
                <w:rFonts w:ascii="Times New Roman" w:eastAsia="Times New Roman" w:hAnsi="Times New Roman" w:cs="Times New Roman"/>
                <w:color w:val="auto"/>
                <w:sz w:val="23"/>
                <w:szCs w:val="23"/>
                <w:lang w:eastAsia="cs-CZ"/>
              </w:rPr>
              <w:t>Posun k vyšším stupňům hierarchie nakládání</w:t>
            </w:r>
            <w:r>
              <w:rPr>
                <w:rFonts w:ascii="Times New Roman" w:eastAsia="Times New Roman" w:hAnsi="Times New Roman" w:cs="Times New Roman"/>
                <w:color w:val="auto"/>
                <w:sz w:val="23"/>
                <w:szCs w:val="23"/>
                <w:lang w:eastAsia="cs-CZ"/>
              </w:rPr>
              <w:t xml:space="preserve"> s odpady a dosažení </w:t>
            </w:r>
            <w:r w:rsidRPr="1B980AA1">
              <w:rPr>
                <w:rFonts w:ascii="Times New Roman" w:eastAsia="Times New Roman" w:hAnsi="Times New Roman" w:cs="Times New Roman"/>
                <w:color w:val="auto"/>
                <w:sz w:val="23"/>
                <w:szCs w:val="23"/>
                <w:lang w:eastAsia="cs-CZ"/>
              </w:rPr>
              <w:t>cílů v</w:t>
            </w:r>
            <w:r>
              <w:rPr>
                <w:rFonts w:ascii="Times New Roman" w:eastAsia="Times New Roman" w:hAnsi="Times New Roman" w:cs="Times New Roman"/>
                <w:color w:val="auto"/>
                <w:sz w:val="23"/>
                <w:szCs w:val="23"/>
                <w:lang w:eastAsia="cs-CZ"/>
              </w:rPr>
              <w:t>e sběru, míry využití a recyklace elektrozařízení stanovených směrnicí WEEE</w:t>
            </w:r>
            <w:r w:rsidRPr="1B980AA1">
              <w:rPr>
                <w:rFonts w:ascii="Times New Roman" w:eastAsia="Times New Roman" w:hAnsi="Times New Roman" w:cs="Times New Roman"/>
                <w:color w:val="auto"/>
                <w:sz w:val="23"/>
                <w:szCs w:val="23"/>
                <w:lang w:eastAsia="cs-CZ"/>
              </w:rPr>
              <w:t>.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A7D96" w:rsidRDefault="00CA7D96" w:rsidP="00CA7D96">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A7D96">
              <w:rPr>
                <w:rFonts w:ascii="Times New Roman" w:eastAsia="Times New Roman" w:hAnsi="Times New Roman" w:cs="Times New Roman"/>
                <w:i/>
                <w:iCs/>
                <w:color w:val="auto"/>
                <w:sz w:val="23"/>
                <w:szCs w:val="23"/>
                <w:lang w:eastAsia="cs-CZ"/>
              </w:rPr>
              <w:t>MPO </w:t>
            </w:r>
          </w:p>
        </w:tc>
      </w:tr>
      <w:tr w:rsidR="00CA7D96" w:rsidRPr="00C812BD" w:rsidTr="00CA7D96">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A7D96" w:rsidRDefault="00CA7D96" w:rsidP="00CA7D96">
            <w:pPr>
              <w:spacing w:after="0" w:line="240" w:lineRule="auto"/>
              <w:jc w:val="both"/>
              <w:textAlignment w:val="baseline"/>
              <w:rPr>
                <w:rFonts w:ascii="Times New Roman" w:eastAsia="Times New Roman" w:hAnsi="Times New Roman" w:cs="Times New Roman"/>
                <w:sz w:val="23"/>
                <w:szCs w:val="23"/>
                <w:lang w:eastAsia="cs-CZ"/>
              </w:rPr>
            </w:pPr>
            <w:r w:rsidRPr="00CA7D96">
              <w:rPr>
                <w:rFonts w:ascii="Times New Roman" w:eastAsia="Times New Roman" w:hAnsi="Times New Roman" w:cs="Times New Roman"/>
                <w:sz w:val="23"/>
                <w:szCs w:val="23"/>
                <w:lang w:eastAsia="cs-CZ"/>
              </w:rPr>
              <w:t>MŽP</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lastRenderedPageBreak/>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2B2866" w:rsidRDefault="00CA7D96" w:rsidP="00CA7D96">
            <w:pPr>
              <w:numPr>
                <w:ilvl w:val="0"/>
                <w:numId w:val="35"/>
              </w:numPr>
              <w:spacing w:after="0" w:line="240" w:lineRule="auto"/>
              <w:ind w:left="360" w:firstLine="0"/>
              <w:jc w:val="both"/>
              <w:textAlignment w:val="baseline"/>
              <w:rPr>
                <w:rFonts w:ascii="Times New Roman" w:eastAsia="Times New Roman" w:hAnsi="Times New Roman" w:cs="Times New Roman"/>
                <w:sz w:val="23"/>
                <w:szCs w:val="23"/>
                <w:lang w:eastAsia="cs-CZ"/>
              </w:rPr>
            </w:pPr>
            <w:r w:rsidRPr="002B2866">
              <w:rPr>
                <w:rFonts w:ascii="Times New Roman" w:eastAsia="Times New Roman" w:hAnsi="Times New Roman" w:cs="Times New Roman"/>
                <w:sz w:val="23"/>
                <w:szCs w:val="23"/>
                <w:lang w:eastAsia="cs-CZ"/>
              </w:rPr>
              <w:t>Nedostatečná implementace recyklačních závazků vyplývajících z nově přijaté legislativy</w:t>
            </w:r>
          </w:p>
          <w:p w:rsidR="00CA7D96" w:rsidRPr="002B2866" w:rsidRDefault="00CA7D96" w:rsidP="00CA7D96">
            <w:pPr>
              <w:numPr>
                <w:ilvl w:val="0"/>
                <w:numId w:val="35"/>
              </w:numPr>
              <w:spacing w:after="0" w:line="240" w:lineRule="auto"/>
              <w:ind w:left="360" w:firstLine="0"/>
              <w:jc w:val="both"/>
              <w:textAlignment w:val="baseline"/>
              <w:rPr>
                <w:sz w:val="23"/>
                <w:szCs w:val="23"/>
                <w:lang w:eastAsia="cs-CZ"/>
              </w:rPr>
            </w:pPr>
            <w:r w:rsidRPr="002B2866">
              <w:rPr>
                <w:rFonts w:ascii="Times New Roman" w:eastAsia="Times New Roman" w:hAnsi="Times New Roman" w:cs="Times New Roman"/>
                <w:sz w:val="23"/>
                <w:szCs w:val="23"/>
                <w:lang w:eastAsia="cs-CZ"/>
              </w:rPr>
              <w:t xml:space="preserve">Časové prodlevy v důsledku eventuálního nedostatku auditorů WEELABEX </w:t>
            </w:r>
            <w:proofErr w:type="spellStart"/>
            <w:r w:rsidRPr="002B2866">
              <w:rPr>
                <w:rFonts w:ascii="Times New Roman" w:eastAsia="Times New Roman" w:hAnsi="Times New Roman" w:cs="Times New Roman"/>
                <w:sz w:val="23"/>
                <w:szCs w:val="23"/>
                <w:lang w:eastAsia="cs-CZ"/>
              </w:rPr>
              <w:t>Organization</w:t>
            </w:r>
            <w:proofErr w:type="spellEnd"/>
            <w:r w:rsidRPr="002B2866">
              <w:rPr>
                <w:rFonts w:ascii="Times New Roman" w:eastAsia="Times New Roman" w:hAnsi="Times New Roman" w:cs="Times New Roman"/>
                <w:sz w:val="23"/>
                <w:szCs w:val="23"/>
                <w:lang w:eastAsia="cs-CZ"/>
              </w:rPr>
              <w:t>  </w:t>
            </w:r>
          </w:p>
          <w:p w:rsidR="00CA7D96" w:rsidRPr="002B2866" w:rsidRDefault="00CA7D96" w:rsidP="00CA7D96">
            <w:pPr>
              <w:numPr>
                <w:ilvl w:val="0"/>
                <w:numId w:val="35"/>
              </w:numPr>
              <w:spacing w:after="0" w:line="240" w:lineRule="auto"/>
              <w:ind w:left="360" w:firstLine="0"/>
              <w:jc w:val="both"/>
              <w:textAlignment w:val="baseline"/>
              <w:rPr>
                <w:rFonts w:ascii="Times New Roman" w:eastAsia="Times New Roman" w:hAnsi="Times New Roman" w:cs="Times New Roman"/>
                <w:sz w:val="23"/>
                <w:szCs w:val="23"/>
                <w:lang w:eastAsia="cs-CZ"/>
              </w:rPr>
            </w:pPr>
            <w:r w:rsidRPr="002B2866">
              <w:rPr>
                <w:rFonts w:ascii="Times New Roman" w:eastAsia="Times New Roman" w:hAnsi="Times New Roman" w:cs="Times New Roman"/>
                <w:sz w:val="23"/>
                <w:szCs w:val="23"/>
                <w:lang w:eastAsia="cs-CZ"/>
              </w:rPr>
              <w:t>Nedostatečné vzdělávání, osvěta a informovanost společnosti v oblasti cirkulární ekonomiky </w:t>
            </w:r>
          </w:p>
          <w:p w:rsidR="00CA7D96" w:rsidRPr="00C812BD" w:rsidRDefault="00CA7D96" w:rsidP="00CA7D96">
            <w:pPr>
              <w:numPr>
                <w:ilvl w:val="0"/>
                <w:numId w:val="35"/>
              </w:numPr>
              <w:spacing w:after="0" w:line="240" w:lineRule="auto"/>
              <w:ind w:left="360" w:firstLine="0"/>
              <w:jc w:val="both"/>
              <w:textAlignment w:val="baseline"/>
              <w:rPr>
                <w:rFonts w:ascii="Times New Roman" w:eastAsia="Times New Roman" w:hAnsi="Times New Roman" w:cs="Times New Roman"/>
                <w:i/>
                <w:iCs/>
                <w:sz w:val="23"/>
                <w:szCs w:val="23"/>
                <w:lang w:eastAsia="cs-CZ"/>
              </w:rPr>
            </w:pPr>
            <w:r w:rsidRPr="1B980AA1">
              <w:rPr>
                <w:rFonts w:ascii="Times New Roman" w:eastAsia="Times New Roman" w:hAnsi="Times New Roman" w:cs="Times New Roman"/>
                <w:sz w:val="23"/>
                <w:szCs w:val="23"/>
                <w:lang w:eastAsia="cs-CZ"/>
              </w:rPr>
              <w:t>Nedostatečné zapojení firem ze segmentu zpracování WEEE/provozovatelů sběrných dvorů obcí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color w:val="2196FF"/>
                <w:sz w:val="24"/>
                <w:szCs w:val="24"/>
                <w:lang w:eastAsia="cs-CZ"/>
              </w:rPr>
            </w:pPr>
            <w:r w:rsidRPr="1B980AA1">
              <w:rPr>
                <w:rFonts w:ascii="Times New Roman" w:eastAsia="Times New Roman" w:hAnsi="Times New Roman" w:cs="Times New Roman"/>
                <w:color w:val="auto"/>
                <w:sz w:val="23"/>
                <w:szCs w:val="23"/>
                <w:lang w:eastAsia="cs-CZ"/>
              </w:rPr>
              <w:t>Příjemci podpory budou podniky činné v oblasti odpadového hospodářství, resp. zpracování WEEE a p</w:t>
            </w:r>
            <w:r>
              <w:rPr>
                <w:rFonts w:ascii="Times New Roman" w:eastAsia="Times New Roman" w:hAnsi="Times New Roman" w:cs="Times New Roman"/>
                <w:color w:val="auto"/>
                <w:sz w:val="23"/>
                <w:szCs w:val="23"/>
                <w:lang w:eastAsia="cs-CZ"/>
              </w:rPr>
              <w:t>rovozovatelé veřejných míst zpětného odběru WEEE v obcích</w:t>
            </w:r>
            <w:r w:rsidRPr="1B980AA1">
              <w:rPr>
                <w:rFonts w:ascii="Times New Roman" w:eastAsia="Times New Roman" w:hAnsi="Times New Roman" w:cs="Times New Roman"/>
                <w:color w:val="auto"/>
                <w:sz w:val="23"/>
                <w:szCs w:val="23"/>
                <w:lang w:eastAsia="cs-CZ"/>
              </w:rPr>
              <w:t>. </w:t>
            </w:r>
          </w:p>
          <w:p w:rsidR="00CA7D96" w:rsidRPr="00C812BD" w:rsidRDefault="00CA7D96" w:rsidP="00CA7D96">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2196FF"/>
                <w:sz w:val="23"/>
                <w:szCs w:val="23"/>
                <w:lang w:eastAsia="cs-CZ"/>
              </w:rPr>
              <w:t>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Pr>
                <w:rFonts w:ascii="Times New Roman" w:eastAsia="Times New Roman" w:hAnsi="Times New Roman" w:cs="Times New Roman"/>
                <w:iCs/>
                <w:color w:val="auto"/>
                <w:sz w:val="23"/>
                <w:szCs w:val="23"/>
                <w:lang w:eastAsia="cs-CZ"/>
              </w:rPr>
              <w:t>41</w:t>
            </w:r>
            <w:r w:rsidRPr="00F96A63">
              <w:rPr>
                <w:rFonts w:ascii="Times New Roman" w:eastAsia="Times New Roman" w:hAnsi="Times New Roman" w:cs="Times New Roman"/>
                <w:iCs/>
                <w:color w:val="auto"/>
                <w:sz w:val="23"/>
                <w:szCs w:val="23"/>
                <w:lang w:eastAsia="cs-CZ"/>
              </w:rPr>
              <w:t xml:space="preserve"> mil. CZK </w:t>
            </w:r>
          </w:p>
          <w:p w:rsidR="00CA7D96" w:rsidRPr="00C812BD" w:rsidRDefault="00CA7D96"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CA7D96" w:rsidRPr="00C812BD" w:rsidTr="00CA7D96">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CA7D96" w:rsidRPr="00C812BD" w:rsidRDefault="00CA7D96"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Realizace je plánována po dobu trvání celého RRF. </w:t>
            </w:r>
            <w:proofErr w:type="spellStart"/>
            <w:r w:rsidRPr="00F96A63">
              <w:rPr>
                <w:rFonts w:ascii="Times New Roman" w:eastAsia="Times New Roman" w:hAnsi="Times New Roman" w:cs="Times New Roman"/>
                <w:iCs/>
                <w:color w:val="auto"/>
                <w:sz w:val="23"/>
                <w:szCs w:val="23"/>
                <w:lang w:eastAsia="cs-CZ"/>
              </w:rPr>
              <w:t>Zazávazkování</w:t>
            </w:r>
            <w:proofErr w:type="spellEnd"/>
            <w:r w:rsidRPr="00F96A63">
              <w:rPr>
                <w:rFonts w:ascii="Times New Roman" w:eastAsia="Times New Roman" w:hAnsi="Times New Roman" w:cs="Times New Roman"/>
                <w:iCs/>
                <w:color w:val="auto"/>
                <w:sz w:val="23"/>
                <w:szCs w:val="23"/>
                <w:lang w:eastAsia="cs-CZ"/>
              </w:rPr>
              <w:t> proběhne dle podmínek RRF do konce roku 2023, nicméně vlastní realizace investičních aktivit – projektů bu</w:t>
            </w:r>
            <w:r>
              <w:rPr>
                <w:rFonts w:ascii="Times New Roman" w:eastAsia="Times New Roman" w:hAnsi="Times New Roman" w:cs="Times New Roman"/>
                <w:iCs/>
                <w:color w:val="auto"/>
                <w:sz w:val="23"/>
                <w:szCs w:val="23"/>
                <w:lang w:eastAsia="cs-CZ"/>
              </w:rPr>
              <w:t>de probíhat od 2. pol. 2021 do 4 Q 2025</w:t>
            </w:r>
            <w:r w:rsidRPr="00F96A63">
              <w:rPr>
                <w:rFonts w:ascii="Times New Roman" w:eastAsia="Times New Roman" w:hAnsi="Times New Roman" w:cs="Times New Roman"/>
                <w:iCs/>
                <w:color w:val="auto"/>
                <w:sz w:val="23"/>
                <w:szCs w:val="23"/>
                <w:lang w:eastAsia="cs-CZ"/>
              </w:rPr>
              <w:t xml:space="preserve"> (viz Excel) </w:t>
            </w:r>
          </w:p>
        </w:tc>
      </w:tr>
    </w:tbl>
    <w:p w:rsidR="00CA7D96" w:rsidRDefault="00CA7D96" w:rsidP="00C96099">
      <w:pPr>
        <w:pStyle w:val="K-Tabulka"/>
      </w:pPr>
    </w:p>
    <w:p w:rsidR="00F41C1F" w:rsidRPr="00F0550F" w:rsidRDefault="00F41C1F" w:rsidP="1B980AA1">
      <w:pPr>
        <w:spacing w:after="0" w:line="240" w:lineRule="auto"/>
        <w:jc w:val="both"/>
        <w:textAlignment w:val="baseline"/>
        <w:rPr>
          <w:rFonts w:ascii="Times New Roman" w:eastAsia="Times New Roman" w:hAnsi="Times New Roman" w:cs="Times New Roman"/>
          <w:b/>
          <w:bCs/>
          <w:color w:val="auto"/>
          <w:sz w:val="23"/>
          <w:szCs w:val="23"/>
          <w:lang w:eastAsia="cs-CZ"/>
        </w:rPr>
      </w:pPr>
      <w:r w:rsidRPr="00F0550F">
        <w:rPr>
          <w:rFonts w:ascii="Times New Roman" w:eastAsia="Times New Roman" w:hAnsi="Times New Roman" w:cs="Times New Roman"/>
          <w:b/>
          <w:bCs/>
          <w:color w:val="auto"/>
          <w:sz w:val="23"/>
          <w:szCs w:val="23"/>
          <w:lang w:eastAsia="cs-CZ"/>
        </w:rPr>
        <w:t xml:space="preserve">Název investice </w:t>
      </w:r>
      <w:r w:rsidR="00CA7D96">
        <w:rPr>
          <w:rFonts w:ascii="Times New Roman" w:eastAsia="Times New Roman" w:hAnsi="Times New Roman" w:cs="Times New Roman"/>
          <w:b/>
          <w:bCs/>
          <w:color w:val="auto"/>
          <w:sz w:val="23"/>
          <w:szCs w:val="23"/>
          <w:lang w:eastAsia="cs-CZ"/>
        </w:rPr>
        <w:t>1.2.2</w:t>
      </w:r>
      <w:r w:rsidRPr="00F0550F">
        <w:rPr>
          <w:rFonts w:ascii="Times New Roman" w:eastAsia="Times New Roman" w:hAnsi="Times New Roman" w:cs="Times New Roman"/>
          <w:b/>
          <w:bCs/>
          <w:color w:val="auto"/>
          <w:sz w:val="23"/>
          <w:szCs w:val="23"/>
          <w:lang w:eastAsia="cs-CZ"/>
        </w:rPr>
        <w:t xml:space="preserve"> – Zvyšování podílu recykl</w:t>
      </w:r>
      <w:r w:rsidR="00654A43">
        <w:rPr>
          <w:rFonts w:ascii="Times New Roman" w:eastAsia="Times New Roman" w:hAnsi="Times New Roman" w:cs="Times New Roman"/>
          <w:b/>
          <w:bCs/>
          <w:color w:val="auto"/>
          <w:sz w:val="23"/>
          <w:szCs w:val="23"/>
          <w:lang w:eastAsia="cs-CZ"/>
        </w:rPr>
        <w:t>átu</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F41C1F" w:rsidRPr="00F0550F" w:rsidTr="6BD076F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tcPr>
          <w:p w:rsidR="00F41C1F" w:rsidRPr="00C452D4" w:rsidRDefault="000A53F6" w:rsidP="1B980AA1">
            <w:pPr>
              <w:spacing w:after="0" w:line="240" w:lineRule="auto"/>
              <w:jc w:val="both"/>
              <w:textAlignment w:val="baseline"/>
              <w:rPr>
                <w:rFonts w:ascii="Times New Roman" w:eastAsia="Times New Roman" w:hAnsi="Times New Roman" w:cs="Times New Roman"/>
                <w:sz w:val="23"/>
                <w:szCs w:val="23"/>
                <w:lang w:eastAsia="cs-CZ"/>
              </w:rPr>
            </w:pPr>
            <w:r w:rsidRPr="00C452D4">
              <w:rPr>
                <w:rFonts w:ascii="Times New Roman" w:eastAsia="Times New Roman" w:hAnsi="Times New Roman" w:cs="Times New Roman"/>
                <w:sz w:val="23"/>
                <w:szCs w:val="23"/>
                <w:lang w:eastAsia="cs-CZ"/>
              </w:rPr>
              <w:t>Podpora přechodu k oběhovému hospodářství, šetrné a udržitelné využívání přírodních zdrojů</w:t>
            </w:r>
          </w:p>
        </w:tc>
      </w:tr>
      <w:tr w:rsidR="00F41C1F" w:rsidRPr="00F0550F"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F41C1F" w:rsidRPr="00C452D4" w:rsidRDefault="000A53F6" w:rsidP="1B980AA1">
            <w:pPr>
              <w:spacing w:after="0" w:line="240" w:lineRule="auto"/>
              <w:jc w:val="both"/>
              <w:textAlignment w:val="baseline"/>
              <w:rPr>
                <w:rFonts w:ascii="Times New Roman" w:eastAsia="Times New Roman" w:hAnsi="Times New Roman" w:cs="Times New Roman"/>
                <w:sz w:val="23"/>
                <w:szCs w:val="23"/>
                <w:lang w:eastAsia="cs-CZ"/>
              </w:rPr>
            </w:pPr>
            <w:r w:rsidRPr="00C452D4">
              <w:rPr>
                <w:rFonts w:ascii="Times New Roman" w:eastAsia="Times New Roman" w:hAnsi="Times New Roman" w:cs="Times New Roman"/>
                <w:sz w:val="23"/>
                <w:szCs w:val="23"/>
                <w:lang w:eastAsia="cs-CZ"/>
              </w:rPr>
              <w:t>Zvyšování podílu recyklovaných materiálů ve výrobcích a podpora rozvoje šetrnějších řešení</w:t>
            </w:r>
          </w:p>
        </w:tc>
      </w:tr>
      <w:tr w:rsidR="00F41C1F" w:rsidRPr="00F0550F"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F41C1F" w:rsidRPr="00C452D4" w:rsidRDefault="0012456E" w:rsidP="1B980AA1">
            <w:pPr>
              <w:spacing w:after="0" w:line="240" w:lineRule="auto"/>
              <w:jc w:val="both"/>
              <w:textAlignment w:val="baseline"/>
              <w:rPr>
                <w:rFonts w:ascii="Times New Roman" w:eastAsia="Times New Roman" w:hAnsi="Times New Roman" w:cs="Times New Roman"/>
                <w:i/>
                <w:iCs/>
                <w:color w:val="2196FF"/>
                <w:sz w:val="23"/>
                <w:szCs w:val="23"/>
                <w:lang w:eastAsia="cs-CZ"/>
              </w:rPr>
            </w:pPr>
            <w:r w:rsidRPr="00C452D4">
              <w:rPr>
                <w:rFonts w:ascii="Times New Roman" w:eastAsia="Times New Roman" w:hAnsi="Times New Roman" w:cs="Times New Roman"/>
                <w:i/>
                <w:iCs/>
                <w:color w:val="auto"/>
                <w:sz w:val="23"/>
                <w:szCs w:val="23"/>
                <w:lang w:eastAsia="cs-CZ"/>
              </w:rPr>
              <w:t>MŽP / SFŽP </w:t>
            </w:r>
          </w:p>
        </w:tc>
      </w:tr>
      <w:tr w:rsidR="00F41C1F" w:rsidRPr="00F0550F" w:rsidTr="6BD076F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F41C1F" w:rsidRPr="00C452D4" w:rsidRDefault="0012456E" w:rsidP="1B980AA1">
            <w:pPr>
              <w:spacing w:after="0" w:line="240" w:lineRule="auto"/>
              <w:textAlignment w:val="baseline"/>
              <w:rPr>
                <w:rFonts w:ascii="Times New Roman" w:eastAsia="Times New Roman" w:hAnsi="Times New Roman" w:cs="Times New Roman"/>
                <w:color w:val="2196FF"/>
                <w:sz w:val="23"/>
                <w:szCs w:val="23"/>
                <w:lang w:eastAsia="cs-CZ"/>
              </w:rPr>
            </w:pPr>
            <w:r w:rsidRPr="00C452D4">
              <w:rPr>
                <w:rFonts w:ascii="Times New Roman" w:eastAsia="Times New Roman" w:hAnsi="Times New Roman" w:cs="Times New Roman"/>
                <w:iCs/>
                <w:color w:val="auto"/>
                <w:sz w:val="23"/>
                <w:szCs w:val="23"/>
                <w:lang w:eastAsia="cs-CZ"/>
              </w:rPr>
              <w:t>MPO</w:t>
            </w:r>
          </w:p>
        </w:tc>
      </w:tr>
      <w:tr w:rsidR="00F41C1F" w:rsidRPr="00F0550F"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0A53F6" w:rsidRPr="00C452D4" w:rsidRDefault="000A53F6" w:rsidP="1B980AA1">
            <w:pPr>
              <w:spacing w:after="0" w:line="240" w:lineRule="auto"/>
              <w:jc w:val="both"/>
              <w:textAlignment w:val="baseline"/>
              <w:rPr>
                <w:rFonts w:ascii="Times New Roman" w:eastAsia="Times New Roman" w:hAnsi="Times New Roman" w:cs="Times New Roman"/>
                <w:i/>
                <w:iCs/>
                <w:sz w:val="23"/>
                <w:szCs w:val="23"/>
                <w:lang w:eastAsia="cs-CZ"/>
              </w:rPr>
            </w:pPr>
            <w:r w:rsidRPr="00C452D4">
              <w:rPr>
                <w:rFonts w:ascii="Times New Roman" w:eastAsia="Times New Roman" w:hAnsi="Times New Roman" w:cs="Times New Roman"/>
                <w:i/>
                <w:iCs/>
                <w:sz w:val="23"/>
                <w:szCs w:val="23"/>
                <w:lang w:eastAsia="cs-CZ"/>
              </w:rPr>
              <w:t>Nedostatečn</w:t>
            </w:r>
            <w:r w:rsidR="00E2284A" w:rsidRPr="00C452D4">
              <w:rPr>
                <w:rFonts w:ascii="Times New Roman" w:eastAsia="Times New Roman" w:hAnsi="Times New Roman" w:cs="Times New Roman"/>
                <w:i/>
                <w:iCs/>
                <w:sz w:val="23"/>
                <w:szCs w:val="23"/>
                <w:lang w:eastAsia="cs-CZ"/>
              </w:rPr>
              <w:t>ý</w:t>
            </w:r>
            <w:r w:rsidRPr="00C452D4">
              <w:rPr>
                <w:rFonts w:ascii="Times New Roman" w:eastAsia="Times New Roman" w:hAnsi="Times New Roman" w:cs="Times New Roman"/>
                <w:i/>
                <w:iCs/>
                <w:sz w:val="23"/>
                <w:szCs w:val="23"/>
                <w:lang w:eastAsia="cs-CZ"/>
              </w:rPr>
              <w:t xml:space="preserve"> zájem ze strany žadatelů</w:t>
            </w:r>
          </w:p>
          <w:p w:rsidR="00E2284A" w:rsidRPr="00C452D4" w:rsidRDefault="000A53F6" w:rsidP="1B980AA1">
            <w:pPr>
              <w:spacing w:after="0" w:line="240" w:lineRule="auto"/>
              <w:jc w:val="both"/>
              <w:textAlignment w:val="baseline"/>
              <w:rPr>
                <w:rFonts w:ascii="Times New Roman" w:eastAsia="Times New Roman" w:hAnsi="Times New Roman" w:cs="Times New Roman"/>
                <w:i/>
                <w:iCs/>
                <w:sz w:val="23"/>
                <w:szCs w:val="23"/>
                <w:lang w:eastAsia="cs-CZ"/>
              </w:rPr>
            </w:pPr>
            <w:r w:rsidRPr="00C452D4">
              <w:rPr>
                <w:rFonts w:ascii="Times New Roman" w:eastAsia="Times New Roman" w:hAnsi="Times New Roman" w:cs="Times New Roman"/>
                <w:i/>
                <w:iCs/>
                <w:sz w:val="23"/>
                <w:szCs w:val="23"/>
                <w:lang w:eastAsia="cs-CZ"/>
              </w:rPr>
              <w:t>Nedostatečná výše bonifikace</w:t>
            </w:r>
            <w:r w:rsidRPr="00C452D4">
              <w:rPr>
                <w:rFonts w:ascii="Times New Roman" w:eastAsia="Times New Roman" w:hAnsi="Times New Roman" w:cs="Times New Roman"/>
                <w:i/>
                <w:iCs/>
                <w:sz w:val="23"/>
                <w:szCs w:val="23"/>
                <w:lang w:eastAsia="cs-CZ"/>
              </w:rPr>
              <w:br/>
              <w:t>Ekonomické aspekty</w:t>
            </w:r>
          </w:p>
          <w:p w:rsidR="00F41C1F" w:rsidRPr="00C452D4" w:rsidRDefault="00E2284A" w:rsidP="1B980AA1">
            <w:pPr>
              <w:spacing w:after="0" w:line="240" w:lineRule="auto"/>
              <w:jc w:val="both"/>
              <w:textAlignment w:val="baseline"/>
              <w:rPr>
                <w:rFonts w:ascii="Times New Roman" w:eastAsia="Times New Roman" w:hAnsi="Times New Roman" w:cs="Times New Roman"/>
                <w:i/>
                <w:iCs/>
                <w:color w:val="2196FF"/>
                <w:sz w:val="23"/>
                <w:szCs w:val="23"/>
                <w:lang w:eastAsia="cs-CZ"/>
              </w:rPr>
            </w:pPr>
            <w:r w:rsidRPr="00C452D4">
              <w:rPr>
                <w:rFonts w:ascii="Times New Roman" w:eastAsia="Times New Roman" w:hAnsi="Times New Roman" w:cs="Times New Roman"/>
                <w:i/>
                <w:iCs/>
                <w:sz w:val="23"/>
                <w:szCs w:val="23"/>
                <w:lang w:eastAsia="cs-CZ"/>
              </w:rPr>
              <w:t>Legislativní bariéry</w:t>
            </w:r>
            <w:r w:rsidR="000A53F6" w:rsidRPr="00C452D4">
              <w:rPr>
                <w:rFonts w:ascii="Times New Roman" w:eastAsia="Times New Roman" w:hAnsi="Times New Roman" w:cs="Times New Roman"/>
                <w:i/>
                <w:iCs/>
                <w:sz w:val="23"/>
                <w:szCs w:val="23"/>
                <w:lang w:eastAsia="cs-CZ"/>
              </w:rPr>
              <w:br/>
            </w:r>
          </w:p>
        </w:tc>
      </w:tr>
      <w:tr w:rsidR="00F41C1F"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12456E" w:rsidRPr="00C452D4" w:rsidRDefault="0012456E" w:rsidP="0012456E">
            <w:pPr>
              <w:spacing w:after="0" w:line="240" w:lineRule="auto"/>
              <w:jc w:val="both"/>
              <w:textAlignment w:val="baseline"/>
              <w:rPr>
                <w:rFonts w:ascii="Times New Roman" w:eastAsia="Times New Roman" w:hAnsi="Times New Roman" w:cs="Times New Roman"/>
                <w:iCs/>
                <w:color w:val="2196FF"/>
                <w:sz w:val="23"/>
                <w:szCs w:val="23"/>
                <w:lang w:eastAsia="cs-CZ"/>
              </w:rPr>
            </w:pPr>
            <w:r w:rsidRPr="00C452D4">
              <w:rPr>
                <w:rFonts w:ascii="Times New Roman" w:eastAsia="Times New Roman" w:hAnsi="Times New Roman" w:cs="Times New Roman"/>
                <w:iCs/>
                <w:color w:val="auto"/>
                <w:sz w:val="23"/>
                <w:szCs w:val="23"/>
                <w:lang w:eastAsia="cs-CZ"/>
              </w:rPr>
              <w:t>Příjemci podpory budou podniky</w:t>
            </w:r>
            <w:r w:rsidR="00E2284A" w:rsidRPr="00C452D4">
              <w:rPr>
                <w:rFonts w:ascii="Times New Roman" w:eastAsia="Times New Roman" w:hAnsi="Times New Roman" w:cs="Times New Roman"/>
                <w:iCs/>
                <w:color w:val="auto"/>
                <w:sz w:val="23"/>
                <w:szCs w:val="23"/>
                <w:lang w:eastAsia="cs-CZ"/>
              </w:rPr>
              <w:t xml:space="preserve"> z různých oblastí průmyslu</w:t>
            </w:r>
            <w:r w:rsidRPr="00C452D4">
              <w:rPr>
                <w:rFonts w:ascii="Times New Roman" w:eastAsia="Times New Roman" w:hAnsi="Times New Roman" w:cs="Times New Roman"/>
                <w:iCs/>
                <w:color w:val="auto"/>
                <w:sz w:val="23"/>
                <w:szCs w:val="23"/>
                <w:lang w:eastAsia="cs-CZ"/>
              </w:rPr>
              <w:t>. </w:t>
            </w:r>
          </w:p>
          <w:p w:rsidR="00F41C1F" w:rsidRPr="00C452D4" w:rsidRDefault="00F41C1F" w:rsidP="1B980AA1">
            <w:pPr>
              <w:spacing w:after="0" w:line="240" w:lineRule="auto"/>
              <w:jc w:val="both"/>
              <w:textAlignment w:val="baseline"/>
              <w:rPr>
                <w:rFonts w:ascii="Times New Roman" w:eastAsia="Times New Roman" w:hAnsi="Times New Roman" w:cs="Times New Roman"/>
                <w:color w:val="2196FF"/>
                <w:sz w:val="23"/>
                <w:szCs w:val="23"/>
                <w:lang w:eastAsia="cs-CZ"/>
              </w:rPr>
            </w:pPr>
          </w:p>
        </w:tc>
      </w:tr>
      <w:tr w:rsidR="00F41C1F"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F41C1F" w:rsidRPr="00C452D4" w:rsidRDefault="0012456E" w:rsidP="1B980AA1">
            <w:pPr>
              <w:spacing w:after="0" w:line="240" w:lineRule="auto"/>
              <w:jc w:val="both"/>
              <w:textAlignment w:val="baseline"/>
              <w:rPr>
                <w:rFonts w:ascii="Times New Roman" w:eastAsia="Times New Roman" w:hAnsi="Times New Roman" w:cs="Times New Roman"/>
                <w:color w:val="2196FF"/>
                <w:sz w:val="23"/>
                <w:szCs w:val="23"/>
                <w:lang w:eastAsia="cs-CZ"/>
              </w:rPr>
            </w:pPr>
            <w:r w:rsidRPr="00C452D4">
              <w:rPr>
                <w:rFonts w:ascii="Times New Roman" w:eastAsia="Times New Roman" w:hAnsi="Times New Roman" w:cs="Times New Roman"/>
                <w:iCs/>
                <w:color w:val="auto"/>
                <w:sz w:val="23"/>
                <w:szCs w:val="23"/>
                <w:lang w:eastAsia="cs-CZ"/>
              </w:rPr>
              <w:t>140 mil. CZK</w:t>
            </w:r>
          </w:p>
        </w:tc>
      </w:tr>
      <w:tr w:rsidR="00F41C1F" w:rsidRPr="00C812BD"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F0550F" w:rsidRDefault="00F41C1F" w:rsidP="1B980AA1">
            <w:pPr>
              <w:spacing w:after="0" w:line="240" w:lineRule="auto"/>
              <w:textAlignment w:val="baseline"/>
              <w:rPr>
                <w:rFonts w:ascii="Times New Roman" w:eastAsia="Times New Roman" w:hAnsi="Times New Roman" w:cs="Times New Roman"/>
                <w:color w:val="auto"/>
                <w:sz w:val="24"/>
                <w:szCs w:val="24"/>
                <w:lang w:eastAsia="cs-CZ"/>
              </w:rPr>
            </w:pPr>
            <w:r w:rsidRPr="00F0550F">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971586" w:rsidRPr="00C452D4" w:rsidRDefault="003222EC" w:rsidP="1B980AA1">
            <w:pPr>
              <w:spacing w:after="0" w:line="240" w:lineRule="auto"/>
              <w:jc w:val="both"/>
              <w:textAlignment w:val="baseline"/>
              <w:rPr>
                <w:rFonts w:ascii="Times New Roman" w:eastAsia="Times New Roman" w:hAnsi="Times New Roman" w:cs="Times New Roman"/>
                <w:color w:val="2196FF"/>
                <w:sz w:val="23"/>
                <w:szCs w:val="23"/>
                <w:lang w:eastAsia="cs-CZ"/>
              </w:rPr>
            </w:pPr>
            <w:r w:rsidRPr="00C452D4">
              <w:rPr>
                <w:rFonts w:ascii="Times New Roman" w:eastAsia="Times New Roman" w:hAnsi="Times New Roman" w:cs="Times New Roman"/>
                <w:iCs/>
                <w:color w:val="auto"/>
                <w:sz w:val="23"/>
                <w:szCs w:val="23"/>
                <w:lang w:eastAsia="cs-CZ"/>
              </w:rPr>
              <w:t>Podpora bude poskytována dle Nařízení GBER.  </w:t>
            </w:r>
          </w:p>
          <w:p w:rsidR="00F41C1F" w:rsidRPr="00C452D4" w:rsidRDefault="00971586" w:rsidP="1B980AA1">
            <w:pPr>
              <w:spacing w:after="0" w:line="240" w:lineRule="auto"/>
              <w:jc w:val="both"/>
              <w:textAlignment w:val="baseline"/>
              <w:rPr>
                <w:rFonts w:ascii="Times New Roman" w:eastAsia="Times New Roman" w:hAnsi="Times New Roman" w:cs="Times New Roman"/>
                <w:color w:val="2196FF"/>
                <w:sz w:val="23"/>
                <w:szCs w:val="23"/>
                <w:lang w:eastAsia="cs-CZ"/>
              </w:rPr>
            </w:pPr>
            <w:r w:rsidRPr="00C452D4">
              <w:rPr>
                <w:rFonts w:ascii="Times New Roman" w:eastAsia="Times New Roman" w:hAnsi="Times New Roman" w:cs="Times New Roman"/>
                <w:sz w:val="23"/>
                <w:szCs w:val="23"/>
                <w:lang w:eastAsia="cs-CZ"/>
              </w:rPr>
              <w:t>Systém zeleného zadávání v rámci veřejných zakázek</w:t>
            </w:r>
            <w:r w:rsidRPr="00C452D4">
              <w:rPr>
                <w:rFonts w:ascii="Times New Roman" w:eastAsia="Times New Roman" w:hAnsi="Times New Roman" w:cs="Times New Roman"/>
                <w:sz w:val="23"/>
                <w:szCs w:val="23"/>
                <w:lang w:eastAsia="cs-CZ"/>
              </w:rPr>
              <w:br/>
            </w:r>
            <w:r w:rsidR="000A53F6" w:rsidRPr="00C452D4">
              <w:rPr>
                <w:rFonts w:ascii="Times New Roman" w:eastAsia="Times New Roman" w:hAnsi="Times New Roman" w:cs="Times New Roman"/>
                <w:sz w:val="23"/>
                <w:szCs w:val="23"/>
                <w:lang w:eastAsia="cs-CZ"/>
              </w:rPr>
              <w:t>Vyšší míra dotační podpory pro žadatele využívající recyklované materiály</w:t>
            </w:r>
          </w:p>
        </w:tc>
      </w:tr>
      <w:tr w:rsidR="0012456E" w:rsidRPr="00D6116A" w:rsidTr="6BD076F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12456E" w:rsidRPr="00D6116A" w:rsidRDefault="0012456E" w:rsidP="0012456E">
            <w:pPr>
              <w:spacing w:after="0" w:line="240" w:lineRule="auto"/>
              <w:textAlignment w:val="baseline"/>
              <w:rPr>
                <w:rFonts w:ascii="Times New Roman" w:eastAsia="Times New Roman" w:hAnsi="Times New Roman" w:cs="Times New Roman"/>
                <w:color w:val="auto"/>
                <w:sz w:val="24"/>
                <w:szCs w:val="24"/>
                <w:lang w:eastAsia="cs-CZ"/>
              </w:rPr>
            </w:pPr>
            <w:r w:rsidRPr="00D6116A">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tcPr>
          <w:p w:rsidR="0012456E" w:rsidRPr="00C452D4" w:rsidRDefault="0012456E" w:rsidP="0012456E">
            <w:pPr>
              <w:spacing w:after="0" w:line="240" w:lineRule="auto"/>
              <w:jc w:val="both"/>
              <w:textAlignment w:val="baseline"/>
              <w:rPr>
                <w:rFonts w:ascii="Times New Roman" w:eastAsia="Times New Roman" w:hAnsi="Times New Roman" w:cs="Times New Roman"/>
                <w:color w:val="2196FF"/>
                <w:sz w:val="23"/>
                <w:szCs w:val="23"/>
                <w:lang w:eastAsia="cs-CZ"/>
              </w:rPr>
            </w:pPr>
            <w:r w:rsidRPr="00C452D4">
              <w:rPr>
                <w:rFonts w:ascii="Times New Roman" w:eastAsia="Times New Roman" w:hAnsi="Times New Roman" w:cs="Times New Roman"/>
                <w:color w:val="auto"/>
                <w:sz w:val="23"/>
                <w:szCs w:val="23"/>
                <w:lang w:eastAsia="cs-CZ"/>
              </w:rPr>
              <w:t>Realizace je plánována po dobu trvání celého RRF. </w:t>
            </w:r>
            <w:proofErr w:type="spellStart"/>
            <w:r w:rsidRPr="00C452D4">
              <w:rPr>
                <w:rFonts w:ascii="Times New Roman" w:eastAsia="Times New Roman" w:hAnsi="Times New Roman" w:cs="Times New Roman"/>
                <w:color w:val="auto"/>
                <w:sz w:val="23"/>
                <w:szCs w:val="23"/>
                <w:lang w:eastAsia="cs-CZ"/>
              </w:rPr>
              <w:t>Zazávazkování</w:t>
            </w:r>
            <w:proofErr w:type="spellEnd"/>
            <w:r w:rsidRPr="00C452D4">
              <w:rPr>
                <w:rFonts w:ascii="Times New Roman" w:eastAsia="Times New Roman" w:hAnsi="Times New Roman" w:cs="Times New Roman"/>
                <w:color w:val="auto"/>
                <w:sz w:val="23"/>
                <w:szCs w:val="23"/>
                <w:lang w:eastAsia="cs-CZ"/>
              </w:rPr>
              <w:t xml:space="preserve"> proběhne dle podmínek RRF do konce roku 2023, nicméně vlastní realizace investičních aktivit – projektů bude probíhat od 2. pol. 2021 do </w:t>
            </w:r>
            <w:r w:rsidR="0E6533EB" w:rsidRPr="00C452D4">
              <w:rPr>
                <w:rFonts w:ascii="Times New Roman" w:eastAsia="Times New Roman" w:hAnsi="Times New Roman" w:cs="Times New Roman"/>
                <w:color w:val="auto"/>
                <w:sz w:val="23"/>
                <w:szCs w:val="23"/>
                <w:lang w:eastAsia="cs-CZ"/>
              </w:rPr>
              <w:t>4</w:t>
            </w:r>
            <w:r w:rsidR="1FA9DAD5" w:rsidRPr="00C452D4">
              <w:rPr>
                <w:rFonts w:ascii="Times New Roman" w:eastAsia="Times New Roman" w:hAnsi="Times New Roman" w:cs="Times New Roman"/>
                <w:color w:val="auto"/>
                <w:sz w:val="23"/>
                <w:szCs w:val="23"/>
                <w:lang w:eastAsia="cs-CZ"/>
              </w:rPr>
              <w:t xml:space="preserve"> </w:t>
            </w:r>
            <w:r w:rsidRPr="00C452D4">
              <w:rPr>
                <w:rFonts w:ascii="Times New Roman" w:eastAsia="Times New Roman" w:hAnsi="Times New Roman" w:cs="Times New Roman"/>
                <w:color w:val="auto"/>
                <w:sz w:val="23"/>
                <w:szCs w:val="23"/>
                <w:lang w:eastAsia="cs-CZ"/>
              </w:rPr>
              <w:t>Q 202</w:t>
            </w:r>
            <w:r w:rsidR="550C6337" w:rsidRPr="00C452D4">
              <w:rPr>
                <w:rFonts w:ascii="Times New Roman" w:eastAsia="Times New Roman" w:hAnsi="Times New Roman" w:cs="Times New Roman"/>
                <w:color w:val="auto"/>
                <w:sz w:val="23"/>
                <w:szCs w:val="23"/>
                <w:lang w:eastAsia="cs-CZ"/>
              </w:rPr>
              <w:t>5</w:t>
            </w:r>
            <w:r w:rsidRPr="00C452D4">
              <w:rPr>
                <w:rFonts w:ascii="Times New Roman" w:eastAsia="Times New Roman" w:hAnsi="Times New Roman" w:cs="Times New Roman"/>
                <w:color w:val="auto"/>
                <w:sz w:val="23"/>
                <w:szCs w:val="23"/>
                <w:lang w:eastAsia="cs-CZ"/>
              </w:rPr>
              <w:t xml:space="preserve"> (viz Excel) </w:t>
            </w:r>
          </w:p>
        </w:tc>
      </w:tr>
    </w:tbl>
    <w:p w:rsidR="00D6116A" w:rsidRPr="00DC1629" w:rsidRDefault="00F41C1F" w:rsidP="00DC1629">
      <w:pPr>
        <w:spacing w:after="0" w:line="240" w:lineRule="auto"/>
        <w:jc w:val="both"/>
        <w:textAlignment w:val="baseline"/>
        <w:rPr>
          <w:rFonts w:ascii="Segoe UI" w:eastAsia="Times New Roman" w:hAnsi="Segoe UI" w:cs="Segoe UI"/>
          <w:b/>
          <w:bCs/>
          <w:color w:val="auto"/>
          <w:sz w:val="18"/>
          <w:szCs w:val="18"/>
          <w:lang w:eastAsia="cs-CZ"/>
        </w:rPr>
      </w:pPr>
      <w:r w:rsidRPr="00D6116A">
        <w:rPr>
          <w:rFonts w:ascii="Times New Roman" w:eastAsia="Times New Roman" w:hAnsi="Times New Roman" w:cs="Times New Roman"/>
          <w:b/>
          <w:bCs/>
          <w:color w:val="auto"/>
          <w:sz w:val="23"/>
          <w:szCs w:val="23"/>
          <w:lang w:eastAsia="cs-CZ"/>
        </w:rPr>
        <w:t> </w:t>
      </w:r>
    </w:p>
    <w:p w:rsidR="00F41C1F" w:rsidRDefault="00F41C1F" w:rsidP="00F41C1F">
      <w:pPr>
        <w:spacing w:after="0" w:line="240" w:lineRule="auto"/>
        <w:jc w:val="both"/>
        <w:textAlignment w:val="baseline"/>
        <w:rPr>
          <w:rFonts w:ascii="Times New Roman" w:eastAsia="Times New Roman" w:hAnsi="Times New Roman" w:cs="Times New Roman"/>
          <w:b/>
          <w:bCs/>
          <w:color w:val="auto"/>
          <w:sz w:val="23"/>
          <w:szCs w:val="23"/>
          <w:lang w:eastAsia="cs-CZ"/>
        </w:rPr>
      </w:pPr>
      <w:r w:rsidRPr="00F96A63">
        <w:rPr>
          <w:rFonts w:ascii="Times New Roman" w:eastAsia="Times New Roman" w:hAnsi="Times New Roman" w:cs="Times New Roman"/>
          <w:b/>
          <w:bCs/>
          <w:color w:val="auto"/>
          <w:sz w:val="23"/>
          <w:szCs w:val="23"/>
          <w:lang w:eastAsia="cs-CZ"/>
        </w:rPr>
        <w:t xml:space="preserve">Název investice </w:t>
      </w:r>
      <w:r>
        <w:rPr>
          <w:rFonts w:ascii="Times New Roman" w:eastAsia="Times New Roman" w:hAnsi="Times New Roman" w:cs="Times New Roman"/>
          <w:b/>
          <w:bCs/>
          <w:color w:val="auto"/>
          <w:sz w:val="23"/>
          <w:szCs w:val="23"/>
          <w:lang w:eastAsia="cs-CZ"/>
        </w:rPr>
        <w:t>3</w:t>
      </w:r>
      <w:r w:rsidRPr="00F96A63">
        <w:rPr>
          <w:rFonts w:ascii="Times New Roman" w:eastAsia="Times New Roman" w:hAnsi="Times New Roman" w:cs="Times New Roman"/>
          <w:b/>
          <w:bCs/>
          <w:color w:val="auto"/>
          <w:sz w:val="23"/>
          <w:szCs w:val="23"/>
          <w:lang w:eastAsia="cs-CZ"/>
        </w:rPr>
        <w:t xml:space="preserve"> – </w:t>
      </w:r>
      <w:r w:rsidR="00EA2EDE">
        <w:rPr>
          <w:rFonts w:ascii="Times New Roman" w:eastAsia="Times New Roman" w:hAnsi="Times New Roman" w:cs="Times New Roman"/>
          <w:b/>
          <w:bCs/>
          <w:color w:val="auto"/>
          <w:sz w:val="23"/>
          <w:szCs w:val="23"/>
          <w:lang w:eastAsia="cs-CZ"/>
        </w:rPr>
        <w:t>Cirkulární řešení v podnicích</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F41C1F" w:rsidRPr="00C812BD" w:rsidTr="1B980AA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F41C1F" w:rsidRPr="00C812BD" w:rsidRDefault="00F41C1F" w:rsidP="1B980AA1">
            <w:pPr>
              <w:spacing w:after="0" w:line="240" w:lineRule="auto"/>
              <w:jc w:val="both"/>
              <w:textAlignment w:val="baseline"/>
              <w:rPr>
                <w:rFonts w:ascii="Times New Roman" w:eastAsia="Times New Roman" w:hAnsi="Times New Roman" w:cs="Times New Roman"/>
                <w:color w:val="2196FF"/>
                <w:sz w:val="24"/>
                <w:szCs w:val="24"/>
                <w:lang w:eastAsia="cs-CZ"/>
              </w:rPr>
            </w:pPr>
            <w:r w:rsidRPr="1B980AA1">
              <w:rPr>
                <w:rFonts w:ascii="Times New Roman" w:eastAsia="Times New Roman" w:hAnsi="Times New Roman" w:cs="Times New Roman"/>
                <w:color w:val="auto"/>
                <w:sz w:val="23"/>
                <w:szCs w:val="23"/>
                <w:lang w:eastAsia="cs-CZ"/>
              </w:rPr>
              <w:t>Posilování přechodu na cirkulární ekonomiku v průmyslu efektivnějším využíváním zdrojů</w:t>
            </w:r>
            <w:r w:rsidR="41DF8FAC" w:rsidRPr="1B980AA1">
              <w:rPr>
                <w:rFonts w:ascii="Times New Roman" w:eastAsia="Times New Roman" w:hAnsi="Times New Roman" w:cs="Times New Roman"/>
                <w:color w:val="auto"/>
                <w:sz w:val="23"/>
                <w:szCs w:val="23"/>
                <w:lang w:eastAsia="cs-CZ"/>
              </w:rPr>
              <w:t>, předcházením vzniku odpadů</w:t>
            </w:r>
            <w:r w:rsidRPr="1B980AA1">
              <w:rPr>
                <w:rFonts w:ascii="Times New Roman" w:eastAsia="Times New Roman" w:hAnsi="Times New Roman" w:cs="Times New Roman"/>
                <w:color w:val="auto"/>
                <w:sz w:val="23"/>
                <w:szCs w:val="23"/>
                <w:lang w:eastAsia="cs-CZ"/>
              </w:rPr>
              <w:t xml:space="preserve"> a celkové zlepšení životního prostředí. </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6B649495" w:rsidP="1B980AA1">
            <w:pPr>
              <w:spacing w:after="0" w:line="240" w:lineRule="auto"/>
              <w:jc w:val="both"/>
              <w:textAlignment w:val="baseline"/>
              <w:rPr>
                <w:rFonts w:ascii="Times New Roman" w:eastAsia="Times New Roman" w:hAnsi="Times New Roman" w:cs="Times New Roman"/>
                <w:sz w:val="23"/>
                <w:szCs w:val="23"/>
              </w:rPr>
            </w:pPr>
            <w:r w:rsidRPr="1B980AA1">
              <w:rPr>
                <w:rFonts w:ascii="Times New Roman" w:eastAsia="Times New Roman" w:hAnsi="Times New Roman" w:cs="Times New Roman"/>
                <w:color w:val="auto"/>
                <w:sz w:val="23"/>
                <w:szCs w:val="23"/>
                <w:lang w:eastAsia="cs-CZ"/>
              </w:rPr>
              <w:t>Podpora transformace průmyslu směrem k nízkouhlíkové, cirkulární a digitální společnosti</w:t>
            </w:r>
            <w:r w:rsidR="3B55B9F5" w:rsidRPr="1B980AA1">
              <w:rPr>
                <w:rFonts w:ascii="Times New Roman" w:eastAsia="Times New Roman" w:hAnsi="Times New Roman" w:cs="Times New Roman"/>
                <w:color w:val="auto"/>
                <w:sz w:val="23"/>
                <w:szCs w:val="23"/>
                <w:lang w:eastAsia="cs-CZ"/>
              </w:rPr>
              <w:t xml:space="preserve">, </w:t>
            </w:r>
            <w:r w:rsidR="3B55B9F5" w:rsidRPr="1B980AA1">
              <w:rPr>
                <w:rFonts w:ascii="Times New Roman" w:eastAsia="Times New Roman" w:hAnsi="Times New Roman" w:cs="Times New Roman"/>
                <w:sz w:val="23"/>
                <w:szCs w:val="23"/>
              </w:rPr>
              <w:t>snížení materiálové náročnosti výroby a snížení spotřeby primárních zdrojů.</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lastRenderedPageBreak/>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auto"/>
                <w:sz w:val="23"/>
                <w:szCs w:val="23"/>
                <w:lang w:eastAsia="cs-CZ"/>
              </w:rPr>
              <w:t>M</w:t>
            </w:r>
            <w:r w:rsidR="009765CA">
              <w:rPr>
                <w:rFonts w:ascii="Times New Roman" w:eastAsia="Times New Roman" w:hAnsi="Times New Roman" w:cs="Times New Roman"/>
                <w:i/>
                <w:iCs/>
                <w:color w:val="auto"/>
                <w:sz w:val="23"/>
                <w:szCs w:val="23"/>
                <w:lang w:eastAsia="cs-CZ"/>
              </w:rPr>
              <w:t>PO</w:t>
            </w:r>
            <w:r w:rsidRPr="00C812BD">
              <w:rPr>
                <w:rFonts w:ascii="Times New Roman" w:eastAsia="Times New Roman" w:hAnsi="Times New Roman" w:cs="Times New Roman"/>
                <w:i/>
                <w:iCs/>
                <w:color w:val="auto"/>
                <w:sz w:val="23"/>
                <w:szCs w:val="23"/>
                <w:lang w:eastAsia="cs-CZ"/>
              </w:rPr>
              <w:t> </w:t>
            </w:r>
          </w:p>
        </w:tc>
      </w:tr>
      <w:tr w:rsidR="00F41C1F" w:rsidRPr="00C812BD" w:rsidTr="1B980AA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M</w:t>
            </w:r>
            <w:r w:rsidR="009765CA">
              <w:rPr>
                <w:rFonts w:ascii="Times New Roman" w:eastAsia="Times New Roman" w:hAnsi="Times New Roman" w:cs="Times New Roman"/>
                <w:iCs/>
                <w:color w:val="auto"/>
                <w:sz w:val="23"/>
                <w:szCs w:val="23"/>
                <w:lang w:eastAsia="cs-CZ"/>
              </w:rPr>
              <w:t>ŽP</w:t>
            </w:r>
            <w:r w:rsidRPr="00F96A63">
              <w:rPr>
                <w:rFonts w:ascii="Times New Roman" w:eastAsia="Times New Roman" w:hAnsi="Times New Roman" w:cs="Times New Roman"/>
                <w:iCs/>
                <w:color w:val="D13438"/>
                <w:sz w:val="23"/>
                <w:szCs w:val="23"/>
                <w:lang w:eastAsia="cs-CZ"/>
              </w:rPr>
              <w:t> </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1B980AA1">
            <w:pPr>
              <w:numPr>
                <w:ilvl w:val="0"/>
                <w:numId w:val="36"/>
              </w:numPr>
              <w:spacing w:after="0" w:line="240" w:lineRule="auto"/>
              <w:ind w:left="360" w:firstLine="0"/>
              <w:jc w:val="both"/>
              <w:textAlignment w:val="baseline"/>
              <w:rPr>
                <w:rFonts w:ascii="Times New Roman" w:eastAsia="Times New Roman" w:hAnsi="Times New Roman" w:cs="Times New Roman"/>
                <w:color w:val="auto"/>
                <w:sz w:val="23"/>
                <w:szCs w:val="23"/>
                <w:lang w:eastAsia="cs-CZ"/>
              </w:rPr>
            </w:pPr>
            <w:r w:rsidRPr="1B980AA1">
              <w:rPr>
                <w:rFonts w:ascii="Times New Roman" w:eastAsia="Times New Roman" w:hAnsi="Times New Roman" w:cs="Times New Roman"/>
                <w:color w:val="auto"/>
                <w:sz w:val="23"/>
                <w:szCs w:val="23"/>
                <w:lang w:eastAsia="cs-CZ"/>
              </w:rPr>
              <w:t>Nedostatečná informovanost </w:t>
            </w:r>
            <w:r w:rsidR="20B50081" w:rsidRPr="1B980AA1">
              <w:rPr>
                <w:rFonts w:ascii="Times New Roman" w:eastAsia="Times New Roman" w:hAnsi="Times New Roman" w:cs="Times New Roman"/>
                <w:color w:val="auto"/>
                <w:sz w:val="23"/>
                <w:szCs w:val="23"/>
                <w:lang w:eastAsia="cs-CZ"/>
              </w:rPr>
              <w:t>o šíři a možnostech cirkulárních řešení v průmyslu</w:t>
            </w:r>
          </w:p>
          <w:p w:rsidR="00F41C1F" w:rsidRPr="00C812BD" w:rsidRDefault="00F41C1F" w:rsidP="00CA7D96">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Ekonomické aspekty </w:t>
            </w:r>
          </w:p>
          <w:p w:rsidR="00F41C1F" w:rsidRPr="00C812BD" w:rsidRDefault="00F41C1F" w:rsidP="1B980AA1">
            <w:pPr>
              <w:numPr>
                <w:ilvl w:val="0"/>
                <w:numId w:val="36"/>
              </w:numPr>
              <w:spacing w:after="0" w:line="240" w:lineRule="auto"/>
              <w:ind w:left="360" w:firstLine="0"/>
              <w:jc w:val="both"/>
              <w:textAlignment w:val="baseline"/>
              <w:rPr>
                <w:rFonts w:ascii="Times New Roman" w:eastAsia="Times New Roman" w:hAnsi="Times New Roman" w:cs="Times New Roman"/>
                <w:color w:val="auto"/>
                <w:sz w:val="23"/>
                <w:szCs w:val="23"/>
                <w:lang w:eastAsia="cs-CZ"/>
              </w:rPr>
            </w:pPr>
            <w:r w:rsidRPr="1B980AA1">
              <w:rPr>
                <w:rFonts w:ascii="Times New Roman" w:eastAsia="Times New Roman" w:hAnsi="Times New Roman" w:cs="Times New Roman"/>
                <w:color w:val="auto"/>
                <w:sz w:val="23"/>
                <w:szCs w:val="23"/>
                <w:lang w:eastAsia="cs-CZ"/>
              </w:rPr>
              <w:t>Nedostatečné uplatňování hierarchie nakládání s odpady</w:t>
            </w:r>
            <w:r w:rsidR="2AD541F2" w:rsidRPr="1B980AA1">
              <w:rPr>
                <w:rFonts w:ascii="Times New Roman" w:eastAsia="Times New Roman" w:hAnsi="Times New Roman" w:cs="Times New Roman"/>
                <w:color w:val="auto"/>
                <w:sz w:val="23"/>
                <w:szCs w:val="23"/>
                <w:lang w:eastAsia="cs-CZ"/>
              </w:rPr>
              <w:t>, především předcházení vzniku odpadů jako nejvyššího stupně hierarchie</w:t>
            </w:r>
            <w:r w:rsidRPr="1B980AA1">
              <w:rPr>
                <w:rFonts w:ascii="Times New Roman" w:eastAsia="Times New Roman" w:hAnsi="Times New Roman" w:cs="Times New Roman"/>
                <w:color w:val="auto"/>
                <w:sz w:val="23"/>
                <w:szCs w:val="23"/>
                <w:lang w:eastAsia="cs-CZ"/>
              </w:rPr>
              <w:t>  </w:t>
            </w:r>
          </w:p>
          <w:p w:rsidR="00F41C1F" w:rsidRPr="00C812BD" w:rsidRDefault="00F41C1F" w:rsidP="00CA7D96">
            <w:pPr>
              <w:numPr>
                <w:ilvl w:val="0"/>
                <w:numId w:val="36"/>
              </w:numPr>
              <w:spacing w:after="0" w:line="240" w:lineRule="auto"/>
              <w:ind w:left="360" w:firstLine="0"/>
              <w:jc w:val="both"/>
              <w:textAlignment w:val="baseline"/>
              <w:rPr>
                <w:rFonts w:ascii="Times New Roman" w:eastAsia="Times New Roman" w:hAnsi="Times New Roman" w:cs="Times New Roman"/>
                <w:i/>
                <w:iCs/>
                <w:color w:val="2196FF"/>
                <w:sz w:val="23"/>
                <w:szCs w:val="23"/>
                <w:lang w:eastAsia="cs-CZ"/>
              </w:rPr>
            </w:pPr>
            <w:r w:rsidRPr="00F96A63">
              <w:rPr>
                <w:rFonts w:ascii="Times New Roman" w:eastAsia="Times New Roman" w:hAnsi="Times New Roman" w:cs="Times New Roman"/>
                <w:iCs/>
                <w:color w:val="auto"/>
                <w:sz w:val="23"/>
                <w:szCs w:val="23"/>
                <w:lang w:eastAsia="cs-CZ"/>
              </w:rPr>
              <w:t>Neochota subjektů realizovat projekty</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F96A63">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 xml:space="preserve">Příjemci podpory budou </w:t>
            </w:r>
            <w:r w:rsidR="009765CA">
              <w:rPr>
                <w:rFonts w:ascii="Times New Roman" w:eastAsia="Times New Roman" w:hAnsi="Times New Roman" w:cs="Times New Roman"/>
                <w:iCs/>
                <w:color w:val="auto"/>
                <w:sz w:val="23"/>
                <w:szCs w:val="23"/>
                <w:lang w:eastAsia="cs-CZ"/>
              </w:rPr>
              <w:t xml:space="preserve">průmyslové </w:t>
            </w:r>
            <w:r w:rsidRPr="00F96A63">
              <w:rPr>
                <w:rFonts w:ascii="Times New Roman" w:eastAsia="Times New Roman" w:hAnsi="Times New Roman" w:cs="Times New Roman"/>
                <w:iCs/>
                <w:color w:val="auto"/>
                <w:sz w:val="23"/>
                <w:szCs w:val="23"/>
                <w:lang w:eastAsia="cs-CZ"/>
              </w:rPr>
              <w:t>podniky </w:t>
            </w:r>
          </w:p>
          <w:p w:rsidR="00F41C1F" w:rsidRPr="00C812BD" w:rsidRDefault="00F41C1F"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44E17642" w:rsidP="1B980AA1">
            <w:pPr>
              <w:spacing w:after="0" w:line="240" w:lineRule="auto"/>
              <w:jc w:val="both"/>
              <w:textAlignment w:val="baseline"/>
              <w:rPr>
                <w:rFonts w:ascii="Times New Roman" w:eastAsia="Times New Roman" w:hAnsi="Times New Roman" w:cs="Times New Roman"/>
                <w:color w:val="2196FF"/>
                <w:sz w:val="24"/>
                <w:szCs w:val="24"/>
                <w:lang w:eastAsia="cs-CZ"/>
              </w:rPr>
            </w:pPr>
            <w:r w:rsidRPr="1B980AA1">
              <w:rPr>
                <w:rFonts w:ascii="Times New Roman" w:eastAsia="Times New Roman" w:hAnsi="Times New Roman" w:cs="Times New Roman"/>
                <w:color w:val="auto"/>
                <w:sz w:val="23"/>
                <w:szCs w:val="23"/>
                <w:lang w:eastAsia="cs-CZ"/>
              </w:rPr>
              <w:t xml:space="preserve">224 </w:t>
            </w:r>
            <w:r w:rsidR="009765CA" w:rsidRPr="1B980AA1">
              <w:rPr>
                <w:rFonts w:ascii="Times New Roman" w:eastAsia="Times New Roman" w:hAnsi="Times New Roman" w:cs="Times New Roman"/>
                <w:color w:val="auto"/>
                <w:sz w:val="23"/>
                <w:szCs w:val="23"/>
                <w:lang w:eastAsia="cs-CZ"/>
              </w:rPr>
              <w:t>mil</w:t>
            </w:r>
            <w:r w:rsidR="00F41C1F" w:rsidRPr="1B980AA1">
              <w:rPr>
                <w:rFonts w:ascii="Times New Roman" w:eastAsia="Times New Roman" w:hAnsi="Times New Roman" w:cs="Times New Roman"/>
                <w:color w:val="auto"/>
                <w:sz w:val="23"/>
                <w:szCs w:val="23"/>
                <w:lang w:eastAsia="cs-CZ"/>
              </w:rPr>
              <w:t>. CZK </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F41C1F"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F41C1F" w:rsidRPr="00C812BD" w:rsidRDefault="00F41C1F"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Realizace je plánována po dobu trvání celého RRF. </w:t>
            </w:r>
            <w:proofErr w:type="spellStart"/>
            <w:r w:rsidRPr="00F96A63">
              <w:rPr>
                <w:rFonts w:ascii="Times New Roman" w:eastAsia="Times New Roman" w:hAnsi="Times New Roman" w:cs="Times New Roman"/>
                <w:iCs/>
                <w:color w:val="auto"/>
                <w:sz w:val="23"/>
                <w:szCs w:val="23"/>
                <w:lang w:eastAsia="cs-CZ"/>
              </w:rPr>
              <w:t>Zazávazkování</w:t>
            </w:r>
            <w:proofErr w:type="spellEnd"/>
            <w:r w:rsidRPr="00F96A63">
              <w:rPr>
                <w:rFonts w:ascii="Times New Roman" w:eastAsia="Times New Roman" w:hAnsi="Times New Roman" w:cs="Times New Roman"/>
                <w:iCs/>
                <w:color w:val="auto"/>
                <w:sz w:val="23"/>
                <w:szCs w:val="23"/>
                <w:lang w:eastAsia="cs-CZ"/>
              </w:rPr>
              <w:t> proběhne dle podmínek RRF do konce roku 2023, nicméně vlastní realizace investičních aktivit – projektů bu</w:t>
            </w:r>
            <w:r w:rsidR="00D6116A">
              <w:rPr>
                <w:rFonts w:ascii="Times New Roman" w:eastAsia="Times New Roman" w:hAnsi="Times New Roman" w:cs="Times New Roman"/>
                <w:iCs/>
                <w:color w:val="auto"/>
                <w:sz w:val="23"/>
                <w:szCs w:val="23"/>
                <w:lang w:eastAsia="cs-CZ"/>
              </w:rPr>
              <w:t xml:space="preserve">de probíhat od 2. pol. 2021 do 4 </w:t>
            </w:r>
            <w:proofErr w:type="gramStart"/>
            <w:r w:rsidRPr="00F96A63">
              <w:rPr>
                <w:rFonts w:ascii="Times New Roman" w:eastAsia="Times New Roman" w:hAnsi="Times New Roman" w:cs="Times New Roman"/>
                <w:iCs/>
                <w:color w:val="auto"/>
                <w:sz w:val="23"/>
                <w:szCs w:val="23"/>
                <w:lang w:eastAsia="cs-CZ"/>
              </w:rPr>
              <w:t xml:space="preserve">Q </w:t>
            </w:r>
            <w:r w:rsidR="00D6116A">
              <w:rPr>
                <w:rFonts w:ascii="Times New Roman" w:eastAsia="Times New Roman" w:hAnsi="Times New Roman" w:cs="Times New Roman"/>
                <w:iCs/>
                <w:color w:val="auto"/>
                <w:sz w:val="23"/>
                <w:szCs w:val="23"/>
                <w:lang w:eastAsia="cs-CZ"/>
              </w:rPr>
              <w:t xml:space="preserve"> 2025</w:t>
            </w:r>
            <w:proofErr w:type="gramEnd"/>
            <w:r w:rsidRPr="00F96A63">
              <w:rPr>
                <w:rFonts w:ascii="Times New Roman" w:eastAsia="Times New Roman" w:hAnsi="Times New Roman" w:cs="Times New Roman"/>
                <w:iCs/>
                <w:color w:val="auto"/>
                <w:sz w:val="23"/>
                <w:szCs w:val="23"/>
                <w:lang w:eastAsia="cs-CZ"/>
              </w:rPr>
              <w:t xml:space="preserve"> (viz Excel) </w:t>
            </w:r>
          </w:p>
        </w:tc>
      </w:tr>
    </w:tbl>
    <w:p w:rsidR="00C812BD" w:rsidRDefault="00C812BD" w:rsidP="00C96099">
      <w:pPr>
        <w:pStyle w:val="K-Tabulka"/>
      </w:pPr>
    </w:p>
    <w:p w:rsidR="009765CA" w:rsidRDefault="009765CA" w:rsidP="009765CA">
      <w:pPr>
        <w:spacing w:after="0" w:line="240" w:lineRule="auto"/>
        <w:jc w:val="both"/>
        <w:textAlignment w:val="baseline"/>
        <w:rPr>
          <w:rFonts w:ascii="Times New Roman" w:eastAsia="Times New Roman" w:hAnsi="Times New Roman" w:cs="Times New Roman"/>
          <w:b/>
          <w:bCs/>
          <w:color w:val="auto"/>
          <w:sz w:val="23"/>
          <w:szCs w:val="23"/>
          <w:lang w:eastAsia="cs-CZ"/>
        </w:rPr>
      </w:pPr>
      <w:r w:rsidRPr="1B980AA1">
        <w:rPr>
          <w:rFonts w:ascii="Times New Roman" w:eastAsia="Times New Roman" w:hAnsi="Times New Roman" w:cs="Times New Roman"/>
          <w:b/>
          <w:bCs/>
          <w:color w:val="auto"/>
          <w:sz w:val="23"/>
          <w:szCs w:val="23"/>
          <w:lang w:eastAsia="cs-CZ"/>
        </w:rPr>
        <w:t xml:space="preserve">Název </w:t>
      </w:r>
      <w:proofErr w:type="gramStart"/>
      <w:r w:rsidRPr="1B980AA1">
        <w:rPr>
          <w:rFonts w:ascii="Times New Roman" w:eastAsia="Times New Roman" w:hAnsi="Times New Roman" w:cs="Times New Roman"/>
          <w:b/>
          <w:bCs/>
          <w:color w:val="auto"/>
          <w:sz w:val="23"/>
          <w:szCs w:val="23"/>
          <w:lang w:eastAsia="cs-CZ"/>
        </w:rPr>
        <w:t xml:space="preserve">investice  </w:t>
      </w:r>
      <w:r w:rsidR="26BAAAE9" w:rsidRPr="1B980AA1">
        <w:rPr>
          <w:rFonts w:ascii="Times New Roman" w:eastAsia="Times New Roman" w:hAnsi="Times New Roman" w:cs="Times New Roman"/>
          <w:b/>
          <w:bCs/>
          <w:color w:val="auto"/>
          <w:sz w:val="23"/>
          <w:szCs w:val="23"/>
          <w:lang w:eastAsia="cs-CZ"/>
        </w:rPr>
        <w:t>4</w:t>
      </w:r>
      <w:proofErr w:type="gramEnd"/>
      <w:r w:rsidR="26BAAAE9" w:rsidRPr="1B980AA1">
        <w:rPr>
          <w:rFonts w:ascii="Times New Roman" w:eastAsia="Times New Roman" w:hAnsi="Times New Roman" w:cs="Times New Roman"/>
          <w:b/>
          <w:bCs/>
          <w:color w:val="auto"/>
          <w:sz w:val="23"/>
          <w:szCs w:val="23"/>
          <w:lang w:eastAsia="cs-CZ"/>
        </w:rPr>
        <w:t xml:space="preserve"> </w:t>
      </w:r>
      <w:r w:rsidR="00654A43">
        <w:rPr>
          <w:rFonts w:ascii="Times New Roman" w:eastAsia="Times New Roman" w:hAnsi="Times New Roman" w:cs="Times New Roman"/>
          <w:b/>
          <w:bCs/>
          <w:color w:val="auto"/>
          <w:sz w:val="23"/>
          <w:szCs w:val="23"/>
          <w:lang w:eastAsia="cs-CZ"/>
        </w:rPr>
        <w:t>– Úspora</w:t>
      </w:r>
      <w:r w:rsidRPr="1B980AA1">
        <w:rPr>
          <w:rFonts w:ascii="Times New Roman" w:eastAsia="Times New Roman" w:hAnsi="Times New Roman" w:cs="Times New Roman"/>
          <w:b/>
          <w:bCs/>
          <w:color w:val="auto"/>
          <w:sz w:val="23"/>
          <w:szCs w:val="23"/>
          <w:lang w:eastAsia="cs-CZ"/>
        </w:rPr>
        <w:t xml:space="preserve"> vody v průmyslu</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15"/>
      </w:tblGrid>
      <w:tr w:rsidR="009765CA" w:rsidRPr="00C812BD" w:rsidTr="1B980AA1">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Výzva </w:t>
            </w:r>
          </w:p>
        </w:tc>
        <w:tc>
          <w:tcPr>
            <w:tcW w:w="7215" w:type="dxa"/>
            <w:tcBorders>
              <w:top w:val="single" w:sz="6" w:space="0" w:color="auto"/>
              <w:left w:val="outset" w:sz="6" w:space="0" w:color="auto"/>
              <w:bottom w:val="single" w:sz="6" w:space="0" w:color="auto"/>
              <w:right w:val="single" w:sz="6" w:space="0" w:color="auto"/>
            </w:tcBorders>
            <w:shd w:val="clear" w:color="auto" w:fill="auto"/>
            <w:hideMark/>
          </w:tcPr>
          <w:p w:rsidR="009765CA" w:rsidRPr="00C812BD" w:rsidRDefault="009765CA" w:rsidP="1B980AA1">
            <w:pPr>
              <w:spacing w:after="0" w:line="240" w:lineRule="auto"/>
              <w:jc w:val="both"/>
              <w:textAlignment w:val="baseline"/>
              <w:rPr>
                <w:rFonts w:ascii="Times New Roman" w:eastAsia="Times New Roman" w:hAnsi="Times New Roman" w:cs="Times New Roman"/>
                <w:color w:val="auto"/>
                <w:sz w:val="23"/>
                <w:szCs w:val="23"/>
                <w:lang w:eastAsia="cs-CZ"/>
              </w:rPr>
            </w:pPr>
            <w:r w:rsidRPr="1B980AA1">
              <w:rPr>
                <w:rFonts w:ascii="Times New Roman" w:eastAsia="Times New Roman" w:hAnsi="Times New Roman" w:cs="Times New Roman"/>
                <w:color w:val="auto"/>
                <w:sz w:val="23"/>
                <w:szCs w:val="23"/>
                <w:lang w:eastAsia="cs-CZ"/>
              </w:rPr>
              <w:t>Posilování přechodu na cirkulární ekonomiku v průmyslu zlepšením nakládání s </w:t>
            </w:r>
            <w:r w:rsidR="63F0910C" w:rsidRPr="1B980AA1">
              <w:rPr>
                <w:rFonts w:ascii="Times New Roman" w:eastAsia="Times New Roman" w:hAnsi="Times New Roman" w:cs="Times New Roman"/>
                <w:color w:val="auto"/>
                <w:sz w:val="23"/>
                <w:szCs w:val="23"/>
                <w:lang w:eastAsia="cs-CZ"/>
              </w:rPr>
              <w:t>v</w:t>
            </w:r>
            <w:r w:rsidR="0C7D51E2" w:rsidRPr="1B980AA1">
              <w:rPr>
                <w:rFonts w:ascii="Times New Roman" w:eastAsia="Times New Roman" w:hAnsi="Times New Roman" w:cs="Times New Roman"/>
                <w:color w:val="auto"/>
                <w:sz w:val="23"/>
                <w:szCs w:val="23"/>
                <w:lang w:eastAsia="cs-CZ"/>
              </w:rPr>
              <w:t xml:space="preserve">odou </w:t>
            </w:r>
            <w:r w:rsidRPr="1B980AA1">
              <w:rPr>
                <w:rFonts w:ascii="Times New Roman" w:eastAsia="Times New Roman" w:hAnsi="Times New Roman" w:cs="Times New Roman"/>
                <w:color w:val="auto"/>
                <w:sz w:val="23"/>
                <w:szCs w:val="23"/>
                <w:lang w:eastAsia="cs-CZ"/>
              </w:rPr>
              <w:t xml:space="preserve">a </w:t>
            </w:r>
            <w:r w:rsidR="148F4C01" w:rsidRPr="1B980AA1">
              <w:rPr>
                <w:rFonts w:ascii="Times New Roman" w:eastAsia="Times New Roman" w:hAnsi="Times New Roman" w:cs="Times New Roman"/>
                <w:color w:val="auto"/>
                <w:sz w:val="23"/>
                <w:szCs w:val="23"/>
                <w:lang w:eastAsia="cs-CZ"/>
              </w:rPr>
              <w:t>posilování adaptace průmyslu na změnu klimatu včetně z</w:t>
            </w:r>
            <w:r w:rsidRPr="1B980AA1">
              <w:rPr>
                <w:rFonts w:ascii="Times New Roman" w:eastAsia="Times New Roman" w:hAnsi="Times New Roman" w:cs="Times New Roman"/>
                <w:color w:val="auto"/>
                <w:sz w:val="23"/>
                <w:szCs w:val="23"/>
                <w:lang w:eastAsia="cs-CZ"/>
              </w:rPr>
              <w:t>lepšení životního prostředí.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Cíl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11B95B6F" w:rsidP="1B980AA1">
            <w:pPr>
              <w:spacing w:after="0" w:line="240" w:lineRule="auto"/>
              <w:jc w:val="both"/>
              <w:textAlignment w:val="baseline"/>
              <w:rPr>
                <w:rFonts w:ascii="Times New Roman" w:eastAsia="Times New Roman" w:hAnsi="Times New Roman" w:cs="Times New Roman"/>
                <w:color w:val="auto"/>
                <w:sz w:val="24"/>
                <w:szCs w:val="24"/>
                <w:lang w:eastAsia="cs-CZ"/>
              </w:rPr>
            </w:pPr>
            <w:r w:rsidRPr="1B980AA1">
              <w:rPr>
                <w:rFonts w:ascii="Times New Roman" w:eastAsia="Times New Roman" w:hAnsi="Times New Roman" w:cs="Times New Roman"/>
                <w:color w:val="auto"/>
                <w:sz w:val="24"/>
                <w:szCs w:val="24"/>
                <w:lang w:eastAsia="cs-CZ"/>
              </w:rPr>
              <w:t>Zvýšit odolnost průmyslu vůči změnám klimatu v souvislosti s rizikem sucha a nedostatečnosti zajištění zdrojů</w:t>
            </w:r>
            <w:r w:rsidR="6B2969C5" w:rsidRPr="1B980AA1">
              <w:rPr>
                <w:rFonts w:ascii="Times New Roman" w:eastAsia="Times New Roman" w:hAnsi="Times New Roman" w:cs="Times New Roman"/>
                <w:color w:val="auto"/>
                <w:sz w:val="24"/>
                <w:szCs w:val="24"/>
                <w:lang w:eastAsia="cs-CZ"/>
              </w:rPr>
              <w:t xml:space="preserve"> vody</w:t>
            </w:r>
            <w:r w:rsidR="59778170" w:rsidRPr="1B980AA1">
              <w:rPr>
                <w:rFonts w:ascii="Times New Roman" w:eastAsia="Times New Roman" w:hAnsi="Times New Roman" w:cs="Times New Roman"/>
                <w:color w:val="auto"/>
                <w:sz w:val="24"/>
                <w:szCs w:val="24"/>
                <w:lang w:eastAsia="cs-CZ"/>
              </w:rPr>
              <w:t xml:space="preserve"> a podpora udržitelného využívání zdrojů</w:t>
            </w:r>
            <w:r w:rsidR="6B2969C5" w:rsidRPr="1B980AA1">
              <w:rPr>
                <w:rFonts w:ascii="Times New Roman" w:eastAsia="Times New Roman" w:hAnsi="Times New Roman" w:cs="Times New Roman"/>
                <w:color w:val="auto"/>
                <w:sz w:val="24"/>
                <w:szCs w:val="24"/>
                <w:lang w:eastAsia="cs-CZ"/>
              </w:rPr>
              <w:t xml:space="preserve">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jc w:val="both"/>
              <w:textAlignment w:val="baseline"/>
              <w:rPr>
                <w:rFonts w:ascii="Times New Roman" w:eastAsia="Times New Roman" w:hAnsi="Times New Roman" w:cs="Times New Roman"/>
                <w:i/>
                <w:iCs/>
                <w:color w:val="2196FF"/>
                <w:sz w:val="24"/>
                <w:szCs w:val="24"/>
                <w:lang w:eastAsia="cs-CZ"/>
              </w:rPr>
            </w:pPr>
            <w:r w:rsidRPr="00C812BD">
              <w:rPr>
                <w:rFonts w:ascii="Times New Roman" w:eastAsia="Times New Roman" w:hAnsi="Times New Roman" w:cs="Times New Roman"/>
                <w:i/>
                <w:iCs/>
                <w:color w:val="auto"/>
                <w:sz w:val="23"/>
                <w:szCs w:val="23"/>
                <w:lang w:eastAsia="cs-CZ"/>
              </w:rPr>
              <w:t>M</w:t>
            </w:r>
            <w:r>
              <w:rPr>
                <w:rFonts w:ascii="Times New Roman" w:eastAsia="Times New Roman" w:hAnsi="Times New Roman" w:cs="Times New Roman"/>
                <w:i/>
                <w:iCs/>
                <w:color w:val="auto"/>
                <w:sz w:val="23"/>
                <w:szCs w:val="23"/>
                <w:lang w:eastAsia="cs-CZ"/>
              </w:rPr>
              <w:t>PO</w:t>
            </w:r>
            <w:r w:rsidRPr="00C812BD">
              <w:rPr>
                <w:rFonts w:ascii="Times New Roman" w:eastAsia="Times New Roman" w:hAnsi="Times New Roman" w:cs="Times New Roman"/>
                <w:i/>
                <w:iCs/>
                <w:color w:val="auto"/>
                <w:sz w:val="23"/>
                <w:szCs w:val="23"/>
                <w:lang w:eastAsia="cs-CZ"/>
              </w:rPr>
              <w:t> </w:t>
            </w:r>
          </w:p>
        </w:tc>
      </w:tr>
      <w:tr w:rsidR="009765CA" w:rsidRPr="00C812BD" w:rsidTr="1B980AA1">
        <w:trPr>
          <w:trHeight w:val="300"/>
        </w:trPr>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Spolupráce a zapojení zúčastněných stran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M</w:t>
            </w:r>
            <w:r>
              <w:rPr>
                <w:rFonts w:ascii="Times New Roman" w:eastAsia="Times New Roman" w:hAnsi="Times New Roman" w:cs="Times New Roman"/>
                <w:iCs/>
                <w:color w:val="auto"/>
                <w:sz w:val="23"/>
                <w:szCs w:val="23"/>
                <w:lang w:eastAsia="cs-CZ"/>
              </w:rPr>
              <w:t>ŽP</w:t>
            </w:r>
            <w:r w:rsidRPr="00F96A63">
              <w:rPr>
                <w:rFonts w:ascii="Times New Roman" w:eastAsia="Times New Roman" w:hAnsi="Times New Roman" w:cs="Times New Roman"/>
                <w:iCs/>
                <w:color w:val="D13438"/>
                <w:sz w:val="23"/>
                <w:szCs w:val="23"/>
                <w:lang w:eastAsia="cs-CZ"/>
              </w:rPr>
              <w:t>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Překážky a rizika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Nedostatečná informovanost </w:t>
            </w:r>
          </w:p>
          <w:p w:rsidR="009765CA" w:rsidRPr="00C812BD" w:rsidRDefault="009765CA" w:rsidP="00CA7D96">
            <w:pPr>
              <w:numPr>
                <w:ilvl w:val="0"/>
                <w:numId w:val="36"/>
              </w:numPr>
              <w:spacing w:after="0" w:line="240" w:lineRule="auto"/>
              <w:ind w:left="360" w:firstLine="0"/>
              <w:jc w:val="both"/>
              <w:textAlignment w:val="baseline"/>
              <w:rPr>
                <w:rFonts w:ascii="Times New Roman" w:eastAsia="Times New Roman" w:hAnsi="Times New Roman" w:cs="Times New Roman"/>
                <w:iCs/>
                <w:color w:val="auto"/>
                <w:sz w:val="23"/>
                <w:szCs w:val="23"/>
                <w:lang w:eastAsia="cs-CZ"/>
              </w:rPr>
            </w:pPr>
            <w:r w:rsidRPr="00F96A63">
              <w:rPr>
                <w:rFonts w:ascii="Times New Roman" w:eastAsia="Times New Roman" w:hAnsi="Times New Roman" w:cs="Times New Roman"/>
                <w:iCs/>
                <w:color w:val="auto"/>
                <w:sz w:val="23"/>
                <w:szCs w:val="23"/>
                <w:lang w:eastAsia="cs-CZ"/>
              </w:rPr>
              <w:t>Ekonomické aspekty</w:t>
            </w:r>
            <w:r w:rsidR="002B2866">
              <w:rPr>
                <w:rFonts w:ascii="Times New Roman" w:eastAsia="Times New Roman" w:hAnsi="Times New Roman" w:cs="Times New Roman"/>
                <w:iCs/>
                <w:color w:val="auto"/>
                <w:sz w:val="23"/>
                <w:szCs w:val="23"/>
                <w:lang w:eastAsia="cs-CZ"/>
              </w:rPr>
              <w:t>, dlouhá doba návratnosti investic</w:t>
            </w:r>
            <w:r w:rsidRPr="00F96A63">
              <w:rPr>
                <w:rFonts w:ascii="Times New Roman" w:eastAsia="Times New Roman" w:hAnsi="Times New Roman" w:cs="Times New Roman"/>
                <w:iCs/>
                <w:color w:val="auto"/>
                <w:sz w:val="23"/>
                <w:szCs w:val="23"/>
                <w:lang w:eastAsia="cs-CZ"/>
              </w:rPr>
              <w:t> </w:t>
            </w:r>
          </w:p>
          <w:p w:rsidR="009765CA" w:rsidRPr="00C812BD" w:rsidRDefault="009765CA" w:rsidP="00CA7D96">
            <w:pPr>
              <w:numPr>
                <w:ilvl w:val="0"/>
                <w:numId w:val="36"/>
              </w:numPr>
              <w:spacing w:after="0" w:line="240" w:lineRule="auto"/>
              <w:ind w:left="360" w:firstLine="0"/>
              <w:jc w:val="both"/>
              <w:textAlignment w:val="baseline"/>
              <w:rPr>
                <w:rFonts w:ascii="Times New Roman" w:eastAsia="Times New Roman" w:hAnsi="Times New Roman" w:cs="Times New Roman"/>
                <w:i/>
                <w:iCs/>
                <w:color w:val="2196FF"/>
                <w:sz w:val="23"/>
                <w:szCs w:val="23"/>
                <w:lang w:eastAsia="cs-CZ"/>
              </w:rPr>
            </w:pPr>
            <w:r w:rsidRPr="00F96A63">
              <w:rPr>
                <w:rFonts w:ascii="Times New Roman" w:eastAsia="Times New Roman" w:hAnsi="Times New Roman" w:cs="Times New Roman"/>
                <w:iCs/>
                <w:color w:val="auto"/>
                <w:sz w:val="23"/>
                <w:szCs w:val="23"/>
                <w:lang w:eastAsia="cs-CZ"/>
              </w:rPr>
              <w:t>Neochota subjektů realizovat projekty</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F96A63">
              <w:rPr>
                <w:rFonts w:ascii="Times New Roman" w:eastAsia="Times New Roman" w:hAnsi="Times New Roman" w:cs="Times New Roman"/>
                <w:color w:val="auto"/>
                <w:sz w:val="23"/>
                <w:szCs w:val="23"/>
                <w:lang w:eastAsia="cs-CZ"/>
              </w:rPr>
              <w:t>Cílové skupiny populace a ekonomické subjekty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 xml:space="preserve">Příjemci podpory budou </w:t>
            </w:r>
            <w:r>
              <w:rPr>
                <w:rFonts w:ascii="Times New Roman" w:eastAsia="Times New Roman" w:hAnsi="Times New Roman" w:cs="Times New Roman"/>
                <w:iCs/>
                <w:color w:val="auto"/>
                <w:sz w:val="23"/>
                <w:szCs w:val="23"/>
                <w:lang w:eastAsia="cs-CZ"/>
              </w:rPr>
              <w:t xml:space="preserve">průmyslové </w:t>
            </w:r>
            <w:r w:rsidRPr="00F96A63">
              <w:rPr>
                <w:rFonts w:ascii="Times New Roman" w:eastAsia="Times New Roman" w:hAnsi="Times New Roman" w:cs="Times New Roman"/>
                <w:iCs/>
                <w:color w:val="auto"/>
                <w:sz w:val="23"/>
                <w:szCs w:val="23"/>
                <w:lang w:eastAsia="cs-CZ"/>
              </w:rPr>
              <w:t>podniky </w:t>
            </w:r>
          </w:p>
          <w:p w:rsidR="009765CA" w:rsidRPr="00C812BD" w:rsidRDefault="009765CA"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2196FF"/>
                <w:sz w:val="23"/>
                <w:szCs w:val="23"/>
                <w:lang w:eastAsia="cs-CZ"/>
              </w:rPr>
              <w:t>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Souhrnné náklady realizace financované z RRF za celé období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7F09CA64" w:rsidP="1B980AA1">
            <w:pPr>
              <w:spacing w:after="0" w:line="240" w:lineRule="auto"/>
              <w:jc w:val="both"/>
              <w:textAlignment w:val="baseline"/>
              <w:rPr>
                <w:rFonts w:ascii="Times New Roman" w:eastAsia="Times New Roman" w:hAnsi="Times New Roman" w:cs="Times New Roman"/>
                <w:color w:val="2196FF"/>
                <w:sz w:val="24"/>
                <w:szCs w:val="24"/>
                <w:lang w:eastAsia="cs-CZ"/>
              </w:rPr>
            </w:pPr>
            <w:r w:rsidRPr="1B980AA1">
              <w:rPr>
                <w:rFonts w:ascii="Times New Roman" w:eastAsia="Times New Roman" w:hAnsi="Times New Roman" w:cs="Times New Roman"/>
                <w:color w:val="auto"/>
                <w:sz w:val="23"/>
                <w:szCs w:val="23"/>
                <w:lang w:eastAsia="cs-CZ"/>
              </w:rPr>
              <w:t>1</w:t>
            </w:r>
            <w:r w:rsidR="40980A10" w:rsidRPr="1B980AA1">
              <w:rPr>
                <w:rFonts w:ascii="Times New Roman" w:eastAsia="Times New Roman" w:hAnsi="Times New Roman" w:cs="Times New Roman"/>
                <w:color w:val="auto"/>
                <w:sz w:val="23"/>
                <w:szCs w:val="23"/>
                <w:lang w:eastAsia="cs-CZ"/>
              </w:rPr>
              <w:t xml:space="preserve"> </w:t>
            </w:r>
            <w:r w:rsidRPr="1B980AA1">
              <w:rPr>
                <w:rFonts w:ascii="Times New Roman" w:eastAsia="Times New Roman" w:hAnsi="Times New Roman" w:cs="Times New Roman"/>
                <w:color w:val="auto"/>
                <w:sz w:val="23"/>
                <w:szCs w:val="23"/>
                <w:lang w:eastAsia="cs-CZ"/>
              </w:rPr>
              <w:t>14</w:t>
            </w:r>
            <w:r w:rsidR="05D6A727" w:rsidRPr="1B980AA1">
              <w:rPr>
                <w:rFonts w:ascii="Times New Roman" w:eastAsia="Times New Roman" w:hAnsi="Times New Roman" w:cs="Times New Roman"/>
                <w:color w:val="auto"/>
                <w:sz w:val="23"/>
                <w:szCs w:val="23"/>
                <w:lang w:eastAsia="cs-CZ"/>
              </w:rPr>
              <w:t>0</w:t>
            </w:r>
            <w:r w:rsidRPr="1B980AA1">
              <w:rPr>
                <w:rFonts w:ascii="Times New Roman" w:eastAsia="Times New Roman" w:hAnsi="Times New Roman" w:cs="Times New Roman"/>
                <w:color w:val="auto"/>
                <w:sz w:val="23"/>
                <w:szCs w:val="23"/>
                <w:lang w:eastAsia="cs-CZ"/>
              </w:rPr>
              <w:t xml:space="preserve"> </w:t>
            </w:r>
            <w:r w:rsidR="009765CA" w:rsidRPr="1B980AA1">
              <w:rPr>
                <w:rFonts w:ascii="Times New Roman" w:eastAsia="Times New Roman" w:hAnsi="Times New Roman" w:cs="Times New Roman"/>
                <w:color w:val="auto"/>
                <w:sz w:val="23"/>
                <w:szCs w:val="23"/>
                <w:lang w:eastAsia="cs-CZ"/>
              </w:rPr>
              <w:t>mil. CZK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Dodržování pravidel státní podpory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Podpora bude poskytována dle Nařízení GBER.  </w:t>
            </w:r>
          </w:p>
        </w:tc>
      </w:tr>
      <w:tr w:rsidR="009765CA" w:rsidRPr="00C812BD" w:rsidTr="1B980AA1">
        <w:tc>
          <w:tcPr>
            <w:tcW w:w="2400" w:type="dxa"/>
            <w:tcBorders>
              <w:top w:val="outset" w:sz="6" w:space="0" w:color="auto"/>
              <w:left w:val="single"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textAlignment w:val="baseline"/>
              <w:rPr>
                <w:rFonts w:ascii="Times New Roman" w:eastAsia="Times New Roman" w:hAnsi="Times New Roman" w:cs="Times New Roman"/>
                <w:color w:val="auto"/>
                <w:sz w:val="24"/>
                <w:szCs w:val="24"/>
                <w:lang w:eastAsia="cs-CZ"/>
              </w:rPr>
            </w:pPr>
            <w:r w:rsidRPr="00C812BD">
              <w:rPr>
                <w:rFonts w:ascii="Times New Roman" w:eastAsia="Times New Roman" w:hAnsi="Times New Roman" w:cs="Times New Roman"/>
                <w:color w:val="auto"/>
                <w:sz w:val="23"/>
                <w:szCs w:val="23"/>
                <w:lang w:eastAsia="cs-CZ"/>
              </w:rPr>
              <w:t>Uveďte dobu implementace </w:t>
            </w:r>
          </w:p>
        </w:tc>
        <w:tc>
          <w:tcPr>
            <w:tcW w:w="7215" w:type="dxa"/>
            <w:tcBorders>
              <w:top w:val="outset" w:sz="6" w:space="0" w:color="auto"/>
              <w:left w:val="outset" w:sz="6" w:space="0" w:color="auto"/>
              <w:bottom w:val="single" w:sz="6" w:space="0" w:color="auto"/>
              <w:right w:val="single" w:sz="6" w:space="0" w:color="auto"/>
            </w:tcBorders>
            <w:shd w:val="clear" w:color="auto" w:fill="auto"/>
            <w:hideMark/>
          </w:tcPr>
          <w:p w:rsidR="009765CA" w:rsidRPr="00C812BD" w:rsidRDefault="009765CA" w:rsidP="00CA7D96">
            <w:pPr>
              <w:spacing w:after="0" w:line="240" w:lineRule="auto"/>
              <w:jc w:val="both"/>
              <w:textAlignment w:val="baseline"/>
              <w:rPr>
                <w:rFonts w:ascii="Times New Roman" w:eastAsia="Times New Roman" w:hAnsi="Times New Roman" w:cs="Times New Roman"/>
                <w:iCs/>
                <w:color w:val="2196FF"/>
                <w:sz w:val="24"/>
                <w:szCs w:val="24"/>
                <w:lang w:eastAsia="cs-CZ"/>
              </w:rPr>
            </w:pPr>
            <w:r w:rsidRPr="00F96A63">
              <w:rPr>
                <w:rFonts w:ascii="Times New Roman" w:eastAsia="Times New Roman" w:hAnsi="Times New Roman" w:cs="Times New Roman"/>
                <w:iCs/>
                <w:color w:val="auto"/>
                <w:sz w:val="23"/>
                <w:szCs w:val="23"/>
                <w:lang w:eastAsia="cs-CZ"/>
              </w:rPr>
              <w:t>Realizace je plánována po dobu trvání celého RRF. </w:t>
            </w:r>
            <w:proofErr w:type="spellStart"/>
            <w:r w:rsidRPr="00F96A63">
              <w:rPr>
                <w:rFonts w:ascii="Times New Roman" w:eastAsia="Times New Roman" w:hAnsi="Times New Roman" w:cs="Times New Roman"/>
                <w:iCs/>
                <w:color w:val="auto"/>
                <w:sz w:val="23"/>
                <w:szCs w:val="23"/>
                <w:lang w:eastAsia="cs-CZ"/>
              </w:rPr>
              <w:t>Zazávazkování</w:t>
            </w:r>
            <w:proofErr w:type="spellEnd"/>
            <w:r w:rsidRPr="00F96A63">
              <w:rPr>
                <w:rFonts w:ascii="Times New Roman" w:eastAsia="Times New Roman" w:hAnsi="Times New Roman" w:cs="Times New Roman"/>
                <w:iCs/>
                <w:color w:val="auto"/>
                <w:sz w:val="23"/>
                <w:szCs w:val="23"/>
                <w:lang w:eastAsia="cs-CZ"/>
              </w:rPr>
              <w:t> proběhne dle podmínek RRF do konce roku 2023, nicméně vlastní realizace investičních aktivit – projektů bu</w:t>
            </w:r>
            <w:r w:rsidR="00D6116A">
              <w:rPr>
                <w:rFonts w:ascii="Times New Roman" w:eastAsia="Times New Roman" w:hAnsi="Times New Roman" w:cs="Times New Roman"/>
                <w:iCs/>
                <w:color w:val="auto"/>
                <w:sz w:val="23"/>
                <w:szCs w:val="23"/>
                <w:lang w:eastAsia="cs-CZ"/>
              </w:rPr>
              <w:t>de probíhat od 2. pol. 2021 do 4 Q 2025</w:t>
            </w:r>
            <w:r w:rsidRPr="00F96A63">
              <w:rPr>
                <w:rFonts w:ascii="Times New Roman" w:eastAsia="Times New Roman" w:hAnsi="Times New Roman" w:cs="Times New Roman"/>
                <w:iCs/>
                <w:color w:val="auto"/>
                <w:sz w:val="23"/>
                <w:szCs w:val="23"/>
                <w:lang w:eastAsia="cs-CZ"/>
              </w:rPr>
              <w:t xml:space="preserve"> (viz Excel) </w:t>
            </w:r>
          </w:p>
        </w:tc>
      </w:tr>
    </w:tbl>
    <w:p w:rsidR="000C0598" w:rsidRPr="00ED337B" w:rsidRDefault="000C0598" w:rsidP="006F1BEA">
      <w:pPr>
        <w:pStyle w:val="K-Text"/>
      </w:pPr>
    </w:p>
    <w:p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rsidR="00F96A63" w:rsidRDefault="00F96A63" w:rsidP="1B980AA1">
      <w:pPr>
        <w:pStyle w:val="paragraph"/>
        <w:spacing w:before="0" w:beforeAutospacing="0" w:after="0" w:afterAutospacing="0"/>
        <w:jc w:val="both"/>
        <w:textAlignment w:val="baseline"/>
        <w:rPr>
          <w:rStyle w:val="eop"/>
        </w:rPr>
      </w:pPr>
      <w:r w:rsidRPr="1B980AA1">
        <w:rPr>
          <w:rStyle w:val="normaltextrun"/>
        </w:rPr>
        <w:t>Cirkulární ekonomika zásadně propojuje zelenou i digitální agendu. Jednou ze stěžejních</w:t>
      </w:r>
      <w:r w:rsidR="1E588D55" w:rsidRPr="1B980AA1">
        <w:rPr>
          <w:rStyle w:val="normaltextrun"/>
        </w:rPr>
        <w:t xml:space="preserve"> prostředků k naplnění cílů</w:t>
      </w:r>
      <w:r w:rsidRPr="1B980AA1">
        <w:rPr>
          <w:rStyle w:val="normaltextrun"/>
        </w:rPr>
        <w:t> </w:t>
      </w:r>
      <w:r w:rsidRPr="1B980AA1">
        <w:rPr>
          <w:rStyle w:val="contextualspellingandgrammarerror"/>
          <w:rFonts w:eastAsiaTheme="majorEastAsia"/>
        </w:rPr>
        <w:t>Zelené</w:t>
      </w:r>
      <w:r w:rsidRPr="1B980AA1">
        <w:rPr>
          <w:rStyle w:val="normaltextrun"/>
        </w:rPr>
        <w:t> dohody pro Evropy je Nový akční plán EU pro oběhové hospodářství, který byl ze strany EK zveřejněn v březnu 2020. Zelená dohoda pro Evropu je postavena na prohlubování </w:t>
      </w:r>
      <w:proofErr w:type="spellStart"/>
      <w:r w:rsidRPr="1B980AA1">
        <w:rPr>
          <w:rStyle w:val="spellingerror"/>
        </w:rPr>
        <w:t>cirkularity</w:t>
      </w:r>
      <w:proofErr w:type="spellEnd"/>
      <w:r w:rsidRPr="1B980AA1">
        <w:rPr>
          <w:rStyle w:val="normaltextrun"/>
        </w:rPr>
        <w:t> v řadě oblastí, které byly označeny jako klíčové (např. odpadové hospodářství, plasty, produkty, voda, </w:t>
      </w:r>
      <w:proofErr w:type="spellStart"/>
      <w:r w:rsidRPr="1B980AA1">
        <w:rPr>
          <w:rStyle w:val="spellingerror"/>
        </w:rPr>
        <w:t>bioekonomika</w:t>
      </w:r>
      <w:proofErr w:type="spellEnd"/>
      <w:r w:rsidRPr="1B980AA1">
        <w:rPr>
          <w:rStyle w:val="normaltextrun"/>
        </w:rPr>
        <w:t>, budovy a stavebnictví, elektr</w:t>
      </w:r>
      <w:r w:rsidR="508B7B9D" w:rsidRPr="1B980AA1">
        <w:rPr>
          <w:rStyle w:val="normaltextrun"/>
        </w:rPr>
        <w:t>ická a elektr</w:t>
      </w:r>
      <w:r w:rsidRPr="1B980AA1">
        <w:rPr>
          <w:rStyle w:val="normaltextrun"/>
        </w:rPr>
        <w:t>oni</w:t>
      </w:r>
      <w:r w:rsidR="2C4ED34B" w:rsidRPr="1B980AA1">
        <w:rPr>
          <w:rStyle w:val="normaltextrun"/>
        </w:rPr>
        <w:t>c</w:t>
      </w:r>
      <w:r w:rsidRPr="1B980AA1">
        <w:rPr>
          <w:rStyle w:val="normaltextrun"/>
        </w:rPr>
        <w:t>k</w:t>
      </w:r>
      <w:r w:rsidR="122D8612" w:rsidRPr="1B980AA1">
        <w:rPr>
          <w:rStyle w:val="normaltextrun"/>
        </w:rPr>
        <w:t>á zařízení</w:t>
      </w:r>
      <w:r w:rsidRPr="1B980AA1">
        <w:rPr>
          <w:rStyle w:val="normaltextrun"/>
        </w:rPr>
        <w:t xml:space="preserve">, automobily, baterie, textil, kritické suroviny, města a regiony, digitalizace, inovace a další). Investiční podpora odpadové infrastruktury je také v souladu s klimatickou politikou </w:t>
      </w:r>
      <w:r w:rsidRPr="1B980AA1">
        <w:rPr>
          <w:rStyle w:val="normaltextrun"/>
        </w:rPr>
        <w:lastRenderedPageBreak/>
        <w:t>a snahou omezit emise skleníkových plynů ze sektoru odpadového hospodářství, které jsou dominovány emisemi metanu ze skládkování. </w:t>
      </w:r>
      <w:r w:rsidR="7F8DFC86" w:rsidRPr="1B980AA1">
        <w:rPr>
          <w:rStyle w:val="normaltextrun"/>
        </w:rPr>
        <w:t>Na c</w:t>
      </w:r>
      <w:r w:rsidR="631F1F44" w:rsidRPr="1B980AA1">
        <w:rPr>
          <w:rStyle w:val="normaltextrun"/>
        </w:rPr>
        <w:t>íl</w:t>
      </w:r>
      <w:r w:rsidR="27C67F90" w:rsidRPr="1B980AA1">
        <w:rPr>
          <w:rStyle w:val="normaltextrun"/>
        </w:rPr>
        <w:t>e</w:t>
      </w:r>
      <w:r w:rsidR="631F1F44" w:rsidRPr="1B980AA1">
        <w:rPr>
          <w:rStyle w:val="normaltextrun"/>
        </w:rPr>
        <w:t xml:space="preserve"> zajistit vysoce kvalitní recyklaci</w:t>
      </w:r>
      <w:r w:rsidR="0E089AA6" w:rsidRPr="1B980AA1">
        <w:rPr>
          <w:rStyle w:val="normaltextrun"/>
        </w:rPr>
        <w:t xml:space="preserve"> a posílení úlohy normalizace</w:t>
      </w:r>
      <w:r w:rsidR="00EA2EDE">
        <w:rPr>
          <w:rStyle w:val="normaltextrun"/>
        </w:rPr>
        <w:t>, které</w:t>
      </w:r>
      <w:r w:rsidR="6381418C" w:rsidRPr="1B980AA1">
        <w:rPr>
          <w:rStyle w:val="normaltextrun"/>
        </w:rPr>
        <w:t xml:space="preserve"> j</w:t>
      </w:r>
      <w:r w:rsidR="5080D931" w:rsidRPr="1B980AA1">
        <w:rPr>
          <w:rStyle w:val="normaltextrun"/>
        </w:rPr>
        <w:t>sou</w:t>
      </w:r>
      <w:r w:rsidR="631F1F44" w:rsidRPr="1B980AA1">
        <w:rPr>
          <w:rStyle w:val="normaltextrun"/>
        </w:rPr>
        <w:t xml:space="preserve"> zakotven</w:t>
      </w:r>
      <w:r w:rsidR="5B30B2C6" w:rsidRPr="1B980AA1">
        <w:rPr>
          <w:rStyle w:val="normaltextrun"/>
        </w:rPr>
        <w:t>é</w:t>
      </w:r>
      <w:r w:rsidR="631F1F44" w:rsidRPr="1B980AA1">
        <w:rPr>
          <w:rStyle w:val="normaltextrun"/>
        </w:rPr>
        <w:t xml:space="preserve"> v Novém akčním plánu EU pro oběho</w:t>
      </w:r>
      <w:r w:rsidR="63B093F7" w:rsidRPr="1B980AA1">
        <w:rPr>
          <w:rStyle w:val="normaltextrun"/>
        </w:rPr>
        <w:t>vé hospodářství</w:t>
      </w:r>
      <w:r w:rsidR="666B64C1" w:rsidRPr="1B980AA1">
        <w:rPr>
          <w:rStyle w:val="normaltextrun"/>
        </w:rPr>
        <w:t xml:space="preserve"> </w:t>
      </w:r>
      <w:r w:rsidR="35E5309C" w:rsidRPr="1B980AA1">
        <w:rPr>
          <w:rStyle w:val="normaltextrun"/>
        </w:rPr>
        <w:t xml:space="preserve">přímo </w:t>
      </w:r>
      <w:r w:rsidR="7651F212" w:rsidRPr="1B980AA1">
        <w:rPr>
          <w:rStyle w:val="normaltextrun"/>
        </w:rPr>
        <w:t>navazuje</w:t>
      </w:r>
      <w:r w:rsidR="7E45A49F" w:rsidRPr="1B980AA1">
        <w:rPr>
          <w:rStyle w:val="normaltextrun"/>
        </w:rPr>
        <w:t xml:space="preserve"> investice Certifikace zpracovatelů elektrozařízení</w:t>
      </w:r>
      <w:r w:rsidR="09B05740" w:rsidRPr="1B980AA1">
        <w:rPr>
          <w:rStyle w:val="normaltextrun"/>
        </w:rPr>
        <w:t xml:space="preserve"> a veřejných míst jejich zpětného odběru podle norem CENELEC. Tato investice má</w:t>
      </w:r>
      <w:r w:rsidR="35E21E5D" w:rsidRPr="1B980AA1">
        <w:rPr>
          <w:rStyle w:val="normaltextrun"/>
        </w:rPr>
        <w:t xml:space="preserve"> přispět k dalšímu cíli, a sice zajistit, aby EU </w:t>
      </w:r>
      <w:r w:rsidR="65960C65" w:rsidRPr="1B980AA1">
        <w:rPr>
          <w:rStyle w:val="normaltextrun"/>
        </w:rPr>
        <w:t xml:space="preserve">nevyvážela své problémy s odpadem do třetích zemí. </w:t>
      </w:r>
      <w:r w:rsidRPr="1B980AA1">
        <w:rPr>
          <w:rStyle w:val="normaltextrun"/>
          <w:i/>
          <w:iCs/>
        </w:rPr>
        <w:t xml:space="preserve">Podpora infrastruktury a umožnění rozvoje oběhového hospodářství je tedy relevantní, i jakožto klimatické opatření a přispívá k cíli zelené </w:t>
      </w:r>
      <w:proofErr w:type="gramStart"/>
      <w:r w:rsidRPr="1B980AA1">
        <w:rPr>
          <w:rStyle w:val="normaltextrun"/>
          <w:i/>
          <w:iCs/>
        </w:rPr>
        <w:t>transforma</w:t>
      </w:r>
      <w:r w:rsidR="00EA2EDE">
        <w:rPr>
          <w:rStyle w:val="normaltextrun"/>
          <w:i/>
          <w:iCs/>
        </w:rPr>
        <w:t>ce.</w:t>
      </w:r>
      <w:r w:rsidRPr="1B980AA1">
        <w:rPr>
          <w:rStyle w:val="normaltextrun"/>
          <w:i/>
          <w:iCs/>
        </w:rPr>
        <w:t>.</w:t>
      </w:r>
      <w:proofErr w:type="gramEnd"/>
      <w:r w:rsidRPr="1B980AA1">
        <w:rPr>
          <w:rStyle w:val="eop"/>
        </w:rPr>
        <w:t> </w:t>
      </w:r>
    </w:p>
    <w:p w:rsidR="004B270D" w:rsidRPr="004B270D" w:rsidRDefault="004B270D" w:rsidP="00F96A63">
      <w:pPr>
        <w:pStyle w:val="paragraph"/>
        <w:spacing w:before="0" w:beforeAutospacing="0" w:after="0" w:afterAutospacing="0"/>
        <w:jc w:val="both"/>
        <w:textAlignment w:val="baseline"/>
        <w:rPr>
          <w:sz w:val="18"/>
          <w:szCs w:val="18"/>
        </w:rPr>
      </w:pPr>
    </w:p>
    <w:p w:rsidR="00F96A63" w:rsidRPr="004B270D" w:rsidRDefault="00F96A63" w:rsidP="00F96A63">
      <w:pPr>
        <w:pStyle w:val="paragraph"/>
        <w:spacing w:before="0" w:beforeAutospacing="0" w:after="0" w:afterAutospacing="0"/>
        <w:jc w:val="both"/>
        <w:textAlignment w:val="baseline"/>
        <w:rPr>
          <w:sz w:val="18"/>
          <w:szCs w:val="18"/>
        </w:rPr>
      </w:pPr>
      <w:r w:rsidRPr="004B270D">
        <w:rPr>
          <w:rStyle w:val="normaltextrun"/>
        </w:rPr>
        <w:t>Energetická infrastruktura nepředstavuje narušení evropských environmentálních cílů, místo toho plně naplňuje cíl přechodu k cirkulárnímu hospodářství a je tedy v souladu s principem zásadně neškodit (do no </w:t>
      </w:r>
      <w:proofErr w:type="spellStart"/>
      <w:r w:rsidRPr="004B270D">
        <w:rPr>
          <w:rStyle w:val="spellingerror"/>
        </w:rPr>
        <w:t>significant</w:t>
      </w:r>
      <w:proofErr w:type="spellEnd"/>
      <w:r w:rsidRPr="004B270D">
        <w:rPr>
          <w:rStyle w:val="normaltextrun"/>
        </w:rPr>
        <w:t> </w:t>
      </w:r>
      <w:proofErr w:type="spellStart"/>
      <w:r w:rsidRPr="004B270D">
        <w:rPr>
          <w:rStyle w:val="spellingerror"/>
        </w:rPr>
        <w:t>harm</w:t>
      </w:r>
      <w:proofErr w:type="spellEnd"/>
      <w:r w:rsidRPr="004B270D">
        <w:rPr>
          <w:rStyle w:val="normaltextrun"/>
        </w:rPr>
        <w:t>). V rámci podpory energetického využití odpadů jsou uplatňovány provozní podmínky (BAT), které jsou velmi přísné, takže nedochází k významnému zatížení životního prostředí z pohledu emisí do ovzduší. Skládky jsou zdrojem skleníkových plynů jako je </w:t>
      </w:r>
      <w:proofErr w:type="spellStart"/>
      <w:r w:rsidRPr="004B270D">
        <w:rPr>
          <w:rStyle w:val="normaltextrun"/>
        </w:rPr>
        <w:t>methan</w:t>
      </w:r>
      <w:proofErr w:type="spellEnd"/>
      <w:r w:rsidRPr="004B270D">
        <w:rPr>
          <w:rStyle w:val="normaltextrun"/>
        </w:rPr>
        <w:t>, podpora energetického využití odpadů tedy pomáhá předcházet těmto škodlivým emisím. Energetické využití odpadů přispívá k plnění cílů EU v oblasti omezování skládkování odpadů. ČR bez energetického využití nemůže splnit všechny cíle vyplývající </w:t>
      </w:r>
      <w:r w:rsidRPr="004B270D">
        <w:rPr>
          <w:rStyle w:val="contextualspellingandgrammarerror"/>
          <w:rFonts w:eastAsiaTheme="majorEastAsia"/>
        </w:rPr>
        <w:t>s</w:t>
      </w:r>
      <w:r w:rsidRPr="004B270D">
        <w:rPr>
          <w:rStyle w:val="normaltextrun"/>
        </w:rPr>
        <w:t> legislativy EU, které jsou plánovány k roku 2030/2035. Vzhledem k tomu, že je plánován na rok 2030 (v souladu s evropskou směrnicí o skládkách odpadů) zákaz ukládání odpadů na skládky v ČR (již schváleno Parlamentem), pak je nezbytné posilovat nejen recyklační kapacity, ale i kapacity energetického využití pro nerecyklovatelné odpady, protože nebudou moci být uloženy na skládkách. Částečně přispívá i plnění recyklačních cílů, díky možnosti získávat kovy ze zbytků po spalování. V souvislosti s epidemií nemoci </w:t>
      </w:r>
      <w:proofErr w:type="spellStart"/>
      <w:r w:rsidR="004B270D">
        <w:rPr>
          <w:rStyle w:val="normaltextrun"/>
        </w:rPr>
        <w:t>C</w:t>
      </w:r>
      <w:r w:rsidRPr="004B270D">
        <w:rPr>
          <w:rStyle w:val="spellingerror"/>
        </w:rPr>
        <w:t>ovid</w:t>
      </w:r>
      <w:proofErr w:type="spellEnd"/>
      <w:r w:rsidRPr="004B270D">
        <w:rPr>
          <w:rStyle w:val="normaltextrun"/>
        </w:rPr>
        <w:t> 19 je třeba rovněž budovat infrastrukturu dostatečně flexibilní, aby byla schopna reagovat na různé situace, které mohou nastat v souvislosti se zpracováním různých odpadů.</w:t>
      </w:r>
      <w:r w:rsidRPr="004B270D">
        <w:rPr>
          <w:rStyle w:val="eop"/>
        </w:rPr>
        <w:t> </w:t>
      </w:r>
    </w:p>
    <w:p w:rsidR="00F96A63" w:rsidRPr="004B270D" w:rsidRDefault="00F96A63" w:rsidP="1B980AA1">
      <w:pPr>
        <w:pStyle w:val="paragraph"/>
        <w:spacing w:before="0" w:beforeAutospacing="0" w:after="0" w:afterAutospacing="0"/>
        <w:jc w:val="both"/>
        <w:textAlignment w:val="baseline"/>
        <w:rPr>
          <w:sz w:val="18"/>
          <w:szCs w:val="18"/>
        </w:rPr>
      </w:pPr>
      <w:r w:rsidRPr="1B980AA1">
        <w:rPr>
          <w:rStyle w:val="normaltextrun"/>
        </w:rPr>
        <w:t>Budování infrastruktury bioplynových stanic pro zpracování specifických druhů odpadů (například odpady z kuchyní a stravoven) prostřednictvím podpory plynového hospodářství či nakládání s </w:t>
      </w:r>
      <w:proofErr w:type="spellStart"/>
      <w:r w:rsidRPr="1B980AA1">
        <w:rPr>
          <w:rStyle w:val="normaltextrun"/>
        </w:rPr>
        <w:t>digestátem</w:t>
      </w:r>
      <w:proofErr w:type="spellEnd"/>
      <w:r w:rsidRPr="1B980AA1">
        <w:rPr>
          <w:rStyle w:val="normaltextrun"/>
        </w:rPr>
        <w:t>, přispěje rovněž </w:t>
      </w:r>
      <w:r w:rsidRPr="1B980AA1">
        <w:rPr>
          <w:rStyle w:val="contextualspellingandgrammarerror"/>
          <w:rFonts w:eastAsiaTheme="majorEastAsia"/>
        </w:rPr>
        <w:t>k</w:t>
      </w:r>
      <w:r w:rsidR="412003D0" w:rsidRPr="1B980AA1">
        <w:rPr>
          <w:rStyle w:val="contextualspellingandgrammarerror"/>
          <w:rFonts w:eastAsiaTheme="majorEastAsia"/>
        </w:rPr>
        <w:t>e</w:t>
      </w:r>
      <w:r w:rsidRPr="1B980AA1">
        <w:rPr>
          <w:rStyle w:val="normaltextrun"/>
        </w:rPr>
        <w:t> zlepšení nakládání s odpady a celkově efektivnějšímu využívání přírodních zdrojů a zlepšení životního prostředí. </w:t>
      </w:r>
      <w:r w:rsidRPr="1B980AA1">
        <w:rPr>
          <w:rStyle w:val="eop"/>
        </w:rPr>
        <w:t> </w:t>
      </w:r>
    </w:p>
    <w:p w:rsidR="1B980AA1" w:rsidRDefault="1B980AA1" w:rsidP="1B980AA1">
      <w:pPr>
        <w:pStyle w:val="K-TextInfo"/>
        <w:rPr>
          <w:rStyle w:val="K-TextChar"/>
          <w:i w:val="0"/>
          <w:color w:val="000000" w:themeColor="text1"/>
          <w:sz w:val="24"/>
          <w:szCs w:val="24"/>
        </w:rPr>
      </w:pPr>
    </w:p>
    <w:p w:rsidR="00F96A63" w:rsidRDefault="190586D7" w:rsidP="1B980AA1">
      <w:pPr>
        <w:pStyle w:val="K-TextInfo"/>
        <w:rPr>
          <w:rStyle w:val="K-TextChar"/>
          <w:i w:val="0"/>
          <w:color w:val="000000"/>
          <w:sz w:val="24"/>
          <w:szCs w:val="24"/>
        </w:rPr>
      </w:pPr>
      <w:r w:rsidRPr="1B980AA1">
        <w:rPr>
          <w:rStyle w:val="K-TextChar"/>
          <w:i w:val="0"/>
          <w:color w:val="000000" w:themeColor="text1"/>
          <w:sz w:val="24"/>
          <w:szCs w:val="24"/>
        </w:rPr>
        <w:t>Komponenta jednoznačně reflektuje na výzvy prezentované v Roční strategii pro udržitelný růst</w:t>
      </w:r>
      <w:r w:rsidR="244D4D97" w:rsidRPr="1B980AA1">
        <w:rPr>
          <w:rStyle w:val="K-TextChar"/>
          <w:i w:val="0"/>
          <w:color w:val="000000" w:themeColor="text1"/>
          <w:sz w:val="24"/>
          <w:szCs w:val="24"/>
        </w:rPr>
        <w:t xml:space="preserve"> (</w:t>
      </w:r>
      <w:proofErr w:type="gramStart"/>
      <w:r w:rsidR="244D4D97" w:rsidRPr="1B980AA1">
        <w:rPr>
          <w:rStyle w:val="K-TextChar"/>
          <w:i w:val="0"/>
          <w:color w:val="000000" w:themeColor="text1"/>
          <w:sz w:val="24"/>
          <w:szCs w:val="24"/>
        </w:rPr>
        <w:t>COM(</w:t>
      </w:r>
      <w:proofErr w:type="gramEnd"/>
      <w:r w:rsidR="244D4D97" w:rsidRPr="1B980AA1">
        <w:rPr>
          <w:rStyle w:val="K-TextChar"/>
          <w:i w:val="0"/>
          <w:color w:val="000000" w:themeColor="text1"/>
          <w:sz w:val="24"/>
          <w:szCs w:val="24"/>
        </w:rPr>
        <w:t>2020)575final)</w:t>
      </w:r>
      <w:r w:rsidRPr="1B980AA1">
        <w:rPr>
          <w:rStyle w:val="K-TextChar"/>
          <w:i w:val="0"/>
          <w:color w:val="000000" w:themeColor="text1"/>
          <w:sz w:val="24"/>
          <w:szCs w:val="24"/>
        </w:rPr>
        <w:t>, která</w:t>
      </w:r>
      <w:r w:rsidR="1FB4CED0" w:rsidRPr="1B980AA1">
        <w:rPr>
          <w:rStyle w:val="K-TextChar"/>
          <w:i w:val="0"/>
          <w:color w:val="000000" w:themeColor="text1"/>
          <w:sz w:val="24"/>
          <w:szCs w:val="24"/>
        </w:rPr>
        <w:t xml:space="preserve"> uvád</w:t>
      </w:r>
      <w:r w:rsidR="72CE9E48" w:rsidRPr="1B980AA1">
        <w:rPr>
          <w:rStyle w:val="K-TextChar"/>
          <w:i w:val="0"/>
          <w:color w:val="000000" w:themeColor="text1"/>
          <w:sz w:val="24"/>
          <w:szCs w:val="24"/>
        </w:rPr>
        <w:t>í</w:t>
      </w:r>
      <w:r w:rsidR="1FB4CED0" w:rsidRPr="1B980AA1">
        <w:rPr>
          <w:rStyle w:val="K-TextChar"/>
          <w:i w:val="0"/>
          <w:color w:val="000000" w:themeColor="text1"/>
          <w:sz w:val="24"/>
          <w:szCs w:val="24"/>
        </w:rPr>
        <w:t>:</w:t>
      </w:r>
      <w:r w:rsidRPr="1B980AA1">
        <w:rPr>
          <w:rStyle w:val="K-TextChar"/>
          <w:i w:val="0"/>
          <w:color w:val="000000" w:themeColor="text1"/>
          <w:sz w:val="24"/>
          <w:szCs w:val="24"/>
        </w:rPr>
        <w:t xml:space="preserve"> </w:t>
      </w:r>
    </w:p>
    <w:p w:rsidR="190586D7" w:rsidRDefault="190586D7" w:rsidP="1B980AA1">
      <w:pPr>
        <w:pStyle w:val="K-TextInfo"/>
        <w:numPr>
          <w:ilvl w:val="0"/>
          <w:numId w:val="1"/>
        </w:numPr>
        <w:rPr>
          <w:rFonts w:asciiTheme="minorHAnsi" w:eastAsiaTheme="minorEastAsia" w:hAnsiTheme="minorHAnsi" w:cstheme="minorBidi"/>
          <w:i w:val="0"/>
          <w:iCs w:val="0"/>
          <w:color w:val="000000" w:themeColor="text1"/>
          <w:sz w:val="24"/>
          <w:szCs w:val="24"/>
        </w:rPr>
      </w:pPr>
      <w:r w:rsidRPr="1B980AA1">
        <w:rPr>
          <w:i w:val="0"/>
          <w:iCs w:val="0"/>
          <w:color w:val="auto"/>
          <w:sz w:val="24"/>
          <w:szCs w:val="24"/>
        </w:rPr>
        <w:t xml:space="preserve">Členské státy by rovněž měly přijmout opatření na podporu rozvinutějšího oběhového hospodářství, zlepšení environmentální infrastruktury a na ochranu a obnovu biologické rozmanitosti.  </w:t>
      </w:r>
    </w:p>
    <w:p w:rsidR="190586D7" w:rsidRDefault="190586D7" w:rsidP="1B980AA1">
      <w:pPr>
        <w:pStyle w:val="K-TextInfo"/>
        <w:numPr>
          <w:ilvl w:val="0"/>
          <w:numId w:val="1"/>
        </w:numPr>
        <w:rPr>
          <w:rFonts w:asciiTheme="minorHAnsi" w:eastAsiaTheme="minorEastAsia" w:hAnsiTheme="minorHAnsi" w:cstheme="minorBidi"/>
          <w:i w:val="0"/>
          <w:iCs w:val="0"/>
          <w:color w:val="000000" w:themeColor="text1"/>
          <w:sz w:val="24"/>
          <w:szCs w:val="24"/>
        </w:rPr>
      </w:pPr>
      <w:r w:rsidRPr="1B980AA1">
        <w:rPr>
          <w:i w:val="0"/>
          <w:iCs w:val="0"/>
          <w:color w:val="auto"/>
          <w:sz w:val="24"/>
          <w:szCs w:val="24"/>
        </w:rPr>
        <w:t xml:space="preserve">Oběhové hospodářství vytváří místní udržitelná pracovní místa prostřednictvím předcházení vzniku odpadů a jejich opětovného použití, oprav, repasování a recyklace. Zvyšuje odolnost a otevřenou strategickou autonomii EU tím, že rozvíjí inovativní obchodní modely využívající digitální technologie s cílem posílit účinné využívání zdrojů a druhotných surovin. </w:t>
      </w:r>
    </w:p>
    <w:p w:rsidR="190586D7" w:rsidRDefault="190586D7" w:rsidP="1B980AA1">
      <w:pPr>
        <w:pStyle w:val="K-TextInfo"/>
        <w:numPr>
          <w:ilvl w:val="0"/>
          <w:numId w:val="1"/>
        </w:numPr>
        <w:rPr>
          <w:rFonts w:asciiTheme="minorHAnsi" w:eastAsiaTheme="minorEastAsia" w:hAnsiTheme="minorHAnsi" w:cstheme="minorBidi"/>
          <w:i w:val="0"/>
          <w:iCs w:val="0"/>
          <w:color w:val="000000" w:themeColor="text1"/>
          <w:sz w:val="24"/>
          <w:szCs w:val="24"/>
        </w:rPr>
      </w:pPr>
      <w:r w:rsidRPr="1B980AA1">
        <w:rPr>
          <w:i w:val="0"/>
          <w:iCs w:val="0"/>
          <w:color w:val="auto"/>
          <w:sz w:val="24"/>
          <w:szCs w:val="24"/>
        </w:rPr>
        <w:t>Zkvalitnění environmentální infrastruktury, zejména v oblasti nakládání s odpady a hospodaření s vodou a snižování znečištění chrání zdraví a dobré životní podmínky občanů před riziky a dopady souvisejícími se životním prostředím.</w:t>
      </w:r>
    </w:p>
    <w:p w:rsidR="1B980AA1" w:rsidRDefault="1B980AA1" w:rsidP="1B980AA1">
      <w:pPr>
        <w:pStyle w:val="K-TextInfo"/>
        <w:rPr>
          <w:i w:val="0"/>
          <w:iCs w:val="0"/>
          <w:color w:val="auto"/>
          <w:sz w:val="24"/>
          <w:szCs w:val="24"/>
        </w:rPr>
      </w:pPr>
    </w:p>
    <w:p w:rsidR="7BD43790" w:rsidRDefault="7BD43790" w:rsidP="1B980AA1">
      <w:pPr>
        <w:pStyle w:val="K-TextInfo"/>
        <w:rPr>
          <w:i w:val="0"/>
          <w:iCs w:val="0"/>
          <w:color w:val="auto"/>
          <w:sz w:val="24"/>
          <w:szCs w:val="24"/>
        </w:rPr>
      </w:pPr>
      <w:r w:rsidRPr="1B980AA1">
        <w:rPr>
          <w:i w:val="0"/>
          <w:iCs w:val="0"/>
          <w:color w:val="auto"/>
          <w:sz w:val="24"/>
          <w:szCs w:val="24"/>
        </w:rPr>
        <w:t xml:space="preserve">Zaměření na problematiku podpory úspor vody v průmyslu je plně v souladu se směrováním </w:t>
      </w:r>
      <w:r w:rsidR="3A791CC2" w:rsidRPr="1B980AA1">
        <w:rPr>
          <w:i w:val="0"/>
          <w:iCs w:val="0"/>
          <w:color w:val="auto"/>
          <w:sz w:val="24"/>
          <w:szCs w:val="24"/>
        </w:rPr>
        <w:t xml:space="preserve">RRF do oblasti budování zelené a digitální ekonomiky a ekonomiky směrující uhlíkové neutralitě v roce </w:t>
      </w:r>
      <w:r w:rsidR="19CB8F5B" w:rsidRPr="1B980AA1">
        <w:rPr>
          <w:i w:val="0"/>
          <w:iCs w:val="0"/>
          <w:color w:val="auto"/>
          <w:sz w:val="24"/>
          <w:szCs w:val="24"/>
        </w:rPr>
        <w:t xml:space="preserve">2050. Nový akční plán </w:t>
      </w:r>
      <w:r w:rsidR="3B6C178E" w:rsidRPr="1B980AA1">
        <w:rPr>
          <w:i w:val="0"/>
          <w:iCs w:val="0"/>
          <w:color w:val="auto"/>
          <w:sz w:val="24"/>
          <w:szCs w:val="24"/>
        </w:rPr>
        <w:t xml:space="preserve">EU </w:t>
      </w:r>
      <w:r w:rsidR="19CB8F5B" w:rsidRPr="1B980AA1">
        <w:rPr>
          <w:i w:val="0"/>
          <w:iCs w:val="0"/>
          <w:color w:val="auto"/>
          <w:sz w:val="24"/>
          <w:szCs w:val="24"/>
        </w:rPr>
        <w:t>pro oběhové hospodářství mimo jiné uvádí: “</w:t>
      </w:r>
      <w:r w:rsidR="19CB8F5B" w:rsidRPr="1B980AA1">
        <w:rPr>
          <w:rFonts w:eastAsia="Times New Roman"/>
          <w:i w:val="0"/>
          <w:iCs w:val="0"/>
          <w:color w:val="000000" w:themeColor="text1"/>
          <w:sz w:val="24"/>
          <w:szCs w:val="24"/>
        </w:rPr>
        <w:t>Komise usnadní opětovné využívání vody a jeho účinnost, a to i v průmyslových procesech.”</w:t>
      </w:r>
      <w:r w:rsidR="5054DC71" w:rsidRPr="1B980AA1">
        <w:rPr>
          <w:rFonts w:eastAsia="Times New Roman"/>
          <w:i w:val="0"/>
          <w:iCs w:val="0"/>
          <w:color w:val="000000" w:themeColor="text1"/>
          <w:sz w:val="24"/>
          <w:szCs w:val="24"/>
        </w:rPr>
        <w:t xml:space="preserve">, což potvrzuje </w:t>
      </w:r>
      <w:r w:rsidR="1311BAB6" w:rsidRPr="1B980AA1">
        <w:rPr>
          <w:rFonts w:eastAsia="Times New Roman"/>
          <w:i w:val="0"/>
          <w:iCs w:val="0"/>
          <w:color w:val="000000" w:themeColor="text1"/>
          <w:sz w:val="24"/>
          <w:szCs w:val="24"/>
        </w:rPr>
        <w:t xml:space="preserve">správnost nasměrování navrhovaných iniciativ a plné respektování </w:t>
      </w:r>
      <w:r w:rsidR="6038CE66" w:rsidRPr="1B980AA1">
        <w:rPr>
          <w:rFonts w:eastAsia="Times New Roman"/>
          <w:i w:val="0"/>
          <w:iCs w:val="0"/>
          <w:color w:val="000000" w:themeColor="text1"/>
          <w:sz w:val="24"/>
          <w:szCs w:val="24"/>
        </w:rPr>
        <w:t>evropských politik.</w:t>
      </w:r>
      <w:r w:rsidR="3A791CC2" w:rsidRPr="1B980AA1">
        <w:rPr>
          <w:i w:val="0"/>
          <w:iCs w:val="0"/>
          <w:color w:val="auto"/>
          <w:sz w:val="24"/>
          <w:szCs w:val="24"/>
        </w:rPr>
        <w:t xml:space="preserve"> </w:t>
      </w:r>
      <w:r w:rsidR="395DFF94" w:rsidRPr="1B980AA1">
        <w:rPr>
          <w:i w:val="0"/>
          <w:iCs w:val="0"/>
          <w:color w:val="auto"/>
          <w:sz w:val="24"/>
          <w:szCs w:val="24"/>
        </w:rPr>
        <w:t xml:space="preserve"> </w:t>
      </w:r>
    </w:p>
    <w:p w:rsidR="00F96A63" w:rsidRDefault="00F96A63" w:rsidP="00D45001">
      <w:pPr>
        <w:pStyle w:val="K-TextInfo"/>
        <w:rPr>
          <w:rStyle w:val="K-TextChar"/>
          <w:i w:val="0"/>
          <w:color w:val="000000"/>
        </w:rPr>
      </w:pPr>
    </w:p>
    <w:p w:rsidR="00F96A63" w:rsidRDefault="00F96A63" w:rsidP="00D45001">
      <w:pPr>
        <w:pStyle w:val="K-TextInfo"/>
        <w:rPr>
          <w:rStyle w:val="K-TextChar"/>
          <w:i w:val="0"/>
          <w:color w:val="000000"/>
        </w:rPr>
      </w:pPr>
    </w:p>
    <w:p w:rsidR="00F96A63" w:rsidRDefault="00F96A63" w:rsidP="00D45001">
      <w:pPr>
        <w:pStyle w:val="K-TextInfo"/>
        <w:rPr>
          <w:rStyle w:val="K-TextChar"/>
          <w:i w:val="0"/>
          <w:color w:val="000000"/>
        </w:rPr>
      </w:pPr>
      <w:bookmarkStart w:id="0" w:name="_GoBack"/>
      <w:bookmarkEnd w:id="0"/>
    </w:p>
    <w:sectPr w:rsidR="00F96A63" w:rsidSect="00CC5E4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58DC0E" w16cex:dateUtc="2021-01-07T08:11:19.321Z"/>
  <w16cex:commentExtensible w16cex:durableId="3FEADA0C" w16cex:dateUtc="2021-01-07T12:04:53.6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F56" w:rsidRDefault="006E3F56" w:rsidP="00677FE0">
      <w:pPr>
        <w:spacing w:after="0" w:line="240" w:lineRule="auto"/>
      </w:pPr>
      <w:r>
        <w:separator/>
      </w:r>
    </w:p>
  </w:endnote>
  <w:endnote w:type="continuationSeparator" w:id="0">
    <w:p w:rsidR="006E3F56" w:rsidRDefault="006E3F56"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F56" w:rsidRDefault="006E3F56" w:rsidP="00677FE0">
      <w:pPr>
        <w:spacing w:after="0" w:line="240" w:lineRule="auto"/>
      </w:pPr>
      <w:r>
        <w:separator/>
      </w:r>
    </w:p>
  </w:footnote>
  <w:footnote w:type="continuationSeparator" w:id="0">
    <w:p w:rsidR="006E3F56" w:rsidRDefault="006E3F56" w:rsidP="00677FE0">
      <w:pPr>
        <w:spacing w:after="0" w:line="240" w:lineRule="auto"/>
      </w:pPr>
      <w:r>
        <w:continuationSeparator/>
      </w:r>
    </w:p>
  </w:footnote>
  <w:footnote w:id="1">
    <w:p w:rsidR="00CA7D96" w:rsidRPr="00A87B13" w:rsidRDefault="00CA7D96">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96" w:rsidRDefault="00CA7D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118"/>
    <w:multiLevelType w:val="hybridMultilevel"/>
    <w:tmpl w:val="DFE60CB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40D1B93"/>
    <w:multiLevelType w:val="multilevel"/>
    <w:tmpl w:val="F2740FBE"/>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4A42BB6"/>
    <w:multiLevelType w:val="multilevel"/>
    <w:tmpl w:val="323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4216A"/>
    <w:multiLevelType w:val="multilevel"/>
    <w:tmpl w:val="110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C3866"/>
    <w:multiLevelType w:val="hybridMultilevel"/>
    <w:tmpl w:val="D164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316F8"/>
    <w:multiLevelType w:val="hybridMultilevel"/>
    <w:tmpl w:val="3320A8B2"/>
    <w:numStyleLink w:val="VariantaB-odrky"/>
  </w:abstractNum>
  <w:abstractNum w:abstractNumId="7" w15:restartNumberingAfterBreak="0">
    <w:nsid w:val="1615572B"/>
    <w:multiLevelType w:val="hybridMultilevel"/>
    <w:tmpl w:val="3320A8B2"/>
    <w:styleLink w:val="VariantaB-odrky"/>
    <w:lvl w:ilvl="0" w:tplc="069AC052">
      <w:start w:val="1"/>
      <w:numFmt w:val="bullet"/>
      <w:pStyle w:val="SeznamsodrkamiB"/>
      <w:lvlText w:val="—"/>
      <w:lvlJc w:val="left"/>
      <w:pPr>
        <w:ind w:left="357" w:hanging="357"/>
      </w:pPr>
      <w:rPr>
        <w:rFonts w:ascii="Calibri" w:hAnsi="Calibri" w:hint="default"/>
        <w:sz w:val="16"/>
      </w:rPr>
    </w:lvl>
    <w:lvl w:ilvl="1" w:tplc="89B2F600">
      <w:start w:val="1"/>
      <w:numFmt w:val="bullet"/>
      <w:pStyle w:val="SeznamsodrkamiB2"/>
      <w:lvlText w:val=""/>
      <w:lvlJc w:val="left"/>
      <w:pPr>
        <w:ind w:left="714" w:hanging="357"/>
      </w:pPr>
      <w:rPr>
        <w:rFonts w:ascii="Wingdings" w:hAnsi="Wingdings" w:hint="default"/>
        <w:sz w:val="14"/>
      </w:rPr>
    </w:lvl>
    <w:lvl w:ilvl="2" w:tplc="FAE4BDA8">
      <w:start w:val="1"/>
      <w:numFmt w:val="bullet"/>
      <w:pStyle w:val="SeznamsodrkamiB3"/>
      <w:lvlText w:val=""/>
      <w:lvlJc w:val="left"/>
      <w:pPr>
        <w:ind w:left="1071" w:hanging="357"/>
      </w:pPr>
      <w:rPr>
        <w:rFonts w:ascii="Wingdings 2" w:hAnsi="Wingdings 2" w:hint="default"/>
      </w:rPr>
    </w:lvl>
    <w:lvl w:ilvl="3" w:tplc="718C9108">
      <w:start w:val="1"/>
      <w:numFmt w:val="bullet"/>
      <w:pStyle w:val="SeznamsodrkamiB4"/>
      <w:lvlText w:val=""/>
      <w:lvlJc w:val="left"/>
      <w:pPr>
        <w:ind w:left="1428" w:hanging="357"/>
      </w:pPr>
      <w:rPr>
        <w:rFonts w:ascii="Wingdings 2" w:hAnsi="Wingdings 2" w:hint="default"/>
      </w:rPr>
    </w:lvl>
    <w:lvl w:ilvl="4" w:tplc="7D7C8C82">
      <w:start w:val="1"/>
      <w:numFmt w:val="bullet"/>
      <w:pStyle w:val="SeznamsodrkamiB5"/>
      <w:lvlText w:val=""/>
      <w:lvlJc w:val="left"/>
      <w:pPr>
        <w:ind w:left="1785" w:hanging="357"/>
      </w:pPr>
      <w:rPr>
        <w:rFonts w:ascii="Wingdings 2" w:hAnsi="Wingdings 2" w:hint="default"/>
      </w:rPr>
    </w:lvl>
    <w:lvl w:ilvl="5" w:tplc="F25EA616">
      <w:start w:val="1"/>
      <w:numFmt w:val="bullet"/>
      <w:lvlText w:val=""/>
      <w:lvlJc w:val="left"/>
      <w:pPr>
        <w:ind w:left="2142" w:hanging="357"/>
      </w:pPr>
      <w:rPr>
        <w:rFonts w:ascii="Wingdings 2" w:hAnsi="Wingdings 2" w:cs="Times New Roman" w:hint="default"/>
      </w:rPr>
    </w:lvl>
    <w:lvl w:ilvl="6" w:tplc="209C879A">
      <w:start w:val="1"/>
      <w:numFmt w:val="bullet"/>
      <w:lvlText w:val=""/>
      <w:lvlJc w:val="left"/>
      <w:pPr>
        <w:ind w:left="2499" w:hanging="357"/>
      </w:pPr>
      <w:rPr>
        <w:rFonts w:ascii="Wingdings 2" w:hAnsi="Wingdings 2" w:cs="Times New Roman" w:hint="default"/>
      </w:rPr>
    </w:lvl>
    <w:lvl w:ilvl="7" w:tplc="89BC6CD4">
      <w:start w:val="1"/>
      <w:numFmt w:val="bullet"/>
      <w:lvlText w:val=""/>
      <w:lvlJc w:val="left"/>
      <w:pPr>
        <w:ind w:left="2856" w:hanging="357"/>
      </w:pPr>
      <w:rPr>
        <w:rFonts w:ascii="Wingdings 2" w:hAnsi="Wingdings 2" w:cs="Times New Roman" w:hint="default"/>
      </w:rPr>
    </w:lvl>
    <w:lvl w:ilvl="8" w:tplc="6BF04FBC">
      <w:start w:val="1"/>
      <w:numFmt w:val="bullet"/>
      <w:lvlText w:val=""/>
      <w:lvlJc w:val="left"/>
      <w:pPr>
        <w:ind w:left="3213" w:hanging="357"/>
      </w:pPr>
      <w:rPr>
        <w:rFonts w:ascii="Wingdings 2" w:hAnsi="Wingdings 2" w:cs="Times New Roman" w:hint="default"/>
      </w:rPr>
    </w:lvl>
  </w:abstractNum>
  <w:abstractNum w:abstractNumId="8" w15:restartNumberingAfterBreak="0">
    <w:nsid w:val="186E6A2B"/>
    <w:multiLevelType w:val="hybridMultilevel"/>
    <w:tmpl w:val="A42A6AD0"/>
    <w:lvl w:ilvl="0" w:tplc="F16427A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1872DA"/>
    <w:multiLevelType w:val="multilevel"/>
    <w:tmpl w:val="F2740FBE"/>
    <w:numStyleLink w:val="VariantaA-sla"/>
  </w:abstractNum>
  <w:abstractNum w:abstractNumId="10"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B63E73"/>
    <w:multiLevelType w:val="hybridMultilevel"/>
    <w:tmpl w:val="2264D278"/>
    <w:lvl w:ilvl="0" w:tplc="04F4688E">
      <w:start w:val="1"/>
      <w:numFmt w:val="bullet"/>
      <w:lvlText w:val=""/>
      <w:lvlJc w:val="left"/>
      <w:pPr>
        <w:tabs>
          <w:tab w:val="num" w:pos="720"/>
        </w:tabs>
        <w:ind w:left="720" w:hanging="360"/>
      </w:pPr>
      <w:rPr>
        <w:rFonts w:ascii="Symbol" w:hAnsi="Symbol" w:hint="default"/>
        <w:sz w:val="20"/>
      </w:rPr>
    </w:lvl>
    <w:lvl w:ilvl="1" w:tplc="86AC1718" w:tentative="1">
      <w:start w:val="1"/>
      <w:numFmt w:val="bullet"/>
      <w:lvlText w:val=""/>
      <w:lvlJc w:val="left"/>
      <w:pPr>
        <w:tabs>
          <w:tab w:val="num" w:pos="1440"/>
        </w:tabs>
        <w:ind w:left="1440" w:hanging="360"/>
      </w:pPr>
      <w:rPr>
        <w:rFonts w:ascii="Symbol" w:hAnsi="Symbol" w:hint="default"/>
        <w:sz w:val="20"/>
      </w:rPr>
    </w:lvl>
    <w:lvl w:ilvl="2" w:tplc="549A284C" w:tentative="1">
      <w:start w:val="1"/>
      <w:numFmt w:val="bullet"/>
      <w:lvlText w:val=""/>
      <w:lvlJc w:val="left"/>
      <w:pPr>
        <w:tabs>
          <w:tab w:val="num" w:pos="2160"/>
        </w:tabs>
        <w:ind w:left="2160" w:hanging="360"/>
      </w:pPr>
      <w:rPr>
        <w:rFonts w:ascii="Symbol" w:hAnsi="Symbol" w:hint="default"/>
        <w:sz w:val="20"/>
      </w:rPr>
    </w:lvl>
    <w:lvl w:ilvl="3" w:tplc="70E697D8" w:tentative="1">
      <w:start w:val="1"/>
      <w:numFmt w:val="bullet"/>
      <w:lvlText w:val=""/>
      <w:lvlJc w:val="left"/>
      <w:pPr>
        <w:tabs>
          <w:tab w:val="num" w:pos="2880"/>
        </w:tabs>
        <w:ind w:left="2880" w:hanging="360"/>
      </w:pPr>
      <w:rPr>
        <w:rFonts w:ascii="Symbol" w:hAnsi="Symbol" w:hint="default"/>
        <w:sz w:val="20"/>
      </w:rPr>
    </w:lvl>
    <w:lvl w:ilvl="4" w:tplc="D84ECB44" w:tentative="1">
      <w:start w:val="1"/>
      <w:numFmt w:val="bullet"/>
      <w:lvlText w:val=""/>
      <w:lvlJc w:val="left"/>
      <w:pPr>
        <w:tabs>
          <w:tab w:val="num" w:pos="3600"/>
        </w:tabs>
        <w:ind w:left="3600" w:hanging="360"/>
      </w:pPr>
      <w:rPr>
        <w:rFonts w:ascii="Symbol" w:hAnsi="Symbol" w:hint="default"/>
        <w:sz w:val="20"/>
      </w:rPr>
    </w:lvl>
    <w:lvl w:ilvl="5" w:tplc="7054C546" w:tentative="1">
      <w:start w:val="1"/>
      <w:numFmt w:val="bullet"/>
      <w:lvlText w:val=""/>
      <w:lvlJc w:val="left"/>
      <w:pPr>
        <w:tabs>
          <w:tab w:val="num" w:pos="4320"/>
        </w:tabs>
        <w:ind w:left="4320" w:hanging="360"/>
      </w:pPr>
      <w:rPr>
        <w:rFonts w:ascii="Symbol" w:hAnsi="Symbol" w:hint="default"/>
        <w:sz w:val="20"/>
      </w:rPr>
    </w:lvl>
    <w:lvl w:ilvl="6" w:tplc="C7A23D7E" w:tentative="1">
      <w:start w:val="1"/>
      <w:numFmt w:val="bullet"/>
      <w:lvlText w:val=""/>
      <w:lvlJc w:val="left"/>
      <w:pPr>
        <w:tabs>
          <w:tab w:val="num" w:pos="5040"/>
        </w:tabs>
        <w:ind w:left="5040" w:hanging="360"/>
      </w:pPr>
      <w:rPr>
        <w:rFonts w:ascii="Symbol" w:hAnsi="Symbol" w:hint="default"/>
        <w:sz w:val="20"/>
      </w:rPr>
    </w:lvl>
    <w:lvl w:ilvl="7" w:tplc="7D941B54" w:tentative="1">
      <w:start w:val="1"/>
      <w:numFmt w:val="bullet"/>
      <w:lvlText w:val=""/>
      <w:lvlJc w:val="left"/>
      <w:pPr>
        <w:tabs>
          <w:tab w:val="num" w:pos="5760"/>
        </w:tabs>
        <w:ind w:left="5760" w:hanging="360"/>
      </w:pPr>
      <w:rPr>
        <w:rFonts w:ascii="Symbol" w:hAnsi="Symbol" w:hint="default"/>
        <w:sz w:val="20"/>
      </w:rPr>
    </w:lvl>
    <w:lvl w:ilvl="8" w:tplc="B78E40A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A5EA2"/>
    <w:multiLevelType w:val="hybridMultilevel"/>
    <w:tmpl w:val="E8BAE50A"/>
    <w:numStyleLink w:val="VariantaA-odrky"/>
  </w:abstractNum>
  <w:abstractNum w:abstractNumId="15" w15:restartNumberingAfterBreak="0">
    <w:nsid w:val="2DD21D63"/>
    <w:multiLevelType w:val="hybridMultilevel"/>
    <w:tmpl w:val="69CAFED8"/>
    <w:lvl w:ilvl="0" w:tplc="ACFA785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636F86"/>
    <w:multiLevelType w:val="hybridMultilevel"/>
    <w:tmpl w:val="4F12D558"/>
    <w:lvl w:ilvl="0" w:tplc="516E7920">
      <w:start w:val="1"/>
      <w:numFmt w:val="bullet"/>
      <w:lvlText w:val=""/>
      <w:lvlJc w:val="left"/>
      <w:pPr>
        <w:tabs>
          <w:tab w:val="num" w:pos="720"/>
        </w:tabs>
        <w:ind w:left="720" w:hanging="360"/>
      </w:pPr>
      <w:rPr>
        <w:rFonts w:ascii="Symbol" w:hAnsi="Symbol" w:hint="default"/>
        <w:color w:val="auto"/>
        <w:sz w:val="20"/>
      </w:rPr>
    </w:lvl>
    <w:lvl w:ilvl="1" w:tplc="310AB4C0" w:tentative="1">
      <w:start w:val="1"/>
      <w:numFmt w:val="bullet"/>
      <w:lvlText w:val=""/>
      <w:lvlJc w:val="left"/>
      <w:pPr>
        <w:tabs>
          <w:tab w:val="num" w:pos="1440"/>
        </w:tabs>
        <w:ind w:left="1440" w:hanging="360"/>
      </w:pPr>
      <w:rPr>
        <w:rFonts w:ascii="Symbol" w:hAnsi="Symbol" w:hint="default"/>
        <w:sz w:val="20"/>
      </w:rPr>
    </w:lvl>
    <w:lvl w:ilvl="2" w:tplc="CBE83E7C" w:tentative="1">
      <w:start w:val="1"/>
      <w:numFmt w:val="bullet"/>
      <w:lvlText w:val=""/>
      <w:lvlJc w:val="left"/>
      <w:pPr>
        <w:tabs>
          <w:tab w:val="num" w:pos="2160"/>
        </w:tabs>
        <w:ind w:left="2160" w:hanging="360"/>
      </w:pPr>
      <w:rPr>
        <w:rFonts w:ascii="Symbol" w:hAnsi="Symbol" w:hint="default"/>
        <w:sz w:val="20"/>
      </w:rPr>
    </w:lvl>
    <w:lvl w:ilvl="3" w:tplc="9474CAD4" w:tentative="1">
      <w:start w:val="1"/>
      <w:numFmt w:val="bullet"/>
      <w:lvlText w:val=""/>
      <w:lvlJc w:val="left"/>
      <w:pPr>
        <w:tabs>
          <w:tab w:val="num" w:pos="2880"/>
        </w:tabs>
        <w:ind w:left="2880" w:hanging="360"/>
      </w:pPr>
      <w:rPr>
        <w:rFonts w:ascii="Symbol" w:hAnsi="Symbol" w:hint="default"/>
        <w:sz w:val="20"/>
      </w:rPr>
    </w:lvl>
    <w:lvl w:ilvl="4" w:tplc="A41C69C0" w:tentative="1">
      <w:start w:val="1"/>
      <w:numFmt w:val="bullet"/>
      <w:lvlText w:val=""/>
      <w:lvlJc w:val="left"/>
      <w:pPr>
        <w:tabs>
          <w:tab w:val="num" w:pos="3600"/>
        </w:tabs>
        <w:ind w:left="3600" w:hanging="360"/>
      </w:pPr>
      <w:rPr>
        <w:rFonts w:ascii="Symbol" w:hAnsi="Symbol" w:hint="default"/>
        <w:sz w:val="20"/>
      </w:rPr>
    </w:lvl>
    <w:lvl w:ilvl="5" w:tplc="6FEAED7C" w:tentative="1">
      <w:start w:val="1"/>
      <w:numFmt w:val="bullet"/>
      <w:lvlText w:val=""/>
      <w:lvlJc w:val="left"/>
      <w:pPr>
        <w:tabs>
          <w:tab w:val="num" w:pos="4320"/>
        </w:tabs>
        <w:ind w:left="4320" w:hanging="360"/>
      </w:pPr>
      <w:rPr>
        <w:rFonts w:ascii="Symbol" w:hAnsi="Symbol" w:hint="default"/>
        <w:sz w:val="20"/>
      </w:rPr>
    </w:lvl>
    <w:lvl w:ilvl="6" w:tplc="50AC442A" w:tentative="1">
      <w:start w:val="1"/>
      <w:numFmt w:val="bullet"/>
      <w:lvlText w:val=""/>
      <w:lvlJc w:val="left"/>
      <w:pPr>
        <w:tabs>
          <w:tab w:val="num" w:pos="5040"/>
        </w:tabs>
        <w:ind w:left="5040" w:hanging="360"/>
      </w:pPr>
      <w:rPr>
        <w:rFonts w:ascii="Symbol" w:hAnsi="Symbol" w:hint="default"/>
        <w:sz w:val="20"/>
      </w:rPr>
    </w:lvl>
    <w:lvl w:ilvl="7" w:tplc="86D2ACE8" w:tentative="1">
      <w:start w:val="1"/>
      <w:numFmt w:val="bullet"/>
      <w:lvlText w:val=""/>
      <w:lvlJc w:val="left"/>
      <w:pPr>
        <w:tabs>
          <w:tab w:val="num" w:pos="5760"/>
        </w:tabs>
        <w:ind w:left="5760" w:hanging="360"/>
      </w:pPr>
      <w:rPr>
        <w:rFonts w:ascii="Symbol" w:hAnsi="Symbol" w:hint="default"/>
        <w:sz w:val="20"/>
      </w:rPr>
    </w:lvl>
    <w:lvl w:ilvl="8" w:tplc="E7683A4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707081"/>
    <w:multiLevelType w:val="hybridMultilevel"/>
    <w:tmpl w:val="DABCE9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E51E42"/>
    <w:multiLevelType w:val="hybridMultilevel"/>
    <w:tmpl w:val="13B8E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9D3310"/>
    <w:multiLevelType w:val="hybridMultilevel"/>
    <w:tmpl w:val="3BCECB82"/>
    <w:lvl w:ilvl="0" w:tplc="94200332">
      <w:start w:val="1"/>
      <w:numFmt w:val="bullet"/>
      <w:lvlText w:val=""/>
      <w:lvlJc w:val="left"/>
      <w:pPr>
        <w:tabs>
          <w:tab w:val="num" w:pos="720"/>
        </w:tabs>
        <w:ind w:left="720" w:hanging="360"/>
      </w:pPr>
      <w:rPr>
        <w:rFonts w:ascii="Symbol" w:hAnsi="Symbol" w:hint="default"/>
        <w:color w:val="auto"/>
        <w:sz w:val="20"/>
      </w:rPr>
    </w:lvl>
    <w:lvl w:ilvl="1" w:tplc="F0E04E98" w:tentative="1">
      <w:start w:val="1"/>
      <w:numFmt w:val="bullet"/>
      <w:lvlText w:val=""/>
      <w:lvlJc w:val="left"/>
      <w:pPr>
        <w:tabs>
          <w:tab w:val="num" w:pos="1440"/>
        </w:tabs>
        <w:ind w:left="1440" w:hanging="360"/>
      </w:pPr>
      <w:rPr>
        <w:rFonts w:ascii="Symbol" w:hAnsi="Symbol" w:hint="default"/>
        <w:sz w:val="20"/>
      </w:rPr>
    </w:lvl>
    <w:lvl w:ilvl="2" w:tplc="93800FEE" w:tentative="1">
      <w:start w:val="1"/>
      <w:numFmt w:val="bullet"/>
      <w:lvlText w:val=""/>
      <w:lvlJc w:val="left"/>
      <w:pPr>
        <w:tabs>
          <w:tab w:val="num" w:pos="2160"/>
        </w:tabs>
        <w:ind w:left="2160" w:hanging="360"/>
      </w:pPr>
      <w:rPr>
        <w:rFonts w:ascii="Symbol" w:hAnsi="Symbol" w:hint="default"/>
        <w:sz w:val="20"/>
      </w:rPr>
    </w:lvl>
    <w:lvl w:ilvl="3" w:tplc="7BC6F316" w:tentative="1">
      <w:start w:val="1"/>
      <w:numFmt w:val="bullet"/>
      <w:lvlText w:val=""/>
      <w:lvlJc w:val="left"/>
      <w:pPr>
        <w:tabs>
          <w:tab w:val="num" w:pos="2880"/>
        </w:tabs>
        <w:ind w:left="2880" w:hanging="360"/>
      </w:pPr>
      <w:rPr>
        <w:rFonts w:ascii="Symbol" w:hAnsi="Symbol" w:hint="default"/>
        <w:sz w:val="20"/>
      </w:rPr>
    </w:lvl>
    <w:lvl w:ilvl="4" w:tplc="12ACC8F8" w:tentative="1">
      <w:start w:val="1"/>
      <w:numFmt w:val="bullet"/>
      <w:lvlText w:val=""/>
      <w:lvlJc w:val="left"/>
      <w:pPr>
        <w:tabs>
          <w:tab w:val="num" w:pos="3600"/>
        </w:tabs>
        <w:ind w:left="3600" w:hanging="360"/>
      </w:pPr>
      <w:rPr>
        <w:rFonts w:ascii="Symbol" w:hAnsi="Symbol" w:hint="default"/>
        <w:sz w:val="20"/>
      </w:rPr>
    </w:lvl>
    <w:lvl w:ilvl="5" w:tplc="8A4ADAB2" w:tentative="1">
      <w:start w:val="1"/>
      <w:numFmt w:val="bullet"/>
      <w:lvlText w:val=""/>
      <w:lvlJc w:val="left"/>
      <w:pPr>
        <w:tabs>
          <w:tab w:val="num" w:pos="4320"/>
        </w:tabs>
        <w:ind w:left="4320" w:hanging="360"/>
      </w:pPr>
      <w:rPr>
        <w:rFonts w:ascii="Symbol" w:hAnsi="Symbol" w:hint="default"/>
        <w:sz w:val="20"/>
      </w:rPr>
    </w:lvl>
    <w:lvl w:ilvl="6" w:tplc="649C25CA" w:tentative="1">
      <w:start w:val="1"/>
      <w:numFmt w:val="bullet"/>
      <w:lvlText w:val=""/>
      <w:lvlJc w:val="left"/>
      <w:pPr>
        <w:tabs>
          <w:tab w:val="num" w:pos="5040"/>
        </w:tabs>
        <w:ind w:left="5040" w:hanging="360"/>
      </w:pPr>
      <w:rPr>
        <w:rFonts w:ascii="Symbol" w:hAnsi="Symbol" w:hint="default"/>
        <w:sz w:val="20"/>
      </w:rPr>
    </w:lvl>
    <w:lvl w:ilvl="7" w:tplc="11EE3BBC" w:tentative="1">
      <w:start w:val="1"/>
      <w:numFmt w:val="bullet"/>
      <w:lvlText w:val=""/>
      <w:lvlJc w:val="left"/>
      <w:pPr>
        <w:tabs>
          <w:tab w:val="num" w:pos="5760"/>
        </w:tabs>
        <w:ind w:left="5760" w:hanging="360"/>
      </w:pPr>
      <w:rPr>
        <w:rFonts w:ascii="Symbol" w:hAnsi="Symbol" w:hint="default"/>
        <w:sz w:val="20"/>
      </w:rPr>
    </w:lvl>
    <w:lvl w:ilvl="8" w:tplc="F806C31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EC7401"/>
    <w:multiLevelType w:val="hybridMultilevel"/>
    <w:tmpl w:val="4FCA4908"/>
    <w:lvl w:ilvl="0" w:tplc="F7DC5B5C">
      <w:start w:val="1"/>
      <w:numFmt w:val="bullet"/>
      <w:lvlText w:val=""/>
      <w:lvlJc w:val="left"/>
      <w:pPr>
        <w:tabs>
          <w:tab w:val="num" w:pos="720"/>
        </w:tabs>
        <w:ind w:left="720" w:hanging="360"/>
      </w:pPr>
      <w:rPr>
        <w:rFonts w:ascii="Symbol" w:hAnsi="Symbol" w:hint="default"/>
        <w:sz w:val="20"/>
      </w:rPr>
    </w:lvl>
    <w:lvl w:ilvl="1" w:tplc="5CD026B2" w:tentative="1">
      <w:start w:val="1"/>
      <w:numFmt w:val="bullet"/>
      <w:lvlText w:val=""/>
      <w:lvlJc w:val="left"/>
      <w:pPr>
        <w:tabs>
          <w:tab w:val="num" w:pos="1440"/>
        </w:tabs>
        <w:ind w:left="1440" w:hanging="360"/>
      </w:pPr>
      <w:rPr>
        <w:rFonts w:ascii="Symbol" w:hAnsi="Symbol" w:hint="default"/>
        <w:sz w:val="20"/>
      </w:rPr>
    </w:lvl>
    <w:lvl w:ilvl="2" w:tplc="BD1C7282" w:tentative="1">
      <w:start w:val="1"/>
      <w:numFmt w:val="bullet"/>
      <w:lvlText w:val=""/>
      <w:lvlJc w:val="left"/>
      <w:pPr>
        <w:tabs>
          <w:tab w:val="num" w:pos="2160"/>
        </w:tabs>
        <w:ind w:left="2160" w:hanging="360"/>
      </w:pPr>
      <w:rPr>
        <w:rFonts w:ascii="Symbol" w:hAnsi="Symbol" w:hint="default"/>
        <w:sz w:val="20"/>
      </w:rPr>
    </w:lvl>
    <w:lvl w:ilvl="3" w:tplc="5CC2DD18" w:tentative="1">
      <w:start w:val="1"/>
      <w:numFmt w:val="bullet"/>
      <w:lvlText w:val=""/>
      <w:lvlJc w:val="left"/>
      <w:pPr>
        <w:tabs>
          <w:tab w:val="num" w:pos="2880"/>
        </w:tabs>
        <w:ind w:left="2880" w:hanging="360"/>
      </w:pPr>
      <w:rPr>
        <w:rFonts w:ascii="Symbol" w:hAnsi="Symbol" w:hint="default"/>
        <w:sz w:val="20"/>
      </w:rPr>
    </w:lvl>
    <w:lvl w:ilvl="4" w:tplc="9D58E006" w:tentative="1">
      <w:start w:val="1"/>
      <w:numFmt w:val="bullet"/>
      <w:lvlText w:val=""/>
      <w:lvlJc w:val="left"/>
      <w:pPr>
        <w:tabs>
          <w:tab w:val="num" w:pos="3600"/>
        </w:tabs>
        <w:ind w:left="3600" w:hanging="360"/>
      </w:pPr>
      <w:rPr>
        <w:rFonts w:ascii="Symbol" w:hAnsi="Symbol" w:hint="default"/>
        <w:sz w:val="20"/>
      </w:rPr>
    </w:lvl>
    <w:lvl w:ilvl="5" w:tplc="CF9A06FE" w:tentative="1">
      <w:start w:val="1"/>
      <w:numFmt w:val="bullet"/>
      <w:lvlText w:val=""/>
      <w:lvlJc w:val="left"/>
      <w:pPr>
        <w:tabs>
          <w:tab w:val="num" w:pos="4320"/>
        </w:tabs>
        <w:ind w:left="4320" w:hanging="360"/>
      </w:pPr>
      <w:rPr>
        <w:rFonts w:ascii="Symbol" w:hAnsi="Symbol" w:hint="default"/>
        <w:sz w:val="20"/>
      </w:rPr>
    </w:lvl>
    <w:lvl w:ilvl="6" w:tplc="B90C911E" w:tentative="1">
      <w:start w:val="1"/>
      <w:numFmt w:val="bullet"/>
      <w:lvlText w:val=""/>
      <w:lvlJc w:val="left"/>
      <w:pPr>
        <w:tabs>
          <w:tab w:val="num" w:pos="5040"/>
        </w:tabs>
        <w:ind w:left="5040" w:hanging="360"/>
      </w:pPr>
      <w:rPr>
        <w:rFonts w:ascii="Symbol" w:hAnsi="Symbol" w:hint="default"/>
        <w:sz w:val="20"/>
      </w:rPr>
    </w:lvl>
    <w:lvl w:ilvl="7" w:tplc="996441C0" w:tentative="1">
      <w:start w:val="1"/>
      <w:numFmt w:val="bullet"/>
      <w:lvlText w:val=""/>
      <w:lvlJc w:val="left"/>
      <w:pPr>
        <w:tabs>
          <w:tab w:val="num" w:pos="5760"/>
        </w:tabs>
        <w:ind w:left="5760" w:hanging="360"/>
      </w:pPr>
      <w:rPr>
        <w:rFonts w:ascii="Symbol" w:hAnsi="Symbol" w:hint="default"/>
        <w:sz w:val="20"/>
      </w:rPr>
    </w:lvl>
    <w:lvl w:ilvl="8" w:tplc="E02475F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89775E"/>
    <w:multiLevelType w:val="hybridMultilevel"/>
    <w:tmpl w:val="0D8ABE32"/>
    <w:styleLink w:val="VariantaB-sla"/>
    <w:lvl w:ilvl="0" w:tplc="A9108010">
      <w:start w:val="1"/>
      <w:numFmt w:val="decimal"/>
      <w:pStyle w:val="slovanseznamB"/>
      <w:lvlText w:val="%1)"/>
      <w:lvlJc w:val="left"/>
      <w:pPr>
        <w:ind w:left="360" w:hanging="360"/>
      </w:pPr>
      <w:rPr>
        <w:rFonts w:hint="default"/>
      </w:rPr>
    </w:lvl>
    <w:lvl w:ilvl="1" w:tplc="57AA9CF0">
      <w:start w:val="1"/>
      <w:numFmt w:val="lowerLetter"/>
      <w:pStyle w:val="slovanseznamB2"/>
      <w:lvlText w:val="%2)"/>
      <w:lvlJc w:val="left"/>
      <w:pPr>
        <w:ind w:left="720" w:hanging="360"/>
      </w:pPr>
      <w:rPr>
        <w:rFonts w:hint="default"/>
      </w:rPr>
    </w:lvl>
    <w:lvl w:ilvl="2" w:tplc="1AD269CC">
      <w:start w:val="1"/>
      <w:numFmt w:val="lowerRoman"/>
      <w:pStyle w:val="slovanseznamB3"/>
      <w:lvlText w:val="%3)"/>
      <w:lvlJc w:val="left"/>
      <w:pPr>
        <w:ind w:left="1080" w:hanging="360"/>
      </w:pPr>
      <w:rPr>
        <w:rFonts w:hint="default"/>
      </w:rPr>
    </w:lvl>
    <w:lvl w:ilvl="3" w:tplc="1862EF5E">
      <w:start w:val="1"/>
      <w:numFmt w:val="decimal"/>
      <w:pStyle w:val="slovanseznamB4"/>
      <w:lvlText w:val="(%4)"/>
      <w:lvlJc w:val="left"/>
      <w:pPr>
        <w:ind w:left="1440" w:hanging="360"/>
      </w:pPr>
      <w:rPr>
        <w:rFonts w:hint="default"/>
      </w:rPr>
    </w:lvl>
    <w:lvl w:ilvl="4" w:tplc="B2F85D7E">
      <w:start w:val="1"/>
      <w:numFmt w:val="lowerLetter"/>
      <w:pStyle w:val="slovanseznamB5"/>
      <w:lvlText w:val="(%5)"/>
      <w:lvlJc w:val="left"/>
      <w:pPr>
        <w:ind w:left="1800" w:hanging="360"/>
      </w:pPr>
      <w:rPr>
        <w:rFonts w:hint="default"/>
      </w:rPr>
    </w:lvl>
    <w:lvl w:ilvl="5" w:tplc="FD3EE92A">
      <w:start w:val="1"/>
      <w:numFmt w:val="lowerRoman"/>
      <w:lvlText w:val="(%6)"/>
      <w:lvlJc w:val="left"/>
      <w:pPr>
        <w:ind w:left="2160" w:hanging="360"/>
      </w:pPr>
      <w:rPr>
        <w:rFonts w:hint="default"/>
      </w:rPr>
    </w:lvl>
    <w:lvl w:ilvl="6" w:tplc="9BB61F94">
      <w:start w:val="1"/>
      <w:numFmt w:val="decimal"/>
      <w:lvlText w:val="%7."/>
      <w:lvlJc w:val="left"/>
      <w:pPr>
        <w:ind w:left="2520" w:hanging="360"/>
      </w:pPr>
      <w:rPr>
        <w:rFonts w:hint="default"/>
      </w:rPr>
    </w:lvl>
    <w:lvl w:ilvl="7" w:tplc="F6A002EC">
      <w:start w:val="1"/>
      <w:numFmt w:val="lowerLetter"/>
      <w:lvlText w:val="%8."/>
      <w:lvlJc w:val="left"/>
      <w:pPr>
        <w:ind w:left="2880" w:hanging="360"/>
      </w:pPr>
      <w:rPr>
        <w:rFonts w:hint="default"/>
      </w:rPr>
    </w:lvl>
    <w:lvl w:ilvl="8" w:tplc="94E83700">
      <w:start w:val="1"/>
      <w:numFmt w:val="lowerRoman"/>
      <w:lvlText w:val="%9."/>
      <w:lvlJc w:val="left"/>
      <w:pPr>
        <w:ind w:left="3240" w:hanging="360"/>
      </w:pPr>
      <w:rPr>
        <w:rFonts w:hint="default"/>
      </w:rPr>
    </w:lvl>
  </w:abstractNum>
  <w:abstractNum w:abstractNumId="26"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A321E4"/>
    <w:multiLevelType w:val="hybridMultilevel"/>
    <w:tmpl w:val="E8BAE50A"/>
    <w:styleLink w:val="VariantaA-odrky"/>
    <w:lvl w:ilvl="0" w:tplc="A008E13E">
      <w:start w:val="1"/>
      <w:numFmt w:val="bullet"/>
      <w:pStyle w:val="Seznamsodrkami"/>
      <w:lvlText w:val=""/>
      <w:lvlJc w:val="left"/>
      <w:pPr>
        <w:ind w:left="357" w:hanging="357"/>
      </w:pPr>
      <w:rPr>
        <w:rFonts w:ascii="Wingdings" w:hAnsi="Wingdings" w:hint="default"/>
        <w:sz w:val="16"/>
      </w:rPr>
    </w:lvl>
    <w:lvl w:ilvl="1" w:tplc="95627996">
      <w:start w:val="1"/>
      <w:numFmt w:val="bullet"/>
      <w:pStyle w:val="Seznamsodrkami2"/>
      <w:lvlText w:val=""/>
      <w:lvlJc w:val="left"/>
      <w:pPr>
        <w:ind w:left="714" w:hanging="357"/>
      </w:pPr>
      <w:rPr>
        <w:rFonts w:ascii="Wingdings" w:hAnsi="Wingdings" w:hint="default"/>
        <w:sz w:val="14"/>
      </w:rPr>
    </w:lvl>
    <w:lvl w:ilvl="2" w:tplc="E2D0ECC6">
      <w:start w:val="1"/>
      <w:numFmt w:val="bullet"/>
      <w:pStyle w:val="Seznamsodrkami3"/>
      <w:lvlText w:val=""/>
      <w:lvlJc w:val="left"/>
      <w:pPr>
        <w:ind w:left="1071" w:hanging="357"/>
      </w:pPr>
      <w:rPr>
        <w:rFonts w:ascii="Wingdings" w:hAnsi="Wingdings" w:hint="default"/>
        <w:sz w:val="10"/>
      </w:rPr>
    </w:lvl>
    <w:lvl w:ilvl="3" w:tplc="27AAF264">
      <w:start w:val="1"/>
      <w:numFmt w:val="bullet"/>
      <w:pStyle w:val="Seznamsodrkami4"/>
      <w:lvlText w:val=""/>
      <w:lvlJc w:val="left"/>
      <w:pPr>
        <w:ind w:left="1428" w:hanging="357"/>
      </w:pPr>
      <w:rPr>
        <w:rFonts w:ascii="Wingdings" w:hAnsi="Wingdings" w:hint="default"/>
        <w:sz w:val="10"/>
      </w:rPr>
    </w:lvl>
    <w:lvl w:ilvl="4" w:tplc="8D86D9C2">
      <w:start w:val="1"/>
      <w:numFmt w:val="bullet"/>
      <w:pStyle w:val="Seznamsodrkami5"/>
      <w:lvlText w:val=""/>
      <w:lvlJc w:val="left"/>
      <w:pPr>
        <w:ind w:left="1785" w:hanging="357"/>
      </w:pPr>
      <w:rPr>
        <w:rFonts w:ascii="Wingdings" w:hAnsi="Wingdings" w:hint="default"/>
        <w:sz w:val="10"/>
      </w:rPr>
    </w:lvl>
    <w:lvl w:ilvl="5" w:tplc="9424A1B4">
      <w:start w:val="1"/>
      <w:numFmt w:val="bullet"/>
      <w:lvlText w:val=""/>
      <w:lvlJc w:val="left"/>
      <w:pPr>
        <w:ind w:left="2142" w:hanging="357"/>
      </w:pPr>
      <w:rPr>
        <w:rFonts w:ascii="Wingdings" w:hAnsi="Wingdings" w:hint="default"/>
        <w:sz w:val="10"/>
      </w:rPr>
    </w:lvl>
    <w:lvl w:ilvl="6" w:tplc="22662E56">
      <w:start w:val="1"/>
      <w:numFmt w:val="bullet"/>
      <w:lvlText w:val=""/>
      <w:lvlJc w:val="left"/>
      <w:pPr>
        <w:ind w:left="2499" w:hanging="357"/>
      </w:pPr>
      <w:rPr>
        <w:rFonts w:ascii="Wingdings" w:hAnsi="Wingdings" w:hint="default"/>
        <w:sz w:val="10"/>
      </w:rPr>
    </w:lvl>
    <w:lvl w:ilvl="7" w:tplc="FD64A584">
      <w:start w:val="1"/>
      <w:numFmt w:val="bullet"/>
      <w:lvlText w:val=""/>
      <w:lvlJc w:val="left"/>
      <w:pPr>
        <w:ind w:left="2856" w:hanging="357"/>
      </w:pPr>
      <w:rPr>
        <w:rFonts w:ascii="Wingdings" w:hAnsi="Wingdings" w:hint="default"/>
        <w:sz w:val="10"/>
      </w:rPr>
    </w:lvl>
    <w:lvl w:ilvl="8" w:tplc="316C646C">
      <w:start w:val="1"/>
      <w:numFmt w:val="bullet"/>
      <w:lvlText w:val=""/>
      <w:lvlJc w:val="left"/>
      <w:pPr>
        <w:ind w:left="3213" w:hanging="357"/>
      </w:pPr>
      <w:rPr>
        <w:rFonts w:ascii="Wingdings" w:hAnsi="Wingdings" w:hint="default"/>
        <w:color w:val="000000" w:themeColor="text1"/>
        <w:sz w:val="10"/>
      </w:rPr>
    </w:lvl>
  </w:abstractNum>
  <w:abstractNum w:abstractNumId="31" w15:restartNumberingAfterBreak="0">
    <w:nsid w:val="5AF35F43"/>
    <w:multiLevelType w:val="hybridMultilevel"/>
    <w:tmpl w:val="0D8ABE32"/>
    <w:numStyleLink w:val="VariantaB-sla"/>
  </w:abstractNum>
  <w:abstractNum w:abstractNumId="32" w15:restartNumberingAfterBreak="0">
    <w:nsid w:val="5B993398"/>
    <w:multiLevelType w:val="hybridMultilevel"/>
    <w:tmpl w:val="2842EF8E"/>
    <w:lvl w:ilvl="0" w:tplc="E078FF9C">
      <w:start w:val="1"/>
      <w:numFmt w:val="bullet"/>
      <w:lvlText w:val=""/>
      <w:lvlJc w:val="left"/>
      <w:pPr>
        <w:ind w:left="720" w:hanging="360"/>
      </w:pPr>
      <w:rPr>
        <w:rFonts w:ascii="Symbol" w:hAnsi="Symbol" w:hint="default"/>
      </w:rPr>
    </w:lvl>
    <w:lvl w:ilvl="1" w:tplc="9D4E3056">
      <w:start w:val="1"/>
      <w:numFmt w:val="bullet"/>
      <w:lvlText w:val="o"/>
      <w:lvlJc w:val="left"/>
      <w:pPr>
        <w:ind w:left="1440" w:hanging="360"/>
      </w:pPr>
      <w:rPr>
        <w:rFonts w:ascii="Courier New" w:hAnsi="Courier New" w:hint="default"/>
      </w:rPr>
    </w:lvl>
    <w:lvl w:ilvl="2" w:tplc="D3F8813E">
      <w:start w:val="1"/>
      <w:numFmt w:val="bullet"/>
      <w:lvlText w:val=""/>
      <w:lvlJc w:val="left"/>
      <w:pPr>
        <w:ind w:left="2160" w:hanging="360"/>
      </w:pPr>
      <w:rPr>
        <w:rFonts w:ascii="Wingdings" w:hAnsi="Wingdings" w:hint="default"/>
      </w:rPr>
    </w:lvl>
    <w:lvl w:ilvl="3" w:tplc="C03418F0">
      <w:start w:val="1"/>
      <w:numFmt w:val="bullet"/>
      <w:lvlText w:val=""/>
      <w:lvlJc w:val="left"/>
      <w:pPr>
        <w:ind w:left="2880" w:hanging="360"/>
      </w:pPr>
      <w:rPr>
        <w:rFonts w:ascii="Symbol" w:hAnsi="Symbol" w:hint="default"/>
      </w:rPr>
    </w:lvl>
    <w:lvl w:ilvl="4" w:tplc="2A600398">
      <w:start w:val="1"/>
      <w:numFmt w:val="bullet"/>
      <w:lvlText w:val="o"/>
      <w:lvlJc w:val="left"/>
      <w:pPr>
        <w:ind w:left="3600" w:hanging="360"/>
      </w:pPr>
      <w:rPr>
        <w:rFonts w:ascii="Courier New" w:hAnsi="Courier New" w:hint="default"/>
      </w:rPr>
    </w:lvl>
    <w:lvl w:ilvl="5" w:tplc="2EFCC7AE">
      <w:start w:val="1"/>
      <w:numFmt w:val="bullet"/>
      <w:lvlText w:val=""/>
      <w:lvlJc w:val="left"/>
      <w:pPr>
        <w:ind w:left="4320" w:hanging="360"/>
      </w:pPr>
      <w:rPr>
        <w:rFonts w:ascii="Wingdings" w:hAnsi="Wingdings" w:hint="default"/>
      </w:rPr>
    </w:lvl>
    <w:lvl w:ilvl="6" w:tplc="10FE2882">
      <w:start w:val="1"/>
      <w:numFmt w:val="bullet"/>
      <w:lvlText w:val=""/>
      <w:lvlJc w:val="left"/>
      <w:pPr>
        <w:ind w:left="5040" w:hanging="360"/>
      </w:pPr>
      <w:rPr>
        <w:rFonts w:ascii="Symbol" w:hAnsi="Symbol" w:hint="default"/>
      </w:rPr>
    </w:lvl>
    <w:lvl w:ilvl="7" w:tplc="765E56B6">
      <w:start w:val="1"/>
      <w:numFmt w:val="bullet"/>
      <w:lvlText w:val="o"/>
      <w:lvlJc w:val="left"/>
      <w:pPr>
        <w:ind w:left="5760" w:hanging="360"/>
      </w:pPr>
      <w:rPr>
        <w:rFonts w:ascii="Courier New" w:hAnsi="Courier New" w:hint="default"/>
      </w:rPr>
    </w:lvl>
    <w:lvl w:ilvl="8" w:tplc="00202A12">
      <w:start w:val="1"/>
      <w:numFmt w:val="bullet"/>
      <w:lvlText w:val=""/>
      <w:lvlJc w:val="left"/>
      <w:pPr>
        <w:ind w:left="6480" w:hanging="360"/>
      </w:pPr>
      <w:rPr>
        <w:rFonts w:ascii="Wingdings" w:hAnsi="Wingdings" w:hint="default"/>
      </w:rPr>
    </w:lvl>
  </w:abstractNum>
  <w:abstractNum w:abstractNumId="33" w15:restartNumberingAfterBreak="0">
    <w:nsid w:val="5CE87E99"/>
    <w:multiLevelType w:val="multilevel"/>
    <w:tmpl w:val="2E14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0"/>
  </w:num>
  <w:num w:numId="4">
    <w:abstractNumId w:val="25"/>
  </w:num>
  <w:num w:numId="5">
    <w:abstractNumId w:val="1"/>
  </w:num>
  <w:num w:numId="6">
    <w:abstractNumId w:val="31"/>
  </w:num>
  <w:num w:numId="7">
    <w:abstractNumId w:val="14"/>
  </w:num>
  <w:num w:numId="8">
    <w:abstractNumId w:val="9"/>
  </w:num>
  <w:num w:numId="9">
    <w:abstractNumId w:val="6"/>
  </w:num>
  <w:num w:numId="10">
    <w:abstractNumId w:val="26"/>
  </w:num>
  <w:num w:numId="11">
    <w:abstractNumId w:val="18"/>
  </w:num>
  <w:num w:numId="12">
    <w:abstractNumId w:val="11"/>
  </w:num>
  <w:num w:numId="13">
    <w:abstractNumId w:val="35"/>
  </w:num>
  <w:num w:numId="14">
    <w:abstractNumId w:val="28"/>
  </w:num>
  <w:num w:numId="15">
    <w:abstractNumId w:val="36"/>
  </w:num>
  <w:num w:numId="16">
    <w:abstractNumId w:val="37"/>
  </w:num>
  <w:num w:numId="17">
    <w:abstractNumId w:val="27"/>
  </w:num>
  <w:num w:numId="18">
    <w:abstractNumId w:val="4"/>
  </w:num>
  <w:num w:numId="19">
    <w:abstractNumId w:val="10"/>
  </w:num>
  <w:num w:numId="20">
    <w:abstractNumId w:val="16"/>
  </w:num>
  <w:num w:numId="21">
    <w:abstractNumId w:val="29"/>
  </w:num>
  <w:num w:numId="22">
    <w:abstractNumId w:val="13"/>
  </w:num>
  <w:num w:numId="23">
    <w:abstractNumId w:val="17"/>
  </w:num>
  <w:num w:numId="24">
    <w:abstractNumId w:val="22"/>
  </w:num>
  <w:num w:numId="25">
    <w:abstractNumId w:val="34"/>
  </w:num>
  <w:num w:numId="26">
    <w:abstractNumId w:val="0"/>
  </w:num>
  <w:num w:numId="27">
    <w:abstractNumId w:val="5"/>
  </w:num>
  <w:num w:numId="28">
    <w:abstractNumId w:val="20"/>
  </w:num>
  <w:num w:numId="29">
    <w:abstractNumId w:val="3"/>
  </w:num>
  <w:num w:numId="30">
    <w:abstractNumId w:val="21"/>
  </w:num>
  <w:num w:numId="31">
    <w:abstractNumId w:val="12"/>
  </w:num>
  <w:num w:numId="32">
    <w:abstractNumId w:val="33"/>
  </w:num>
  <w:num w:numId="33">
    <w:abstractNumId w:val="2"/>
  </w:num>
  <w:num w:numId="34">
    <w:abstractNumId w:val="24"/>
  </w:num>
  <w:num w:numId="35">
    <w:abstractNumId w:val="19"/>
  </w:num>
  <w:num w:numId="36">
    <w:abstractNumId w:val="23"/>
  </w:num>
  <w:num w:numId="37">
    <w:abstractNumId w:val="8"/>
  </w:num>
  <w:num w:numId="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15306"/>
    <w:rsid w:val="0002674B"/>
    <w:rsid w:val="00030685"/>
    <w:rsid w:val="000341D4"/>
    <w:rsid w:val="0004162E"/>
    <w:rsid w:val="0004786B"/>
    <w:rsid w:val="00063405"/>
    <w:rsid w:val="00070134"/>
    <w:rsid w:val="000809B9"/>
    <w:rsid w:val="00081843"/>
    <w:rsid w:val="00083DF4"/>
    <w:rsid w:val="00090B40"/>
    <w:rsid w:val="00095A0A"/>
    <w:rsid w:val="00095EBD"/>
    <w:rsid w:val="000A11C2"/>
    <w:rsid w:val="000A53F6"/>
    <w:rsid w:val="000B1B3D"/>
    <w:rsid w:val="000C0598"/>
    <w:rsid w:val="000C2B9D"/>
    <w:rsid w:val="000C4CAF"/>
    <w:rsid w:val="000D652B"/>
    <w:rsid w:val="000E2207"/>
    <w:rsid w:val="000E4189"/>
    <w:rsid w:val="00106F97"/>
    <w:rsid w:val="00121485"/>
    <w:rsid w:val="00121714"/>
    <w:rsid w:val="00121CBB"/>
    <w:rsid w:val="0012456E"/>
    <w:rsid w:val="001268B0"/>
    <w:rsid w:val="0015052B"/>
    <w:rsid w:val="00154B73"/>
    <w:rsid w:val="00155A6D"/>
    <w:rsid w:val="001745AA"/>
    <w:rsid w:val="0018051B"/>
    <w:rsid w:val="001832C0"/>
    <w:rsid w:val="00183376"/>
    <w:rsid w:val="00196F02"/>
    <w:rsid w:val="001A358C"/>
    <w:rsid w:val="001A68B5"/>
    <w:rsid w:val="001B1E4A"/>
    <w:rsid w:val="001B58AA"/>
    <w:rsid w:val="001B7B27"/>
    <w:rsid w:val="001C0603"/>
    <w:rsid w:val="001C4DFD"/>
    <w:rsid w:val="001D27C0"/>
    <w:rsid w:val="001E74C3"/>
    <w:rsid w:val="001F6937"/>
    <w:rsid w:val="00207FC3"/>
    <w:rsid w:val="002100D2"/>
    <w:rsid w:val="00220DE3"/>
    <w:rsid w:val="00234C1A"/>
    <w:rsid w:val="002424D3"/>
    <w:rsid w:val="00243D8B"/>
    <w:rsid w:val="0025290D"/>
    <w:rsid w:val="00260372"/>
    <w:rsid w:val="00262DAF"/>
    <w:rsid w:val="00275CD8"/>
    <w:rsid w:val="00285700"/>
    <w:rsid w:val="00285AED"/>
    <w:rsid w:val="002B2866"/>
    <w:rsid w:val="002C20CF"/>
    <w:rsid w:val="002C4FCC"/>
    <w:rsid w:val="002D2B80"/>
    <w:rsid w:val="002E19BA"/>
    <w:rsid w:val="002E2442"/>
    <w:rsid w:val="002F0E8C"/>
    <w:rsid w:val="00304970"/>
    <w:rsid w:val="00310FA0"/>
    <w:rsid w:val="00320481"/>
    <w:rsid w:val="003222EC"/>
    <w:rsid w:val="003250CB"/>
    <w:rsid w:val="00333A9E"/>
    <w:rsid w:val="00351CAF"/>
    <w:rsid w:val="00363201"/>
    <w:rsid w:val="00367C2D"/>
    <w:rsid w:val="00386B71"/>
    <w:rsid w:val="0039063C"/>
    <w:rsid w:val="003A46A8"/>
    <w:rsid w:val="003A51AA"/>
    <w:rsid w:val="003B0E92"/>
    <w:rsid w:val="003B565A"/>
    <w:rsid w:val="003D00A1"/>
    <w:rsid w:val="003D3067"/>
    <w:rsid w:val="003E6B37"/>
    <w:rsid w:val="0041427F"/>
    <w:rsid w:val="00416753"/>
    <w:rsid w:val="00433866"/>
    <w:rsid w:val="0043662B"/>
    <w:rsid w:val="00444C03"/>
    <w:rsid w:val="004509E5"/>
    <w:rsid w:val="004562DC"/>
    <w:rsid w:val="0045D620"/>
    <w:rsid w:val="00486FB9"/>
    <w:rsid w:val="00493245"/>
    <w:rsid w:val="004978AD"/>
    <w:rsid w:val="004A5AC8"/>
    <w:rsid w:val="004B270D"/>
    <w:rsid w:val="004C212A"/>
    <w:rsid w:val="004E6019"/>
    <w:rsid w:val="00500232"/>
    <w:rsid w:val="005015C4"/>
    <w:rsid w:val="00504668"/>
    <w:rsid w:val="00504DF6"/>
    <w:rsid w:val="005119E2"/>
    <w:rsid w:val="005130B8"/>
    <w:rsid w:val="00536992"/>
    <w:rsid w:val="00542E64"/>
    <w:rsid w:val="005455E1"/>
    <w:rsid w:val="005502BD"/>
    <w:rsid w:val="00556787"/>
    <w:rsid w:val="00582276"/>
    <w:rsid w:val="00586036"/>
    <w:rsid w:val="00591A99"/>
    <w:rsid w:val="005B0632"/>
    <w:rsid w:val="005B3F5C"/>
    <w:rsid w:val="005C2560"/>
    <w:rsid w:val="005C4AD7"/>
    <w:rsid w:val="005D1A33"/>
    <w:rsid w:val="005F7585"/>
    <w:rsid w:val="00602113"/>
    <w:rsid w:val="00603DA9"/>
    <w:rsid w:val="00605759"/>
    <w:rsid w:val="006132D8"/>
    <w:rsid w:val="006233A3"/>
    <w:rsid w:val="00650C6C"/>
    <w:rsid w:val="00652233"/>
    <w:rsid w:val="00652FE6"/>
    <w:rsid w:val="00654A43"/>
    <w:rsid w:val="00660826"/>
    <w:rsid w:val="00667898"/>
    <w:rsid w:val="00667985"/>
    <w:rsid w:val="00677540"/>
    <w:rsid w:val="00677FE0"/>
    <w:rsid w:val="006953C3"/>
    <w:rsid w:val="006B4342"/>
    <w:rsid w:val="006B6764"/>
    <w:rsid w:val="006C30EB"/>
    <w:rsid w:val="006C6E4D"/>
    <w:rsid w:val="006D04EF"/>
    <w:rsid w:val="006E0EF7"/>
    <w:rsid w:val="006E2FB0"/>
    <w:rsid w:val="006E3F56"/>
    <w:rsid w:val="006F005D"/>
    <w:rsid w:val="006F1BEA"/>
    <w:rsid w:val="006F7907"/>
    <w:rsid w:val="007102D2"/>
    <w:rsid w:val="00711DA5"/>
    <w:rsid w:val="00712D72"/>
    <w:rsid w:val="00713948"/>
    <w:rsid w:val="0072734C"/>
    <w:rsid w:val="00740471"/>
    <w:rsid w:val="00741CFD"/>
    <w:rsid w:val="00744C4B"/>
    <w:rsid w:val="00753A27"/>
    <w:rsid w:val="00755A9E"/>
    <w:rsid w:val="0077453E"/>
    <w:rsid w:val="007846D9"/>
    <w:rsid w:val="0079342A"/>
    <w:rsid w:val="007A2737"/>
    <w:rsid w:val="007B4949"/>
    <w:rsid w:val="007C0788"/>
    <w:rsid w:val="007C3093"/>
    <w:rsid w:val="007C6A25"/>
    <w:rsid w:val="007D5A9F"/>
    <w:rsid w:val="007D5FCB"/>
    <w:rsid w:val="007E55C0"/>
    <w:rsid w:val="007F0BC6"/>
    <w:rsid w:val="007F6DC8"/>
    <w:rsid w:val="008024E5"/>
    <w:rsid w:val="008061DD"/>
    <w:rsid w:val="00815A4E"/>
    <w:rsid w:val="00815C01"/>
    <w:rsid w:val="00831374"/>
    <w:rsid w:val="00852465"/>
    <w:rsid w:val="00857580"/>
    <w:rsid w:val="00863C31"/>
    <w:rsid w:val="00865238"/>
    <w:rsid w:val="00866685"/>
    <w:rsid w:val="008667BF"/>
    <w:rsid w:val="00895645"/>
    <w:rsid w:val="008A7851"/>
    <w:rsid w:val="008C3782"/>
    <w:rsid w:val="008C4788"/>
    <w:rsid w:val="008D4A32"/>
    <w:rsid w:val="008D593A"/>
    <w:rsid w:val="008E7760"/>
    <w:rsid w:val="0091766D"/>
    <w:rsid w:val="00922001"/>
    <w:rsid w:val="00922C17"/>
    <w:rsid w:val="009325EA"/>
    <w:rsid w:val="00942DDD"/>
    <w:rsid w:val="009516A8"/>
    <w:rsid w:val="00957953"/>
    <w:rsid w:val="00970FF6"/>
    <w:rsid w:val="00971586"/>
    <w:rsid w:val="009765CA"/>
    <w:rsid w:val="0097705C"/>
    <w:rsid w:val="00980774"/>
    <w:rsid w:val="00991324"/>
    <w:rsid w:val="00996DF6"/>
    <w:rsid w:val="009A5D24"/>
    <w:rsid w:val="009B503A"/>
    <w:rsid w:val="009B67EE"/>
    <w:rsid w:val="009C04D3"/>
    <w:rsid w:val="009E0AE5"/>
    <w:rsid w:val="009F393D"/>
    <w:rsid w:val="009F7F46"/>
    <w:rsid w:val="00A000BF"/>
    <w:rsid w:val="00A0587E"/>
    <w:rsid w:val="00A24C1F"/>
    <w:rsid w:val="00A275BC"/>
    <w:rsid w:val="00A300D6"/>
    <w:rsid w:val="00A329D5"/>
    <w:rsid w:val="00A356B5"/>
    <w:rsid w:val="00A3799F"/>
    <w:rsid w:val="00A464B4"/>
    <w:rsid w:val="00A54B5A"/>
    <w:rsid w:val="00A63D6B"/>
    <w:rsid w:val="00A84B52"/>
    <w:rsid w:val="00A8660F"/>
    <w:rsid w:val="00A87B13"/>
    <w:rsid w:val="00A92EB5"/>
    <w:rsid w:val="00A93A2C"/>
    <w:rsid w:val="00A95C48"/>
    <w:rsid w:val="00AA0C84"/>
    <w:rsid w:val="00AA7056"/>
    <w:rsid w:val="00AB31C6"/>
    <w:rsid w:val="00AB3486"/>
    <w:rsid w:val="00AB523B"/>
    <w:rsid w:val="00AB5ACC"/>
    <w:rsid w:val="00AD1C95"/>
    <w:rsid w:val="00AD7E40"/>
    <w:rsid w:val="00AE0DFB"/>
    <w:rsid w:val="00AF2980"/>
    <w:rsid w:val="00AF3BAB"/>
    <w:rsid w:val="00B01FD6"/>
    <w:rsid w:val="00B0514B"/>
    <w:rsid w:val="00B1114A"/>
    <w:rsid w:val="00B1477A"/>
    <w:rsid w:val="00B1729A"/>
    <w:rsid w:val="00B20993"/>
    <w:rsid w:val="00B31350"/>
    <w:rsid w:val="00B33950"/>
    <w:rsid w:val="00B42E96"/>
    <w:rsid w:val="00B50EE6"/>
    <w:rsid w:val="00B52185"/>
    <w:rsid w:val="00B94A2A"/>
    <w:rsid w:val="00B9753A"/>
    <w:rsid w:val="00BB479C"/>
    <w:rsid w:val="00BC4720"/>
    <w:rsid w:val="00BD0B80"/>
    <w:rsid w:val="00BD75A2"/>
    <w:rsid w:val="00C2017A"/>
    <w:rsid w:val="00C2026B"/>
    <w:rsid w:val="00C20470"/>
    <w:rsid w:val="00C34B2F"/>
    <w:rsid w:val="00C452D4"/>
    <w:rsid w:val="00C4641B"/>
    <w:rsid w:val="00C6690E"/>
    <w:rsid w:val="00C703C5"/>
    <w:rsid w:val="00C805F2"/>
    <w:rsid w:val="00C812BD"/>
    <w:rsid w:val="00C925FB"/>
    <w:rsid w:val="00C96099"/>
    <w:rsid w:val="00C96EFE"/>
    <w:rsid w:val="00CA7D96"/>
    <w:rsid w:val="00CB2404"/>
    <w:rsid w:val="00CC5E40"/>
    <w:rsid w:val="00CE0581"/>
    <w:rsid w:val="00CE1FE1"/>
    <w:rsid w:val="00CF104D"/>
    <w:rsid w:val="00CF21D8"/>
    <w:rsid w:val="00CF3324"/>
    <w:rsid w:val="00D02123"/>
    <w:rsid w:val="00D1569F"/>
    <w:rsid w:val="00D20B1E"/>
    <w:rsid w:val="00D22462"/>
    <w:rsid w:val="00D230AC"/>
    <w:rsid w:val="00D32489"/>
    <w:rsid w:val="00D3349E"/>
    <w:rsid w:val="00D4413E"/>
    <w:rsid w:val="00D45001"/>
    <w:rsid w:val="00D6116A"/>
    <w:rsid w:val="00D6491D"/>
    <w:rsid w:val="00D71EF7"/>
    <w:rsid w:val="00D73778"/>
    <w:rsid w:val="00D73CB8"/>
    <w:rsid w:val="00D76F54"/>
    <w:rsid w:val="00DA7591"/>
    <w:rsid w:val="00DB3632"/>
    <w:rsid w:val="00DB6F34"/>
    <w:rsid w:val="00DC1629"/>
    <w:rsid w:val="00DC646D"/>
    <w:rsid w:val="00DD48B4"/>
    <w:rsid w:val="00DE0ED4"/>
    <w:rsid w:val="00DF2087"/>
    <w:rsid w:val="00E2284A"/>
    <w:rsid w:val="00E237E4"/>
    <w:rsid w:val="00E2782A"/>
    <w:rsid w:val="00E32798"/>
    <w:rsid w:val="00E33CC8"/>
    <w:rsid w:val="00E51C91"/>
    <w:rsid w:val="00E52DB8"/>
    <w:rsid w:val="00E56F24"/>
    <w:rsid w:val="00E667C1"/>
    <w:rsid w:val="00E67EEC"/>
    <w:rsid w:val="00E9275F"/>
    <w:rsid w:val="00EA2EDE"/>
    <w:rsid w:val="00EA5AD4"/>
    <w:rsid w:val="00EC3F88"/>
    <w:rsid w:val="00ED337B"/>
    <w:rsid w:val="00ED36D8"/>
    <w:rsid w:val="00ED612A"/>
    <w:rsid w:val="00EE6BD7"/>
    <w:rsid w:val="00EF374D"/>
    <w:rsid w:val="00F0550F"/>
    <w:rsid w:val="00F05BE1"/>
    <w:rsid w:val="00F0689D"/>
    <w:rsid w:val="00F3526D"/>
    <w:rsid w:val="00F355A2"/>
    <w:rsid w:val="00F36A11"/>
    <w:rsid w:val="00F41C1F"/>
    <w:rsid w:val="00F5137B"/>
    <w:rsid w:val="00F55F55"/>
    <w:rsid w:val="00F74D02"/>
    <w:rsid w:val="00F8491A"/>
    <w:rsid w:val="00F96A63"/>
    <w:rsid w:val="00FB01B5"/>
    <w:rsid w:val="00FB2FFA"/>
    <w:rsid w:val="00FC39F6"/>
    <w:rsid w:val="00FC7F7B"/>
    <w:rsid w:val="00FD32AC"/>
    <w:rsid w:val="00FF3BBF"/>
    <w:rsid w:val="01FE6FE3"/>
    <w:rsid w:val="024330D9"/>
    <w:rsid w:val="0369DBAE"/>
    <w:rsid w:val="04060E92"/>
    <w:rsid w:val="04A4904B"/>
    <w:rsid w:val="0565DA82"/>
    <w:rsid w:val="05D6A727"/>
    <w:rsid w:val="06BDB718"/>
    <w:rsid w:val="0718F229"/>
    <w:rsid w:val="07C20815"/>
    <w:rsid w:val="098979AE"/>
    <w:rsid w:val="09B05740"/>
    <w:rsid w:val="0A5B00AE"/>
    <w:rsid w:val="0C7D51E2"/>
    <w:rsid w:val="0CD9EF39"/>
    <w:rsid w:val="0D09ECAB"/>
    <w:rsid w:val="0DACF0D8"/>
    <w:rsid w:val="0E089AA6"/>
    <w:rsid w:val="0E6533EB"/>
    <w:rsid w:val="0E7C618A"/>
    <w:rsid w:val="0EF89F8B"/>
    <w:rsid w:val="0F2F7D85"/>
    <w:rsid w:val="0F56FC20"/>
    <w:rsid w:val="0FEBD656"/>
    <w:rsid w:val="10AEC719"/>
    <w:rsid w:val="11B95B6F"/>
    <w:rsid w:val="1208C6E6"/>
    <w:rsid w:val="122D8612"/>
    <w:rsid w:val="130918D4"/>
    <w:rsid w:val="1311BAB6"/>
    <w:rsid w:val="1334D950"/>
    <w:rsid w:val="135BCDBF"/>
    <w:rsid w:val="136FB8A5"/>
    <w:rsid w:val="148F4C01"/>
    <w:rsid w:val="14FBD633"/>
    <w:rsid w:val="1622A7BD"/>
    <w:rsid w:val="1697A694"/>
    <w:rsid w:val="16ACCD76"/>
    <w:rsid w:val="18B37477"/>
    <w:rsid w:val="190586D7"/>
    <w:rsid w:val="191A114B"/>
    <w:rsid w:val="19C7CB05"/>
    <w:rsid w:val="19CB8F5B"/>
    <w:rsid w:val="19FA03C9"/>
    <w:rsid w:val="19FC3A40"/>
    <w:rsid w:val="1A68BFCE"/>
    <w:rsid w:val="1B75AB1E"/>
    <w:rsid w:val="1B980AA1"/>
    <w:rsid w:val="1C678617"/>
    <w:rsid w:val="1E588D55"/>
    <w:rsid w:val="1EAD4BE0"/>
    <w:rsid w:val="1FA9DAD5"/>
    <w:rsid w:val="1FB4CED0"/>
    <w:rsid w:val="1FBB0A9F"/>
    <w:rsid w:val="20B50081"/>
    <w:rsid w:val="2194A4E5"/>
    <w:rsid w:val="21EC3558"/>
    <w:rsid w:val="22839599"/>
    <w:rsid w:val="2371205B"/>
    <w:rsid w:val="23B54D01"/>
    <w:rsid w:val="23DE1B9E"/>
    <w:rsid w:val="24211A54"/>
    <w:rsid w:val="243B522D"/>
    <w:rsid w:val="244D4D97"/>
    <w:rsid w:val="249431DB"/>
    <w:rsid w:val="24DEEF35"/>
    <w:rsid w:val="25036507"/>
    <w:rsid w:val="25BCD059"/>
    <w:rsid w:val="26216BBB"/>
    <w:rsid w:val="266855CF"/>
    <w:rsid w:val="26BAAAE9"/>
    <w:rsid w:val="27C67F90"/>
    <w:rsid w:val="27CE999A"/>
    <w:rsid w:val="2888597D"/>
    <w:rsid w:val="28CA77BA"/>
    <w:rsid w:val="2A94D934"/>
    <w:rsid w:val="2ACFB889"/>
    <w:rsid w:val="2AD541F2"/>
    <w:rsid w:val="2B088E15"/>
    <w:rsid w:val="2B5DFC85"/>
    <w:rsid w:val="2C4ED34B"/>
    <w:rsid w:val="2D263D88"/>
    <w:rsid w:val="2EAAB5C2"/>
    <w:rsid w:val="2F3033EA"/>
    <w:rsid w:val="2FB4660C"/>
    <w:rsid w:val="30090280"/>
    <w:rsid w:val="300DDE3A"/>
    <w:rsid w:val="30367B06"/>
    <w:rsid w:val="305898AF"/>
    <w:rsid w:val="32E43FF8"/>
    <w:rsid w:val="333FDA26"/>
    <w:rsid w:val="3376094E"/>
    <w:rsid w:val="33957F0C"/>
    <w:rsid w:val="34017498"/>
    <w:rsid w:val="343F0AE1"/>
    <w:rsid w:val="352C09D2"/>
    <w:rsid w:val="35889134"/>
    <w:rsid w:val="35E21E5D"/>
    <w:rsid w:val="35E5309C"/>
    <w:rsid w:val="384A8237"/>
    <w:rsid w:val="393785A4"/>
    <w:rsid w:val="395DFF94"/>
    <w:rsid w:val="39BF2791"/>
    <w:rsid w:val="3A63E870"/>
    <w:rsid w:val="3A791CC2"/>
    <w:rsid w:val="3B55B9F5"/>
    <w:rsid w:val="3B6C178E"/>
    <w:rsid w:val="3B811B33"/>
    <w:rsid w:val="3BE138C7"/>
    <w:rsid w:val="3EB8BBF5"/>
    <w:rsid w:val="3ED2F2D3"/>
    <w:rsid w:val="3F7B253E"/>
    <w:rsid w:val="40980A10"/>
    <w:rsid w:val="412003D0"/>
    <w:rsid w:val="41DF8FAC"/>
    <w:rsid w:val="42392DF7"/>
    <w:rsid w:val="426FD900"/>
    <w:rsid w:val="428B89A5"/>
    <w:rsid w:val="428EDE70"/>
    <w:rsid w:val="42BDFC69"/>
    <w:rsid w:val="42EA6D0B"/>
    <w:rsid w:val="42FFD6C2"/>
    <w:rsid w:val="448EBC8D"/>
    <w:rsid w:val="44E17642"/>
    <w:rsid w:val="4504F6CE"/>
    <w:rsid w:val="45FC0EE4"/>
    <w:rsid w:val="469DE54A"/>
    <w:rsid w:val="470D5F1F"/>
    <w:rsid w:val="4818ECAD"/>
    <w:rsid w:val="483C9790"/>
    <w:rsid w:val="49D867F1"/>
    <w:rsid w:val="4AF5A235"/>
    <w:rsid w:val="4B61747C"/>
    <w:rsid w:val="4C1F33A2"/>
    <w:rsid w:val="4C659EC5"/>
    <w:rsid w:val="4C900B31"/>
    <w:rsid w:val="4D77E5DE"/>
    <w:rsid w:val="4EC5540A"/>
    <w:rsid w:val="4EF94D8B"/>
    <w:rsid w:val="4F3AB60A"/>
    <w:rsid w:val="4F8D84D9"/>
    <w:rsid w:val="4FA97A55"/>
    <w:rsid w:val="5054DC71"/>
    <w:rsid w:val="5080D931"/>
    <w:rsid w:val="508B7B9D"/>
    <w:rsid w:val="50D6A4B1"/>
    <w:rsid w:val="520EEC0A"/>
    <w:rsid w:val="5216F52A"/>
    <w:rsid w:val="550C6337"/>
    <w:rsid w:val="552CE66C"/>
    <w:rsid w:val="554C5C2A"/>
    <w:rsid w:val="5619C39F"/>
    <w:rsid w:val="5630DEA7"/>
    <w:rsid w:val="5635E953"/>
    <w:rsid w:val="56B06F53"/>
    <w:rsid w:val="57213AE0"/>
    <w:rsid w:val="582137F4"/>
    <w:rsid w:val="58D020F3"/>
    <w:rsid w:val="591C3144"/>
    <w:rsid w:val="5923A2FD"/>
    <w:rsid w:val="5946D0E6"/>
    <w:rsid w:val="59778170"/>
    <w:rsid w:val="5B02780B"/>
    <w:rsid w:val="5B30B2C6"/>
    <w:rsid w:val="5C475248"/>
    <w:rsid w:val="5D047BC0"/>
    <w:rsid w:val="5D1705B7"/>
    <w:rsid w:val="5E0AA561"/>
    <w:rsid w:val="5EFB9B35"/>
    <w:rsid w:val="5FE59FA2"/>
    <w:rsid w:val="6038CE66"/>
    <w:rsid w:val="61481B93"/>
    <w:rsid w:val="62DFD6C8"/>
    <w:rsid w:val="631F1F44"/>
    <w:rsid w:val="6381418C"/>
    <w:rsid w:val="63863600"/>
    <w:rsid w:val="63B093F7"/>
    <w:rsid w:val="63F00B15"/>
    <w:rsid w:val="63F0910C"/>
    <w:rsid w:val="645209CA"/>
    <w:rsid w:val="646E1450"/>
    <w:rsid w:val="64C650EC"/>
    <w:rsid w:val="65960C65"/>
    <w:rsid w:val="65EDDA2B"/>
    <w:rsid w:val="666B64C1"/>
    <w:rsid w:val="6722A296"/>
    <w:rsid w:val="676E82B7"/>
    <w:rsid w:val="6789AA8C"/>
    <w:rsid w:val="67D29C8F"/>
    <w:rsid w:val="6974BB4C"/>
    <w:rsid w:val="6AF115EF"/>
    <w:rsid w:val="6B108BAD"/>
    <w:rsid w:val="6B2969C5"/>
    <w:rsid w:val="6B649495"/>
    <w:rsid w:val="6B9610EF"/>
    <w:rsid w:val="6BD076F1"/>
    <w:rsid w:val="6CD9A1EB"/>
    <w:rsid w:val="6D449066"/>
    <w:rsid w:val="6DF6A03E"/>
    <w:rsid w:val="6E5915F5"/>
    <w:rsid w:val="7175D471"/>
    <w:rsid w:val="717A8796"/>
    <w:rsid w:val="7288F9DB"/>
    <w:rsid w:val="72CE9E48"/>
    <w:rsid w:val="72FD2F9A"/>
    <w:rsid w:val="7333171D"/>
    <w:rsid w:val="73BE7873"/>
    <w:rsid w:val="74B03C30"/>
    <w:rsid w:val="74C394F1"/>
    <w:rsid w:val="757A41ED"/>
    <w:rsid w:val="75A9ECC6"/>
    <w:rsid w:val="7651F212"/>
    <w:rsid w:val="76970653"/>
    <w:rsid w:val="76F1AFD4"/>
    <w:rsid w:val="77C60D42"/>
    <w:rsid w:val="77D6A6CE"/>
    <w:rsid w:val="77ED3DB5"/>
    <w:rsid w:val="78455D21"/>
    <w:rsid w:val="7A0D2979"/>
    <w:rsid w:val="7A1DDE79"/>
    <w:rsid w:val="7A7AE363"/>
    <w:rsid w:val="7AD79E48"/>
    <w:rsid w:val="7AFDAE04"/>
    <w:rsid w:val="7B284EA1"/>
    <w:rsid w:val="7BD43790"/>
    <w:rsid w:val="7C4464C7"/>
    <w:rsid w:val="7CBDE308"/>
    <w:rsid w:val="7CCA6D5E"/>
    <w:rsid w:val="7CDD8E14"/>
    <w:rsid w:val="7D1AA00F"/>
    <w:rsid w:val="7D6BD8DC"/>
    <w:rsid w:val="7DFE2F66"/>
    <w:rsid w:val="7E45A49F"/>
    <w:rsid w:val="7EE009DF"/>
    <w:rsid w:val="7F0500D3"/>
    <w:rsid w:val="7F09CA64"/>
    <w:rsid w:val="7F329D6E"/>
    <w:rsid w:val="7F83763F"/>
    <w:rsid w:val="7F8DF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33E081-6726-4E5F-B38D-772620DE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7"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061DD"/>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2"/>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3"/>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5"/>
      </w:numPr>
    </w:pPr>
  </w:style>
  <w:style w:type="numbering" w:customStyle="1" w:styleId="VariantaB-sla">
    <w:name w:val="Varianta B - čísla"/>
    <w:uiPriority w:val="99"/>
    <w:rsid w:val="009F7F46"/>
    <w:pPr>
      <w:numPr>
        <w:numId w:val="4"/>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8"/>
      </w:numPr>
      <w:spacing w:after="0"/>
    </w:pPr>
  </w:style>
  <w:style w:type="paragraph" w:styleId="slovanseznam2">
    <w:name w:val="List Number 2"/>
    <w:aliases w:val="Číslovaný seznam A 2"/>
    <w:basedOn w:val="Normln"/>
    <w:uiPriority w:val="15"/>
    <w:rsid w:val="001B1E4A"/>
    <w:pPr>
      <w:numPr>
        <w:ilvl w:val="1"/>
        <w:numId w:val="8"/>
      </w:numPr>
      <w:spacing w:after="0"/>
      <w:contextualSpacing/>
    </w:pPr>
  </w:style>
  <w:style w:type="paragraph" w:styleId="slovanseznam3">
    <w:name w:val="List Number 3"/>
    <w:aliases w:val="Číslovaný seznam A 3"/>
    <w:basedOn w:val="Normln"/>
    <w:uiPriority w:val="15"/>
    <w:rsid w:val="001B1E4A"/>
    <w:pPr>
      <w:numPr>
        <w:ilvl w:val="2"/>
        <w:numId w:val="8"/>
      </w:numPr>
      <w:spacing w:after="0"/>
      <w:contextualSpacing/>
    </w:pPr>
  </w:style>
  <w:style w:type="paragraph" w:styleId="slovanseznam4">
    <w:name w:val="List Number 4"/>
    <w:aliases w:val="Číslovaný seznam A 4"/>
    <w:basedOn w:val="Normln"/>
    <w:uiPriority w:val="15"/>
    <w:rsid w:val="001B1E4A"/>
    <w:pPr>
      <w:numPr>
        <w:ilvl w:val="3"/>
        <w:numId w:val="8"/>
      </w:numPr>
      <w:spacing w:after="0"/>
      <w:contextualSpacing/>
    </w:pPr>
  </w:style>
  <w:style w:type="paragraph" w:styleId="slovanseznam5">
    <w:name w:val="List Number 5"/>
    <w:aliases w:val="Číslovaný seznam A 5"/>
    <w:basedOn w:val="Normln"/>
    <w:uiPriority w:val="15"/>
    <w:rsid w:val="001B1E4A"/>
    <w:pPr>
      <w:numPr>
        <w:ilvl w:val="4"/>
        <w:numId w:val="8"/>
      </w:numPr>
      <w:spacing w:after="0"/>
      <w:contextualSpacing/>
    </w:pPr>
  </w:style>
  <w:style w:type="paragraph" w:customStyle="1" w:styleId="slovanseznamB">
    <w:name w:val="Číslovaný seznam B"/>
    <w:basedOn w:val="Normln"/>
    <w:uiPriority w:val="16"/>
    <w:rsid w:val="009F7F46"/>
    <w:pPr>
      <w:numPr>
        <w:numId w:val="6"/>
      </w:numPr>
      <w:spacing w:after="0"/>
    </w:pPr>
  </w:style>
  <w:style w:type="paragraph" w:customStyle="1" w:styleId="slovanseznamB2">
    <w:name w:val="Číslovaný seznam B 2"/>
    <w:basedOn w:val="Normln"/>
    <w:uiPriority w:val="16"/>
    <w:rsid w:val="009F7F46"/>
    <w:pPr>
      <w:numPr>
        <w:ilvl w:val="1"/>
        <w:numId w:val="6"/>
      </w:numPr>
      <w:spacing w:after="0"/>
    </w:pPr>
  </w:style>
  <w:style w:type="paragraph" w:customStyle="1" w:styleId="slovanseznamB3">
    <w:name w:val="Číslovaný seznam B 3"/>
    <w:basedOn w:val="Normln"/>
    <w:uiPriority w:val="16"/>
    <w:rsid w:val="009F7F46"/>
    <w:pPr>
      <w:numPr>
        <w:ilvl w:val="2"/>
        <w:numId w:val="6"/>
      </w:numPr>
      <w:spacing w:after="0"/>
    </w:pPr>
  </w:style>
  <w:style w:type="paragraph" w:customStyle="1" w:styleId="slovanseznamB4">
    <w:name w:val="Číslovaný seznam B 4"/>
    <w:basedOn w:val="Normln"/>
    <w:uiPriority w:val="16"/>
    <w:rsid w:val="009F7F46"/>
    <w:pPr>
      <w:numPr>
        <w:ilvl w:val="3"/>
        <w:numId w:val="6"/>
      </w:numPr>
      <w:spacing w:after="0"/>
    </w:pPr>
  </w:style>
  <w:style w:type="paragraph" w:customStyle="1" w:styleId="slovanseznamB5">
    <w:name w:val="Číslovaný seznam B 5"/>
    <w:basedOn w:val="Normln"/>
    <w:uiPriority w:val="16"/>
    <w:rsid w:val="009F7F46"/>
    <w:pPr>
      <w:numPr>
        <w:ilvl w:val="4"/>
        <w:numId w:val="6"/>
      </w:numPr>
      <w:spacing w:after="0"/>
    </w:pPr>
  </w:style>
  <w:style w:type="paragraph" w:styleId="Seznamsodrkami3">
    <w:name w:val="List Bullet 3"/>
    <w:aliases w:val="Seznam s odrážkami A 3"/>
    <w:basedOn w:val="Normln"/>
    <w:uiPriority w:val="10"/>
    <w:rsid w:val="00262DAF"/>
    <w:pPr>
      <w:numPr>
        <w:ilvl w:val="2"/>
        <w:numId w:val="7"/>
      </w:numPr>
      <w:spacing w:after="0"/>
      <w:contextualSpacing/>
    </w:pPr>
  </w:style>
  <w:style w:type="paragraph" w:styleId="Seznamsodrkami4">
    <w:name w:val="List Bullet 4"/>
    <w:aliases w:val="Seznam s odrážkami A 4"/>
    <w:basedOn w:val="Normln"/>
    <w:uiPriority w:val="10"/>
    <w:rsid w:val="00262DAF"/>
    <w:pPr>
      <w:numPr>
        <w:ilvl w:val="3"/>
        <w:numId w:val="7"/>
      </w:numPr>
      <w:spacing w:after="0"/>
      <w:contextualSpacing/>
    </w:pPr>
  </w:style>
  <w:style w:type="paragraph" w:styleId="Seznamsodrkami5">
    <w:name w:val="List Bullet 5"/>
    <w:aliases w:val="Seznam s odrážkami A 5"/>
    <w:basedOn w:val="Normln"/>
    <w:uiPriority w:val="10"/>
    <w:rsid w:val="00262DAF"/>
    <w:pPr>
      <w:numPr>
        <w:ilvl w:val="4"/>
        <w:numId w:val="7"/>
      </w:numPr>
      <w:spacing w:after="0"/>
    </w:pPr>
  </w:style>
  <w:style w:type="paragraph" w:styleId="Seznamsodrkami">
    <w:name w:val="List Bullet"/>
    <w:aliases w:val="Seznam s odrážkami A"/>
    <w:basedOn w:val="Normln"/>
    <w:uiPriority w:val="10"/>
    <w:rsid w:val="00262DAF"/>
    <w:pPr>
      <w:numPr>
        <w:numId w:val="7"/>
      </w:numPr>
      <w:spacing w:after="0"/>
      <w:contextualSpacing/>
    </w:pPr>
  </w:style>
  <w:style w:type="paragraph" w:styleId="Seznamsodrkami2">
    <w:name w:val="List Bullet 2"/>
    <w:aliases w:val="Seznam s odrážkami A 2"/>
    <w:basedOn w:val="Normln"/>
    <w:uiPriority w:val="10"/>
    <w:rsid w:val="00262DAF"/>
    <w:pPr>
      <w:numPr>
        <w:ilvl w:val="1"/>
        <w:numId w:val="7"/>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9"/>
      </w:numPr>
      <w:spacing w:after="0"/>
    </w:pPr>
  </w:style>
  <w:style w:type="paragraph" w:customStyle="1" w:styleId="SeznamsodrkamiB2">
    <w:name w:val="Seznam s odrážkami B 2"/>
    <w:basedOn w:val="Normln"/>
    <w:uiPriority w:val="11"/>
    <w:rsid w:val="007102D2"/>
    <w:pPr>
      <w:numPr>
        <w:ilvl w:val="1"/>
        <w:numId w:val="9"/>
      </w:numPr>
      <w:spacing w:after="0"/>
    </w:pPr>
  </w:style>
  <w:style w:type="paragraph" w:customStyle="1" w:styleId="SeznamsodrkamiB3">
    <w:name w:val="Seznam s odrážkami B 3"/>
    <w:basedOn w:val="Normln"/>
    <w:uiPriority w:val="11"/>
    <w:rsid w:val="007102D2"/>
    <w:pPr>
      <w:numPr>
        <w:ilvl w:val="2"/>
        <w:numId w:val="9"/>
      </w:numPr>
      <w:spacing w:after="0"/>
    </w:pPr>
  </w:style>
  <w:style w:type="paragraph" w:customStyle="1" w:styleId="SeznamsodrkamiB4">
    <w:name w:val="Seznam s odrážkami B 4"/>
    <w:basedOn w:val="Normln"/>
    <w:uiPriority w:val="11"/>
    <w:rsid w:val="007102D2"/>
    <w:pPr>
      <w:numPr>
        <w:ilvl w:val="3"/>
        <w:numId w:val="9"/>
      </w:numPr>
      <w:spacing w:after="0"/>
    </w:pPr>
  </w:style>
  <w:style w:type="paragraph" w:customStyle="1" w:styleId="SeznamsodrkamiB5">
    <w:name w:val="Seznam s odrážkami B 5"/>
    <w:basedOn w:val="Normln"/>
    <w:uiPriority w:val="11"/>
    <w:rsid w:val="007102D2"/>
    <w:pPr>
      <w:numPr>
        <w:ilvl w:val="4"/>
        <w:numId w:val="9"/>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Standardnpsmoodstavce"/>
    <w:rsid w:val="006B4342"/>
  </w:style>
  <w:style w:type="character" w:customStyle="1" w:styleId="normaltextrun">
    <w:name w:val="normaltextrun"/>
    <w:basedOn w:val="Standardnpsmoodstavce"/>
    <w:rsid w:val="006B4342"/>
  </w:style>
  <w:style w:type="character" w:customStyle="1" w:styleId="eop">
    <w:name w:val="eop"/>
    <w:basedOn w:val="Standardnpsmoodstavce"/>
    <w:rsid w:val="00991324"/>
  </w:style>
  <w:style w:type="paragraph" w:customStyle="1" w:styleId="paragraph">
    <w:name w:val="paragraph"/>
    <w:basedOn w:val="Normln"/>
    <w:rsid w:val="00970FF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contextualspellingandgrammarerror">
    <w:name w:val="contextualspellingandgrammarerror"/>
    <w:basedOn w:val="Standardnpsmoodstavce"/>
    <w:rsid w:val="00DD48B4"/>
  </w:style>
  <w:style w:type="character" w:customStyle="1" w:styleId="scxw108177782">
    <w:name w:val="scxw108177782"/>
    <w:basedOn w:val="Standardnpsmoodstavce"/>
    <w:rsid w:val="00DD48B4"/>
  </w:style>
  <w:style w:type="character" w:customStyle="1" w:styleId="scxw124157007">
    <w:name w:val="scxw124157007"/>
    <w:basedOn w:val="Standardnpsmoodstavce"/>
    <w:rsid w:val="00285700"/>
  </w:style>
  <w:style w:type="character" w:customStyle="1" w:styleId="scxw38832071">
    <w:name w:val="scxw38832071"/>
    <w:basedOn w:val="Standardnpsmoodstavce"/>
    <w:rsid w:val="00C812BD"/>
  </w:style>
  <w:style w:type="character" w:customStyle="1" w:styleId="pagebreaktextspan">
    <w:name w:val="pagebreaktextspan"/>
    <w:basedOn w:val="Standardnpsmoodstavce"/>
    <w:rsid w:val="00C812BD"/>
  </w:style>
  <w:style w:type="paragraph" w:styleId="Normlnweb">
    <w:name w:val="Normal (Web)"/>
    <w:basedOn w:val="Normln"/>
    <w:uiPriority w:val="99"/>
    <w:semiHidden/>
    <w:unhideWhenUsed/>
    <w:rsid w:val="00DB3632"/>
    <w:pPr>
      <w:spacing w:after="0" w:line="240" w:lineRule="auto"/>
    </w:pPr>
    <w:rPr>
      <w:rFonts w:ascii="Calibri" w:hAnsi="Calibri" w:cs="Calibri"/>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127864357">
      <w:bodyDiv w:val="1"/>
      <w:marLeft w:val="0"/>
      <w:marRight w:val="0"/>
      <w:marTop w:val="0"/>
      <w:marBottom w:val="0"/>
      <w:divBdr>
        <w:top w:val="none" w:sz="0" w:space="0" w:color="auto"/>
        <w:left w:val="none" w:sz="0" w:space="0" w:color="auto"/>
        <w:bottom w:val="none" w:sz="0" w:space="0" w:color="auto"/>
        <w:right w:val="none" w:sz="0" w:space="0" w:color="auto"/>
      </w:divBdr>
      <w:divsChild>
        <w:div w:id="1388257023">
          <w:marLeft w:val="0"/>
          <w:marRight w:val="0"/>
          <w:marTop w:val="0"/>
          <w:marBottom w:val="0"/>
          <w:divBdr>
            <w:top w:val="none" w:sz="0" w:space="0" w:color="auto"/>
            <w:left w:val="none" w:sz="0" w:space="0" w:color="auto"/>
            <w:bottom w:val="none" w:sz="0" w:space="0" w:color="auto"/>
            <w:right w:val="none" w:sz="0" w:space="0" w:color="auto"/>
          </w:divBdr>
        </w:div>
        <w:div w:id="981694369">
          <w:marLeft w:val="0"/>
          <w:marRight w:val="0"/>
          <w:marTop w:val="0"/>
          <w:marBottom w:val="0"/>
          <w:divBdr>
            <w:top w:val="none" w:sz="0" w:space="0" w:color="auto"/>
            <w:left w:val="none" w:sz="0" w:space="0" w:color="auto"/>
            <w:bottom w:val="none" w:sz="0" w:space="0" w:color="auto"/>
            <w:right w:val="none" w:sz="0" w:space="0" w:color="auto"/>
          </w:divBdr>
        </w:div>
        <w:div w:id="242884952">
          <w:marLeft w:val="0"/>
          <w:marRight w:val="0"/>
          <w:marTop w:val="0"/>
          <w:marBottom w:val="0"/>
          <w:divBdr>
            <w:top w:val="none" w:sz="0" w:space="0" w:color="auto"/>
            <w:left w:val="none" w:sz="0" w:space="0" w:color="auto"/>
            <w:bottom w:val="none" w:sz="0" w:space="0" w:color="auto"/>
            <w:right w:val="none" w:sz="0" w:space="0" w:color="auto"/>
          </w:divBdr>
        </w:div>
        <w:div w:id="832137537">
          <w:marLeft w:val="0"/>
          <w:marRight w:val="0"/>
          <w:marTop w:val="0"/>
          <w:marBottom w:val="0"/>
          <w:divBdr>
            <w:top w:val="none" w:sz="0" w:space="0" w:color="auto"/>
            <w:left w:val="none" w:sz="0" w:space="0" w:color="auto"/>
            <w:bottom w:val="none" w:sz="0" w:space="0" w:color="auto"/>
            <w:right w:val="none" w:sz="0" w:space="0" w:color="auto"/>
          </w:divBdr>
        </w:div>
        <w:div w:id="326444470">
          <w:marLeft w:val="0"/>
          <w:marRight w:val="0"/>
          <w:marTop w:val="0"/>
          <w:marBottom w:val="0"/>
          <w:divBdr>
            <w:top w:val="none" w:sz="0" w:space="0" w:color="auto"/>
            <w:left w:val="none" w:sz="0" w:space="0" w:color="auto"/>
            <w:bottom w:val="none" w:sz="0" w:space="0" w:color="auto"/>
            <w:right w:val="none" w:sz="0" w:space="0" w:color="auto"/>
          </w:divBdr>
        </w:div>
        <w:div w:id="1017002339">
          <w:marLeft w:val="0"/>
          <w:marRight w:val="0"/>
          <w:marTop w:val="0"/>
          <w:marBottom w:val="0"/>
          <w:divBdr>
            <w:top w:val="none" w:sz="0" w:space="0" w:color="auto"/>
            <w:left w:val="none" w:sz="0" w:space="0" w:color="auto"/>
            <w:bottom w:val="none" w:sz="0" w:space="0" w:color="auto"/>
            <w:right w:val="none" w:sz="0" w:space="0" w:color="auto"/>
          </w:divBdr>
        </w:div>
        <w:div w:id="890118705">
          <w:marLeft w:val="0"/>
          <w:marRight w:val="0"/>
          <w:marTop w:val="0"/>
          <w:marBottom w:val="0"/>
          <w:divBdr>
            <w:top w:val="none" w:sz="0" w:space="0" w:color="auto"/>
            <w:left w:val="none" w:sz="0" w:space="0" w:color="auto"/>
            <w:bottom w:val="none" w:sz="0" w:space="0" w:color="auto"/>
            <w:right w:val="none" w:sz="0" w:space="0" w:color="auto"/>
          </w:divBdr>
        </w:div>
        <w:div w:id="889612978">
          <w:marLeft w:val="0"/>
          <w:marRight w:val="0"/>
          <w:marTop w:val="0"/>
          <w:marBottom w:val="0"/>
          <w:divBdr>
            <w:top w:val="none" w:sz="0" w:space="0" w:color="auto"/>
            <w:left w:val="none" w:sz="0" w:space="0" w:color="auto"/>
            <w:bottom w:val="none" w:sz="0" w:space="0" w:color="auto"/>
            <w:right w:val="none" w:sz="0" w:space="0" w:color="auto"/>
          </w:divBdr>
        </w:div>
        <w:div w:id="1229457607">
          <w:marLeft w:val="0"/>
          <w:marRight w:val="0"/>
          <w:marTop w:val="0"/>
          <w:marBottom w:val="0"/>
          <w:divBdr>
            <w:top w:val="none" w:sz="0" w:space="0" w:color="auto"/>
            <w:left w:val="none" w:sz="0" w:space="0" w:color="auto"/>
            <w:bottom w:val="none" w:sz="0" w:space="0" w:color="auto"/>
            <w:right w:val="none" w:sz="0" w:space="0" w:color="auto"/>
          </w:divBdr>
        </w:div>
        <w:div w:id="915670968">
          <w:marLeft w:val="0"/>
          <w:marRight w:val="0"/>
          <w:marTop w:val="0"/>
          <w:marBottom w:val="0"/>
          <w:divBdr>
            <w:top w:val="none" w:sz="0" w:space="0" w:color="auto"/>
            <w:left w:val="none" w:sz="0" w:space="0" w:color="auto"/>
            <w:bottom w:val="none" w:sz="0" w:space="0" w:color="auto"/>
            <w:right w:val="none" w:sz="0" w:space="0" w:color="auto"/>
          </w:divBdr>
        </w:div>
        <w:div w:id="437533182">
          <w:marLeft w:val="0"/>
          <w:marRight w:val="0"/>
          <w:marTop w:val="0"/>
          <w:marBottom w:val="0"/>
          <w:divBdr>
            <w:top w:val="none" w:sz="0" w:space="0" w:color="auto"/>
            <w:left w:val="none" w:sz="0" w:space="0" w:color="auto"/>
            <w:bottom w:val="none" w:sz="0" w:space="0" w:color="auto"/>
            <w:right w:val="none" w:sz="0" w:space="0" w:color="auto"/>
          </w:divBdr>
        </w:div>
        <w:div w:id="1493714080">
          <w:marLeft w:val="0"/>
          <w:marRight w:val="0"/>
          <w:marTop w:val="0"/>
          <w:marBottom w:val="0"/>
          <w:divBdr>
            <w:top w:val="none" w:sz="0" w:space="0" w:color="auto"/>
            <w:left w:val="none" w:sz="0" w:space="0" w:color="auto"/>
            <w:bottom w:val="none" w:sz="0" w:space="0" w:color="auto"/>
            <w:right w:val="none" w:sz="0" w:space="0" w:color="auto"/>
          </w:divBdr>
        </w:div>
        <w:div w:id="1328284263">
          <w:marLeft w:val="0"/>
          <w:marRight w:val="0"/>
          <w:marTop w:val="0"/>
          <w:marBottom w:val="0"/>
          <w:divBdr>
            <w:top w:val="none" w:sz="0" w:space="0" w:color="auto"/>
            <w:left w:val="none" w:sz="0" w:space="0" w:color="auto"/>
            <w:bottom w:val="none" w:sz="0" w:space="0" w:color="auto"/>
            <w:right w:val="none" w:sz="0" w:space="0" w:color="auto"/>
          </w:divBdr>
        </w:div>
        <w:div w:id="703871988">
          <w:marLeft w:val="0"/>
          <w:marRight w:val="0"/>
          <w:marTop w:val="0"/>
          <w:marBottom w:val="0"/>
          <w:divBdr>
            <w:top w:val="none" w:sz="0" w:space="0" w:color="auto"/>
            <w:left w:val="none" w:sz="0" w:space="0" w:color="auto"/>
            <w:bottom w:val="none" w:sz="0" w:space="0" w:color="auto"/>
            <w:right w:val="none" w:sz="0" w:space="0" w:color="auto"/>
          </w:divBdr>
        </w:div>
        <w:div w:id="349766462">
          <w:marLeft w:val="0"/>
          <w:marRight w:val="0"/>
          <w:marTop w:val="0"/>
          <w:marBottom w:val="0"/>
          <w:divBdr>
            <w:top w:val="none" w:sz="0" w:space="0" w:color="auto"/>
            <w:left w:val="none" w:sz="0" w:space="0" w:color="auto"/>
            <w:bottom w:val="none" w:sz="0" w:space="0" w:color="auto"/>
            <w:right w:val="none" w:sz="0" w:space="0" w:color="auto"/>
          </w:divBdr>
        </w:div>
        <w:div w:id="1955407268">
          <w:marLeft w:val="0"/>
          <w:marRight w:val="0"/>
          <w:marTop w:val="0"/>
          <w:marBottom w:val="0"/>
          <w:divBdr>
            <w:top w:val="none" w:sz="0" w:space="0" w:color="auto"/>
            <w:left w:val="none" w:sz="0" w:space="0" w:color="auto"/>
            <w:bottom w:val="none" w:sz="0" w:space="0" w:color="auto"/>
            <w:right w:val="none" w:sz="0" w:space="0" w:color="auto"/>
          </w:divBdr>
        </w:div>
        <w:div w:id="489711424">
          <w:marLeft w:val="0"/>
          <w:marRight w:val="0"/>
          <w:marTop w:val="0"/>
          <w:marBottom w:val="0"/>
          <w:divBdr>
            <w:top w:val="none" w:sz="0" w:space="0" w:color="auto"/>
            <w:left w:val="none" w:sz="0" w:space="0" w:color="auto"/>
            <w:bottom w:val="none" w:sz="0" w:space="0" w:color="auto"/>
            <w:right w:val="none" w:sz="0" w:space="0" w:color="auto"/>
          </w:divBdr>
        </w:div>
        <w:div w:id="530725202">
          <w:marLeft w:val="0"/>
          <w:marRight w:val="0"/>
          <w:marTop w:val="0"/>
          <w:marBottom w:val="0"/>
          <w:divBdr>
            <w:top w:val="none" w:sz="0" w:space="0" w:color="auto"/>
            <w:left w:val="none" w:sz="0" w:space="0" w:color="auto"/>
            <w:bottom w:val="none" w:sz="0" w:space="0" w:color="auto"/>
            <w:right w:val="none" w:sz="0" w:space="0" w:color="auto"/>
          </w:divBdr>
        </w:div>
      </w:divsChild>
    </w:div>
    <w:div w:id="166988524">
      <w:bodyDiv w:val="1"/>
      <w:marLeft w:val="0"/>
      <w:marRight w:val="0"/>
      <w:marTop w:val="0"/>
      <w:marBottom w:val="0"/>
      <w:divBdr>
        <w:top w:val="none" w:sz="0" w:space="0" w:color="auto"/>
        <w:left w:val="none" w:sz="0" w:space="0" w:color="auto"/>
        <w:bottom w:val="none" w:sz="0" w:space="0" w:color="auto"/>
        <w:right w:val="none" w:sz="0" w:space="0" w:color="auto"/>
      </w:divBdr>
    </w:div>
    <w:div w:id="347146550">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703183">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487095493">
      <w:bodyDiv w:val="1"/>
      <w:marLeft w:val="0"/>
      <w:marRight w:val="0"/>
      <w:marTop w:val="0"/>
      <w:marBottom w:val="0"/>
      <w:divBdr>
        <w:top w:val="none" w:sz="0" w:space="0" w:color="auto"/>
        <w:left w:val="none" w:sz="0" w:space="0" w:color="auto"/>
        <w:bottom w:val="none" w:sz="0" w:space="0" w:color="auto"/>
        <w:right w:val="none" w:sz="0" w:space="0" w:color="auto"/>
      </w:divBdr>
      <w:divsChild>
        <w:div w:id="1452356873">
          <w:marLeft w:val="0"/>
          <w:marRight w:val="0"/>
          <w:marTop w:val="0"/>
          <w:marBottom w:val="0"/>
          <w:divBdr>
            <w:top w:val="none" w:sz="0" w:space="0" w:color="auto"/>
            <w:left w:val="none" w:sz="0" w:space="0" w:color="auto"/>
            <w:bottom w:val="none" w:sz="0" w:space="0" w:color="auto"/>
            <w:right w:val="none" w:sz="0" w:space="0" w:color="auto"/>
          </w:divBdr>
        </w:div>
        <w:div w:id="1046098348">
          <w:marLeft w:val="0"/>
          <w:marRight w:val="0"/>
          <w:marTop w:val="0"/>
          <w:marBottom w:val="0"/>
          <w:divBdr>
            <w:top w:val="none" w:sz="0" w:space="0" w:color="auto"/>
            <w:left w:val="none" w:sz="0" w:space="0" w:color="auto"/>
            <w:bottom w:val="none" w:sz="0" w:space="0" w:color="auto"/>
            <w:right w:val="none" w:sz="0" w:space="0" w:color="auto"/>
          </w:divBdr>
        </w:div>
        <w:div w:id="919213078">
          <w:marLeft w:val="0"/>
          <w:marRight w:val="0"/>
          <w:marTop w:val="0"/>
          <w:marBottom w:val="0"/>
          <w:divBdr>
            <w:top w:val="none" w:sz="0" w:space="0" w:color="auto"/>
            <w:left w:val="none" w:sz="0" w:space="0" w:color="auto"/>
            <w:bottom w:val="none" w:sz="0" w:space="0" w:color="auto"/>
            <w:right w:val="none" w:sz="0" w:space="0" w:color="auto"/>
          </w:divBdr>
        </w:div>
        <w:div w:id="310644608">
          <w:marLeft w:val="0"/>
          <w:marRight w:val="0"/>
          <w:marTop w:val="0"/>
          <w:marBottom w:val="0"/>
          <w:divBdr>
            <w:top w:val="none" w:sz="0" w:space="0" w:color="auto"/>
            <w:left w:val="none" w:sz="0" w:space="0" w:color="auto"/>
            <w:bottom w:val="none" w:sz="0" w:space="0" w:color="auto"/>
            <w:right w:val="none" w:sz="0" w:space="0" w:color="auto"/>
          </w:divBdr>
        </w:div>
        <w:div w:id="1070813072">
          <w:marLeft w:val="0"/>
          <w:marRight w:val="0"/>
          <w:marTop w:val="0"/>
          <w:marBottom w:val="0"/>
          <w:divBdr>
            <w:top w:val="none" w:sz="0" w:space="0" w:color="auto"/>
            <w:left w:val="none" w:sz="0" w:space="0" w:color="auto"/>
            <w:bottom w:val="none" w:sz="0" w:space="0" w:color="auto"/>
            <w:right w:val="none" w:sz="0" w:space="0" w:color="auto"/>
          </w:divBdr>
        </w:div>
        <w:div w:id="1772822883">
          <w:marLeft w:val="0"/>
          <w:marRight w:val="0"/>
          <w:marTop w:val="0"/>
          <w:marBottom w:val="0"/>
          <w:divBdr>
            <w:top w:val="none" w:sz="0" w:space="0" w:color="auto"/>
            <w:left w:val="none" w:sz="0" w:space="0" w:color="auto"/>
            <w:bottom w:val="none" w:sz="0" w:space="0" w:color="auto"/>
            <w:right w:val="none" w:sz="0" w:space="0" w:color="auto"/>
          </w:divBdr>
        </w:div>
        <w:div w:id="1889148290">
          <w:marLeft w:val="0"/>
          <w:marRight w:val="0"/>
          <w:marTop w:val="0"/>
          <w:marBottom w:val="0"/>
          <w:divBdr>
            <w:top w:val="none" w:sz="0" w:space="0" w:color="auto"/>
            <w:left w:val="none" w:sz="0" w:space="0" w:color="auto"/>
            <w:bottom w:val="none" w:sz="0" w:space="0" w:color="auto"/>
            <w:right w:val="none" w:sz="0" w:space="0" w:color="auto"/>
          </w:divBdr>
        </w:div>
      </w:divsChild>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68253019">
      <w:bodyDiv w:val="1"/>
      <w:marLeft w:val="0"/>
      <w:marRight w:val="0"/>
      <w:marTop w:val="0"/>
      <w:marBottom w:val="0"/>
      <w:divBdr>
        <w:top w:val="none" w:sz="0" w:space="0" w:color="auto"/>
        <w:left w:val="none" w:sz="0" w:space="0" w:color="auto"/>
        <w:bottom w:val="none" w:sz="0" w:space="0" w:color="auto"/>
        <w:right w:val="none" w:sz="0" w:space="0" w:color="auto"/>
      </w:divBdr>
      <w:divsChild>
        <w:div w:id="1438789370">
          <w:marLeft w:val="0"/>
          <w:marRight w:val="0"/>
          <w:marTop w:val="0"/>
          <w:marBottom w:val="0"/>
          <w:divBdr>
            <w:top w:val="none" w:sz="0" w:space="0" w:color="auto"/>
            <w:left w:val="none" w:sz="0" w:space="0" w:color="auto"/>
            <w:bottom w:val="none" w:sz="0" w:space="0" w:color="auto"/>
            <w:right w:val="none" w:sz="0" w:space="0" w:color="auto"/>
          </w:divBdr>
        </w:div>
        <w:div w:id="1395545889">
          <w:marLeft w:val="0"/>
          <w:marRight w:val="0"/>
          <w:marTop w:val="0"/>
          <w:marBottom w:val="0"/>
          <w:divBdr>
            <w:top w:val="none" w:sz="0" w:space="0" w:color="auto"/>
            <w:left w:val="none" w:sz="0" w:space="0" w:color="auto"/>
            <w:bottom w:val="none" w:sz="0" w:space="0" w:color="auto"/>
            <w:right w:val="none" w:sz="0" w:space="0" w:color="auto"/>
          </w:divBdr>
        </w:div>
      </w:divsChild>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094592547">
      <w:bodyDiv w:val="1"/>
      <w:marLeft w:val="0"/>
      <w:marRight w:val="0"/>
      <w:marTop w:val="0"/>
      <w:marBottom w:val="0"/>
      <w:divBdr>
        <w:top w:val="none" w:sz="0" w:space="0" w:color="auto"/>
        <w:left w:val="none" w:sz="0" w:space="0" w:color="auto"/>
        <w:bottom w:val="none" w:sz="0" w:space="0" w:color="auto"/>
        <w:right w:val="none" w:sz="0" w:space="0" w:color="auto"/>
      </w:divBdr>
      <w:divsChild>
        <w:div w:id="1133254758">
          <w:marLeft w:val="0"/>
          <w:marRight w:val="0"/>
          <w:marTop w:val="0"/>
          <w:marBottom w:val="0"/>
          <w:divBdr>
            <w:top w:val="none" w:sz="0" w:space="0" w:color="auto"/>
            <w:left w:val="none" w:sz="0" w:space="0" w:color="auto"/>
            <w:bottom w:val="none" w:sz="0" w:space="0" w:color="auto"/>
            <w:right w:val="none" w:sz="0" w:space="0" w:color="auto"/>
          </w:divBdr>
        </w:div>
        <w:div w:id="366568183">
          <w:marLeft w:val="0"/>
          <w:marRight w:val="0"/>
          <w:marTop w:val="0"/>
          <w:marBottom w:val="0"/>
          <w:divBdr>
            <w:top w:val="none" w:sz="0" w:space="0" w:color="auto"/>
            <w:left w:val="none" w:sz="0" w:space="0" w:color="auto"/>
            <w:bottom w:val="none" w:sz="0" w:space="0" w:color="auto"/>
            <w:right w:val="none" w:sz="0" w:space="0" w:color="auto"/>
          </w:divBdr>
        </w:div>
        <w:div w:id="1112823472">
          <w:marLeft w:val="0"/>
          <w:marRight w:val="0"/>
          <w:marTop w:val="0"/>
          <w:marBottom w:val="0"/>
          <w:divBdr>
            <w:top w:val="none" w:sz="0" w:space="0" w:color="auto"/>
            <w:left w:val="none" w:sz="0" w:space="0" w:color="auto"/>
            <w:bottom w:val="none" w:sz="0" w:space="0" w:color="auto"/>
            <w:right w:val="none" w:sz="0" w:space="0" w:color="auto"/>
          </w:divBdr>
        </w:div>
      </w:divsChild>
    </w:div>
    <w:div w:id="1132676893">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1071226">
      <w:bodyDiv w:val="1"/>
      <w:marLeft w:val="0"/>
      <w:marRight w:val="0"/>
      <w:marTop w:val="0"/>
      <w:marBottom w:val="0"/>
      <w:divBdr>
        <w:top w:val="none" w:sz="0" w:space="0" w:color="auto"/>
        <w:left w:val="none" w:sz="0" w:space="0" w:color="auto"/>
        <w:bottom w:val="none" w:sz="0" w:space="0" w:color="auto"/>
        <w:right w:val="none" w:sz="0" w:space="0" w:color="auto"/>
      </w:divBdr>
      <w:divsChild>
        <w:div w:id="334501468">
          <w:marLeft w:val="0"/>
          <w:marRight w:val="0"/>
          <w:marTop w:val="0"/>
          <w:marBottom w:val="0"/>
          <w:divBdr>
            <w:top w:val="none" w:sz="0" w:space="0" w:color="auto"/>
            <w:left w:val="none" w:sz="0" w:space="0" w:color="auto"/>
            <w:bottom w:val="none" w:sz="0" w:space="0" w:color="auto"/>
            <w:right w:val="none" w:sz="0" w:space="0" w:color="auto"/>
          </w:divBdr>
        </w:div>
        <w:div w:id="1253197573">
          <w:marLeft w:val="0"/>
          <w:marRight w:val="0"/>
          <w:marTop w:val="0"/>
          <w:marBottom w:val="0"/>
          <w:divBdr>
            <w:top w:val="none" w:sz="0" w:space="0" w:color="auto"/>
            <w:left w:val="none" w:sz="0" w:space="0" w:color="auto"/>
            <w:bottom w:val="none" w:sz="0" w:space="0" w:color="auto"/>
            <w:right w:val="none" w:sz="0" w:space="0" w:color="auto"/>
          </w:divBdr>
        </w:div>
        <w:div w:id="443689604">
          <w:marLeft w:val="0"/>
          <w:marRight w:val="0"/>
          <w:marTop w:val="0"/>
          <w:marBottom w:val="0"/>
          <w:divBdr>
            <w:top w:val="none" w:sz="0" w:space="0" w:color="auto"/>
            <w:left w:val="none" w:sz="0" w:space="0" w:color="auto"/>
            <w:bottom w:val="none" w:sz="0" w:space="0" w:color="auto"/>
            <w:right w:val="none" w:sz="0" w:space="0" w:color="auto"/>
          </w:divBdr>
        </w:div>
        <w:div w:id="1298804294">
          <w:marLeft w:val="0"/>
          <w:marRight w:val="0"/>
          <w:marTop w:val="0"/>
          <w:marBottom w:val="0"/>
          <w:divBdr>
            <w:top w:val="none" w:sz="0" w:space="0" w:color="auto"/>
            <w:left w:val="none" w:sz="0" w:space="0" w:color="auto"/>
            <w:bottom w:val="none" w:sz="0" w:space="0" w:color="auto"/>
            <w:right w:val="none" w:sz="0" w:space="0" w:color="auto"/>
          </w:divBdr>
        </w:div>
      </w:divsChild>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290817319">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42069357">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15205980">
      <w:bodyDiv w:val="1"/>
      <w:marLeft w:val="0"/>
      <w:marRight w:val="0"/>
      <w:marTop w:val="0"/>
      <w:marBottom w:val="0"/>
      <w:divBdr>
        <w:top w:val="none" w:sz="0" w:space="0" w:color="auto"/>
        <w:left w:val="none" w:sz="0" w:space="0" w:color="auto"/>
        <w:bottom w:val="none" w:sz="0" w:space="0" w:color="auto"/>
        <w:right w:val="none" w:sz="0" w:space="0" w:color="auto"/>
      </w:divBdr>
      <w:divsChild>
        <w:div w:id="1548102506">
          <w:marLeft w:val="0"/>
          <w:marRight w:val="0"/>
          <w:marTop w:val="0"/>
          <w:marBottom w:val="0"/>
          <w:divBdr>
            <w:top w:val="none" w:sz="0" w:space="0" w:color="auto"/>
            <w:left w:val="none" w:sz="0" w:space="0" w:color="auto"/>
            <w:bottom w:val="none" w:sz="0" w:space="0" w:color="auto"/>
            <w:right w:val="none" w:sz="0" w:space="0" w:color="auto"/>
          </w:divBdr>
        </w:div>
        <w:div w:id="1809857565">
          <w:marLeft w:val="0"/>
          <w:marRight w:val="0"/>
          <w:marTop w:val="0"/>
          <w:marBottom w:val="0"/>
          <w:divBdr>
            <w:top w:val="none" w:sz="0" w:space="0" w:color="auto"/>
            <w:left w:val="none" w:sz="0" w:space="0" w:color="auto"/>
            <w:bottom w:val="none" w:sz="0" w:space="0" w:color="auto"/>
            <w:right w:val="none" w:sz="0" w:space="0" w:color="auto"/>
          </w:divBdr>
          <w:divsChild>
            <w:div w:id="1594776281">
              <w:marLeft w:val="-75"/>
              <w:marRight w:val="0"/>
              <w:marTop w:val="30"/>
              <w:marBottom w:val="30"/>
              <w:divBdr>
                <w:top w:val="none" w:sz="0" w:space="0" w:color="auto"/>
                <w:left w:val="none" w:sz="0" w:space="0" w:color="auto"/>
                <w:bottom w:val="none" w:sz="0" w:space="0" w:color="auto"/>
                <w:right w:val="none" w:sz="0" w:space="0" w:color="auto"/>
              </w:divBdr>
              <w:divsChild>
                <w:div w:id="414787532">
                  <w:marLeft w:val="0"/>
                  <w:marRight w:val="0"/>
                  <w:marTop w:val="0"/>
                  <w:marBottom w:val="0"/>
                  <w:divBdr>
                    <w:top w:val="none" w:sz="0" w:space="0" w:color="auto"/>
                    <w:left w:val="none" w:sz="0" w:space="0" w:color="auto"/>
                    <w:bottom w:val="none" w:sz="0" w:space="0" w:color="auto"/>
                    <w:right w:val="none" w:sz="0" w:space="0" w:color="auto"/>
                  </w:divBdr>
                  <w:divsChild>
                    <w:div w:id="452139874">
                      <w:marLeft w:val="0"/>
                      <w:marRight w:val="0"/>
                      <w:marTop w:val="0"/>
                      <w:marBottom w:val="0"/>
                      <w:divBdr>
                        <w:top w:val="none" w:sz="0" w:space="0" w:color="auto"/>
                        <w:left w:val="none" w:sz="0" w:space="0" w:color="auto"/>
                        <w:bottom w:val="none" w:sz="0" w:space="0" w:color="auto"/>
                        <w:right w:val="none" w:sz="0" w:space="0" w:color="auto"/>
                      </w:divBdr>
                    </w:div>
                  </w:divsChild>
                </w:div>
                <w:div w:id="1290891040">
                  <w:marLeft w:val="0"/>
                  <w:marRight w:val="0"/>
                  <w:marTop w:val="0"/>
                  <w:marBottom w:val="0"/>
                  <w:divBdr>
                    <w:top w:val="none" w:sz="0" w:space="0" w:color="auto"/>
                    <w:left w:val="none" w:sz="0" w:space="0" w:color="auto"/>
                    <w:bottom w:val="none" w:sz="0" w:space="0" w:color="auto"/>
                    <w:right w:val="none" w:sz="0" w:space="0" w:color="auto"/>
                  </w:divBdr>
                  <w:divsChild>
                    <w:div w:id="1341160822">
                      <w:marLeft w:val="0"/>
                      <w:marRight w:val="0"/>
                      <w:marTop w:val="0"/>
                      <w:marBottom w:val="0"/>
                      <w:divBdr>
                        <w:top w:val="none" w:sz="0" w:space="0" w:color="auto"/>
                        <w:left w:val="none" w:sz="0" w:space="0" w:color="auto"/>
                        <w:bottom w:val="none" w:sz="0" w:space="0" w:color="auto"/>
                        <w:right w:val="none" w:sz="0" w:space="0" w:color="auto"/>
                      </w:divBdr>
                    </w:div>
                  </w:divsChild>
                </w:div>
                <w:div w:id="2023162375">
                  <w:marLeft w:val="0"/>
                  <w:marRight w:val="0"/>
                  <w:marTop w:val="0"/>
                  <w:marBottom w:val="0"/>
                  <w:divBdr>
                    <w:top w:val="none" w:sz="0" w:space="0" w:color="auto"/>
                    <w:left w:val="none" w:sz="0" w:space="0" w:color="auto"/>
                    <w:bottom w:val="none" w:sz="0" w:space="0" w:color="auto"/>
                    <w:right w:val="none" w:sz="0" w:space="0" w:color="auto"/>
                  </w:divBdr>
                  <w:divsChild>
                    <w:div w:id="944656416">
                      <w:marLeft w:val="0"/>
                      <w:marRight w:val="0"/>
                      <w:marTop w:val="0"/>
                      <w:marBottom w:val="0"/>
                      <w:divBdr>
                        <w:top w:val="none" w:sz="0" w:space="0" w:color="auto"/>
                        <w:left w:val="none" w:sz="0" w:space="0" w:color="auto"/>
                        <w:bottom w:val="none" w:sz="0" w:space="0" w:color="auto"/>
                        <w:right w:val="none" w:sz="0" w:space="0" w:color="auto"/>
                      </w:divBdr>
                    </w:div>
                  </w:divsChild>
                </w:div>
                <w:div w:id="368185458">
                  <w:marLeft w:val="0"/>
                  <w:marRight w:val="0"/>
                  <w:marTop w:val="0"/>
                  <w:marBottom w:val="0"/>
                  <w:divBdr>
                    <w:top w:val="none" w:sz="0" w:space="0" w:color="auto"/>
                    <w:left w:val="none" w:sz="0" w:space="0" w:color="auto"/>
                    <w:bottom w:val="none" w:sz="0" w:space="0" w:color="auto"/>
                    <w:right w:val="none" w:sz="0" w:space="0" w:color="auto"/>
                  </w:divBdr>
                  <w:divsChild>
                    <w:div w:id="1589117085">
                      <w:marLeft w:val="0"/>
                      <w:marRight w:val="0"/>
                      <w:marTop w:val="0"/>
                      <w:marBottom w:val="0"/>
                      <w:divBdr>
                        <w:top w:val="none" w:sz="0" w:space="0" w:color="auto"/>
                        <w:left w:val="none" w:sz="0" w:space="0" w:color="auto"/>
                        <w:bottom w:val="none" w:sz="0" w:space="0" w:color="auto"/>
                        <w:right w:val="none" w:sz="0" w:space="0" w:color="auto"/>
                      </w:divBdr>
                    </w:div>
                  </w:divsChild>
                </w:div>
                <w:div w:id="1175339036">
                  <w:marLeft w:val="0"/>
                  <w:marRight w:val="0"/>
                  <w:marTop w:val="0"/>
                  <w:marBottom w:val="0"/>
                  <w:divBdr>
                    <w:top w:val="none" w:sz="0" w:space="0" w:color="auto"/>
                    <w:left w:val="none" w:sz="0" w:space="0" w:color="auto"/>
                    <w:bottom w:val="none" w:sz="0" w:space="0" w:color="auto"/>
                    <w:right w:val="none" w:sz="0" w:space="0" w:color="auto"/>
                  </w:divBdr>
                  <w:divsChild>
                    <w:div w:id="1762600280">
                      <w:marLeft w:val="0"/>
                      <w:marRight w:val="0"/>
                      <w:marTop w:val="0"/>
                      <w:marBottom w:val="0"/>
                      <w:divBdr>
                        <w:top w:val="none" w:sz="0" w:space="0" w:color="auto"/>
                        <w:left w:val="none" w:sz="0" w:space="0" w:color="auto"/>
                        <w:bottom w:val="none" w:sz="0" w:space="0" w:color="auto"/>
                        <w:right w:val="none" w:sz="0" w:space="0" w:color="auto"/>
                      </w:divBdr>
                    </w:div>
                  </w:divsChild>
                </w:div>
                <w:div w:id="1690764181">
                  <w:marLeft w:val="0"/>
                  <w:marRight w:val="0"/>
                  <w:marTop w:val="0"/>
                  <w:marBottom w:val="0"/>
                  <w:divBdr>
                    <w:top w:val="none" w:sz="0" w:space="0" w:color="auto"/>
                    <w:left w:val="none" w:sz="0" w:space="0" w:color="auto"/>
                    <w:bottom w:val="none" w:sz="0" w:space="0" w:color="auto"/>
                    <w:right w:val="none" w:sz="0" w:space="0" w:color="auto"/>
                  </w:divBdr>
                  <w:divsChild>
                    <w:div w:id="258761164">
                      <w:marLeft w:val="0"/>
                      <w:marRight w:val="0"/>
                      <w:marTop w:val="0"/>
                      <w:marBottom w:val="0"/>
                      <w:divBdr>
                        <w:top w:val="none" w:sz="0" w:space="0" w:color="auto"/>
                        <w:left w:val="none" w:sz="0" w:space="0" w:color="auto"/>
                        <w:bottom w:val="none" w:sz="0" w:space="0" w:color="auto"/>
                        <w:right w:val="none" w:sz="0" w:space="0" w:color="auto"/>
                      </w:divBdr>
                    </w:div>
                  </w:divsChild>
                </w:div>
                <w:div w:id="786435039">
                  <w:marLeft w:val="0"/>
                  <w:marRight w:val="0"/>
                  <w:marTop w:val="0"/>
                  <w:marBottom w:val="0"/>
                  <w:divBdr>
                    <w:top w:val="none" w:sz="0" w:space="0" w:color="auto"/>
                    <w:left w:val="none" w:sz="0" w:space="0" w:color="auto"/>
                    <w:bottom w:val="none" w:sz="0" w:space="0" w:color="auto"/>
                    <w:right w:val="none" w:sz="0" w:space="0" w:color="auto"/>
                  </w:divBdr>
                  <w:divsChild>
                    <w:div w:id="1883861271">
                      <w:marLeft w:val="0"/>
                      <w:marRight w:val="0"/>
                      <w:marTop w:val="0"/>
                      <w:marBottom w:val="0"/>
                      <w:divBdr>
                        <w:top w:val="none" w:sz="0" w:space="0" w:color="auto"/>
                        <w:left w:val="none" w:sz="0" w:space="0" w:color="auto"/>
                        <w:bottom w:val="none" w:sz="0" w:space="0" w:color="auto"/>
                        <w:right w:val="none" w:sz="0" w:space="0" w:color="auto"/>
                      </w:divBdr>
                    </w:div>
                  </w:divsChild>
                </w:div>
                <w:div w:id="210266447">
                  <w:marLeft w:val="0"/>
                  <w:marRight w:val="0"/>
                  <w:marTop w:val="0"/>
                  <w:marBottom w:val="0"/>
                  <w:divBdr>
                    <w:top w:val="none" w:sz="0" w:space="0" w:color="auto"/>
                    <w:left w:val="none" w:sz="0" w:space="0" w:color="auto"/>
                    <w:bottom w:val="none" w:sz="0" w:space="0" w:color="auto"/>
                    <w:right w:val="none" w:sz="0" w:space="0" w:color="auto"/>
                  </w:divBdr>
                  <w:divsChild>
                    <w:div w:id="1771003771">
                      <w:marLeft w:val="0"/>
                      <w:marRight w:val="0"/>
                      <w:marTop w:val="0"/>
                      <w:marBottom w:val="0"/>
                      <w:divBdr>
                        <w:top w:val="none" w:sz="0" w:space="0" w:color="auto"/>
                        <w:left w:val="none" w:sz="0" w:space="0" w:color="auto"/>
                        <w:bottom w:val="none" w:sz="0" w:space="0" w:color="auto"/>
                        <w:right w:val="none" w:sz="0" w:space="0" w:color="auto"/>
                      </w:divBdr>
                    </w:div>
                  </w:divsChild>
                </w:div>
                <w:div w:id="1918321743">
                  <w:marLeft w:val="0"/>
                  <w:marRight w:val="0"/>
                  <w:marTop w:val="0"/>
                  <w:marBottom w:val="0"/>
                  <w:divBdr>
                    <w:top w:val="none" w:sz="0" w:space="0" w:color="auto"/>
                    <w:left w:val="none" w:sz="0" w:space="0" w:color="auto"/>
                    <w:bottom w:val="none" w:sz="0" w:space="0" w:color="auto"/>
                    <w:right w:val="none" w:sz="0" w:space="0" w:color="auto"/>
                  </w:divBdr>
                  <w:divsChild>
                    <w:div w:id="530612042">
                      <w:marLeft w:val="0"/>
                      <w:marRight w:val="0"/>
                      <w:marTop w:val="0"/>
                      <w:marBottom w:val="0"/>
                      <w:divBdr>
                        <w:top w:val="none" w:sz="0" w:space="0" w:color="auto"/>
                        <w:left w:val="none" w:sz="0" w:space="0" w:color="auto"/>
                        <w:bottom w:val="none" w:sz="0" w:space="0" w:color="auto"/>
                        <w:right w:val="none" w:sz="0" w:space="0" w:color="auto"/>
                      </w:divBdr>
                    </w:div>
                  </w:divsChild>
                </w:div>
                <w:div w:id="466555551">
                  <w:marLeft w:val="0"/>
                  <w:marRight w:val="0"/>
                  <w:marTop w:val="0"/>
                  <w:marBottom w:val="0"/>
                  <w:divBdr>
                    <w:top w:val="none" w:sz="0" w:space="0" w:color="auto"/>
                    <w:left w:val="none" w:sz="0" w:space="0" w:color="auto"/>
                    <w:bottom w:val="none" w:sz="0" w:space="0" w:color="auto"/>
                    <w:right w:val="none" w:sz="0" w:space="0" w:color="auto"/>
                  </w:divBdr>
                  <w:divsChild>
                    <w:div w:id="653801981">
                      <w:marLeft w:val="0"/>
                      <w:marRight w:val="0"/>
                      <w:marTop w:val="0"/>
                      <w:marBottom w:val="0"/>
                      <w:divBdr>
                        <w:top w:val="none" w:sz="0" w:space="0" w:color="auto"/>
                        <w:left w:val="none" w:sz="0" w:space="0" w:color="auto"/>
                        <w:bottom w:val="none" w:sz="0" w:space="0" w:color="auto"/>
                        <w:right w:val="none" w:sz="0" w:space="0" w:color="auto"/>
                      </w:divBdr>
                    </w:div>
                    <w:div w:id="404107034">
                      <w:marLeft w:val="0"/>
                      <w:marRight w:val="0"/>
                      <w:marTop w:val="0"/>
                      <w:marBottom w:val="0"/>
                      <w:divBdr>
                        <w:top w:val="none" w:sz="0" w:space="0" w:color="auto"/>
                        <w:left w:val="none" w:sz="0" w:space="0" w:color="auto"/>
                        <w:bottom w:val="none" w:sz="0" w:space="0" w:color="auto"/>
                        <w:right w:val="none" w:sz="0" w:space="0" w:color="auto"/>
                      </w:divBdr>
                    </w:div>
                  </w:divsChild>
                </w:div>
                <w:div w:id="930629452">
                  <w:marLeft w:val="0"/>
                  <w:marRight w:val="0"/>
                  <w:marTop w:val="0"/>
                  <w:marBottom w:val="0"/>
                  <w:divBdr>
                    <w:top w:val="none" w:sz="0" w:space="0" w:color="auto"/>
                    <w:left w:val="none" w:sz="0" w:space="0" w:color="auto"/>
                    <w:bottom w:val="none" w:sz="0" w:space="0" w:color="auto"/>
                    <w:right w:val="none" w:sz="0" w:space="0" w:color="auto"/>
                  </w:divBdr>
                  <w:divsChild>
                    <w:div w:id="2012952281">
                      <w:marLeft w:val="0"/>
                      <w:marRight w:val="0"/>
                      <w:marTop w:val="0"/>
                      <w:marBottom w:val="0"/>
                      <w:divBdr>
                        <w:top w:val="none" w:sz="0" w:space="0" w:color="auto"/>
                        <w:left w:val="none" w:sz="0" w:space="0" w:color="auto"/>
                        <w:bottom w:val="none" w:sz="0" w:space="0" w:color="auto"/>
                        <w:right w:val="none" w:sz="0" w:space="0" w:color="auto"/>
                      </w:divBdr>
                    </w:div>
                  </w:divsChild>
                </w:div>
                <w:div w:id="849565681">
                  <w:marLeft w:val="0"/>
                  <w:marRight w:val="0"/>
                  <w:marTop w:val="0"/>
                  <w:marBottom w:val="0"/>
                  <w:divBdr>
                    <w:top w:val="none" w:sz="0" w:space="0" w:color="auto"/>
                    <w:left w:val="none" w:sz="0" w:space="0" w:color="auto"/>
                    <w:bottom w:val="none" w:sz="0" w:space="0" w:color="auto"/>
                    <w:right w:val="none" w:sz="0" w:space="0" w:color="auto"/>
                  </w:divBdr>
                  <w:divsChild>
                    <w:div w:id="1578975434">
                      <w:marLeft w:val="0"/>
                      <w:marRight w:val="0"/>
                      <w:marTop w:val="0"/>
                      <w:marBottom w:val="0"/>
                      <w:divBdr>
                        <w:top w:val="none" w:sz="0" w:space="0" w:color="auto"/>
                        <w:left w:val="none" w:sz="0" w:space="0" w:color="auto"/>
                        <w:bottom w:val="none" w:sz="0" w:space="0" w:color="auto"/>
                        <w:right w:val="none" w:sz="0" w:space="0" w:color="auto"/>
                      </w:divBdr>
                    </w:div>
                    <w:div w:id="246546954">
                      <w:marLeft w:val="0"/>
                      <w:marRight w:val="0"/>
                      <w:marTop w:val="0"/>
                      <w:marBottom w:val="0"/>
                      <w:divBdr>
                        <w:top w:val="none" w:sz="0" w:space="0" w:color="auto"/>
                        <w:left w:val="none" w:sz="0" w:space="0" w:color="auto"/>
                        <w:bottom w:val="none" w:sz="0" w:space="0" w:color="auto"/>
                        <w:right w:val="none" w:sz="0" w:space="0" w:color="auto"/>
                      </w:divBdr>
                    </w:div>
                    <w:div w:id="1081830135">
                      <w:marLeft w:val="0"/>
                      <w:marRight w:val="0"/>
                      <w:marTop w:val="0"/>
                      <w:marBottom w:val="0"/>
                      <w:divBdr>
                        <w:top w:val="none" w:sz="0" w:space="0" w:color="auto"/>
                        <w:left w:val="none" w:sz="0" w:space="0" w:color="auto"/>
                        <w:bottom w:val="none" w:sz="0" w:space="0" w:color="auto"/>
                        <w:right w:val="none" w:sz="0" w:space="0" w:color="auto"/>
                      </w:divBdr>
                    </w:div>
                  </w:divsChild>
                </w:div>
                <w:div w:id="1198466880">
                  <w:marLeft w:val="0"/>
                  <w:marRight w:val="0"/>
                  <w:marTop w:val="0"/>
                  <w:marBottom w:val="0"/>
                  <w:divBdr>
                    <w:top w:val="none" w:sz="0" w:space="0" w:color="auto"/>
                    <w:left w:val="none" w:sz="0" w:space="0" w:color="auto"/>
                    <w:bottom w:val="none" w:sz="0" w:space="0" w:color="auto"/>
                    <w:right w:val="none" w:sz="0" w:space="0" w:color="auto"/>
                  </w:divBdr>
                  <w:divsChild>
                    <w:div w:id="1575160835">
                      <w:marLeft w:val="0"/>
                      <w:marRight w:val="0"/>
                      <w:marTop w:val="0"/>
                      <w:marBottom w:val="0"/>
                      <w:divBdr>
                        <w:top w:val="none" w:sz="0" w:space="0" w:color="auto"/>
                        <w:left w:val="none" w:sz="0" w:space="0" w:color="auto"/>
                        <w:bottom w:val="none" w:sz="0" w:space="0" w:color="auto"/>
                        <w:right w:val="none" w:sz="0" w:space="0" w:color="auto"/>
                      </w:divBdr>
                    </w:div>
                  </w:divsChild>
                </w:div>
                <w:div w:id="161315565">
                  <w:marLeft w:val="0"/>
                  <w:marRight w:val="0"/>
                  <w:marTop w:val="0"/>
                  <w:marBottom w:val="0"/>
                  <w:divBdr>
                    <w:top w:val="none" w:sz="0" w:space="0" w:color="auto"/>
                    <w:left w:val="none" w:sz="0" w:space="0" w:color="auto"/>
                    <w:bottom w:val="none" w:sz="0" w:space="0" w:color="auto"/>
                    <w:right w:val="none" w:sz="0" w:space="0" w:color="auto"/>
                  </w:divBdr>
                  <w:divsChild>
                    <w:div w:id="1608469358">
                      <w:marLeft w:val="0"/>
                      <w:marRight w:val="0"/>
                      <w:marTop w:val="0"/>
                      <w:marBottom w:val="0"/>
                      <w:divBdr>
                        <w:top w:val="none" w:sz="0" w:space="0" w:color="auto"/>
                        <w:left w:val="none" w:sz="0" w:space="0" w:color="auto"/>
                        <w:bottom w:val="none" w:sz="0" w:space="0" w:color="auto"/>
                        <w:right w:val="none" w:sz="0" w:space="0" w:color="auto"/>
                      </w:divBdr>
                    </w:div>
                    <w:div w:id="1473252513">
                      <w:marLeft w:val="0"/>
                      <w:marRight w:val="0"/>
                      <w:marTop w:val="0"/>
                      <w:marBottom w:val="0"/>
                      <w:divBdr>
                        <w:top w:val="none" w:sz="0" w:space="0" w:color="auto"/>
                        <w:left w:val="none" w:sz="0" w:space="0" w:color="auto"/>
                        <w:bottom w:val="none" w:sz="0" w:space="0" w:color="auto"/>
                        <w:right w:val="none" w:sz="0" w:space="0" w:color="auto"/>
                      </w:divBdr>
                    </w:div>
                    <w:div w:id="310444232">
                      <w:marLeft w:val="0"/>
                      <w:marRight w:val="0"/>
                      <w:marTop w:val="0"/>
                      <w:marBottom w:val="0"/>
                      <w:divBdr>
                        <w:top w:val="none" w:sz="0" w:space="0" w:color="auto"/>
                        <w:left w:val="none" w:sz="0" w:space="0" w:color="auto"/>
                        <w:bottom w:val="none" w:sz="0" w:space="0" w:color="auto"/>
                        <w:right w:val="none" w:sz="0" w:space="0" w:color="auto"/>
                      </w:divBdr>
                    </w:div>
                  </w:divsChild>
                </w:div>
                <w:div w:id="906109155">
                  <w:marLeft w:val="0"/>
                  <w:marRight w:val="0"/>
                  <w:marTop w:val="0"/>
                  <w:marBottom w:val="0"/>
                  <w:divBdr>
                    <w:top w:val="none" w:sz="0" w:space="0" w:color="auto"/>
                    <w:left w:val="none" w:sz="0" w:space="0" w:color="auto"/>
                    <w:bottom w:val="none" w:sz="0" w:space="0" w:color="auto"/>
                    <w:right w:val="none" w:sz="0" w:space="0" w:color="auto"/>
                  </w:divBdr>
                  <w:divsChild>
                    <w:div w:id="1941452431">
                      <w:marLeft w:val="0"/>
                      <w:marRight w:val="0"/>
                      <w:marTop w:val="0"/>
                      <w:marBottom w:val="0"/>
                      <w:divBdr>
                        <w:top w:val="none" w:sz="0" w:space="0" w:color="auto"/>
                        <w:left w:val="none" w:sz="0" w:space="0" w:color="auto"/>
                        <w:bottom w:val="none" w:sz="0" w:space="0" w:color="auto"/>
                        <w:right w:val="none" w:sz="0" w:space="0" w:color="auto"/>
                      </w:divBdr>
                    </w:div>
                  </w:divsChild>
                </w:div>
                <w:div w:id="1745880407">
                  <w:marLeft w:val="0"/>
                  <w:marRight w:val="0"/>
                  <w:marTop w:val="0"/>
                  <w:marBottom w:val="0"/>
                  <w:divBdr>
                    <w:top w:val="none" w:sz="0" w:space="0" w:color="auto"/>
                    <w:left w:val="none" w:sz="0" w:space="0" w:color="auto"/>
                    <w:bottom w:val="none" w:sz="0" w:space="0" w:color="auto"/>
                    <w:right w:val="none" w:sz="0" w:space="0" w:color="auto"/>
                  </w:divBdr>
                  <w:divsChild>
                    <w:div w:id="659625554">
                      <w:marLeft w:val="0"/>
                      <w:marRight w:val="0"/>
                      <w:marTop w:val="0"/>
                      <w:marBottom w:val="0"/>
                      <w:divBdr>
                        <w:top w:val="none" w:sz="0" w:space="0" w:color="auto"/>
                        <w:left w:val="none" w:sz="0" w:space="0" w:color="auto"/>
                        <w:bottom w:val="none" w:sz="0" w:space="0" w:color="auto"/>
                        <w:right w:val="none" w:sz="0" w:space="0" w:color="auto"/>
                      </w:divBdr>
                    </w:div>
                  </w:divsChild>
                </w:div>
                <w:div w:id="235627578">
                  <w:marLeft w:val="0"/>
                  <w:marRight w:val="0"/>
                  <w:marTop w:val="0"/>
                  <w:marBottom w:val="0"/>
                  <w:divBdr>
                    <w:top w:val="none" w:sz="0" w:space="0" w:color="auto"/>
                    <w:left w:val="none" w:sz="0" w:space="0" w:color="auto"/>
                    <w:bottom w:val="none" w:sz="0" w:space="0" w:color="auto"/>
                    <w:right w:val="none" w:sz="0" w:space="0" w:color="auto"/>
                  </w:divBdr>
                  <w:divsChild>
                    <w:div w:id="1965036512">
                      <w:marLeft w:val="0"/>
                      <w:marRight w:val="0"/>
                      <w:marTop w:val="0"/>
                      <w:marBottom w:val="0"/>
                      <w:divBdr>
                        <w:top w:val="none" w:sz="0" w:space="0" w:color="auto"/>
                        <w:left w:val="none" w:sz="0" w:space="0" w:color="auto"/>
                        <w:bottom w:val="none" w:sz="0" w:space="0" w:color="auto"/>
                        <w:right w:val="none" w:sz="0" w:space="0" w:color="auto"/>
                      </w:divBdr>
                    </w:div>
                  </w:divsChild>
                </w:div>
                <w:div w:id="217010800">
                  <w:marLeft w:val="0"/>
                  <w:marRight w:val="0"/>
                  <w:marTop w:val="0"/>
                  <w:marBottom w:val="0"/>
                  <w:divBdr>
                    <w:top w:val="none" w:sz="0" w:space="0" w:color="auto"/>
                    <w:left w:val="none" w:sz="0" w:space="0" w:color="auto"/>
                    <w:bottom w:val="none" w:sz="0" w:space="0" w:color="auto"/>
                    <w:right w:val="none" w:sz="0" w:space="0" w:color="auto"/>
                  </w:divBdr>
                  <w:divsChild>
                    <w:div w:id="822968295">
                      <w:marLeft w:val="0"/>
                      <w:marRight w:val="0"/>
                      <w:marTop w:val="0"/>
                      <w:marBottom w:val="0"/>
                      <w:divBdr>
                        <w:top w:val="none" w:sz="0" w:space="0" w:color="auto"/>
                        <w:left w:val="none" w:sz="0" w:space="0" w:color="auto"/>
                        <w:bottom w:val="none" w:sz="0" w:space="0" w:color="auto"/>
                        <w:right w:val="none" w:sz="0" w:space="0" w:color="auto"/>
                      </w:divBdr>
                    </w:div>
                    <w:div w:id="1690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071">
          <w:marLeft w:val="0"/>
          <w:marRight w:val="0"/>
          <w:marTop w:val="0"/>
          <w:marBottom w:val="0"/>
          <w:divBdr>
            <w:top w:val="none" w:sz="0" w:space="0" w:color="auto"/>
            <w:left w:val="none" w:sz="0" w:space="0" w:color="auto"/>
            <w:bottom w:val="none" w:sz="0" w:space="0" w:color="auto"/>
            <w:right w:val="none" w:sz="0" w:space="0" w:color="auto"/>
          </w:divBdr>
        </w:div>
        <w:div w:id="1618371486">
          <w:marLeft w:val="0"/>
          <w:marRight w:val="0"/>
          <w:marTop w:val="0"/>
          <w:marBottom w:val="0"/>
          <w:divBdr>
            <w:top w:val="none" w:sz="0" w:space="0" w:color="auto"/>
            <w:left w:val="none" w:sz="0" w:space="0" w:color="auto"/>
            <w:bottom w:val="none" w:sz="0" w:space="0" w:color="auto"/>
            <w:right w:val="none" w:sz="0" w:space="0" w:color="auto"/>
          </w:divBdr>
        </w:div>
        <w:div w:id="1311595379">
          <w:marLeft w:val="0"/>
          <w:marRight w:val="0"/>
          <w:marTop w:val="0"/>
          <w:marBottom w:val="0"/>
          <w:divBdr>
            <w:top w:val="none" w:sz="0" w:space="0" w:color="auto"/>
            <w:left w:val="none" w:sz="0" w:space="0" w:color="auto"/>
            <w:bottom w:val="none" w:sz="0" w:space="0" w:color="auto"/>
            <w:right w:val="none" w:sz="0" w:space="0" w:color="auto"/>
          </w:divBdr>
        </w:div>
        <w:div w:id="2112890262">
          <w:marLeft w:val="0"/>
          <w:marRight w:val="0"/>
          <w:marTop w:val="0"/>
          <w:marBottom w:val="0"/>
          <w:divBdr>
            <w:top w:val="none" w:sz="0" w:space="0" w:color="auto"/>
            <w:left w:val="none" w:sz="0" w:space="0" w:color="auto"/>
            <w:bottom w:val="none" w:sz="0" w:space="0" w:color="auto"/>
            <w:right w:val="none" w:sz="0" w:space="0" w:color="auto"/>
          </w:divBdr>
        </w:div>
        <w:div w:id="391462193">
          <w:marLeft w:val="0"/>
          <w:marRight w:val="0"/>
          <w:marTop w:val="0"/>
          <w:marBottom w:val="0"/>
          <w:divBdr>
            <w:top w:val="none" w:sz="0" w:space="0" w:color="auto"/>
            <w:left w:val="none" w:sz="0" w:space="0" w:color="auto"/>
            <w:bottom w:val="none" w:sz="0" w:space="0" w:color="auto"/>
            <w:right w:val="none" w:sz="0" w:space="0" w:color="auto"/>
          </w:divBdr>
          <w:divsChild>
            <w:div w:id="1331832825">
              <w:marLeft w:val="-75"/>
              <w:marRight w:val="0"/>
              <w:marTop w:val="30"/>
              <w:marBottom w:val="30"/>
              <w:divBdr>
                <w:top w:val="none" w:sz="0" w:space="0" w:color="auto"/>
                <w:left w:val="none" w:sz="0" w:space="0" w:color="auto"/>
                <w:bottom w:val="none" w:sz="0" w:space="0" w:color="auto"/>
                <w:right w:val="none" w:sz="0" w:space="0" w:color="auto"/>
              </w:divBdr>
              <w:divsChild>
                <w:div w:id="2097894881">
                  <w:marLeft w:val="0"/>
                  <w:marRight w:val="0"/>
                  <w:marTop w:val="0"/>
                  <w:marBottom w:val="0"/>
                  <w:divBdr>
                    <w:top w:val="none" w:sz="0" w:space="0" w:color="auto"/>
                    <w:left w:val="none" w:sz="0" w:space="0" w:color="auto"/>
                    <w:bottom w:val="none" w:sz="0" w:space="0" w:color="auto"/>
                    <w:right w:val="none" w:sz="0" w:space="0" w:color="auto"/>
                  </w:divBdr>
                  <w:divsChild>
                    <w:div w:id="2009165264">
                      <w:marLeft w:val="0"/>
                      <w:marRight w:val="0"/>
                      <w:marTop w:val="0"/>
                      <w:marBottom w:val="0"/>
                      <w:divBdr>
                        <w:top w:val="none" w:sz="0" w:space="0" w:color="auto"/>
                        <w:left w:val="none" w:sz="0" w:space="0" w:color="auto"/>
                        <w:bottom w:val="none" w:sz="0" w:space="0" w:color="auto"/>
                        <w:right w:val="none" w:sz="0" w:space="0" w:color="auto"/>
                      </w:divBdr>
                    </w:div>
                  </w:divsChild>
                </w:div>
                <w:div w:id="1324551856">
                  <w:marLeft w:val="0"/>
                  <w:marRight w:val="0"/>
                  <w:marTop w:val="0"/>
                  <w:marBottom w:val="0"/>
                  <w:divBdr>
                    <w:top w:val="none" w:sz="0" w:space="0" w:color="auto"/>
                    <w:left w:val="none" w:sz="0" w:space="0" w:color="auto"/>
                    <w:bottom w:val="none" w:sz="0" w:space="0" w:color="auto"/>
                    <w:right w:val="none" w:sz="0" w:space="0" w:color="auto"/>
                  </w:divBdr>
                  <w:divsChild>
                    <w:div w:id="863979085">
                      <w:marLeft w:val="0"/>
                      <w:marRight w:val="0"/>
                      <w:marTop w:val="0"/>
                      <w:marBottom w:val="0"/>
                      <w:divBdr>
                        <w:top w:val="none" w:sz="0" w:space="0" w:color="auto"/>
                        <w:left w:val="none" w:sz="0" w:space="0" w:color="auto"/>
                        <w:bottom w:val="none" w:sz="0" w:space="0" w:color="auto"/>
                        <w:right w:val="none" w:sz="0" w:space="0" w:color="auto"/>
                      </w:divBdr>
                    </w:div>
                    <w:div w:id="188955484">
                      <w:marLeft w:val="0"/>
                      <w:marRight w:val="0"/>
                      <w:marTop w:val="0"/>
                      <w:marBottom w:val="0"/>
                      <w:divBdr>
                        <w:top w:val="none" w:sz="0" w:space="0" w:color="auto"/>
                        <w:left w:val="none" w:sz="0" w:space="0" w:color="auto"/>
                        <w:bottom w:val="none" w:sz="0" w:space="0" w:color="auto"/>
                        <w:right w:val="none" w:sz="0" w:space="0" w:color="auto"/>
                      </w:divBdr>
                    </w:div>
                  </w:divsChild>
                </w:div>
                <w:div w:id="525799258">
                  <w:marLeft w:val="0"/>
                  <w:marRight w:val="0"/>
                  <w:marTop w:val="0"/>
                  <w:marBottom w:val="0"/>
                  <w:divBdr>
                    <w:top w:val="none" w:sz="0" w:space="0" w:color="auto"/>
                    <w:left w:val="none" w:sz="0" w:space="0" w:color="auto"/>
                    <w:bottom w:val="none" w:sz="0" w:space="0" w:color="auto"/>
                    <w:right w:val="none" w:sz="0" w:space="0" w:color="auto"/>
                  </w:divBdr>
                  <w:divsChild>
                    <w:div w:id="2113739835">
                      <w:marLeft w:val="0"/>
                      <w:marRight w:val="0"/>
                      <w:marTop w:val="0"/>
                      <w:marBottom w:val="0"/>
                      <w:divBdr>
                        <w:top w:val="none" w:sz="0" w:space="0" w:color="auto"/>
                        <w:left w:val="none" w:sz="0" w:space="0" w:color="auto"/>
                        <w:bottom w:val="none" w:sz="0" w:space="0" w:color="auto"/>
                        <w:right w:val="none" w:sz="0" w:space="0" w:color="auto"/>
                      </w:divBdr>
                    </w:div>
                  </w:divsChild>
                </w:div>
                <w:div w:id="2108115379">
                  <w:marLeft w:val="0"/>
                  <w:marRight w:val="0"/>
                  <w:marTop w:val="0"/>
                  <w:marBottom w:val="0"/>
                  <w:divBdr>
                    <w:top w:val="none" w:sz="0" w:space="0" w:color="auto"/>
                    <w:left w:val="none" w:sz="0" w:space="0" w:color="auto"/>
                    <w:bottom w:val="none" w:sz="0" w:space="0" w:color="auto"/>
                    <w:right w:val="none" w:sz="0" w:space="0" w:color="auto"/>
                  </w:divBdr>
                  <w:divsChild>
                    <w:div w:id="73406145">
                      <w:marLeft w:val="0"/>
                      <w:marRight w:val="0"/>
                      <w:marTop w:val="0"/>
                      <w:marBottom w:val="0"/>
                      <w:divBdr>
                        <w:top w:val="none" w:sz="0" w:space="0" w:color="auto"/>
                        <w:left w:val="none" w:sz="0" w:space="0" w:color="auto"/>
                        <w:bottom w:val="none" w:sz="0" w:space="0" w:color="auto"/>
                        <w:right w:val="none" w:sz="0" w:space="0" w:color="auto"/>
                      </w:divBdr>
                    </w:div>
                  </w:divsChild>
                </w:div>
                <w:div w:id="1467551796">
                  <w:marLeft w:val="0"/>
                  <w:marRight w:val="0"/>
                  <w:marTop w:val="0"/>
                  <w:marBottom w:val="0"/>
                  <w:divBdr>
                    <w:top w:val="none" w:sz="0" w:space="0" w:color="auto"/>
                    <w:left w:val="none" w:sz="0" w:space="0" w:color="auto"/>
                    <w:bottom w:val="none" w:sz="0" w:space="0" w:color="auto"/>
                    <w:right w:val="none" w:sz="0" w:space="0" w:color="auto"/>
                  </w:divBdr>
                  <w:divsChild>
                    <w:div w:id="20210871">
                      <w:marLeft w:val="0"/>
                      <w:marRight w:val="0"/>
                      <w:marTop w:val="0"/>
                      <w:marBottom w:val="0"/>
                      <w:divBdr>
                        <w:top w:val="none" w:sz="0" w:space="0" w:color="auto"/>
                        <w:left w:val="none" w:sz="0" w:space="0" w:color="auto"/>
                        <w:bottom w:val="none" w:sz="0" w:space="0" w:color="auto"/>
                        <w:right w:val="none" w:sz="0" w:space="0" w:color="auto"/>
                      </w:divBdr>
                    </w:div>
                  </w:divsChild>
                </w:div>
                <w:div w:id="1299842390">
                  <w:marLeft w:val="0"/>
                  <w:marRight w:val="0"/>
                  <w:marTop w:val="0"/>
                  <w:marBottom w:val="0"/>
                  <w:divBdr>
                    <w:top w:val="none" w:sz="0" w:space="0" w:color="auto"/>
                    <w:left w:val="none" w:sz="0" w:space="0" w:color="auto"/>
                    <w:bottom w:val="none" w:sz="0" w:space="0" w:color="auto"/>
                    <w:right w:val="none" w:sz="0" w:space="0" w:color="auto"/>
                  </w:divBdr>
                  <w:divsChild>
                    <w:div w:id="382758555">
                      <w:marLeft w:val="0"/>
                      <w:marRight w:val="0"/>
                      <w:marTop w:val="0"/>
                      <w:marBottom w:val="0"/>
                      <w:divBdr>
                        <w:top w:val="none" w:sz="0" w:space="0" w:color="auto"/>
                        <w:left w:val="none" w:sz="0" w:space="0" w:color="auto"/>
                        <w:bottom w:val="none" w:sz="0" w:space="0" w:color="auto"/>
                        <w:right w:val="none" w:sz="0" w:space="0" w:color="auto"/>
                      </w:divBdr>
                    </w:div>
                  </w:divsChild>
                </w:div>
                <w:div w:id="1492722328">
                  <w:marLeft w:val="0"/>
                  <w:marRight w:val="0"/>
                  <w:marTop w:val="0"/>
                  <w:marBottom w:val="0"/>
                  <w:divBdr>
                    <w:top w:val="none" w:sz="0" w:space="0" w:color="auto"/>
                    <w:left w:val="none" w:sz="0" w:space="0" w:color="auto"/>
                    <w:bottom w:val="none" w:sz="0" w:space="0" w:color="auto"/>
                    <w:right w:val="none" w:sz="0" w:space="0" w:color="auto"/>
                  </w:divBdr>
                  <w:divsChild>
                    <w:div w:id="1269772510">
                      <w:marLeft w:val="0"/>
                      <w:marRight w:val="0"/>
                      <w:marTop w:val="0"/>
                      <w:marBottom w:val="0"/>
                      <w:divBdr>
                        <w:top w:val="none" w:sz="0" w:space="0" w:color="auto"/>
                        <w:left w:val="none" w:sz="0" w:space="0" w:color="auto"/>
                        <w:bottom w:val="none" w:sz="0" w:space="0" w:color="auto"/>
                        <w:right w:val="none" w:sz="0" w:space="0" w:color="auto"/>
                      </w:divBdr>
                    </w:div>
                  </w:divsChild>
                </w:div>
                <w:div w:id="270430639">
                  <w:marLeft w:val="0"/>
                  <w:marRight w:val="0"/>
                  <w:marTop w:val="0"/>
                  <w:marBottom w:val="0"/>
                  <w:divBdr>
                    <w:top w:val="none" w:sz="0" w:space="0" w:color="auto"/>
                    <w:left w:val="none" w:sz="0" w:space="0" w:color="auto"/>
                    <w:bottom w:val="none" w:sz="0" w:space="0" w:color="auto"/>
                    <w:right w:val="none" w:sz="0" w:space="0" w:color="auto"/>
                  </w:divBdr>
                  <w:divsChild>
                    <w:div w:id="1099132631">
                      <w:marLeft w:val="0"/>
                      <w:marRight w:val="0"/>
                      <w:marTop w:val="0"/>
                      <w:marBottom w:val="0"/>
                      <w:divBdr>
                        <w:top w:val="none" w:sz="0" w:space="0" w:color="auto"/>
                        <w:left w:val="none" w:sz="0" w:space="0" w:color="auto"/>
                        <w:bottom w:val="none" w:sz="0" w:space="0" w:color="auto"/>
                        <w:right w:val="none" w:sz="0" w:space="0" w:color="auto"/>
                      </w:divBdr>
                    </w:div>
                    <w:div w:id="1226262450">
                      <w:marLeft w:val="0"/>
                      <w:marRight w:val="0"/>
                      <w:marTop w:val="0"/>
                      <w:marBottom w:val="0"/>
                      <w:divBdr>
                        <w:top w:val="none" w:sz="0" w:space="0" w:color="auto"/>
                        <w:left w:val="none" w:sz="0" w:space="0" w:color="auto"/>
                        <w:bottom w:val="none" w:sz="0" w:space="0" w:color="auto"/>
                        <w:right w:val="none" w:sz="0" w:space="0" w:color="auto"/>
                      </w:divBdr>
                    </w:div>
                  </w:divsChild>
                </w:div>
                <w:div w:id="1063793974">
                  <w:marLeft w:val="0"/>
                  <w:marRight w:val="0"/>
                  <w:marTop w:val="0"/>
                  <w:marBottom w:val="0"/>
                  <w:divBdr>
                    <w:top w:val="none" w:sz="0" w:space="0" w:color="auto"/>
                    <w:left w:val="none" w:sz="0" w:space="0" w:color="auto"/>
                    <w:bottom w:val="none" w:sz="0" w:space="0" w:color="auto"/>
                    <w:right w:val="none" w:sz="0" w:space="0" w:color="auto"/>
                  </w:divBdr>
                  <w:divsChild>
                    <w:div w:id="1751612460">
                      <w:marLeft w:val="0"/>
                      <w:marRight w:val="0"/>
                      <w:marTop w:val="0"/>
                      <w:marBottom w:val="0"/>
                      <w:divBdr>
                        <w:top w:val="none" w:sz="0" w:space="0" w:color="auto"/>
                        <w:left w:val="none" w:sz="0" w:space="0" w:color="auto"/>
                        <w:bottom w:val="none" w:sz="0" w:space="0" w:color="auto"/>
                        <w:right w:val="none" w:sz="0" w:space="0" w:color="auto"/>
                      </w:divBdr>
                    </w:div>
                  </w:divsChild>
                </w:div>
                <w:div w:id="246157920">
                  <w:marLeft w:val="0"/>
                  <w:marRight w:val="0"/>
                  <w:marTop w:val="0"/>
                  <w:marBottom w:val="0"/>
                  <w:divBdr>
                    <w:top w:val="none" w:sz="0" w:space="0" w:color="auto"/>
                    <w:left w:val="none" w:sz="0" w:space="0" w:color="auto"/>
                    <w:bottom w:val="none" w:sz="0" w:space="0" w:color="auto"/>
                    <w:right w:val="none" w:sz="0" w:space="0" w:color="auto"/>
                  </w:divBdr>
                  <w:divsChild>
                    <w:div w:id="1790733129">
                      <w:marLeft w:val="0"/>
                      <w:marRight w:val="0"/>
                      <w:marTop w:val="0"/>
                      <w:marBottom w:val="0"/>
                      <w:divBdr>
                        <w:top w:val="none" w:sz="0" w:space="0" w:color="auto"/>
                        <w:left w:val="none" w:sz="0" w:space="0" w:color="auto"/>
                        <w:bottom w:val="none" w:sz="0" w:space="0" w:color="auto"/>
                        <w:right w:val="none" w:sz="0" w:space="0" w:color="auto"/>
                      </w:divBdr>
                    </w:div>
                    <w:div w:id="2321112">
                      <w:marLeft w:val="0"/>
                      <w:marRight w:val="0"/>
                      <w:marTop w:val="0"/>
                      <w:marBottom w:val="0"/>
                      <w:divBdr>
                        <w:top w:val="none" w:sz="0" w:space="0" w:color="auto"/>
                        <w:left w:val="none" w:sz="0" w:space="0" w:color="auto"/>
                        <w:bottom w:val="none" w:sz="0" w:space="0" w:color="auto"/>
                        <w:right w:val="none" w:sz="0" w:space="0" w:color="auto"/>
                      </w:divBdr>
                    </w:div>
                  </w:divsChild>
                </w:div>
                <w:div w:id="766734709">
                  <w:marLeft w:val="0"/>
                  <w:marRight w:val="0"/>
                  <w:marTop w:val="0"/>
                  <w:marBottom w:val="0"/>
                  <w:divBdr>
                    <w:top w:val="none" w:sz="0" w:space="0" w:color="auto"/>
                    <w:left w:val="none" w:sz="0" w:space="0" w:color="auto"/>
                    <w:bottom w:val="none" w:sz="0" w:space="0" w:color="auto"/>
                    <w:right w:val="none" w:sz="0" w:space="0" w:color="auto"/>
                  </w:divBdr>
                  <w:divsChild>
                    <w:div w:id="1978879383">
                      <w:marLeft w:val="0"/>
                      <w:marRight w:val="0"/>
                      <w:marTop w:val="0"/>
                      <w:marBottom w:val="0"/>
                      <w:divBdr>
                        <w:top w:val="none" w:sz="0" w:space="0" w:color="auto"/>
                        <w:left w:val="none" w:sz="0" w:space="0" w:color="auto"/>
                        <w:bottom w:val="none" w:sz="0" w:space="0" w:color="auto"/>
                        <w:right w:val="none" w:sz="0" w:space="0" w:color="auto"/>
                      </w:divBdr>
                    </w:div>
                  </w:divsChild>
                </w:div>
                <w:div w:id="97333773">
                  <w:marLeft w:val="0"/>
                  <w:marRight w:val="0"/>
                  <w:marTop w:val="0"/>
                  <w:marBottom w:val="0"/>
                  <w:divBdr>
                    <w:top w:val="none" w:sz="0" w:space="0" w:color="auto"/>
                    <w:left w:val="none" w:sz="0" w:space="0" w:color="auto"/>
                    <w:bottom w:val="none" w:sz="0" w:space="0" w:color="auto"/>
                    <w:right w:val="none" w:sz="0" w:space="0" w:color="auto"/>
                  </w:divBdr>
                  <w:divsChild>
                    <w:div w:id="922447419">
                      <w:marLeft w:val="0"/>
                      <w:marRight w:val="0"/>
                      <w:marTop w:val="0"/>
                      <w:marBottom w:val="0"/>
                      <w:divBdr>
                        <w:top w:val="none" w:sz="0" w:space="0" w:color="auto"/>
                        <w:left w:val="none" w:sz="0" w:space="0" w:color="auto"/>
                        <w:bottom w:val="none" w:sz="0" w:space="0" w:color="auto"/>
                        <w:right w:val="none" w:sz="0" w:space="0" w:color="auto"/>
                      </w:divBdr>
                    </w:div>
                    <w:div w:id="1766607729">
                      <w:marLeft w:val="0"/>
                      <w:marRight w:val="0"/>
                      <w:marTop w:val="0"/>
                      <w:marBottom w:val="0"/>
                      <w:divBdr>
                        <w:top w:val="none" w:sz="0" w:space="0" w:color="auto"/>
                        <w:left w:val="none" w:sz="0" w:space="0" w:color="auto"/>
                        <w:bottom w:val="none" w:sz="0" w:space="0" w:color="auto"/>
                        <w:right w:val="none" w:sz="0" w:space="0" w:color="auto"/>
                      </w:divBdr>
                    </w:div>
                    <w:div w:id="1027633840">
                      <w:marLeft w:val="0"/>
                      <w:marRight w:val="0"/>
                      <w:marTop w:val="0"/>
                      <w:marBottom w:val="0"/>
                      <w:divBdr>
                        <w:top w:val="none" w:sz="0" w:space="0" w:color="auto"/>
                        <w:left w:val="none" w:sz="0" w:space="0" w:color="auto"/>
                        <w:bottom w:val="none" w:sz="0" w:space="0" w:color="auto"/>
                        <w:right w:val="none" w:sz="0" w:space="0" w:color="auto"/>
                      </w:divBdr>
                    </w:div>
                  </w:divsChild>
                </w:div>
                <w:div w:id="430469409">
                  <w:marLeft w:val="0"/>
                  <w:marRight w:val="0"/>
                  <w:marTop w:val="0"/>
                  <w:marBottom w:val="0"/>
                  <w:divBdr>
                    <w:top w:val="none" w:sz="0" w:space="0" w:color="auto"/>
                    <w:left w:val="none" w:sz="0" w:space="0" w:color="auto"/>
                    <w:bottom w:val="none" w:sz="0" w:space="0" w:color="auto"/>
                    <w:right w:val="none" w:sz="0" w:space="0" w:color="auto"/>
                  </w:divBdr>
                  <w:divsChild>
                    <w:div w:id="947662051">
                      <w:marLeft w:val="0"/>
                      <w:marRight w:val="0"/>
                      <w:marTop w:val="0"/>
                      <w:marBottom w:val="0"/>
                      <w:divBdr>
                        <w:top w:val="none" w:sz="0" w:space="0" w:color="auto"/>
                        <w:left w:val="none" w:sz="0" w:space="0" w:color="auto"/>
                        <w:bottom w:val="none" w:sz="0" w:space="0" w:color="auto"/>
                        <w:right w:val="none" w:sz="0" w:space="0" w:color="auto"/>
                      </w:divBdr>
                    </w:div>
                  </w:divsChild>
                </w:div>
                <w:div w:id="525406791">
                  <w:marLeft w:val="0"/>
                  <w:marRight w:val="0"/>
                  <w:marTop w:val="0"/>
                  <w:marBottom w:val="0"/>
                  <w:divBdr>
                    <w:top w:val="none" w:sz="0" w:space="0" w:color="auto"/>
                    <w:left w:val="none" w:sz="0" w:space="0" w:color="auto"/>
                    <w:bottom w:val="none" w:sz="0" w:space="0" w:color="auto"/>
                    <w:right w:val="none" w:sz="0" w:space="0" w:color="auto"/>
                  </w:divBdr>
                  <w:divsChild>
                    <w:div w:id="539630237">
                      <w:marLeft w:val="0"/>
                      <w:marRight w:val="0"/>
                      <w:marTop w:val="0"/>
                      <w:marBottom w:val="0"/>
                      <w:divBdr>
                        <w:top w:val="none" w:sz="0" w:space="0" w:color="auto"/>
                        <w:left w:val="none" w:sz="0" w:space="0" w:color="auto"/>
                        <w:bottom w:val="none" w:sz="0" w:space="0" w:color="auto"/>
                        <w:right w:val="none" w:sz="0" w:space="0" w:color="auto"/>
                      </w:divBdr>
                    </w:div>
                    <w:div w:id="313991892">
                      <w:marLeft w:val="0"/>
                      <w:marRight w:val="0"/>
                      <w:marTop w:val="0"/>
                      <w:marBottom w:val="0"/>
                      <w:divBdr>
                        <w:top w:val="none" w:sz="0" w:space="0" w:color="auto"/>
                        <w:left w:val="none" w:sz="0" w:space="0" w:color="auto"/>
                        <w:bottom w:val="none" w:sz="0" w:space="0" w:color="auto"/>
                        <w:right w:val="none" w:sz="0" w:space="0" w:color="auto"/>
                      </w:divBdr>
                    </w:div>
                    <w:div w:id="835220729">
                      <w:marLeft w:val="0"/>
                      <w:marRight w:val="0"/>
                      <w:marTop w:val="0"/>
                      <w:marBottom w:val="0"/>
                      <w:divBdr>
                        <w:top w:val="none" w:sz="0" w:space="0" w:color="auto"/>
                        <w:left w:val="none" w:sz="0" w:space="0" w:color="auto"/>
                        <w:bottom w:val="none" w:sz="0" w:space="0" w:color="auto"/>
                        <w:right w:val="none" w:sz="0" w:space="0" w:color="auto"/>
                      </w:divBdr>
                    </w:div>
                  </w:divsChild>
                </w:div>
                <w:div w:id="1906141725">
                  <w:marLeft w:val="0"/>
                  <w:marRight w:val="0"/>
                  <w:marTop w:val="0"/>
                  <w:marBottom w:val="0"/>
                  <w:divBdr>
                    <w:top w:val="none" w:sz="0" w:space="0" w:color="auto"/>
                    <w:left w:val="none" w:sz="0" w:space="0" w:color="auto"/>
                    <w:bottom w:val="none" w:sz="0" w:space="0" w:color="auto"/>
                    <w:right w:val="none" w:sz="0" w:space="0" w:color="auto"/>
                  </w:divBdr>
                  <w:divsChild>
                    <w:div w:id="822814732">
                      <w:marLeft w:val="0"/>
                      <w:marRight w:val="0"/>
                      <w:marTop w:val="0"/>
                      <w:marBottom w:val="0"/>
                      <w:divBdr>
                        <w:top w:val="none" w:sz="0" w:space="0" w:color="auto"/>
                        <w:left w:val="none" w:sz="0" w:space="0" w:color="auto"/>
                        <w:bottom w:val="none" w:sz="0" w:space="0" w:color="auto"/>
                        <w:right w:val="none" w:sz="0" w:space="0" w:color="auto"/>
                      </w:divBdr>
                    </w:div>
                  </w:divsChild>
                </w:div>
                <w:div w:id="978387121">
                  <w:marLeft w:val="0"/>
                  <w:marRight w:val="0"/>
                  <w:marTop w:val="0"/>
                  <w:marBottom w:val="0"/>
                  <w:divBdr>
                    <w:top w:val="none" w:sz="0" w:space="0" w:color="auto"/>
                    <w:left w:val="none" w:sz="0" w:space="0" w:color="auto"/>
                    <w:bottom w:val="none" w:sz="0" w:space="0" w:color="auto"/>
                    <w:right w:val="none" w:sz="0" w:space="0" w:color="auto"/>
                  </w:divBdr>
                  <w:divsChild>
                    <w:div w:id="63916242">
                      <w:marLeft w:val="0"/>
                      <w:marRight w:val="0"/>
                      <w:marTop w:val="0"/>
                      <w:marBottom w:val="0"/>
                      <w:divBdr>
                        <w:top w:val="none" w:sz="0" w:space="0" w:color="auto"/>
                        <w:left w:val="none" w:sz="0" w:space="0" w:color="auto"/>
                        <w:bottom w:val="none" w:sz="0" w:space="0" w:color="auto"/>
                        <w:right w:val="none" w:sz="0" w:space="0" w:color="auto"/>
                      </w:divBdr>
                    </w:div>
                  </w:divsChild>
                </w:div>
                <w:div w:id="907421030">
                  <w:marLeft w:val="0"/>
                  <w:marRight w:val="0"/>
                  <w:marTop w:val="0"/>
                  <w:marBottom w:val="0"/>
                  <w:divBdr>
                    <w:top w:val="none" w:sz="0" w:space="0" w:color="auto"/>
                    <w:left w:val="none" w:sz="0" w:space="0" w:color="auto"/>
                    <w:bottom w:val="none" w:sz="0" w:space="0" w:color="auto"/>
                    <w:right w:val="none" w:sz="0" w:space="0" w:color="auto"/>
                  </w:divBdr>
                  <w:divsChild>
                    <w:div w:id="498038834">
                      <w:marLeft w:val="0"/>
                      <w:marRight w:val="0"/>
                      <w:marTop w:val="0"/>
                      <w:marBottom w:val="0"/>
                      <w:divBdr>
                        <w:top w:val="none" w:sz="0" w:space="0" w:color="auto"/>
                        <w:left w:val="none" w:sz="0" w:space="0" w:color="auto"/>
                        <w:bottom w:val="none" w:sz="0" w:space="0" w:color="auto"/>
                        <w:right w:val="none" w:sz="0" w:space="0" w:color="auto"/>
                      </w:divBdr>
                    </w:div>
                  </w:divsChild>
                </w:div>
                <w:div w:id="694843998">
                  <w:marLeft w:val="0"/>
                  <w:marRight w:val="0"/>
                  <w:marTop w:val="0"/>
                  <w:marBottom w:val="0"/>
                  <w:divBdr>
                    <w:top w:val="none" w:sz="0" w:space="0" w:color="auto"/>
                    <w:left w:val="none" w:sz="0" w:space="0" w:color="auto"/>
                    <w:bottom w:val="none" w:sz="0" w:space="0" w:color="auto"/>
                    <w:right w:val="none" w:sz="0" w:space="0" w:color="auto"/>
                  </w:divBdr>
                  <w:divsChild>
                    <w:div w:id="1365982075">
                      <w:marLeft w:val="0"/>
                      <w:marRight w:val="0"/>
                      <w:marTop w:val="0"/>
                      <w:marBottom w:val="0"/>
                      <w:divBdr>
                        <w:top w:val="none" w:sz="0" w:space="0" w:color="auto"/>
                        <w:left w:val="none" w:sz="0" w:space="0" w:color="auto"/>
                        <w:bottom w:val="none" w:sz="0" w:space="0" w:color="auto"/>
                        <w:right w:val="none" w:sz="0" w:space="0" w:color="auto"/>
                      </w:divBdr>
                    </w:div>
                    <w:div w:id="1436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3311">
          <w:marLeft w:val="0"/>
          <w:marRight w:val="0"/>
          <w:marTop w:val="0"/>
          <w:marBottom w:val="0"/>
          <w:divBdr>
            <w:top w:val="none" w:sz="0" w:space="0" w:color="auto"/>
            <w:left w:val="none" w:sz="0" w:space="0" w:color="auto"/>
            <w:bottom w:val="none" w:sz="0" w:space="0" w:color="auto"/>
            <w:right w:val="none" w:sz="0" w:space="0" w:color="auto"/>
          </w:divBdr>
        </w:div>
        <w:div w:id="1423835617">
          <w:marLeft w:val="0"/>
          <w:marRight w:val="0"/>
          <w:marTop w:val="0"/>
          <w:marBottom w:val="0"/>
          <w:divBdr>
            <w:top w:val="none" w:sz="0" w:space="0" w:color="auto"/>
            <w:left w:val="none" w:sz="0" w:space="0" w:color="auto"/>
            <w:bottom w:val="none" w:sz="0" w:space="0" w:color="auto"/>
            <w:right w:val="none" w:sz="0" w:space="0" w:color="auto"/>
          </w:divBdr>
        </w:div>
        <w:div w:id="1337070779">
          <w:marLeft w:val="0"/>
          <w:marRight w:val="0"/>
          <w:marTop w:val="0"/>
          <w:marBottom w:val="0"/>
          <w:divBdr>
            <w:top w:val="none" w:sz="0" w:space="0" w:color="auto"/>
            <w:left w:val="none" w:sz="0" w:space="0" w:color="auto"/>
            <w:bottom w:val="none" w:sz="0" w:space="0" w:color="auto"/>
            <w:right w:val="none" w:sz="0" w:space="0" w:color="auto"/>
          </w:divBdr>
          <w:divsChild>
            <w:div w:id="221868195">
              <w:marLeft w:val="-75"/>
              <w:marRight w:val="0"/>
              <w:marTop w:val="30"/>
              <w:marBottom w:val="30"/>
              <w:divBdr>
                <w:top w:val="none" w:sz="0" w:space="0" w:color="auto"/>
                <w:left w:val="none" w:sz="0" w:space="0" w:color="auto"/>
                <w:bottom w:val="none" w:sz="0" w:space="0" w:color="auto"/>
                <w:right w:val="none" w:sz="0" w:space="0" w:color="auto"/>
              </w:divBdr>
              <w:divsChild>
                <w:div w:id="1626504143">
                  <w:marLeft w:val="0"/>
                  <w:marRight w:val="0"/>
                  <w:marTop w:val="0"/>
                  <w:marBottom w:val="0"/>
                  <w:divBdr>
                    <w:top w:val="none" w:sz="0" w:space="0" w:color="auto"/>
                    <w:left w:val="none" w:sz="0" w:space="0" w:color="auto"/>
                    <w:bottom w:val="none" w:sz="0" w:space="0" w:color="auto"/>
                    <w:right w:val="none" w:sz="0" w:space="0" w:color="auto"/>
                  </w:divBdr>
                  <w:divsChild>
                    <w:div w:id="667834120">
                      <w:marLeft w:val="0"/>
                      <w:marRight w:val="0"/>
                      <w:marTop w:val="0"/>
                      <w:marBottom w:val="0"/>
                      <w:divBdr>
                        <w:top w:val="none" w:sz="0" w:space="0" w:color="auto"/>
                        <w:left w:val="none" w:sz="0" w:space="0" w:color="auto"/>
                        <w:bottom w:val="none" w:sz="0" w:space="0" w:color="auto"/>
                        <w:right w:val="none" w:sz="0" w:space="0" w:color="auto"/>
                      </w:divBdr>
                    </w:div>
                  </w:divsChild>
                </w:div>
                <w:div w:id="1524399068">
                  <w:marLeft w:val="0"/>
                  <w:marRight w:val="0"/>
                  <w:marTop w:val="0"/>
                  <w:marBottom w:val="0"/>
                  <w:divBdr>
                    <w:top w:val="none" w:sz="0" w:space="0" w:color="auto"/>
                    <w:left w:val="none" w:sz="0" w:space="0" w:color="auto"/>
                    <w:bottom w:val="none" w:sz="0" w:space="0" w:color="auto"/>
                    <w:right w:val="none" w:sz="0" w:space="0" w:color="auto"/>
                  </w:divBdr>
                  <w:divsChild>
                    <w:div w:id="1823037430">
                      <w:marLeft w:val="0"/>
                      <w:marRight w:val="0"/>
                      <w:marTop w:val="0"/>
                      <w:marBottom w:val="0"/>
                      <w:divBdr>
                        <w:top w:val="none" w:sz="0" w:space="0" w:color="auto"/>
                        <w:left w:val="none" w:sz="0" w:space="0" w:color="auto"/>
                        <w:bottom w:val="none" w:sz="0" w:space="0" w:color="auto"/>
                        <w:right w:val="none" w:sz="0" w:space="0" w:color="auto"/>
                      </w:divBdr>
                    </w:div>
                    <w:div w:id="436409358">
                      <w:marLeft w:val="0"/>
                      <w:marRight w:val="0"/>
                      <w:marTop w:val="0"/>
                      <w:marBottom w:val="0"/>
                      <w:divBdr>
                        <w:top w:val="none" w:sz="0" w:space="0" w:color="auto"/>
                        <w:left w:val="none" w:sz="0" w:space="0" w:color="auto"/>
                        <w:bottom w:val="none" w:sz="0" w:space="0" w:color="auto"/>
                        <w:right w:val="none" w:sz="0" w:space="0" w:color="auto"/>
                      </w:divBdr>
                    </w:div>
                  </w:divsChild>
                </w:div>
                <w:div w:id="233247738">
                  <w:marLeft w:val="0"/>
                  <w:marRight w:val="0"/>
                  <w:marTop w:val="0"/>
                  <w:marBottom w:val="0"/>
                  <w:divBdr>
                    <w:top w:val="none" w:sz="0" w:space="0" w:color="auto"/>
                    <w:left w:val="none" w:sz="0" w:space="0" w:color="auto"/>
                    <w:bottom w:val="none" w:sz="0" w:space="0" w:color="auto"/>
                    <w:right w:val="none" w:sz="0" w:space="0" w:color="auto"/>
                  </w:divBdr>
                  <w:divsChild>
                    <w:div w:id="1253776203">
                      <w:marLeft w:val="0"/>
                      <w:marRight w:val="0"/>
                      <w:marTop w:val="0"/>
                      <w:marBottom w:val="0"/>
                      <w:divBdr>
                        <w:top w:val="none" w:sz="0" w:space="0" w:color="auto"/>
                        <w:left w:val="none" w:sz="0" w:space="0" w:color="auto"/>
                        <w:bottom w:val="none" w:sz="0" w:space="0" w:color="auto"/>
                        <w:right w:val="none" w:sz="0" w:space="0" w:color="auto"/>
                      </w:divBdr>
                    </w:div>
                  </w:divsChild>
                </w:div>
                <w:div w:id="1583416518">
                  <w:marLeft w:val="0"/>
                  <w:marRight w:val="0"/>
                  <w:marTop w:val="0"/>
                  <w:marBottom w:val="0"/>
                  <w:divBdr>
                    <w:top w:val="none" w:sz="0" w:space="0" w:color="auto"/>
                    <w:left w:val="none" w:sz="0" w:space="0" w:color="auto"/>
                    <w:bottom w:val="none" w:sz="0" w:space="0" w:color="auto"/>
                    <w:right w:val="none" w:sz="0" w:space="0" w:color="auto"/>
                  </w:divBdr>
                  <w:divsChild>
                    <w:div w:id="1643920704">
                      <w:marLeft w:val="0"/>
                      <w:marRight w:val="0"/>
                      <w:marTop w:val="0"/>
                      <w:marBottom w:val="0"/>
                      <w:divBdr>
                        <w:top w:val="none" w:sz="0" w:space="0" w:color="auto"/>
                        <w:left w:val="none" w:sz="0" w:space="0" w:color="auto"/>
                        <w:bottom w:val="none" w:sz="0" w:space="0" w:color="auto"/>
                        <w:right w:val="none" w:sz="0" w:space="0" w:color="auto"/>
                      </w:divBdr>
                    </w:div>
                  </w:divsChild>
                </w:div>
                <w:div w:id="1238441219">
                  <w:marLeft w:val="0"/>
                  <w:marRight w:val="0"/>
                  <w:marTop w:val="0"/>
                  <w:marBottom w:val="0"/>
                  <w:divBdr>
                    <w:top w:val="none" w:sz="0" w:space="0" w:color="auto"/>
                    <w:left w:val="none" w:sz="0" w:space="0" w:color="auto"/>
                    <w:bottom w:val="none" w:sz="0" w:space="0" w:color="auto"/>
                    <w:right w:val="none" w:sz="0" w:space="0" w:color="auto"/>
                  </w:divBdr>
                  <w:divsChild>
                    <w:div w:id="1003824212">
                      <w:marLeft w:val="0"/>
                      <w:marRight w:val="0"/>
                      <w:marTop w:val="0"/>
                      <w:marBottom w:val="0"/>
                      <w:divBdr>
                        <w:top w:val="none" w:sz="0" w:space="0" w:color="auto"/>
                        <w:left w:val="none" w:sz="0" w:space="0" w:color="auto"/>
                        <w:bottom w:val="none" w:sz="0" w:space="0" w:color="auto"/>
                        <w:right w:val="none" w:sz="0" w:space="0" w:color="auto"/>
                      </w:divBdr>
                    </w:div>
                  </w:divsChild>
                </w:div>
                <w:div w:id="1269581105">
                  <w:marLeft w:val="0"/>
                  <w:marRight w:val="0"/>
                  <w:marTop w:val="0"/>
                  <w:marBottom w:val="0"/>
                  <w:divBdr>
                    <w:top w:val="none" w:sz="0" w:space="0" w:color="auto"/>
                    <w:left w:val="none" w:sz="0" w:space="0" w:color="auto"/>
                    <w:bottom w:val="none" w:sz="0" w:space="0" w:color="auto"/>
                    <w:right w:val="none" w:sz="0" w:space="0" w:color="auto"/>
                  </w:divBdr>
                  <w:divsChild>
                    <w:div w:id="14230215">
                      <w:marLeft w:val="0"/>
                      <w:marRight w:val="0"/>
                      <w:marTop w:val="0"/>
                      <w:marBottom w:val="0"/>
                      <w:divBdr>
                        <w:top w:val="none" w:sz="0" w:space="0" w:color="auto"/>
                        <w:left w:val="none" w:sz="0" w:space="0" w:color="auto"/>
                        <w:bottom w:val="none" w:sz="0" w:space="0" w:color="auto"/>
                        <w:right w:val="none" w:sz="0" w:space="0" w:color="auto"/>
                      </w:divBdr>
                    </w:div>
                  </w:divsChild>
                </w:div>
                <w:div w:id="1220093548">
                  <w:marLeft w:val="0"/>
                  <w:marRight w:val="0"/>
                  <w:marTop w:val="0"/>
                  <w:marBottom w:val="0"/>
                  <w:divBdr>
                    <w:top w:val="none" w:sz="0" w:space="0" w:color="auto"/>
                    <w:left w:val="none" w:sz="0" w:space="0" w:color="auto"/>
                    <w:bottom w:val="none" w:sz="0" w:space="0" w:color="auto"/>
                    <w:right w:val="none" w:sz="0" w:space="0" w:color="auto"/>
                  </w:divBdr>
                  <w:divsChild>
                    <w:div w:id="2038777666">
                      <w:marLeft w:val="0"/>
                      <w:marRight w:val="0"/>
                      <w:marTop w:val="0"/>
                      <w:marBottom w:val="0"/>
                      <w:divBdr>
                        <w:top w:val="none" w:sz="0" w:space="0" w:color="auto"/>
                        <w:left w:val="none" w:sz="0" w:space="0" w:color="auto"/>
                        <w:bottom w:val="none" w:sz="0" w:space="0" w:color="auto"/>
                        <w:right w:val="none" w:sz="0" w:space="0" w:color="auto"/>
                      </w:divBdr>
                    </w:div>
                  </w:divsChild>
                </w:div>
                <w:div w:id="806168165">
                  <w:marLeft w:val="0"/>
                  <w:marRight w:val="0"/>
                  <w:marTop w:val="0"/>
                  <w:marBottom w:val="0"/>
                  <w:divBdr>
                    <w:top w:val="none" w:sz="0" w:space="0" w:color="auto"/>
                    <w:left w:val="none" w:sz="0" w:space="0" w:color="auto"/>
                    <w:bottom w:val="none" w:sz="0" w:space="0" w:color="auto"/>
                    <w:right w:val="none" w:sz="0" w:space="0" w:color="auto"/>
                  </w:divBdr>
                  <w:divsChild>
                    <w:div w:id="535043109">
                      <w:marLeft w:val="0"/>
                      <w:marRight w:val="0"/>
                      <w:marTop w:val="0"/>
                      <w:marBottom w:val="0"/>
                      <w:divBdr>
                        <w:top w:val="none" w:sz="0" w:space="0" w:color="auto"/>
                        <w:left w:val="none" w:sz="0" w:space="0" w:color="auto"/>
                        <w:bottom w:val="none" w:sz="0" w:space="0" w:color="auto"/>
                        <w:right w:val="none" w:sz="0" w:space="0" w:color="auto"/>
                      </w:divBdr>
                    </w:div>
                    <w:div w:id="1373117576">
                      <w:marLeft w:val="0"/>
                      <w:marRight w:val="0"/>
                      <w:marTop w:val="0"/>
                      <w:marBottom w:val="0"/>
                      <w:divBdr>
                        <w:top w:val="none" w:sz="0" w:space="0" w:color="auto"/>
                        <w:left w:val="none" w:sz="0" w:space="0" w:color="auto"/>
                        <w:bottom w:val="none" w:sz="0" w:space="0" w:color="auto"/>
                        <w:right w:val="none" w:sz="0" w:space="0" w:color="auto"/>
                      </w:divBdr>
                    </w:div>
                  </w:divsChild>
                </w:div>
                <w:div w:id="1930037363">
                  <w:marLeft w:val="0"/>
                  <w:marRight w:val="0"/>
                  <w:marTop w:val="0"/>
                  <w:marBottom w:val="0"/>
                  <w:divBdr>
                    <w:top w:val="none" w:sz="0" w:space="0" w:color="auto"/>
                    <w:left w:val="none" w:sz="0" w:space="0" w:color="auto"/>
                    <w:bottom w:val="none" w:sz="0" w:space="0" w:color="auto"/>
                    <w:right w:val="none" w:sz="0" w:space="0" w:color="auto"/>
                  </w:divBdr>
                  <w:divsChild>
                    <w:div w:id="4210909">
                      <w:marLeft w:val="0"/>
                      <w:marRight w:val="0"/>
                      <w:marTop w:val="0"/>
                      <w:marBottom w:val="0"/>
                      <w:divBdr>
                        <w:top w:val="none" w:sz="0" w:space="0" w:color="auto"/>
                        <w:left w:val="none" w:sz="0" w:space="0" w:color="auto"/>
                        <w:bottom w:val="none" w:sz="0" w:space="0" w:color="auto"/>
                        <w:right w:val="none" w:sz="0" w:space="0" w:color="auto"/>
                      </w:divBdr>
                    </w:div>
                  </w:divsChild>
                </w:div>
                <w:div w:id="866332159">
                  <w:marLeft w:val="0"/>
                  <w:marRight w:val="0"/>
                  <w:marTop w:val="0"/>
                  <w:marBottom w:val="0"/>
                  <w:divBdr>
                    <w:top w:val="none" w:sz="0" w:space="0" w:color="auto"/>
                    <w:left w:val="none" w:sz="0" w:space="0" w:color="auto"/>
                    <w:bottom w:val="none" w:sz="0" w:space="0" w:color="auto"/>
                    <w:right w:val="none" w:sz="0" w:space="0" w:color="auto"/>
                  </w:divBdr>
                  <w:divsChild>
                    <w:div w:id="1040787998">
                      <w:marLeft w:val="0"/>
                      <w:marRight w:val="0"/>
                      <w:marTop w:val="0"/>
                      <w:marBottom w:val="0"/>
                      <w:divBdr>
                        <w:top w:val="none" w:sz="0" w:space="0" w:color="auto"/>
                        <w:left w:val="none" w:sz="0" w:space="0" w:color="auto"/>
                        <w:bottom w:val="none" w:sz="0" w:space="0" w:color="auto"/>
                        <w:right w:val="none" w:sz="0" w:space="0" w:color="auto"/>
                      </w:divBdr>
                    </w:div>
                    <w:div w:id="197816052">
                      <w:marLeft w:val="0"/>
                      <w:marRight w:val="0"/>
                      <w:marTop w:val="0"/>
                      <w:marBottom w:val="0"/>
                      <w:divBdr>
                        <w:top w:val="none" w:sz="0" w:space="0" w:color="auto"/>
                        <w:left w:val="none" w:sz="0" w:space="0" w:color="auto"/>
                        <w:bottom w:val="none" w:sz="0" w:space="0" w:color="auto"/>
                        <w:right w:val="none" w:sz="0" w:space="0" w:color="auto"/>
                      </w:divBdr>
                    </w:div>
                  </w:divsChild>
                </w:div>
                <w:div w:id="1628004496">
                  <w:marLeft w:val="0"/>
                  <w:marRight w:val="0"/>
                  <w:marTop w:val="0"/>
                  <w:marBottom w:val="0"/>
                  <w:divBdr>
                    <w:top w:val="none" w:sz="0" w:space="0" w:color="auto"/>
                    <w:left w:val="none" w:sz="0" w:space="0" w:color="auto"/>
                    <w:bottom w:val="none" w:sz="0" w:space="0" w:color="auto"/>
                    <w:right w:val="none" w:sz="0" w:space="0" w:color="auto"/>
                  </w:divBdr>
                  <w:divsChild>
                    <w:div w:id="399601794">
                      <w:marLeft w:val="0"/>
                      <w:marRight w:val="0"/>
                      <w:marTop w:val="0"/>
                      <w:marBottom w:val="0"/>
                      <w:divBdr>
                        <w:top w:val="none" w:sz="0" w:space="0" w:color="auto"/>
                        <w:left w:val="none" w:sz="0" w:space="0" w:color="auto"/>
                        <w:bottom w:val="none" w:sz="0" w:space="0" w:color="auto"/>
                        <w:right w:val="none" w:sz="0" w:space="0" w:color="auto"/>
                      </w:divBdr>
                    </w:div>
                  </w:divsChild>
                </w:div>
                <w:div w:id="2038266481">
                  <w:marLeft w:val="0"/>
                  <w:marRight w:val="0"/>
                  <w:marTop w:val="0"/>
                  <w:marBottom w:val="0"/>
                  <w:divBdr>
                    <w:top w:val="none" w:sz="0" w:space="0" w:color="auto"/>
                    <w:left w:val="none" w:sz="0" w:space="0" w:color="auto"/>
                    <w:bottom w:val="none" w:sz="0" w:space="0" w:color="auto"/>
                    <w:right w:val="none" w:sz="0" w:space="0" w:color="auto"/>
                  </w:divBdr>
                  <w:divsChild>
                    <w:div w:id="125509500">
                      <w:marLeft w:val="0"/>
                      <w:marRight w:val="0"/>
                      <w:marTop w:val="0"/>
                      <w:marBottom w:val="0"/>
                      <w:divBdr>
                        <w:top w:val="none" w:sz="0" w:space="0" w:color="auto"/>
                        <w:left w:val="none" w:sz="0" w:space="0" w:color="auto"/>
                        <w:bottom w:val="none" w:sz="0" w:space="0" w:color="auto"/>
                        <w:right w:val="none" w:sz="0" w:space="0" w:color="auto"/>
                      </w:divBdr>
                    </w:div>
                    <w:div w:id="1488742891">
                      <w:marLeft w:val="0"/>
                      <w:marRight w:val="0"/>
                      <w:marTop w:val="0"/>
                      <w:marBottom w:val="0"/>
                      <w:divBdr>
                        <w:top w:val="none" w:sz="0" w:space="0" w:color="auto"/>
                        <w:left w:val="none" w:sz="0" w:space="0" w:color="auto"/>
                        <w:bottom w:val="none" w:sz="0" w:space="0" w:color="auto"/>
                        <w:right w:val="none" w:sz="0" w:space="0" w:color="auto"/>
                      </w:divBdr>
                    </w:div>
                    <w:div w:id="58789255">
                      <w:marLeft w:val="0"/>
                      <w:marRight w:val="0"/>
                      <w:marTop w:val="0"/>
                      <w:marBottom w:val="0"/>
                      <w:divBdr>
                        <w:top w:val="none" w:sz="0" w:space="0" w:color="auto"/>
                        <w:left w:val="none" w:sz="0" w:space="0" w:color="auto"/>
                        <w:bottom w:val="none" w:sz="0" w:space="0" w:color="auto"/>
                        <w:right w:val="none" w:sz="0" w:space="0" w:color="auto"/>
                      </w:divBdr>
                    </w:div>
                  </w:divsChild>
                </w:div>
                <w:div w:id="1833714150">
                  <w:marLeft w:val="0"/>
                  <w:marRight w:val="0"/>
                  <w:marTop w:val="0"/>
                  <w:marBottom w:val="0"/>
                  <w:divBdr>
                    <w:top w:val="none" w:sz="0" w:space="0" w:color="auto"/>
                    <w:left w:val="none" w:sz="0" w:space="0" w:color="auto"/>
                    <w:bottom w:val="none" w:sz="0" w:space="0" w:color="auto"/>
                    <w:right w:val="none" w:sz="0" w:space="0" w:color="auto"/>
                  </w:divBdr>
                  <w:divsChild>
                    <w:div w:id="1773159595">
                      <w:marLeft w:val="0"/>
                      <w:marRight w:val="0"/>
                      <w:marTop w:val="0"/>
                      <w:marBottom w:val="0"/>
                      <w:divBdr>
                        <w:top w:val="none" w:sz="0" w:space="0" w:color="auto"/>
                        <w:left w:val="none" w:sz="0" w:space="0" w:color="auto"/>
                        <w:bottom w:val="none" w:sz="0" w:space="0" w:color="auto"/>
                        <w:right w:val="none" w:sz="0" w:space="0" w:color="auto"/>
                      </w:divBdr>
                    </w:div>
                  </w:divsChild>
                </w:div>
                <w:div w:id="2074692376">
                  <w:marLeft w:val="0"/>
                  <w:marRight w:val="0"/>
                  <w:marTop w:val="0"/>
                  <w:marBottom w:val="0"/>
                  <w:divBdr>
                    <w:top w:val="none" w:sz="0" w:space="0" w:color="auto"/>
                    <w:left w:val="none" w:sz="0" w:space="0" w:color="auto"/>
                    <w:bottom w:val="none" w:sz="0" w:space="0" w:color="auto"/>
                    <w:right w:val="none" w:sz="0" w:space="0" w:color="auto"/>
                  </w:divBdr>
                  <w:divsChild>
                    <w:div w:id="1001546273">
                      <w:marLeft w:val="0"/>
                      <w:marRight w:val="0"/>
                      <w:marTop w:val="0"/>
                      <w:marBottom w:val="0"/>
                      <w:divBdr>
                        <w:top w:val="none" w:sz="0" w:space="0" w:color="auto"/>
                        <w:left w:val="none" w:sz="0" w:space="0" w:color="auto"/>
                        <w:bottom w:val="none" w:sz="0" w:space="0" w:color="auto"/>
                        <w:right w:val="none" w:sz="0" w:space="0" w:color="auto"/>
                      </w:divBdr>
                    </w:div>
                    <w:div w:id="947195504">
                      <w:marLeft w:val="0"/>
                      <w:marRight w:val="0"/>
                      <w:marTop w:val="0"/>
                      <w:marBottom w:val="0"/>
                      <w:divBdr>
                        <w:top w:val="none" w:sz="0" w:space="0" w:color="auto"/>
                        <w:left w:val="none" w:sz="0" w:space="0" w:color="auto"/>
                        <w:bottom w:val="none" w:sz="0" w:space="0" w:color="auto"/>
                        <w:right w:val="none" w:sz="0" w:space="0" w:color="auto"/>
                      </w:divBdr>
                    </w:div>
                  </w:divsChild>
                </w:div>
                <w:div w:id="1819029564">
                  <w:marLeft w:val="0"/>
                  <w:marRight w:val="0"/>
                  <w:marTop w:val="0"/>
                  <w:marBottom w:val="0"/>
                  <w:divBdr>
                    <w:top w:val="none" w:sz="0" w:space="0" w:color="auto"/>
                    <w:left w:val="none" w:sz="0" w:space="0" w:color="auto"/>
                    <w:bottom w:val="none" w:sz="0" w:space="0" w:color="auto"/>
                    <w:right w:val="none" w:sz="0" w:space="0" w:color="auto"/>
                  </w:divBdr>
                  <w:divsChild>
                    <w:div w:id="1680543054">
                      <w:marLeft w:val="0"/>
                      <w:marRight w:val="0"/>
                      <w:marTop w:val="0"/>
                      <w:marBottom w:val="0"/>
                      <w:divBdr>
                        <w:top w:val="none" w:sz="0" w:space="0" w:color="auto"/>
                        <w:left w:val="none" w:sz="0" w:space="0" w:color="auto"/>
                        <w:bottom w:val="none" w:sz="0" w:space="0" w:color="auto"/>
                        <w:right w:val="none" w:sz="0" w:space="0" w:color="auto"/>
                      </w:divBdr>
                    </w:div>
                  </w:divsChild>
                </w:div>
                <w:div w:id="1849828010">
                  <w:marLeft w:val="0"/>
                  <w:marRight w:val="0"/>
                  <w:marTop w:val="0"/>
                  <w:marBottom w:val="0"/>
                  <w:divBdr>
                    <w:top w:val="none" w:sz="0" w:space="0" w:color="auto"/>
                    <w:left w:val="none" w:sz="0" w:space="0" w:color="auto"/>
                    <w:bottom w:val="none" w:sz="0" w:space="0" w:color="auto"/>
                    <w:right w:val="none" w:sz="0" w:space="0" w:color="auto"/>
                  </w:divBdr>
                  <w:divsChild>
                    <w:div w:id="1946305497">
                      <w:marLeft w:val="0"/>
                      <w:marRight w:val="0"/>
                      <w:marTop w:val="0"/>
                      <w:marBottom w:val="0"/>
                      <w:divBdr>
                        <w:top w:val="none" w:sz="0" w:space="0" w:color="auto"/>
                        <w:left w:val="none" w:sz="0" w:space="0" w:color="auto"/>
                        <w:bottom w:val="none" w:sz="0" w:space="0" w:color="auto"/>
                        <w:right w:val="none" w:sz="0" w:space="0" w:color="auto"/>
                      </w:divBdr>
                    </w:div>
                  </w:divsChild>
                </w:div>
                <w:div w:id="506284375">
                  <w:marLeft w:val="0"/>
                  <w:marRight w:val="0"/>
                  <w:marTop w:val="0"/>
                  <w:marBottom w:val="0"/>
                  <w:divBdr>
                    <w:top w:val="none" w:sz="0" w:space="0" w:color="auto"/>
                    <w:left w:val="none" w:sz="0" w:space="0" w:color="auto"/>
                    <w:bottom w:val="none" w:sz="0" w:space="0" w:color="auto"/>
                    <w:right w:val="none" w:sz="0" w:space="0" w:color="auto"/>
                  </w:divBdr>
                  <w:divsChild>
                    <w:div w:id="1574121653">
                      <w:marLeft w:val="0"/>
                      <w:marRight w:val="0"/>
                      <w:marTop w:val="0"/>
                      <w:marBottom w:val="0"/>
                      <w:divBdr>
                        <w:top w:val="none" w:sz="0" w:space="0" w:color="auto"/>
                        <w:left w:val="none" w:sz="0" w:space="0" w:color="auto"/>
                        <w:bottom w:val="none" w:sz="0" w:space="0" w:color="auto"/>
                        <w:right w:val="none" w:sz="0" w:space="0" w:color="auto"/>
                      </w:divBdr>
                    </w:div>
                  </w:divsChild>
                </w:div>
                <w:div w:id="2100639426">
                  <w:marLeft w:val="0"/>
                  <w:marRight w:val="0"/>
                  <w:marTop w:val="0"/>
                  <w:marBottom w:val="0"/>
                  <w:divBdr>
                    <w:top w:val="none" w:sz="0" w:space="0" w:color="auto"/>
                    <w:left w:val="none" w:sz="0" w:space="0" w:color="auto"/>
                    <w:bottom w:val="none" w:sz="0" w:space="0" w:color="auto"/>
                    <w:right w:val="none" w:sz="0" w:space="0" w:color="auto"/>
                  </w:divBdr>
                  <w:divsChild>
                    <w:div w:id="1058240557">
                      <w:marLeft w:val="0"/>
                      <w:marRight w:val="0"/>
                      <w:marTop w:val="0"/>
                      <w:marBottom w:val="0"/>
                      <w:divBdr>
                        <w:top w:val="none" w:sz="0" w:space="0" w:color="auto"/>
                        <w:left w:val="none" w:sz="0" w:space="0" w:color="auto"/>
                        <w:bottom w:val="none" w:sz="0" w:space="0" w:color="auto"/>
                        <w:right w:val="none" w:sz="0" w:space="0" w:color="auto"/>
                      </w:divBdr>
                    </w:div>
                    <w:div w:id="67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4201">
          <w:marLeft w:val="0"/>
          <w:marRight w:val="0"/>
          <w:marTop w:val="0"/>
          <w:marBottom w:val="0"/>
          <w:divBdr>
            <w:top w:val="none" w:sz="0" w:space="0" w:color="auto"/>
            <w:left w:val="none" w:sz="0" w:space="0" w:color="auto"/>
            <w:bottom w:val="none" w:sz="0" w:space="0" w:color="auto"/>
            <w:right w:val="none" w:sz="0" w:space="0" w:color="auto"/>
          </w:divBdr>
        </w:div>
      </w:divsChild>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15889370">
      <w:bodyDiv w:val="1"/>
      <w:marLeft w:val="0"/>
      <w:marRight w:val="0"/>
      <w:marTop w:val="0"/>
      <w:marBottom w:val="0"/>
      <w:divBdr>
        <w:top w:val="none" w:sz="0" w:space="0" w:color="auto"/>
        <w:left w:val="none" w:sz="0" w:space="0" w:color="auto"/>
        <w:bottom w:val="none" w:sz="0" w:space="0" w:color="auto"/>
        <w:right w:val="none" w:sz="0" w:space="0" w:color="auto"/>
      </w:divBdr>
      <w:divsChild>
        <w:div w:id="1770806146">
          <w:marLeft w:val="0"/>
          <w:marRight w:val="0"/>
          <w:marTop w:val="0"/>
          <w:marBottom w:val="0"/>
          <w:divBdr>
            <w:top w:val="none" w:sz="0" w:space="0" w:color="auto"/>
            <w:left w:val="none" w:sz="0" w:space="0" w:color="auto"/>
            <w:bottom w:val="none" w:sz="0" w:space="0" w:color="auto"/>
            <w:right w:val="none" w:sz="0" w:space="0" w:color="auto"/>
          </w:divBdr>
        </w:div>
        <w:div w:id="672801428">
          <w:marLeft w:val="0"/>
          <w:marRight w:val="0"/>
          <w:marTop w:val="0"/>
          <w:marBottom w:val="0"/>
          <w:divBdr>
            <w:top w:val="none" w:sz="0" w:space="0" w:color="auto"/>
            <w:left w:val="none" w:sz="0" w:space="0" w:color="auto"/>
            <w:bottom w:val="none" w:sz="0" w:space="0" w:color="auto"/>
            <w:right w:val="none" w:sz="0" w:space="0" w:color="auto"/>
          </w:divBdr>
        </w:div>
        <w:div w:id="2017612838">
          <w:marLeft w:val="0"/>
          <w:marRight w:val="0"/>
          <w:marTop w:val="0"/>
          <w:marBottom w:val="0"/>
          <w:divBdr>
            <w:top w:val="none" w:sz="0" w:space="0" w:color="auto"/>
            <w:left w:val="none" w:sz="0" w:space="0" w:color="auto"/>
            <w:bottom w:val="none" w:sz="0" w:space="0" w:color="auto"/>
            <w:right w:val="none" w:sz="0" w:space="0" w:color="auto"/>
          </w:divBdr>
        </w:div>
      </w:divsChild>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1843810835">
      <w:bodyDiv w:val="1"/>
      <w:marLeft w:val="0"/>
      <w:marRight w:val="0"/>
      <w:marTop w:val="0"/>
      <w:marBottom w:val="0"/>
      <w:divBdr>
        <w:top w:val="none" w:sz="0" w:space="0" w:color="auto"/>
        <w:left w:val="none" w:sz="0" w:space="0" w:color="auto"/>
        <w:bottom w:val="none" w:sz="0" w:space="0" w:color="auto"/>
        <w:right w:val="none" w:sz="0" w:space="0" w:color="auto"/>
      </w:divBdr>
      <w:divsChild>
        <w:div w:id="2066877820">
          <w:marLeft w:val="0"/>
          <w:marRight w:val="0"/>
          <w:marTop w:val="0"/>
          <w:marBottom w:val="0"/>
          <w:divBdr>
            <w:top w:val="none" w:sz="0" w:space="0" w:color="auto"/>
            <w:left w:val="none" w:sz="0" w:space="0" w:color="auto"/>
            <w:bottom w:val="none" w:sz="0" w:space="0" w:color="auto"/>
            <w:right w:val="none" w:sz="0" w:space="0" w:color="auto"/>
          </w:divBdr>
          <w:divsChild>
            <w:div w:id="1066803495">
              <w:marLeft w:val="0"/>
              <w:marRight w:val="0"/>
              <w:marTop w:val="0"/>
              <w:marBottom w:val="0"/>
              <w:divBdr>
                <w:top w:val="none" w:sz="0" w:space="0" w:color="auto"/>
                <w:left w:val="none" w:sz="0" w:space="0" w:color="auto"/>
                <w:bottom w:val="none" w:sz="0" w:space="0" w:color="auto"/>
                <w:right w:val="none" w:sz="0" w:space="0" w:color="auto"/>
              </w:divBdr>
            </w:div>
            <w:div w:id="2003468084">
              <w:marLeft w:val="0"/>
              <w:marRight w:val="0"/>
              <w:marTop w:val="0"/>
              <w:marBottom w:val="0"/>
              <w:divBdr>
                <w:top w:val="none" w:sz="0" w:space="0" w:color="auto"/>
                <w:left w:val="none" w:sz="0" w:space="0" w:color="auto"/>
                <w:bottom w:val="none" w:sz="0" w:space="0" w:color="auto"/>
                <w:right w:val="none" w:sz="0" w:space="0" w:color="auto"/>
              </w:divBdr>
            </w:div>
            <w:div w:id="2143843332">
              <w:marLeft w:val="0"/>
              <w:marRight w:val="0"/>
              <w:marTop w:val="0"/>
              <w:marBottom w:val="0"/>
              <w:divBdr>
                <w:top w:val="none" w:sz="0" w:space="0" w:color="auto"/>
                <w:left w:val="none" w:sz="0" w:space="0" w:color="auto"/>
                <w:bottom w:val="none" w:sz="0" w:space="0" w:color="auto"/>
                <w:right w:val="none" w:sz="0" w:space="0" w:color="auto"/>
              </w:divBdr>
            </w:div>
          </w:divsChild>
        </w:div>
        <w:div w:id="218904562">
          <w:marLeft w:val="0"/>
          <w:marRight w:val="0"/>
          <w:marTop w:val="0"/>
          <w:marBottom w:val="0"/>
          <w:divBdr>
            <w:top w:val="none" w:sz="0" w:space="0" w:color="auto"/>
            <w:left w:val="none" w:sz="0" w:space="0" w:color="auto"/>
            <w:bottom w:val="none" w:sz="0" w:space="0" w:color="auto"/>
            <w:right w:val="none" w:sz="0" w:space="0" w:color="auto"/>
          </w:divBdr>
          <w:divsChild>
            <w:div w:id="274990458">
              <w:marLeft w:val="0"/>
              <w:marRight w:val="0"/>
              <w:marTop w:val="0"/>
              <w:marBottom w:val="0"/>
              <w:divBdr>
                <w:top w:val="none" w:sz="0" w:space="0" w:color="auto"/>
                <w:left w:val="none" w:sz="0" w:space="0" w:color="auto"/>
                <w:bottom w:val="none" w:sz="0" w:space="0" w:color="auto"/>
                <w:right w:val="none" w:sz="0" w:space="0" w:color="auto"/>
              </w:divBdr>
            </w:div>
            <w:div w:id="627442885">
              <w:marLeft w:val="0"/>
              <w:marRight w:val="0"/>
              <w:marTop w:val="0"/>
              <w:marBottom w:val="0"/>
              <w:divBdr>
                <w:top w:val="none" w:sz="0" w:space="0" w:color="auto"/>
                <w:left w:val="none" w:sz="0" w:space="0" w:color="auto"/>
                <w:bottom w:val="none" w:sz="0" w:space="0" w:color="auto"/>
                <w:right w:val="none" w:sz="0" w:space="0" w:color="auto"/>
              </w:divBdr>
            </w:div>
            <w:div w:id="1710106418">
              <w:marLeft w:val="0"/>
              <w:marRight w:val="0"/>
              <w:marTop w:val="0"/>
              <w:marBottom w:val="0"/>
              <w:divBdr>
                <w:top w:val="none" w:sz="0" w:space="0" w:color="auto"/>
                <w:left w:val="none" w:sz="0" w:space="0" w:color="auto"/>
                <w:bottom w:val="none" w:sz="0" w:space="0" w:color="auto"/>
                <w:right w:val="none" w:sz="0" w:space="0" w:color="auto"/>
              </w:divBdr>
            </w:div>
            <w:div w:id="908270317">
              <w:marLeft w:val="0"/>
              <w:marRight w:val="0"/>
              <w:marTop w:val="0"/>
              <w:marBottom w:val="0"/>
              <w:divBdr>
                <w:top w:val="none" w:sz="0" w:space="0" w:color="auto"/>
                <w:left w:val="none" w:sz="0" w:space="0" w:color="auto"/>
                <w:bottom w:val="none" w:sz="0" w:space="0" w:color="auto"/>
                <w:right w:val="none" w:sz="0" w:space="0" w:color="auto"/>
              </w:divBdr>
            </w:div>
          </w:divsChild>
        </w:div>
        <w:div w:id="73211999">
          <w:marLeft w:val="0"/>
          <w:marRight w:val="0"/>
          <w:marTop w:val="0"/>
          <w:marBottom w:val="0"/>
          <w:divBdr>
            <w:top w:val="none" w:sz="0" w:space="0" w:color="auto"/>
            <w:left w:val="none" w:sz="0" w:space="0" w:color="auto"/>
            <w:bottom w:val="none" w:sz="0" w:space="0" w:color="auto"/>
            <w:right w:val="none" w:sz="0" w:space="0" w:color="auto"/>
          </w:divBdr>
          <w:divsChild>
            <w:div w:id="1492671306">
              <w:marLeft w:val="0"/>
              <w:marRight w:val="0"/>
              <w:marTop w:val="0"/>
              <w:marBottom w:val="0"/>
              <w:divBdr>
                <w:top w:val="none" w:sz="0" w:space="0" w:color="auto"/>
                <w:left w:val="none" w:sz="0" w:space="0" w:color="auto"/>
                <w:bottom w:val="none" w:sz="0" w:space="0" w:color="auto"/>
                <w:right w:val="none" w:sz="0" w:space="0" w:color="auto"/>
              </w:divBdr>
            </w:div>
            <w:div w:id="284317144">
              <w:marLeft w:val="0"/>
              <w:marRight w:val="0"/>
              <w:marTop w:val="0"/>
              <w:marBottom w:val="0"/>
              <w:divBdr>
                <w:top w:val="none" w:sz="0" w:space="0" w:color="auto"/>
                <w:left w:val="none" w:sz="0" w:space="0" w:color="auto"/>
                <w:bottom w:val="none" w:sz="0" w:space="0" w:color="auto"/>
                <w:right w:val="none" w:sz="0" w:space="0" w:color="auto"/>
              </w:divBdr>
            </w:div>
            <w:div w:id="1939360748">
              <w:marLeft w:val="0"/>
              <w:marRight w:val="0"/>
              <w:marTop w:val="0"/>
              <w:marBottom w:val="0"/>
              <w:divBdr>
                <w:top w:val="none" w:sz="0" w:space="0" w:color="auto"/>
                <w:left w:val="none" w:sz="0" w:space="0" w:color="auto"/>
                <w:bottom w:val="none" w:sz="0" w:space="0" w:color="auto"/>
                <w:right w:val="none" w:sz="0" w:space="0" w:color="auto"/>
              </w:divBdr>
            </w:div>
            <w:div w:id="784616361">
              <w:marLeft w:val="0"/>
              <w:marRight w:val="0"/>
              <w:marTop w:val="0"/>
              <w:marBottom w:val="0"/>
              <w:divBdr>
                <w:top w:val="none" w:sz="0" w:space="0" w:color="auto"/>
                <w:left w:val="none" w:sz="0" w:space="0" w:color="auto"/>
                <w:bottom w:val="none" w:sz="0" w:space="0" w:color="auto"/>
                <w:right w:val="none" w:sz="0" w:space="0" w:color="auto"/>
              </w:divBdr>
            </w:div>
            <w:div w:id="8930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2962">
      <w:bodyDiv w:val="1"/>
      <w:marLeft w:val="0"/>
      <w:marRight w:val="0"/>
      <w:marTop w:val="0"/>
      <w:marBottom w:val="0"/>
      <w:divBdr>
        <w:top w:val="none" w:sz="0" w:space="0" w:color="auto"/>
        <w:left w:val="none" w:sz="0" w:space="0" w:color="auto"/>
        <w:bottom w:val="none" w:sz="0" w:space="0" w:color="auto"/>
        <w:right w:val="none" w:sz="0" w:space="0" w:color="auto"/>
      </w:divBdr>
      <w:divsChild>
        <w:div w:id="2127036529">
          <w:marLeft w:val="0"/>
          <w:marRight w:val="0"/>
          <w:marTop w:val="0"/>
          <w:marBottom w:val="0"/>
          <w:divBdr>
            <w:top w:val="none" w:sz="0" w:space="0" w:color="auto"/>
            <w:left w:val="none" w:sz="0" w:space="0" w:color="auto"/>
            <w:bottom w:val="none" w:sz="0" w:space="0" w:color="auto"/>
            <w:right w:val="none" w:sz="0" w:space="0" w:color="auto"/>
          </w:divBdr>
        </w:div>
        <w:div w:id="1957785551">
          <w:marLeft w:val="0"/>
          <w:marRight w:val="0"/>
          <w:marTop w:val="0"/>
          <w:marBottom w:val="0"/>
          <w:divBdr>
            <w:top w:val="none" w:sz="0" w:space="0" w:color="auto"/>
            <w:left w:val="none" w:sz="0" w:space="0" w:color="auto"/>
            <w:bottom w:val="none" w:sz="0" w:space="0" w:color="auto"/>
            <w:right w:val="none" w:sz="0" w:space="0" w:color="auto"/>
          </w:divBdr>
        </w:div>
      </w:divsChild>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 w:id="2108038417">
      <w:bodyDiv w:val="1"/>
      <w:marLeft w:val="0"/>
      <w:marRight w:val="0"/>
      <w:marTop w:val="0"/>
      <w:marBottom w:val="0"/>
      <w:divBdr>
        <w:top w:val="none" w:sz="0" w:space="0" w:color="auto"/>
        <w:left w:val="none" w:sz="0" w:space="0" w:color="auto"/>
        <w:bottom w:val="none" w:sz="0" w:space="0" w:color="auto"/>
        <w:right w:val="none" w:sz="0" w:space="0" w:color="auto"/>
      </w:divBdr>
      <w:divsChild>
        <w:div w:id="938368517">
          <w:marLeft w:val="0"/>
          <w:marRight w:val="0"/>
          <w:marTop w:val="0"/>
          <w:marBottom w:val="0"/>
          <w:divBdr>
            <w:top w:val="none" w:sz="0" w:space="0" w:color="auto"/>
            <w:left w:val="none" w:sz="0" w:space="0" w:color="auto"/>
            <w:bottom w:val="none" w:sz="0" w:space="0" w:color="auto"/>
            <w:right w:val="none" w:sz="0" w:space="0" w:color="auto"/>
          </w:divBdr>
        </w:div>
        <w:div w:id="2146505105">
          <w:marLeft w:val="0"/>
          <w:marRight w:val="0"/>
          <w:marTop w:val="0"/>
          <w:marBottom w:val="0"/>
          <w:divBdr>
            <w:top w:val="none" w:sz="0" w:space="0" w:color="auto"/>
            <w:left w:val="none" w:sz="0" w:space="0" w:color="auto"/>
            <w:bottom w:val="none" w:sz="0" w:space="0" w:color="auto"/>
            <w:right w:val="none" w:sz="0" w:space="0" w:color="auto"/>
          </w:divBdr>
          <w:divsChild>
            <w:div w:id="213203745">
              <w:marLeft w:val="-75"/>
              <w:marRight w:val="0"/>
              <w:marTop w:val="30"/>
              <w:marBottom w:val="30"/>
              <w:divBdr>
                <w:top w:val="none" w:sz="0" w:space="0" w:color="auto"/>
                <w:left w:val="none" w:sz="0" w:space="0" w:color="auto"/>
                <w:bottom w:val="none" w:sz="0" w:space="0" w:color="auto"/>
                <w:right w:val="none" w:sz="0" w:space="0" w:color="auto"/>
              </w:divBdr>
              <w:divsChild>
                <w:div w:id="535849973">
                  <w:marLeft w:val="0"/>
                  <w:marRight w:val="0"/>
                  <w:marTop w:val="0"/>
                  <w:marBottom w:val="0"/>
                  <w:divBdr>
                    <w:top w:val="none" w:sz="0" w:space="0" w:color="auto"/>
                    <w:left w:val="none" w:sz="0" w:space="0" w:color="auto"/>
                    <w:bottom w:val="none" w:sz="0" w:space="0" w:color="auto"/>
                    <w:right w:val="none" w:sz="0" w:space="0" w:color="auto"/>
                  </w:divBdr>
                  <w:divsChild>
                    <w:div w:id="309287850">
                      <w:marLeft w:val="0"/>
                      <w:marRight w:val="0"/>
                      <w:marTop w:val="0"/>
                      <w:marBottom w:val="0"/>
                      <w:divBdr>
                        <w:top w:val="none" w:sz="0" w:space="0" w:color="auto"/>
                        <w:left w:val="none" w:sz="0" w:space="0" w:color="auto"/>
                        <w:bottom w:val="none" w:sz="0" w:space="0" w:color="auto"/>
                        <w:right w:val="none" w:sz="0" w:space="0" w:color="auto"/>
                      </w:divBdr>
                    </w:div>
                  </w:divsChild>
                </w:div>
                <w:div w:id="1816219074">
                  <w:marLeft w:val="0"/>
                  <w:marRight w:val="0"/>
                  <w:marTop w:val="0"/>
                  <w:marBottom w:val="0"/>
                  <w:divBdr>
                    <w:top w:val="none" w:sz="0" w:space="0" w:color="auto"/>
                    <w:left w:val="none" w:sz="0" w:space="0" w:color="auto"/>
                    <w:bottom w:val="none" w:sz="0" w:space="0" w:color="auto"/>
                    <w:right w:val="none" w:sz="0" w:space="0" w:color="auto"/>
                  </w:divBdr>
                  <w:divsChild>
                    <w:div w:id="1339117206">
                      <w:marLeft w:val="0"/>
                      <w:marRight w:val="0"/>
                      <w:marTop w:val="0"/>
                      <w:marBottom w:val="0"/>
                      <w:divBdr>
                        <w:top w:val="none" w:sz="0" w:space="0" w:color="auto"/>
                        <w:left w:val="none" w:sz="0" w:space="0" w:color="auto"/>
                        <w:bottom w:val="none" w:sz="0" w:space="0" w:color="auto"/>
                        <w:right w:val="none" w:sz="0" w:space="0" w:color="auto"/>
                      </w:divBdr>
                    </w:div>
                    <w:div w:id="1677462121">
                      <w:marLeft w:val="0"/>
                      <w:marRight w:val="0"/>
                      <w:marTop w:val="0"/>
                      <w:marBottom w:val="0"/>
                      <w:divBdr>
                        <w:top w:val="none" w:sz="0" w:space="0" w:color="auto"/>
                        <w:left w:val="none" w:sz="0" w:space="0" w:color="auto"/>
                        <w:bottom w:val="none" w:sz="0" w:space="0" w:color="auto"/>
                        <w:right w:val="none" w:sz="0" w:space="0" w:color="auto"/>
                      </w:divBdr>
                    </w:div>
                  </w:divsChild>
                </w:div>
                <w:div w:id="1977904393">
                  <w:marLeft w:val="0"/>
                  <w:marRight w:val="0"/>
                  <w:marTop w:val="0"/>
                  <w:marBottom w:val="0"/>
                  <w:divBdr>
                    <w:top w:val="none" w:sz="0" w:space="0" w:color="auto"/>
                    <w:left w:val="none" w:sz="0" w:space="0" w:color="auto"/>
                    <w:bottom w:val="none" w:sz="0" w:space="0" w:color="auto"/>
                    <w:right w:val="none" w:sz="0" w:space="0" w:color="auto"/>
                  </w:divBdr>
                  <w:divsChild>
                    <w:div w:id="415785500">
                      <w:marLeft w:val="0"/>
                      <w:marRight w:val="0"/>
                      <w:marTop w:val="0"/>
                      <w:marBottom w:val="0"/>
                      <w:divBdr>
                        <w:top w:val="none" w:sz="0" w:space="0" w:color="auto"/>
                        <w:left w:val="none" w:sz="0" w:space="0" w:color="auto"/>
                        <w:bottom w:val="none" w:sz="0" w:space="0" w:color="auto"/>
                        <w:right w:val="none" w:sz="0" w:space="0" w:color="auto"/>
                      </w:divBdr>
                    </w:div>
                  </w:divsChild>
                </w:div>
                <w:div w:id="386496588">
                  <w:marLeft w:val="0"/>
                  <w:marRight w:val="0"/>
                  <w:marTop w:val="0"/>
                  <w:marBottom w:val="0"/>
                  <w:divBdr>
                    <w:top w:val="none" w:sz="0" w:space="0" w:color="auto"/>
                    <w:left w:val="none" w:sz="0" w:space="0" w:color="auto"/>
                    <w:bottom w:val="none" w:sz="0" w:space="0" w:color="auto"/>
                    <w:right w:val="none" w:sz="0" w:space="0" w:color="auto"/>
                  </w:divBdr>
                  <w:divsChild>
                    <w:div w:id="566958256">
                      <w:marLeft w:val="0"/>
                      <w:marRight w:val="0"/>
                      <w:marTop w:val="0"/>
                      <w:marBottom w:val="0"/>
                      <w:divBdr>
                        <w:top w:val="none" w:sz="0" w:space="0" w:color="auto"/>
                        <w:left w:val="none" w:sz="0" w:space="0" w:color="auto"/>
                        <w:bottom w:val="none" w:sz="0" w:space="0" w:color="auto"/>
                        <w:right w:val="none" w:sz="0" w:space="0" w:color="auto"/>
                      </w:divBdr>
                    </w:div>
                    <w:div w:id="361127126">
                      <w:marLeft w:val="0"/>
                      <w:marRight w:val="0"/>
                      <w:marTop w:val="0"/>
                      <w:marBottom w:val="0"/>
                      <w:divBdr>
                        <w:top w:val="none" w:sz="0" w:space="0" w:color="auto"/>
                        <w:left w:val="none" w:sz="0" w:space="0" w:color="auto"/>
                        <w:bottom w:val="none" w:sz="0" w:space="0" w:color="auto"/>
                        <w:right w:val="none" w:sz="0" w:space="0" w:color="auto"/>
                      </w:divBdr>
                    </w:div>
                    <w:div w:id="336080252">
                      <w:marLeft w:val="0"/>
                      <w:marRight w:val="0"/>
                      <w:marTop w:val="0"/>
                      <w:marBottom w:val="0"/>
                      <w:divBdr>
                        <w:top w:val="none" w:sz="0" w:space="0" w:color="auto"/>
                        <w:left w:val="none" w:sz="0" w:space="0" w:color="auto"/>
                        <w:bottom w:val="none" w:sz="0" w:space="0" w:color="auto"/>
                        <w:right w:val="none" w:sz="0" w:space="0" w:color="auto"/>
                      </w:divBdr>
                    </w:div>
                    <w:div w:id="2131241370">
                      <w:marLeft w:val="0"/>
                      <w:marRight w:val="0"/>
                      <w:marTop w:val="0"/>
                      <w:marBottom w:val="0"/>
                      <w:divBdr>
                        <w:top w:val="none" w:sz="0" w:space="0" w:color="auto"/>
                        <w:left w:val="none" w:sz="0" w:space="0" w:color="auto"/>
                        <w:bottom w:val="none" w:sz="0" w:space="0" w:color="auto"/>
                        <w:right w:val="none" w:sz="0" w:space="0" w:color="auto"/>
                      </w:divBdr>
                    </w:div>
                  </w:divsChild>
                </w:div>
                <w:div w:id="899635564">
                  <w:marLeft w:val="0"/>
                  <w:marRight w:val="0"/>
                  <w:marTop w:val="0"/>
                  <w:marBottom w:val="0"/>
                  <w:divBdr>
                    <w:top w:val="none" w:sz="0" w:space="0" w:color="auto"/>
                    <w:left w:val="none" w:sz="0" w:space="0" w:color="auto"/>
                    <w:bottom w:val="none" w:sz="0" w:space="0" w:color="auto"/>
                    <w:right w:val="none" w:sz="0" w:space="0" w:color="auto"/>
                  </w:divBdr>
                  <w:divsChild>
                    <w:div w:id="827330362">
                      <w:marLeft w:val="0"/>
                      <w:marRight w:val="0"/>
                      <w:marTop w:val="0"/>
                      <w:marBottom w:val="0"/>
                      <w:divBdr>
                        <w:top w:val="none" w:sz="0" w:space="0" w:color="auto"/>
                        <w:left w:val="none" w:sz="0" w:space="0" w:color="auto"/>
                        <w:bottom w:val="none" w:sz="0" w:space="0" w:color="auto"/>
                        <w:right w:val="none" w:sz="0" w:space="0" w:color="auto"/>
                      </w:divBdr>
                    </w:div>
                  </w:divsChild>
                </w:div>
                <w:div w:id="21173295">
                  <w:marLeft w:val="0"/>
                  <w:marRight w:val="0"/>
                  <w:marTop w:val="0"/>
                  <w:marBottom w:val="0"/>
                  <w:divBdr>
                    <w:top w:val="none" w:sz="0" w:space="0" w:color="auto"/>
                    <w:left w:val="none" w:sz="0" w:space="0" w:color="auto"/>
                    <w:bottom w:val="none" w:sz="0" w:space="0" w:color="auto"/>
                    <w:right w:val="none" w:sz="0" w:space="0" w:color="auto"/>
                  </w:divBdr>
                  <w:divsChild>
                    <w:div w:id="516121467">
                      <w:marLeft w:val="0"/>
                      <w:marRight w:val="0"/>
                      <w:marTop w:val="0"/>
                      <w:marBottom w:val="0"/>
                      <w:divBdr>
                        <w:top w:val="none" w:sz="0" w:space="0" w:color="auto"/>
                        <w:left w:val="none" w:sz="0" w:space="0" w:color="auto"/>
                        <w:bottom w:val="none" w:sz="0" w:space="0" w:color="auto"/>
                        <w:right w:val="none" w:sz="0" w:space="0" w:color="auto"/>
                      </w:divBdr>
                    </w:div>
                    <w:div w:id="269747994">
                      <w:marLeft w:val="0"/>
                      <w:marRight w:val="0"/>
                      <w:marTop w:val="0"/>
                      <w:marBottom w:val="0"/>
                      <w:divBdr>
                        <w:top w:val="none" w:sz="0" w:space="0" w:color="auto"/>
                        <w:left w:val="none" w:sz="0" w:space="0" w:color="auto"/>
                        <w:bottom w:val="none" w:sz="0" w:space="0" w:color="auto"/>
                        <w:right w:val="none" w:sz="0" w:space="0" w:color="auto"/>
                      </w:divBdr>
                    </w:div>
                  </w:divsChild>
                </w:div>
                <w:div w:id="1377662828">
                  <w:marLeft w:val="0"/>
                  <w:marRight w:val="0"/>
                  <w:marTop w:val="0"/>
                  <w:marBottom w:val="0"/>
                  <w:divBdr>
                    <w:top w:val="none" w:sz="0" w:space="0" w:color="auto"/>
                    <w:left w:val="none" w:sz="0" w:space="0" w:color="auto"/>
                    <w:bottom w:val="none" w:sz="0" w:space="0" w:color="auto"/>
                    <w:right w:val="none" w:sz="0" w:space="0" w:color="auto"/>
                  </w:divBdr>
                  <w:divsChild>
                    <w:div w:id="1648584697">
                      <w:marLeft w:val="0"/>
                      <w:marRight w:val="0"/>
                      <w:marTop w:val="0"/>
                      <w:marBottom w:val="0"/>
                      <w:divBdr>
                        <w:top w:val="none" w:sz="0" w:space="0" w:color="auto"/>
                        <w:left w:val="none" w:sz="0" w:space="0" w:color="auto"/>
                        <w:bottom w:val="none" w:sz="0" w:space="0" w:color="auto"/>
                        <w:right w:val="none" w:sz="0" w:space="0" w:color="auto"/>
                      </w:divBdr>
                    </w:div>
                  </w:divsChild>
                </w:div>
                <w:div w:id="665089255">
                  <w:marLeft w:val="0"/>
                  <w:marRight w:val="0"/>
                  <w:marTop w:val="0"/>
                  <w:marBottom w:val="0"/>
                  <w:divBdr>
                    <w:top w:val="none" w:sz="0" w:space="0" w:color="auto"/>
                    <w:left w:val="none" w:sz="0" w:space="0" w:color="auto"/>
                    <w:bottom w:val="none" w:sz="0" w:space="0" w:color="auto"/>
                    <w:right w:val="none" w:sz="0" w:space="0" w:color="auto"/>
                  </w:divBdr>
                  <w:divsChild>
                    <w:div w:id="494415988">
                      <w:marLeft w:val="0"/>
                      <w:marRight w:val="0"/>
                      <w:marTop w:val="0"/>
                      <w:marBottom w:val="0"/>
                      <w:divBdr>
                        <w:top w:val="none" w:sz="0" w:space="0" w:color="auto"/>
                        <w:left w:val="none" w:sz="0" w:space="0" w:color="auto"/>
                        <w:bottom w:val="none" w:sz="0" w:space="0" w:color="auto"/>
                        <w:right w:val="none" w:sz="0" w:space="0" w:color="auto"/>
                      </w:divBdr>
                    </w:div>
                    <w:div w:id="1732269019">
                      <w:marLeft w:val="0"/>
                      <w:marRight w:val="0"/>
                      <w:marTop w:val="0"/>
                      <w:marBottom w:val="0"/>
                      <w:divBdr>
                        <w:top w:val="none" w:sz="0" w:space="0" w:color="auto"/>
                        <w:left w:val="none" w:sz="0" w:space="0" w:color="auto"/>
                        <w:bottom w:val="none" w:sz="0" w:space="0" w:color="auto"/>
                        <w:right w:val="none" w:sz="0" w:space="0" w:color="auto"/>
                      </w:divBdr>
                    </w:div>
                  </w:divsChild>
                </w:div>
                <w:div w:id="107629542">
                  <w:marLeft w:val="0"/>
                  <w:marRight w:val="0"/>
                  <w:marTop w:val="0"/>
                  <w:marBottom w:val="0"/>
                  <w:divBdr>
                    <w:top w:val="none" w:sz="0" w:space="0" w:color="auto"/>
                    <w:left w:val="none" w:sz="0" w:space="0" w:color="auto"/>
                    <w:bottom w:val="none" w:sz="0" w:space="0" w:color="auto"/>
                    <w:right w:val="none" w:sz="0" w:space="0" w:color="auto"/>
                  </w:divBdr>
                  <w:divsChild>
                    <w:div w:id="1789349333">
                      <w:marLeft w:val="0"/>
                      <w:marRight w:val="0"/>
                      <w:marTop w:val="0"/>
                      <w:marBottom w:val="0"/>
                      <w:divBdr>
                        <w:top w:val="none" w:sz="0" w:space="0" w:color="auto"/>
                        <w:left w:val="none" w:sz="0" w:space="0" w:color="auto"/>
                        <w:bottom w:val="none" w:sz="0" w:space="0" w:color="auto"/>
                        <w:right w:val="none" w:sz="0" w:space="0" w:color="auto"/>
                      </w:divBdr>
                    </w:div>
                  </w:divsChild>
                </w:div>
                <w:div w:id="1725788255">
                  <w:marLeft w:val="0"/>
                  <w:marRight w:val="0"/>
                  <w:marTop w:val="0"/>
                  <w:marBottom w:val="0"/>
                  <w:divBdr>
                    <w:top w:val="none" w:sz="0" w:space="0" w:color="auto"/>
                    <w:left w:val="none" w:sz="0" w:space="0" w:color="auto"/>
                    <w:bottom w:val="none" w:sz="0" w:space="0" w:color="auto"/>
                    <w:right w:val="none" w:sz="0" w:space="0" w:color="auto"/>
                  </w:divBdr>
                  <w:divsChild>
                    <w:div w:id="1499881305">
                      <w:marLeft w:val="0"/>
                      <w:marRight w:val="0"/>
                      <w:marTop w:val="0"/>
                      <w:marBottom w:val="0"/>
                      <w:divBdr>
                        <w:top w:val="none" w:sz="0" w:space="0" w:color="auto"/>
                        <w:left w:val="none" w:sz="0" w:space="0" w:color="auto"/>
                        <w:bottom w:val="none" w:sz="0" w:space="0" w:color="auto"/>
                        <w:right w:val="none" w:sz="0" w:space="0" w:color="auto"/>
                      </w:divBdr>
                    </w:div>
                    <w:div w:id="66805562">
                      <w:marLeft w:val="0"/>
                      <w:marRight w:val="0"/>
                      <w:marTop w:val="0"/>
                      <w:marBottom w:val="0"/>
                      <w:divBdr>
                        <w:top w:val="none" w:sz="0" w:space="0" w:color="auto"/>
                        <w:left w:val="none" w:sz="0" w:space="0" w:color="auto"/>
                        <w:bottom w:val="none" w:sz="0" w:space="0" w:color="auto"/>
                        <w:right w:val="none" w:sz="0" w:space="0" w:color="auto"/>
                      </w:divBdr>
                    </w:div>
                  </w:divsChild>
                </w:div>
                <w:div w:id="878594058">
                  <w:marLeft w:val="0"/>
                  <w:marRight w:val="0"/>
                  <w:marTop w:val="0"/>
                  <w:marBottom w:val="0"/>
                  <w:divBdr>
                    <w:top w:val="none" w:sz="0" w:space="0" w:color="auto"/>
                    <w:left w:val="none" w:sz="0" w:space="0" w:color="auto"/>
                    <w:bottom w:val="none" w:sz="0" w:space="0" w:color="auto"/>
                    <w:right w:val="none" w:sz="0" w:space="0" w:color="auto"/>
                  </w:divBdr>
                  <w:divsChild>
                    <w:div w:id="475726079">
                      <w:marLeft w:val="0"/>
                      <w:marRight w:val="0"/>
                      <w:marTop w:val="0"/>
                      <w:marBottom w:val="0"/>
                      <w:divBdr>
                        <w:top w:val="none" w:sz="0" w:space="0" w:color="auto"/>
                        <w:left w:val="none" w:sz="0" w:space="0" w:color="auto"/>
                        <w:bottom w:val="none" w:sz="0" w:space="0" w:color="auto"/>
                        <w:right w:val="none" w:sz="0" w:space="0" w:color="auto"/>
                      </w:divBdr>
                    </w:div>
                  </w:divsChild>
                </w:div>
                <w:div w:id="1957906394">
                  <w:marLeft w:val="0"/>
                  <w:marRight w:val="0"/>
                  <w:marTop w:val="0"/>
                  <w:marBottom w:val="0"/>
                  <w:divBdr>
                    <w:top w:val="none" w:sz="0" w:space="0" w:color="auto"/>
                    <w:left w:val="none" w:sz="0" w:space="0" w:color="auto"/>
                    <w:bottom w:val="none" w:sz="0" w:space="0" w:color="auto"/>
                    <w:right w:val="none" w:sz="0" w:space="0" w:color="auto"/>
                  </w:divBdr>
                  <w:divsChild>
                    <w:div w:id="1293365505">
                      <w:marLeft w:val="0"/>
                      <w:marRight w:val="0"/>
                      <w:marTop w:val="0"/>
                      <w:marBottom w:val="0"/>
                      <w:divBdr>
                        <w:top w:val="none" w:sz="0" w:space="0" w:color="auto"/>
                        <w:left w:val="none" w:sz="0" w:space="0" w:color="auto"/>
                        <w:bottom w:val="none" w:sz="0" w:space="0" w:color="auto"/>
                        <w:right w:val="none" w:sz="0" w:space="0" w:color="auto"/>
                      </w:divBdr>
                    </w:div>
                    <w:div w:id="455569332">
                      <w:marLeft w:val="0"/>
                      <w:marRight w:val="0"/>
                      <w:marTop w:val="0"/>
                      <w:marBottom w:val="0"/>
                      <w:divBdr>
                        <w:top w:val="none" w:sz="0" w:space="0" w:color="auto"/>
                        <w:left w:val="none" w:sz="0" w:space="0" w:color="auto"/>
                        <w:bottom w:val="none" w:sz="0" w:space="0" w:color="auto"/>
                        <w:right w:val="none" w:sz="0" w:space="0" w:color="auto"/>
                      </w:divBdr>
                    </w:div>
                  </w:divsChild>
                </w:div>
                <w:div w:id="249386693">
                  <w:marLeft w:val="0"/>
                  <w:marRight w:val="0"/>
                  <w:marTop w:val="0"/>
                  <w:marBottom w:val="0"/>
                  <w:divBdr>
                    <w:top w:val="none" w:sz="0" w:space="0" w:color="auto"/>
                    <w:left w:val="none" w:sz="0" w:space="0" w:color="auto"/>
                    <w:bottom w:val="none" w:sz="0" w:space="0" w:color="auto"/>
                    <w:right w:val="none" w:sz="0" w:space="0" w:color="auto"/>
                  </w:divBdr>
                  <w:divsChild>
                    <w:div w:id="395978688">
                      <w:marLeft w:val="0"/>
                      <w:marRight w:val="0"/>
                      <w:marTop w:val="0"/>
                      <w:marBottom w:val="0"/>
                      <w:divBdr>
                        <w:top w:val="none" w:sz="0" w:space="0" w:color="auto"/>
                        <w:left w:val="none" w:sz="0" w:space="0" w:color="auto"/>
                        <w:bottom w:val="none" w:sz="0" w:space="0" w:color="auto"/>
                        <w:right w:val="none" w:sz="0" w:space="0" w:color="auto"/>
                      </w:divBdr>
                    </w:div>
                  </w:divsChild>
                </w:div>
                <w:div w:id="1364668461">
                  <w:marLeft w:val="0"/>
                  <w:marRight w:val="0"/>
                  <w:marTop w:val="0"/>
                  <w:marBottom w:val="0"/>
                  <w:divBdr>
                    <w:top w:val="none" w:sz="0" w:space="0" w:color="auto"/>
                    <w:left w:val="none" w:sz="0" w:space="0" w:color="auto"/>
                    <w:bottom w:val="none" w:sz="0" w:space="0" w:color="auto"/>
                    <w:right w:val="none" w:sz="0" w:space="0" w:color="auto"/>
                  </w:divBdr>
                  <w:divsChild>
                    <w:div w:id="1489597070">
                      <w:marLeft w:val="0"/>
                      <w:marRight w:val="0"/>
                      <w:marTop w:val="0"/>
                      <w:marBottom w:val="0"/>
                      <w:divBdr>
                        <w:top w:val="none" w:sz="0" w:space="0" w:color="auto"/>
                        <w:left w:val="none" w:sz="0" w:space="0" w:color="auto"/>
                        <w:bottom w:val="none" w:sz="0" w:space="0" w:color="auto"/>
                        <w:right w:val="none" w:sz="0" w:space="0" w:color="auto"/>
                      </w:divBdr>
                    </w:div>
                  </w:divsChild>
                </w:div>
                <w:div w:id="105928151">
                  <w:marLeft w:val="0"/>
                  <w:marRight w:val="0"/>
                  <w:marTop w:val="0"/>
                  <w:marBottom w:val="0"/>
                  <w:divBdr>
                    <w:top w:val="none" w:sz="0" w:space="0" w:color="auto"/>
                    <w:left w:val="none" w:sz="0" w:space="0" w:color="auto"/>
                    <w:bottom w:val="none" w:sz="0" w:space="0" w:color="auto"/>
                    <w:right w:val="none" w:sz="0" w:space="0" w:color="auto"/>
                  </w:divBdr>
                  <w:divsChild>
                    <w:div w:id="839932244">
                      <w:marLeft w:val="0"/>
                      <w:marRight w:val="0"/>
                      <w:marTop w:val="0"/>
                      <w:marBottom w:val="0"/>
                      <w:divBdr>
                        <w:top w:val="none" w:sz="0" w:space="0" w:color="auto"/>
                        <w:left w:val="none" w:sz="0" w:space="0" w:color="auto"/>
                        <w:bottom w:val="none" w:sz="0" w:space="0" w:color="auto"/>
                        <w:right w:val="none" w:sz="0" w:space="0" w:color="auto"/>
                      </w:divBdr>
                    </w:div>
                  </w:divsChild>
                </w:div>
                <w:div w:id="57828405">
                  <w:marLeft w:val="0"/>
                  <w:marRight w:val="0"/>
                  <w:marTop w:val="0"/>
                  <w:marBottom w:val="0"/>
                  <w:divBdr>
                    <w:top w:val="none" w:sz="0" w:space="0" w:color="auto"/>
                    <w:left w:val="none" w:sz="0" w:space="0" w:color="auto"/>
                    <w:bottom w:val="none" w:sz="0" w:space="0" w:color="auto"/>
                    <w:right w:val="none" w:sz="0" w:space="0" w:color="auto"/>
                  </w:divBdr>
                  <w:divsChild>
                    <w:div w:id="1016612425">
                      <w:marLeft w:val="0"/>
                      <w:marRight w:val="0"/>
                      <w:marTop w:val="0"/>
                      <w:marBottom w:val="0"/>
                      <w:divBdr>
                        <w:top w:val="none" w:sz="0" w:space="0" w:color="auto"/>
                        <w:left w:val="none" w:sz="0" w:space="0" w:color="auto"/>
                        <w:bottom w:val="none" w:sz="0" w:space="0" w:color="auto"/>
                        <w:right w:val="none" w:sz="0" w:space="0" w:color="auto"/>
                      </w:divBdr>
                    </w:div>
                  </w:divsChild>
                </w:div>
                <w:div w:id="477190925">
                  <w:marLeft w:val="0"/>
                  <w:marRight w:val="0"/>
                  <w:marTop w:val="0"/>
                  <w:marBottom w:val="0"/>
                  <w:divBdr>
                    <w:top w:val="none" w:sz="0" w:space="0" w:color="auto"/>
                    <w:left w:val="none" w:sz="0" w:space="0" w:color="auto"/>
                    <w:bottom w:val="none" w:sz="0" w:space="0" w:color="auto"/>
                    <w:right w:val="none" w:sz="0" w:space="0" w:color="auto"/>
                  </w:divBdr>
                  <w:divsChild>
                    <w:div w:id="2020156693">
                      <w:marLeft w:val="0"/>
                      <w:marRight w:val="0"/>
                      <w:marTop w:val="0"/>
                      <w:marBottom w:val="0"/>
                      <w:divBdr>
                        <w:top w:val="none" w:sz="0" w:space="0" w:color="auto"/>
                        <w:left w:val="none" w:sz="0" w:space="0" w:color="auto"/>
                        <w:bottom w:val="none" w:sz="0" w:space="0" w:color="auto"/>
                        <w:right w:val="none" w:sz="0" w:space="0" w:color="auto"/>
                      </w:divBdr>
                    </w:div>
                  </w:divsChild>
                </w:div>
                <w:div w:id="1523864202">
                  <w:marLeft w:val="0"/>
                  <w:marRight w:val="0"/>
                  <w:marTop w:val="0"/>
                  <w:marBottom w:val="0"/>
                  <w:divBdr>
                    <w:top w:val="none" w:sz="0" w:space="0" w:color="auto"/>
                    <w:left w:val="none" w:sz="0" w:space="0" w:color="auto"/>
                    <w:bottom w:val="none" w:sz="0" w:space="0" w:color="auto"/>
                    <w:right w:val="none" w:sz="0" w:space="0" w:color="auto"/>
                  </w:divBdr>
                  <w:divsChild>
                    <w:div w:id="6030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f8dd76317d74a5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BB49-B93B-488A-A976-AE13BD2E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758E-458E-400C-A4E9-7E535E591B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901dcab-5c60-4e8e-adc9-0c7b361f0e15"/>
    <ds:schemaRef ds:uri="http://www.w3.org/XML/1998/namespace"/>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A6987AC7-0073-4508-A32E-F56898A7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9E5C2B68.dotm</Template>
  <TotalTime>1</TotalTime>
  <Pages>10</Pages>
  <Words>4371</Words>
  <Characters>25789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Pápai Adam</dc:creator>
  <cp:lastModifiedBy>Hronza Martin</cp:lastModifiedBy>
  <cp:revision>3</cp:revision>
  <cp:lastPrinted>2020-12-14T09:43:00Z</cp:lastPrinted>
  <dcterms:created xsi:type="dcterms:W3CDTF">2021-01-18T16:12:00Z</dcterms:created>
  <dcterms:modified xsi:type="dcterms:W3CDTF">2021-01-28T12:35:00Z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