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E7EC5" w14:textId="6E442AAB" w:rsidR="002C20CF" w:rsidRPr="00ED337B" w:rsidRDefault="004562DC" w:rsidP="00154B73">
      <w:pPr>
        <w:pStyle w:val="K-Nadpis1"/>
      </w:pPr>
      <w:r>
        <w:t>Číslo a název komponenty</w:t>
      </w:r>
      <w:r w:rsidR="00154B73" w:rsidRPr="00ED337B">
        <w:t xml:space="preserve"> (</w:t>
      </w:r>
      <w:r>
        <w:t>gestor</w:t>
      </w:r>
      <w:r w:rsidR="00154B73" w:rsidRPr="00ED337B">
        <w:t>)</w:t>
      </w:r>
      <w:r w:rsidR="002C20CF" w:rsidRPr="00ED337B">
        <w:t xml:space="preserve"> </w:t>
      </w:r>
    </w:p>
    <w:p w14:paraId="09AB9218" w14:textId="17A83480" w:rsidR="00F5137B" w:rsidRPr="00F5137B" w:rsidRDefault="00F5137B" w:rsidP="00ED337B">
      <w:pPr>
        <w:pStyle w:val="K-TextInfo"/>
        <w:rPr>
          <w:i w:val="0"/>
          <w:color w:val="auto"/>
        </w:rPr>
      </w:pPr>
      <w:r>
        <w:rPr>
          <w:i w:val="0"/>
          <w:color w:val="auto"/>
        </w:rPr>
        <w:t>2.1 Udržitelná a bezpečná doprava (Ministerstvo dopravy)</w:t>
      </w:r>
    </w:p>
    <w:p w14:paraId="00F5B6F2" w14:textId="570D07A4" w:rsidR="002C20CF" w:rsidRPr="00ED337B" w:rsidRDefault="002C20CF" w:rsidP="002C4FCC">
      <w:pPr>
        <w:pStyle w:val="Nadpis2"/>
        <w:rPr>
          <w:rFonts w:ascii="Times New Roman" w:hAnsi="Times New Roman" w:cs="Times New Roman"/>
          <w:sz w:val="28"/>
          <w:szCs w:val="28"/>
        </w:rPr>
      </w:pPr>
      <w:r w:rsidRPr="00ED337B">
        <w:rPr>
          <w:rStyle w:val="K-Nadpis2Char"/>
          <w:b/>
        </w:rPr>
        <w:t xml:space="preserve">1. </w:t>
      </w:r>
      <w:r w:rsidR="00EF374D" w:rsidRPr="00ED337B">
        <w:rPr>
          <w:rStyle w:val="K-Nadpis2Char"/>
          <w:b/>
        </w:rPr>
        <w:t>Popis</w:t>
      </w:r>
      <w:r w:rsidRPr="00ED337B">
        <w:rPr>
          <w:rStyle w:val="K-Nadpis2Char"/>
          <w:b/>
        </w:rPr>
        <w:t xml:space="preserve"> </w:t>
      </w:r>
      <w:r w:rsidR="00EF374D" w:rsidRPr="00ED337B">
        <w:rPr>
          <w:rStyle w:val="K-Nadpis2Char"/>
          <w:b/>
        </w:rPr>
        <w:t>komponenty</w:t>
      </w:r>
    </w:p>
    <w:p w14:paraId="3288F2A0" w14:textId="18DFAF3C" w:rsidR="002C20CF" w:rsidRDefault="00EF374D" w:rsidP="00CE0581">
      <w:pPr>
        <w:pStyle w:val="Default"/>
        <w:pBdr>
          <w:top w:val="single" w:sz="4" w:space="1" w:color="auto"/>
          <w:left w:val="single" w:sz="4" w:space="4" w:color="auto"/>
          <w:bottom w:val="single" w:sz="4" w:space="1" w:color="auto"/>
          <w:right w:val="single" w:sz="4" w:space="4" w:color="auto"/>
        </w:pBdr>
        <w:spacing w:after="120"/>
        <w:jc w:val="both"/>
        <w:rPr>
          <w:rStyle w:val="K-TextInfoChar"/>
        </w:rPr>
      </w:pPr>
      <w:r w:rsidRPr="00A87B13">
        <w:rPr>
          <w:rStyle w:val="K-TabulkaChar"/>
        </w:rPr>
        <w:t xml:space="preserve">Souhrnný box </w:t>
      </w:r>
    </w:p>
    <w:p w14:paraId="4AD0A2FD" w14:textId="58525415" w:rsidR="00EF374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2E19BA">
        <w:rPr>
          <w:rStyle w:val="K-TextChar"/>
          <w:b/>
        </w:rPr>
        <w:t>Oblast politiky/obor zájmu:</w:t>
      </w:r>
      <w:r w:rsidR="0015052B">
        <w:rPr>
          <w:rStyle w:val="K-TextChar"/>
          <w:b/>
        </w:rPr>
        <w:t xml:space="preserve"> </w:t>
      </w:r>
    </w:p>
    <w:p w14:paraId="717F6D68" w14:textId="26928D92" w:rsidR="00B01FD6" w:rsidRPr="00B01FD6" w:rsidRDefault="00B01FD6" w:rsidP="006F1BEA">
      <w:pPr>
        <w:pStyle w:val="Default"/>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iCs/>
          <w:lang w:eastAsia="cs-CZ"/>
        </w:rPr>
      </w:pPr>
      <w:r w:rsidRPr="00B01FD6">
        <w:rPr>
          <w:rFonts w:asciiTheme="minorHAnsi" w:hAnsiTheme="minorHAnsi" w:cstheme="minorHAnsi"/>
          <w:iCs/>
          <w:lang w:eastAsia="cs-CZ"/>
        </w:rPr>
        <w:t>Urban mobility and transport</w:t>
      </w:r>
    </w:p>
    <w:p w14:paraId="4109ACF6" w14:textId="697087D0" w:rsidR="00EF374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095EBD">
        <w:rPr>
          <w:rStyle w:val="K-TextChar"/>
          <w:b/>
        </w:rPr>
        <w:t>Cíl:</w:t>
      </w:r>
      <w:r w:rsidR="00095EBD" w:rsidRPr="00095EBD">
        <w:rPr>
          <w:rStyle w:val="K-TextChar"/>
          <w:b/>
        </w:rPr>
        <w:t xml:space="preserve"> </w:t>
      </w:r>
    </w:p>
    <w:p w14:paraId="6587CFED" w14:textId="1AE52D6F" w:rsidR="007846D9" w:rsidRPr="00095EBD" w:rsidRDefault="007846D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b/>
        </w:rPr>
        <w:t xml:space="preserve">Cílem komponenty je přispět k digitalizaci silniční a železniční dopravy, </w:t>
      </w:r>
      <w:proofErr w:type="spellStart"/>
      <w:r>
        <w:rPr>
          <w:rStyle w:val="K-TextChar"/>
          <w:b/>
        </w:rPr>
        <w:t>elektromobility</w:t>
      </w:r>
      <w:proofErr w:type="spellEnd"/>
      <w:r>
        <w:rPr>
          <w:rStyle w:val="K-TextChar"/>
          <w:b/>
        </w:rPr>
        <w:t xml:space="preserve"> v železniční dopravě, zvýšení podílu železniční dopravy v</w:t>
      </w:r>
      <w:r w:rsidR="00E52DB8">
        <w:rPr>
          <w:rStyle w:val="K-TextChar"/>
          <w:b/>
        </w:rPr>
        <w:t> </w:t>
      </w:r>
      <w:r>
        <w:rPr>
          <w:rStyle w:val="K-TextChar"/>
          <w:b/>
        </w:rPr>
        <w:t>nákladní</w:t>
      </w:r>
      <w:r w:rsidR="00E52DB8">
        <w:rPr>
          <w:rStyle w:val="K-TextChar"/>
          <w:b/>
        </w:rPr>
        <w:t xml:space="preserve"> a osobní</w:t>
      </w:r>
      <w:r>
        <w:rPr>
          <w:rStyle w:val="K-TextChar"/>
          <w:b/>
        </w:rPr>
        <w:t xml:space="preserve"> dopravě a zvýšení bezpečnosti dopravního provozu</w:t>
      </w:r>
      <w:r w:rsidR="00F05BE1">
        <w:rPr>
          <w:rStyle w:val="K-TextChar"/>
          <w:b/>
        </w:rPr>
        <w:t xml:space="preserve"> a snižování vlivu dopravního provozu na životní prostředí</w:t>
      </w:r>
      <w:r>
        <w:rPr>
          <w:rStyle w:val="K-TextChar"/>
          <w:b/>
        </w:rPr>
        <w:t>.</w:t>
      </w:r>
    </w:p>
    <w:p w14:paraId="2B3D262C" w14:textId="1D171CC4" w:rsidR="00EF374D" w:rsidRPr="00095EBD"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b/>
        </w:rPr>
      </w:pPr>
      <w:r w:rsidRPr="00095EBD">
        <w:rPr>
          <w:rStyle w:val="K-TextChar"/>
          <w:b/>
        </w:rPr>
        <w:t>Reformy a/nebo investice</w:t>
      </w:r>
      <w:r w:rsidRPr="00095EBD">
        <w:rPr>
          <w:rStyle w:val="K-TextChar"/>
          <w:b/>
          <w:vertAlign w:val="superscript"/>
        </w:rPr>
        <w:footnoteReference w:id="1"/>
      </w:r>
      <w:r w:rsidRPr="00095EBD">
        <w:rPr>
          <w:rStyle w:val="K-TextChar"/>
          <w:b/>
        </w:rPr>
        <w:t>:</w:t>
      </w:r>
      <w:r w:rsidR="00095EBD" w:rsidRPr="00095EBD">
        <w:rPr>
          <w:rStyle w:val="K-TextChar"/>
          <w:b/>
        </w:rPr>
        <w:t xml:space="preserve">   </w:t>
      </w:r>
      <w:r w:rsidR="00A87B13" w:rsidRPr="00095EBD">
        <w:rPr>
          <w:rStyle w:val="K-TextChar"/>
          <w:b/>
        </w:rPr>
        <w:t xml:space="preserve"> </w:t>
      </w:r>
    </w:p>
    <w:p w14:paraId="63EE206D" w14:textId="523C170E" w:rsidR="00603DA9" w:rsidRDefault="00603DA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095EBD">
        <w:rPr>
          <w:rStyle w:val="K-TextChar"/>
        </w:rPr>
        <w:t xml:space="preserve">1. </w:t>
      </w:r>
      <w:r w:rsidR="007846D9">
        <w:rPr>
          <w:rStyle w:val="K-TextChar"/>
        </w:rPr>
        <w:t>I</w:t>
      </w:r>
      <w:r w:rsidR="004562DC">
        <w:rPr>
          <w:rStyle w:val="K-TextChar"/>
        </w:rPr>
        <w:t>nvestice</w:t>
      </w:r>
      <w:r w:rsidR="007846D9">
        <w:rPr>
          <w:rStyle w:val="K-TextChar"/>
        </w:rPr>
        <w:t xml:space="preserve"> </w:t>
      </w:r>
      <w:r w:rsidR="007846D9" w:rsidRPr="007846D9">
        <w:rPr>
          <w:rStyle w:val="K-TextChar"/>
        </w:rPr>
        <w:t>Nové technologie a digitalizace na silniční a železniční infrastruktuře</w:t>
      </w:r>
    </w:p>
    <w:p w14:paraId="664D5185" w14:textId="2067DA08" w:rsidR="007846D9" w:rsidRPr="00095EBD" w:rsidRDefault="007846D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Investice obsahuje následující oblasti podpory: rozvoj s</w:t>
      </w:r>
      <w:r w:rsidRPr="007846D9">
        <w:rPr>
          <w:rStyle w:val="K-TextChar"/>
        </w:rPr>
        <w:t xml:space="preserve">ilniční </w:t>
      </w:r>
      <w:proofErr w:type="gramStart"/>
      <w:r w:rsidRPr="007846D9">
        <w:rPr>
          <w:rStyle w:val="K-TextChar"/>
        </w:rPr>
        <w:t>telematik</w:t>
      </w:r>
      <w:r>
        <w:rPr>
          <w:rStyle w:val="K-TextChar"/>
        </w:rPr>
        <w:t>y</w:t>
      </w:r>
      <w:r w:rsidRPr="007846D9">
        <w:rPr>
          <w:rStyle w:val="K-TextChar"/>
        </w:rPr>
        <w:t xml:space="preserve"> - investice</w:t>
      </w:r>
      <w:proofErr w:type="gramEnd"/>
      <w:r w:rsidRPr="007846D9">
        <w:rPr>
          <w:rStyle w:val="K-TextChar"/>
        </w:rPr>
        <w:t xml:space="preserve">, </w:t>
      </w:r>
      <w:r>
        <w:rPr>
          <w:rStyle w:val="K-TextChar"/>
        </w:rPr>
        <w:t>v</w:t>
      </w:r>
      <w:r w:rsidRPr="007846D9">
        <w:rPr>
          <w:rStyle w:val="K-TextChar"/>
        </w:rPr>
        <w:t>ýstavb</w:t>
      </w:r>
      <w:r w:rsidR="004978AD">
        <w:rPr>
          <w:rStyle w:val="K-TextChar"/>
        </w:rPr>
        <w:t>u</w:t>
      </w:r>
      <w:r w:rsidRPr="007846D9">
        <w:rPr>
          <w:rStyle w:val="K-TextChar"/>
        </w:rPr>
        <w:t xml:space="preserve"> ERTMS na železniční síti</w:t>
      </w:r>
      <w:r>
        <w:rPr>
          <w:rStyle w:val="K-TextChar"/>
        </w:rPr>
        <w:t xml:space="preserve"> a</w:t>
      </w:r>
      <w:r w:rsidRPr="007846D9">
        <w:rPr>
          <w:rStyle w:val="K-TextChar"/>
        </w:rPr>
        <w:t xml:space="preserve"> DOZ na železniční síti, </w:t>
      </w:r>
      <w:r w:rsidR="004978AD">
        <w:rPr>
          <w:rStyle w:val="K-TextChar"/>
        </w:rPr>
        <w:t xml:space="preserve">zavedení </w:t>
      </w:r>
      <w:r>
        <w:rPr>
          <w:rStyle w:val="K-TextChar"/>
        </w:rPr>
        <w:t>d</w:t>
      </w:r>
      <w:r w:rsidRPr="007846D9">
        <w:rPr>
          <w:rStyle w:val="K-TextChar"/>
        </w:rPr>
        <w:t>etekční</w:t>
      </w:r>
      <w:r w:rsidR="004978AD">
        <w:rPr>
          <w:rStyle w:val="K-TextChar"/>
        </w:rPr>
        <w:t>ho</w:t>
      </w:r>
      <w:r w:rsidRPr="007846D9">
        <w:rPr>
          <w:rStyle w:val="K-TextChar"/>
        </w:rPr>
        <w:t xml:space="preserve"> systém</w:t>
      </w:r>
      <w:r w:rsidR="004978AD">
        <w:rPr>
          <w:rStyle w:val="K-TextChar"/>
        </w:rPr>
        <w:t>u</w:t>
      </w:r>
      <w:r w:rsidRPr="007846D9">
        <w:rPr>
          <w:rStyle w:val="K-TextChar"/>
        </w:rPr>
        <w:t xml:space="preserve"> liniové ochrany součástí a zařízení železniční dopravní cesty, </w:t>
      </w:r>
      <w:r>
        <w:rPr>
          <w:rStyle w:val="K-TextChar"/>
        </w:rPr>
        <w:t>v</w:t>
      </w:r>
      <w:r w:rsidRPr="007846D9">
        <w:rPr>
          <w:rStyle w:val="K-TextChar"/>
        </w:rPr>
        <w:t xml:space="preserve">znik a rozvoj digitálních technických map (DTM) a mapování technické infrastruktury, </w:t>
      </w:r>
      <w:r>
        <w:rPr>
          <w:rStyle w:val="K-TextChar"/>
        </w:rPr>
        <w:t>v</w:t>
      </w:r>
      <w:r w:rsidRPr="007846D9">
        <w:rPr>
          <w:rStyle w:val="K-TextChar"/>
        </w:rPr>
        <w:t>ýzkum a vývoj v</w:t>
      </w:r>
      <w:r>
        <w:rPr>
          <w:rStyle w:val="K-TextChar"/>
        </w:rPr>
        <w:t> </w:t>
      </w:r>
      <w:r w:rsidRPr="007846D9">
        <w:rPr>
          <w:rStyle w:val="K-TextChar"/>
        </w:rPr>
        <w:t>dopravě</w:t>
      </w:r>
      <w:r>
        <w:rPr>
          <w:rStyle w:val="K-TextChar"/>
        </w:rPr>
        <w:t xml:space="preserve"> se zaměřením na digitalizaci.</w:t>
      </w:r>
    </w:p>
    <w:p w14:paraId="415EE983" w14:textId="4B241D41" w:rsidR="00603DA9" w:rsidRDefault="00603DA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095EBD">
        <w:rPr>
          <w:rStyle w:val="K-TextChar"/>
        </w:rPr>
        <w:t xml:space="preserve">2. </w:t>
      </w:r>
      <w:r w:rsidR="007846D9">
        <w:rPr>
          <w:rStyle w:val="K-TextChar"/>
        </w:rPr>
        <w:t xml:space="preserve">Investice </w:t>
      </w:r>
      <w:r w:rsidR="007846D9" w:rsidRPr="007846D9">
        <w:rPr>
          <w:rStyle w:val="K-TextChar"/>
        </w:rPr>
        <w:t>Elektrizace železnic</w:t>
      </w:r>
    </w:p>
    <w:p w14:paraId="438310DE" w14:textId="10C58F3E" w:rsidR="004978AD" w:rsidRPr="00095EBD" w:rsidRDefault="004978A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Investice obsahuje elektrizaci tratí a zajištění trakčního výkonu na napájecích stanicích tak, aby bylo možné zajistit narůstající rozsah vlakové dopravy.</w:t>
      </w:r>
    </w:p>
    <w:p w14:paraId="7131205A" w14:textId="6EEC81F5" w:rsidR="00603DA9" w:rsidRDefault="00603DA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095EBD">
        <w:rPr>
          <w:rStyle w:val="K-TextChar"/>
        </w:rPr>
        <w:t xml:space="preserve">3. </w:t>
      </w:r>
      <w:r w:rsidR="007846D9">
        <w:rPr>
          <w:rStyle w:val="K-TextChar"/>
        </w:rPr>
        <w:t xml:space="preserve">Investice </w:t>
      </w:r>
      <w:r w:rsidR="007846D9" w:rsidRPr="007846D9">
        <w:rPr>
          <w:rStyle w:val="K-TextChar"/>
        </w:rPr>
        <w:t>Zlepšení životního prostředí (podpora železniční infrastruktury</w:t>
      </w:r>
      <w:r w:rsidR="004978AD">
        <w:rPr>
          <w:rStyle w:val="K-TextChar"/>
        </w:rPr>
        <w:t>)</w:t>
      </w:r>
    </w:p>
    <w:p w14:paraId="0242999B" w14:textId="7490DA22" w:rsidR="004978AD" w:rsidRPr="00095EBD" w:rsidRDefault="004978A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 xml:space="preserve">Investice jsou zaměřeny na rozvojové projekty železniční infrastruktury. </w:t>
      </w:r>
      <w:r w:rsidRPr="004978AD">
        <w:rPr>
          <w:rStyle w:val="K-TextChar"/>
        </w:rPr>
        <w:t xml:space="preserve">Podmínkou je financování projektů s vysokou mírou připravenosti, přičemž je nutné je rozdělit mezi financování z RRF, CF a CEF. V návaznosti na Fond soudržnosti a CEF, které jsou zaměřeny na síť TEN-T, je RRF zaměřen na úseky převážně mimo TEN-T, které zajišťují propojení regionů mimo samotnou síť TEN-T. Jedná se také o úseky důležité pro příměstskou dopravu a projekty modernizace železničních uzlů a staničních budov v rámci multimodálních terminálů pro osobní dopravu (jak v síti TEN-T, tak vně sítě TEN-T). Předpokládáme například takové projekty, jako je modernizace a zdvojnásobení trati Hradec </w:t>
      </w:r>
      <w:proofErr w:type="gramStart"/>
      <w:r w:rsidRPr="004978AD">
        <w:rPr>
          <w:rStyle w:val="K-TextChar"/>
        </w:rPr>
        <w:t>Králové - Pardubice</w:t>
      </w:r>
      <w:proofErr w:type="gramEnd"/>
      <w:r w:rsidRPr="004978AD">
        <w:rPr>
          <w:rStyle w:val="K-TextChar"/>
        </w:rPr>
        <w:t xml:space="preserve"> - Chrudim, projekty připojení liberecké aglomerace, která je největší sítí v České republice mimo síť TEN-T. Dále bude podpořeno zateplování staničních budov.</w:t>
      </w:r>
    </w:p>
    <w:p w14:paraId="04B30DC4" w14:textId="004392CF" w:rsidR="00603DA9" w:rsidRPr="00141047" w:rsidRDefault="00603DA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color w:val="FF0000"/>
        </w:rPr>
      </w:pPr>
      <w:r w:rsidRPr="00141047">
        <w:rPr>
          <w:rStyle w:val="K-TextChar"/>
          <w:color w:val="FF0000"/>
        </w:rPr>
        <w:t xml:space="preserve">4. </w:t>
      </w:r>
      <w:r w:rsidR="007846D9" w:rsidRPr="00141047">
        <w:rPr>
          <w:rStyle w:val="K-TextChar"/>
          <w:color w:val="FF0000"/>
        </w:rPr>
        <w:t xml:space="preserve">Investice </w:t>
      </w:r>
      <w:r w:rsidR="00141047" w:rsidRPr="00141047">
        <w:rPr>
          <w:rStyle w:val="K-TextChar"/>
          <w:color w:val="FF0000"/>
        </w:rPr>
        <w:t>Silniční a dálniční síť TEN-T k zajištění ekonomické, sociální a teritoriální soudržnosti</w:t>
      </w:r>
    </w:p>
    <w:p w14:paraId="06585B77" w14:textId="20954521" w:rsidR="004978AD" w:rsidRDefault="00141047" w:rsidP="006F1BEA">
      <w:pPr>
        <w:pStyle w:val="Default"/>
        <w:pBdr>
          <w:top w:val="single" w:sz="4" w:space="1" w:color="auto"/>
          <w:left w:val="single" w:sz="4" w:space="4" w:color="auto"/>
          <w:bottom w:val="single" w:sz="4" w:space="1" w:color="auto"/>
          <w:right w:val="single" w:sz="4" w:space="4" w:color="auto"/>
        </w:pBdr>
        <w:spacing w:after="120"/>
        <w:jc w:val="both"/>
        <w:rPr>
          <w:rStyle w:val="K-TextChar"/>
          <w:color w:val="FF0000"/>
        </w:rPr>
      </w:pPr>
      <w:r w:rsidRPr="00141047">
        <w:rPr>
          <w:rStyle w:val="K-TextChar"/>
          <w:color w:val="FF0000"/>
        </w:rPr>
        <w:t>Investice jsou zaměřeny na realizaci sítě TEN-T v silniční síti s cílem přispět k napojení těch regionů NUTS 2, které dosud napojeny na nadřazenou silniční síť nejsou</w:t>
      </w:r>
      <w:r w:rsidR="004978AD" w:rsidRPr="00141047">
        <w:rPr>
          <w:rStyle w:val="K-TextChar"/>
          <w:color w:val="FF0000"/>
        </w:rPr>
        <w:t>.</w:t>
      </w:r>
      <w:r w:rsidRPr="00141047">
        <w:rPr>
          <w:rStyle w:val="K-TextChar"/>
          <w:color w:val="FF0000"/>
        </w:rPr>
        <w:t xml:space="preserve"> Zároveň jde o zajištění propojení České republiky na silniční síť TEN-T v sousedních státech.</w:t>
      </w:r>
    </w:p>
    <w:p w14:paraId="1989D962" w14:textId="66F0C247" w:rsidR="00656C02" w:rsidRDefault="00656C02" w:rsidP="006F1BEA">
      <w:pPr>
        <w:pStyle w:val="Default"/>
        <w:pBdr>
          <w:top w:val="single" w:sz="4" w:space="1" w:color="auto"/>
          <w:left w:val="single" w:sz="4" w:space="4" w:color="auto"/>
          <w:bottom w:val="single" w:sz="4" w:space="1" w:color="auto"/>
          <w:right w:val="single" w:sz="4" w:space="4" w:color="auto"/>
        </w:pBdr>
        <w:spacing w:after="120"/>
        <w:jc w:val="both"/>
        <w:rPr>
          <w:rStyle w:val="K-TextChar"/>
          <w:color w:val="FF0000"/>
        </w:rPr>
      </w:pPr>
      <w:r>
        <w:rPr>
          <w:rStyle w:val="K-TextChar"/>
          <w:color w:val="FF0000"/>
        </w:rPr>
        <w:t xml:space="preserve">4. </w:t>
      </w:r>
      <w:proofErr w:type="spellStart"/>
      <w:r>
        <w:rPr>
          <w:rStyle w:val="K-TextChar"/>
          <w:color w:val="FF0000"/>
        </w:rPr>
        <w:t>Investment</w:t>
      </w:r>
      <w:proofErr w:type="spellEnd"/>
      <w:r>
        <w:rPr>
          <w:rStyle w:val="K-TextChar"/>
          <w:color w:val="FF0000"/>
        </w:rPr>
        <w:t xml:space="preserve"> </w:t>
      </w:r>
      <w:r w:rsidRPr="00656C02">
        <w:rPr>
          <w:rStyle w:val="K-TextChar"/>
          <w:color w:val="FF0000"/>
        </w:rPr>
        <w:t xml:space="preserve">TEN-T </w:t>
      </w:r>
      <w:proofErr w:type="spellStart"/>
      <w:r w:rsidRPr="00656C02">
        <w:rPr>
          <w:rStyle w:val="K-TextChar"/>
          <w:color w:val="FF0000"/>
        </w:rPr>
        <w:t>road</w:t>
      </w:r>
      <w:proofErr w:type="spellEnd"/>
      <w:r w:rsidRPr="00656C02">
        <w:rPr>
          <w:rStyle w:val="K-TextChar"/>
          <w:color w:val="FF0000"/>
        </w:rPr>
        <w:t xml:space="preserve"> and </w:t>
      </w:r>
      <w:proofErr w:type="spellStart"/>
      <w:r w:rsidRPr="00656C02">
        <w:rPr>
          <w:rStyle w:val="K-TextChar"/>
          <w:color w:val="FF0000"/>
        </w:rPr>
        <w:t>motorway</w:t>
      </w:r>
      <w:proofErr w:type="spellEnd"/>
      <w:r w:rsidRPr="00656C02">
        <w:rPr>
          <w:rStyle w:val="K-TextChar"/>
          <w:color w:val="FF0000"/>
        </w:rPr>
        <w:t xml:space="preserve"> network to </w:t>
      </w:r>
      <w:proofErr w:type="spellStart"/>
      <w:r w:rsidRPr="00656C02">
        <w:rPr>
          <w:rStyle w:val="K-TextChar"/>
          <w:color w:val="FF0000"/>
        </w:rPr>
        <w:t>ensure</w:t>
      </w:r>
      <w:proofErr w:type="spellEnd"/>
      <w:r w:rsidRPr="00656C02">
        <w:rPr>
          <w:rStyle w:val="K-TextChar"/>
          <w:color w:val="FF0000"/>
        </w:rPr>
        <w:t xml:space="preserve"> </w:t>
      </w:r>
      <w:proofErr w:type="spellStart"/>
      <w:r w:rsidRPr="00656C02">
        <w:rPr>
          <w:rStyle w:val="K-TextChar"/>
          <w:color w:val="FF0000"/>
        </w:rPr>
        <w:t>economic</w:t>
      </w:r>
      <w:proofErr w:type="spellEnd"/>
      <w:r w:rsidRPr="00656C02">
        <w:rPr>
          <w:rStyle w:val="K-TextChar"/>
          <w:color w:val="FF0000"/>
        </w:rPr>
        <w:t xml:space="preserve">, </w:t>
      </w:r>
      <w:proofErr w:type="spellStart"/>
      <w:r w:rsidRPr="00656C02">
        <w:rPr>
          <w:rStyle w:val="K-TextChar"/>
          <w:color w:val="FF0000"/>
        </w:rPr>
        <w:t>social</w:t>
      </w:r>
      <w:proofErr w:type="spellEnd"/>
      <w:r w:rsidRPr="00656C02">
        <w:rPr>
          <w:rStyle w:val="K-TextChar"/>
          <w:color w:val="FF0000"/>
        </w:rPr>
        <w:t xml:space="preserve"> and </w:t>
      </w:r>
      <w:proofErr w:type="spellStart"/>
      <w:r w:rsidRPr="00656C02">
        <w:rPr>
          <w:rStyle w:val="K-TextChar"/>
          <w:color w:val="FF0000"/>
        </w:rPr>
        <w:t>territorial</w:t>
      </w:r>
      <w:proofErr w:type="spellEnd"/>
      <w:r w:rsidRPr="00656C02">
        <w:rPr>
          <w:rStyle w:val="K-TextChar"/>
          <w:color w:val="FF0000"/>
        </w:rPr>
        <w:t xml:space="preserve"> </w:t>
      </w:r>
      <w:proofErr w:type="spellStart"/>
      <w:r w:rsidRPr="00656C02">
        <w:rPr>
          <w:rStyle w:val="K-TextChar"/>
          <w:color w:val="FF0000"/>
        </w:rPr>
        <w:t>cohesion</w:t>
      </w:r>
      <w:proofErr w:type="spellEnd"/>
    </w:p>
    <w:p w14:paraId="3D5A1EBF" w14:textId="73BC4641" w:rsidR="00656C02" w:rsidRPr="00141047" w:rsidRDefault="00656C02" w:rsidP="006F1BEA">
      <w:pPr>
        <w:pStyle w:val="Default"/>
        <w:pBdr>
          <w:top w:val="single" w:sz="4" w:space="1" w:color="auto"/>
          <w:left w:val="single" w:sz="4" w:space="4" w:color="auto"/>
          <w:bottom w:val="single" w:sz="4" w:space="1" w:color="auto"/>
          <w:right w:val="single" w:sz="4" w:space="4" w:color="auto"/>
        </w:pBdr>
        <w:spacing w:after="120"/>
        <w:jc w:val="both"/>
        <w:rPr>
          <w:rStyle w:val="K-TextChar"/>
          <w:color w:val="FF0000"/>
        </w:rPr>
      </w:pPr>
      <w:proofErr w:type="spellStart"/>
      <w:r w:rsidRPr="00656C02">
        <w:rPr>
          <w:rStyle w:val="K-TextChar"/>
          <w:color w:val="FF0000"/>
        </w:rPr>
        <w:t>The</w:t>
      </w:r>
      <w:proofErr w:type="spellEnd"/>
      <w:r w:rsidRPr="00656C02">
        <w:rPr>
          <w:rStyle w:val="K-TextChar"/>
          <w:color w:val="FF0000"/>
        </w:rPr>
        <w:t xml:space="preserve"> </w:t>
      </w:r>
      <w:proofErr w:type="spellStart"/>
      <w:r w:rsidRPr="00656C02">
        <w:rPr>
          <w:rStyle w:val="K-TextChar"/>
          <w:color w:val="FF0000"/>
        </w:rPr>
        <w:t>investments</w:t>
      </w:r>
      <w:proofErr w:type="spellEnd"/>
      <w:r w:rsidRPr="00656C02">
        <w:rPr>
          <w:rStyle w:val="K-TextChar"/>
          <w:color w:val="FF0000"/>
        </w:rPr>
        <w:t xml:space="preserve"> are </w:t>
      </w:r>
      <w:proofErr w:type="spellStart"/>
      <w:r w:rsidRPr="00656C02">
        <w:rPr>
          <w:rStyle w:val="K-TextChar"/>
          <w:color w:val="FF0000"/>
        </w:rPr>
        <w:t>focused</w:t>
      </w:r>
      <w:proofErr w:type="spellEnd"/>
      <w:r w:rsidRPr="00656C02">
        <w:rPr>
          <w:rStyle w:val="K-TextChar"/>
          <w:color w:val="FF0000"/>
        </w:rPr>
        <w:t xml:space="preserve"> on </w:t>
      </w:r>
      <w:proofErr w:type="spellStart"/>
      <w:r w:rsidRPr="00656C02">
        <w:rPr>
          <w:rStyle w:val="K-TextChar"/>
          <w:color w:val="FF0000"/>
        </w:rPr>
        <w:t>the</w:t>
      </w:r>
      <w:proofErr w:type="spellEnd"/>
      <w:r w:rsidRPr="00656C02">
        <w:rPr>
          <w:rStyle w:val="K-TextChar"/>
          <w:color w:val="FF0000"/>
        </w:rPr>
        <w:t xml:space="preserve"> </w:t>
      </w:r>
      <w:proofErr w:type="spellStart"/>
      <w:r w:rsidRPr="00656C02">
        <w:rPr>
          <w:rStyle w:val="K-TextChar"/>
          <w:color w:val="FF0000"/>
        </w:rPr>
        <w:t>implementation</w:t>
      </w:r>
      <w:proofErr w:type="spellEnd"/>
      <w:r w:rsidRPr="00656C02">
        <w:rPr>
          <w:rStyle w:val="K-TextChar"/>
          <w:color w:val="FF0000"/>
        </w:rPr>
        <w:t xml:space="preserve"> </w:t>
      </w:r>
      <w:proofErr w:type="spellStart"/>
      <w:r w:rsidRPr="00656C02">
        <w:rPr>
          <w:rStyle w:val="K-TextChar"/>
          <w:color w:val="FF0000"/>
        </w:rPr>
        <w:t>of</w:t>
      </w:r>
      <w:proofErr w:type="spellEnd"/>
      <w:r w:rsidRPr="00656C02">
        <w:rPr>
          <w:rStyle w:val="K-TextChar"/>
          <w:color w:val="FF0000"/>
        </w:rPr>
        <w:t xml:space="preserve"> </w:t>
      </w:r>
      <w:proofErr w:type="spellStart"/>
      <w:r w:rsidRPr="00656C02">
        <w:rPr>
          <w:rStyle w:val="K-TextChar"/>
          <w:color w:val="FF0000"/>
        </w:rPr>
        <w:t>the</w:t>
      </w:r>
      <w:proofErr w:type="spellEnd"/>
      <w:r w:rsidRPr="00656C02">
        <w:rPr>
          <w:rStyle w:val="K-TextChar"/>
          <w:color w:val="FF0000"/>
        </w:rPr>
        <w:t xml:space="preserve"> TEN-T network in </w:t>
      </w:r>
      <w:proofErr w:type="spellStart"/>
      <w:r w:rsidRPr="00656C02">
        <w:rPr>
          <w:rStyle w:val="K-TextChar"/>
          <w:color w:val="FF0000"/>
        </w:rPr>
        <w:t>the</w:t>
      </w:r>
      <w:proofErr w:type="spellEnd"/>
      <w:r w:rsidRPr="00656C02">
        <w:rPr>
          <w:rStyle w:val="K-TextChar"/>
          <w:color w:val="FF0000"/>
        </w:rPr>
        <w:t xml:space="preserve"> </w:t>
      </w:r>
      <w:proofErr w:type="spellStart"/>
      <w:r w:rsidRPr="00656C02">
        <w:rPr>
          <w:rStyle w:val="K-TextChar"/>
          <w:color w:val="FF0000"/>
        </w:rPr>
        <w:t>road</w:t>
      </w:r>
      <w:proofErr w:type="spellEnd"/>
      <w:r w:rsidRPr="00656C02">
        <w:rPr>
          <w:rStyle w:val="K-TextChar"/>
          <w:color w:val="FF0000"/>
        </w:rPr>
        <w:t xml:space="preserve"> network </w:t>
      </w:r>
      <w:proofErr w:type="spellStart"/>
      <w:r w:rsidRPr="00656C02">
        <w:rPr>
          <w:rStyle w:val="K-TextChar"/>
          <w:color w:val="FF0000"/>
        </w:rPr>
        <w:t>with</w:t>
      </w:r>
      <w:proofErr w:type="spellEnd"/>
      <w:r w:rsidRPr="00656C02">
        <w:rPr>
          <w:rStyle w:val="K-TextChar"/>
          <w:color w:val="FF0000"/>
        </w:rPr>
        <w:t xml:space="preserve"> </w:t>
      </w:r>
      <w:proofErr w:type="spellStart"/>
      <w:r w:rsidRPr="00656C02">
        <w:rPr>
          <w:rStyle w:val="K-TextChar"/>
          <w:color w:val="FF0000"/>
        </w:rPr>
        <w:t>the</w:t>
      </w:r>
      <w:proofErr w:type="spellEnd"/>
      <w:r w:rsidRPr="00656C02">
        <w:rPr>
          <w:rStyle w:val="K-TextChar"/>
          <w:color w:val="FF0000"/>
        </w:rPr>
        <w:t xml:space="preserve"> </w:t>
      </w:r>
      <w:proofErr w:type="spellStart"/>
      <w:r w:rsidRPr="00656C02">
        <w:rPr>
          <w:rStyle w:val="K-TextChar"/>
          <w:color w:val="FF0000"/>
        </w:rPr>
        <w:t>aim</w:t>
      </w:r>
      <w:proofErr w:type="spellEnd"/>
      <w:r w:rsidRPr="00656C02">
        <w:rPr>
          <w:rStyle w:val="K-TextChar"/>
          <w:color w:val="FF0000"/>
        </w:rPr>
        <w:t xml:space="preserve"> </w:t>
      </w:r>
      <w:proofErr w:type="spellStart"/>
      <w:r w:rsidRPr="00656C02">
        <w:rPr>
          <w:rStyle w:val="K-TextChar"/>
          <w:color w:val="FF0000"/>
        </w:rPr>
        <w:t>of</w:t>
      </w:r>
      <w:proofErr w:type="spellEnd"/>
      <w:r w:rsidRPr="00656C02">
        <w:rPr>
          <w:rStyle w:val="K-TextChar"/>
          <w:color w:val="FF0000"/>
        </w:rPr>
        <w:t xml:space="preserve"> </w:t>
      </w:r>
      <w:proofErr w:type="spellStart"/>
      <w:r w:rsidRPr="00656C02">
        <w:rPr>
          <w:rStyle w:val="K-TextChar"/>
          <w:color w:val="FF0000"/>
        </w:rPr>
        <w:t>contributing</w:t>
      </w:r>
      <w:proofErr w:type="spellEnd"/>
      <w:r w:rsidRPr="00656C02">
        <w:rPr>
          <w:rStyle w:val="K-TextChar"/>
          <w:color w:val="FF0000"/>
        </w:rPr>
        <w:t xml:space="preserve"> to </w:t>
      </w:r>
      <w:proofErr w:type="spellStart"/>
      <w:r w:rsidRPr="00656C02">
        <w:rPr>
          <w:rStyle w:val="K-TextChar"/>
          <w:color w:val="FF0000"/>
        </w:rPr>
        <w:t>the</w:t>
      </w:r>
      <w:proofErr w:type="spellEnd"/>
      <w:r w:rsidRPr="00656C02">
        <w:rPr>
          <w:rStyle w:val="K-TextChar"/>
          <w:color w:val="FF0000"/>
        </w:rPr>
        <w:t xml:space="preserve"> </w:t>
      </w:r>
      <w:proofErr w:type="spellStart"/>
      <w:r w:rsidRPr="00656C02">
        <w:rPr>
          <w:rStyle w:val="K-TextChar"/>
          <w:color w:val="FF0000"/>
        </w:rPr>
        <w:t>connection</w:t>
      </w:r>
      <w:proofErr w:type="spellEnd"/>
      <w:r w:rsidRPr="00656C02">
        <w:rPr>
          <w:rStyle w:val="K-TextChar"/>
          <w:color w:val="FF0000"/>
        </w:rPr>
        <w:t xml:space="preserve"> </w:t>
      </w:r>
      <w:proofErr w:type="spellStart"/>
      <w:r w:rsidRPr="00656C02">
        <w:rPr>
          <w:rStyle w:val="K-TextChar"/>
          <w:color w:val="FF0000"/>
        </w:rPr>
        <w:t>of</w:t>
      </w:r>
      <w:proofErr w:type="spellEnd"/>
      <w:r w:rsidRPr="00656C02">
        <w:rPr>
          <w:rStyle w:val="K-TextChar"/>
          <w:color w:val="FF0000"/>
        </w:rPr>
        <w:t xml:space="preserve"> </w:t>
      </w:r>
      <w:proofErr w:type="spellStart"/>
      <w:r w:rsidRPr="00656C02">
        <w:rPr>
          <w:rStyle w:val="K-TextChar"/>
          <w:color w:val="FF0000"/>
        </w:rPr>
        <w:t>those</w:t>
      </w:r>
      <w:proofErr w:type="spellEnd"/>
      <w:r w:rsidRPr="00656C02">
        <w:rPr>
          <w:rStyle w:val="K-TextChar"/>
          <w:color w:val="FF0000"/>
        </w:rPr>
        <w:t xml:space="preserve"> NUTS 2 </w:t>
      </w:r>
      <w:proofErr w:type="spellStart"/>
      <w:r w:rsidRPr="00656C02">
        <w:rPr>
          <w:rStyle w:val="K-TextChar"/>
          <w:color w:val="FF0000"/>
        </w:rPr>
        <w:t>regions</w:t>
      </w:r>
      <w:proofErr w:type="spellEnd"/>
      <w:r w:rsidRPr="00656C02">
        <w:rPr>
          <w:rStyle w:val="K-TextChar"/>
          <w:color w:val="FF0000"/>
        </w:rPr>
        <w:t xml:space="preserve"> </w:t>
      </w:r>
      <w:proofErr w:type="spellStart"/>
      <w:r w:rsidRPr="00656C02">
        <w:rPr>
          <w:rStyle w:val="K-TextChar"/>
          <w:color w:val="FF0000"/>
        </w:rPr>
        <w:t>which</w:t>
      </w:r>
      <w:proofErr w:type="spellEnd"/>
      <w:r w:rsidRPr="00656C02">
        <w:rPr>
          <w:rStyle w:val="K-TextChar"/>
          <w:color w:val="FF0000"/>
        </w:rPr>
        <w:t xml:space="preserve"> are not </w:t>
      </w:r>
      <w:proofErr w:type="spellStart"/>
      <w:r w:rsidRPr="00656C02">
        <w:rPr>
          <w:rStyle w:val="K-TextChar"/>
          <w:color w:val="FF0000"/>
        </w:rPr>
        <w:t>yet</w:t>
      </w:r>
      <w:proofErr w:type="spellEnd"/>
      <w:r w:rsidRPr="00656C02">
        <w:rPr>
          <w:rStyle w:val="K-TextChar"/>
          <w:color w:val="FF0000"/>
        </w:rPr>
        <w:t xml:space="preserve"> </w:t>
      </w:r>
      <w:proofErr w:type="spellStart"/>
      <w:r w:rsidRPr="00656C02">
        <w:rPr>
          <w:rStyle w:val="K-TextChar"/>
          <w:color w:val="FF0000"/>
        </w:rPr>
        <w:t>connected</w:t>
      </w:r>
      <w:proofErr w:type="spellEnd"/>
      <w:r w:rsidRPr="00656C02">
        <w:rPr>
          <w:rStyle w:val="K-TextChar"/>
          <w:color w:val="FF0000"/>
        </w:rPr>
        <w:t xml:space="preserve"> to </w:t>
      </w:r>
      <w:proofErr w:type="spellStart"/>
      <w:r w:rsidRPr="00656C02">
        <w:rPr>
          <w:rStyle w:val="K-TextChar"/>
          <w:color w:val="FF0000"/>
        </w:rPr>
        <w:t>the</w:t>
      </w:r>
      <w:proofErr w:type="spellEnd"/>
      <w:r w:rsidRPr="00656C02">
        <w:rPr>
          <w:rStyle w:val="K-TextChar"/>
          <w:color w:val="FF0000"/>
        </w:rPr>
        <w:t xml:space="preserve"> superior </w:t>
      </w:r>
      <w:proofErr w:type="spellStart"/>
      <w:r w:rsidRPr="00656C02">
        <w:rPr>
          <w:rStyle w:val="K-TextChar"/>
          <w:color w:val="FF0000"/>
        </w:rPr>
        <w:t>road</w:t>
      </w:r>
      <w:proofErr w:type="spellEnd"/>
      <w:r w:rsidRPr="00656C02">
        <w:rPr>
          <w:rStyle w:val="K-TextChar"/>
          <w:color w:val="FF0000"/>
        </w:rPr>
        <w:t xml:space="preserve"> network. At </w:t>
      </w:r>
      <w:proofErr w:type="spellStart"/>
      <w:r w:rsidRPr="00656C02">
        <w:rPr>
          <w:rStyle w:val="K-TextChar"/>
          <w:color w:val="FF0000"/>
        </w:rPr>
        <w:t>the</w:t>
      </w:r>
      <w:proofErr w:type="spellEnd"/>
      <w:r w:rsidRPr="00656C02">
        <w:rPr>
          <w:rStyle w:val="K-TextChar"/>
          <w:color w:val="FF0000"/>
        </w:rPr>
        <w:t xml:space="preserve"> </w:t>
      </w:r>
      <w:proofErr w:type="spellStart"/>
      <w:r w:rsidRPr="00656C02">
        <w:rPr>
          <w:rStyle w:val="K-TextChar"/>
          <w:color w:val="FF0000"/>
        </w:rPr>
        <w:t>same</w:t>
      </w:r>
      <w:proofErr w:type="spellEnd"/>
      <w:r w:rsidRPr="00656C02">
        <w:rPr>
          <w:rStyle w:val="K-TextChar"/>
          <w:color w:val="FF0000"/>
        </w:rPr>
        <w:t xml:space="preserve"> </w:t>
      </w:r>
      <w:proofErr w:type="spellStart"/>
      <w:r w:rsidRPr="00656C02">
        <w:rPr>
          <w:rStyle w:val="K-TextChar"/>
          <w:color w:val="FF0000"/>
        </w:rPr>
        <w:t>time</w:t>
      </w:r>
      <w:proofErr w:type="spellEnd"/>
      <w:r w:rsidRPr="00656C02">
        <w:rPr>
          <w:rStyle w:val="K-TextChar"/>
          <w:color w:val="FF0000"/>
        </w:rPr>
        <w:t xml:space="preserve">, </w:t>
      </w:r>
      <w:proofErr w:type="spellStart"/>
      <w:r w:rsidRPr="00656C02">
        <w:rPr>
          <w:rStyle w:val="K-TextChar"/>
          <w:color w:val="FF0000"/>
        </w:rPr>
        <w:t>it</w:t>
      </w:r>
      <w:proofErr w:type="spellEnd"/>
      <w:r w:rsidRPr="00656C02">
        <w:rPr>
          <w:rStyle w:val="K-TextChar"/>
          <w:color w:val="FF0000"/>
        </w:rPr>
        <w:t xml:space="preserve"> </w:t>
      </w:r>
      <w:proofErr w:type="spellStart"/>
      <w:r w:rsidRPr="00656C02">
        <w:rPr>
          <w:rStyle w:val="K-TextChar"/>
          <w:color w:val="FF0000"/>
        </w:rPr>
        <w:t>is</w:t>
      </w:r>
      <w:proofErr w:type="spellEnd"/>
      <w:r w:rsidRPr="00656C02">
        <w:rPr>
          <w:rStyle w:val="K-TextChar"/>
          <w:color w:val="FF0000"/>
        </w:rPr>
        <w:t xml:space="preserve"> a </w:t>
      </w:r>
      <w:proofErr w:type="spellStart"/>
      <w:r w:rsidRPr="00656C02">
        <w:rPr>
          <w:rStyle w:val="K-TextChar"/>
          <w:color w:val="FF0000"/>
        </w:rPr>
        <w:t>matter</w:t>
      </w:r>
      <w:proofErr w:type="spellEnd"/>
      <w:r w:rsidRPr="00656C02">
        <w:rPr>
          <w:rStyle w:val="K-TextChar"/>
          <w:color w:val="FF0000"/>
        </w:rPr>
        <w:t xml:space="preserve"> </w:t>
      </w:r>
      <w:proofErr w:type="spellStart"/>
      <w:r w:rsidRPr="00656C02">
        <w:rPr>
          <w:rStyle w:val="K-TextChar"/>
          <w:color w:val="FF0000"/>
        </w:rPr>
        <w:t>of</w:t>
      </w:r>
      <w:proofErr w:type="spellEnd"/>
      <w:r w:rsidRPr="00656C02">
        <w:rPr>
          <w:rStyle w:val="K-TextChar"/>
          <w:color w:val="FF0000"/>
        </w:rPr>
        <w:t xml:space="preserve"> </w:t>
      </w:r>
      <w:proofErr w:type="spellStart"/>
      <w:r w:rsidRPr="00656C02">
        <w:rPr>
          <w:rStyle w:val="K-TextChar"/>
          <w:color w:val="FF0000"/>
        </w:rPr>
        <w:t>ensuring</w:t>
      </w:r>
      <w:proofErr w:type="spellEnd"/>
      <w:r w:rsidRPr="00656C02">
        <w:rPr>
          <w:rStyle w:val="K-TextChar"/>
          <w:color w:val="FF0000"/>
        </w:rPr>
        <w:t xml:space="preserve"> </w:t>
      </w:r>
      <w:proofErr w:type="spellStart"/>
      <w:r w:rsidRPr="00656C02">
        <w:rPr>
          <w:rStyle w:val="K-TextChar"/>
          <w:color w:val="FF0000"/>
        </w:rPr>
        <w:t>the</w:t>
      </w:r>
      <w:proofErr w:type="spellEnd"/>
      <w:r w:rsidRPr="00656C02">
        <w:rPr>
          <w:rStyle w:val="K-TextChar"/>
          <w:color w:val="FF0000"/>
        </w:rPr>
        <w:t xml:space="preserve"> </w:t>
      </w:r>
      <w:proofErr w:type="spellStart"/>
      <w:r w:rsidRPr="00656C02">
        <w:rPr>
          <w:rStyle w:val="K-TextChar"/>
          <w:color w:val="FF0000"/>
        </w:rPr>
        <w:t>connection</w:t>
      </w:r>
      <w:proofErr w:type="spellEnd"/>
      <w:r w:rsidRPr="00656C02">
        <w:rPr>
          <w:rStyle w:val="K-TextChar"/>
          <w:color w:val="FF0000"/>
        </w:rPr>
        <w:t xml:space="preserve"> </w:t>
      </w:r>
      <w:proofErr w:type="spellStart"/>
      <w:r w:rsidRPr="00656C02">
        <w:rPr>
          <w:rStyle w:val="K-TextChar"/>
          <w:color w:val="FF0000"/>
        </w:rPr>
        <w:t>of</w:t>
      </w:r>
      <w:proofErr w:type="spellEnd"/>
      <w:r w:rsidRPr="00656C02">
        <w:rPr>
          <w:rStyle w:val="K-TextChar"/>
          <w:color w:val="FF0000"/>
        </w:rPr>
        <w:t xml:space="preserve"> </w:t>
      </w:r>
      <w:proofErr w:type="spellStart"/>
      <w:r w:rsidRPr="00656C02">
        <w:rPr>
          <w:rStyle w:val="K-TextChar"/>
          <w:color w:val="FF0000"/>
        </w:rPr>
        <w:t>the</w:t>
      </w:r>
      <w:proofErr w:type="spellEnd"/>
      <w:r w:rsidRPr="00656C02">
        <w:rPr>
          <w:rStyle w:val="K-TextChar"/>
          <w:color w:val="FF0000"/>
        </w:rPr>
        <w:t xml:space="preserve"> Czech Republic to </w:t>
      </w:r>
      <w:proofErr w:type="spellStart"/>
      <w:r w:rsidRPr="00656C02">
        <w:rPr>
          <w:rStyle w:val="K-TextChar"/>
          <w:color w:val="FF0000"/>
        </w:rPr>
        <w:t>the</w:t>
      </w:r>
      <w:proofErr w:type="spellEnd"/>
      <w:r w:rsidRPr="00656C02">
        <w:rPr>
          <w:rStyle w:val="K-TextChar"/>
          <w:color w:val="FF0000"/>
        </w:rPr>
        <w:t xml:space="preserve"> TEN-T </w:t>
      </w:r>
      <w:proofErr w:type="spellStart"/>
      <w:r w:rsidRPr="00656C02">
        <w:rPr>
          <w:rStyle w:val="K-TextChar"/>
          <w:color w:val="FF0000"/>
        </w:rPr>
        <w:t>road</w:t>
      </w:r>
      <w:proofErr w:type="spellEnd"/>
      <w:r w:rsidRPr="00656C02">
        <w:rPr>
          <w:rStyle w:val="K-TextChar"/>
          <w:color w:val="FF0000"/>
        </w:rPr>
        <w:t xml:space="preserve"> network in </w:t>
      </w:r>
      <w:proofErr w:type="spellStart"/>
      <w:r w:rsidRPr="00656C02">
        <w:rPr>
          <w:rStyle w:val="K-TextChar"/>
          <w:color w:val="FF0000"/>
        </w:rPr>
        <w:t>neighboring</w:t>
      </w:r>
      <w:proofErr w:type="spellEnd"/>
      <w:r w:rsidRPr="00656C02">
        <w:rPr>
          <w:rStyle w:val="K-TextChar"/>
          <w:color w:val="FF0000"/>
        </w:rPr>
        <w:t xml:space="preserve"> </w:t>
      </w:r>
      <w:proofErr w:type="spellStart"/>
      <w:r w:rsidRPr="00656C02">
        <w:rPr>
          <w:rStyle w:val="K-TextChar"/>
          <w:color w:val="FF0000"/>
        </w:rPr>
        <w:t>countries</w:t>
      </w:r>
      <w:proofErr w:type="spellEnd"/>
      <w:r w:rsidRPr="00656C02">
        <w:rPr>
          <w:rStyle w:val="K-TextChar"/>
          <w:color w:val="FF0000"/>
        </w:rPr>
        <w:t>.</w:t>
      </w:r>
    </w:p>
    <w:p w14:paraId="48C1E55D" w14:textId="482CFA47" w:rsidR="007846D9" w:rsidRDefault="007846D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 xml:space="preserve">5. Investice </w:t>
      </w:r>
      <w:r w:rsidRPr="007846D9">
        <w:rPr>
          <w:rStyle w:val="K-TextChar"/>
        </w:rPr>
        <w:t>Zlepšení energetické efektivity dopravy (obno</w:t>
      </w:r>
      <w:r>
        <w:rPr>
          <w:rStyle w:val="K-TextChar"/>
        </w:rPr>
        <w:t>v</w:t>
      </w:r>
      <w:r w:rsidRPr="007846D9">
        <w:rPr>
          <w:rStyle w:val="K-TextChar"/>
        </w:rPr>
        <w:t>a železničních vozidel v elektrické trakci pro regionální dopravu, podpora rozvoje infrastruktury pro městskou hromadnou dopravu v elektrické trakci a podpora intermodální nákladní dopravy)</w:t>
      </w:r>
    </w:p>
    <w:p w14:paraId="008A6058" w14:textId="242AC0E0" w:rsidR="004978AD" w:rsidRDefault="004978A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 xml:space="preserve">Součástí bude pořízení nových </w:t>
      </w:r>
      <w:r w:rsidRPr="004978AD">
        <w:rPr>
          <w:rStyle w:val="K-TextChar"/>
        </w:rPr>
        <w:t>elektrick</w:t>
      </w:r>
      <w:r>
        <w:rPr>
          <w:rStyle w:val="K-TextChar"/>
        </w:rPr>
        <w:t>ých</w:t>
      </w:r>
      <w:r w:rsidRPr="004978AD">
        <w:rPr>
          <w:rStyle w:val="K-TextChar"/>
        </w:rPr>
        <w:t xml:space="preserve"> a </w:t>
      </w:r>
      <w:proofErr w:type="spellStart"/>
      <w:r w:rsidRPr="004978AD">
        <w:rPr>
          <w:rStyle w:val="K-TextChar"/>
        </w:rPr>
        <w:t>akutrolejov</w:t>
      </w:r>
      <w:r>
        <w:rPr>
          <w:rStyle w:val="K-TextChar"/>
        </w:rPr>
        <w:t>ých</w:t>
      </w:r>
      <w:proofErr w:type="spellEnd"/>
      <w:r w:rsidRPr="004978AD">
        <w:rPr>
          <w:rStyle w:val="K-TextChar"/>
        </w:rPr>
        <w:t xml:space="preserve"> jednot</w:t>
      </w:r>
      <w:r>
        <w:rPr>
          <w:rStyle w:val="K-TextChar"/>
        </w:rPr>
        <w:t>e</w:t>
      </w:r>
      <w:r w:rsidRPr="004978AD">
        <w:rPr>
          <w:rStyle w:val="K-TextChar"/>
        </w:rPr>
        <w:t>k pro regionální železniční dopravu</w:t>
      </w:r>
      <w:r>
        <w:rPr>
          <w:rStyle w:val="K-TextChar"/>
        </w:rPr>
        <w:t xml:space="preserve"> s cílem rozšířit elektrickou vozbu i na neelektrizovaných tratích a zvýšit atraktivitu cestování v regionální </w:t>
      </w:r>
      <w:r>
        <w:rPr>
          <w:rStyle w:val="K-TextChar"/>
        </w:rPr>
        <w:lastRenderedPageBreak/>
        <w:t>železniční dopravě. Dále bude podpořen rozvoj i</w:t>
      </w:r>
      <w:r w:rsidRPr="004978AD">
        <w:rPr>
          <w:rStyle w:val="K-TextChar"/>
        </w:rPr>
        <w:t>nfrastruktur</w:t>
      </w:r>
      <w:r>
        <w:rPr>
          <w:rStyle w:val="K-TextChar"/>
        </w:rPr>
        <w:t>y</w:t>
      </w:r>
      <w:r w:rsidRPr="004978AD">
        <w:rPr>
          <w:rStyle w:val="K-TextChar"/>
        </w:rPr>
        <w:t xml:space="preserve"> MHD v elektrické trakci</w:t>
      </w:r>
      <w:r>
        <w:rPr>
          <w:rStyle w:val="K-TextChar"/>
        </w:rPr>
        <w:t xml:space="preserve"> jako součást plnění cílů stanovených v SUMP jednotlivých větších měst. Třetí oblastí je p</w:t>
      </w:r>
      <w:r w:rsidRPr="004978AD">
        <w:rPr>
          <w:rStyle w:val="K-TextChar"/>
        </w:rPr>
        <w:t xml:space="preserve">odpora </w:t>
      </w:r>
      <w:r>
        <w:rPr>
          <w:rStyle w:val="K-TextChar"/>
        </w:rPr>
        <w:t xml:space="preserve">rozvoje </w:t>
      </w:r>
      <w:r w:rsidRPr="004978AD">
        <w:rPr>
          <w:rStyle w:val="K-TextChar"/>
        </w:rPr>
        <w:t xml:space="preserve">zařízení pro </w:t>
      </w:r>
      <w:r>
        <w:rPr>
          <w:rStyle w:val="K-TextChar"/>
        </w:rPr>
        <w:t xml:space="preserve">intermodální </w:t>
      </w:r>
      <w:r w:rsidRPr="004978AD">
        <w:rPr>
          <w:rStyle w:val="K-TextChar"/>
        </w:rPr>
        <w:t>dopravu</w:t>
      </w:r>
      <w:r>
        <w:rPr>
          <w:rStyle w:val="K-TextChar"/>
        </w:rPr>
        <w:t xml:space="preserve"> jako součást strategie zvyšování podílu železniční dopravy v nákladní dopravě</w:t>
      </w:r>
      <w:r w:rsidR="00AA0C84">
        <w:rPr>
          <w:rStyle w:val="K-TextChar"/>
        </w:rPr>
        <w:t xml:space="preserve"> (v souladu s cíli Zelené dohody pro Evropu).</w:t>
      </w:r>
    </w:p>
    <w:p w14:paraId="7169630B" w14:textId="17361244" w:rsidR="007846D9" w:rsidRDefault="007846D9"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 xml:space="preserve">6. Investice </w:t>
      </w:r>
      <w:r w:rsidRPr="007846D9">
        <w:rPr>
          <w:rStyle w:val="K-TextChar"/>
        </w:rPr>
        <w:t>Bezpečnost silniční a železniční dopravy (železniční přejezdy, mosty a tunely)</w:t>
      </w:r>
    </w:p>
    <w:p w14:paraId="106779B9" w14:textId="2D55F92C" w:rsidR="00AA0C84" w:rsidRPr="00095EBD" w:rsidRDefault="00AA0C84"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Pr>
          <w:rStyle w:val="K-TextChar"/>
        </w:rPr>
        <w:t>Příspěvek ke z</w:t>
      </w:r>
      <w:r w:rsidRPr="00AA0C84">
        <w:rPr>
          <w:rStyle w:val="K-TextChar"/>
        </w:rPr>
        <w:t>výšení bezpečnosti na železničních přejezdech</w:t>
      </w:r>
      <w:r>
        <w:rPr>
          <w:rStyle w:val="K-TextChar"/>
        </w:rPr>
        <w:t xml:space="preserve"> (v současnosti je nehodovost na železničních přejezdech vysoká)</w:t>
      </w:r>
      <w:r w:rsidRPr="00AA0C84">
        <w:rPr>
          <w:rStyle w:val="K-TextChar"/>
        </w:rPr>
        <w:t xml:space="preserve">, </w:t>
      </w:r>
      <w:r>
        <w:rPr>
          <w:rStyle w:val="K-TextChar"/>
        </w:rPr>
        <w:t>r</w:t>
      </w:r>
      <w:r w:rsidRPr="00AA0C84">
        <w:rPr>
          <w:rStyle w:val="K-TextChar"/>
        </w:rPr>
        <w:t>ekonstrukce železničních</w:t>
      </w:r>
      <w:r>
        <w:rPr>
          <w:rStyle w:val="K-TextChar"/>
        </w:rPr>
        <w:t xml:space="preserve"> a silničních</w:t>
      </w:r>
      <w:r w:rsidRPr="00AA0C84">
        <w:rPr>
          <w:rStyle w:val="K-TextChar"/>
        </w:rPr>
        <w:t xml:space="preserve"> mostů</w:t>
      </w:r>
      <w:r>
        <w:rPr>
          <w:rStyle w:val="K-TextChar"/>
        </w:rPr>
        <w:t xml:space="preserve"> a</w:t>
      </w:r>
      <w:r w:rsidRPr="00AA0C84">
        <w:rPr>
          <w:rStyle w:val="K-TextChar"/>
        </w:rPr>
        <w:t xml:space="preserve"> </w:t>
      </w:r>
      <w:r>
        <w:rPr>
          <w:rStyle w:val="K-TextChar"/>
        </w:rPr>
        <w:t>r</w:t>
      </w:r>
      <w:r w:rsidRPr="00AA0C84">
        <w:rPr>
          <w:rStyle w:val="K-TextChar"/>
        </w:rPr>
        <w:t xml:space="preserve">ekonstrukce železničních tunelů </w:t>
      </w:r>
      <w:r>
        <w:rPr>
          <w:rStyle w:val="K-TextChar"/>
        </w:rPr>
        <w:t>s cílem zvýšit bezpečnostní parametry těchto objektů a zvýšit adaptabilitu vůči extrémním klimatickým jevům.</w:t>
      </w:r>
    </w:p>
    <w:p w14:paraId="6423CF6C" w14:textId="1AB75BC1" w:rsidR="002E19BA" w:rsidRPr="002E19BA" w:rsidRDefault="00EF374D"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b/>
        </w:rPr>
        <w:t>Odhadované náklad</w:t>
      </w:r>
      <w:r w:rsidR="00A87B13" w:rsidRPr="002E19BA">
        <w:rPr>
          <w:rStyle w:val="K-TextChar"/>
          <w:b/>
        </w:rPr>
        <w:t>y</w:t>
      </w:r>
      <w:r w:rsidRPr="002E19BA">
        <w:rPr>
          <w:rStyle w:val="K-TextChar"/>
          <w:b/>
        </w:rPr>
        <w:t>:</w:t>
      </w:r>
      <w:r w:rsidR="002C20CF" w:rsidRPr="002E19BA">
        <w:rPr>
          <w:rStyle w:val="K-TextChar"/>
          <w:b/>
        </w:rPr>
        <w:t xml:space="preserve"> </w:t>
      </w:r>
    </w:p>
    <w:p w14:paraId="4CD95D6B" w14:textId="1546577C"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alokované prostředky v NPO činí </w:t>
      </w:r>
      <w:r w:rsidR="00AA0C84">
        <w:rPr>
          <w:rStyle w:val="K-TextChar"/>
        </w:rPr>
        <w:t>36</w:t>
      </w:r>
      <w:r w:rsidRPr="002E19BA">
        <w:rPr>
          <w:rStyle w:val="K-TextChar"/>
        </w:rPr>
        <w:t xml:space="preserve"> mld. Kč</w:t>
      </w:r>
    </w:p>
    <w:p w14:paraId="49E19D06" w14:textId="364D1817"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Celkové investiční výdaje na komponentu lze odhadnout na úrovni </w:t>
      </w:r>
      <w:r w:rsidR="00AA0C84">
        <w:rPr>
          <w:rStyle w:val="K-TextChar"/>
        </w:rPr>
        <w:t>56</w:t>
      </w:r>
      <w:r w:rsidRPr="002E19BA">
        <w:rPr>
          <w:rStyle w:val="K-TextChar"/>
        </w:rPr>
        <w:t xml:space="preserve"> mld. Kč.</w:t>
      </w:r>
    </w:p>
    <w:p w14:paraId="6F51D022" w14:textId="0EEF766B" w:rsidR="002E19BA" w:rsidRPr="002E19BA" w:rsidRDefault="002E19BA" w:rsidP="006F1BEA">
      <w:pPr>
        <w:pStyle w:val="Default"/>
        <w:pBdr>
          <w:top w:val="single" w:sz="4" w:space="1" w:color="auto"/>
          <w:left w:val="single" w:sz="4" w:space="4" w:color="auto"/>
          <w:bottom w:val="single" w:sz="4" w:space="1" w:color="auto"/>
          <w:right w:val="single" w:sz="4" w:space="4" w:color="auto"/>
        </w:pBdr>
        <w:spacing w:after="120"/>
        <w:jc w:val="both"/>
        <w:rPr>
          <w:rStyle w:val="K-TextChar"/>
        </w:rPr>
      </w:pPr>
      <w:r w:rsidRPr="002E19BA">
        <w:rPr>
          <w:rStyle w:val="K-TextChar"/>
        </w:rPr>
        <w:t xml:space="preserve">Veškeré projekty uvedené projekty budou </w:t>
      </w:r>
      <w:proofErr w:type="spellStart"/>
      <w:r w:rsidRPr="002E19BA">
        <w:rPr>
          <w:rStyle w:val="K-TextChar"/>
        </w:rPr>
        <w:t>zasmluvněny</w:t>
      </w:r>
      <w:proofErr w:type="spellEnd"/>
      <w:r w:rsidRPr="002E19BA">
        <w:rPr>
          <w:rStyle w:val="K-TextChar"/>
        </w:rPr>
        <w:t xml:space="preserve"> nejpozději ve </w:t>
      </w:r>
      <w:r w:rsidR="00AA0C84">
        <w:rPr>
          <w:rStyle w:val="K-TextChar"/>
        </w:rPr>
        <w:t>4</w:t>
      </w:r>
      <w:r w:rsidRPr="002E19BA">
        <w:rPr>
          <w:rStyle w:val="K-TextChar"/>
        </w:rPr>
        <w:t>Q202</w:t>
      </w:r>
      <w:r w:rsidR="00AA0C84">
        <w:rPr>
          <w:rStyle w:val="K-TextChar"/>
        </w:rPr>
        <w:t>3</w:t>
      </w:r>
      <w:r w:rsidRPr="002E19BA">
        <w:rPr>
          <w:rStyle w:val="K-TextChar"/>
        </w:rPr>
        <w:t>.</w:t>
      </w:r>
    </w:p>
    <w:p w14:paraId="124215C3" w14:textId="419E7B8B" w:rsidR="0015052B" w:rsidRDefault="004562DC" w:rsidP="0015052B">
      <w:pPr>
        <w:pStyle w:val="K-Nadpis3"/>
      </w:pPr>
      <w:r>
        <w:t>Další popis komponenty</w:t>
      </w:r>
    </w:p>
    <w:p w14:paraId="015E3A7F" w14:textId="1311CB06" w:rsidR="00433866" w:rsidRDefault="00433866" w:rsidP="00183376">
      <w:pPr>
        <w:pStyle w:val="K-TextInfo"/>
        <w:rPr>
          <w:rStyle w:val="K-TextChar"/>
          <w:i w:val="0"/>
          <w:color w:val="000000"/>
        </w:rPr>
      </w:pPr>
      <w:r w:rsidRPr="00433866">
        <w:rPr>
          <w:rStyle w:val="K-TextChar"/>
          <w:i w:val="0"/>
          <w:color w:val="000000"/>
        </w:rPr>
        <w:t>Česká republika nemá dosud dokončenou základní síť silniční a železniční sítě, přičemž na základě nařízení č. 1315/2013/EU je povinna do roku 2030 dobudovat tzv. hlavní síť TEN-T (transevropská dopravní síť) a do roku 2050 globální síť TEN-T, a to včetně jejího vybavení moderními technologiemi zajišťujícími optimalizaci kapacity infrastruktury, vyšší bezpečnost provozu, nižší dopady provozu na životní prostředí a veřejné zdraví, mezinárodní interoperabilitu provozu a umožní poskytovat další služby. Vedle sítě TEN-T</w:t>
      </w:r>
      <w:r w:rsidR="001C0603">
        <w:rPr>
          <w:rStyle w:val="K-TextChar"/>
          <w:i w:val="0"/>
          <w:color w:val="000000"/>
        </w:rPr>
        <w:t>,</w:t>
      </w:r>
      <w:r w:rsidRPr="00433866">
        <w:rPr>
          <w:rStyle w:val="K-TextChar"/>
          <w:i w:val="0"/>
          <w:color w:val="000000"/>
        </w:rPr>
        <w:t xml:space="preserve"> jakožto podmínku pro rozvoj jednotného evropského trhu</w:t>
      </w:r>
      <w:r w:rsidR="001C0603">
        <w:rPr>
          <w:rStyle w:val="K-TextChar"/>
          <w:i w:val="0"/>
          <w:color w:val="000000"/>
        </w:rPr>
        <w:t>,</w:t>
      </w:r>
      <w:r w:rsidRPr="00433866">
        <w:rPr>
          <w:rStyle w:val="K-TextChar"/>
          <w:i w:val="0"/>
          <w:color w:val="000000"/>
        </w:rPr>
        <w:t xml:space="preserve"> je nutné zajistit dostupnost všech regionů a obcí. Další důležitou oblastí je řešení dopravních problémů v městských oblastech a aglomeracích, kde se kombinují vysoké požadavky na mobilitu, a kde zároveň není dostatek prostoru pro extenzivní způsoby dopravy. Dopravní systém je nutné budovat s ohledem na energetické úspory, </w:t>
      </w:r>
      <w:r w:rsidR="001C0603" w:rsidRPr="00433866">
        <w:rPr>
          <w:rStyle w:val="K-TextChar"/>
          <w:i w:val="0"/>
          <w:color w:val="000000"/>
        </w:rPr>
        <w:t>snižované</w:t>
      </w:r>
      <w:r w:rsidRPr="00433866">
        <w:rPr>
          <w:rStyle w:val="K-TextChar"/>
          <w:i w:val="0"/>
          <w:color w:val="000000"/>
        </w:rPr>
        <w:t xml:space="preserve"> emis</w:t>
      </w:r>
      <w:r w:rsidR="001C0603">
        <w:rPr>
          <w:rStyle w:val="K-TextChar"/>
          <w:i w:val="0"/>
          <w:color w:val="000000"/>
        </w:rPr>
        <w:t>emi</w:t>
      </w:r>
      <w:r w:rsidRPr="00433866">
        <w:rPr>
          <w:rStyle w:val="K-TextChar"/>
          <w:i w:val="0"/>
          <w:color w:val="000000"/>
        </w:rPr>
        <w:t xml:space="preserve"> znečišťujících látek a postupné dosažení uhlíkové neutrality.</w:t>
      </w:r>
    </w:p>
    <w:p w14:paraId="2DF73A44" w14:textId="77777777" w:rsidR="001C0603" w:rsidRDefault="001C0603" w:rsidP="00183376">
      <w:pPr>
        <w:pStyle w:val="K-TextInfo"/>
        <w:rPr>
          <w:rStyle w:val="K-TextChar"/>
          <w:i w:val="0"/>
          <w:color w:val="000000"/>
        </w:rPr>
      </w:pPr>
      <w:r>
        <w:rPr>
          <w:rStyle w:val="K-TextChar"/>
          <w:i w:val="0"/>
          <w:color w:val="000000"/>
        </w:rPr>
        <w:t xml:space="preserve">Vzhledem k tomu, že uvedené cíle jsou finančně značně náročné a jejich časový horizont výrazně překračuje rok 2050, může komponenta Udržitelná a bezpečná doprava pouze dílčím způsobem přispět k dosažení těchto dlouhodobých cílů. Pro Národní plán obnovy proto byly do komponenty Udržitelná a bezpečná doprava vybrány ty investiční okruhy, které jsou splnitelné v krátkém časovém horizontu. Rozhodně nelze zařadit rozsáhlé infrastrukturní projekty s dlouhou dobou realizace (např. nové přeshraniční železniční propojení Ústí nad Labem – </w:t>
      </w:r>
      <w:proofErr w:type="spellStart"/>
      <w:r>
        <w:rPr>
          <w:rStyle w:val="K-TextChar"/>
          <w:i w:val="0"/>
          <w:color w:val="000000"/>
        </w:rPr>
        <w:t>Dresden</w:t>
      </w:r>
      <w:proofErr w:type="spellEnd"/>
      <w:r>
        <w:rPr>
          <w:rStyle w:val="K-TextChar"/>
          <w:i w:val="0"/>
          <w:color w:val="000000"/>
        </w:rPr>
        <w:t xml:space="preserve"> nebo Plzeň – </w:t>
      </w:r>
      <w:proofErr w:type="spellStart"/>
      <w:r>
        <w:rPr>
          <w:rStyle w:val="K-TextChar"/>
          <w:i w:val="0"/>
          <w:color w:val="000000"/>
        </w:rPr>
        <w:t>Furth</w:t>
      </w:r>
      <w:proofErr w:type="spellEnd"/>
      <w:r>
        <w:rPr>
          <w:rStyle w:val="K-TextChar"/>
          <w:i w:val="0"/>
          <w:color w:val="000000"/>
        </w:rPr>
        <w:t xml:space="preserve"> </w:t>
      </w:r>
      <w:proofErr w:type="spellStart"/>
      <w:r>
        <w:rPr>
          <w:rStyle w:val="K-TextChar"/>
          <w:i w:val="0"/>
          <w:color w:val="000000"/>
        </w:rPr>
        <w:t>im</w:t>
      </w:r>
      <w:proofErr w:type="spellEnd"/>
      <w:r>
        <w:rPr>
          <w:rStyle w:val="K-TextChar"/>
          <w:i w:val="0"/>
          <w:color w:val="000000"/>
        </w:rPr>
        <w:t xml:space="preserve"> </w:t>
      </w:r>
      <w:proofErr w:type="spellStart"/>
      <w:r>
        <w:rPr>
          <w:rStyle w:val="K-TextChar"/>
          <w:i w:val="0"/>
          <w:color w:val="000000"/>
        </w:rPr>
        <w:t>Wald</w:t>
      </w:r>
      <w:proofErr w:type="spellEnd"/>
      <w:r>
        <w:rPr>
          <w:rStyle w:val="K-TextChar"/>
          <w:i w:val="0"/>
          <w:color w:val="000000"/>
        </w:rPr>
        <w:t xml:space="preserve"> na hlavní síti TEN-T není možné od zahájení realizace dokončit v požadovaných časových horizontech. Jsou proto zařazeny cíle zaměřené na podporu udržitelné dopravy:</w:t>
      </w:r>
    </w:p>
    <w:p w14:paraId="0D68403E" w14:textId="309FAFCF" w:rsidR="001C0603" w:rsidRDefault="001C0603" w:rsidP="001C0603">
      <w:pPr>
        <w:pStyle w:val="K-TextInfo"/>
        <w:numPr>
          <w:ilvl w:val="0"/>
          <w:numId w:val="25"/>
        </w:numPr>
        <w:rPr>
          <w:rStyle w:val="K-TextChar"/>
          <w:i w:val="0"/>
          <w:color w:val="000000"/>
        </w:rPr>
      </w:pPr>
      <w:r>
        <w:rPr>
          <w:rStyle w:val="K-TextChar"/>
          <w:i w:val="0"/>
          <w:color w:val="000000"/>
        </w:rPr>
        <w:t>podporou zavádění moderních technologií v silniční a železniční dopravě</w:t>
      </w:r>
      <w:r w:rsidR="00243D8B">
        <w:rPr>
          <w:rStyle w:val="K-TextChar"/>
          <w:i w:val="0"/>
          <w:color w:val="000000"/>
        </w:rPr>
        <w:t xml:space="preserve"> – jde o zajištění mezinárodní interoperability, zkvalitnění poskytovaných služeb, zvýšení bezpečnosti provozu a optimalizaci kapacity dopravní, zejména silniční, infrastruktury tak, aby v případě jejího nedostatku nebylo nutné budovat kapacity nové s negativním dopadem na životní prostředí a veřejné zdraví,</w:t>
      </w:r>
      <w:r>
        <w:rPr>
          <w:rStyle w:val="K-TextChar"/>
          <w:i w:val="0"/>
          <w:color w:val="000000"/>
        </w:rPr>
        <w:t xml:space="preserve"> </w:t>
      </w:r>
    </w:p>
    <w:p w14:paraId="71DE6E6E" w14:textId="0B92B59B" w:rsidR="001C0603" w:rsidRDefault="001C0603" w:rsidP="001C0603">
      <w:pPr>
        <w:pStyle w:val="K-TextInfo"/>
        <w:numPr>
          <w:ilvl w:val="0"/>
          <w:numId w:val="25"/>
        </w:numPr>
        <w:rPr>
          <w:rStyle w:val="K-TextChar"/>
          <w:i w:val="0"/>
          <w:color w:val="000000"/>
        </w:rPr>
      </w:pPr>
      <w:r>
        <w:rPr>
          <w:rStyle w:val="K-TextChar"/>
          <w:i w:val="0"/>
          <w:color w:val="000000"/>
        </w:rPr>
        <w:t>podporou elektrické trakce na železnici</w:t>
      </w:r>
      <w:r w:rsidR="00243D8B">
        <w:rPr>
          <w:rStyle w:val="K-TextChar"/>
          <w:i w:val="0"/>
          <w:color w:val="000000"/>
        </w:rPr>
        <w:t xml:space="preserve"> </w:t>
      </w:r>
      <w:r w:rsidR="00444C03">
        <w:rPr>
          <w:rStyle w:val="K-TextChar"/>
          <w:i w:val="0"/>
          <w:color w:val="000000"/>
        </w:rPr>
        <w:t xml:space="preserve">a zateplováním nádražních budov </w:t>
      </w:r>
      <w:r w:rsidR="00243D8B">
        <w:rPr>
          <w:rStyle w:val="K-TextChar"/>
          <w:i w:val="0"/>
          <w:color w:val="000000"/>
        </w:rPr>
        <w:t>s cílem vytvářet podmínky pro energetické úspory dopravní soustavy,</w:t>
      </w:r>
      <w:r>
        <w:rPr>
          <w:rStyle w:val="K-TextChar"/>
          <w:i w:val="0"/>
          <w:color w:val="000000"/>
        </w:rPr>
        <w:t xml:space="preserve"> </w:t>
      </w:r>
    </w:p>
    <w:p w14:paraId="164DBCB9" w14:textId="7877921B" w:rsidR="00EA5AD4" w:rsidRDefault="002E4E3F" w:rsidP="001C0603">
      <w:pPr>
        <w:pStyle w:val="K-TextInfo"/>
        <w:numPr>
          <w:ilvl w:val="0"/>
          <w:numId w:val="25"/>
        </w:numPr>
        <w:rPr>
          <w:rStyle w:val="K-TextChar"/>
          <w:i w:val="0"/>
          <w:color w:val="000000"/>
        </w:rPr>
      </w:pPr>
      <w:r>
        <w:rPr>
          <w:rStyle w:val="K-TextChar"/>
          <w:i w:val="0"/>
          <w:color w:val="000000"/>
        </w:rPr>
        <w:t>p</w:t>
      </w:r>
      <w:r w:rsidR="00EA5AD4">
        <w:rPr>
          <w:rStyle w:val="K-TextChar"/>
          <w:i w:val="0"/>
          <w:color w:val="000000"/>
        </w:rPr>
        <w:t>odporou rozvoje železniční infastruktury komplementárně k fondům CEF a Fondu soudržnosti, které jsou zaměřeny zejména na rozvoj hlavní sítě TEN-T a v druhém pořadí globální sítě TEN-T, budou z fondu RRF podpořeny projekty mimo síť TEN-T, které zajišťují dostupnost sítě TEN-T pro ty regiony a mikroregiony, které bezprostředně na síti TEN-T neleží nebo projekty důležité pro příměstskou dopravu (viz koncept SUMP),</w:t>
      </w:r>
    </w:p>
    <w:p w14:paraId="71217C1C" w14:textId="7DA176C6" w:rsidR="00243D8B" w:rsidRDefault="001C0603" w:rsidP="001C0603">
      <w:pPr>
        <w:pStyle w:val="K-TextInfo"/>
        <w:numPr>
          <w:ilvl w:val="0"/>
          <w:numId w:val="25"/>
        </w:numPr>
        <w:rPr>
          <w:rStyle w:val="K-TextChar"/>
          <w:i w:val="0"/>
          <w:color w:val="000000"/>
        </w:rPr>
      </w:pPr>
      <w:r>
        <w:rPr>
          <w:rStyle w:val="K-TextChar"/>
          <w:i w:val="0"/>
          <w:color w:val="000000"/>
        </w:rPr>
        <w:t>podporou nákupu jednotek v elektrické trakci v regionální dopravě</w:t>
      </w:r>
      <w:r w:rsidR="00243D8B">
        <w:rPr>
          <w:rStyle w:val="K-TextChar"/>
          <w:i w:val="0"/>
          <w:color w:val="000000"/>
        </w:rPr>
        <w:t xml:space="preserve"> s cílem zvýšit atraktivitu regionální dopravy a omezit nárůst individuální automobilové dopravy zejména v městských aglomeracích a umožnit náhradu dieselových jednotek bateriovými,</w:t>
      </w:r>
      <w:r>
        <w:rPr>
          <w:rStyle w:val="K-TextChar"/>
          <w:i w:val="0"/>
          <w:color w:val="000000"/>
        </w:rPr>
        <w:t xml:space="preserve"> </w:t>
      </w:r>
    </w:p>
    <w:p w14:paraId="2CA655BC" w14:textId="584587A6" w:rsidR="001C0603" w:rsidRDefault="001C0603" w:rsidP="001C0603">
      <w:pPr>
        <w:pStyle w:val="K-TextInfo"/>
        <w:numPr>
          <w:ilvl w:val="0"/>
          <w:numId w:val="25"/>
        </w:numPr>
        <w:rPr>
          <w:rStyle w:val="K-TextChar"/>
          <w:i w:val="0"/>
          <w:color w:val="000000"/>
        </w:rPr>
      </w:pPr>
      <w:r>
        <w:rPr>
          <w:rStyle w:val="K-TextChar"/>
          <w:i w:val="0"/>
          <w:color w:val="000000"/>
        </w:rPr>
        <w:lastRenderedPageBreak/>
        <w:t>podporou intermodální dopravy</w:t>
      </w:r>
      <w:r w:rsidR="00243D8B">
        <w:rPr>
          <w:rStyle w:val="K-TextChar"/>
          <w:i w:val="0"/>
          <w:color w:val="000000"/>
        </w:rPr>
        <w:t xml:space="preserve"> s cílem vytvářet podmínky pro větší využití železnice v nákladní dopravě (viz zelená dohoda pro Evropu a požadavek převést 75 % výkonů silniční nákladní dopravy na železniční a vodní dopravu),</w:t>
      </w:r>
    </w:p>
    <w:p w14:paraId="0E40932E" w14:textId="5518E4B2" w:rsidR="00243D8B" w:rsidRDefault="00243D8B" w:rsidP="001C0603">
      <w:pPr>
        <w:pStyle w:val="K-TextInfo"/>
        <w:numPr>
          <w:ilvl w:val="0"/>
          <w:numId w:val="25"/>
        </w:numPr>
        <w:rPr>
          <w:rStyle w:val="K-TextChar"/>
          <w:i w:val="0"/>
          <w:color w:val="000000"/>
        </w:rPr>
      </w:pPr>
      <w:r>
        <w:rPr>
          <w:rStyle w:val="K-TextChar"/>
          <w:i w:val="0"/>
          <w:color w:val="000000"/>
        </w:rPr>
        <w:t>podporou městské hromadné dopravy ve větších městech v elektrické trakci s cílem řešit nejen znečištění ovzduší v hustě osídlených oblastech, ale rovněž řešit problém nedostatečného prostoru ve městech pro dopravu a umožnit „humanizaci“ uličního prostoru (viz koncept SUMP),</w:t>
      </w:r>
    </w:p>
    <w:p w14:paraId="29234FCC" w14:textId="371B52D1" w:rsidR="00243D8B" w:rsidRDefault="00141047" w:rsidP="001C0603">
      <w:pPr>
        <w:pStyle w:val="K-TextInfo"/>
        <w:numPr>
          <w:ilvl w:val="0"/>
          <w:numId w:val="25"/>
        </w:numPr>
        <w:rPr>
          <w:rStyle w:val="K-TextChar"/>
          <w:i w:val="0"/>
          <w:color w:val="000000"/>
        </w:rPr>
      </w:pPr>
      <w:r>
        <w:rPr>
          <w:rStyle w:val="K-TextChar"/>
          <w:i w:val="0"/>
          <w:color w:val="FF0000"/>
        </w:rPr>
        <w:t>zlepšováním dostupnosti regionů, které dosud nejsou napojeny na nadřazenou silniční síť</w:t>
      </w:r>
      <w:r w:rsidR="00350913">
        <w:rPr>
          <w:rStyle w:val="K-TextChar"/>
          <w:i w:val="0"/>
          <w:color w:val="FF0000"/>
        </w:rPr>
        <w:t xml:space="preserve"> TEN-T z důvodů zajištění ekonomické, sociální a teritoriální soudržnosti a zajištěním propojení silniční sítě ČR na síť TEN-T v okolních státech. Důležitým efektem bude vymístění tranzitní dopravy z </w:t>
      </w:r>
      <w:proofErr w:type="spellStart"/>
      <w:r w:rsidR="00350913">
        <w:rPr>
          <w:rStyle w:val="K-TextChar"/>
          <w:i w:val="0"/>
          <w:color w:val="FF0000"/>
        </w:rPr>
        <w:t>intravlilánu</w:t>
      </w:r>
      <w:proofErr w:type="spellEnd"/>
      <w:r w:rsidR="00350913">
        <w:rPr>
          <w:rStyle w:val="K-TextChar"/>
          <w:i w:val="0"/>
          <w:color w:val="FF0000"/>
        </w:rPr>
        <w:t xml:space="preserve"> obcí, kterými hlavní mezinárodní tahy procházejí</w:t>
      </w:r>
      <w:r w:rsidR="00243D8B">
        <w:rPr>
          <w:rStyle w:val="K-TextChar"/>
          <w:i w:val="0"/>
          <w:color w:val="000000"/>
        </w:rPr>
        <w:t>,</w:t>
      </w:r>
    </w:p>
    <w:p w14:paraId="6BF4F78C" w14:textId="6F50D0C3" w:rsidR="00656C02" w:rsidRPr="002E4E3F" w:rsidRDefault="00656C02" w:rsidP="002E4E3F">
      <w:pPr>
        <w:pStyle w:val="K-TextInfo"/>
        <w:numPr>
          <w:ilvl w:val="0"/>
          <w:numId w:val="25"/>
        </w:numPr>
        <w:rPr>
          <w:rStyle w:val="K-TextChar"/>
          <w:i w:val="0"/>
          <w:color w:val="FF0000"/>
        </w:rPr>
      </w:pPr>
      <w:proofErr w:type="spellStart"/>
      <w:r w:rsidRPr="00656C02">
        <w:rPr>
          <w:rStyle w:val="K-TextChar"/>
          <w:i w:val="0"/>
          <w:color w:val="FF0000"/>
        </w:rPr>
        <w:t>improving</w:t>
      </w:r>
      <w:proofErr w:type="spellEnd"/>
      <w:r w:rsidRPr="00656C02">
        <w:rPr>
          <w:rStyle w:val="K-TextChar"/>
          <w:i w:val="0"/>
          <w:color w:val="FF0000"/>
        </w:rPr>
        <w:t xml:space="preserve"> </w:t>
      </w:r>
      <w:proofErr w:type="spellStart"/>
      <w:r w:rsidRPr="00656C02">
        <w:rPr>
          <w:rStyle w:val="K-TextChar"/>
          <w:i w:val="0"/>
          <w:color w:val="FF0000"/>
        </w:rPr>
        <w:t>the</w:t>
      </w:r>
      <w:proofErr w:type="spellEnd"/>
      <w:r w:rsidRPr="00656C02">
        <w:rPr>
          <w:rStyle w:val="K-TextChar"/>
          <w:i w:val="0"/>
          <w:color w:val="FF0000"/>
        </w:rPr>
        <w:t xml:space="preserve"> </w:t>
      </w:r>
      <w:proofErr w:type="spellStart"/>
      <w:r w:rsidRPr="00656C02">
        <w:rPr>
          <w:rStyle w:val="K-TextChar"/>
          <w:i w:val="0"/>
          <w:color w:val="FF0000"/>
        </w:rPr>
        <w:t>accessibility</w:t>
      </w:r>
      <w:proofErr w:type="spellEnd"/>
      <w:r w:rsidRPr="00656C02">
        <w:rPr>
          <w:rStyle w:val="K-TextChar"/>
          <w:i w:val="0"/>
          <w:color w:val="FF0000"/>
        </w:rPr>
        <w:t xml:space="preserve"> </w:t>
      </w:r>
      <w:proofErr w:type="spellStart"/>
      <w:r w:rsidRPr="00656C02">
        <w:rPr>
          <w:rStyle w:val="K-TextChar"/>
          <w:i w:val="0"/>
          <w:color w:val="FF0000"/>
        </w:rPr>
        <w:t>of</w:t>
      </w:r>
      <w:proofErr w:type="spellEnd"/>
      <w:r w:rsidRPr="00656C02">
        <w:rPr>
          <w:rStyle w:val="K-TextChar"/>
          <w:i w:val="0"/>
          <w:color w:val="FF0000"/>
        </w:rPr>
        <w:t xml:space="preserve"> </w:t>
      </w:r>
      <w:proofErr w:type="spellStart"/>
      <w:r w:rsidRPr="00656C02">
        <w:rPr>
          <w:rStyle w:val="K-TextChar"/>
          <w:i w:val="0"/>
          <w:color w:val="FF0000"/>
        </w:rPr>
        <w:t>regions</w:t>
      </w:r>
      <w:proofErr w:type="spellEnd"/>
      <w:r w:rsidRPr="00656C02">
        <w:rPr>
          <w:rStyle w:val="K-TextChar"/>
          <w:i w:val="0"/>
          <w:color w:val="FF0000"/>
        </w:rPr>
        <w:t xml:space="preserve"> </w:t>
      </w:r>
      <w:proofErr w:type="spellStart"/>
      <w:r w:rsidRPr="00656C02">
        <w:rPr>
          <w:rStyle w:val="K-TextChar"/>
          <w:i w:val="0"/>
          <w:color w:val="FF0000"/>
        </w:rPr>
        <w:t>that</w:t>
      </w:r>
      <w:proofErr w:type="spellEnd"/>
      <w:r w:rsidRPr="00656C02">
        <w:rPr>
          <w:rStyle w:val="K-TextChar"/>
          <w:i w:val="0"/>
          <w:color w:val="FF0000"/>
        </w:rPr>
        <w:t xml:space="preserve"> are not </w:t>
      </w:r>
      <w:proofErr w:type="spellStart"/>
      <w:r w:rsidRPr="00656C02">
        <w:rPr>
          <w:rStyle w:val="K-TextChar"/>
          <w:i w:val="0"/>
          <w:color w:val="FF0000"/>
        </w:rPr>
        <w:t>yet</w:t>
      </w:r>
      <w:proofErr w:type="spellEnd"/>
      <w:r w:rsidRPr="00656C02">
        <w:rPr>
          <w:rStyle w:val="K-TextChar"/>
          <w:i w:val="0"/>
          <w:color w:val="FF0000"/>
        </w:rPr>
        <w:t xml:space="preserve"> </w:t>
      </w:r>
      <w:proofErr w:type="spellStart"/>
      <w:r w:rsidRPr="00656C02">
        <w:rPr>
          <w:rStyle w:val="K-TextChar"/>
          <w:i w:val="0"/>
          <w:color w:val="FF0000"/>
        </w:rPr>
        <w:t>connected</w:t>
      </w:r>
      <w:proofErr w:type="spellEnd"/>
      <w:r w:rsidRPr="00656C02">
        <w:rPr>
          <w:rStyle w:val="K-TextChar"/>
          <w:i w:val="0"/>
          <w:color w:val="FF0000"/>
        </w:rPr>
        <w:t xml:space="preserve"> to </w:t>
      </w:r>
      <w:proofErr w:type="spellStart"/>
      <w:r w:rsidRPr="00656C02">
        <w:rPr>
          <w:rStyle w:val="K-TextChar"/>
          <w:i w:val="0"/>
          <w:color w:val="FF0000"/>
        </w:rPr>
        <w:t>the</w:t>
      </w:r>
      <w:proofErr w:type="spellEnd"/>
      <w:r w:rsidRPr="00656C02">
        <w:rPr>
          <w:rStyle w:val="K-TextChar"/>
          <w:i w:val="0"/>
          <w:color w:val="FF0000"/>
        </w:rPr>
        <w:t xml:space="preserve"> superior TEN-T </w:t>
      </w:r>
      <w:proofErr w:type="spellStart"/>
      <w:r w:rsidRPr="00656C02">
        <w:rPr>
          <w:rStyle w:val="K-TextChar"/>
          <w:i w:val="0"/>
          <w:color w:val="FF0000"/>
        </w:rPr>
        <w:t>road</w:t>
      </w:r>
      <w:proofErr w:type="spellEnd"/>
      <w:r w:rsidRPr="00656C02">
        <w:rPr>
          <w:rStyle w:val="K-TextChar"/>
          <w:i w:val="0"/>
          <w:color w:val="FF0000"/>
        </w:rPr>
        <w:t xml:space="preserve"> network </w:t>
      </w:r>
      <w:r>
        <w:rPr>
          <w:rStyle w:val="K-TextChar"/>
          <w:i w:val="0"/>
          <w:color w:val="FF0000"/>
        </w:rPr>
        <w:t xml:space="preserve">in </w:t>
      </w:r>
      <w:proofErr w:type="spellStart"/>
      <w:r>
        <w:rPr>
          <w:rStyle w:val="K-TextChar"/>
          <w:i w:val="0"/>
          <w:color w:val="FF0000"/>
        </w:rPr>
        <w:t>order</w:t>
      </w:r>
      <w:proofErr w:type="spellEnd"/>
      <w:r>
        <w:rPr>
          <w:rStyle w:val="K-TextChar"/>
          <w:i w:val="0"/>
          <w:color w:val="FF0000"/>
        </w:rPr>
        <w:t xml:space="preserve"> to </w:t>
      </w:r>
      <w:proofErr w:type="spellStart"/>
      <w:r>
        <w:rPr>
          <w:rStyle w:val="K-TextChar"/>
          <w:i w:val="0"/>
          <w:color w:val="FF0000"/>
        </w:rPr>
        <w:t>ensure</w:t>
      </w:r>
      <w:proofErr w:type="spellEnd"/>
      <w:r w:rsidRPr="00656C02">
        <w:rPr>
          <w:rStyle w:val="K-TextChar"/>
          <w:i w:val="0"/>
          <w:color w:val="FF0000"/>
        </w:rPr>
        <w:t xml:space="preserve"> </w:t>
      </w:r>
      <w:proofErr w:type="spellStart"/>
      <w:r w:rsidRPr="00656C02">
        <w:rPr>
          <w:rStyle w:val="K-TextChar"/>
          <w:i w:val="0"/>
          <w:color w:val="FF0000"/>
        </w:rPr>
        <w:t>economic</w:t>
      </w:r>
      <w:proofErr w:type="spellEnd"/>
      <w:r w:rsidRPr="00656C02">
        <w:rPr>
          <w:rStyle w:val="K-TextChar"/>
          <w:i w:val="0"/>
          <w:color w:val="FF0000"/>
        </w:rPr>
        <w:t xml:space="preserve">, </w:t>
      </w:r>
      <w:proofErr w:type="spellStart"/>
      <w:r w:rsidRPr="00656C02">
        <w:rPr>
          <w:rStyle w:val="K-TextChar"/>
          <w:i w:val="0"/>
          <w:color w:val="FF0000"/>
        </w:rPr>
        <w:t>social</w:t>
      </w:r>
      <w:proofErr w:type="spellEnd"/>
      <w:r w:rsidRPr="00656C02">
        <w:rPr>
          <w:rStyle w:val="K-TextChar"/>
          <w:i w:val="0"/>
          <w:color w:val="FF0000"/>
        </w:rPr>
        <w:t xml:space="preserve"> and </w:t>
      </w:r>
      <w:proofErr w:type="spellStart"/>
      <w:r w:rsidRPr="00656C02">
        <w:rPr>
          <w:rStyle w:val="K-TextChar"/>
          <w:i w:val="0"/>
          <w:color w:val="FF0000"/>
        </w:rPr>
        <w:t>territorial</w:t>
      </w:r>
      <w:proofErr w:type="spellEnd"/>
      <w:r w:rsidRPr="00656C02">
        <w:rPr>
          <w:rStyle w:val="K-TextChar"/>
          <w:i w:val="0"/>
          <w:color w:val="FF0000"/>
        </w:rPr>
        <w:t xml:space="preserve"> </w:t>
      </w:r>
      <w:proofErr w:type="spellStart"/>
      <w:r w:rsidRPr="00656C02">
        <w:rPr>
          <w:rStyle w:val="K-TextChar"/>
          <w:i w:val="0"/>
          <w:color w:val="FF0000"/>
        </w:rPr>
        <w:t>cohesion</w:t>
      </w:r>
      <w:proofErr w:type="spellEnd"/>
      <w:r w:rsidRPr="00656C02">
        <w:rPr>
          <w:rStyle w:val="K-TextChar"/>
          <w:i w:val="0"/>
          <w:color w:val="FF0000"/>
        </w:rPr>
        <w:t xml:space="preserve"> and </w:t>
      </w:r>
      <w:proofErr w:type="spellStart"/>
      <w:r w:rsidRPr="00656C02">
        <w:rPr>
          <w:rStyle w:val="K-TextChar"/>
          <w:i w:val="0"/>
          <w:color w:val="FF0000"/>
        </w:rPr>
        <w:t>ensuring</w:t>
      </w:r>
      <w:proofErr w:type="spellEnd"/>
      <w:r w:rsidRPr="00656C02">
        <w:rPr>
          <w:rStyle w:val="K-TextChar"/>
          <w:i w:val="0"/>
          <w:color w:val="FF0000"/>
        </w:rPr>
        <w:t xml:space="preserve"> </w:t>
      </w:r>
      <w:proofErr w:type="spellStart"/>
      <w:r w:rsidRPr="00656C02">
        <w:rPr>
          <w:rStyle w:val="K-TextChar"/>
          <w:i w:val="0"/>
          <w:color w:val="FF0000"/>
        </w:rPr>
        <w:t>the</w:t>
      </w:r>
      <w:proofErr w:type="spellEnd"/>
      <w:r w:rsidRPr="00656C02">
        <w:rPr>
          <w:rStyle w:val="K-TextChar"/>
          <w:i w:val="0"/>
          <w:color w:val="FF0000"/>
        </w:rPr>
        <w:t xml:space="preserve"> </w:t>
      </w:r>
      <w:proofErr w:type="spellStart"/>
      <w:r w:rsidRPr="00656C02">
        <w:rPr>
          <w:rStyle w:val="K-TextChar"/>
          <w:i w:val="0"/>
          <w:color w:val="FF0000"/>
        </w:rPr>
        <w:t>connection</w:t>
      </w:r>
      <w:proofErr w:type="spellEnd"/>
      <w:r w:rsidRPr="00656C02">
        <w:rPr>
          <w:rStyle w:val="K-TextChar"/>
          <w:i w:val="0"/>
          <w:color w:val="FF0000"/>
        </w:rPr>
        <w:t xml:space="preserve"> </w:t>
      </w:r>
      <w:proofErr w:type="spellStart"/>
      <w:r w:rsidRPr="00656C02">
        <w:rPr>
          <w:rStyle w:val="K-TextChar"/>
          <w:i w:val="0"/>
          <w:color w:val="FF0000"/>
        </w:rPr>
        <w:t>of</w:t>
      </w:r>
      <w:proofErr w:type="spellEnd"/>
      <w:r w:rsidRPr="00656C02">
        <w:rPr>
          <w:rStyle w:val="K-TextChar"/>
          <w:i w:val="0"/>
          <w:color w:val="FF0000"/>
        </w:rPr>
        <w:t xml:space="preserve"> </w:t>
      </w:r>
      <w:proofErr w:type="spellStart"/>
      <w:r w:rsidRPr="00656C02">
        <w:rPr>
          <w:rStyle w:val="K-TextChar"/>
          <w:i w:val="0"/>
          <w:color w:val="FF0000"/>
        </w:rPr>
        <w:t>the</w:t>
      </w:r>
      <w:proofErr w:type="spellEnd"/>
      <w:r w:rsidRPr="00656C02">
        <w:rPr>
          <w:rStyle w:val="K-TextChar"/>
          <w:i w:val="0"/>
          <w:color w:val="FF0000"/>
        </w:rPr>
        <w:t xml:space="preserve"> Czech </w:t>
      </w:r>
      <w:proofErr w:type="spellStart"/>
      <w:r w:rsidRPr="00656C02">
        <w:rPr>
          <w:rStyle w:val="K-TextChar"/>
          <w:i w:val="0"/>
          <w:color w:val="FF0000"/>
        </w:rPr>
        <w:t>road</w:t>
      </w:r>
      <w:proofErr w:type="spellEnd"/>
      <w:r w:rsidRPr="00656C02">
        <w:rPr>
          <w:rStyle w:val="K-TextChar"/>
          <w:i w:val="0"/>
          <w:color w:val="FF0000"/>
        </w:rPr>
        <w:t xml:space="preserve"> network to </w:t>
      </w:r>
      <w:proofErr w:type="spellStart"/>
      <w:r w:rsidRPr="00656C02">
        <w:rPr>
          <w:rStyle w:val="K-TextChar"/>
          <w:i w:val="0"/>
          <w:color w:val="FF0000"/>
        </w:rPr>
        <w:t>the</w:t>
      </w:r>
      <w:proofErr w:type="spellEnd"/>
      <w:r w:rsidRPr="00656C02">
        <w:rPr>
          <w:rStyle w:val="K-TextChar"/>
          <w:i w:val="0"/>
          <w:color w:val="FF0000"/>
        </w:rPr>
        <w:t xml:space="preserve"> TEN-T network in </w:t>
      </w:r>
      <w:proofErr w:type="spellStart"/>
      <w:r w:rsidRPr="00656C02">
        <w:rPr>
          <w:rStyle w:val="K-TextChar"/>
          <w:i w:val="0"/>
          <w:color w:val="FF0000"/>
        </w:rPr>
        <w:t>neighboring</w:t>
      </w:r>
      <w:proofErr w:type="spellEnd"/>
      <w:r w:rsidRPr="00656C02">
        <w:rPr>
          <w:rStyle w:val="K-TextChar"/>
          <w:i w:val="0"/>
          <w:color w:val="FF0000"/>
        </w:rPr>
        <w:t xml:space="preserve"> </w:t>
      </w:r>
      <w:proofErr w:type="spellStart"/>
      <w:r w:rsidRPr="00656C02">
        <w:rPr>
          <w:rStyle w:val="K-TextChar"/>
          <w:i w:val="0"/>
          <w:color w:val="FF0000"/>
        </w:rPr>
        <w:t>countries</w:t>
      </w:r>
      <w:proofErr w:type="spellEnd"/>
      <w:r w:rsidRPr="00656C02">
        <w:rPr>
          <w:rStyle w:val="K-TextChar"/>
          <w:i w:val="0"/>
          <w:color w:val="FF0000"/>
        </w:rPr>
        <w:t xml:space="preserve">. </w:t>
      </w:r>
      <w:proofErr w:type="spellStart"/>
      <w:r w:rsidRPr="00656C02">
        <w:rPr>
          <w:rStyle w:val="K-TextChar"/>
          <w:i w:val="0"/>
          <w:color w:val="FF0000"/>
        </w:rPr>
        <w:t>An</w:t>
      </w:r>
      <w:proofErr w:type="spellEnd"/>
      <w:r w:rsidRPr="00656C02">
        <w:rPr>
          <w:rStyle w:val="K-TextChar"/>
          <w:i w:val="0"/>
          <w:color w:val="FF0000"/>
        </w:rPr>
        <w:t xml:space="preserve"> </w:t>
      </w:r>
      <w:proofErr w:type="spellStart"/>
      <w:r w:rsidRPr="00656C02">
        <w:rPr>
          <w:rStyle w:val="K-TextChar"/>
          <w:i w:val="0"/>
          <w:color w:val="FF0000"/>
        </w:rPr>
        <w:t>important</w:t>
      </w:r>
      <w:proofErr w:type="spellEnd"/>
      <w:r w:rsidRPr="00656C02">
        <w:rPr>
          <w:rStyle w:val="K-TextChar"/>
          <w:i w:val="0"/>
          <w:color w:val="FF0000"/>
        </w:rPr>
        <w:t xml:space="preserve"> </w:t>
      </w:r>
      <w:proofErr w:type="spellStart"/>
      <w:r w:rsidRPr="00656C02">
        <w:rPr>
          <w:rStyle w:val="K-TextChar"/>
          <w:i w:val="0"/>
          <w:color w:val="FF0000"/>
        </w:rPr>
        <w:t>effect</w:t>
      </w:r>
      <w:proofErr w:type="spellEnd"/>
      <w:r w:rsidRPr="00656C02">
        <w:rPr>
          <w:rStyle w:val="K-TextChar"/>
          <w:i w:val="0"/>
          <w:color w:val="FF0000"/>
        </w:rPr>
        <w:t xml:space="preserve"> </w:t>
      </w:r>
      <w:proofErr w:type="spellStart"/>
      <w:r w:rsidRPr="00656C02">
        <w:rPr>
          <w:rStyle w:val="K-TextChar"/>
          <w:i w:val="0"/>
          <w:color w:val="FF0000"/>
        </w:rPr>
        <w:t>will</w:t>
      </w:r>
      <w:proofErr w:type="spellEnd"/>
      <w:r w:rsidRPr="00656C02">
        <w:rPr>
          <w:rStyle w:val="K-TextChar"/>
          <w:i w:val="0"/>
          <w:color w:val="FF0000"/>
        </w:rPr>
        <w:t xml:space="preserve"> </w:t>
      </w:r>
      <w:proofErr w:type="spellStart"/>
      <w:r w:rsidRPr="00656C02">
        <w:rPr>
          <w:rStyle w:val="K-TextChar"/>
          <w:i w:val="0"/>
          <w:color w:val="FF0000"/>
        </w:rPr>
        <w:t>be</w:t>
      </w:r>
      <w:proofErr w:type="spellEnd"/>
      <w:r w:rsidRPr="00656C02">
        <w:rPr>
          <w:rStyle w:val="K-TextChar"/>
          <w:i w:val="0"/>
          <w:color w:val="FF0000"/>
        </w:rPr>
        <w:t xml:space="preserve"> </w:t>
      </w:r>
      <w:proofErr w:type="spellStart"/>
      <w:r w:rsidRPr="00656C02">
        <w:rPr>
          <w:rStyle w:val="K-TextChar"/>
          <w:i w:val="0"/>
          <w:color w:val="FF0000"/>
        </w:rPr>
        <w:t>the</w:t>
      </w:r>
      <w:proofErr w:type="spellEnd"/>
      <w:r w:rsidRPr="00656C02">
        <w:rPr>
          <w:rStyle w:val="K-TextChar"/>
          <w:i w:val="0"/>
          <w:color w:val="FF0000"/>
        </w:rPr>
        <w:t xml:space="preserve"> </w:t>
      </w:r>
      <w:proofErr w:type="spellStart"/>
      <w:r w:rsidRPr="00656C02">
        <w:rPr>
          <w:rStyle w:val="K-TextChar"/>
          <w:i w:val="0"/>
          <w:color w:val="FF0000"/>
        </w:rPr>
        <w:t>displacement</w:t>
      </w:r>
      <w:proofErr w:type="spellEnd"/>
      <w:r w:rsidRPr="00656C02">
        <w:rPr>
          <w:rStyle w:val="K-TextChar"/>
          <w:i w:val="0"/>
          <w:color w:val="FF0000"/>
        </w:rPr>
        <w:t xml:space="preserve"> </w:t>
      </w:r>
      <w:proofErr w:type="spellStart"/>
      <w:r w:rsidRPr="00656C02">
        <w:rPr>
          <w:rStyle w:val="K-TextChar"/>
          <w:i w:val="0"/>
          <w:color w:val="FF0000"/>
        </w:rPr>
        <w:t>of</w:t>
      </w:r>
      <w:proofErr w:type="spellEnd"/>
      <w:r w:rsidRPr="00656C02">
        <w:rPr>
          <w:rStyle w:val="K-TextChar"/>
          <w:i w:val="0"/>
          <w:color w:val="FF0000"/>
        </w:rPr>
        <w:t xml:space="preserve"> transit </w:t>
      </w:r>
      <w:proofErr w:type="spellStart"/>
      <w:r w:rsidRPr="00656C02">
        <w:rPr>
          <w:rStyle w:val="K-TextChar"/>
          <w:i w:val="0"/>
          <w:color w:val="FF0000"/>
        </w:rPr>
        <w:t>traffic</w:t>
      </w:r>
      <w:proofErr w:type="spellEnd"/>
      <w:r w:rsidRPr="00656C02">
        <w:rPr>
          <w:rStyle w:val="K-TextChar"/>
          <w:i w:val="0"/>
          <w:color w:val="FF0000"/>
        </w:rPr>
        <w:t xml:space="preserve"> </w:t>
      </w:r>
      <w:proofErr w:type="spellStart"/>
      <w:r w:rsidRPr="00656C02">
        <w:rPr>
          <w:rStyle w:val="K-TextChar"/>
          <w:i w:val="0"/>
          <w:color w:val="FF0000"/>
        </w:rPr>
        <w:t>from</w:t>
      </w:r>
      <w:proofErr w:type="spellEnd"/>
      <w:r w:rsidRPr="00656C02">
        <w:rPr>
          <w:rStyle w:val="K-TextChar"/>
          <w:i w:val="0"/>
          <w:color w:val="FF0000"/>
        </w:rPr>
        <w:t xml:space="preserve"> </w:t>
      </w:r>
      <w:proofErr w:type="spellStart"/>
      <w:r w:rsidRPr="00656C02">
        <w:rPr>
          <w:rStyle w:val="K-TextChar"/>
          <w:i w:val="0"/>
          <w:color w:val="FF0000"/>
        </w:rPr>
        <w:t>the</w:t>
      </w:r>
      <w:proofErr w:type="spellEnd"/>
      <w:r w:rsidRPr="00656C02">
        <w:rPr>
          <w:rStyle w:val="K-TextChar"/>
          <w:i w:val="0"/>
          <w:color w:val="FF0000"/>
        </w:rPr>
        <w:t xml:space="preserve"> </w:t>
      </w:r>
      <w:proofErr w:type="spellStart"/>
      <w:r w:rsidRPr="00656C02">
        <w:rPr>
          <w:rStyle w:val="K-TextChar"/>
          <w:i w:val="0"/>
          <w:color w:val="FF0000"/>
        </w:rPr>
        <w:t>urban</w:t>
      </w:r>
      <w:proofErr w:type="spellEnd"/>
      <w:r w:rsidRPr="00656C02">
        <w:rPr>
          <w:rStyle w:val="K-TextChar"/>
          <w:i w:val="0"/>
          <w:color w:val="FF0000"/>
        </w:rPr>
        <w:t xml:space="preserve"> area </w:t>
      </w:r>
      <w:proofErr w:type="spellStart"/>
      <w:r w:rsidRPr="00656C02">
        <w:rPr>
          <w:rStyle w:val="K-TextChar"/>
          <w:i w:val="0"/>
          <w:color w:val="FF0000"/>
        </w:rPr>
        <w:t>of</w:t>
      </w:r>
      <w:proofErr w:type="spellEnd"/>
      <w:r w:rsidRPr="00656C02">
        <w:rPr>
          <w:rStyle w:val="K-TextChar"/>
          <w:i w:val="0"/>
          <w:color w:val="FF0000"/>
        </w:rPr>
        <w:t xml:space="preserve"> </w:t>
      </w:r>
      <w:proofErr w:type="spellStart"/>
      <w:r w:rsidRPr="00656C02">
        <w:rPr>
          <w:rStyle w:val="K-TextChar"/>
          <w:i w:val="0"/>
          <w:color w:val="FF0000"/>
        </w:rPr>
        <w:t>the</w:t>
      </w:r>
      <w:proofErr w:type="spellEnd"/>
      <w:r w:rsidRPr="00656C02">
        <w:rPr>
          <w:rStyle w:val="K-TextChar"/>
          <w:i w:val="0"/>
          <w:color w:val="FF0000"/>
        </w:rPr>
        <w:t xml:space="preserve"> </w:t>
      </w:r>
      <w:proofErr w:type="spellStart"/>
      <w:r w:rsidRPr="00656C02">
        <w:rPr>
          <w:rStyle w:val="K-TextChar"/>
          <w:i w:val="0"/>
          <w:color w:val="FF0000"/>
        </w:rPr>
        <w:t>municipalities</w:t>
      </w:r>
      <w:proofErr w:type="spellEnd"/>
      <w:r w:rsidRPr="00656C02">
        <w:rPr>
          <w:rStyle w:val="K-TextChar"/>
          <w:i w:val="0"/>
          <w:color w:val="FF0000"/>
        </w:rPr>
        <w:t xml:space="preserve"> </w:t>
      </w:r>
      <w:proofErr w:type="spellStart"/>
      <w:r w:rsidRPr="00656C02">
        <w:rPr>
          <w:rStyle w:val="K-TextChar"/>
          <w:i w:val="0"/>
          <w:color w:val="FF0000"/>
        </w:rPr>
        <w:t>through</w:t>
      </w:r>
      <w:proofErr w:type="spellEnd"/>
      <w:r w:rsidRPr="00656C02">
        <w:rPr>
          <w:rStyle w:val="K-TextChar"/>
          <w:i w:val="0"/>
          <w:color w:val="FF0000"/>
        </w:rPr>
        <w:t xml:space="preserve"> </w:t>
      </w:r>
      <w:proofErr w:type="spellStart"/>
      <w:r w:rsidRPr="00656C02">
        <w:rPr>
          <w:rStyle w:val="K-TextChar"/>
          <w:i w:val="0"/>
          <w:color w:val="FF0000"/>
        </w:rPr>
        <w:t>which</w:t>
      </w:r>
      <w:proofErr w:type="spellEnd"/>
      <w:r w:rsidRPr="00656C02">
        <w:rPr>
          <w:rStyle w:val="K-TextChar"/>
          <w:i w:val="0"/>
          <w:color w:val="FF0000"/>
        </w:rPr>
        <w:t xml:space="preserve"> </w:t>
      </w:r>
      <w:proofErr w:type="spellStart"/>
      <w:r w:rsidRPr="00656C02">
        <w:rPr>
          <w:rStyle w:val="K-TextChar"/>
          <w:i w:val="0"/>
          <w:color w:val="FF0000"/>
        </w:rPr>
        <w:t>the</w:t>
      </w:r>
      <w:proofErr w:type="spellEnd"/>
      <w:r w:rsidRPr="00656C02">
        <w:rPr>
          <w:rStyle w:val="K-TextChar"/>
          <w:i w:val="0"/>
          <w:color w:val="FF0000"/>
        </w:rPr>
        <w:t xml:space="preserve"> </w:t>
      </w:r>
      <w:proofErr w:type="spellStart"/>
      <w:r w:rsidRPr="00656C02">
        <w:rPr>
          <w:rStyle w:val="K-TextChar"/>
          <w:i w:val="0"/>
          <w:color w:val="FF0000"/>
        </w:rPr>
        <w:t>main</w:t>
      </w:r>
      <w:proofErr w:type="spellEnd"/>
      <w:r w:rsidRPr="00656C02">
        <w:rPr>
          <w:rStyle w:val="K-TextChar"/>
          <w:i w:val="0"/>
          <w:color w:val="FF0000"/>
        </w:rPr>
        <w:t xml:space="preserve"> </w:t>
      </w:r>
      <w:proofErr w:type="spellStart"/>
      <w:r w:rsidRPr="00656C02">
        <w:rPr>
          <w:rStyle w:val="K-TextChar"/>
          <w:i w:val="0"/>
          <w:color w:val="FF0000"/>
        </w:rPr>
        <w:t>international</w:t>
      </w:r>
      <w:proofErr w:type="spellEnd"/>
      <w:r w:rsidRPr="00656C02">
        <w:rPr>
          <w:rStyle w:val="K-TextChar"/>
          <w:i w:val="0"/>
          <w:color w:val="FF0000"/>
        </w:rPr>
        <w:t xml:space="preserve"> </w:t>
      </w:r>
      <w:proofErr w:type="spellStart"/>
      <w:r w:rsidRPr="00656C02">
        <w:rPr>
          <w:rStyle w:val="K-TextChar"/>
          <w:i w:val="0"/>
          <w:color w:val="FF0000"/>
        </w:rPr>
        <w:t>routes</w:t>
      </w:r>
      <w:proofErr w:type="spellEnd"/>
      <w:r w:rsidRPr="00656C02">
        <w:rPr>
          <w:rStyle w:val="K-TextChar"/>
          <w:i w:val="0"/>
          <w:color w:val="FF0000"/>
        </w:rPr>
        <w:t xml:space="preserve"> </w:t>
      </w:r>
      <w:proofErr w:type="spellStart"/>
      <w:r w:rsidRPr="00656C02">
        <w:rPr>
          <w:rStyle w:val="K-TextChar"/>
          <w:i w:val="0"/>
          <w:color w:val="FF0000"/>
        </w:rPr>
        <w:t>pass</w:t>
      </w:r>
      <w:proofErr w:type="spellEnd"/>
    </w:p>
    <w:p w14:paraId="05FA91F9" w14:textId="7F5C142F" w:rsidR="00243D8B" w:rsidRPr="00433866" w:rsidRDefault="00243D8B" w:rsidP="001C0603">
      <w:pPr>
        <w:pStyle w:val="K-TextInfo"/>
        <w:numPr>
          <w:ilvl w:val="0"/>
          <w:numId w:val="25"/>
        </w:numPr>
        <w:rPr>
          <w:rStyle w:val="K-TextChar"/>
          <w:i w:val="0"/>
          <w:color w:val="000000"/>
        </w:rPr>
      </w:pPr>
      <w:r>
        <w:rPr>
          <w:rStyle w:val="K-TextChar"/>
          <w:i w:val="0"/>
          <w:color w:val="000000"/>
        </w:rPr>
        <w:t>řešením bezpečnosti dopravy s cílem snížit nehodovost na železničních přejezdech, zvýšit bezpečnost stavebních objektů a jejich přizpůsobení extrémním klimatickým jevům.</w:t>
      </w:r>
    </w:p>
    <w:p w14:paraId="1E505E7D" w14:textId="3A090759" w:rsidR="002C20CF" w:rsidRPr="00ED337B" w:rsidRDefault="002C20CF" w:rsidP="002C4FCC">
      <w:pPr>
        <w:pStyle w:val="Nadpis2"/>
        <w:rPr>
          <w:rFonts w:ascii="Times New Roman" w:hAnsi="Times New Roman" w:cs="Times New Roman"/>
          <w:sz w:val="28"/>
          <w:szCs w:val="28"/>
        </w:rPr>
      </w:pPr>
      <w:r w:rsidRPr="00ED337B">
        <w:rPr>
          <w:rFonts w:ascii="Times New Roman" w:hAnsi="Times New Roman" w:cs="Times New Roman"/>
          <w:sz w:val="28"/>
          <w:szCs w:val="28"/>
        </w:rPr>
        <w:t xml:space="preserve">2. </w:t>
      </w:r>
      <w:r w:rsidR="00EF374D" w:rsidRPr="00ED337B">
        <w:rPr>
          <w:rStyle w:val="K-Nadpis2Char"/>
          <w:b/>
        </w:rPr>
        <w:t>Hlavní výzvy a cíle</w:t>
      </w:r>
    </w:p>
    <w:p w14:paraId="4357DEF3" w14:textId="2576BBBD" w:rsidR="002C20CF" w:rsidRPr="00ED337B" w:rsidRDefault="002C20CF" w:rsidP="00CE0581">
      <w:pPr>
        <w:pStyle w:val="Default"/>
        <w:spacing w:after="120"/>
        <w:jc w:val="both"/>
        <w:rPr>
          <w:b/>
        </w:rPr>
      </w:pPr>
      <w:r w:rsidRPr="00ED337B">
        <w:rPr>
          <w:rStyle w:val="K-Nadpis3Char"/>
        </w:rPr>
        <w:t xml:space="preserve">a) </w:t>
      </w:r>
      <w:r w:rsidR="00EF374D" w:rsidRPr="00ED337B">
        <w:rPr>
          <w:rStyle w:val="K-Nadpis3Char"/>
        </w:rPr>
        <w:t>Hlavní výzvy</w:t>
      </w:r>
    </w:p>
    <w:p w14:paraId="6C45D364" w14:textId="1C93E4E9" w:rsidR="00433866" w:rsidRDefault="00433866" w:rsidP="00433866">
      <w:pPr>
        <w:pStyle w:val="K-TextInfo"/>
        <w:rPr>
          <w:rStyle w:val="K-TextChar"/>
          <w:i w:val="0"/>
          <w:iCs/>
          <w:color w:val="000000"/>
        </w:rPr>
      </w:pPr>
      <w:r w:rsidRPr="00183376">
        <w:rPr>
          <w:rStyle w:val="K-TextChar"/>
          <w:i w:val="0"/>
          <w:iCs/>
          <w:color w:val="000000"/>
        </w:rPr>
        <w:t>Hlavním cílem sektoru doprava je dobudování základní sítě dálnic, silnic, železnic (vč. vysokorychlostních) a vodních cest do roku 2030 (hlavní síť TEN-T) a 2050 (ostatní), urychlení přípravy staveb, zvýšení kvality údržby a podpora samosprávy v rozvoji dopravní infrastruktury krajů a obcí</w:t>
      </w:r>
      <w:r w:rsidR="00121714">
        <w:rPr>
          <w:rStyle w:val="K-TextChar"/>
          <w:i w:val="0"/>
          <w:iCs/>
          <w:color w:val="000000"/>
        </w:rPr>
        <w:t>, a to s minimalizací vlivu výstavby infrastruktury a provozu na ní na životní prostředí</w:t>
      </w:r>
      <w:r w:rsidRPr="00183376">
        <w:rPr>
          <w:rStyle w:val="K-TextChar"/>
          <w:i w:val="0"/>
          <w:iCs/>
          <w:color w:val="000000"/>
        </w:rPr>
        <w:t xml:space="preserve">. V oblasti rozvoje dopravní infrastruktury jde </w:t>
      </w:r>
      <w:r w:rsidR="00EA5AD4">
        <w:rPr>
          <w:rStyle w:val="K-TextChar"/>
          <w:i w:val="0"/>
          <w:iCs/>
          <w:color w:val="000000"/>
        </w:rPr>
        <w:t xml:space="preserve">o </w:t>
      </w:r>
      <w:r w:rsidRPr="00183376">
        <w:rPr>
          <w:rStyle w:val="K-TextChar"/>
          <w:i w:val="0"/>
          <w:iCs/>
          <w:color w:val="000000"/>
        </w:rPr>
        <w:t xml:space="preserve">sdružení více zdrojů, a to národních, privátních a evropských, v případě evropských zdrojů jde o vzájemnou komplementaritu </w:t>
      </w:r>
      <w:r w:rsidR="00EA5AD4">
        <w:rPr>
          <w:rStyle w:val="K-TextChar"/>
          <w:i w:val="0"/>
          <w:iCs/>
          <w:color w:val="000000"/>
        </w:rPr>
        <w:t>ERDF</w:t>
      </w:r>
      <w:r w:rsidRPr="00183376">
        <w:rPr>
          <w:rStyle w:val="K-TextChar"/>
          <w:i w:val="0"/>
          <w:iCs/>
          <w:color w:val="000000"/>
        </w:rPr>
        <w:t xml:space="preserve">, Fondu soudržnosti, CEF, RRF a JTF. Dopravní infrastruktura a vozový park budou vybaveny moderními technologiemi zvyšujícími bezpečnost provozu, optimalizaci kapacity infrastruktury a zajišťující mezinárodní interoperabilitu. Bude kladen rovněž důraz na minimalizaci vlivu výstavby a provozu na životní prostředí a veřejné zdraví a bezpečnost provozu a zavádění alternativních pohonů v silniční, železniční, vodní a městské hromadné dopravě. Důležitá je rovněž podpora zavádění moderních služeb s využitím digitálních technologií (Mobilita jako služba – </w:t>
      </w:r>
      <w:proofErr w:type="spellStart"/>
      <w:r w:rsidRPr="00183376">
        <w:rPr>
          <w:rStyle w:val="K-TextChar"/>
          <w:i w:val="0"/>
          <w:iCs/>
          <w:color w:val="000000"/>
        </w:rPr>
        <w:t>MaaS</w:t>
      </w:r>
      <w:proofErr w:type="spellEnd"/>
      <w:r w:rsidRPr="00183376">
        <w:rPr>
          <w:rStyle w:val="K-TextChar"/>
          <w:i w:val="0"/>
          <w:iCs/>
          <w:color w:val="000000"/>
        </w:rPr>
        <w:t>).</w:t>
      </w:r>
    </w:p>
    <w:p w14:paraId="4DCB8F60" w14:textId="77777777" w:rsidR="00433866" w:rsidRPr="00183376" w:rsidRDefault="00433866" w:rsidP="00433866">
      <w:pPr>
        <w:pStyle w:val="K-TextInfo"/>
        <w:rPr>
          <w:rStyle w:val="K-TextChar"/>
          <w:i w:val="0"/>
          <w:iCs/>
          <w:color w:val="000000"/>
        </w:rPr>
      </w:pPr>
      <w:r w:rsidRPr="00183376">
        <w:rPr>
          <w:rStyle w:val="K-TextChar"/>
          <w:i w:val="0"/>
          <w:iCs/>
          <w:color w:val="000000"/>
        </w:rPr>
        <w:t>Uvažovaná komponenta nemůže na základě plánované alokace a časové termíny tyto cíle sama o sobě naplnit, může k nim pouze částečně přispět. Její zaměření je zejména investiční povahy. Česká dopravní politika uvádí tři kroky dosažení větší efektivity dopravního sektoru, který bude méně náročný na zdroje – a) úsporná opatření na straně vzniku potřeb po mobilitě, aniž by to podvazovalo hospodářský a společenský rozvoj, b) multimodální přístup k dopravě (důraz na využívání alternativních druhů dopravy k dopravě silniční v místech pravidelných a silných přepravních proudů) založený na využívání elektrické energie, což by mělo přinést významné energetické úspory a emise škodlivých látek a skleníkových plynů, c) zvýšení efektivity jednotlivých druhů dopravy na bázi zavádění moderních technologií (ke zvýšení kvality služeb, zvýšení bezpečnosti provozu, zajištění mezinárodní interoperability a optimalizace využití kapacity dopravní infrastruktury) a alternativních pohonů. Přístup k zajištění těchto kroků je založen na řešení šitých na míru jednotlivým typům regionů (meziregionální a mezinárodní doprava, doprava ve městech a aglomeracích, doprava ve venkovských oblastech).</w:t>
      </w:r>
    </w:p>
    <w:p w14:paraId="15482D05" w14:textId="3EB76E97" w:rsidR="00433866" w:rsidRDefault="00433866" w:rsidP="00433866">
      <w:pPr>
        <w:pStyle w:val="K-TextInfo"/>
        <w:rPr>
          <w:rStyle w:val="K-TextChar"/>
          <w:i w:val="0"/>
          <w:iCs/>
          <w:color w:val="000000"/>
        </w:rPr>
      </w:pPr>
      <w:r w:rsidRPr="00433866">
        <w:rPr>
          <w:rStyle w:val="K-TextChar"/>
          <w:i w:val="0"/>
          <w:iCs/>
          <w:color w:val="000000"/>
        </w:rPr>
        <w:t>Komponenta Udržitelná a bezpečná doprava má za cíl přispět k cílům národní a evropské dopravní politiky, a to důrazem na podporu železniční dopravy, veřejné hromadné dopravy v elektrické trakci ve městech, intermodální nákladní dopravy, další elektrizace železnic včetně zvýšení stability energetického systému na železnici, podporu obnovy vozidlového parku v regionální železniční dopravě</w:t>
      </w:r>
      <w:r w:rsidR="00EE7DC8">
        <w:rPr>
          <w:rStyle w:val="K-TextChar"/>
          <w:i w:val="0"/>
          <w:iCs/>
          <w:color w:val="000000"/>
        </w:rPr>
        <w:t xml:space="preserve">, </w:t>
      </w:r>
      <w:r w:rsidR="00EE7DC8" w:rsidRPr="00EE7DC8">
        <w:rPr>
          <w:rStyle w:val="K-TextChar"/>
          <w:i w:val="0"/>
          <w:iCs/>
          <w:color w:val="FF0000"/>
        </w:rPr>
        <w:t>vymístění tranzitní silniční dopravy z </w:t>
      </w:r>
      <w:proofErr w:type="spellStart"/>
      <w:r w:rsidR="00EE7DC8" w:rsidRPr="00EE7DC8">
        <w:rPr>
          <w:rStyle w:val="K-TextChar"/>
          <w:i w:val="0"/>
          <w:iCs/>
          <w:color w:val="FF0000"/>
        </w:rPr>
        <w:t>intravilánů</w:t>
      </w:r>
      <w:proofErr w:type="spellEnd"/>
      <w:r w:rsidR="00EE7DC8" w:rsidRPr="00EE7DC8">
        <w:rPr>
          <w:rStyle w:val="K-TextChar"/>
          <w:i w:val="0"/>
          <w:iCs/>
          <w:color w:val="FF0000"/>
        </w:rPr>
        <w:t xml:space="preserve"> obcí</w:t>
      </w:r>
      <w:r w:rsidR="00377906">
        <w:rPr>
          <w:rStyle w:val="K-TextChar"/>
          <w:i w:val="0"/>
          <w:iCs/>
          <w:color w:val="FF0000"/>
        </w:rPr>
        <w:t xml:space="preserve"> / </w:t>
      </w:r>
      <w:proofErr w:type="spellStart"/>
      <w:r w:rsidR="00377906" w:rsidRPr="00656C02">
        <w:rPr>
          <w:rStyle w:val="K-TextChar"/>
          <w:i w:val="0"/>
          <w:color w:val="FF0000"/>
        </w:rPr>
        <w:t>displacement</w:t>
      </w:r>
      <w:proofErr w:type="spellEnd"/>
      <w:r w:rsidR="00377906" w:rsidRPr="00656C02">
        <w:rPr>
          <w:rStyle w:val="K-TextChar"/>
          <w:i w:val="0"/>
          <w:color w:val="FF0000"/>
        </w:rPr>
        <w:t xml:space="preserve"> </w:t>
      </w:r>
      <w:proofErr w:type="spellStart"/>
      <w:r w:rsidR="00377906" w:rsidRPr="00656C02">
        <w:rPr>
          <w:rStyle w:val="K-TextChar"/>
          <w:i w:val="0"/>
          <w:color w:val="FF0000"/>
        </w:rPr>
        <w:t>of</w:t>
      </w:r>
      <w:proofErr w:type="spellEnd"/>
      <w:r w:rsidR="00377906" w:rsidRPr="00656C02">
        <w:rPr>
          <w:rStyle w:val="K-TextChar"/>
          <w:i w:val="0"/>
          <w:color w:val="FF0000"/>
        </w:rPr>
        <w:t xml:space="preserve"> transit </w:t>
      </w:r>
      <w:proofErr w:type="spellStart"/>
      <w:r w:rsidR="00377906" w:rsidRPr="00656C02">
        <w:rPr>
          <w:rStyle w:val="K-TextChar"/>
          <w:i w:val="0"/>
          <w:color w:val="FF0000"/>
        </w:rPr>
        <w:t>traffic</w:t>
      </w:r>
      <w:proofErr w:type="spellEnd"/>
      <w:r w:rsidR="00377906" w:rsidRPr="00656C02">
        <w:rPr>
          <w:rStyle w:val="K-TextChar"/>
          <w:i w:val="0"/>
          <w:color w:val="FF0000"/>
        </w:rPr>
        <w:t xml:space="preserve"> </w:t>
      </w:r>
      <w:proofErr w:type="spellStart"/>
      <w:r w:rsidR="00377906" w:rsidRPr="00656C02">
        <w:rPr>
          <w:rStyle w:val="K-TextChar"/>
          <w:i w:val="0"/>
          <w:color w:val="FF0000"/>
        </w:rPr>
        <w:t>from</w:t>
      </w:r>
      <w:proofErr w:type="spellEnd"/>
      <w:r w:rsidR="00377906" w:rsidRPr="00656C02">
        <w:rPr>
          <w:rStyle w:val="K-TextChar"/>
          <w:i w:val="0"/>
          <w:color w:val="FF0000"/>
        </w:rPr>
        <w:t xml:space="preserve"> </w:t>
      </w:r>
      <w:proofErr w:type="spellStart"/>
      <w:r w:rsidR="00377906" w:rsidRPr="00656C02">
        <w:rPr>
          <w:rStyle w:val="K-TextChar"/>
          <w:i w:val="0"/>
          <w:color w:val="FF0000"/>
        </w:rPr>
        <w:t>the</w:t>
      </w:r>
      <w:proofErr w:type="spellEnd"/>
      <w:r w:rsidR="00377906" w:rsidRPr="00656C02">
        <w:rPr>
          <w:rStyle w:val="K-TextChar"/>
          <w:i w:val="0"/>
          <w:color w:val="FF0000"/>
        </w:rPr>
        <w:t xml:space="preserve"> </w:t>
      </w:r>
      <w:proofErr w:type="spellStart"/>
      <w:r w:rsidR="00377906" w:rsidRPr="00656C02">
        <w:rPr>
          <w:rStyle w:val="K-TextChar"/>
          <w:i w:val="0"/>
          <w:color w:val="FF0000"/>
        </w:rPr>
        <w:t>urban</w:t>
      </w:r>
      <w:proofErr w:type="spellEnd"/>
      <w:r w:rsidR="00377906" w:rsidRPr="00656C02">
        <w:rPr>
          <w:rStyle w:val="K-TextChar"/>
          <w:i w:val="0"/>
          <w:color w:val="FF0000"/>
        </w:rPr>
        <w:t xml:space="preserve"> area </w:t>
      </w:r>
      <w:proofErr w:type="spellStart"/>
      <w:r w:rsidR="00377906" w:rsidRPr="00656C02">
        <w:rPr>
          <w:rStyle w:val="K-TextChar"/>
          <w:i w:val="0"/>
          <w:color w:val="FF0000"/>
        </w:rPr>
        <w:t>of</w:t>
      </w:r>
      <w:proofErr w:type="spellEnd"/>
      <w:r w:rsidR="00377906" w:rsidRPr="00656C02">
        <w:rPr>
          <w:rStyle w:val="K-TextChar"/>
          <w:i w:val="0"/>
          <w:color w:val="FF0000"/>
        </w:rPr>
        <w:t xml:space="preserve"> </w:t>
      </w:r>
      <w:proofErr w:type="spellStart"/>
      <w:r w:rsidR="00377906" w:rsidRPr="00656C02">
        <w:rPr>
          <w:rStyle w:val="K-TextChar"/>
          <w:i w:val="0"/>
          <w:color w:val="FF0000"/>
        </w:rPr>
        <w:t>the</w:t>
      </w:r>
      <w:proofErr w:type="spellEnd"/>
      <w:r w:rsidR="00377906" w:rsidRPr="00656C02">
        <w:rPr>
          <w:rStyle w:val="K-TextChar"/>
          <w:i w:val="0"/>
          <w:color w:val="FF0000"/>
        </w:rPr>
        <w:t xml:space="preserve"> </w:t>
      </w:r>
      <w:proofErr w:type="spellStart"/>
      <w:r w:rsidR="00377906" w:rsidRPr="00656C02">
        <w:rPr>
          <w:rStyle w:val="K-TextChar"/>
          <w:i w:val="0"/>
          <w:color w:val="FF0000"/>
        </w:rPr>
        <w:t>municipalities</w:t>
      </w:r>
      <w:proofErr w:type="spellEnd"/>
      <w:r w:rsidRPr="00EE7DC8">
        <w:rPr>
          <w:rStyle w:val="K-TextChar"/>
          <w:i w:val="0"/>
          <w:iCs/>
          <w:color w:val="FF0000"/>
        </w:rPr>
        <w:t xml:space="preserve"> </w:t>
      </w:r>
      <w:r w:rsidRPr="00433866">
        <w:rPr>
          <w:rStyle w:val="K-TextChar"/>
          <w:i w:val="0"/>
          <w:iCs/>
          <w:color w:val="000000"/>
        </w:rPr>
        <w:t xml:space="preserve">a zavádění moderních technologií v silniční i železniční dopravě. Reformním krokem v dopravě je přechod od využívání fosilních paliv k alternativním pohonům (elektrická energie </w:t>
      </w:r>
      <w:r w:rsidRPr="00433866">
        <w:rPr>
          <w:rStyle w:val="K-TextChar"/>
          <w:i w:val="0"/>
          <w:iCs/>
          <w:color w:val="000000"/>
        </w:rPr>
        <w:lastRenderedPageBreak/>
        <w:t>v současnosti tvoří jen 2 %, avšak realizuje 18 % přepravních výkonů, fosilní paliva stále tvoří 93 % energetické spotřeby v dopravě). Tato reforma je zajišťována investicemi v komponentách Udržitelná a bezpečná doprava a Čistá mobilita.</w:t>
      </w:r>
    </w:p>
    <w:p w14:paraId="47526A68" w14:textId="238A4C02" w:rsidR="00EA5AD4" w:rsidRPr="00EE7DC8" w:rsidRDefault="00EA5AD4" w:rsidP="00433866">
      <w:pPr>
        <w:pStyle w:val="K-TextInfo"/>
        <w:rPr>
          <w:rStyle w:val="K-TextChar"/>
          <w:i w:val="0"/>
          <w:iCs/>
          <w:strike/>
          <w:color w:val="FF0000"/>
        </w:rPr>
      </w:pPr>
      <w:r w:rsidRPr="00EE7DC8">
        <w:rPr>
          <w:rStyle w:val="K-TextChar"/>
          <w:i w:val="0"/>
          <w:iCs/>
          <w:strike/>
          <w:color w:val="FF0000"/>
        </w:rPr>
        <w:t xml:space="preserve">V případě dopravní infrastruktury může Národní plán obnovy přispět k plnění cílů v rámci TEN-T jen velmi omezeně, což je zdůvodněno výše. </w:t>
      </w:r>
    </w:p>
    <w:p w14:paraId="465E5FF5" w14:textId="77777777" w:rsidR="00D45001" w:rsidRPr="00D45001" w:rsidRDefault="00D45001" w:rsidP="00ED337B">
      <w:pPr>
        <w:pStyle w:val="K-TextInfo"/>
        <w:rPr>
          <w:i w:val="0"/>
          <w:color w:val="auto"/>
        </w:rPr>
      </w:pPr>
    </w:p>
    <w:p w14:paraId="75616F84" w14:textId="77777777" w:rsidR="002C20CF" w:rsidRPr="00ED337B" w:rsidRDefault="002C20CF" w:rsidP="00154B73">
      <w:pPr>
        <w:pStyle w:val="K-Nadpis3"/>
      </w:pPr>
      <w:r w:rsidRPr="00ED337B">
        <w:t xml:space="preserve">b) </w:t>
      </w:r>
      <w:r w:rsidR="00EF374D" w:rsidRPr="00ED337B">
        <w:t>Cíle</w:t>
      </w:r>
      <w:r w:rsidRPr="00ED337B">
        <w:t xml:space="preserve"> </w:t>
      </w:r>
    </w:p>
    <w:p w14:paraId="664D81E9" w14:textId="29E2EE95" w:rsidR="00D45001" w:rsidRDefault="00D45001" w:rsidP="00ED337B">
      <w:pPr>
        <w:pStyle w:val="K-TextInfo"/>
        <w:rPr>
          <w:rStyle w:val="K-TextChar"/>
          <w:i w:val="0"/>
          <w:color w:val="000000"/>
        </w:rPr>
      </w:pPr>
      <w:r w:rsidRPr="00D45001">
        <w:rPr>
          <w:rStyle w:val="K-TextChar"/>
          <w:i w:val="0"/>
          <w:color w:val="000000"/>
        </w:rPr>
        <w:t>Doprava ke svému fungování potřebuje kvalitní dopravní infrastrukturu. Doprava je zároveň jedním ze sektorů, který je velmi náročný na energetickou spotřebu, přičemž 93 % energie pro dopravu pochází z fosilních zdrojů. Ekonomika pro své fungování nutně potřebuje efektivně fungující dopravu, a to jak pro zajištění vazeb na okolní státy, tak pro propojení všech regionů až na úroveň obcí. Energetickou náročnost dopravy je nutné optimalizovat podporou využití železniční dopravy v elektrické trakci v případě pravidelných a silných přepravních proudů, zaváděním alternativních paliv v silniční dopravě a podporou moderních technologií ve všech druzích dopravy. V případě měst a městských aglomerací je nutné snižovat podíl cest individuální automobilovou dopravou a zvyšovat podíl veřejné hromadné dopravy a aktivních způsobů dopravy (pěší, cyklistika). Proto Evropská komise doporučuje zaměřit se v rámci investiční hospodářské politiky na dopravu a dopravní infrastrukturu, a zejména její udržitelnost, na digitální infrastrukturu a na přechod na nízkouhlíkové hospodářství včetně zvýšení energetické účinnosti v dopravě, a to s ohledem na regionální rozdíly a plánovat udržitelnou mobilitu ve městech (koncept SUMP).</w:t>
      </w:r>
    </w:p>
    <w:p w14:paraId="01E7961C" w14:textId="07D4EE68" w:rsidR="00416753" w:rsidRDefault="00416753" w:rsidP="00ED337B">
      <w:pPr>
        <w:pStyle w:val="K-TextInfo"/>
        <w:rPr>
          <w:rStyle w:val="K-TextChar"/>
          <w:i w:val="0"/>
          <w:color w:val="000000"/>
        </w:rPr>
      </w:pPr>
      <w:r>
        <w:rPr>
          <w:rStyle w:val="K-TextChar"/>
          <w:i w:val="0"/>
          <w:color w:val="000000"/>
        </w:rPr>
        <w:t>Vybrané projekty mají hlavní cíle:</w:t>
      </w:r>
    </w:p>
    <w:p w14:paraId="0ECAB1A0" w14:textId="4C9E1359" w:rsidR="00416753" w:rsidRDefault="00416753" w:rsidP="00416753">
      <w:pPr>
        <w:pStyle w:val="K-TextInfo"/>
        <w:numPr>
          <w:ilvl w:val="0"/>
          <w:numId w:val="26"/>
        </w:numPr>
        <w:rPr>
          <w:rStyle w:val="K-TextChar"/>
          <w:i w:val="0"/>
          <w:color w:val="000000"/>
        </w:rPr>
      </w:pPr>
      <w:r>
        <w:rPr>
          <w:rStyle w:val="K-TextChar"/>
          <w:i w:val="0"/>
          <w:color w:val="000000"/>
        </w:rPr>
        <w:t>přispět k udržitelné dopravě na bázi využívání alternativních pohonů a na podpoře využívání energeticky úspornějších druhů dopravy v případě pravidelných a silných přepravních proudů,</w:t>
      </w:r>
    </w:p>
    <w:p w14:paraId="1A3A4780" w14:textId="53AE8B4F" w:rsidR="00416753" w:rsidRDefault="00416753" w:rsidP="00416753">
      <w:pPr>
        <w:pStyle w:val="K-TextInfo"/>
        <w:numPr>
          <w:ilvl w:val="0"/>
          <w:numId w:val="26"/>
        </w:numPr>
        <w:rPr>
          <w:rStyle w:val="K-TextChar"/>
          <w:i w:val="0"/>
          <w:color w:val="000000"/>
        </w:rPr>
      </w:pPr>
      <w:r>
        <w:rPr>
          <w:rStyle w:val="K-TextChar"/>
          <w:i w:val="0"/>
          <w:color w:val="000000"/>
        </w:rPr>
        <w:t>implementace moderních technologií v dopravě přispět k dosažení mezinárodní interoperability v dopravě, k optimalizaci kapacity infrastruktury, zvýšení bezpečnosti a zkvalitnění služeb (např. ERTMS, TSI na železnici, ITS na silnici).</w:t>
      </w:r>
    </w:p>
    <w:p w14:paraId="6A232798" w14:textId="51618102" w:rsidR="00416753" w:rsidRPr="00D45001" w:rsidRDefault="00416753" w:rsidP="00416753">
      <w:pPr>
        <w:pStyle w:val="K-TextInfo"/>
        <w:rPr>
          <w:rStyle w:val="K-TextChar"/>
          <w:i w:val="0"/>
          <w:color w:val="000000"/>
        </w:rPr>
      </w:pPr>
      <w:r>
        <w:rPr>
          <w:rStyle w:val="K-TextChar"/>
          <w:i w:val="0"/>
          <w:color w:val="000000"/>
        </w:rPr>
        <w:t xml:space="preserve">Lze očekávat energetické úspory a snižování emisí skleníkových plynů z dopravy v závislosti na vývoji energetického mixu ve výrobě elektřiny. </w:t>
      </w:r>
      <w:r w:rsidRPr="00416753">
        <w:rPr>
          <w:rStyle w:val="K-TextChar"/>
          <w:i w:val="0"/>
          <w:color w:val="000000"/>
        </w:rPr>
        <w:t>V období před zahájením pandemie rostla v České republice výkonnost všech druhů dopravy. V osobní dopravě byla nejrychleji rostoucím segmentem dopravy osobní železniční doprava na dlouhé vzdálenosti (vnitrostátní a mezinárodní) a příměstská železniční doprava po větších městech. Přepravní výkon osobní železniční dopravy (osobní km) rostl v České republice rychleji (o 44</w:t>
      </w:r>
      <w:r>
        <w:rPr>
          <w:rStyle w:val="K-TextChar"/>
          <w:i w:val="0"/>
          <w:color w:val="000000"/>
        </w:rPr>
        <w:t xml:space="preserve"> </w:t>
      </w:r>
      <w:r w:rsidRPr="00416753">
        <w:rPr>
          <w:rStyle w:val="K-TextChar"/>
          <w:i w:val="0"/>
          <w:color w:val="000000"/>
        </w:rPr>
        <w:t xml:space="preserve">% za 7 let) než přepravní výkon osobní železniční dopravy (brutto </w:t>
      </w:r>
      <w:proofErr w:type="spellStart"/>
      <w:r w:rsidRPr="00416753">
        <w:rPr>
          <w:rStyle w:val="K-TextChar"/>
          <w:i w:val="0"/>
          <w:color w:val="000000"/>
        </w:rPr>
        <w:t>tkm</w:t>
      </w:r>
      <w:proofErr w:type="spellEnd"/>
      <w:r w:rsidRPr="00416753">
        <w:rPr>
          <w:rStyle w:val="K-TextChar"/>
          <w:i w:val="0"/>
          <w:color w:val="000000"/>
        </w:rPr>
        <w:t>) v České republice (o 8</w:t>
      </w:r>
      <w:r>
        <w:rPr>
          <w:rStyle w:val="K-TextChar"/>
          <w:i w:val="0"/>
          <w:color w:val="000000"/>
        </w:rPr>
        <w:t xml:space="preserve"> </w:t>
      </w:r>
      <w:r w:rsidRPr="00416753">
        <w:rPr>
          <w:rStyle w:val="K-TextChar"/>
          <w:i w:val="0"/>
          <w:color w:val="000000"/>
        </w:rPr>
        <w:t>% za 7 let). Rozvoj osobní železniční dopravy v České republice tedy není rozsáhlý, ale velmi intenzivní. Průměrný počet cestujících ve vlaku se zvýšil, a proto se snížila hmotnost vlaku na cestujícího. Mezi lety 2012 a 2019 vzrostla osobní doprava (osobní km) o 44</w:t>
      </w:r>
      <w:r>
        <w:rPr>
          <w:rStyle w:val="K-TextChar"/>
          <w:i w:val="0"/>
          <w:color w:val="000000"/>
        </w:rPr>
        <w:t xml:space="preserve"> </w:t>
      </w:r>
      <w:r w:rsidRPr="00416753">
        <w:rPr>
          <w:rStyle w:val="K-TextChar"/>
          <w:i w:val="0"/>
          <w:color w:val="000000"/>
        </w:rPr>
        <w:t>%, ale počet sedadel km pouze o 8</w:t>
      </w:r>
      <w:r>
        <w:rPr>
          <w:rStyle w:val="K-TextChar"/>
          <w:i w:val="0"/>
          <w:color w:val="000000"/>
        </w:rPr>
        <w:t xml:space="preserve"> </w:t>
      </w:r>
      <w:r w:rsidRPr="00416753">
        <w:rPr>
          <w:rStyle w:val="K-TextChar"/>
          <w:i w:val="0"/>
          <w:color w:val="000000"/>
        </w:rPr>
        <w:t>% a vlakových km pouze o 5</w:t>
      </w:r>
      <w:r>
        <w:rPr>
          <w:rStyle w:val="K-TextChar"/>
          <w:i w:val="0"/>
          <w:color w:val="000000"/>
        </w:rPr>
        <w:t xml:space="preserve"> </w:t>
      </w:r>
      <w:r w:rsidRPr="00416753">
        <w:rPr>
          <w:rStyle w:val="K-TextChar"/>
          <w:i w:val="0"/>
          <w:color w:val="000000"/>
        </w:rPr>
        <w:t xml:space="preserve">%. Mírně vzrostl i podíl veřejné dopravy ve větších městech. </w:t>
      </w:r>
      <w:r>
        <w:rPr>
          <w:rStyle w:val="K-TextChar"/>
          <w:i w:val="0"/>
          <w:color w:val="000000"/>
        </w:rPr>
        <w:t xml:space="preserve">Cíle komponenty Udržitelná a bezpečná doprava </w:t>
      </w:r>
      <w:r w:rsidRPr="00416753">
        <w:rPr>
          <w:rStyle w:val="K-TextChar"/>
          <w:i w:val="0"/>
          <w:color w:val="000000"/>
        </w:rPr>
        <w:t>usiluj</w:t>
      </w:r>
      <w:r>
        <w:rPr>
          <w:rStyle w:val="K-TextChar"/>
          <w:i w:val="0"/>
          <w:color w:val="000000"/>
        </w:rPr>
        <w:t>í</w:t>
      </w:r>
      <w:r w:rsidRPr="00416753">
        <w:rPr>
          <w:rStyle w:val="K-TextChar"/>
          <w:i w:val="0"/>
          <w:color w:val="000000"/>
        </w:rPr>
        <w:t xml:space="preserve"> o vytvoření takových podmínek, aby se podíl těchto druhů dopravy na celkovém dopravním výkonu po ústupu pandemie vrátil na původní úroveň a začal znovu růst.</w:t>
      </w:r>
      <w:r>
        <w:rPr>
          <w:rStyle w:val="K-TextChar"/>
          <w:i w:val="0"/>
          <w:color w:val="000000"/>
        </w:rPr>
        <w:t xml:space="preserve"> Obdobně v případě nákladní dopravy půjde o pokračující trend zejména v oblasti intermodální dopravy, kde vedle</w:t>
      </w:r>
      <w:r w:rsidR="00275CD8">
        <w:rPr>
          <w:rStyle w:val="K-TextChar"/>
          <w:i w:val="0"/>
          <w:color w:val="000000"/>
        </w:rPr>
        <w:t xml:space="preserve"> dobře se vyvíjející námořní intermodální dopravy (vlaky kombinované dopravy do námořních přístavů) je nutné zajistit i obdobný vývoj v případě kontinentální kombinované dopravy. </w:t>
      </w:r>
    </w:p>
    <w:p w14:paraId="6CD31FED" w14:textId="79635398" w:rsidR="007A2737" w:rsidRDefault="007A2737" w:rsidP="007A2737">
      <w:pPr>
        <w:pStyle w:val="K-Nadpis3"/>
      </w:pPr>
      <w:r>
        <w:t xml:space="preserve">c) </w:t>
      </w:r>
      <w:r w:rsidR="006C30EB" w:rsidRPr="006C30EB">
        <w:t>Národní strategický kontext</w:t>
      </w:r>
    </w:p>
    <w:p w14:paraId="6BD50571" w14:textId="6FAC9C6D" w:rsidR="00711DA5" w:rsidRDefault="00711DA5" w:rsidP="00711DA5">
      <w:pPr>
        <w:pStyle w:val="K-TextInfo"/>
        <w:rPr>
          <w:i w:val="0"/>
          <w:color w:val="auto"/>
        </w:rPr>
      </w:pPr>
      <w:r>
        <w:rPr>
          <w:i w:val="0"/>
          <w:color w:val="auto"/>
        </w:rPr>
        <w:t xml:space="preserve">Komponenta vychází z Dopravní politiky ČR pro období 2021 – 2027 s výhledem do roku 2050 a z vybraných navazujících koncepcí a procesů, které rozpracovávají jednotlivé oblasti Dopravní </w:t>
      </w:r>
      <w:proofErr w:type="gramStart"/>
      <w:r>
        <w:rPr>
          <w:i w:val="0"/>
          <w:color w:val="auto"/>
        </w:rPr>
        <w:t>politiky  do</w:t>
      </w:r>
      <w:proofErr w:type="gramEnd"/>
      <w:r>
        <w:rPr>
          <w:i w:val="0"/>
          <w:color w:val="auto"/>
        </w:rPr>
        <w:t xml:space="preserve"> větších podrobností. K nim patří Dopravní sektorové strategie (Střednědobý plán rozvoje dopravní infrastruktury s dlouhodobým výhledem), Koncepce veřejné dopravy, Koncepce nákladní dopravy, Koncepce městské a aktivní mobility, Strategický plán rozvoje ITS v ČR do roku 2027, Národní akční plán čisté mobility</w:t>
      </w:r>
      <w:r w:rsidR="00A300D6">
        <w:rPr>
          <w:i w:val="0"/>
          <w:color w:val="auto"/>
        </w:rPr>
        <w:t xml:space="preserve"> a</w:t>
      </w:r>
      <w:r>
        <w:rPr>
          <w:i w:val="0"/>
          <w:color w:val="auto"/>
        </w:rPr>
        <w:t xml:space="preserve"> Národní strategie bezpečnosti silničního provozu</w:t>
      </w:r>
      <w:r w:rsidR="00A300D6">
        <w:rPr>
          <w:i w:val="0"/>
          <w:color w:val="auto"/>
        </w:rPr>
        <w:t>. Důležitým vstupem je nařízení 1315/2013/EU o Transevropských dopravních sítích.</w:t>
      </w:r>
    </w:p>
    <w:p w14:paraId="4BF9FC68" w14:textId="1823537F" w:rsidR="00A300D6" w:rsidRDefault="00A300D6" w:rsidP="00711DA5">
      <w:pPr>
        <w:pStyle w:val="K-TextInfo"/>
        <w:rPr>
          <w:i w:val="0"/>
          <w:color w:val="auto"/>
        </w:rPr>
      </w:pPr>
      <w:r>
        <w:rPr>
          <w:i w:val="0"/>
          <w:color w:val="auto"/>
        </w:rPr>
        <w:lastRenderedPageBreak/>
        <w:t>Z uvedených východisek je zřejmé, že cíle v sektoru doprava jsou dlouhodobého charakteru, například plnění základních potřeb v oblasti dopravní infrastruktury je plánováno k roku 2050 a dále, přičemž program rozvoje byl zahájen již na počátku 90. let minulého století v souvislosti s rozhodnutím o modernizaci čtyř tranzitních železničních koridorů a s potvrzením vize základní dálniční sítě ČR.</w:t>
      </w:r>
    </w:p>
    <w:p w14:paraId="1E46E636" w14:textId="60C7F52A" w:rsidR="00A300D6" w:rsidRDefault="00A300D6" w:rsidP="00711DA5">
      <w:pPr>
        <w:pStyle w:val="K-TextInfo"/>
        <w:rPr>
          <w:i w:val="0"/>
          <w:color w:val="auto"/>
        </w:rPr>
      </w:pPr>
      <w:r>
        <w:rPr>
          <w:i w:val="0"/>
          <w:color w:val="auto"/>
        </w:rPr>
        <w:t>Z pohledu evropského financování lze uvést následující programy:</w:t>
      </w:r>
    </w:p>
    <w:p w14:paraId="72154125" w14:textId="2126BDB7" w:rsidR="00A300D6" w:rsidRDefault="00A300D6" w:rsidP="00A300D6">
      <w:pPr>
        <w:pStyle w:val="K-TextInfo"/>
        <w:numPr>
          <w:ilvl w:val="0"/>
          <w:numId w:val="27"/>
        </w:numPr>
        <w:rPr>
          <w:i w:val="0"/>
          <w:color w:val="auto"/>
        </w:rPr>
      </w:pPr>
      <w:r>
        <w:rPr>
          <w:i w:val="0"/>
          <w:color w:val="auto"/>
        </w:rPr>
        <w:t xml:space="preserve">Operační program doprava </w:t>
      </w:r>
      <w:proofErr w:type="gramStart"/>
      <w:r>
        <w:rPr>
          <w:i w:val="0"/>
          <w:color w:val="auto"/>
        </w:rPr>
        <w:t>2014 – 2020</w:t>
      </w:r>
      <w:proofErr w:type="gramEnd"/>
      <w:r>
        <w:rPr>
          <w:i w:val="0"/>
          <w:color w:val="auto"/>
        </w:rPr>
        <w:t xml:space="preserve"> (OPD 2) zaměřený primárně na rozvoj dopravní infrastruktury a telematiky v dopravě, a to z Fondu soudržnosti a ERDF,</w:t>
      </w:r>
    </w:p>
    <w:p w14:paraId="6648D5D8" w14:textId="557D45FC" w:rsidR="00A300D6" w:rsidRDefault="00A300D6" w:rsidP="00A300D6">
      <w:pPr>
        <w:pStyle w:val="K-TextInfo"/>
        <w:numPr>
          <w:ilvl w:val="0"/>
          <w:numId w:val="27"/>
        </w:numPr>
        <w:rPr>
          <w:i w:val="0"/>
          <w:color w:val="auto"/>
        </w:rPr>
      </w:pPr>
      <w:r>
        <w:rPr>
          <w:i w:val="0"/>
          <w:color w:val="auto"/>
        </w:rPr>
        <w:t xml:space="preserve">CEF pro období </w:t>
      </w:r>
      <w:proofErr w:type="gramStart"/>
      <w:r>
        <w:rPr>
          <w:i w:val="0"/>
          <w:color w:val="auto"/>
        </w:rPr>
        <w:t>2014 – 2020</w:t>
      </w:r>
      <w:proofErr w:type="gramEnd"/>
      <w:r>
        <w:rPr>
          <w:i w:val="0"/>
          <w:color w:val="auto"/>
        </w:rPr>
        <w:t xml:space="preserve"> zaměřený na projekty dopravní infrastruktury na hlavní síti TEN-T na železniční síti a v případech přeshraničních projektů i na silniční síti,</w:t>
      </w:r>
    </w:p>
    <w:p w14:paraId="41F2A984" w14:textId="5C19AE73" w:rsidR="00A300D6" w:rsidRDefault="00A300D6" w:rsidP="00A300D6">
      <w:pPr>
        <w:pStyle w:val="K-TextInfo"/>
        <w:numPr>
          <w:ilvl w:val="0"/>
          <w:numId w:val="27"/>
        </w:numPr>
        <w:rPr>
          <w:i w:val="0"/>
          <w:color w:val="auto"/>
        </w:rPr>
      </w:pPr>
      <w:r>
        <w:rPr>
          <w:i w:val="0"/>
          <w:color w:val="auto"/>
        </w:rPr>
        <w:t xml:space="preserve">IROP </w:t>
      </w:r>
      <w:proofErr w:type="gramStart"/>
      <w:r>
        <w:rPr>
          <w:i w:val="0"/>
          <w:color w:val="auto"/>
        </w:rPr>
        <w:t>2014 – 2020</w:t>
      </w:r>
      <w:proofErr w:type="gramEnd"/>
      <w:r>
        <w:rPr>
          <w:i w:val="0"/>
          <w:color w:val="auto"/>
        </w:rPr>
        <w:t xml:space="preserve"> se zaměřením na podporu rozvoje cyklistické infrastruktury a ITS pro oblast městské hromadné dopravy</w:t>
      </w:r>
    </w:p>
    <w:p w14:paraId="60466910" w14:textId="1D36C937" w:rsidR="00A93A2C" w:rsidRDefault="00A93A2C" w:rsidP="00A300D6">
      <w:pPr>
        <w:pStyle w:val="K-TextInfo"/>
        <w:numPr>
          <w:ilvl w:val="0"/>
          <w:numId w:val="27"/>
        </w:numPr>
        <w:rPr>
          <w:i w:val="0"/>
          <w:color w:val="auto"/>
        </w:rPr>
      </w:pPr>
      <w:r>
        <w:rPr>
          <w:i w:val="0"/>
          <w:color w:val="auto"/>
        </w:rPr>
        <w:t xml:space="preserve">Připravuje se Operační program doprava </w:t>
      </w:r>
      <w:proofErr w:type="gramStart"/>
      <w:r>
        <w:rPr>
          <w:i w:val="0"/>
          <w:color w:val="auto"/>
        </w:rPr>
        <w:t>2021 – 2027</w:t>
      </w:r>
      <w:proofErr w:type="gramEnd"/>
      <w:r>
        <w:rPr>
          <w:i w:val="0"/>
          <w:color w:val="auto"/>
        </w:rPr>
        <w:t xml:space="preserve"> (OPD 3) s obdobným zaměřením jako OPD 2</w:t>
      </w:r>
    </w:p>
    <w:p w14:paraId="59D1F22F" w14:textId="222DFBA8" w:rsidR="00A93A2C" w:rsidRDefault="00A93A2C" w:rsidP="00A300D6">
      <w:pPr>
        <w:pStyle w:val="K-TextInfo"/>
        <w:numPr>
          <w:ilvl w:val="0"/>
          <w:numId w:val="27"/>
        </w:numPr>
        <w:rPr>
          <w:i w:val="0"/>
          <w:color w:val="auto"/>
        </w:rPr>
      </w:pPr>
      <w:r>
        <w:rPr>
          <w:i w:val="0"/>
          <w:color w:val="auto"/>
        </w:rPr>
        <w:t xml:space="preserve">Připravuje se CEF pro období </w:t>
      </w:r>
      <w:proofErr w:type="gramStart"/>
      <w:r>
        <w:rPr>
          <w:i w:val="0"/>
          <w:color w:val="auto"/>
        </w:rPr>
        <w:t>2021 – 2027</w:t>
      </w:r>
      <w:proofErr w:type="gramEnd"/>
      <w:r>
        <w:rPr>
          <w:i w:val="0"/>
          <w:color w:val="auto"/>
        </w:rPr>
        <w:t xml:space="preserve"> s obdobným zaměřením jako CEF  2014 – 2020, navíc v něm budou připuštěny i nejdůležitější projekty globální sítě TEN-T.</w:t>
      </w:r>
    </w:p>
    <w:p w14:paraId="591C2CBA" w14:textId="1CA6F56E" w:rsidR="00A93A2C" w:rsidRPr="00711DA5" w:rsidRDefault="00A93A2C" w:rsidP="00A300D6">
      <w:pPr>
        <w:pStyle w:val="K-TextInfo"/>
        <w:numPr>
          <w:ilvl w:val="0"/>
          <w:numId w:val="27"/>
        </w:numPr>
        <w:rPr>
          <w:i w:val="0"/>
          <w:color w:val="auto"/>
        </w:rPr>
      </w:pPr>
      <w:r>
        <w:rPr>
          <w:i w:val="0"/>
          <w:color w:val="auto"/>
        </w:rPr>
        <w:t>Komponenta Čistá mobilita RRF je zaměřena komplementárně na oblast alternativních pohonů v silniční, železniční a vnitrozemské vodní dopravě, a to jak z hlediska podpory výstavby veřejných i neveřejných dobíjecích a plnících stanic pro alternativní pohony, tak podporu pořízení vozidel na tyto pohony (jde zejména o vyrovnání rozdílů v pořizovací ceně mezi vozidly na klasické a alternativní pohony).</w:t>
      </w:r>
    </w:p>
    <w:p w14:paraId="1C015FB3" w14:textId="77777777" w:rsidR="007A2737" w:rsidRDefault="007A2737" w:rsidP="007A2737">
      <w:pPr>
        <w:pStyle w:val="K-Nadpis3"/>
      </w:pPr>
      <w:r>
        <w:t xml:space="preserve">d) </w:t>
      </w:r>
      <w:r w:rsidRPr="007A2737">
        <w:t>Předchozí snahy</w:t>
      </w:r>
    </w:p>
    <w:p w14:paraId="595DCB31" w14:textId="7C5BECFB" w:rsidR="00A93A2C" w:rsidRPr="00A93A2C" w:rsidRDefault="00A93A2C" w:rsidP="005119E2">
      <w:pPr>
        <w:pStyle w:val="K-TextInfo"/>
        <w:rPr>
          <w:i w:val="0"/>
          <w:color w:val="auto"/>
        </w:rPr>
      </w:pPr>
      <w:r w:rsidRPr="00A93A2C">
        <w:rPr>
          <w:i w:val="0"/>
          <w:color w:val="auto"/>
        </w:rPr>
        <w:t xml:space="preserve">Problematika výstavby základní sítě dopravní infrastruktury je v ČR systematicky řešena od </w:t>
      </w:r>
      <w:r>
        <w:rPr>
          <w:i w:val="0"/>
          <w:color w:val="auto"/>
        </w:rPr>
        <w:t>90. let 20. století a z evropské úrovně byla podporována již v předvstupním období (např. iniciativa PHARE), jakož i bezprostředně po vstupu ČR do EU</w:t>
      </w:r>
      <w:r w:rsidR="007C3093">
        <w:rPr>
          <w:i w:val="0"/>
          <w:color w:val="auto"/>
        </w:rPr>
        <w:t xml:space="preserve"> prostřednictvím</w:t>
      </w:r>
      <w:r>
        <w:rPr>
          <w:i w:val="0"/>
          <w:color w:val="auto"/>
        </w:rPr>
        <w:t> Operační</w:t>
      </w:r>
      <w:r w:rsidR="007C3093">
        <w:rPr>
          <w:i w:val="0"/>
          <w:color w:val="auto"/>
        </w:rPr>
        <w:t>ho</w:t>
      </w:r>
      <w:r>
        <w:rPr>
          <w:i w:val="0"/>
          <w:color w:val="auto"/>
        </w:rPr>
        <w:t xml:space="preserve"> programu infrastruktura pro období </w:t>
      </w:r>
      <w:proofErr w:type="gramStart"/>
      <w:r>
        <w:rPr>
          <w:i w:val="0"/>
          <w:color w:val="auto"/>
        </w:rPr>
        <w:t>2004 – 2006</w:t>
      </w:r>
      <w:proofErr w:type="gramEnd"/>
      <w:r>
        <w:rPr>
          <w:i w:val="0"/>
          <w:color w:val="auto"/>
        </w:rPr>
        <w:t>.</w:t>
      </w:r>
      <w:r w:rsidR="007C3093">
        <w:rPr>
          <w:i w:val="0"/>
          <w:color w:val="auto"/>
        </w:rPr>
        <w:t xml:space="preserve"> Následoval Operační program doprava </w:t>
      </w:r>
      <w:proofErr w:type="gramStart"/>
      <w:r w:rsidR="007C3093">
        <w:rPr>
          <w:i w:val="0"/>
          <w:color w:val="auto"/>
        </w:rPr>
        <w:t>2007 – 2013</w:t>
      </w:r>
      <w:proofErr w:type="gramEnd"/>
      <w:r w:rsidR="007C3093">
        <w:rPr>
          <w:i w:val="0"/>
          <w:color w:val="auto"/>
        </w:rPr>
        <w:t xml:space="preserve"> (OPD 1). Tyto snahy umožnily zmodernizovat páteřní tranzitní železniční tahy, což se projevilo výrazným a dlouhodobým růstem výkonů meziregionální železniční osobní dopravy, který započal rokem 2009, přičemž růst výkonů na páteřních trasách mezi hlavním městem a krajskými městy ležícími na tranzitních koridorech rostl tempem o 25 % ročně, a to až do roku 2019. V případě dálniční sítě se podařilo napojit všechny kraje ČR na dálniční síť s výjimkou kraje Jihočeského a Karlovarského.</w:t>
      </w:r>
    </w:p>
    <w:p w14:paraId="5BA8CBEF" w14:textId="77777777" w:rsidR="002C20CF" w:rsidRPr="00ED337B" w:rsidRDefault="002C20CF" w:rsidP="00154B73">
      <w:pPr>
        <w:pStyle w:val="K-Nadpis2"/>
      </w:pPr>
      <w:r w:rsidRPr="00ED337B">
        <w:t xml:space="preserve">3. </w:t>
      </w:r>
      <w:r w:rsidR="00AF3BAB" w:rsidRPr="00ED337B">
        <w:t>Popis reforem</w:t>
      </w:r>
      <w:r w:rsidR="009C04D3" w:rsidRPr="00ED337B">
        <w:t xml:space="preserve"> a investic</w:t>
      </w:r>
      <w:r w:rsidR="00AF3BAB" w:rsidRPr="00ED337B">
        <w:t xml:space="preserve"> k</w:t>
      </w:r>
      <w:r w:rsidRPr="00ED337B">
        <w:t>omponent</w:t>
      </w:r>
      <w:r w:rsidR="00AF3BAB" w:rsidRPr="00ED337B">
        <w:t>y</w:t>
      </w:r>
      <w:r w:rsidRPr="00ED337B">
        <w:t xml:space="preserve"> </w:t>
      </w:r>
    </w:p>
    <w:p w14:paraId="35BAB89E" w14:textId="265EF584" w:rsidR="000C0598" w:rsidRDefault="0015052B" w:rsidP="002E19BA">
      <w:pPr>
        <w:pStyle w:val="K-Nadpis3"/>
      </w:pPr>
      <w:r>
        <w:t>a</w:t>
      </w:r>
      <w:r w:rsidR="000C0598">
        <w:t>) Popis r</w:t>
      </w:r>
      <w:r w:rsidR="002E19BA">
        <w:t>efor</w:t>
      </w:r>
      <w:r w:rsidR="000C0598">
        <w:t>e</w:t>
      </w:r>
      <w:r w:rsidR="002E19BA">
        <w:t xml:space="preserve">m </w:t>
      </w:r>
    </w:p>
    <w:p w14:paraId="7F96C317" w14:textId="31281785" w:rsidR="00ED612A" w:rsidRDefault="005B3F5C" w:rsidP="005B3F5C">
      <w:pPr>
        <w:pStyle w:val="K-Tabulka"/>
      </w:pPr>
      <w:r w:rsidRPr="005B3F5C">
        <w:t xml:space="preserve">1. </w:t>
      </w:r>
      <w:r w:rsidR="00C96099">
        <w:t>Název reformy 1</w:t>
      </w:r>
    </w:p>
    <w:tbl>
      <w:tblPr>
        <w:tblStyle w:val="Mkatabulky"/>
        <w:tblW w:w="0" w:type="auto"/>
        <w:tblLook w:val="04A0" w:firstRow="1" w:lastRow="0" w:firstColumn="1" w:lastColumn="0" w:noHBand="0" w:noVBand="1"/>
      </w:tblPr>
      <w:tblGrid>
        <w:gridCol w:w="2405"/>
        <w:gridCol w:w="7223"/>
      </w:tblGrid>
      <w:tr w:rsidR="00852465" w14:paraId="670B5AC8" w14:textId="77777777" w:rsidTr="00081843">
        <w:tc>
          <w:tcPr>
            <w:tcW w:w="2405" w:type="dxa"/>
          </w:tcPr>
          <w:p w14:paraId="36F28BB9" w14:textId="0D4A873B" w:rsidR="00852465" w:rsidRPr="00852465" w:rsidRDefault="00852465" w:rsidP="00081843">
            <w:pPr>
              <w:pStyle w:val="K-Text"/>
              <w:jc w:val="left"/>
            </w:pPr>
            <w:r w:rsidRPr="00852465">
              <w:t>Výzva</w:t>
            </w:r>
          </w:p>
        </w:tc>
        <w:tc>
          <w:tcPr>
            <w:tcW w:w="7223" w:type="dxa"/>
          </w:tcPr>
          <w:p w14:paraId="11E7072F" w14:textId="51EB2818" w:rsidR="000341D4" w:rsidRPr="000E4189" w:rsidRDefault="00815A4E" w:rsidP="00852465">
            <w:pPr>
              <w:pStyle w:val="K-TextInfo"/>
            </w:pPr>
            <w:r>
              <w:t>-</w:t>
            </w:r>
          </w:p>
        </w:tc>
      </w:tr>
      <w:tr w:rsidR="00852465" w14:paraId="5CA2E1FD" w14:textId="77777777" w:rsidTr="00081843">
        <w:tc>
          <w:tcPr>
            <w:tcW w:w="2405" w:type="dxa"/>
          </w:tcPr>
          <w:p w14:paraId="39A69A26" w14:textId="10FDBFDD" w:rsidR="00852465" w:rsidRPr="00852465" w:rsidRDefault="00852465" w:rsidP="00081843">
            <w:pPr>
              <w:pStyle w:val="K-Text"/>
              <w:jc w:val="left"/>
            </w:pPr>
            <w:r>
              <w:t>Cíl</w:t>
            </w:r>
          </w:p>
        </w:tc>
        <w:tc>
          <w:tcPr>
            <w:tcW w:w="7223" w:type="dxa"/>
          </w:tcPr>
          <w:p w14:paraId="4774886F" w14:textId="6585B711" w:rsidR="00852465" w:rsidRDefault="00852465" w:rsidP="00FC7F7B">
            <w:pPr>
              <w:pStyle w:val="K-TextInfo"/>
            </w:pPr>
          </w:p>
        </w:tc>
      </w:tr>
      <w:tr w:rsidR="00852465" w14:paraId="0E956A8B" w14:textId="77777777" w:rsidTr="00081843">
        <w:tc>
          <w:tcPr>
            <w:tcW w:w="2405" w:type="dxa"/>
          </w:tcPr>
          <w:p w14:paraId="6FC494AD" w14:textId="5393D2F8" w:rsidR="00852465" w:rsidRPr="00852465" w:rsidRDefault="00852465" w:rsidP="00081843">
            <w:pPr>
              <w:pStyle w:val="K-Text"/>
              <w:jc w:val="left"/>
            </w:pPr>
            <w:r w:rsidRPr="00852465">
              <w:t>Implementace</w:t>
            </w:r>
          </w:p>
        </w:tc>
        <w:tc>
          <w:tcPr>
            <w:tcW w:w="7223" w:type="dxa"/>
          </w:tcPr>
          <w:p w14:paraId="6388B505" w14:textId="55CCF3AC" w:rsidR="00FC7F7B" w:rsidRPr="000E4189" w:rsidRDefault="00FC7F7B" w:rsidP="00852465">
            <w:pPr>
              <w:pStyle w:val="K-TextInfo"/>
            </w:pPr>
          </w:p>
        </w:tc>
      </w:tr>
      <w:tr w:rsidR="00852465" w14:paraId="2195ABDF" w14:textId="77777777" w:rsidTr="00081843">
        <w:trPr>
          <w:trHeight w:val="70"/>
        </w:trPr>
        <w:tc>
          <w:tcPr>
            <w:tcW w:w="2405" w:type="dxa"/>
          </w:tcPr>
          <w:p w14:paraId="1525154A" w14:textId="32423FFF" w:rsidR="00852465" w:rsidRPr="00852465" w:rsidRDefault="005B3F5C" w:rsidP="00081843">
            <w:pPr>
              <w:pStyle w:val="K-Text"/>
              <w:jc w:val="left"/>
            </w:pPr>
            <w:r>
              <w:t>Spolupráce a z</w:t>
            </w:r>
            <w:r w:rsidR="00852465" w:rsidRPr="00852465">
              <w:t>apojení zúčastněných stran</w:t>
            </w:r>
          </w:p>
        </w:tc>
        <w:tc>
          <w:tcPr>
            <w:tcW w:w="7223" w:type="dxa"/>
          </w:tcPr>
          <w:p w14:paraId="4AAE739A" w14:textId="32ACE7ED" w:rsidR="00FC7F7B" w:rsidRPr="000E4189" w:rsidRDefault="00FC7F7B" w:rsidP="000E4189">
            <w:pPr>
              <w:pStyle w:val="K-TextInfo"/>
            </w:pPr>
          </w:p>
        </w:tc>
      </w:tr>
      <w:tr w:rsidR="00852465" w14:paraId="58888365" w14:textId="77777777" w:rsidTr="00081843">
        <w:tc>
          <w:tcPr>
            <w:tcW w:w="2405" w:type="dxa"/>
          </w:tcPr>
          <w:p w14:paraId="05EF4416" w14:textId="1A84B1CC" w:rsidR="00852465" w:rsidRPr="00852465" w:rsidRDefault="00852465" w:rsidP="00081843">
            <w:pPr>
              <w:pStyle w:val="K-Text"/>
              <w:jc w:val="left"/>
            </w:pPr>
            <w:r w:rsidRPr="00852465">
              <w:t>Překážky</w:t>
            </w:r>
            <w:r w:rsidR="005B3F5C">
              <w:t xml:space="preserve"> a rizika</w:t>
            </w:r>
          </w:p>
        </w:tc>
        <w:tc>
          <w:tcPr>
            <w:tcW w:w="7223" w:type="dxa"/>
          </w:tcPr>
          <w:p w14:paraId="4713AAB4" w14:textId="52ED3229" w:rsidR="000E4189" w:rsidRPr="000E4189" w:rsidRDefault="000E4189" w:rsidP="00852465">
            <w:pPr>
              <w:pStyle w:val="K-TextInfo"/>
              <w:rPr>
                <w:i w:val="0"/>
                <w:color w:val="auto"/>
              </w:rPr>
            </w:pPr>
          </w:p>
        </w:tc>
      </w:tr>
      <w:tr w:rsidR="00996DF6" w14:paraId="10F7FBF5" w14:textId="77777777" w:rsidTr="00081843">
        <w:tc>
          <w:tcPr>
            <w:tcW w:w="2405" w:type="dxa"/>
          </w:tcPr>
          <w:p w14:paraId="4390B09E" w14:textId="322A58E7" w:rsidR="00996DF6" w:rsidRPr="00852465" w:rsidRDefault="00996DF6" w:rsidP="00081843">
            <w:pPr>
              <w:pStyle w:val="K-Text"/>
              <w:jc w:val="left"/>
            </w:pPr>
            <w:r w:rsidRPr="00852465">
              <w:t xml:space="preserve">Cílové skupiny populace a </w:t>
            </w:r>
            <w:r>
              <w:t>ekonomické</w:t>
            </w:r>
            <w:r w:rsidRPr="00852465">
              <w:t xml:space="preserve"> subjekty</w:t>
            </w:r>
          </w:p>
        </w:tc>
        <w:tc>
          <w:tcPr>
            <w:tcW w:w="7223" w:type="dxa"/>
          </w:tcPr>
          <w:p w14:paraId="20D470CC" w14:textId="2E4A2BCA" w:rsidR="00996DF6" w:rsidRDefault="00996DF6" w:rsidP="00852465">
            <w:pPr>
              <w:pStyle w:val="K-TextInfo"/>
            </w:pPr>
          </w:p>
        </w:tc>
      </w:tr>
      <w:tr w:rsidR="00996DF6" w14:paraId="7A9BAC13" w14:textId="77777777" w:rsidTr="00081843">
        <w:tc>
          <w:tcPr>
            <w:tcW w:w="2405" w:type="dxa"/>
          </w:tcPr>
          <w:p w14:paraId="7C2A959D" w14:textId="2F562376" w:rsidR="00996DF6" w:rsidRPr="00852465" w:rsidRDefault="00996DF6" w:rsidP="00081843">
            <w:pPr>
              <w:pStyle w:val="K-Text"/>
              <w:jc w:val="left"/>
            </w:pPr>
            <w:r>
              <w:lastRenderedPageBreak/>
              <w:t>Souhrnné náklady realizace financované z RRF za celé období</w:t>
            </w:r>
          </w:p>
        </w:tc>
        <w:tc>
          <w:tcPr>
            <w:tcW w:w="7223" w:type="dxa"/>
          </w:tcPr>
          <w:p w14:paraId="08BAA013" w14:textId="6E7EC32A" w:rsidR="00996DF6" w:rsidRDefault="00996DF6" w:rsidP="00852465">
            <w:pPr>
              <w:pStyle w:val="K-TextInfo"/>
            </w:pPr>
          </w:p>
        </w:tc>
      </w:tr>
      <w:tr w:rsidR="00852465" w14:paraId="781CAD7E" w14:textId="77777777" w:rsidTr="00081843">
        <w:tc>
          <w:tcPr>
            <w:tcW w:w="2405" w:type="dxa"/>
          </w:tcPr>
          <w:p w14:paraId="0825A8E4" w14:textId="4B619239" w:rsidR="00852465" w:rsidRPr="00852465" w:rsidRDefault="00852465" w:rsidP="00081843">
            <w:pPr>
              <w:pStyle w:val="K-Text"/>
              <w:jc w:val="left"/>
            </w:pPr>
            <w:r w:rsidRPr="00852465">
              <w:t>Dodržování pravidel státní podpory</w:t>
            </w:r>
          </w:p>
        </w:tc>
        <w:tc>
          <w:tcPr>
            <w:tcW w:w="7223" w:type="dxa"/>
          </w:tcPr>
          <w:p w14:paraId="27CCD539" w14:textId="101219D9" w:rsidR="00852465" w:rsidRDefault="00852465" w:rsidP="00852465">
            <w:pPr>
              <w:pStyle w:val="K-TextInfo"/>
            </w:pPr>
          </w:p>
        </w:tc>
      </w:tr>
      <w:tr w:rsidR="00852465" w14:paraId="2DC848FC" w14:textId="77777777" w:rsidTr="00081843">
        <w:tc>
          <w:tcPr>
            <w:tcW w:w="2405" w:type="dxa"/>
          </w:tcPr>
          <w:p w14:paraId="7968264E" w14:textId="1DF85D5F" w:rsidR="00852465" w:rsidRPr="00852465" w:rsidRDefault="00996DF6" w:rsidP="00081843">
            <w:pPr>
              <w:pStyle w:val="K-Text"/>
              <w:jc w:val="left"/>
            </w:pPr>
            <w:r>
              <w:t>Uveďte dobu implementace</w:t>
            </w:r>
          </w:p>
        </w:tc>
        <w:tc>
          <w:tcPr>
            <w:tcW w:w="7223" w:type="dxa"/>
          </w:tcPr>
          <w:p w14:paraId="2B927CBE" w14:textId="2176496A" w:rsidR="00852465" w:rsidRDefault="00852465" w:rsidP="00852465">
            <w:pPr>
              <w:pStyle w:val="K-TextInfo"/>
            </w:pPr>
          </w:p>
        </w:tc>
      </w:tr>
    </w:tbl>
    <w:p w14:paraId="2F531071" w14:textId="77777777" w:rsidR="007C0788" w:rsidRDefault="007C0788" w:rsidP="006F1BEA">
      <w:pPr>
        <w:pStyle w:val="K-Text"/>
      </w:pPr>
    </w:p>
    <w:p w14:paraId="1FCE690A" w14:textId="521F1127" w:rsidR="002E19BA" w:rsidRDefault="0015052B" w:rsidP="002E19BA">
      <w:pPr>
        <w:pStyle w:val="K-Nadpis3"/>
      </w:pPr>
      <w:r>
        <w:t>b</w:t>
      </w:r>
      <w:r w:rsidR="000C0598">
        <w:t xml:space="preserve">) Popis </w:t>
      </w:r>
      <w:r w:rsidR="002E19BA">
        <w:t>investic</w:t>
      </w:r>
    </w:p>
    <w:p w14:paraId="182A7AA4" w14:textId="3FB41138" w:rsidR="00C96099" w:rsidRDefault="00C96099" w:rsidP="00C96099">
      <w:pPr>
        <w:pStyle w:val="K-Tabulka"/>
      </w:pPr>
      <w:r w:rsidRPr="005B3F5C">
        <w:t xml:space="preserve">1. </w:t>
      </w:r>
      <w:r>
        <w:t>Název investice 1</w:t>
      </w:r>
      <w:r w:rsidR="00CB2404">
        <w:t xml:space="preserve"> </w:t>
      </w:r>
      <w:r w:rsidR="00CB2404" w:rsidRPr="007846D9">
        <w:rPr>
          <w:rStyle w:val="K-TextChar"/>
        </w:rPr>
        <w:t>Nové technologie a digitalizace na silniční a železniční infrastruktuře</w:t>
      </w:r>
    </w:p>
    <w:tbl>
      <w:tblPr>
        <w:tblStyle w:val="Mkatabulky"/>
        <w:tblW w:w="0" w:type="auto"/>
        <w:tblLook w:val="04A0" w:firstRow="1" w:lastRow="0" w:firstColumn="1" w:lastColumn="0" w:noHBand="0" w:noVBand="1"/>
      </w:tblPr>
      <w:tblGrid>
        <w:gridCol w:w="2405"/>
        <w:gridCol w:w="7223"/>
      </w:tblGrid>
      <w:tr w:rsidR="00C96099" w14:paraId="1EE1EABD" w14:textId="77777777" w:rsidTr="00863C31">
        <w:tc>
          <w:tcPr>
            <w:tcW w:w="2405" w:type="dxa"/>
          </w:tcPr>
          <w:p w14:paraId="30AFAAF7" w14:textId="77777777" w:rsidR="00C96099" w:rsidRPr="00852465" w:rsidRDefault="00C96099" w:rsidP="00863C31">
            <w:pPr>
              <w:pStyle w:val="K-Text"/>
              <w:jc w:val="left"/>
            </w:pPr>
            <w:r w:rsidRPr="00852465">
              <w:t>Výzva</w:t>
            </w:r>
          </w:p>
        </w:tc>
        <w:tc>
          <w:tcPr>
            <w:tcW w:w="7223" w:type="dxa"/>
          </w:tcPr>
          <w:p w14:paraId="5E3E80D9" w14:textId="2D6C2C29" w:rsidR="000E4189" w:rsidRDefault="000E4189" w:rsidP="00863C31">
            <w:pPr>
              <w:pStyle w:val="K-TextInfo"/>
            </w:pPr>
            <w:r>
              <w:rPr>
                <w:i w:val="0"/>
                <w:color w:val="auto"/>
              </w:rPr>
              <w:t>Aplikace moderních technologií na silniční a železniční infrastruktuře</w:t>
            </w:r>
          </w:p>
        </w:tc>
      </w:tr>
      <w:tr w:rsidR="00C96099" w14:paraId="114F659C" w14:textId="77777777" w:rsidTr="00863C31">
        <w:tc>
          <w:tcPr>
            <w:tcW w:w="2405" w:type="dxa"/>
          </w:tcPr>
          <w:p w14:paraId="5BF70955" w14:textId="77777777" w:rsidR="00C96099" w:rsidRPr="00852465" w:rsidRDefault="00C96099" w:rsidP="00863C31">
            <w:pPr>
              <w:pStyle w:val="K-Text"/>
              <w:jc w:val="left"/>
            </w:pPr>
            <w:r>
              <w:t>Cíl</w:t>
            </w:r>
          </w:p>
        </w:tc>
        <w:tc>
          <w:tcPr>
            <w:tcW w:w="7223" w:type="dxa"/>
          </w:tcPr>
          <w:p w14:paraId="2F2DF652" w14:textId="467A90C2" w:rsidR="000E4189" w:rsidRDefault="000E4189" w:rsidP="00863C31">
            <w:pPr>
              <w:pStyle w:val="K-TextInfo"/>
            </w:pPr>
            <w:r>
              <w:rPr>
                <w:i w:val="0"/>
                <w:iCs w:val="0"/>
                <w:color w:val="auto"/>
              </w:rPr>
              <w:t>P</w:t>
            </w:r>
            <w:r w:rsidRPr="009A5D24">
              <w:rPr>
                <w:i w:val="0"/>
                <w:iCs w:val="0"/>
                <w:color w:val="auto"/>
              </w:rPr>
              <w:t>řispět k digitalizaci silniční a železniční dopravy</w:t>
            </w:r>
            <w:r>
              <w:rPr>
                <w:i w:val="0"/>
                <w:iCs w:val="0"/>
                <w:color w:val="auto"/>
              </w:rPr>
              <w:t xml:space="preserve"> s cílem zvýšit bezpečnost provozu, optimalizovat kapacitu dopravní infrastruktury, zajistit mezinárodní interoperabilitu.</w:t>
            </w:r>
          </w:p>
        </w:tc>
      </w:tr>
      <w:tr w:rsidR="00C96099" w14:paraId="5C365FE9" w14:textId="77777777" w:rsidTr="00863C31">
        <w:tc>
          <w:tcPr>
            <w:tcW w:w="2405" w:type="dxa"/>
          </w:tcPr>
          <w:p w14:paraId="2DF9BF88" w14:textId="77777777" w:rsidR="00C96099" w:rsidRPr="00852465" w:rsidRDefault="00C96099" w:rsidP="00863C31">
            <w:pPr>
              <w:pStyle w:val="K-Text"/>
              <w:jc w:val="left"/>
            </w:pPr>
            <w:r w:rsidRPr="00852465">
              <w:t>Implementace</w:t>
            </w:r>
          </w:p>
        </w:tc>
        <w:tc>
          <w:tcPr>
            <w:tcW w:w="7223" w:type="dxa"/>
          </w:tcPr>
          <w:p w14:paraId="61357E2D" w14:textId="266CCA20" w:rsidR="000E4189" w:rsidRDefault="000E4189" w:rsidP="00863C31">
            <w:pPr>
              <w:pStyle w:val="K-TextInfo"/>
            </w:pPr>
            <w:r>
              <w:rPr>
                <w:i w:val="0"/>
                <w:color w:val="auto"/>
              </w:rPr>
              <w:t>Ředitelství silnic a dálnic ČR, Správa železnic, veřejné výzkumné instituce, malé a střední podniky</w:t>
            </w:r>
            <w:r w:rsidR="00F05BE1">
              <w:rPr>
                <w:i w:val="0"/>
                <w:color w:val="auto"/>
              </w:rPr>
              <w:t>. Vybavení dopravní infrastruktury technologiemi je v kompetenci správců dopravní infrastruktury. Výzkum nových digitálních technologií bude zajištěn prostřednictvím procesů nastavených v rámci TAČR.</w:t>
            </w:r>
          </w:p>
        </w:tc>
      </w:tr>
      <w:tr w:rsidR="00C96099" w14:paraId="4A3DC733" w14:textId="77777777" w:rsidTr="00863C31">
        <w:trPr>
          <w:trHeight w:val="70"/>
        </w:trPr>
        <w:tc>
          <w:tcPr>
            <w:tcW w:w="2405" w:type="dxa"/>
          </w:tcPr>
          <w:p w14:paraId="2D0A4623" w14:textId="77777777" w:rsidR="00C96099" w:rsidRPr="00852465" w:rsidRDefault="00C96099" w:rsidP="00863C31">
            <w:pPr>
              <w:pStyle w:val="K-Text"/>
              <w:jc w:val="left"/>
            </w:pPr>
            <w:r>
              <w:t>Spolupráce a z</w:t>
            </w:r>
            <w:r w:rsidRPr="00852465">
              <w:t>apojení zúčastněných stran</w:t>
            </w:r>
          </w:p>
        </w:tc>
        <w:tc>
          <w:tcPr>
            <w:tcW w:w="7223" w:type="dxa"/>
          </w:tcPr>
          <w:p w14:paraId="7E31740B" w14:textId="70FA8BE9" w:rsidR="00C96099" w:rsidRDefault="000E4189" w:rsidP="00863C31">
            <w:pPr>
              <w:pStyle w:val="K-TextInfo"/>
            </w:pPr>
            <w:r>
              <w:rPr>
                <w:i w:val="0"/>
                <w:color w:val="auto"/>
              </w:rPr>
              <w:t>Ministerstvo dopravy, SFDI, Technologická agentura ČR</w:t>
            </w:r>
          </w:p>
        </w:tc>
      </w:tr>
      <w:tr w:rsidR="00C96099" w14:paraId="05BCE861" w14:textId="77777777" w:rsidTr="00863C31">
        <w:tc>
          <w:tcPr>
            <w:tcW w:w="2405" w:type="dxa"/>
          </w:tcPr>
          <w:p w14:paraId="3F0FDD73" w14:textId="77777777" w:rsidR="00C96099" w:rsidRPr="00852465" w:rsidRDefault="00C96099" w:rsidP="00863C31">
            <w:pPr>
              <w:pStyle w:val="K-Text"/>
              <w:jc w:val="left"/>
            </w:pPr>
            <w:r w:rsidRPr="00852465">
              <w:t>Překážky</w:t>
            </w:r>
            <w:r>
              <w:t xml:space="preserve"> a rizika</w:t>
            </w:r>
          </w:p>
        </w:tc>
        <w:tc>
          <w:tcPr>
            <w:tcW w:w="7223" w:type="dxa"/>
          </w:tcPr>
          <w:p w14:paraId="5EAF4A29" w14:textId="55C9EAAE" w:rsidR="00C96099" w:rsidRDefault="00815C01" w:rsidP="00863C31">
            <w:pPr>
              <w:pStyle w:val="K-TextInfo"/>
            </w:pPr>
            <w:r w:rsidRPr="00815C01">
              <w:rPr>
                <w:i w:val="0"/>
                <w:color w:val="auto"/>
              </w:rPr>
              <w:t>Rizika spojená se zadáním veřejné zakázky</w:t>
            </w:r>
          </w:p>
        </w:tc>
      </w:tr>
      <w:tr w:rsidR="00C96099" w14:paraId="5DCC73F4" w14:textId="77777777" w:rsidTr="00863C31">
        <w:tc>
          <w:tcPr>
            <w:tcW w:w="2405" w:type="dxa"/>
          </w:tcPr>
          <w:p w14:paraId="3B2B90C7" w14:textId="77777777" w:rsidR="00C96099" w:rsidRPr="00852465" w:rsidRDefault="00C96099" w:rsidP="00863C31">
            <w:pPr>
              <w:pStyle w:val="K-Text"/>
              <w:jc w:val="left"/>
            </w:pPr>
            <w:r w:rsidRPr="00852465">
              <w:t xml:space="preserve">Cílové skupiny populace a </w:t>
            </w:r>
            <w:r>
              <w:t>ekonomické</w:t>
            </w:r>
            <w:r w:rsidRPr="00852465">
              <w:t xml:space="preserve"> subjekty</w:t>
            </w:r>
          </w:p>
        </w:tc>
        <w:tc>
          <w:tcPr>
            <w:tcW w:w="7223" w:type="dxa"/>
          </w:tcPr>
          <w:p w14:paraId="115DFD56" w14:textId="36BB4E08" w:rsidR="000E4189" w:rsidRPr="000E4189" w:rsidRDefault="000E4189" w:rsidP="00863C31">
            <w:pPr>
              <w:pStyle w:val="K-TextInfo"/>
              <w:rPr>
                <w:i w:val="0"/>
                <w:color w:val="auto"/>
              </w:rPr>
            </w:pPr>
            <w:r>
              <w:rPr>
                <w:i w:val="0"/>
                <w:color w:val="auto"/>
              </w:rPr>
              <w:t>Uživatelé silniční infrastruktury (fyzické osoby, dopravci), železniční dopravci, přepravci a cestující veřejnost</w:t>
            </w:r>
          </w:p>
        </w:tc>
      </w:tr>
      <w:tr w:rsidR="00C96099" w14:paraId="4DCE4A5C" w14:textId="77777777" w:rsidTr="00863C31">
        <w:tc>
          <w:tcPr>
            <w:tcW w:w="2405" w:type="dxa"/>
          </w:tcPr>
          <w:p w14:paraId="07893BD3" w14:textId="77777777" w:rsidR="00C96099" w:rsidRPr="00852465" w:rsidRDefault="00C96099" w:rsidP="00863C31">
            <w:pPr>
              <w:pStyle w:val="K-Text"/>
              <w:jc w:val="left"/>
            </w:pPr>
            <w:r>
              <w:t>Souhrnné náklady realizace financované z RRF za celé období</w:t>
            </w:r>
          </w:p>
        </w:tc>
        <w:tc>
          <w:tcPr>
            <w:tcW w:w="7223" w:type="dxa"/>
          </w:tcPr>
          <w:p w14:paraId="36C8BB82" w14:textId="7D1E2FEA" w:rsidR="000E4189" w:rsidRPr="000E4189" w:rsidRDefault="000E4189" w:rsidP="000E4189">
            <w:pPr>
              <w:pStyle w:val="K-TextInfo"/>
              <w:rPr>
                <w:i w:val="0"/>
                <w:color w:val="auto"/>
              </w:rPr>
            </w:pPr>
            <w:r>
              <w:rPr>
                <w:i w:val="0"/>
                <w:color w:val="auto"/>
              </w:rPr>
              <w:t>4 mld. Kč</w:t>
            </w:r>
          </w:p>
        </w:tc>
      </w:tr>
      <w:tr w:rsidR="00C96099" w14:paraId="7B6F2909" w14:textId="77777777" w:rsidTr="00863C31">
        <w:tc>
          <w:tcPr>
            <w:tcW w:w="2405" w:type="dxa"/>
          </w:tcPr>
          <w:p w14:paraId="7E0786FB" w14:textId="77777777" w:rsidR="00C96099" w:rsidRPr="00852465" w:rsidRDefault="00C96099" w:rsidP="00863C31">
            <w:pPr>
              <w:pStyle w:val="K-Text"/>
              <w:jc w:val="left"/>
            </w:pPr>
            <w:r w:rsidRPr="00852465">
              <w:t>Dodržování pravidel státní podpory</w:t>
            </w:r>
          </w:p>
        </w:tc>
        <w:tc>
          <w:tcPr>
            <w:tcW w:w="7223" w:type="dxa"/>
          </w:tcPr>
          <w:p w14:paraId="01D24A0B" w14:textId="20CF192F" w:rsidR="000E4189" w:rsidRPr="000E4189" w:rsidRDefault="000E4189" w:rsidP="00863C31">
            <w:pPr>
              <w:pStyle w:val="K-TextInfo"/>
              <w:rPr>
                <w:i w:val="0"/>
                <w:color w:val="auto"/>
              </w:rPr>
            </w:pPr>
            <w:r>
              <w:rPr>
                <w:i w:val="0"/>
                <w:color w:val="auto"/>
              </w:rPr>
              <w:t>Jedná se do investice do dopravní infrastruktury ve vlastnictví veřejného sektoru</w:t>
            </w:r>
          </w:p>
        </w:tc>
      </w:tr>
      <w:tr w:rsidR="00C96099" w14:paraId="2EAB3354" w14:textId="77777777" w:rsidTr="00863C31">
        <w:tc>
          <w:tcPr>
            <w:tcW w:w="2405" w:type="dxa"/>
          </w:tcPr>
          <w:p w14:paraId="72864271" w14:textId="77777777" w:rsidR="00C96099" w:rsidRPr="00852465" w:rsidRDefault="00C96099" w:rsidP="00863C31">
            <w:pPr>
              <w:pStyle w:val="K-Text"/>
              <w:jc w:val="left"/>
            </w:pPr>
            <w:r>
              <w:t>Uveďte dobu implementace</w:t>
            </w:r>
          </w:p>
        </w:tc>
        <w:tc>
          <w:tcPr>
            <w:tcW w:w="7223" w:type="dxa"/>
          </w:tcPr>
          <w:p w14:paraId="23AFE9DB" w14:textId="0F1B6FB1" w:rsidR="000E4189" w:rsidRPr="000E4189" w:rsidRDefault="00652233" w:rsidP="00863C31">
            <w:pPr>
              <w:pStyle w:val="K-TextInfo"/>
              <w:rPr>
                <w:i w:val="0"/>
                <w:color w:val="auto"/>
              </w:rPr>
            </w:pPr>
            <w:r>
              <w:rPr>
                <w:i w:val="0"/>
                <w:color w:val="auto"/>
              </w:rPr>
              <w:t>Investice se skládá z více konkrétních projektů, dokončení všech projektů se předpokládá do konce roku 2023, některé z projektů již byly zahájeny v roce 2020.</w:t>
            </w:r>
          </w:p>
        </w:tc>
      </w:tr>
    </w:tbl>
    <w:p w14:paraId="4F06ED6B" w14:textId="56D1CD62" w:rsidR="002E19BA" w:rsidRDefault="002E19BA" w:rsidP="006F1BEA">
      <w:pPr>
        <w:pStyle w:val="K-Text"/>
      </w:pPr>
    </w:p>
    <w:p w14:paraId="0C455DB3" w14:textId="049FECCA" w:rsidR="00CB2404" w:rsidRDefault="00CB2404" w:rsidP="00CB2404">
      <w:pPr>
        <w:pStyle w:val="K-Tabulka"/>
      </w:pPr>
      <w:r>
        <w:t>2</w:t>
      </w:r>
      <w:r w:rsidRPr="005B3F5C">
        <w:t xml:space="preserve">. </w:t>
      </w:r>
      <w:r>
        <w:t xml:space="preserve">Název investice 2 </w:t>
      </w:r>
      <w:r w:rsidRPr="007846D9">
        <w:rPr>
          <w:rStyle w:val="K-TextChar"/>
        </w:rPr>
        <w:t>Elektrizace železnic</w:t>
      </w:r>
    </w:p>
    <w:tbl>
      <w:tblPr>
        <w:tblStyle w:val="Mkatabulky"/>
        <w:tblW w:w="0" w:type="auto"/>
        <w:tblLook w:val="04A0" w:firstRow="1" w:lastRow="0" w:firstColumn="1" w:lastColumn="0" w:noHBand="0" w:noVBand="1"/>
      </w:tblPr>
      <w:tblGrid>
        <w:gridCol w:w="2405"/>
        <w:gridCol w:w="7223"/>
      </w:tblGrid>
      <w:tr w:rsidR="00CB2404" w14:paraId="050F6A78" w14:textId="77777777" w:rsidTr="00863C31">
        <w:tc>
          <w:tcPr>
            <w:tcW w:w="2405" w:type="dxa"/>
          </w:tcPr>
          <w:p w14:paraId="5C28611C" w14:textId="77777777" w:rsidR="00CB2404" w:rsidRPr="00852465" w:rsidRDefault="00CB2404" w:rsidP="00863C31">
            <w:pPr>
              <w:pStyle w:val="K-Text"/>
              <w:jc w:val="left"/>
            </w:pPr>
            <w:r w:rsidRPr="00852465">
              <w:t>Výzva</w:t>
            </w:r>
          </w:p>
        </w:tc>
        <w:tc>
          <w:tcPr>
            <w:tcW w:w="7223" w:type="dxa"/>
          </w:tcPr>
          <w:p w14:paraId="14225B26" w14:textId="46B91040" w:rsidR="00652233" w:rsidRPr="00652233" w:rsidRDefault="00652233" w:rsidP="00863C31">
            <w:pPr>
              <w:pStyle w:val="K-TextInfo"/>
              <w:rPr>
                <w:i w:val="0"/>
                <w:color w:val="auto"/>
              </w:rPr>
            </w:pPr>
            <w:r>
              <w:rPr>
                <w:i w:val="0"/>
                <w:color w:val="auto"/>
              </w:rPr>
              <w:t>Přechod od využívání fosilních paliv k bezemisní dopravě</w:t>
            </w:r>
          </w:p>
        </w:tc>
      </w:tr>
      <w:tr w:rsidR="00CB2404" w14:paraId="099DB673" w14:textId="77777777" w:rsidTr="00863C31">
        <w:tc>
          <w:tcPr>
            <w:tcW w:w="2405" w:type="dxa"/>
          </w:tcPr>
          <w:p w14:paraId="3B7430C5" w14:textId="77777777" w:rsidR="00CB2404" w:rsidRPr="00852465" w:rsidRDefault="00CB2404" w:rsidP="00863C31">
            <w:pPr>
              <w:pStyle w:val="K-Text"/>
              <w:jc w:val="left"/>
            </w:pPr>
            <w:r>
              <w:t>Cíl</w:t>
            </w:r>
          </w:p>
        </w:tc>
        <w:tc>
          <w:tcPr>
            <w:tcW w:w="7223" w:type="dxa"/>
          </w:tcPr>
          <w:p w14:paraId="737FD1BA" w14:textId="142AC659" w:rsidR="00652233" w:rsidRPr="00652233" w:rsidRDefault="00652233" w:rsidP="00652233">
            <w:pPr>
              <w:pStyle w:val="K-TextInfo"/>
              <w:rPr>
                <w:i w:val="0"/>
                <w:color w:val="auto"/>
              </w:rPr>
            </w:pPr>
            <w:r>
              <w:rPr>
                <w:i w:val="0"/>
                <w:iCs w:val="0"/>
                <w:color w:val="auto"/>
              </w:rPr>
              <w:t>P</w:t>
            </w:r>
            <w:r w:rsidRPr="00652233">
              <w:rPr>
                <w:i w:val="0"/>
                <w:iCs w:val="0"/>
                <w:color w:val="auto"/>
              </w:rPr>
              <w:t>řispět k </w:t>
            </w:r>
            <w:r>
              <w:rPr>
                <w:i w:val="0"/>
                <w:iCs w:val="0"/>
                <w:color w:val="auto"/>
              </w:rPr>
              <w:t>rozvoji</w:t>
            </w:r>
            <w:r w:rsidRPr="00652233">
              <w:rPr>
                <w:i w:val="0"/>
                <w:iCs w:val="0"/>
                <w:color w:val="auto"/>
              </w:rPr>
              <w:t xml:space="preserve"> </w:t>
            </w:r>
            <w:proofErr w:type="spellStart"/>
            <w:r w:rsidRPr="00652233">
              <w:rPr>
                <w:i w:val="0"/>
                <w:iCs w:val="0"/>
                <w:color w:val="auto"/>
              </w:rPr>
              <w:t>elektromobility</w:t>
            </w:r>
            <w:proofErr w:type="spellEnd"/>
            <w:r w:rsidRPr="00652233">
              <w:rPr>
                <w:i w:val="0"/>
                <w:iCs w:val="0"/>
                <w:color w:val="auto"/>
              </w:rPr>
              <w:t xml:space="preserve"> v železniční dopravě</w:t>
            </w:r>
            <w:r>
              <w:rPr>
                <w:i w:val="0"/>
                <w:iCs w:val="0"/>
                <w:color w:val="auto"/>
              </w:rPr>
              <w:t xml:space="preserve"> a</w:t>
            </w:r>
            <w:r w:rsidRPr="00652233">
              <w:rPr>
                <w:i w:val="0"/>
                <w:iCs w:val="0"/>
                <w:color w:val="auto"/>
              </w:rPr>
              <w:t xml:space="preserve"> zvýšení podílu železniční dopravy v nákladní dopravě</w:t>
            </w:r>
          </w:p>
        </w:tc>
      </w:tr>
      <w:tr w:rsidR="00CB2404" w14:paraId="74DFF8EF" w14:textId="77777777" w:rsidTr="00863C31">
        <w:tc>
          <w:tcPr>
            <w:tcW w:w="2405" w:type="dxa"/>
          </w:tcPr>
          <w:p w14:paraId="026D0038" w14:textId="77777777" w:rsidR="00CB2404" w:rsidRPr="00852465" w:rsidRDefault="00CB2404" w:rsidP="00863C31">
            <w:pPr>
              <w:pStyle w:val="K-Text"/>
              <w:jc w:val="left"/>
            </w:pPr>
            <w:r w:rsidRPr="00852465">
              <w:t>Implementace</w:t>
            </w:r>
          </w:p>
        </w:tc>
        <w:tc>
          <w:tcPr>
            <w:tcW w:w="7223" w:type="dxa"/>
          </w:tcPr>
          <w:p w14:paraId="2AAE1ECA" w14:textId="7F56CF88" w:rsidR="00652233" w:rsidRPr="00652233" w:rsidRDefault="00652233" w:rsidP="00863C31">
            <w:pPr>
              <w:pStyle w:val="K-TextInfo"/>
              <w:rPr>
                <w:i w:val="0"/>
                <w:color w:val="auto"/>
              </w:rPr>
            </w:pPr>
            <w:r>
              <w:rPr>
                <w:i w:val="0"/>
                <w:color w:val="auto"/>
              </w:rPr>
              <w:t>Správa železnic</w:t>
            </w:r>
            <w:r w:rsidR="00F05BE1">
              <w:rPr>
                <w:i w:val="0"/>
                <w:color w:val="auto"/>
              </w:rPr>
              <w:t xml:space="preserve"> v rámci projektů výstavby a modernizace železniční infrastruktury.</w:t>
            </w:r>
          </w:p>
        </w:tc>
      </w:tr>
      <w:tr w:rsidR="00CB2404" w14:paraId="3E2D58C4" w14:textId="77777777" w:rsidTr="00863C31">
        <w:trPr>
          <w:trHeight w:val="70"/>
        </w:trPr>
        <w:tc>
          <w:tcPr>
            <w:tcW w:w="2405" w:type="dxa"/>
          </w:tcPr>
          <w:p w14:paraId="4F5DD997" w14:textId="77777777" w:rsidR="00CB2404" w:rsidRPr="00852465" w:rsidRDefault="00CB2404" w:rsidP="00863C31">
            <w:pPr>
              <w:pStyle w:val="K-Text"/>
              <w:jc w:val="left"/>
            </w:pPr>
            <w:r>
              <w:lastRenderedPageBreak/>
              <w:t>Spolupráce a z</w:t>
            </w:r>
            <w:r w:rsidRPr="00852465">
              <w:t>apojení zúčastněných stran</w:t>
            </w:r>
          </w:p>
        </w:tc>
        <w:tc>
          <w:tcPr>
            <w:tcW w:w="7223" w:type="dxa"/>
          </w:tcPr>
          <w:p w14:paraId="5E715DEE" w14:textId="042C9E96" w:rsidR="00652233" w:rsidRPr="00652233" w:rsidRDefault="00652233" w:rsidP="00863C31">
            <w:pPr>
              <w:pStyle w:val="K-TextInfo"/>
              <w:rPr>
                <w:i w:val="0"/>
                <w:color w:val="auto"/>
              </w:rPr>
            </w:pPr>
            <w:r>
              <w:rPr>
                <w:i w:val="0"/>
                <w:color w:val="auto"/>
              </w:rPr>
              <w:t>MD, SFDI</w:t>
            </w:r>
          </w:p>
        </w:tc>
      </w:tr>
      <w:tr w:rsidR="00CB2404" w14:paraId="3C86D547" w14:textId="77777777" w:rsidTr="00863C31">
        <w:tc>
          <w:tcPr>
            <w:tcW w:w="2405" w:type="dxa"/>
          </w:tcPr>
          <w:p w14:paraId="6CB320DB" w14:textId="77777777" w:rsidR="00CB2404" w:rsidRPr="00852465" w:rsidRDefault="00CB2404" w:rsidP="00863C31">
            <w:pPr>
              <w:pStyle w:val="K-Text"/>
              <w:jc w:val="left"/>
            </w:pPr>
            <w:r w:rsidRPr="00852465">
              <w:t>Překážky</w:t>
            </w:r>
            <w:r>
              <w:t xml:space="preserve"> a rizika</w:t>
            </w:r>
          </w:p>
        </w:tc>
        <w:tc>
          <w:tcPr>
            <w:tcW w:w="7223" w:type="dxa"/>
          </w:tcPr>
          <w:p w14:paraId="2F00609B" w14:textId="67F3F2FD" w:rsidR="00CB2404" w:rsidRDefault="00815C01" w:rsidP="00863C31">
            <w:pPr>
              <w:pStyle w:val="K-TextInfo"/>
            </w:pPr>
            <w:r w:rsidRPr="00815C01">
              <w:rPr>
                <w:i w:val="0"/>
                <w:iCs w:val="0"/>
                <w:color w:val="auto"/>
              </w:rPr>
              <w:t>Rizika spojená se zadáním veřejné zakázky</w:t>
            </w:r>
          </w:p>
        </w:tc>
      </w:tr>
      <w:tr w:rsidR="00CB2404" w14:paraId="280E9CCE" w14:textId="77777777" w:rsidTr="00863C31">
        <w:tc>
          <w:tcPr>
            <w:tcW w:w="2405" w:type="dxa"/>
          </w:tcPr>
          <w:p w14:paraId="1BB0DCC3" w14:textId="77777777" w:rsidR="00CB2404" w:rsidRPr="00852465" w:rsidRDefault="00CB2404" w:rsidP="00863C31">
            <w:pPr>
              <w:pStyle w:val="K-Text"/>
              <w:jc w:val="left"/>
            </w:pPr>
            <w:r w:rsidRPr="00852465">
              <w:t xml:space="preserve">Cílové skupiny populace a </w:t>
            </w:r>
            <w:r>
              <w:t>ekonomické</w:t>
            </w:r>
            <w:r w:rsidRPr="00852465">
              <w:t xml:space="preserve"> subjekty</w:t>
            </w:r>
          </w:p>
        </w:tc>
        <w:tc>
          <w:tcPr>
            <w:tcW w:w="7223" w:type="dxa"/>
          </w:tcPr>
          <w:p w14:paraId="6B11E1C1" w14:textId="7B7BAC6D" w:rsidR="00815C01" w:rsidRPr="00815C01" w:rsidRDefault="00106F97" w:rsidP="00863C31">
            <w:pPr>
              <w:pStyle w:val="K-TextInfo"/>
              <w:rPr>
                <w:i w:val="0"/>
                <w:color w:val="auto"/>
              </w:rPr>
            </w:pPr>
            <w:r>
              <w:rPr>
                <w:i w:val="0"/>
                <w:color w:val="auto"/>
              </w:rPr>
              <w:t>Železniční dopravci v osobní i nákladní dopravě, cestující veřejnost a přepravci</w:t>
            </w:r>
          </w:p>
        </w:tc>
      </w:tr>
      <w:tr w:rsidR="00CB2404" w14:paraId="45B88052" w14:textId="77777777" w:rsidTr="00863C31">
        <w:tc>
          <w:tcPr>
            <w:tcW w:w="2405" w:type="dxa"/>
          </w:tcPr>
          <w:p w14:paraId="53A24FB2" w14:textId="77777777" w:rsidR="00CB2404" w:rsidRPr="00852465" w:rsidRDefault="00CB2404" w:rsidP="00863C31">
            <w:pPr>
              <w:pStyle w:val="K-Text"/>
              <w:jc w:val="left"/>
            </w:pPr>
            <w:r>
              <w:t>Souhrnné náklady realizace financované z RRF za celé období</w:t>
            </w:r>
          </w:p>
        </w:tc>
        <w:tc>
          <w:tcPr>
            <w:tcW w:w="7223" w:type="dxa"/>
          </w:tcPr>
          <w:p w14:paraId="14D836BC" w14:textId="43FDF18D" w:rsidR="00106F97" w:rsidRPr="00106F97" w:rsidRDefault="00106F97" w:rsidP="00863C31">
            <w:pPr>
              <w:pStyle w:val="K-TextInfo"/>
              <w:rPr>
                <w:i w:val="0"/>
                <w:color w:val="auto"/>
              </w:rPr>
            </w:pPr>
            <w:r>
              <w:rPr>
                <w:i w:val="0"/>
                <w:color w:val="auto"/>
              </w:rPr>
              <w:t>3,4 mld. Kč</w:t>
            </w:r>
          </w:p>
        </w:tc>
      </w:tr>
      <w:tr w:rsidR="00CB2404" w14:paraId="375F075D" w14:textId="77777777" w:rsidTr="00863C31">
        <w:tc>
          <w:tcPr>
            <w:tcW w:w="2405" w:type="dxa"/>
          </w:tcPr>
          <w:p w14:paraId="521FA234" w14:textId="77777777" w:rsidR="00CB2404" w:rsidRPr="00852465" w:rsidRDefault="00CB2404" w:rsidP="00863C31">
            <w:pPr>
              <w:pStyle w:val="K-Text"/>
              <w:jc w:val="left"/>
            </w:pPr>
            <w:r w:rsidRPr="00852465">
              <w:t>Dodržování pravidel státní podpory</w:t>
            </w:r>
          </w:p>
        </w:tc>
        <w:tc>
          <w:tcPr>
            <w:tcW w:w="7223" w:type="dxa"/>
          </w:tcPr>
          <w:p w14:paraId="229E8B9F" w14:textId="3EA45CF6" w:rsidR="00CB2404" w:rsidRDefault="00106F97" w:rsidP="00863C31">
            <w:pPr>
              <w:pStyle w:val="K-TextInfo"/>
            </w:pPr>
            <w:r>
              <w:rPr>
                <w:i w:val="0"/>
                <w:color w:val="auto"/>
              </w:rPr>
              <w:t>Jedná se do investice do dopravní infrastruktury ve vlastnictví veřejného sektoru</w:t>
            </w:r>
            <w:r w:rsidR="00CB2404">
              <w:t xml:space="preserve"> </w:t>
            </w:r>
          </w:p>
        </w:tc>
      </w:tr>
      <w:tr w:rsidR="00CB2404" w14:paraId="59A7B5D5" w14:textId="77777777" w:rsidTr="00863C31">
        <w:tc>
          <w:tcPr>
            <w:tcW w:w="2405" w:type="dxa"/>
          </w:tcPr>
          <w:p w14:paraId="53AA41E4" w14:textId="77777777" w:rsidR="00CB2404" w:rsidRPr="00852465" w:rsidRDefault="00CB2404" w:rsidP="00863C31">
            <w:pPr>
              <w:pStyle w:val="K-Text"/>
              <w:jc w:val="left"/>
            </w:pPr>
            <w:r>
              <w:t>Uveďte dobu implementace</w:t>
            </w:r>
          </w:p>
        </w:tc>
        <w:tc>
          <w:tcPr>
            <w:tcW w:w="7223" w:type="dxa"/>
          </w:tcPr>
          <w:p w14:paraId="45AEB021" w14:textId="17373B9B" w:rsidR="00106F97" w:rsidRPr="00106F97" w:rsidRDefault="00106F97" w:rsidP="00106F97">
            <w:pPr>
              <w:pStyle w:val="K-TextInfo"/>
              <w:rPr>
                <w:i w:val="0"/>
                <w:color w:val="auto"/>
              </w:rPr>
            </w:pPr>
            <w:r>
              <w:rPr>
                <w:i w:val="0"/>
                <w:color w:val="auto"/>
              </w:rPr>
              <w:t>Investice se skládá z více konkrétních projektů, dokončení všech projektů se předpokládá do konce roku 2024, některé z projektů již byly zahájeny v roce 2020.</w:t>
            </w:r>
          </w:p>
        </w:tc>
      </w:tr>
    </w:tbl>
    <w:p w14:paraId="49C100B8" w14:textId="11F79009" w:rsidR="00CB2404" w:rsidRDefault="00CB2404" w:rsidP="006F1BEA">
      <w:pPr>
        <w:pStyle w:val="K-Text"/>
      </w:pPr>
    </w:p>
    <w:p w14:paraId="59147685" w14:textId="140A26A6" w:rsidR="00CB2404" w:rsidRDefault="00CB2404" w:rsidP="00CB2404">
      <w:pPr>
        <w:pStyle w:val="K-Tabulka"/>
      </w:pPr>
      <w:r>
        <w:t>3</w:t>
      </w:r>
      <w:r w:rsidRPr="005B3F5C">
        <w:t xml:space="preserve">. </w:t>
      </w:r>
      <w:r>
        <w:t xml:space="preserve">Název investice 3 </w:t>
      </w:r>
      <w:r w:rsidRPr="007846D9">
        <w:rPr>
          <w:rStyle w:val="K-TextChar"/>
        </w:rPr>
        <w:t>Zlepšení životního prostředí (podpora železniční infrastruktury</w:t>
      </w:r>
      <w:r>
        <w:rPr>
          <w:rStyle w:val="K-TextChar"/>
        </w:rPr>
        <w:t>)</w:t>
      </w:r>
    </w:p>
    <w:tbl>
      <w:tblPr>
        <w:tblStyle w:val="Mkatabulky"/>
        <w:tblW w:w="0" w:type="auto"/>
        <w:tblLook w:val="04A0" w:firstRow="1" w:lastRow="0" w:firstColumn="1" w:lastColumn="0" w:noHBand="0" w:noVBand="1"/>
      </w:tblPr>
      <w:tblGrid>
        <w:gridCol w:w="2405"/>
        <w:gridCol w:w="7223"/>
      </w:tblGrid>
      <w:tr w:rsidR="00CB2404" w14:paraId="44789398" w14:textId="77777777" w:rsidTr="00863C31">
        <w:tc>
          <w:tcPr>
            <w:tcW w:w="2405" w:type="dxa"/>
          </w:tcPr>
          <w:p w14:paraId="0113A543" w14:textId="77777777" w:rsidR="00CB2404" w:rsidRPr="00852465" w:rsidRDefault="00CB2404" w:rsidP="00863C31">
            <w:pPr>
              <w:pStyle w:val="K-Text"/>
              <w:jc w:val="left"/>
            </w:pPr>
            <w:r w:rsidRPr="00852465">
              <w:t>Výzva</w:t>
            </w:r>
          </w:p>
        </w:tc>
        <w:tc>
          <w:tcPr>
            <w:tcW w:w="7223" w:type="dxa"/>
          </w:tcPr>
          <w:p w14:paraId="69B79FC1" w14:textId="698BA753" w:rsidR="00AD1C95" w:rsidRPr="00AD1C95" w:rsidRDefault="006F005D" w:rsidP="00863C31">
            <w:pPr>
              <w:pStyle w:val="K-TextInfo"/>
              <w:rPr>
                <w:i w:val="0"/>
                <w:color w:val="auto"/>
              </w:rPr>
            </w:pPr>
            <w:r>
              <w:rPr>
                <w:i w:val="0"/>
                <w:color w:val="auto"/>
              </w:rPr>
              <w:t xml:space="preserve">Přispět k dlouhodobému cíli dokončování </w:t>
            </w:r>
            <w:r w:rsidR="00386B71">
              <w:rPr>
                <w:i w:val="0"/>
                <w:color w:val="auto"/>
              </w:rPr>
              <w:t xml:space="preserve">železniční </w:t>
            </w:r>
            <w:r>
              <w:rPr>
                <w:i w:val="0"/>
                <w:color w:val="auto"/>
              </w:rPr>
              <w:t>sítě TEN-T</w:t>
            </w:r>
            <w:r w:rsidR="00386B71">
              <w:rPr>
                <w:i w:val="0"/>
                <w:color w:val="auto"/>
              </w:rPr>
              <w:t xml:space="preserve"> včetně napojení regionů ležících mimo samotnou síť TEN-T na síť TEN-T</w:t>
            </w:r>
          </w:p>
        </w:tc>
      </w:tr>
      <w:tr w:rsidR="00CB2404" w14:paraId="650C4E6E" w14:textId="77777777" w:rsidTr="00863C31">
        <w:tc>
          <w:tcPr>
            <w:tcW w:w="2405" w:type="dxa"/>
          </w:tcPr>
          <w:p w14:paraId="60C30369" w14:textId="77777777" w:rsidR="00CB2404" w:rsidRPr="00852465" w:rsidRDefault="00CB2404" w:rsidP="00863C31">
            <w:pPr>
              <w:pStyle w:val="K-Text"/>
              <w:jc w:val="left"/>
            </w:pPr>
            <w:r>
              <w:t>Cíl</w:t>
            </w:r>
          </w:p>
        </w:tc>
        <w:tc>
          <w:tcPr>
            <w:tcW w:w="7223" w:type="dxa"/>
          </w:tcPr>
          <w:p w14:paraId="3466C124" w14:textId="6C5137BD" w:rsidR="00AD1C95" w:rsidRPr="00AD1C95" w:rsidRDefault="00AD1C95" w:rsidP="006F005D">
            <w:pPr>
              <w:pStyle w:val="K-TextInfo"/>
              <w:rPr>
                <w:i w:val="0"/>
                <w:color w:val="auto"/>
              </w:rPr>
            </w:pPr>
            <w:r>
              <w:rPr>
                <w:i w:val="0"/>
                <w:iCs w:val="0"/>
                <w:color w:val="auto"/>
              </w:rPr>
              <w:t>P</w:t>
            </w:r>
            <w:r w:rsidRPr="00AD1C95">
              <w:rPr>
                <w:i w:val="0"/>
                <w:iCs w:val="0"/>
                <w:color w:val="auto"/>
              </w:rPr>
              <w:t>řispět k</w:t>
            </w:r>
            <w:r w:rsidR="006F005D">
              <w:rPr>
                <w:i w:val="0"/>
                <w:iCs w:val="0"/>
                <w:color w:val="auto"/>
              </w:rPr>
              <w:t>e</w:t>
            </w:r>
            <w:r w:rsidRPr="00AD1C95">
              <w:rPr>
                <w:i w:val="0"/>
                <w:iCs w:val="0"/>
                <w:color w:val="auto"/>
              </w:rPr>
              <w:t> zvýšení podílu železniční dopravy v nákladní dopravě</w:t>
            </w:r>
            <w:r w:rsidR="006F005D">
              <w:rPr>
                <w:i w:val="0"/>
                <w:iCs w:val="0"/>
                <w:color w:val="auto"/>
              </w:rPr>
              <w:t xml:space="preserve"> a osobní dopravě a energetických úspor staničních budov</w:t>
            </w:r>
            <w:r w:rsidRPr="00AD1C95">
              <w:rPr>
                <w:i w:val="0"/>
                <w:iCs w:val="0"/>
                <w:color w:val="auto"/>
              </w:rPr>
              <w:t>.</w:t>
            </w:r>
          </w:p>
        </w:tc>
      </w:tr>
      <w:tr w:rsidR="00CB2404" w14:paraId="6C433AB1" w14:textId="77777777" w:rsidTr="00863C31">
        <w:tc>
          <w:tcPr>
            <w:tcW w:w="2405" w:type="dxa"/>
          </w:tcPr>
          <w:p w14:paraId="2429AF53" w14:textId="77777777" w:rsidR="00CB2404" w:rsidRPr="00852465" w:rsidRDefault="00CB2404" w:rsidP="00863C31">
            <w:pPr>
              <w:pStyle w:val="K-Text"/>
              <w:jc w:val="left"/>
            </w:pPr>
            <w:r w:rsidRPr="00852465">
              <w:t>Implementace</w:t>
            </w:r>
          </w:p>
        </w:tc>
        <w:tc>
          <w:tcPr>
            <w:tcW w:w="7223" w:type="dxa"/>
          </w:tcPr>
          <w:p w14:paraId="6E37C310" w14:textId="3E92B55E" w:rsidR="00AD1C95" w:rsidRPr="00AD1C95" w:rsidRDefault="00AD1C95" w:rsidP="00863C31">
            <w:pPr>
              <w:pStyle w:val="K-TextInfo"/>
              <w:rPr>
                <w:i w:val="0"/>
                <w:color w:val="auto"/>
              </w:rPr>
            </w:pPr>
            <w:r>
              <w:rPr>
                <w:i w:val="0"/>
                <w:color w:val="auto"/>
              </w:rPr>
              <w:t>Správa železnic</w:t>
            </w:r>
            <w:r w:rsidR="00F05BE1">
              <w:rPr>
                <w:i w:val="0"/>
                <w:color w:val="auto"/>
              </w:rPr>
              <w:t xml:space="preserve"> v rámci projektů výstavby a modernizace železniční infrastruktury.</w:t>
            </w:r>
          </w:p>
        </w:tc>
      </w:tr>
      <w:tr w:rsidR="00CB2404" w14:paraId="0F39B644" w14:textId="77777777" w:rsidTr="00863C31">
        <w:trPr>
          <w:trHeight w:val="70"/>
        </w:trPr>
        <w:tc>
          <w:tcPr>
            <w:tcW w:w="2405" w:type="dxa"/>
          </w:tcPr>
          <w:p w14:paraId="6A2F7822" w14:textId="77777777" w:rsidR="00CB2404" w:rsidRPr="00852465" w:rsidRDefault="00CB2404" w:rsidP="00863C31">
            <w:pPr>
              <w:pStyle w:val="K-Text"/>
              <w:jc w:val="left"/>
            </w:pPr>
            <w:r>
              <w:t>Spolupráce a z</w:t>
            </w:r>
            <w:r w:rsidRPr="00852465">
              <w:t>apojení zúčastněných stran</w:t>
            </w:r>
          </w:p>
        </w:tc>
        <w:tc>
          <w:tcPr>
            <w:tcW w:w="7223" w:type="dxa"/>
          </w:tcPr>
          <w:p w14:paraId="3A20967B" w14:textId="656113EF" w:rsidR="00CB2404" w:rsidRPr="00AD1C95" w:rsidRDefault="00AD1C95" w:rsidP="00863C31">
            <w:pPr>
              <w:pStyle w:val="K-TextInfo"/>
              <w:rPr>
                <w:i w:val="0"/>
                <w:color w:val="auto"/>
              </w:rPr>
            </w:pPr>
            <w:r>
              <w:rPr>
                <w:i w:val="0"/>
                <w:color w:val="auto"/>
              </w:rPr>
              <w:t>Ministerstvo dopravy, SFDI</w:t>
            </w:r>
          </w:p>
        </w:tc>
      </w:tr>
      <w:tr w:rsidR="00CB2404" w14:paraId="6228D037" w14:textId="77777777" w:rsidTr="00863C31">
        <w:tc>
          <w:tcPr>
            <w:tcW w:w="2405" w:type="dxa"/>
          </w:tcPr>
          <w:p w14:paraId="3412106B" w14:textId="77777777" w:rsidR="00CB2404" w:rsidRPr="00852465" w:rsidRDefault="00CB2404" w:rsidP="00863C31">
            <w:pPr>
              <w:pStyle w:val="K-Text"/>
              <w:jc w:val="left"/>
            </w:pPr>
            <w:r w:rsidRPr="00852465">
              <w:t>Překážky</w:t>
            </w:r>
            <w:r>
              <w:t xml:space="preserve"> a rizika</w:t>
            </w:r>
          </w:p>
        </w:tc>
        <w:tc>
          <w:tcPr>
            <w:tcW w:w="7223" w:type="dxa"/>
          </w:tcPr>
          <w:p w14:paraId="340C97D0" w14:textId="4922F93F" w:rsidR="00AD1C95" w:rsidRPr="00AD1C95" w:rsidRDefault="00AD1C95" w:rsidP="00863C31">
            <w:pPr>
              <w:pStyle w:val="K-TextInfo"/>
              <w:rPr>
                <w:i w:val="0"/>
                <w:color w:val="auto"/>
              </w:rPr>
            </w:pPr>
            <w:r w:rsidRPr="00AD1C95">
              <w:rPr>
                <w:i w:val="0"/>
                <w:color w:val="auto"/>
              </w:rPr>
              <w:t>Rizika spojená se zadáním veřejné zakázky</w:t>
            </w:r>
            <w:r w:rsidR="00D02123">
              <w:rPr>
                <w:i w:val="0"/>
                <w:color w:val="auto"/>
              </w:rPr>
              <w:t xml:space="preserve"> a s projektovou přípravou liniových staveb</w:t>
            </w:r>
          </w:p>
        </w:tc>
      </w:tr>
      <w:tr w:rsidR="00CB2404" w14:paraId="30CB69D1" w14:textId="77777777" w:rsidTr="00863C31">
        <w:tc>
          <w:tcPr>
            <w:tcW w:w="2405" w:type="dxa"/>
          </w:tcPr>
          <w:p w14:paraId="52C8BD06" w14:textId="77777777" w:rsidR="00CB2404" w:rsidRPr="00852465" w:rsidRDefault="00CB2404" w:rsidP="00863C31">
            <w:pPr>
              <w:pStyle w:val="K-Text"/>
              <w:jc w:val="left"/>
            </w:pPr>
            <w:r w:rsidRPr="00852465">
              <w:t xml:space="preserve">Cílové skupiny populace a </w:t>
            </w:r>
            <w:r>
              <w:t>ekonomické</w:t>
            </w:r>
            <w:r w:rsidRPr="00852465">
              <w:t xml:space="preserve"> subjekty</w:t>
            </w:r>
          </w:p>
        </w:tc>
        <w:tc>
          <w:tcPr>
            <w:tcW w:w="7223" w:type="dxa"/>
          </w:tcPr>
          <w:p w14:paraId="7A08705C" w14:textId="7D710D05" w:rsidR="00AD1C95" w:rsidRPr="00AD1C95" w:rsidRDefault="00386B71" w:rsidP="00863C31">
            <w:pPr>
              <w:pStyle w:val="K-TextInfo"/>
              <w:rPr>
                <w:i w:val="0"/>
                <w:color w:val="auto"/>
              </w:rPr>
            </w:pPr>
            <w:r>
              <w:rPr>
                <w:i w:val="0"/>
                <w:color w:val="auto"/>
              </w:rPr>
              <w:t>Železniční dopravci, cestující veřejnost, přepravci</w:t>
            </w:r>
          </w:p>
        </w:tc>
      </w:tr>
      <w:tr w:rsidR="00CB2404" w14:paraId="482580F1" w14:textId="77777777" w:rsidTr="00863C31">
        <w:tc>
          <w:tcPr>
            <w:tcW w:w="2405" w:type="dxa"/>
          </w:tcPr>
          <w:p w14:paraId="06A73C17" w14:textId="77777777" w:rsidR="00CB2404" w:rsidRPr="00852465" w:rsidRDefault="00CB2404" w:rsidP="00863C31">
            <w:pPr>
              <w:pStyle w:val="K-Text"/>
              <w:jc w:val="left"/>
            </w:pPr>
            <w:r>
              <w:t>Souhrnné náklady realizace financované z RRF za celé období</w:t>
            </w:r>
          </w:p>
        </w:tc>
        <w:tc>
          <w:tcPr>
            <w:tcW w:w="7223" w:type="dxa"/>
          </w:tcPr>
          <w:p w14:paraId="58B8E491" w14:textId="28DE7E1D" w:rsidR="00386B71" w:rsidRPr="00AD1C95" w:rsidRDefault="00386B71" w:rsidP="00863C31">
            <w:pPr>
              <w:pStyle w:val="K-TextInfo"/>
              <w:rPr>
                <w:i w:val="0"/>
                <w:color w:val="auto"/>
              </w:rPr>
            </w:pPr>
            <w:r>
              <w:rPr>
                <w:i w:val="0"/>
                <w:color w:val="auto"/>
              </w:rPr>
              <w:t>10,6 mld. Kč</w:t>
            </w:r>
          </w:p>
        </w:tc>
      </w:tr>
      <w:tr w:rsidR="00CB2404" w14:paraId="00898849" w14:textId="77777777" w:rsidTr="00863C31">
        <w:tc>
          <w:tcPr>
            <w:tcW w:w="2405" w:type="dxa"/>
          </w:tcPr>
          <w:p w14:paraId="61D07777" w14:textId="77777777" w:rsidR="00CB2404" w:rsidRPr="00852465" w:rsidRDefault="00CB2404" w:rsidP="00863C31">
            <w:pPr>
              <w:pStyle w:val="K-Text"/>
              <w:jc w:val="left"/>
            </w:pPr>
            <w:r w:rsidRPr="00852465">
              <w:t>Dodržování pravidel státní podpory</w:t>
            </w:r>
          </w:p>
        </w:tc>
        <w:tc>
          <w:tcPr>
            <w:tcW w:w="7223" w:type="dxa"/>
          </w:tcPr>
          <w:p w14:paraId="1583E8E0" w14:textId="4CEB5763" w:rsidR="00AD1C95" w:rsidRPr="00AD1C95" w:rsidRDefault="00AD1C95" w:rsidP="00863C31">
            <w:pPr>
              <w:pStyle w:val="K-TextInfo"/>
              <w:rPr>
                <w:i w:val="0"/>
                <w:color w:val="auto"/>
              </w:rPr>
            </w:pPr>
            <w:r>
              <w:rPr>
                <w:i w:val="0"/>
                <w:color w:val="auto"/>
              </w:rPr>
              <w:t>Jedná se do investice do dopravní infrastruktury ve vlastnictví veřejného sektoru</w:t>
            </w:r>
          </w:p>
        </w:tc>
      </w:tr>
      <w:tr w:rsidR="00CB2404" w14:paraId="55663AF4" w14:textId="77777777" w:rsidTr="00863C31">
        <w:tc>
          <w:tcPr>
            <w:tcW w:w="2405" w:type="dxa"/>
          </w:tcPr>
          <w:p w14:paraId="373E00C2" w14:textId="77777777" w:rsidR="00CB2404" w:rsidRPr="00852465" w:rsidRDefault="00CB2404" w:rsidP="00863C31">
            <w:pPr>
              <w:pStyle w:val="K-Text"/>
              <w:jc w:val="left"/>
            </w:pPr>
            <w:r>
              <w:t>Uveďte dobu implementace</w:t>
            </w:r>
          </w:p>
        </w:tc>
        <w:tc>
          <w:tcPr>
            <w:tcW w:w="7223" w:type="dxa"/>
          </w:tcPr>
          <w:p w14:paraId="60AFDAB5" w14:textId="1016A064" w:rsidR="00AD1C95" w:rsidRPr="00AD1C95" w:rsidRDefault="00386B71" w:rsidP="00386B71">
            <w:pPr>
              <w:pStyle w:val="K-TextInfo"/>
              <w:rPr>
                <w:i w:val="0"/>
                <w:color w:val="auto"/>
              </w:rPr>
            </w:pPr>
            <w:r>
              <w:rPr>
                <w:i w:val="0"/>
                <w:color w:val="auto"/>
              </w:rPr>
              <w:t>Investice se skládá z více konkrétních projektů, dokončení všech projektů se předpokládá do konce roku 2025, některé z projektů již byly zahájeny v roce 2020.</w:t>
            </w:r>
          </w:p>
        </w:tc>
      </w:tr>
    </w:tbl>
    <w:p w14:paraId="615D7312" w14:textId="4DF07D61" w:rsidR="00CB2404" w:rsidRDefault="00CB2404" w:rsidP="006F1BEA">
      <w:pPr>
        <w:pStyle w:val="K-Text"/>
      </w:pPr>
    </w:p>
    <w:p w14:paraId="059F0F24" w14:textId="463A5E77" w:rsidR="00CB2404" w:rsidRDefault="00CB2404" w:rsidP="00CB2404">
      <w:pPr>
        <w:pStyle w:val="K-Tabulka"/>
        <w:rPr>
          <w:rStyle w:val="K-TextChar"/>
          <w:color w:val="FF0000"/>
        </w:rPr>
      </w:pPr>
      <w:r>
        <w:t>4</w:t>
      </w:r>
      <w:r w:rsidRPr="005B3F5C">
        <w:t xml:space="preserve">. </w:t>
      </w:r>
      <w:r>
        <w:t xml:space="preserve">Název investice 4 </w:t>
      </w:r>
      <w:r w:rsidRPr="007846D9">
        <w:rPr>
          <w:rStyle w:val="K-TextChar"/>
        </w:rPr>
        <w:t xml:space="preserve">Zlepšení životního prostředí – </w:t>
      </w:r>
      <w:r w:rsidR="006A6905" w:rsidRPr="006A6905">
        <w:rPr>
          <w:rStyle w:val="K-TextChar"/>
          <w:color w:val="FF0000"/>
        </w:rPr>
        <w:t>Silniční a dálniční síť TEN-T k zajištění ekonomické, sociální a teritoriální soudržnosti</w:t>
      </w:r>
    </w:p>
    <w:p w14:paraId="4846D4C5" w14:textId="605D65BA" w:rsidR="002E4E3F" w:rsidRPr="006A6905" w:rsidRDefault="002E4E3F" w:rsidP="00CB2404">
      <w:pPr>
        <w:pStyle w:val="K-Tabulka"/>
        <w:rPr>
          <w:color w:val="FF0000"/>
        </w:rPr>
      </w:pPr>
      <w:r w:rsidRPr="00656C02">
        <w:rPr>
          <w:rStyle w:val="K-TextChar"/>
          <w:color w:val="FF0000"/>
        </w:rPr>
        <w:lastRenderedPageBreak/>
        <w:t xml:space="preserve">TEN-T </w:t>
      </w:r>
      <w:proofErr w:type="spellStart"/>
      <w:r w:rsidRPr="00656C02">
        <w:rPr>
          <w:rStyle w:val="K-TextChar"/>
          <w:color w:val="FF0000"/>
        </w:rPr>
        <w:t>road</w:t>
      </w:r>
      <w:proofErr w:type="spellEnd"/>
      <w:r w:rsidRPr="00656C02">
        <w:rPr>
          <w:rStyle w:val="K-TextChar"/>
          <w:color w:val="FF0000"/>
        </w:rPr>
        <w:t xml:space="preserve"> and </w:t>
      </w:r>
      <w:proofErr w:type="spellStart"/>
      <w:r w:rsidRPr="00656C02">
        <w:rPr>
          <w:rStyle w:val="K-TextChar"/>
          <w:color w:val="FF0000"/>
        </w:rPr>
        <w:t>motorway</w:t>
      </w:r>
      <w:proofErr w:type="spellEnd"/>
      <w:r w:rsidRPr="00656C02">
        <w:rPr>
          <w:rStyle w:val="K-TextChar"/>
          <w:color w:val="FF0000"/>
        </w:rPr>
        <w:t xml:space="preserve"> network to </w:t>
      </w:r>
      <w:proofErr w:type="spellStart"/>
      <w:r w:rsidRPr="00656C02">
        <w:rPr>
          <w:rStyle w:val="K-TextChar"/>
          <w:color w:val="FF0000"/>
        </w:rPr>
        <w:t>ensure</w:t>
      </w:r>
      <w:proofErr w:type="spellEnd"/>
      <w:r w:rsidRPr="00656C02">
        <w:rPr>
          <w:rStyle w:val="K-TextChar"/>
          <w:color w:val="FF0000"/>
        </w:rPr>
        <w:t xml:space="preserve"> </w:t>
      </w:r>
      <w:proofErr w:type="spellStart"/>
      <w:r w:rsidRPr="00656C02">
        <w:rPr>
          <w:rStyle w:val="K-TextChar"/>
          <w:color w:val="FF0000"/>
        </w:rPr>
        <w:t>economic</w:t>
      </w:r>
      <w:proofErr w:type="spellEnd"/>
      <w:r w:rsidRPr="00656C02">
        <w:rPr>
          <w:rStyle w:val="K-TextChar"/>
          <w:color w:val="FF0000"/>
        </w:rPr>
        <w:t xml:space="preserve">, </w:t>
      </w:r>
      <w:proofErr w:type="spellStart"/>
      <w:r w:rsidRPr="00656C02">
        <w:rPr>
          <w:rStyle w:val="K-TextChar"/>
          <w:color w:val="FF0000"/>
        </w:rPr>
        <w:t>social</w:t>
      </w:r>
      <w:proofErr w:type="spellEnd"/>
      <w:r w:rsidRPr="00656C02">
        <w:rPr>
          <w:rStyle w:val="K-TextChar"/>
          <w:color w:val="FF0000"/>
        </w:rPr>
        <w:t xml:space="preserve"> and </w:t>
      </w:r>
      <w:proofErr w:type="spellStart"/>
      <w:r w:rsidRPr="00656C02">
        <w:rPr>
          <w:rStyle w:val="K-TextChar"/>
          <w:color w:val="FF0000"/>
        </w:rPr>
        <w:t>territorial</w:t>
      </w:r>
      <w:proofErr w:type="spellEnd"/>
      <w:r w:rsidRPr="00656C02">
        <w:rPr>
          <w:rStyle w:val="K-TextChar"/>
          <w:color w:val="FF0000"/>
        </w:rPr>
        <w:t xml:space="preserve"> </w:t>
      </w:r>
      <w:proofErr w:type="spellStart"/>
      <w:r w:rsidRPr="00656C02">
        <w:rPr>
          <w:rStyle w:val="K-TextChar"/>
          <w:color w:val="FF0000"/>
        </w:rPr>
        <w:t>cohesion</w:t>
      </w:r>
      <w:proofErr w:type="spellEnd"/>
    </w:p>
    <w:tbl>
      <w:tblPr>
        <w:tblStyle w:val="Mkatabulky"/>
        <w:tblW w:w="0" w:type="auto"/>
        <w:tblLook w:val="04A0" w:firstRow="1" w:lastRow="0" w:firstColumn="1" w:lastColumn="0" w:noHBand="0" w:noVBand="1"/>
      </w:tblPr>
      <w:tblGrid>
        <w:gridCol w:w="2405"/>
        <w:gridCol w:w="7223"/>
      </w:tblGrid>
      <w:tr w:rsidR="00CB2404" w14:paraId="5BCEA9C0" w14:textId="77777777" w:rsidTr="00863C31">
        <w:tc>
          <w:tcPr>
            <w:tcW w:w="2405" w:type="dxa"/>
          </w:tcPr>
          <w:p w14:paraId="42148470" w14:textId="77777777" w:rsidR="00CB2404" w:rsidRPr="00852465" w:rsidRDefault="00CB2404" w:rsidP="00863C31">
            <w:pPr>
              <w:pStyle w:val="K-Text"/>
              <w:jc w:val="left"/>
            </w:pPr>
            <w:r w:rsidRPr="00852465">
              <w:t>Výzva</w:t>
            </w:r>
          </w:p>
        </w:tc>
        <w:tc>
          <w:tcPr>
            <w:tcW w:w="7223" w:type="dxa"/>
          </w:tcPr>
          <w:p w14:paraId="7EAA3423" w14:textId="77777777" w:rsidR="00602113" w:rsidRDefault="00EE7DC8" w:rsidP="00863C31">
            <w:pPr>
              <w:pStyle w:val="K-TextInfo"/>
              <w:rPr>
                <w:rStyle w:val="K-TextChar"/>
                <w:i w:val="0"/>
                <w:color w:val="FF0000"/>
              </w:rPr>
            </w:pPr>
            <w:r w:rsidRPr="00EE7DC8">
              <w:rPr>
                <w:rStyle w:val="K-TextChar"/>
                <w:i w:val="0"/>
                <w:color w:val="FF0000"/>
              </w:rPr>
              <w:t>Silniční a dálniční síť TEN-T k zajištění ekonomické, sociální a teritoriální soudržnosti</w:t>
            </w:r>
          </w:p>
          <w:p w14:paraId="2829848C" w14:textId="42C28A28" w:rsidR="002E4E3F" w:rsidRPr="00EE7DC8" w:rsidRDefault="002E4E3F" w:rsidP="00863C31">
            <w:pPr>
              <w:pStyle w:val="K-TextInfo"/>
              <w:rPr>
                <w:i w:val="0"/>
                <w:color w:val="auto"/>
              </w:rPr>
            </w:pPr>
            <w:r w:rsidRPr="002E4E3F">
              <w:rPr>
                <w:i w:val="0"/>
                <w:color w:val="FF0000"/>
              </w:rPr>
              <w:t xml:space="preserve">TEN-T </w:t>
            </w:r>
            <w:proofErr w:type="spellStart"/>
            <w:r w:rsidRPr="002E4E3F">
              <w:rPr>
                <w:i w:val="0"/>
                <w:color w:val="FF0000"/>
              </w:rPr>
              <w:t>road</w:t>
            </w:r>
            <w:proofErr w:type="spellEnd"/>
            <w:r w:rsidRPr="002E4E3F">
              <w:rPr>
                <w:i w:val="0"/>
                <w:color w:val="FF0000"/>
              </w:rPr>
              <w:t xml:space="preserve"> and </w:t>
            </w:r>
            <w:proofErr w:type="spellStart"/>
            <w:r w:rsidRPr="002E4E3F">
              <w:rPr>
                <w:i w:val="0"/>
                <w:color w:val="FF0000"/>
              </w:rPr>
              <w:t>motorway</w:t>
            </w:r>
            <w:proofErr w:type="spellEnd"/>
            <w:r w:rsidRPr="002E4E3F">
              <w:rPr>
                <w:i w:val="0"/>
                <w:color w:val="FF0000"/>
              </w:rPr>
              <w:t xml:space="preserve"> network to </w:t>
            </w:r>
            <w:proofErr w:type="spellStart"/>
            <w:r w:rsidRPr="002E4E3F">
              <w:rPr>
                <w:i w:val="0"/>
                <w:color w:val="FF0000"/>
              </w:rPr>
              <w:t>ensure</w:t>
            </w:r>
            <w:proofErr w:type="spellEnd"/>
            <w:r w:rsidRPr="002E4E3F">
              <w:rPr>
                <w:i w:val="0"/>
                <w:color w:val="FF0000"/>
              </w:rPr>
              <w:t xml:space="preserve"> </w:t>
            </w:r>
            <w:proofErr w:type="spellStart"/>
            <w:r w:rsidRPr="002E4E3F">
              <w:rPr>
                <w:i w:val="0"/>
                <w:color w:val="FF0000"/>
              </w:rPr>
              <w:t>economic</w:t>
            </w:r>
            <w:proofErr w:type="spellEnd"/>
            <w:r w:rsidRPr="002E4E3F">
              <w:rPr>
                <w:i w:val="0"/>
                <w:color w:val="FF0000"/>
              </w:rPr>
              <w:t xml:space="preserve">, </w:t>
            </w:r>
            <w:proofErr w:type="spellStart"/>
            <w:r w:rsidRPr="002E4E3F">
              <w:rPr>
                <w:i w:val="0"/>
                <w:color w:val="FF0000"/>
              </w:rPr>
              <w:t>social</w:t>
            </w:r>
            <w:proofErr w:type="spellEnd"/>
            <w:r w:rsidRPr="002E4E3F">
              <w:rPr>
                <w:i w:val="0"/>
                <w:color w:val="FF0000"/>
              </w:rPr>
              <w:t xml:space="preserve"> and </w:t>
            </w:r>
            <w:proofErr w:type="spellStart"/>
            <w:r w:rsidRPr="002E4E3F">
              <w:rPr>
                <w:i w:val="0"/>
                <w:color w:val="FF0000"/>
              </w:rPr>
              <w:t>territorial</w:t>
            </w:r>
            <w:proofErr w:type="spellEnd"/>
            <w:r w:rsidRPr="002E4E3F">
              <w:rPr>
                <w:i w:val="0"/>
                <w:color w:val="FF0000"/>
              </w:rPr>
              <w:t xml:space="preserve"> </w:t>
            </w:r>
            <w:proofErr w:type="spellStart"/>
            <w:r w:rsidRPr="002E4E3F">
              <w:rPr>
                <w:i w:val="0"/>
                <w:color w:val="FF0000"/>
              </w:rPr>
              <w:t>cohesion</w:t>
            </w:r>
            <w:proofErr w:type="spellEnd"/>
          </w:p>
        </w:tc>
      </w:tr>
      <w:tr w:rsidR="00CB2404" w14:paraId="2B6E9B5B" w14:textId="77777777" w:rsidTr="00863C31">
        <w:tc>
          <w:tcPr>
            <w:tcW w:w="2405" w:type="dxa"/>
          </w:tcPr>
          <w:p w14:paraId="2253221D" w14:textId="77777777" w:rsidR="00CB2404" w:rsidRPr="00852465" w:rsidRDefault="00CB2404" w:rsidP="00863C31">
            <w:pPr>
              <w:pStyle w:val="K-Text"/>
              <w:jc w:val="left"/>
            </w:pPr>
            <w:r>
              <w:t>Cíl</w:t>
            </w:r>
          </w:p>
        </w:tc>
        <w:tc>
          <w:tcPr>
            <w:tcW w:w="7223" w:type="dxa"/>
          </w:tcPr>
          <w:p w14:paraId="4202FCF3" w14:textId="77777777" w:rsidR="00602113" w:rsidRDefault="00EE7DC8" w:rsidP="00EE7DC8">
            <w:pPr>
              <w:pStyle w:val="K-TextInfo"/>
              <w:rPr>
                <w:i w:val="0"/>
                <w:color w:val="auto"/>
              </w:rPr>
            </w:pPr>
            <w:r>
              <w:rPr>
                <w:i w:val="0"/>
                <w:color w:val="FF0000"/>
              </w:rPr>
              <w:t>Zvýšit ekonomickou, sociální a teritoriální soudržnost regionů dosud nenapojených na nadřazenou silniční síť TEN-T a s</w:t>
            </w:r>
            <w:r w:rsidR="00F05BE1">
              <w:rPr>
                <w:i w:val="0"/>
                <w:color w:val="auto"/>
              </w:rPr>
              <w:t>nížit hlukovou</w:t>
            </w:r>
            <w:r>
              <w:rPr>
                <w:i w:val="0"/>
                <w:color w:val="auto"/>
              </w:rPr>
              <w:t xml:space="preserve"> </w:t>
            </w:r>
            <w:r w:rsidRPr="00EE7DC8">
              <w:rPr>
                <w:i w:val="0"/>
                <w:color w:val="FF0000"/>
              </w:rPr>
              <w:t xml:space="preserve">a </w:t>
            </w:r>
            <w:r>
              <w:rPr>
                <w:i w:val="0"/>
                <w:color w:val="FF0000"/>
              </w:rPr>
              <w:t>i</w:t>
            </w:r>
            <w:r w:rsidRPr="00EE7DC8">
              <w:rPr>
                <w:i w:val="0"/>
                <w:color w:val="FF0000"/>
              </w:rPr>
              <w:t>misní</w:t>
            </w:r>
            <w:r w:rsidR="00F05BE1" w:rsidRPr="00EE7DC8">
              <w:rPr>
                <w:i w:val="0"/>
                <w:color w:val="FF0000"/>
              </w:rPr>
              <w:t xml:space="preserve"> </w:t>
            </w:r>
            <w:r w:rsidR="00F05BE1">
              <w:rPr>
                <w:i w:val="0"/>
                <w:color w:val="auto"/>
              </w:rPr>
              <w:t>zátěž silničního provozu na obyvatelstvo</w:t>
            </w:r>
          </w:p>
          <w:p w14:paraId="6A507392" w14:textId="3867CB76" w:rsidR="00AA006B" w:rsidRPr="00602113" w:rsidRDefault="00AA006B" w:rsidP="00377906">
            <w:pPr>
              <w:pStyle w:val="K-TextInfo"/>
              <w:rPr>
                <w:i w:val="0"/>
                <w:color w:val="auto"/>
              </w:rPr>
            </w:pPr>
            <w:r w:rsidRPr="00AA006B">
              <w:rPr>
                <w:i w:val="0"/>
                <w:color w:val="FF0000"/>
              </w:rPr>
              <w:t xml:space="preserve">To </w:t>
            </w:r>
            <w:proofErr w:type="spellStart"/>
            <w:r w:rsidRPr="00AA006B">
              <w:rPr>
                <w:i w:val="0"/>
                <w:color w:val="FF0000"/>
              </w:rPr>
              <w:t>increase</w:t>
            </w:r>
            <w:proofErr w:type="spellEnd"/>
            <w:r w:rsidRPr="00AA006B">
              <w:rPr>
                <w:i w:val="0"/>
                <w:color w:val="FF0000"/>
              </w:rPr>
              <w:t xml:space="preserve"> </w:t>
            </w:r>
            <w:proofErr w:type="spellStart"/>
            <w:r w:rsidRPr="00AA006B">
              <w:rPr>
                <w:i w:val="0"/>
                <w:color w:val="FF0000"/>
              </w:rPr>
              <w:t>the</w:t>
            </w:r>
            <w:proofErr w:type="spellEnd"/>
            <w:r w:rsidRPr="00AA006B">
              <w:rPr>
                <w:i w:val="0"/>
                <w:color w:val="FF0000"/>
              </w:rPr>
              <w:t xml:space="preserve"> </w:t>
            </w:r>
            <w:proofErr w:type="spellStart"/>
            <w:r w:rsidRPr="00AA006B">
              <w:rPr>
                <w:i w:val="0"/>
                <w:color w:val="FF0000"/>
              </w:rPr>
              <w:t>economic</w:t>
            </w:r>
            <w:proofErr w:type="spellEnd"/>
            <w:r w:rsidRPr="00AA006B">
              <w:rPr>
                <w:i w:val="0"/>
                <w:color w:val="FF0000"/>
              </w:rPr>
              <w:t xml:space="preserve">, </w:t>
            </w:r>
            <w:proofErr w:type="spellStart"/>
            <w:r w:rsidRPr="00AA006B">
              <w:rPr>
                <w:i w:val="0"/>
                <w:color w:val="FF0000"/>
              </w:rPr>
              <w:t>social</w:t>
            </w:r>
            <w:proofErr w:type="spellEnd"/>
            <w:r w:rsidRPr="00AA006B">
              <w:rPr>
                <w:i w:val="0"/>
                <w:color w:val="FF0000"/>
              </w:rPr>
              <w:t xml:space="preserve"> and </w:t>
            </w:r>
            <w:proofErr w:type="spellStart"/>
            <w:r w:rsidRPr="00AA006B">
              <w:rPr>
                <w:i w:val="0"/>
                <w:color w:val="FF0000"/>
              </w:rPr>
              <w:t>territorial</w:t>
            </w:r>
            <w:proofErr w:type="spellEnd"/>
            <w:r w:rsidRPr="00AA006B">
              <w:rPr>
                <w:i w:val="0"/>
                <w:color w:val="FF0000"/>
              </w:rPr>
              <w:t xml:space="preserve"> </w:t>
            </w:r>
            <w:proofErr w:type="spellStart"/>
            <w:r w:rsidRPr="00AA006B">
              <w:rPr>
                <w:i w:val="0"/>
                <w:color w:val="FF0000"/>
              </w:rPr>
              <w:t>cohesion</w:t>
            </w:r>
            <w:proofErr w:type="spellEnd"/>
            <w:r w:rsidRPr="00AA006B">
              <w:rPr>
                <w:i w:val="0"/>
                <w:color w:val="FF0000"/>
              </w:rPr>
              <w:t xml:space="preserve"> </w:t>
            </w:r>
            <w:proofErr w:type="spellStart"/>
            <w:r w:rsidRPr="00AA006B">
              <w:rPr>
                <w:i w:val="0"/>
                <w:color w:val="FF0000"/>
              </w:rPr>
              <w:t>of</w:t>
            </w:r>
            <w:proofErr w:type="spellEnd"/>
            <w:r w:rsidRPr="00AA006B">
              <w:rPr>
                <w:i w:val="0"/>
                <w:color w:val="FF0000"/>
              </w:rPr>
              <w:t xml:space="preserve"> </w:t>
            </w:r>
            <w:proofErr w:type="spellStart"/>
            <w:r w:rsidRPr="00AA006B">
              <w:rPr>
                <w:i w:val="0"/>
                <w:color w:val="FF0000"/>
              </w:rPr>
              <w:t>regions</w:t>
            </w:r>
            <w:proofErr w:type="spellEnd"/>
            <w:r w:rsidRPr="00AA006B">
              <w:rPr>
                <w:i w:val="0"/>
                <w:color w:val="FF0000"/>
              </w:rPr>
              <w:t xml:space="preserve"> not </w:t>
            </w:r>
            <w:proofErr w:type="spellStart"/>
            <w:r w:rsidRPr="00AA006B">
              <w:rPr>
                <w:i w:val="0"/>
                <w:color w:val="FF0000"/>
              </w:rPr>
              <w:t>yet</w:t>
            </w:r>
            <w:proofErr w:type="spellEnd"/>
            <w:r w:rsidRPr="00AA006B">
              <w:rPr>
                <w:i w:val="0"/>
                <w:color w:val="FF0000"/>
              </w:rPr>
              <w:t xml:space="preserve"> </w:t>
            </w:r>
            <w:proofErr w:type="spellStart"/>
            <w:r w:rsidRPr="00AA006B">
              <w:rPr>
                <w:i w:val="0"/>
                <w:color w:val="FF0000"/>
              </w:rPr>
              <w:t>connected</w:t>
            </w:r>
            <w:proofErr w:type="spellEnd"/>
            <w:r w:rsidRPr="00AA006B">
              <w:rPr>
                <w:i w:val="0"/>
                <w:color w:val="FF0000"/>
              </w:rPr>
              <w:t xml:space="preserve"> to </w:t>
            </w:r>
            <w:proofErr w:type="spellStart"/>
            <w:r w:rsidRPr="00AA006B">
              <w:rPr>
                <w:i w:val="0"/>
                <w:color w:val="FF0000"/>
              </w:rPr>
              <w:t>the</w:t>
            </w:r>
            <w:proofErr w:type="spellEnd"/>
            <w:r w:rsidRPr="00AA006B">
              <w:rPr>
                <w:i w:val="0"/>
                <w:color w:val="FF0000"/>
              </w:rPr>
              <w:t xml:space="preserve"> s</w:t>
            </w:r>
            <w:r w:rsidR="00377906">
              <w:rPr>
                <w:i w:val="0"/>
                <w:color w:val="FF0000"/>
              </w:rPr>
              <w:t xml:space="preserve">uperior TEN-T </w:t>
            </w:r>
            <w:proofErr w:type="spellStart"/>
            <w:r w:rsidR="00377906">
              <w:rPr>
                <w:i w:val="0"/>
                <w:color w:val="FF0000"/>
              </w:rPr>
              <w:t>road</w:t>
            </w:r>
            <w:proofErr w:type="spellEnd"/>
            <w:r w:rsidR="00377906">
              <w:rPr>
                <w:i w:val="0"/>
                <w:color w:val="FF0000"/>
              </w:rPr>
              <w:t xml:space="preserve"> network and</w:t>
            </w:r>
            <w:r w:rsidRPr="00AA006B">
              <w:rPr>
                <w:i w:val="0"/>
                <w:color w:val="FF0000"/>
              </w:rPr>
              <w:t xml:space="preserve"> </w:t>
            </w:r>
            <w:r w:rsidR="00377906" w:rsidRPr="00377906">
              <w:rPr>
                <w:i w:val="0"/>
                <w:color w:val="FF0000"/>
              </w:rPr>
              <w:t xml:space="preserve">to </w:t>
            </w:r>
            <w:proofErr w:type="spellStart"/>
            <w:r w:rsidR="00377906" w:rsidRPr="00377906">
              <w:rPr>
                <w:i w:val="0"/>
                <w:color w:val="FF0000"/>
              </w:rPr>
              <w:t>reduce</w:t>
            </w:r>
            <w:proofErr w:type="spellEnd"/>
            <w:r w:rsidR="00377906" w:rsidRPr="00377906">
              <w:rPr>
                <w:i w:val="0"/>
                <w:color w:val="FF0000"/>
              </w:rPr>
              <w:t xml:space="preserve"> </w:t>
            </w:r>
            <w:proofErr w:type="spellStart"/>
            <w:r w:rsidR="00377906" w:rsidRPr="00377906">
              <w:rPr>
                <w:i w:val="0"/>
                <w:color w:val="FF0000"/>
              </w:rPr>
              <w:t>the</w:t>
            </w:r>
            <w:proofErr w:type="spellEnd"/>
            <w:r w:rsidR="00377906" w:rsidRPr="00377906">
              <w:rPr>
                <w:i w:val="0"/>
                <w:color w:val="FF0000"/>
              </w:rPr>
              <w:t xml:space="preserve"> </w:t>
            </w:r>
            <w:proofErr w:type="spellStart"/>
            <w:r w:rsidR="00377906" w:rsidRPr="00377906">
              <w:rPr>
                <w:i w:val="0"/>
                <w:color w:val="FF0000"/>
              </w:rPr>
              <w:t>noise</w:t>
            </w:r>
            <w:proofErr w:type="spellEnd"/>
            <w:r w:rsidR="00377906" w:rsidRPr="00377906">
              <w:rPr>
                <w:i w:val="0"/>
                <w:color w:val="FF0000"/>
              </w:rPr>
              <w:t xml:space="preserve"> and air </w:t>
            </w:r>
            <w:proofErr w:type="spellStart"/>
            <w:r w:rsidR="00377906" w:rsidRPr="00377906">
              <w:rPr>
                <w:i w:val="0"/>
                <w:color w:val="FF0000"/>
              </w:rPr>
              <w:t>pollution</w:t>
            </w:r>
            <w:proofErr w:type="spellEnd"/>
            <w:r w:rsidR="00377906" w:rsidRPr="00377906">
              <w:rPr>
                <w:i w:val="0"/>
                <w:color w:val="FF0000"/>
              </w:rPr>
              <w:t xml:space="preserve"> </w:t>
            </w:r>
            <w:proofErr w:type="spellStart"/>
            <w:r w:rsidR="00377906" w:rsidRPr="00377906">
              <w:rPr>
                <w:i w:val="0"/>
                <w:color w:val="FF0000"/>
              </w:rPr>
              <w:t>load</w:t>
            </w:r>
            <w:proofErr w:type="spellEnd"/>
            <w:r w:rsidR="00377906" w:rsidRPr="00377906">
              <w:rPr>
                <w:i w:val="0"/>
                <w:color w:val="FF0000"/>
              </w:rPr>
              <w:t xml:space="preserve"> </w:t>
            </w:r>
            <w:proofErr w:type="spellStart"/>
            <w:r w:rsidR="00377906" w:rsidRPr="00377906">
              <w:rPr>
                <w:i w:val="0"/>
                <w:color w:val="FF0000"/>
              </w:rPr>
              <w:t>of</w:t>
            </w:r>
            <w:proofErr w:type="spellEnd"/>
            <w:r w:rsidR="00377906" w:rsidRPr="00377906">
              <w:rPr>
                <w:i w:val="0"/>
                <w:color w:val="FF0000"/>
              </w:rPr>
              <w:t xml:space="preserve"> </w:t>
            </w:r>
            <w:proofErr w:type="spellStart"/>
            <w:r w:rsidR="00377906" w:rsidRPr="00377906">
              <w:rPr>
                <w:i w:val="0"/>
                <w:color w:val="FF0000"/>
              </w:rPr>
              <w:t>road</w:t>
            </w:r>
            <w:proofErr w:type="spellEnd"/>
            <w:r w:rsidR="00377906" w:rsidRPr="00377906">
              <w:rPr>
                <w:i w:val="0"/>
                <w:color w:val="FF0000"/>
              </w:rPr>
              <w:t xml:space="preserve"> </w:t>
            </w:r>
            <w:proofErr w:type="spellStart"/>
            <w:r w:rsidR="00377906" w:rsidRPr="00377906">
              <w:rPr>
                <w:i w:val="0"/>
                <w:color w:val="FF0000"/>
              </w:rPr>
              <w:t>traffic</w:t>
            </w:r>
            <w:proofErr w:type="spellEnd"/>
            <w:r w:rsidR="00377906" w:rsidRPr="00377906">
              <w:rPr>
                <w:i w:val="0"/>
                <w:color w:val="FF0000"/>
              </w:rPr>
              <w:t xml:space="preserve"> on </w:t>
            </w:r>
            <w:proofErr w:type="spellStart"/>
            <w:r w:rsidR="00377906" w:rsidRPr="00377906">
              <w:rPr>
                <w:i w:val="0"/>
                <w:color w:val="FF0000"/>
              </w:rPr>
              <w:t>the</w:t>
            </w:r>
            <w:proofErr w:type="spellEnd"/>
            <w:r w:rsidR="00377906" w:rsidRPr="00377906">
              <w:rPr>
                <w:i w:val="0"/>
                <w:color w:val="FF0000"/>
              </w:rPr>
              <w:t xml:space="preserve"> </w:t>
            </w:r>
            <w:proofErr w:type="spellStart"/>
            <w:r w:rsidR="00377906" w:rsidRPr="00377906">
              <w:rPr>
                <w:i w:val="0"/>
                <w:color w:val="FF0000"/>
              </w:rPr>
              <w:t>population</w:t>
            </w:r>
            <w:proofErr w:type="spellEnd"/>
            <w:r w:rsidR="00C360B6">
              <w:rPr>
                <w:i w:val="0"/>
                <w:color w:val="FF0000"/>
              </w:rPr>
              <w:t>.</w:t>
            </w:r>
          </w:p>
        </w:tc>
      </w:tr>
      <w:tr w:rsidR="00CB2404" w14:paraId="7E9B11EF" w14:textId="77777777" w:rsidTr="00863C31">
        <w:tc>
          <w:tcPr>
            <w:tcW w:w="2405" w:type="dxa"/>
          </w:tcPr>
          <w:p w14:paraId="4D4ABA70" w14:textId="77777777" w:rsidR="00CB2404" w:rsidRPr="00852465" w:rsidRDefault="00CB2404" w:rsidP="00863C31">
            <w:pPr>
              <w:pStyle w:val="K-Text"/>
              <w:jc w:val="left"/>
            </w:pPr>
            <w:r w:rsidRPr="00852465">
              <w:t>Implementace</w:t>
            </w:r>
          </w:p>
        </w:tc>
        <w:tc>
          <w:tcPr>
            <w:tcW w:w="7223" w:type="dxa"/>
          </w:tcPr>
          <w:p w14:paraId="46DF465C" w14:textId="5B6F45A7" w:rsidR="00602113" w:rsidRPr="00602113" w:rsidRDefault="00F05BE1" w:rsidP="00D02123">
            <w:pPr>
              <w:pStyle w:val="K-TextInfo"/>
              <w:rPr>
                <w:i w:val="0"/>
                <w:color w:val="auto"/>
              </w:rPr>
            </w:pPr>
            <w:r>
              <w:rPr>
                <w:i w:val="0"/>
                <w:color w:val="auto"/>
              </w:rPr>
              <w:t xml:space="preserve">Ředitelství silnic a dálnic v rámci projektů výstavby a modernizace </w:t>
            </w:r>
            <w:r w:rsidR="00D02123">
              <w:rPr>
                <w:i w:val="0"/>
                <w:color w:val="auto"/>
              </w:rPr>
              <w:t>silniční</w:t>
            </w:r>
            <w:r>
              <w:rPr>
                <w:i w:val="0"/>
                <w:color w:val="auto"/>
              </w:rPr>
              <w:t xml:space="preserve"> infrastruktury.</w:t>
            </w:r>
          </w:p>
        </w:tc>
      </w:tr>
      <w:tr w:rsidR="00CB2404" w14:paraId="709B9B9A" w14:textId="77777777" w:rsidTr="00863C31">
        <w:trPr>
          <w:trHeight w:val="70"/>
        </w:trPr>
        <w:tc>
          <w:tcPr>
            <w:tcW w:w="2405" w:type="dxa"/>
          </w:tcPr>
          <w:p w14:paraId="1E0BE7DA" w14:textId="77777777" w:rsidR="00CB2404" w:rsidRPr="00852465" w:rsidRDefault="00CB2404" w:rsidP="00863C31">
            <w:pPr>
              <w:pStyle w:val="K-Text"/>
              <w:jc w:val="left"/>
            </w:pPr>
            <w:r>
              <w:t>Spolupráce a z</w:t>
            </w:r>
            <w:r w:rsidRPr="00852465">
              <w:t>apojení zúčastněných stran</w:t>
            </w:r>
          </w:p>
        </w:tc>
        <w:tc>
          <w:tcPr>
            <w:tcW w:w="7223" w:type="dxa"/>
          </w:tcPr>
          <w:p w14:paraId="49CA4A92" w14:textId="79788D34" w:rsidR="00602113" w:rsidRPr="00602113" w:rsidRDefault="00F05BE1" w:rsidP="00863C31">
            <w:pPr>
              <w:pStyle w:val="K-TextInfo"/>
              <w:rPr>
                <w:i w:val="0"/>
                <w:color w:val="auto"/>
              </w:rPr>
            </w:pPr>
            <w:r>
              <w:rPr>
                <w:i w:val="0"/>
                <w:color w:val="auto"/>
              </w:rPr>
              <w:t>Ministerstvo dopravy, SFDI</w:t>
            </w:r>
          </w:p>
        </w:tc>
      </w:tr>
      <w:tr w:rsidR="00CB2404" w14:paraId="3D2BA06B" w14:textId="77777777" w:rsidTr="00863C31">
        <w:tc>
          <w:tcPr>
            <w:tcW w:w="2405" w:type="dxa"/>
          </w:tcPr>
          <w:p w14:paraId="1CAD579C" w14:textId="77777777" w:rsidR="00CB2404" w:rsidRPr="00852465" w:rsidRDefault="00CB2404" w:rsidP="00863C31">
            <w:pPr>
              <w:pStyle w:val="K-Text"/>
              <w:jc w:val="left"/>
            </w:pPr>
            <w:r w:rsidRPr="00852465">
              <w:t>Překážky</w:t>
            </w:r>
            <w:r>
              <w:t xml:space="preserve"> a rizika</w:t>
            </w:r>
          </w:p>
        </w:tc>
        <w:tc>
          <w:tcPr>
            <w:tcW w:w="7223" w:type="dxa"/>
          </w:tcPr>
          <w:p w14:paraId="4106CE78" w14:textId="5F7DA4E7" w:rsidR="00602113" w:rsidRPr="00602113" w:rsidRDefault="00F74D02" w:rsidP="00863C31">
            <w:pPr>
              <w:pStyle w:val="K-TextInfo"/>
              <w:rPr>
                <w:i w:val="0"/>
                <w:color w:val="auto"/>
              </w:rPr>
            </w:pPr>
            <w:r w:rsidRPr="00AD1C95">
              <w:rPr>
                <w:i w:val="0"/>
                <w:color w:val="auto"/>
              </w:rPr>
              <w:t>Rizika spojená se zadáním veřejné zakázky</w:t>
            </w:r>
          </w:p>
        </w:tc>
      </w:tr>
      <w:tr w:rsidR="00CB2404" w14:paraId="41A13EF6" w14:textId="77777777" w:rsidTr="00863C31">
        <w:tc>
          <w:tcPr>
            <w:tcW w:w="2405" w:type="dxa"/>
          </w:tcPr>
          <w:p w14:paraId="4DB60602" w14:textId="77777777" w:rsidR="00CB2404" w:rsidRPr="00852465" w:rsidRDefault="00CB2404" w:rsidP="00863C31">
            <w:pPr>
              <w:pStyle w:val="K-Text"/>
              <w:jc w:val="left"/>
            </w:pPr>
            <w:r w:rsidRPr="00852465">
              <w:t xml:space="preserve">Cílové skupiny populace a </w:t>
            </w:r>
            <w:r>
              <w:t>ekonomické</w:t>
            </w:r>
            <w:r w:rsidRPr="00852465">
              <w:t xml:space="preserve"> subjekty</w:t>
            </w:r>
          </w:p>
        </w:tc>
        <w:tc>
          <w:tcPr>
            <w:tcW w:w="7223" w:type="dxa"/>
          </w:tcPr>
          <w:p w14:paraId="41666963" w14:textId="77777777" w:rsidR="00602113" w:rsidRDefault="00C76BB8" w:rsidP="00C76BB8">
            <w:pPr>
              <w:pStyle w:val="K-TextInfo"/>
              <w:rPr>
                <w:i w:val="0"/>
                <w:color w:val="auto"/>
              </w:rPr>
            </w:pPr>
            <w:r w:rsidRPr="00C76BB8">
              <w:rPr>
                <w:i w:val="0"/>
                <w:color w:val="FF0000"/>
              </w:rPr>
              <w:t xml:space="preserve">Příspěvek k ekonomické, sociální a teritoriální soudržnosti regionů a ČR a </w:t>
            </w:r>
            <w:r>
              <w:rPr>
                <w:i w:val="0"/>
                <w:color w:val="auto"/>
              </w:rPr>
              <w:t>z</w:t>
            </w:r>
            <w:r w:rsidR="00F74D02">
              <w:rPr>
                <w:i w:val="0"/>
                <w:color w:val="auto"/>
              </w:rPr>
              <w:t>lepšení životních podmínek pro obyvatele zasažených nadměrným hlukem z dopravy.</w:t>
            </w:r>
          </w:p>
          <w:p w14:paraId="5B114C19" w14:textId="31E84D2C" w:rsidR="00AA006B" w:rsidRPr="00602113" w:rsidRDefault="00AA006B" w:rsidP="00C76BB8">
            <w:pPr>
              <w:pStyle w:val="K-TextInfo"/>
              <w:rPr>
                <w:i w:val="0"/>
                <w:color w:val="auto"/>
              </w:rPr>
            </w:pPr>
            <w:proofErr w:type="spellStart"/>
            <w:r w:rsidRPr="00AA006B">
              <w:rPr>
                <w:i w:val="0"/>
                <w:color w:val="FF0000"/>
              </w:rPr>
              <w:t>Contribution</w:t>
            </w:r>
            <w:proofErr w:type="spellEnd"/>
            <w:r w:rsidRPr="00AA006B">
              <w:rPr>
                <w:i w:val="0"/>
                <w:color w:val="FF0000"/>
              </w:rPr>
              <w:t xml:space="preserve"> to </w:t>
            </w:r>
            <w:proofErr w:type="spellStart"/>
            <w:r w:rsidRPr="00AA006B">
              <w:rPr>
                <w:i w:val="0"/>
                <w:color w:val="FF0000"/>
              </w:rPr>
              <w:t>the</w:t>
            </w:r>
            <w:proofErr w:type="spellEnd"/>
            <w:r w:rsidRPr="00AA006B">
              <w:rPr>
                <w:i w:val="0"/>
                <w:color w:val="FF0000"/>
              </w:rPr>
              <w:t xml:space="preserve"> </w:t>
            </w:r>
            <w:proofErr w:type="spellStart"/>
            <w:r w:rsidRPr="00AA006B">
              <w:rPr>
                <w:i w:val="0"/>
                <w:color w:val="FF0000"/>
              </w:rPr>
              <w:t>economic</w:t>
            </w:r>
            <w:proofErr w:type="spellEnd"/>
            <w:r w:rsidRPr="00AA006B">
              <w:rPr>
                <w:i w:val="0"/>
                <w:color w:val="FF0000"/>
              </w:rPr>
              <w:t xml:space="preserve">, </w:t>
            </w:r>
            <w:proofErr w:type="spellStart"/>
            <w:r w:rsidRPr="00AA006B">
              <w:rPr>
                <w:i w:val="0"/>
                <w:color w:val="FF0000"/>
              </w:rPr>
              <w:t>social</w:t>
            </w:r>
            <w:proofErr w:type="spellEnd"/>
            <w:r w:rsidRPr="00AA006B">
              <w:rPr>
                <w:i w:val="0"/>
                <w:color w:val="FF0000"/>
              </w:rPr>
              <w:t xml:space="preserve"> and </w:t>
            </w:r>
            <w:proofErr w:type="spellStart"/>
            <w:r w:rsidRPr="00AA006B">
              <w:rPr>
                <w:i w:val="0"/>
                <w:color w:val="FF0000"/>
              </w:rPr>
              <w:t>territorial</w:t>
            </w:r>
            <w:proofErr w:type="spellEnd"/>
            <w:r w:rsidRPr="00AA006B">
              <w:rPr>
                <w:i w:val="0"/>
                <w:color w:val="FF0000"/>
              </w:rPr>
              <w:t xml:space="preserve"> </w:t>
            </w:r>
            <w:proofErr w:type="spellStart"/>
            <w:r w:rsidRPr="00AA006B">
              <w:rPr>
                <w:i w:val="0"/>
                <w:color w:val="FF0000"/>
              </w:rPr>
              <w:t>cohesion</w:t>
            </w:r>
            <w:proofErr w:type="spellEnd"/>
            <w:r w:rsidRPr="00AA006B">
              <w:rPr>
                <w:i w:val="0"/>
                <w:color w:val="FF0000"/>
              </w:rPr>
              <w:t xml:space="preserve"> </w:t>
            </w:r>
            <w:proofErr w:type="spellStart"/>
            <w:r w:rsidRPr="00AA006B">
              <w:rPr>
                <w:i w:val="0"/>
                <w:color w:val="FF0000"/>
              </w:rPr>
              <w:t>of</w:t>
            </w:r>
            <w:proofErr w:type="spellEnd"/>
            <w:r w:rsidRPr="00AA006B">
              <w:rPr>
                <w:i w:val="0"/>
                <w:color w:val="FF0000"/>
              </w:rPr>
              <w:t xml:space="preserve"> </w:t>
            </w:r>
            <w:proofErr w:type="spellStart"/>
            <w:r w:rsidRPr="00AA006B">
              <w:rPr>
                <w:i w:val="0"/>
                <w:color w:val="FF0000"/>
              </w:rPr>
              <w:t>regions</w:t>
            </w:r>
            <w:proofErr w:type="spellEnd"/>
            <w:r w:rsidRPr="00AA006B">
              <w:rPr>
                <w:i w:val="0"/>
                <w:color w:val="FF0000"/>
              </w:rPr>
              <w:t xml:space="preserve"> and </w:t>
            </w:r>
            <w:proofErr w:type="spellStart"/>
            <w:r w:rsidRPr="00AA006B">
              <w:rPr>
                <w:i w:val="0"/>
                <w:color w:val="FF0000"/>
              </w:rPr>
              <w:t>the</w:t>
            </w:r>
            <w:proofErr w:type="spellEnd"/>
            <w:r w:rsidRPr="00AA006B">
              <w:rPr>
                <w:i w:val="0"/>
                <w:color w:val="FF0000"/>
              </w:rPr>
              <w:t xml:space="preserve"> Czech Republic and </w:t>
            </w:r>
            <w:proofErr w:type="spellStart"/>
            <w:r w:rsidRPr="00AA006B">
              <w:rPr>
                <w:i w:val="0"/>
                <w:color w:val="FF0000"/>
              </w:rPr>
              <w:t>the</w:t>
            </w:r>
            <w:proofErr w:type="spellEnd"/>
            <w:r w:rsidRPr="00AA006B">
              <w:rPr>
                <w:i w:val="0"/>
                <w:color w:val="FF0000"/>
              </w:rPr>
              <w:t xml:space="preserve"> </w:t>
            </w:r>
            <w:proofErr w:type="spellStart"/>
            <w:r w:rsidRPr="00AA006B">
              <w:rPr>
                <w:i w:val="0"/>
                <w:color w:val="FF0000"/>
              </w:rPr>
              <w:t>improvement</w:t>
            </w:r>
            <w:proofErr w:type="spellEnd"/>
            <w:r w:rsidRPr="00AA006B">
              <w:rPr>
                <w:i w:val="0"/>
                <w:color w:val="FF0000"/>
              </w:rPr>
              <w:t xml:space="preserve"> </w:t>
            </w:r>
            <w:proofErr w:type="spellStart"/>
            <w:r w:rsidRPr="00AA006B">
              <w:rPr>
                <w:i w:val="0"/>
                <w:color w:val="FF0000"/>
              </w:rPr>
              <w:t>of</w:t>
            </w:r>
            <w:proofErr w:type="spellEnd"/>
            <w:r w:rsidRPr="00AA006B">
              <w:rPr>
                <w:i w:val="0"/>
                <w:color w:val="FF0000"/>
              </w:rPr>
              <w:t xml:space="preserve"> </w:t>
            </w:r>
            <w:proofErr w:type="spellStart"/>
            <w:r w:rsidRPr="00AA006B">
              <w:rPr>
                <w:i w:val="0"/>
                <w:color w:val="FF0000"/>
              </w:rPr>
              <w:t>living</w:t>
            </w:r>
            <w:proofErr w:type="spellEnd"/>
            <w:r w:rsidRPr="00AA006B">
              <w:rPr>
                <w:i w:val="0"/>
                <w:color w:val="FF0000"/>
              </w:rPr>
              <w:t xml:space="preserve"> </w:t>
            </w:r>
            <w:proofErr w:type="spellStart"/>
            <w:r w:rsidRPr="00AA006B">
              <w:rPr>
                <w:i w:val="0"/>
                <w:color w:val="FF0000"/>
              </w:rPr>
              <w:t>conditions</w:t>
            </w:r>
            <w:proofErr w:type="spellEnd"/>
            <w:r w:rsidRPr="00AA006B">
              <w:rPr>
                <w:i w:val="0"/>
                <w:color w:val="FF0000"/>
              </w:rPr>
              <w:t xml:space="preserve"> </w:t>
            </w:r>
            <w:proofErr w:type="spellStart"/>
            <w:r w:rsidRPr="00AA006B">
              <w:rPr>
                <w:i w:val="0"/>
                <w:color w:val="FF0000"/>
              </w:rPr>
              <w:t>for</w:t>
            </w:r>
            <w:proofErr w:type="spellEnd"/>
            <w:r w:rsidRPr="00AA006B">
              <w:rPr>
                <w:i w:val="0"/>
                <w:color w:val="FF0000"/>
              </w:rPr>
              <w:t xml:space="preserve"> </w:t>
            </w:r>
            <w:proofErr w:type="spellStart"/>
            <w:r w:rsidRPr="00AA006B">
              <w:rPr>
                <w:i w:val="0"/>
                <w:color w:val="FF0000"/>
              </w:rPr>
              <w:t>the</w:t>
            </w:r>
            <w:proofErr w:type="spellEnd"/>
            <w:r w:rsidRPr="00AA006B">
              <w:rPr>
                <w:i w:val="0"/>
                <w:color w:val="FF0000"/>
              </w:rPr>
              <w:t xml:space="preserve"> </w:t>
            </w:r>
            <w:proofErr w:type="spellStart"/>
            <w:r w:rsidRPr="00AA006B">
              <w:rPr>
                <w:i w:val="0"/>
                <w:color w:val="FF0000"/>
              </w:rPr>
              <w:t>population</w:t>
            </w:r>
            <w:proofErr w:type="spellEnd"/>
            <w:r w:rsidRPr="00AA006B">
              <w:rPr>
                <w:i w:val="0"/>
                <w:color w:val="FF0000"/>
              </w:rPr>
              <w:t xml:space="preserve"> </w:t>
            </w:r>
            <w:proofErr w:type="spellStart"/>
            <w:r w:rsidRPr="00AA006B">
              <w:rPr>
                <w:i w:val="0"/>
                <w:color w:val="FF0000"/>
              </w:rPr>
              <w:t>affected</w:t>
            </w:r>
            <w:proofErr w:type="spellEnd"/>
            <w:r w:rsidRPr="00AA006B">
              <w:rPr>
                <w:i w:val="0"/>
                <w:color w:val="FF0000"/>
              </w:rPr>
              <w:t xml:space="preserve"> by </w:t>
            </w:r>
            <w:proofErr w:type="spellStart"/>
            <w:r w:rsidRPr="00AA006B">
              <w:rPr>
                <w:i w:val="0"/>
                <w:color w:val="FF0000"/>
              </w:rPr>
              <w:t>excessive</w:t>
            </w:r>
            <w:proofErr w:type="spellEnd"/>
            <w:r w:rsidRPr="00AA006B">
              <w:rPr>
                <w:i w:val="0"/>
                <w:color w:val="FF0000"/>
              </w:rPr>
              <w:t xml:space="preserve"> </w:t>
            </w:r>
            <w:proofErr w:type="spellStart"/>
            <w:r w:rsidRPr="00AA006B">
              <w:rPr>
                <w:i w:val="0"/>
                <w:color w:val="FF0000"/>
              </w:rPr>
              <w:t>traffic</w:t>
            </w:r>
            <w:proofErr w:type="spellEnd"/>
            <w:r w:rsidRPr="00AA006B">
              <w:rPr>
                <w:i w:val="0"/>
                <w:color w:val="FF0000"/>
              </w:rPr>
              <w:t xml:space="preserve"> </w:t>
            </w:r>
            <w:proofErr w:type="spellStart"/>
            <w:r w:rsidRPr="00AA006B">
              <w:rPr>
                <w:i w:val="0"/>
                <w:color w:val="FF0000"/>
              </w:rPr>
              <w:t>noise</w:t>
            </w:r>
            <w:proofErr w:type="spellEnd"/>
            <w:r w:rsidRPr="00AA006B">
              <w:rPr>
                <w:i w:val="0"/>
                <w:color w:val="FF0000"/>
              </w:rPr>
              <w:t>.</w:t>
            </w:r>
          </w:p>
        </w:tc>
      </w:tr>
      <w:tr w:rsidR="00CB2404" w14:paraId="78219F61" w14:textId="77777777" w:rsidTr="00863C31">
        <w:tc>
          <w:tcPr>
            <w:tcW w:w="2405" w:type="dxa"/>
          </w:tcPr>
          <w:p w14:paraId="61F94213" w14:textId="77777777" w:rsidR="00CB2404" w:rsidRPr="00852465" w:rsidRDefault="00CB2404" w:rsidP="00863C31">
            <w:pPr>
              <w:pStyle w:val="K-Text"/>
              <w:jc w:val="left"/>
            </w:pPr>
            <w:r>
              <w:t>Souhrnné náklady realizace financované z RRF za celé období</w:t>
            </w:r>
          </w:p>
        </w:tc>
        <w:tc>
          <w:tcPr>
            <w:tcW w:w="7223" w:type="dxa"/>
          </w:tcPr>
          <w:p w14:paraId="3268C385" w14:textId="254B8BC8" w:rsidR="00602113" w:rsidRPr="00602113" w:rsidRDefault="00C76BB8" w:rsidP="00863C31">
            <w:pPr>
              <w:pStyle w:val="K-TextInfo"/>
              <w:rPr>
                <w:i w:val="0"/>
                <w:color w:val="auto"/>
              </w:rPr>
            </w:pPr>
            <w:r w:rsidRPr="00C76BB8">
              <w:rPr>
                <w:i w:val="0"/>
                <w:color w:val="FF0000"/>
              </w:rPr>
              <w:t>8</w:t>
            </w:r>
            <w:r w:rsidR="00F74D02">
              <w:rPr>
                <w:i w:val="0"/>
                <w:color w:val="auto"/>
              </w:rPr>
              <w:t xml:space="preserve"> mld. Kč</w:t>
            </w:r>
          </w:p>
        </w:tc>
      </w:tr>
      <w:tr w:rsidR="00CB2404" w14:paraId="0B0C67DD" w14:textId="77777777" w:rsidTr="00863C31">
        <w:tc>
          <w:tcPr>
            <w:tcW w:w="2405" w:type="dxa"/>
          </w:tcPr>
          <w:p w14:paraId="3CEC32D1" w14:textId="77777777" w:rsidR="00CB2404" w:rsidRPr="00852465" w:rsidRDefault="00CB2404" w:rsidP="00863C31">
            <w:pPr>
              <w:pStyle w:val="K-Text"/>
              <w:jc w:val="left"/>
            </w:pPr>
            <w:r w:rsidRPr="00852465">
              <w:t>Dodržování pravidel státní podpory</w:t>
            </w:r>
          </w:p>
        </w:tc>
        <w:tc>
          <w:tcPr>
            <w:tcW w:w="7223" w:type="dxa"/>
          </w:tcPr>
          <w:p w14:paraId="4C664907" w14:textId="30FB3274" w:rsidR="00602113" w:rsidRPr="00602113" w:rsidRDefault="00F74D02" w:rsidP="00863C31">
            <w:pPr>
              <w:pStyle w:val="K-TextInfo"/>
              <w:rPr>
                <w:i w:val="0"/>
                <w:color w:val="auto"/>
              </w:rPr>
            </w:pPr>
            <w:r>
              <w:rPr>
                <w:i w:val="0"/>
                <w:color w:val="auto"/>
              </w:rPr>
              <w:t>Jedná se do investice do dopravní infrastruktury ve vlastnictví veřejného sektoru</w:t>
            </w:r>
          </w:p>
        </w:tc>
      </w:tr>
      <w:tr w:rsidR="00CB2404" w14:paraId="40132B22" w14:textId="77777777" w:rsidTr="00863C31">
        <w:tc>
          <w:tcPr>
            <w:tcW w:w="2405" w:type="dxa"/>
          </w:tcPr>
          <w:p w14:paraId="75F94659" w14:textId="77777777" w:rsidR="00CB2404" w:rsidRPr="00852465" w:rsidRDefault="00CB2404" w:rsidP="00863C31">
            <w:pPr>
              <w:pStyle w:val="K-Text"/>
              <w:jc w:val="left"/>
            </w:pPr>
            <w:r>
              <w:t>Uveďte dobu implementace</w:t>
            </w:r>
          </w:p>
        </w:tc>
        <w:tc>
          <w:tcPr>
            <w:tcW w:w="7223" w:type="dxa"/>
          </w:tcPr>
          <w:p w14:paraId="770CC5F4" w14:textId="15C3DE17" w:rsidR="00602113" w:rsidRPr="00602113" w:rsidRDefault="00F74D02" w:rsidP="00C76BB8">
            <w:pPr>
              <w:pStyle w:val="K-TextInfo"/>
              <w:rPr>
                <w:i w:val="0"/>
                <w:color w:val="auto"/>
              </w:rPr>
            </w:pPr>
            <w:r>
              <w:rPr>
                <w:i w:val="0"/>
                <w:color w:val="auto"/>
              </w:rPr>
              <w:t xml:space="preserve">Investice se skládá z více konkrétních projektů, dokončení všech projektů se předpokládá do konce roku </w:t>
            </w:r>
            <w:r w:rsidRPr="00C76BB8">
              <w:rPr>
                <w:i w:val="0"/>
                <w:color w:val="FF0000"/>
              </w:rPr>
              <w:t>202</w:t>
            </w:r>
            <w:r w:rsidR="00C76BB8" w:rsidRPr="00C76BB8">
              <w:rPr>
                <w:i w:val="0"/>
                <w:color w:val="FF0000"/>
              </w:rPr>
              <w:t>6</w:t>
            </w:r>
            <w:r>
              <w:rPr>
                <w:i w:val="0"/>
                <w:color w:val="auto"/>
              </w:rPr>
              <w:t>, některé z projektů již byly zahájeny v roce 2020.</w:t>
            </w:r>
          </w:p>
        </w:tc>
      </w:tr>
    </w:tbl>
    <w:p w14:paraId="1E06CACE" w14:textId="3A6A9D2E" w:rsidR="00CB2404" w:rsidRDefault="00CB2404" w:rsidP="006F1BEA">
      <w:pPr>
        <w:pStyle w:val="K-Text"/>
      </w:pPr>
    </w:p>
    <w:p w14:paraId="1542E7DB" w14:textId="2FBE63BC" w:rsidR="00CB2404" w:rsidRDefault="00CB2404" w:rsidP="00CB2404">
      <w:pPr>
        <w:pStyle w:val="K-Tabulka"/>
      </w:pPr>
      <w:r>
        <w:t>5</w:t>
      </w:r>
      <w:r w:rsidRPr="005B3F5C">
        <w:t xml:space="preserve">. </w:t>
      </w:r>
      <w:r>
        <w:t xml:space="preserve">Název investice 5 </w:t>
      </w:r>
      <w:r w:rsidRPr="007846D9">
        <w:rPr>
          <w:rStyle w:val="K-TextChar"/>
        </w:rPr>
        <w:t>Zlepšení energetické efektivity dopravy (obno</w:t>
      </w:r>
      <w:r>
        <w:rPr>
          <w:rStyle w:val="K-TextChar"/>
        </w:rPr>
        <w:t>v</w:t>
      </w:r>
      <w:r w:rsidRPr="007846D9">
        <w:rPr>
          <w:rStyle w:val="K-TextChar"/>
        </w:rPr>
        <w:t>a železničních vozidel v elektrické trakci pro regionální dopravu, podpora rozvoje infrastruktury pro městskou hromadnou dopravu v elektrické trakci a podpora intermodální nákladní dopravy)</w:t>
      </w:r>
    </w:p>
    <w:tbl>
      <w:tblPr>
        <w:tblStyle w:val="Mkatabulky"/>
        <w:tblW w:w="0" w:type="auto"/>
        <w:tblLook w:val="04A0" w:firstRow="1" w:lastRow="0" w:firstColumn="1" w:lastColumn="0" w:noHBand="0" w:noVBand="1"/>
      </w:tblPr>
      <w:tblGrid>
        <w:gridCol w:w="2405"/>
        <w:gridCol w:w="7223"/>
      </w:tblGrid>
      <w:tr w:rsidR="00CB2404" w14:paraId="14DC2C67" w14:textId="77777777" w:rsidTr="00863C31">
        <w:tc>
          <w:tcPr>
            <w:tcW w:w="2405" w:type="dxa"/>
          </w:tcPr>
          <w:p w14:paraId="42C57A00" w14:textId="77777777" w:rsidR="00CB2404" w:rsidRPr="00852465" w:rsidRDefault="00CB2404" w:rsidP="00863C31">
            <w:pPr>
              <w:pStyle w:val="K-Text"/>
              <w:jc w:val="left"/>
            </w:pPr>
            <w:r w:rsidRPr="00852465">
              <w:t>Výzva</w:t>
            </w:r>
          </w:p>
        </w:tc>
        <w:tc>
          <w:tcPr>
            <w:tcW w:w="7223" w:type="dxa"/>
          </w:tcPr>
          <w:p w14:paraId="2CE629BE" w14:textId="7ABA8DF7" w:rsidR="00602113" w:rsidRPr="00602113" w:rsidRDefault="006233A3" w:rsidP="00863C31">
            <w:pPr>
              <w:pStyle w:val="K-TextInfo"/>
              <w:rPr>
                <w:i w:val="0"/>
                <w:color w:val="auto"/>
              </w:rPr>
            </w:pPr>
            <w:r>
              <w:rPr>
                <w:i w:val="0"/>
                <w:color w:val="auto"/>
              </w:rPr>
              <w:t>Zvýšení podílu energeticky efektivní železniční dopravy v osobní a nákladní dopravě</w:t>
            </w:r>
          </w:p>
        </w:tc>
      </w:tr>
      <w:tr w:rsidR="00CB2404" w14:paraId="38AA0BE5" w14:textId="77777777" w:rsidTr="00863C31">
        <w:tc>
          <w:tcPr>
            <w:tcW w:w="2405" w:type="dxa"/>
          </w:tcPr>
          <w:p w14:paraId="5DA01EBE" w14:textId="77777777" w:rsidR="00CB2404" w:rsidRPr="00852465" w:rsidRDefault="00CB2404" w:rsidP="00863C31">
            <w:pPr>
              <w:pStyle w:val="K-Text"/>
              <w:jc w:val="left"/>
            </w:pPr>
            <w:r>
              <w:t>Cíl</w:t>
            </w:r>
          </w:p>
        </w:tc>
        <w:tc>
          <w:tcPr>
            <w:tcW w:w="7223" w:type="dxa"/>
          </w:tcPr>
          <w:p w14:paraId="62C8491F" w14:textId="0991C5BE" w:rsidR="00602113" w:rsidRPr="00602113" w:rsidRDefault="006233A3" w:rsidP="006233A3">
            <w:pPr>
              <w:pStyle w:val="K-TextInfo"/>
              <w:rPr>
                <w:i w:val="0"/>
                <w:color w:val="auto"/>
              </w:rPr>
            </w:pPr>
            <w:r>
              <w:rPr>
                <w:i w:val="0"/>
                <w:iCs w:val="0"/>
                <w:color w:val="auto"/>
              </w:rPr>
              <w:t>P</w:t>
            </w:r>
            <w:r w:rsidRPr="006233A3">
              <w:rPr>
                <w:i w:val="0"/>
                <w:iCs w:val="0"/>
                <w:color w:val="auto"/>
              </w:rPr>
              <w:t>řispět k </w:t>
            </w:r>
            <w:proofErr w:type="spellStart"/>
            <w:r w:rsidRPr="006233A3">
              <w:rPr>
                <w:i w:val="0"/>
                <w:iCs w:val="0"/>
                <w:color w:val="auto"/>
              </w:rPr>
              <w:t>elektromobilit</w:t>
            </w:r>
            <w:r>
              <w:rPr>
                <w:i w:val="0"/>
                <w:iCs w:val="0"/>
                <w:color w:val="auto"/>
              </w:rPr>
              <w:t>ě</w:t>
            </w:r>
            <w:proofErr w:type="spellEnd"/>
            <w:r w:rsidRPr="006233A3">
              <w:rPr>
                <w:i w:val="0"/>
                <w:iCs w:val="0"/>
                <w:color w:val="auto"/>
              </w:rPr>
              <w:t xml:space="preserve"> v železniční dopravě, zvýšení podílu železniční dopravy v nákladní a osobní dopravě a snižování vlivu dopravního provozu na životní prostředí.</w:t>
            </w:r>
          </w:p>
        </w:tc>
      </w:tr>
      <w:tr w:rsidR="00CB2404" w14:paraId="35223546" w14:textId="77777777" w:rsidTr="00863C31">
        <w:tc>
          <w:tcPr>
            <w:tcW w:w="2405" w:type="dxa"/>
          </w:tcPr>
          <w:p w14:paraId="6E971DAA" w14:textId="77777777" w:rsidR="00CB2404" w:rsidRPr="00852465" w:rsidRDefault="00CB2404" w:rsidP="00863C31">
            <w:pPr>
              <w:pStyle w:val="K-Text"/>
              <w:jc w:val="left"/>
            </w:pPr>
            <w:r w:rsidRPr="00852465">
              <w:t>Implementace</w:t>
            </w:r>
          </w:p>
        </w:tc>
        <w:tc>
          <w:tcPr>
            <w:tcW w:w="7223" w:type="dxa"/>
          </w:tcPr>
          <w:p w14:paraId="3659FBEB" w14:textId="1D62512B" w:rsidR="00602113" w:rsidRPr="00602113" w:rsidRDefault="00863C31" w:rsidP="00863C31">
            <w:pPr>
              <w:pStyle w:val="K-TextInfo"/>
              <w:rPr>
                <w:i w:val="0"/>
                <w:color w:val="auto"/>
              </w:rPr>
            </w:pPr>
            <w:r>
              <w:rPr>
                <w:i w:val="0"/>
                <w:color w:val="auto"/>
              </w:rPr>
              <w:t xml:space="preserve">Kraje v roli objednatelů veřejných služeb v osobní dopravě ve spolupráci s dopravci (výběrová řízení na provozovatele služeb a na dodavatele vozidel), města v roli vlastníků infrastruktury městské hromadné dopravy v elektrické trakci, vlastníci infrastruktury (terminálů) intermodální dopravy </w:t>
            </w:r>
            <w:r>
              <w:rPr>
                <w:i w:val="0"/>
                <w:color w:val="auto"/>
              </w:rPr>
              <w:lastRenderedPageBreak/>
              <w:t>v rámci svých projektů a operátoři intermodální dopravy prostřednictvím nákupu přepravních jednotek.</w:t>
            </w:r>
          </w:p>
        </w:tc>
      </w:tr>
      <w:tr w:rsidR="00CB2404" w14:paraId="34FEEF20" w14:textId="77777777" w:rsidTr="00863C31">
        <w:trPr>
          <w:trHeight w:val="70"/>
        </w:trPr>
        <w:tc>
          <w:tcPr>
            <w:tcW w:w="2405" w:type="dxa"/>
          </w:tcPr>
          <w:p w14:paraId="7C627C2B" w14:textId="77777777" w:rsidR="00CB2404" w:rsidRPr="00852465" w:rsidRDefault="00CB2404" w:rsidP="00863C31">
            <w:pPr>
              <w:pStyle w:val="K-Text"/>
              <w:jc w:val="left"/>
            </w:pPr>
            <w:r>
              <w:lastRenderedPageBreak/>
              <w:t>Spolupráce a z</w:t>
            </w:r>
            <w:r w:rsidRPr="00852465">
              <w:t>apojení zúčastněných stran</w:t>
            </w:r>
          </w:p>
        </w:tc>
        <w:tc>
          <w:tcPr>
            <w:tcW w:w="7223" w:type="dxa"/>
          </w:tcPr>
          <w:p w14:paraId="6942713C" w14:textId="38A051F3" w:rsidR="00863C31" w:rsidRPr="00863C31" w:rsidRDefault="00863C31" w:rsidP="00863C31">
            <w:pPr>
              <w:pStyle w:val="K-TextInfo"/>
              <w:rPr>
                <w:i w:val="0"/>
                <w:color w:val="auto"/>
              </w:rPr>
            </w:pPr>
            <w:r>
              <w:rPr>
                <w:i w:val="0"/>
                <w:color w:val="auto"/>
              </w:rPr>
              <w:t>Ministerstvo dopravy</w:t>
            </w:r>
          </w:p>
        </w:tc>
      </w:tr>
      <w:tr w:rsidR="00CB2404" w14:paraId="65DBE72B" w14:textId="77777777" w:rsidTr="00863C31">
        <w:tc>
          <w:tcPr>
            <w:tcW w:w="2405" w:type="dxa"/>
          </w:tcPr>
          <w:p w14:paraId="332880C8" w14:textId="77777777" w:rsidR="00CB2404" w:rsidRPr="00852465" w:rsidRDefault="00CB2404" w:rsidP="00863C31">
            <w:pPr>
              <w:pStyle w:val="K-Text"/>
              <w:jc w:val="left"/>
            </w:pPr>
            <w:r w:rsidRPr="00852465">
              <w:t>Překážky</w:t>
            </w:r>
            <w:r>
              <w:t xml:space="preserve"> a rizika</w:t>
            </w:r>
          </w:p>
        </w:tc>
        <w:tc>
          <w:tcPr>
            <w:tcW w:w="7223" w:type="dxa"/>
          </w:tcPr>
          <w:p w14:paraId="33E1508C" w14:textId="30CDB6CA" w:rsidR="00602113" w:rsidRPr="00602113" w:rsidRDefault="00863C31" w:rsidP="00863C31">
            <w:pPr>
              <w:pStyle w:val="K-TextInfo"/>
              <w:rPr>
                <w:i w:val="0"/>
                <w:color w:val="auto"/>
              </w:rPr>
            </w:pPr>
            <w:r w:rsidRPr="00863C31">
              <w:rPr>
                <w:i w:val="0"/>
                <w:color w:val="auto"/>
              </w:rPr>
              <w:t>Rizika spojená se zadáním veřejné zakázky</w:t>
            </w:r>
          </w:p>
        </w:tc>
      </w:tr>
      <w:tr w:rsidR="00CB2404" w14:paraId="6E83E1C9" w14:textId="77777777" w:rsidTr="00863C31">
        <w:tc>
          <w:tcPr>
            <w:tcW w:w="2405" w:type="dxa"/>
          </w:tcPr>
          <w:p w14:paraId="4040546F" w14:textId="77777777" w:rsidR="00CB2404" w:rsidRPr="00852465" w:rsidRDefault="00CB2404" w:rsidP="00863C31">
            <w:pPr>
              <w:pStyle w:val="K-Text"/>
              <w:jc w:val="left"/>
            </w:pPr>
            <w:r w:rsidRPr="00852465">
              <w:t xml:space="preserve">Cílové skupiny populace a </w:t>
            </w:r>
            <w:r>
              <w:t>ekonomické</w:t>
            </w:r>
            <w:r w:rsidRPr="00852465">
              <w:t xml:space="preserve"> subjekty</w:t>
            </w:r>
          </w:p>
        </w:tc>
        <w:tc>
          <w:tcPr>
            <w:tcW w:w="7223" w:type="dxa"/>
          </w:tcPr>
          <w:p w14:paraId="7EF3EACE" w14:textId="0C673954" w:rsidR="00602113" w:rsidRPr="00602113" w:rsidRDefault="00863C31" w:rsidP="00863C31">
            <w:pPr>
              <w:pStyle w:val="K-TextInfo"/>
              <w:rPr>
                <w:i w:val="0"/>
                <w:color w:val="auto"/>
              </w:rPr>
            </w:pPr>
            <w:r>
              <w:rPr>
                <w:i w:val="0"/>
                <w:color w:val="auto"/>
              </w:rPr>
              <w:t>Plnění principů SUMP ve městech, cestující veřejnost, operátoři intermodální dopravy, přepravci.</w:t>
            </w:r>
          </w:p>
        </w:tc>
      </w:tr>
      <w:tr w:rsidR="00CB2404" w14:paraId="0912DC97" w14:textId="77777777" w:rsidTr="00863C31">
        <w:tc>
          <w:tcPr>
            <w:tcW w:w="2405" w:type="dxa"/>
          </w:tcPr>
          <w:p w14:paraId="5479CD16" w14:textId="77777777" w:rsidR="00CB2404" w:rsidRPr="00852465" w:rsidRDefault="00CB2404" w:rsidP="00863C31">
            <w:pPr>
              <w:pStyle w:val="K-Text"/>
              <w:jc w:val="left"/>
            </w:pPr>
            <w:r>
              <w:t>Souhrnné náklady realizace financované z RRF za celé období</w:t>
            </w:r>
          </w:p>
        </w:tc>
        <w:tc>
          <w:tcPr>
            <w:tcW w:w="7223" w:type="dxa"/>
          </w:tcPr>
          <w:p w14:paraId="5FBDA293" w14:textId="0EC50C60" w:rsidR="00602113" w:rsidRPr="00602113" w:rsidRDefault="00863C31" w:rsidP="00863C31">
            <w:pPr>
              <w:pStyle w:val="K-TextInfo"/>
              <w:rPr>
                <w:i w:val="0"/>
                <w:color w:val="auto"/>
              </w:rPr>
            </w:pPr>
            <w:r>
              <w:rPr>
                <w:i w:val="0"/>
                <w:color w:val="auto"/>
              </w:rPr>
              <w:t>12,9 mld. Kč</w:t>
            </w:r>
          </w:p>
        </w:tc>
      </w:tr>
      <w:tr w:rsidR="00CB2404" w14:paraId="1D94BE0B" w14:textId="77777777" w:rsidTr="00863C31">
        <w:tc>
          <w:tcPr>
            <w:tcW w:w="2405" w:type="dxa"/>
          </w:tcPr>
          <w:p w14:paraId="33A531A5" w14:textId="77777777" w:rsidR="00CB2404" w:rsidRPr="00852465" w:rsidRDefault="00CB2404" w:rsidP="00863C31">
            <w:pPr>
              <w:pStyle w:val="K-Text"/>
              <w:jc w:val="left"/>
            </w:pPr>
            <w:r w:rsidRPr="00852465">
              <w:t>Dodržování pravidel státní podpory</w:t>
            </w:r>
          </w:p>
        </w:tc>
        <w:tc>
          <w:tcPr>
            <w:tcW w:w="7223" w:type="dxa"/>
          </w:tcPr>
          <w:p w14:paraId="636E67E6" w14:textId="0C12E619" w:rsidR="00602113" w:rsidRPr="00602113" w:rsidRDefault="00863C31" w:rsidP="00863C31">
            <w:pPr>
              <w:pStyle w:val="K-TextInfo"/>
              <w:rPr>
                <w:i w:val="0"/>
                <w:color w:val="auto"/>
              </w:rPr>
            </w:pPr>
            <w:r>
              <w:rPr>
                <w:i w:val="0"/>
                <w:color w:val="auto"/>
              </w:rPr>
              <w:t xml:space="preserve">V případě infrastruktury MHD v elektrické trakci jde o infrastrukturu ve vlastnictví veřejného sektoru. Kolejová vozidla budou využívána výhradně v režimu veřejných služeb. </w:t>
            </w:r>
            <w:r w:rsidRPr="00863C31">
              <w:rPr>
                <w:i w:val="0"/>
                <w:color w:val="auto"/>
              </w:rPr>
              <w:t>Prodloužení platnosti programu podpory překladišť kombinované dopravy</w:t>
            </w:r>
            <w:r>
              <w:rPr>
                <w:i w:val="0"/>
                <w:color w:val="auto"/>
              </w:rPr>
              <w:t xml:space="preserve"> (současná notifikace je platná do prosince 2020), </w:t>
            </w:r>
            <w:r w:rsidR="00677540">
              <w:rPr>
                <w:i w:val="0"/>
                <w:color w:val="auto"/>
              </w:rPr>
              <w:t>program na pořízení přepravních jednotek intermodální dopravy je notifikován s platností do konce roku 2023.</w:t>
            </w:r>
          </w:p>
        </w:tc>
      </w:tr>
      <w:tr w:rsidR="00CB2404" w14:paraId="6911B61B" w14:textId="77777777" w:rsidTr="00863C31">
        <w:tc>
          <w:tcPr>
            <w:tcW w:w="2405" w:type="dxa"/>
          </w:tcPr>
          <w:p w14:paraId="6E4B7D84" w14:textId="77777777" w:rsidR="00CB2404" w:rsidRPr="00852465" w:rsidRDefault="00CB2404" w:rsidP="00863C31">
            <w:pPr>
              <w:pStyle w:val="K-Text"/>
              <w:jc w:val="left"/>
            </w:pPr>
            <w:r>
              <w:t>Uveďte dobu implementace</w:t>
            </w:r>
          </w:p>
        </w:tc>
        <w:tc>
          <w:tcPr>
            <w:tcW w:w="7223" w:type="dxa"/>
          </w:tcPr>
          <w:p w14:paraId="611B22C4" w14:textId="16C0897B" w:rsidR="00602113" w:rsidRPr="00602113" w:rsidRDefault="00677540" w:rsidP="00677540">
            <w:pPr>
              <w:pStyle w:val="K-TextInfo"/>
              <w:rPr>
                <w:i w:val="0"/>
                <w:color w:val="auto"/>
              </w:rPr>
            </w:pPr>
            <w:r>
              <w:rPr>
                <w:i w:val="0"/>
                <w:color w:val="auto"/>
              </w:rPr>
              <w:t>Investice se skládá z více konkrétních projektů, dokončení všech projektů se předpokládá do konce roku 2025, zahájení realizace vybraných projektů se plánuje v roce 2021.</w:t>
            </w:r>
          </w:p>
        </w:tc>
      </w:tr>
    </w:tbl>
    <w:p w14:paraId="271CC1C8" w14:textId="67842224" w:rsidR="00CB2404" w:rsidRDefault="00CB2404" w:rsidP="006F1BEA">
      <w:pPr>
        <w:pStyle w:val="K-Text"/>
      </w:pPr>
    </w:p>
    <w:p w14:paraId="5BF951B5" w14:textId="1238F6B0" w:rsidR="00CB2404" w:rsidRDefault="00CB2404" w:rsidP="00CB2404">
      <w:pPr>
        <w:pStyle w:val="K-Tabulka"/>
      </w:pPr>
      <w:r>
        <w:t>6</w:t>
      </w:r>
      <w:r w:rsidRPr="005B3F5C">
        <w:t xml:space="preserve">. </w:t>
      </w:r>
      <w:r>
        <w:t xml:space="preserve">Název investice 6 </w:t>
      </w:r>
      <w:r w:rsidRPr="007846D9">
        <w:rPr>
          <w:rStyle w:val="K-TextChar"/>
        </w:rPr>
        <w:t>Bezpečnost silniční a železniční dopravy (železniční přejezdy, mosty a tunely)</w:t>
      </w:r>
    </w:p>
    <w:tbl>
      <w:tblPr>
        <w:tblStyle w:val="Mkatabulky"/>
        <w:tblW w:w="0" w:type="auto"/>
        <w:tblLook w:val="04A0" w:firstRow="1" w:lastRow="0" w:firstColumn="1" w:lastColumn="0" w:noHBand="0" w:noVBand="1"/>
      </w:tblPr>
      <w:tblGrid>
        <w:gridCol w:w="2405"/>
        <w:gridCol w:w="7223"/>
      </w:tblGrid>
      <w:tr w:rsidR="00CB2404" w14:paraId="60A99C9B" w14:textId="77777777" w:rsidTr="00863C31">
        <w:tc>
          <w:tcPr>
            <w:tcW w:w="2405" w:type="dxa"/>
          </w:tcPr>
          <w:p w14:paraId="06C0805F" w14:textId="77777777" w:rsidR="00CB2404" w:rsidRPr="00852465" w:rsidRDefault="00CB2404" w:rsidP="00863C31">
            <w:pPr>
              <w:pStyle w:val="K-Text"/>
              <w:jc w:val="left"/>
            </w:pPr>
            <w:r w:rsidRPr="00852465">
              <w:t>Výzva</w:t>
            </w:r>
          </w:p>
        </w:tc>
        <w:tc>
          <w:tcPr>
            <w:tcW w:w="7223" w:type="dxa"/>
          </w:tcPr>
          <w:p w14:paraId="22097A68" w14:textId="20D1E526" w:rsidR="00602113" w:rsidRPr="00D02123" w:rsidRDefault="00D02123" w:rsidP="00863C31">
            <w:pPr>
              <w:pStyle w:val="K-TextInfo"/>
              <w:rPr>
                <w:i w:val="0"/>
                <w:color w:val="auto"/>
              </w:rPr>
            </w:pPr>
            <w:r>
              <w:rPr>
                <w:i w:val="0"/>
                <w:color w:val="auto"/>
              </w:rPr>
              <w:t>Zvýšení bezpečnosti dopravního provozu.</w:t>
            </w:r>
          </w:p>
        </w:tc>
      </w:tr>
      <w:tr w:rsidR="00CB2404" w14:paraId="058C778B" w14:textId="77777777" w:rsidTr="00863C31">
        <w:tc>
          <w:tcPr>
            <w:tcW w:w="2405" w:type="dxa"/>
          </w:tcPr>
          <w:p w14:paraId="65E9C252" w14:textId="77777777" w:rsidR="00CB2404" w:rsidRPr="00852465" w:rsidRDefault="00CB2404" w:rsidP="00863C31">
            <w:pPr>
              <w:pStyle w:val="K-Text"/>
              <w:jc w:val="left"/>
            </w:pPr>
            <w:r>
              <w:t>Cíl</w:t>
            </w:r>
          </w:p>
        </w:tc>
        <w:tc>
          <w:tcPr>
            <w:tcW w:w="7223" w:type="dxa"/>
          </w:tcPr>
          <w:p w14:paraId="53D09FBA" w14:textId="7F9BEBE1" w:rsidR="00602113" w:rsidRPr="00602113" w:rsidRDefault="00D02123" w:rsidP="00D02123">
            <w:pPr>
              <w:pStyle w:val="K-TextInfo"/>
              <w:rPr>
                <w:i w:val="0"/>
                <w:color w:val="auto"/>
              </w:rPr>
            </w:pPr>
            <w:r>
              <w:rPr>
                <w:i w:val="0"/>
                <w:iCs w:val="0"/>
                <w:color w:val="auto"/>
              </w:rPr>
              <w:t>Přispět ke</w:t>
            </w:r>
            <w:r w:rsidRPr="00D02123">
              <w:rPr>
                <w:i w:val="0"/>
                <w:iCs w:val="0"/>
                <w:color w:val="auto"/>
              </w:rPr>
              <w:t xml:space="preserve"> zvýšení bezpečnosti dopravního provozu</w:t>
            </w:r>
            <w:r>
              <w:rPr>
                <w:i w:val="0"/>
                <w:iCs w:val="0"/>
                <w:color w:val="auto"/>
              </w:rPr>
              <w:t xml:space="preserve"> opatřeními na železničních přejezdech a zlepšením stavu mostních a tunelových objektů</w:t>
            </w:r>
            <w:r w:rsidRPr="00D02123">
              <w:rPr>
                <w:i w:val="0"/>
                <w:iCs w:val="0"/>
                <w:color w:val="auto"/>
              </w:rPr>
              <w:t>.</w:t>
            </w:r>
          </w:p>
        </w:tc>
      </w:tr>
      <w:tr w:rsidR="00CB2404" w14:paraId="53485478" w14:textId="77777777" w:rsidTr="00863C31">
        <w:tc>
          <w:tcPr>
            <w:tcW w:w="2405" w:type="dxa"/>
          </w:tcPr>
          <w:p w14:paraId="78D2C238" w14:textId="77777777" w:rsidR="00CB2404" w:rsidRPr="00852465" w:rsidRDefault="00CB2404" w:rsidP="00863C31">
            <w:pPr>
              <w:pStyle w:val="K-Text"/>
              <w:jc w:val="left"/>
            </w:pPr>
            <w:r w:rsidRPr="00852465">
              <w:t>Implementace</w:t>
            </w:r>
          </w:p>
        </w:tc>
        <w:tc>
          <w:tcPr>
            <w:tcW w:w="7223" w:type="dxa"/>
          </w:tcPr>
          <w:p w14:paraId="4871DD6C" w14:textId="3A065D18" w:rsidR="00602113" w:rsidRPr="00602113" w:rsidRDefault="00D02123" w:rsidP="00D02123">
            <w:pPr>
              <w:pStyle w:val="K-TextInfo"/>
              <w:rPr>
                <w:i w:val="0"/>
                <w:color w:val="auto"/>
              </w:rPr>
            </w:pPr>
            <w:r>
              <w:rPr>
                <w:i w:val="0"/>
                <w:color w:val="auto"/>
              </w:rPr>
              <w:t>Správa železnic, Ředitelství silnic a dálnic a další správci silniční infrastruktury v rámci projektů výstavby a modernizace dopravní infrastruktury.</w:t>
            </w:r>
          </w:p>
        </w:tc>
      </w:tr>
      <w:tr w:rsidR="00CB2404" w14:paraId="69E8B475" w14:textId="77777777" w:rsidTr="00863C31">
        <w:trPr>
          <w:trHeight w:val="70"/>
        </w:trPr>
        <w:tc>
          <w:tcPr>
            <w:tcW w:w="2405" w:type="dxa"/>
          </w:tcPr>
          <w:p w14:paraId="18DD7070" w14:textId="77777777" w:rsidR="00CB2404" w:rsidRPr="00852465" w:rsidRDefault="00CB2404" w:rsidP="00863C31">
            <w:pPr>
              <w:pStyle w:val="K-Text"/>
              <w:jc w:val="left"/>
            </w:pPr>
            <w:r>
              <w:t>Spolupráce a z</w:t>
            </w:r>
            <w:r w:rsidRPr="00852465">
              <w:t>apojení zúčastněných stran</w:t>
            </w:r>
          </w:p>
        </w:tc>
        <w:tc>
          <w:tcPr>
            <w:tcW w:w="7223" w:type="dxa"/>
          </w:tcPr>
          <w:p w14:paraId="022F414C" w14:textId="39D1DD3F" w:rsidR="00602113" w:rsidRPr="00602113" w:rsidRDefault="00D02123" w:rsidP="00863C31">
            <w:pPr>
              <w:pStyle w:val="K-TextInfo"/>
              <w:rPr>
                <w:i w:val="0"/>
                <w:color w:val="auto"/>
              </w:rPr>
            </w:pPr>
            <w:r>
              <w:rPr>
                <w:i w:val="0"/>
                <w:color w:val="auto"/>
              </w:rPr>
              <w:t>Ministerstvo dopravy, SFDI</w:t>
            </w:r>
          </w:p>
        </w:tc>
      </w:tr>
      <w:tr w:rsidR="00CB2404" w14:paraId="3E7BF957" w14:textId="77777777" w:rsidTr="00863C31">
        <w:tc>
          <w:tcPr>
            <w:tcW w:w="2405" w:type="dxa"/>
          </w:tcPr>
          <w:p w14:paraId="1F5FE106" w14:textId="77777777" w:rsidR="00CB2404" w:rsidRPr="00852465" w:rsidRDefault="00CB2404" w:rsidP="00863C31">
            <w:pPr>
              <w:pStyle w:val="K-Text"/>
              <w:jc w:val="left"/>
            </w:pPr>
            <w:r w:rsidRPr="00852465">
              <w:t>Překážky</w:t>
            </w:r>
            <w:r>
              <w:t xml:space="preserve"> a rizika</w:t>
            </w:r>
          </w:p>
        </w:tc>
        <w:tc>
          <w:tcPr>
            <w:tcW w:w="7223" w:type="dxa"/>
          </w:tcPr>
          <w:p w14:paraId="3C48589B" w14:textId="72206C38" w:rsidR="00602113" w:rsidRPr="00602113" w:rsidRDefault="00D02123" w:rsidP="00863C31">
            <w:pPr>
              <w:pStyle w:val="K-TextInfo"/>
              <w:rPr>
                <w:i w:val="0"/>
                <w:color w:val="auto"/>
              </w:rPr>
            </w:pPr>
            <w:r w:rsidRPr="00863C31">
              <w:rPr>
                <w:i w:val="0"/>
                <w:color w:val="auto"/>
              </w:rPr>
              <w:t>Rizika spojená se zadáním veřejné zakázky</w:t>
            </w:r>
          </w:p>
        </w:tc>
      </w:tr>
      <w:tr w:rsidR="00CB2404" w14:paraId="07968574" w14:textId="77777777" w:rsidTr="00863C31">
        <w:tc>
          <w:tcPr>
            <w:tcW w:w="2405" w:type="dxa"/>
          </w:tcPr>
          <w:p w14:paraId="35195FF0" w14:textId="77777777" w:rsidR="00CB2404" w:rsidRPr="00852465" w:rsidRDefault="00CB2404" w:rsidP="00863C31">
            <w:pPr>
              <w:pStyle w:val="K-Text"/>
              <w:jc w:val="left"/>
            </w:pPr>
            <w:r w:rsidRPr="00852465">
              <w:t xml:space="preserve">Cílové skupiny populace a </w:t>
            </w:r>
            <w:r>
              <w:t>ekonomické</w:t>
            </w:r>
            <w:r w:rsidRPr="00852465">
              <w:t xml:space="preserve"> subjekty</w:t>
            </w:r>
          </w:p>
        </w:tc>
        <w:tc>
          <w:tcPr>
            <w:tcW w:w="7223" w:type="dxa"/>
          </w:tcPr>
          <w:p w14:paraId="29825228" w14:textId="2BE69895" w:rsidR="00602113" w:rsidRPr="00602113" w:rsidRDefault="00D02123" w:rsidP="00863C31">
            <w:pPr>
              <w:pStyle w:val="K-TextInfo"/>
              <w:rPr>
                <w:i w:val="0"/>
                <w:color w:val="auto"/>
              </w:rPr>
            </w:pPr>
            <w:r>
              <w:rPr>
                <w:i w:val="0"/>
                <w:color w:val="auto"/>
              </w:rPr>
              <w:t>Dopravci, cestující veřejnost a přepravci</w:t>
            </w:r>
          </w:p>
        </w:tc>
      </w:tr>
      <w:tr w:rsidR="00CB2404" w14:paraId="7A34B12F" w14:textId="77777777" w:rsidTr="00863C31">
        <w:tc>
          <w:tcPr>
            <w:tcW w:w="2405" w:type="dxa"/>
          </w:tcPr>
          <w:p w14:paraId="348A5A1B" w14:textId="77777777" w:rsidR="00CB2404" w:rsidRPr="00852465" w:rsidRDefault="00CB2404" w:rsidP="00863C31">
            <w:pPr>
              <w:pStyle w:val="K-Text"/>
              <w:jc w:val="left"/>
            </w:pPr>
            <w:r>
              <w:t>Souhrnné náklady realizace financované z RRF za celé období</w:t>
            </w:r>
          </w:p>
        </w:tc>
        <w:tc>
          <w:tcPr>
            <w:tcW w:w="7223" w:type="dxa"/>
          </w:tcPr>
          <w:p w14:paraId="3AAF82AB" w14:textId="11DA5B59" w:rsidR="00602113" w:rsidRPr="00602113" w:rsidRDefault="00D02123" w:rsidP="00863C31">
            <w:pPr>
              <w:pStyle w:val="K-TextInfo"/>
              <w:rPr>
                <w:i w:val="0"/>
                <w:color w:val="auto"/>
              </w:rPr>
            </w:pPr>
            <w:r>
              <w:rPr>
                <w:i w:val="0"/>
                <w:color w:val="auto"/>
              </w:rPr>
              <w:t>4,6 mld. Kč</w:t>
            </w:r>
          </w:p>
        </w:tc>
      </w:tr>
      <w:tr w:rsidR="00CB2404" w14:paraId="478A37C6" w14:textId="77777777" w:rsidTr="00863C31">
        <w:tc>
          <w:tcPr>
            <w:tcW w:w="2405" w:type="dxa"/>
          </w:tcPr>
          <w:p w14:paraId="527E5AD3" w14:textId="77777777" w:rsidR="00CB2404" w:rsidRPr="00852465" w:rsidRDefault="00CB2404" w:rsidP="00863C31">
            <w:pPr>
              <w:pStyle w:val="K-Text"/>
              <w:jc w:val="left"/>
            </w:pPr>
            <w:r w:rsidRPr="00852465">
              <w:t>Dodržování pravidel státní podpory</w:t>
            </w:r>
          </w:p>
        </w:tc>
        <w:tc>
          <w:tcPr>
            <w:tcW w:w="7223" w:type="dxa"/>
          </w:tcPr>
          <w:p w14:paraId="546F2924" w14:textId="5D94F71A" w:rsidR="00602113" w:rsidRPr="00602113" w:rsidRDefault="00196F02" w:rsidP="00863C31">
            <w:pPr>
              <w:pStyle w:val="K-TextInfo"/>
              <w:rPr>
                <w:i w:val="0"/>
                <w:color w:val="auto"/>
              </w:rPr>
            </w:pPr>
            <w:r>
              <w:rPr>
                <w:i w:val="0"/>
                <w:color w:val="auto"/>
              </w:rPr>
              <w:t>Jedná se do investice do dopravní infrastruktury ve vlastnictví veřejného sektoru</w:t>
            </w:r>
          </w:p>
        </w:tc>
      </w:tr>
      <w:tr w:rsidR="00CB2404" w14:paraId="309F8CED" w14:textId="77777777" w:rsidTr="00863C31">
        <w:tc>
          <w:tcPr>
            <w:tcW w:w="2405" w:type="dxa"/>
          </w:tcPr>
          <w:p w14:paraId="1C8A7DC6" w14:textId="77777777" w:rsidR="00CB2404" w:rsidRPr="00852465" w:rsidRDefault="00CB2404" w:rsidP="00863C31">
            <w:pPr>
              <w:pStyle w:val="K-Text"/>
              <w:jc w:val="left"/>
            </w:pPr>
            <w:r>
              <w:lastRenderedPageBreak/>
              <w:t>Uveďte dobu implementace</w:t>
            </w:r>
          </w:p>
        </w:tc>
        <w:tc>
          <w:tcPr>
            <w:tcW w:w="7223" w:type="dxa"/>
          </w:tcPr>
          <w:p w14:paraId="0807DC6A" w14:textId="00B464DC" w:rsidR="00602113" w:rsidRPr="00602113" w:rsidRDefault="00196F02" w:rsidP="00863C31">
            <w:pPr>
              <w:pStyle w:val="K-TextInfo"/>
              <w:rPr>
                <w:i w:val="0"/>
                <w:color w:val="auto"/>
              </w:rPr>
            </w:pPr>
            <w:r>
              <w:rPr>
                <w:i w:val="0"/>
                <w:color w:val="auto"/>
              </w:rPr>
              <w:t>Investice se skládá z více konkrétních projektů, dokončení všech projektů se předpokládá do konce roku 2024, některé z projektů již byly zahájeny v roce 2020.</w:t>
            </w:r>
          </w:p>
        </w:tc>
      </w:tr>
    </w:tbl>
    <w:p w14:paraId="57CF0167" w14:textId="77777777" w:rsidR="000C0598" w:rsidRPr="00ED337B" w:rsidRDefault="000C0598" w:rsidP="006F1BEA">
      <w:pPr>
        <w:pStyle w:val="K-Text"/>
      </w:pPr>
    </w:p>
    <w:p w14:paraId="3B75BCF6" w14:textId="77777777" w:rsidR="002C20CF" w:rsidRPr="00ED337B" w:rsidRDefault="002C20CF" w:rsidP="00154B73">
      <w:pPr>
        <w:pStyle w:val="K-Nadpis2"/>
      </w:pPr>
      <w:r w:rsidRPr="00ED337B">
        <w:t xml:space="preserve">4. </w:t>
      </w:r>
      <w:r w:rsidR="002D2B80" w:rsidRPr="00ED337B">
        <w:t>Zelené a digitální rozměry k</w:t>
      </w:r>
      <w:r w:rsidRPr="00ED337B">
        <w:t>omponent</w:t>
      </w:r>
      <w:r w:rsidR="002D2B80" w:rsidRPr="00ED337B">
        <w:t>y</w:t>
      </w:r>
      <w:r w:rsidRPr="00ED337B">
        <w:t xml:space="preserve"> </w:t>
      </w:r>
    </w:p>
    <w:p w14:paraId="34D6AA48" w14:textId="071FD6D8" w:rsidR="007C0788" w:rsidRDefault="00D45001" w:rsidP="00D45001">
      <w:pPr>
        <w:pStyle w:val="K-TextInfo"/>
        <w:rPr>
          <w:rStyle w:val="K-TextChar"/>
          <w:i w:val="0"/>
          <w:color w:val="000000"/>
        </w:rPr>
      </w:pPr>
      <w:r w:rsidRPr="00D45001">
        <w:rPr>
          <w:rStyle w:val="K-TextChar"/>
          <w:i w:val="0"/>
          <w:color w:val="000000"/>
        </w:rPr>
        <w:t>Doprava má vztah k zelené agendě, neboť její provoz má vždy negativní dopad na životní prostředí a veřejné zdraví a vykazuje vysokou spotřebu energie, z rozhodující části z fosilních zdrojů. Tyto negativní vlivy je nutné minimalizovat, přičemž jedním z nástrojů je zavádění moderních technologií a digitalizace.</w:t>
      </w:r>
    </w:p>
    <w:p w14:paraId="4E3D5003" w14:textId="13AEC1B1" w:rsidR="008061DD" w:rsidRDefault="008061DD" w:rsidP="008061DD">
      <w:pPr>
        <w:spacing w:after="200" w:line="276" w:lineRule="auto"/>
        <w:jc w:val="both"/>
        <w:rPr>
          <w:rStyle w:val="K-TextChar"/>
        </w:rPr>
      </w:pPr>
      <w:r>
        <w:rPr>
          <w:rStyle w:val="K-TextChar"/>
        </w:rPr>
        <w:t xml:space="preserve">Investice </w:t>
      </w:r>
      <w:r w:rsidRPr="00AB3486">
        <w:rPr>
          <w:rStyle w:val="K-TextChar"/>
          <w:i/>
        </w:rPr>
        <w:t>Nové technologie a digitalizace na silniční</w:t>
      </w:r>
      <w:r w:rsidR="00AB3486" w:rsidRPr="00AB3486">
        <w:rPr>
          <w:rStyle w:val="K-TextChar"/>
          <w:i/>
        </w:rPr>
        <w:t xml:space="preserve"> a železniční</w:t>
      </w:r>
      <w:r w:rsidRPr="00AB3486">
        <w:rPr>
          <w:rStyle w:val="K-TextChar"/>
          <w:i/>
        </w:rPr>
        <w:t xml:space="preserve"> infrastruktuře</w:t>
      </w:r>
      <w:r>
        <w:rPr>
          <w:rStyle w:val="K-TextChar"/>
        </w:rPr>
        <w:t xml:space="preserve"> přispívají</w:t>
      </w:r>
      <w:r w:rsidR="00AB3486">
        <w:rPr>
          <w:rStyle w:val="K-TextChar"/>
        </w:rPr>
        <w:t xml:space="preserve"> v případě silnic (ITS)</w:t>
      </w:r>
      <w:r>
        <w:rPr>
          <w:rStyle w:val="K-TextChar"/>
        </w:rPr>
        <w:t xml:space="preserve"> k </w:t>
      </w:r>
      <w:proofErr w:type="spellStart"/>
      <w:r>
        <w:rPr>
          <w:rStyle w:val="K-TextChar"/>
        </w:rPr>
        <w:t>mitigačním</w:t>
      </w:r>
      <w:proofErr w:type="spellEnd"/>
      <w:r>
        <w:rPr>
          <w:rStyle w:val="K-TextChar"/>
        </w:rPr>
        <w:t xml:space="preserve"> klimatickým opatřením, neboť umožňují optimalizovat přepravní proudy, a tím zvyšovat plynulost provozu, v jehož důsledku dochází k poklesu spotřebě energie, a zároveň dochází k optimalizaci kapacity infrastruktury, čímž v mnoha případech odpadá potřeba výstavby dalších infrastrukturních kapacit, které mají negativní vliv na životní prostředí a biodiverzitu (např. další fragmentací krajiny). V případě digitálních systémů na železnici dochází ke zvyšování kapacity tratí, což uvolňuje prostor zejména pro nákladní dopravu (viz cíle zelené dohody pro Evropu převést 75 % silniční dopravy na železniční a vodní dopravu</w:t>
      </w:r>
      <w:r w:rsidR="00AB3486">
        <w:rPr>
          <w:rStyle w:val="K-TextChar"/>
        </w:rPr>
        <w:t>), a dále umožňují mezinárodní interoperabilitu, což je rovněž důležitý prvek ke zvýšení konkurenceschopnosti železniční dopravy.</w:t>
      </w:r>
    </w:p>
    <w:p w14:paraId="471C3AA5" w14:textId="5982BB95" w:rsidR="008061DD" w:rsidRPr="00AB3486" w:rsidRDefault="00AB3486" w:rsidP="00AB3486">
      <w:pPr>
        <w:spacing w:after="200" w:line="276" w:lineRule="auto"/>
        <w:jc w:val="both"/>
        <w:rPr>
          <w:rStyle w:val="K-TextChar"/>
        </w:rPr>
      </w:pPr>
      <w:r>
        <w:rPr>
          <w:rStyle w:val="K-TextChar"/>
        </w:rPr>
        <w:t xml:space="preserve">Investice </w:t>
      </w:r>
      <w:r w:rsidR="008061DD" w:rsidRPr="00AB3486">
        <w:rPr>
          <w:rStyle w:val="K-TextChar"/>
          <w:i/>
        </w:rPr>
        <w:t>Elektrizace železnic</w:t>
      </w:r>
      <w:r>
        <w:rPr>
          <w:rStyle w:val="K-TextChar"/>
        </w:rPr>
        <w:t xml:space="preserve"> je nejvýznamnějším prvkem </w:t>
      </w:r>
      <w:proofErr w:type="spellStart"/>
      <w:r>
        <w:rPr>
          <w:rStyle w:val="K-TextChar"/>
        </w:rPr>
        <w:t>elektromobility</w:t>
      </w:r>
      <w:proofErr w:type="spellEnd"/>
      <w:r>
        <w:rPr>
          <w:rStyle w:val="K-TextChar"/>
        </w:rPr>
        <w:t xml:space="preserve">, neboť v případě použití střídavého systému 25 </w:t>
      </w:r>
      <w:proofErr w:type="spellStart"/>
      <w:r>
        <w:rPr>
          <w:rStyle w:val="K-TextChar"/>
        </w:rPr>
        <w:t>kV</w:t>
      </w:r>
      <w:proofErr w:type="spellEnd"/>
      <w:r>
        <w:rPr>
          <w:rStyle w:val="K-TextChar"/>
        </w:rPr>
        <w:t xml:space="preserve"> se dosahuje energetická účinnost dopravy až na úroveň 95 % (v případě spalovacího motoru se jedná jen kolem 30 %, v případě cyklu elektrolýza – palivový článek </w:t>
      </w:r>
      <w:r w:rsidR="008024E5">
        <w:rPr>
          <w:rStyle w:val="K-TextChar"/>
        </w:rPr>
        <w:t>–</w:t>
      </w:r>
      <w:r>
        <w:rPr>
          <w:rStyle w:val="K-TextChar"/>
        </w:rPr>
        <w:t xml:space="preserve"> baterie</w:t>
      </w:r>
      <w:r w:rsidR="008024E5">
        <w:rPr>
          <w:rStyle w:val="K-TextChar"/>
        </w:rPr>
        <w:t xml:space="preserve"> 40 %</w:t>
      </w:r>
      <w:r>
        <w:rPr>
          <w:rStyle w:val="K-TextChar"/>
        </w:rPr>
        <w:t>), neboť systému umožňuje rovněž rekuperaci brzdné energie. Výhodou takového přenosu energie je i to, že není nutné používat baterie, které po ukončení životnosti vyžadují složitou recyklaci. Elektrizaci je nutné dát do souvislostí s výrobou elektrické energie z obnovitelných a jaderných zdrojů a s postupným útlumem využívání uhlí (viz komponenta energetika).</w:t>
      </w:r>
      <w:r w:rsidR="008024E5">
        <w:rPr>
          <w:rStyle w:val="K-TextChar"/>
        </w:rPr>
        <w:t xml:space="preserve"> Posílení výkonu traťových napájecích stanic pak dojde k možnému využití kopcovitých tratí pro těžkou nákladní dopravu (v případě ČR jde zejména o trať Brno – Havlíčkův Brod – Kolín, která je dvoukolejná, avšak v současných podmínkách obtížně využitelná pro těžkou nákladní dopravu. Jedná se o bezemisní dopravu. Elektrická trakce je rovněž výhodná v případě havárií, kdy je minimalizován únik ropných produktů do povrchových vod.</w:t>
      </w:r>
    </w:p>
    <w:p w14:paraId="18ED5947" w14:textId="52ECA957" w:rsidR="008061DD" w:rsidRPr="009B67EE" w:rsidRDefault="008061DD" w:rsidP="009B67EE">
      <w:pPr>
        <w:spacing w:after="200" w:line="276" w:lineRule="auto"/>
        <w:jc w:val="both"/>
        <w:rPr>
          <w:rStyle w:val="K-TextChar"/>
        </w:rPr>
      </w:pPr>
      <w:r>
        <w:rPr>
          <w:rStyle w:val="K-TextChar"/>
        </w:rPr>
        <w:t xml:space="preserve">Investice </w:t>
      </w:r>
      <w:r w:rsidRPr="009B67EE">
        <w:rPr>
          <w:rStyle w:val="K-TextChar"/>
          <w:i/>
        </w:rPr>
        <w:t>Zlepšení životního prostředí (podpora železniční infrastruktury)</w:t>
      </w:r>
      <w:r w:rsidR="009B67EE">
        <w:rPr>
          <w:rStyle w:val="K-TextChar"/>
          <w:i/>
        </w:rPr>
        <w:t xml:space="preserve">. </w:t>
      </w:r>
      <w:r w:rsidR="009B67EE">
        <w:rPr>
          <w:rStyle w:val="K-TextChar"/>
        </w:rPr>
        <w:t xml:space="preserve">Investice je zaměřena na projekty železniční infrastruktury, částečně se jedná o dílčí zlepšení tras TEN-T a částečně navazujících tratí na TEN-T s cílem zajistit napojení regionů ležících mimo síť TEN-T (např. </w:t>
      </w:r>
      <w:proofErr w:type="spellStart"/>
      <w:r w:rsidR="009B67EE">
        <w:rPr>
          <w:rStyle w:val="K-TextChar"/>
        </w:rPr>
        <w:t>liberecko</w:t>
      </w:r>
      <w:proofErr w:type="spellEnd"/>
      <w:r w:rsidR="009B67EE">
        <w:rPr>
          <w:rStyle w:val="K-TextChar"/>
        </w:rPr>
        <w:t xml:space="preserve"> – mladoboleslavská aglomerace v severovýchodní části Čech je průmyslovým regionem se 700 tisíci obyvateli). Jde o dílčí zvýšení konkurenceschopnosti železniční dopravy, které se plně projeví v synergii s realizací dalších projektů financovaných z CEF, Fondu soudržnosti a Státního rozpočtu. Zvýšení podílu železniční dopravy vede k úsporám v emisích znečišťujících látek, skleníkových plynů a </w:t>
      </w:r>
      <w:r w:rsidR="007F6DC8">
        <w:rPr>
          <w:rStyle w:val="K-TextChar"/>
        </w:rPr>
        <w:t xml:space="preserve">trakční energie, proto má opatření </w:t>
      </w:r>
      <w:proofErr w:type="spellStart"/>
      <w:r w:rsidR="007F6DC8">
        <w:rPr>
          <w:rStyle w:val="K-TextChar"/>
        </w:rPr>
        <w:t>mitigační</w:t>
      </w:r>
      <w:proofErr w:type="spellEnd"/>
      <w:r w:rsidR="007F6DC8">
        <w:rPr>
          <w:rStyle w:val="K-TextChar"/>
        </w:rPr>
        <w:t xml:space="preserve"> charakter. Jedná se o modernizaci stávajících tratí, proto nedochází k další fragmentaci krajiny. Samotná výstavba bude realizována s ohledem na recyklovatelnost stavebního materiálu po ukončení životnosti stavby. Součástí investice je rovněž modernizace staničních budov včetně zateplování s pozitivními dopady na energetickou spotřebu.</w:t>
      </w:r>
    </w:p>
    <w:p w14:paraId="231F70A6" w14:textId="2DA706DD" w:rsidR="008061DD" w:rsidRDefault="001A358C" w:rsidP="006C6E4D">
      <w:pPr>
        <w:spacing w:after="200" w:line="276" w:lineRule="auto"/>
        <w:jc w:val="both"/>
        <w:rPr>
          <w:rStyle w:val="K-TextChar"/>
          <w:color w:val="FF0000"/>
          <w:sz w:val="24"/>
          <w:szCs w:val="24"/>
        </w:rPr>
      </w:pPr>
      <w:r w:rsidRPr="00AA006B">
        <w:rPr>
          <w:rStyle w:val="K-TextChar"/>
          <w:sz w:val="24"/>
          <w:szCs w:val="24"/>
        </w:rPr>
        <w:t xml:space="preserve">Investice </w:t>
      </w:r>
      <w:r w:rsidR="00C76BB8" w:rsidRPr="00AA006B">
        <w:rPr>
          <w:rStyle w:val="K-TextChar"/>
          <w:i/>
          <w:color w:val="FF0000"/>
          <w:sz w:val="24"/>
          <w:szCs w:val="24"/>
        </w:rPr>
        <w:t>Silniční a dálniční síť TEN-T k zajištění ekonomické, sociální a teritoriální soudržnosti</w:t>
      </w:r>
      <w:r w:rsidR="00C76BB8" w:rsidRPr="00AA006B">
        <w:rPr>
          <w:rFonts w:ascii="Times New Roman" w:hAnsi="Times New Roman" w:cs="Times New Roman"/>
          <w:sz w:val="24"/>
          <w:szCs w:val="24"/>
        </w:rPr>
        <w:t xml:space="preserve"> </w:t>
      </w:r>
      <w:r w:rsidR="006C6E4D" w:rsidRPr="00AA006B">
        <w:rPr>
          <w:rFonts w:ascii="Times New Roman" w:hAnsi="Times New Roman" w:cs="Times New Roman"/>
          <w:sz w:val="24"/>
          <w:szCs w:val="24"/>
        </w:rPr>
        <w:t xml:space="preserve">není zaměřena na </w:t>
      </w:r>
      <w:proofErr w:type="spellStart"/>
      <w:r w:rsidR="006C6E4D" w:rsidRPr="00AA006B">
        <w:rPr>
          <w:rFonts w:ascii="Times New Roman" w:hAnsi="Times New Roman" w:cs="Times New Roman"/>
          <w:sz w:val="24"/>
          <w:szCs w:val="24"/>
        </w:rPr>
        <w:t>mitigační</w:t>
      </w:r>
      <w:proofErr w:type="spellEnd"/>
      <w:r w:rsidR="006C6E4D" w:rsidRPr="00AA006B">
        <w:rPr>
          <w:rFonts w:ascii="Times New Roman" w:hAnsi="Times New Roman" w:cs="Times New Roman"/>
          <w:sz w:val="24"/>
          <w:szCs w:val="24"/>
        </w:rPr>
        <w:t xml:space="preserve"> ani adaptační opatření, snižuje hlukovou</w:t>
      </w:r>
      <w:r w:rsidR="00C76BB8" w:rsidRPr="00AA006B">
        <w:rPr>
          <w:rFonts w:ascii="Times New Roman" w:hAnsi="Times New Roman" w:cs="Times New Roman"/>
          <w:sz w:val="24"/>
          <w:szCs w:val="24"/>
        </w:rPr>
        <w:t xml:space="preserve"> </w:t>
      </w:r>
      <w:r w:rsidR="00C76BB8" w:rsidRPr="00AA006B">
        <w:rPr>
          <w:rFonts w:ascii="Times New Roman" w:hAnsi="Times New Roman" w:cs="Times New Roman"/>
          <w:color w:val="FF0000"/>
          <w:sz w:val="24"/>
          <w:szCs w:val="24"/>
        </w:rPr>
        <w:t>a imisní</w:t>
      </w:r>
      <w:r w:rsidR="006C6E4D" w:rsidRPr="00AA006B">
        <w:rPr>
          <w:rFonts w:ascii="Times New Roman" w:hAnsi="Times New Roman" w:cs="Times New Roman"/>
          <w:color w:val="FF0000"/>
          <w:sz w:val="24"/>
          <w:szCs w:val="24"/>
        </w:rPr>
        <w:t xml:space="preserve"> </w:t>
      </w:r>
      <w:r w:rsidR="00C76BB8" w:rsidRPr="00AA006B">
        <w:rPr>
          <w:rFonts w:ascii="Times New Roman" w:hAnsi="Times New Roman" w:cs="Times New Roman"/>
          <w:sz w:val="24"/>
          <w:szCs w:val="24"/>
        </w:rPr>
        <w:t>zátěž obyvatelstva</w:t>
      </w:r>
      <w:r w:rsidR="006C6E4D" w:rsidRPr="00AA006B">
        <w:rPr>
          <w:rFonts w:ascii="Times New Roman" w:hAnsi="Times New Roman" w:cs="Times New Roman"/>
          <w:sz w:val="24"/>
          <w:szCs w:val="24"/>
        </w:rPr>
        <w:t xml:space="preserve">. Opatření má proto pozitivní vliv na </w:t>
      </w:r>
      <w:r w:rsidR="00DF2087" w:rsidRPr="00AA006B">
        <w:rPr>
          <w:rFonts w:ascii="Times New Roman" w:hAnsi="Times New Roman" w:cs="Times New Roman"/>
          <w:sz w:val="24"/>
          <w:szCs w:val="24"/>
        </w:rPr>
        <w:t>finanční dopady zdravotnického systému.</w:t>
      </w:r>
      <w:r w:rsidR="00C76BB8" w:rsidRPr="00AA006B">
        <w:rPr>
          <w:rFonts w:ascii="Times New Roman" w:hAnsi="Times New Roman" w:cs="Times New Roman"/>
          <w:color w:val="FF0000"/>
          <w:sz w:val="24"/>
          <w:szCs w:val="24"/>
        </w:rPr>
        <w:t xml:space="preserve"> Investice potenciálně může mít vliv na fragmentaci krajiny, je proto nutné v rámci projektu zajistit takové stavební úpravy, aby se tento vliv minimalizoval. Projekty budou dále navrženy tak, aby co nejméně ovlivňovaly vodní režim </w:t>
      </w:r>
      <w:r w:rsidR="00C76BB8" w:rsidRPr="00AA006B">
        <w:rPr>
          <w:rFonts w:ascii="Times New Roman" w:hAnsi="Times New Roman" w:cs="Times New Roman"/>
          <w:color w:val="FF0000"/>
          <w:sz w:val="24"/>
          <w:szCs w:val="24"/>
        </w:rPr>
        <w:lastRenderedPageBreak/>
        <w:t xml:space="preserve">v krajině. </w:t>
      </w:r>
      <w:r w:rsidR="00C76BB8" w:rsidRPr="00AA006B">
        <w:rPr>
          <w:rStyle w:val="K-TextChar"/>
          <w:color w:val="FF0000"/>
          <w:sz w:val="24"/>
          <w:szCs w:val="24"/>
        </w:rPr>
        <w:t>Samotná výstavba bude realizována s ohledem na recyklovatelnost stavebního materiálu po ukončení životnosti stavby. Opatření na silniční síti budou dále doprovázena odpovídajícími opatřeními na síti železniční, a to tak, aby nedocházelo ke změně podílu přepravních výkonů ve prospěch silniční dopravy</w:t>
      </w:r>
      <w:r w:rsidR="003F78A8" w:rsidRPr="00AA006B">
        <w:rPr>
          <w:rStyle w:val="K-TextChar"/>
          <w:color w:val="FF0000"/>
          <w:sz w:val="24"/>
          <w:szCs w:val="24"/>
        </w:rPr>
        <w:t xml:space="preserve"> a nedocházelo tak ke snižování energetické efektivity dopravního systému. Na druhou stranu větší plynulost provozu umožní vyšší energetickou efektivitu</w:t>
      </w:r>
      <w:r w:rsidR="003F78A8">
        <w:rPr>
          <w:rStyle w:val="K-TextChar"/>
          <w:color w:val="FF0000"/>
          <w:sz w:val="24"/>
          <w:szCs w:val="24"/>
        </w:rPr>
        <w:t xml:space="preserve"> silniční dopravy.</w:t>
      </w:r>
    </w:p>
    <w:p w14:paraId="7BBF2539" w14:textId="3D0370A0" w:rsidR="00AA006B" w:rsidRPr="00AA006B" w:rsidRDefault="00AA006B" w:rsidP="006C6E4D">
      <w:pPr>
        <w:spacing w:after="200" w:line="276" w:lineRule="auto"/>
        <w:jc w:val="both"/>
        <w:rPr>
          <w:rStyle w:val="K-TextChar"/>
          <w:color w:val="FF0000"/>
          <w:sz w:val="24"/>
          <w:szCs w:val="24"/>
        </w:rPr>
      </w:pPr>
      <w:proofErr w:type="spellStart"/>
      <w:r w:rsidRPr="00AA006B">
        <w:rPr>
          <w:rStyle w:val="K-TextChar"/>
          <w:color w:val="FF0000"/>
          <w:sz w:val="24"/>
          <w:szCs w:val="24"/>
        </w:rPr>
        <w:t>Investment</w:t>
      </w:r>
      <w:proofErr w:type="spellEnd"/>
      <w:r w:rsidRPr="00AA006B">
        <w:rPr>
          <w:rStyle w:val="K-TextChar"/>
          <w:color w:val="FF0000"/>
          <w:sz w:val="24"/>
          <w:szCs w:val="24"/>
        </w:rPr>
        <w:t xml:space="preserve"> TEN-T </w:t>
      </w:r>
      <w:proofErr w:type="spellStart"/>
      <w:r w:rsidRPr="00AA006B">
        <w:rPr>
          <w:rStyle w:val="K-TextChar"/>
          <w:color w:val="FF0000"/>
          <w:sz w:val="24"/>
          <w:szCs w:val="24"/>
        </w:rPr>
        <w:t>road</w:t>
      </w:r>
      <w:proofErr w:type="spellEnd"/>
      <w:r w:rsidRPr="00AA006B">
        <w:rPr>
          <w:rStyle w:val="K-TextChar"/>
          <w:color w:val="FF0000"/>
          <w:sz w:val="24"/>
          <w:szCs w:val="24"/>
        </w:rPr>
        <w:t xml:space="preserve"> and </w:t>
      </w:r>
      <w:proofErr w:type="spellStart"/>
      <w:r w:rsidRPr="00AA006B">
        <w:rPr>
          <w:rStyle w:val="K-TextChar"/>
          <w:color w:val="FF0000"/>
          <w:sz w:val="24"/>
          <w:szCs w:val="24"/>
        </w:rPr>
        <w:t>motorway</w:t>
      </w:r>
      <w:proofErr w:type="spellEnd"/>
      <w:r w:rsidRPr="00AA006B">
        <w:rPr>
          <w:rStyle w:val="K-TextChar"/>
          <w:color w:val="FF0000"/>
          <w:sz w:val="24"/>
          <w:szCs w:val="24"/>
        </w:rPr>
        <w:t xml:space="preserve"> network to </w:t>
      </w:r>
      <w:proofErr w:type="spellStart"/>
      <w:r w:rsidRPr="00AA006B">
        <w:rPr>
          <w:rStyle w:val="K-TextChar"/>
          <w:color w:val="FF0000"/>
          <w:sz w:val="24"/>
          <w:szCs w:val="24"/>
        </w:rPr>
        <w:t>ensure</w:t>
      </w:r>
      <w:proofErr w:type="spellEnd"/>
      <w:r w:rsidRPr="00AA006B">
        <w:rPr>
          <w:rStyle w:val="K-TextChar"/>
          <w:color w:val="FF0000"/>
          <w:sz w:val="24"/>
          <w:szCs w:val="24"/>
        </w:rPr>
        <w:t xml:space="preserve"> </w:t>
      </w:r>
      <w:proofErr w:type="spellStart"/>
      <w:r w:rsidRPr="00AA006B">
        <w:rPr>
          <w:rStyle w:val="K-TextChar"/>
          <w:color w:val="FF0000"/>
          <w:sz w:val="24"/>
          <w:szCs w:val="24"/>
        </w:rPr>
        <w:t>economic</w:t>
      </w:r>
      <w:proofErr w:type="spellEnd"/>
      <w:r w:rsidRPr="00AA006B">
        <w:rPr>
          <w:rStyle w:val="K-TextChar"/>
          <w:color w:val="FF0000"/>
          <w:sz w:val="24"/>
          <w:szCs w:val="24"/>
        </w:rPr>
        <w:t xml:space="preserve">, </w:t>
      </w:r>
      <w:proofErr w:type="spellStart"/>
      <w:r w:rsidRPr="00AA006B">
        <w:rPr>
          <w:rStyle w:val="K-TextChar"/>
          <w:color w:val="FF0000"/>
          <w:sz w:val="24"/>
          <w:szCs w:val="24"/>
        </w:rPr>
        <w:t>social</w:t>
      </w:r>
      <w:proofErr w:type="spellEnd"/>
      <w:r w:rsidRPr="00AA006B">
        <w:rPr>
          <w:rStyle w:val="K-TextChar"/>
          <w:color w:val="FF0000"/>
          <w:sz w:val="24"/>
          <w:szCs w:val="24"/>
        </w:rPr>
        <w:t xml:space="preserve"> and </w:t>
      </w:r>
      <w:proofErr w:type="spellStart"/>
      <w:r w:rsidRPr="00AA006B">
        <w:rPr>
          <w:rStyle w:val="K-TextChar"/>
          <w:color w:val="FF0000"/>
          <w:sz w:val="24"/>
          <w:szCs w:val="24"/>
        </w:rPr>
        <w:t>territorial</w:t>
      </w:r>
      <w:proofErr w:type="spellEnd"/>
      <w:r w:rsidRPr="00AA006B">
        <w:rPr>
          <w:rStyle w:val="K-TextChar"/>
          <w:color w:val="FF0000"/>
          <w:sz w:val="24"/>
          <w:szCs w:val="24"/>
        </w:rPr>
        <w:t xml:space="preserve"> </w:t>
      </w:r>
      <w:proofErr w:type="spellStart"/>
      <w:r w:rsidRPr="00AA006B">
        <w:rPr>
          <w:rStyle w:val="K-TextChar"/>
          <w:color w:val="FF0000"/>
          <w:sz w:val="24"/>
          <w:szCs w:val="24"/>
        </w:rPr>
        <w:t>cohesion</w:t>
      </w:r>
      <w:proofErr w:type="spellEnd"/>
      <w:r w:rsidR="00C360B6">
        <w:rPr>
          <w:rStyle w:val="K-TextChar"/>
          <w:color w:val="FF0000"/>
          <w:sz w:val="24"/>
          <w:szCs w:val="24"/>
        </w:rPr>
        <w:t xml:space="preserve"> </w:t>
      </w:r>
      <w:proofErr w:type="spellStart"/>
      <w:r w:rsidR="00C360B6" w:rsidRPr="00C360B6">
        <w:rPr>
          <w:rStyle w:val="K-TextChar"/>
          <w:color w:val="FF0000"/>
          <w:sz w:val="24"/>
          <w:szCs w:val="24"/>
        </w:rPr>
        <w:t>is</w:t>
      </w:r>
      <w:proofErr w:type="spellEnd"/>
      <w:r w:rsidR="00C360B6" w:rsidRPr="00C360B6">
        <w:rPr>
          <w:rStyle w:val="K-TextChar"/>
          <w:color w:val="FF0000"/>
          <w:sz w:val="24"/>
          <w:szCs w:val="24"/>
        </w:rPr>
        <w:t xml:space="preserve"> not </w:t>
      </w:r>
      <w:proofErr w:type="spellStart"/>
      <w:r w:rsidR="00C360B6" w:rsidRPr="00C360B6">
        <w:rPr>
          <w:rStyle w:val="K-TextChar"/>
          <w:color w:val="FF0000"/>
          <w:sz w:val="24"/>
          <w:szCs w:val="24"/>
        </w:rPr>
        <w:t>focused</w:t>
      </w:r>
      <w:proofErr w:type="spellEnd"/>
      <w:r w:rsidR="00C360B6" w:rsidRPr="00C360B6">
        <w:rPr>
          <w:rStyle w:val="K-TextChar"/>
          <w:color w:val="FF0000"/>
          <w:sz w:val="24"/>
          <w:szCs w:val="24"/>
        </w:rPr>
        <w:t xml:space="preserve"> on </w:t>
      </w:r>
      <w:proofErr w:type="spellStart"/>
      <w:r w:rsidR="00C360B6" w:rsidRPr="00C360B6">
        <w:rPr>
          <w:rStyle w:val="K-TextChar"/>
          <w:color w:val="FF0000"/>
          <w:sz w:val="24"/>
          <w:szCs w:val="24"/>
        </w:rPr>
        <w:t>mitigation</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or</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adaptation</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measures</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it</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reduces</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noise</w:t>
      </w:r>
      <w:proofErr w:type="spellEnd"/>
      <w:r w:rsidR="00C360B6" w:rsidRPr="00C360B6">
        <w:rPr>
          <w:rStyle w:val="K-TextChar"/>
          <w:color w:val="FF0000"/>
          <w:sz w:val="24"/>
          <w:szCs w:val="24"/>
        </w:rPr>
        <w:t xml:space="preserve"> and air </w:t>
      </w:r>
      <w:proofErr w:type="spellStart"/>
      <w:r w:rsidR="00C360B6" w:rsidRPr="00C360B6">
        <w:rPr>
          <w:rStyle w:val="K-TextChar"/>
          <w:color w:val="FF0000"/>
          <w:sz w:val="24"/>
          <w:szCs w:val="24"/>
        </w:rPr>
        <w:t>pollution</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of</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population</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measure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therefore</w:t>
      </w:r>
      <w:proofErr w:type="spellEnd"/>
      <w:r w:rsidR="00C360B6" w:rsidRPr="00C360B6">
        <w:rPr>
          <w:rStyle w:val="K-TextChar"/>
          <w:color w:val="FF0000"/>
          <w:sz w:val="24"/>
          <w:szCs w:val="24"/>
        </w:rPr>
        <w:t xml:space="preserve"> has a positive </w:t>
      </w:r>
      <w:proofErr w:type="spellStart"/>
      <w:r w:rsidR="00C360B6" w:rsidRPr="00C360B6">
        <w:rPr>
          <w:rStyle w:val="K-TextChar"/>
          <w:color w:val="FF0000"/>
          <w:sz w:val="24"/>
          <w:szCs w:val="24"/>
        </w:rPr>
        <w:t>effect</w:t>
      </w:r>
      <w:proofErr w:type="spellEnd"/>
      <w:r w:rsidR="00C360B6" w:rsidRPr="00C360B6">
        <w:rPr>
          <w:rStyle w:val="K-TextChar"/>
          <w:color w:val="FF0000"/>
          <w:sz w:val="24"/>
          <w:szCs w:val="24"/>
        </w:rPr>
        <w:t xml:space="preserve"> on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financial</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impact</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of</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health</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system</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investment</w:t>
      </w:r>
      <w:proofErr w:type="spellEnd"/>
      <w:r w:rsidR="00C360B6" w:rsidRPr="00C360B6">
        <w:rPr>
          <w:rStyle w:val="K-TextChar"/>
          <w:color w:val="FF0000"/>
          <w:sz w:val="24"/>
          <w:szCs w:val="24"/>
        </w:rPr>
        <w:t xml:space="preserve"> has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potential</w:t>
      </w:r>
      <w:proofErr w:type="spellEnd"/>
      <w:r w:rsidR="00C360B6" w:rsidRPr="00C360B6">
        <w:rPr>
          <w:rStyle w:val="K-TextChar"/>
          <w:color w:val="FF0000"/>
          <w:sz w:val="24"/>
          <w:szCs w:val="24"/>
        </w:rPr>
        <w:t xml:space="preserve"> to </w:t>
      </w:r>
      <w:proofErr w:type="spellStart"/>
      <w:r w:rsidR="00C360B6" w:rsidRPr="00C360B6">
        <w:rPr>
          <w:rStyle w:val="K-TextChar"/>
          <w:color w:val="FF0000"/>
          <w:sz w:val="24"/>
          <w:szCs w:val="24"/>
        </w:rPr>
        <w:t>affect</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fragmentation</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of</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landscape</w:t>
      </w:r>
      <w:proofErr w:type="spellEnd"/>
      <w:r w:rsidR="00C360B6" w:rsidRPr="00C360B6">
        <w:rPr>
          <w:rStyle w:val="K-TextChar"/>
          <w:color w:val="FF0000"/>
          <w:sz w:val="24"/>
          <w:szCs w:val="24"/>
        </w:rPr>
        <w:t xml:space="preserve">, so </w:t>
      </w:r>
      <w:proofErr w:type="spellStart"/>
      <w:r w:rsidR="00C360B6" w:rsidRPr="00C360B6">
        <w:rPr>
          <w:rStyle w:val="K-TextChar"/>
          <w:color w:val="FF0000"/>
          <w:sz w:val="24"/>
          <w:szCs w:val="24"/>
        </w:rPr>
        <w:t>it</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is</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necessary</w:t>
      </w:r>
      <w:proofErr w:type="spellEnd"/>
      <w:r w:rsidR="00C360B6" w:rsidRPr="00C360B6">
        <w:rPr>
          <w:rStyle w:val="K-TextChar"/>
          <w:color w:val="FF0000"/>
          <w:sz w:val="24"/>
          <w:szCs w:val="24"/>
        </w:rPr>
        <w:t xml:space="preserve"> to </w:t>
      </w:r>
      <w:proofErr w:type="spellStart"/>
      <w:r w:rsidR="00C360B6" w:rsidRPr="00C360B6">
        <w:rPr>
          <w:rStyle w:val="K-TextChar"/>
          <w:color w:val="FF0000"/>
          <w:sz w:val="24"/>
          <w:szCs w:val="24"/>
        </w:rPr>
        <w:t>ensure</w:t>
      </w:r>
      <w:proofErr w:type="spellEnd"/>
      <w:r w:rsidR="00C360B6" w:rsidRPr="00C360B6">
        <w:rPr>
          <w:rStyle w:val="K-TextChar"/>
          <w:color w:val="FF0000"/>
          <w:sz w:val="24"/>
          <w:szCs w:val="24"/>
        </w:rPr>
        <w:t xml:space="preserve"> such </w:t>
      </w:r>
      <w:proofErr w:type="spellStart"/>
      <w:r w:rsidR="00C360B6" w:rsidRPr="00C360B6">
        <w:rPr>
          <w:rStyle w:val="K-TextChar"/>
          <w:color w:val="FF0000"/>
          <w:sz w:val="24"/>
          <w:szCs w:val="24"/>
        </w:rPr>
        <w:t>construction</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modifications</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within</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pro</w:t>
      </w:r>
      <w:bookmarkStart w:id="0" w:name="_GoBack"/>
      <w:bookmarkEnd w:id="0"/>
      <w:r w:rsidR="00C360B6" w:rsidRPr="00C360B6">
        <w:rPr>
          <w:rStyle w:val="K-TextChar"/>
          <w:color w:val="FF0000"/>
          <w:sz w:val="24"/>
          <w:szCs w:val="24"/>
        </w:rPr>
        <w:t>ject</w:t>
      </w:r>
      <w:proofErr w:type="spellEnd"/>
      <w:r w:rsidR="00C360B6" w:rsidRPr="00C360B6">
        <w:rPr>
          <w:rStyle w:val="K-TextChar"/>
          <w:color w:val="FF0000"/>
          <w:sz w:val="24"/>
          <w:szCs w:val="24"/>
        </w:rPr>
        <w:t xml:space="preserve"> </w:t>
      </w:r>
      <w:r w:rsidR="00F01607">
        <w:rPr>
          <w:rStyle w:val="K-TextChar"/>
          <w:color w:val="FF0000"/>
          <w:sz w:val="24"/>
          <w:szCs w:val="24"/>
        </w:rPr>
        <w:t xml:space="preserve">so </w:t>
      </w:r>
      <w:proofErr w:type="spellStart"/>
      <w:r w:rsidR="00C360B6" w:rsidRPr="00C360B6">
        <w:rPr>
          <w:rStyle w:val="K-TextChar"/>
          <w:color w:val="FF0000"/>
          <w:sz w:val="24"/>
          <w:szCs w:val="24"/>
        </w:rPr>
        <w:t>that</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w:t>
      </w:r>
      <w:r w:rsidR="00F01607">
        <w:rPr>
          <w:rStyle w:val="K-TextChar"/>
          <w:color w:val="FF0000"/>
          <w:sz w:val="24"/>
          <w:szCs w:val="24"/>
        </w:rPr>
        <w:t>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impact</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is</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minimized</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projects</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will</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be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further</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designed</w:t>
      </w:r>
      <w:proofErr w:type="spellEnd"/>
      <w:r w:rsidR="00C360B6" w:rsidRPr="00C360B6">
        <w:rPr>
          <w:rStyle w:val="K-TextChar"/>
          <w:color w:val="FF0000"/>
          <w:sz w:val="24"/>
          <w:szCs w:val="24"/>
        </w:rPr>
        <w:t xml:space="preserve"> to </w:t>
      </w:r>
      <w:proofErr w:type="spellStart"/>
      <w:r w:rsidR="00C360B6" w:rsidRPr="00C360B6">
        <w:rPr>
          <w:rStyle w:val="K-TextChar"/>
          <w:color w:val="FF0000"/>
          <w:sz w:val="24"/>
          <w:szCs w:val="24"/>
        </w:rPr>
        <w:t>affect</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water</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regime</w:t>
      </w:r>
      <w:proofErr w:type="spellEnd"/>
      <w:r w:rsidR="00C360B6" w:rsidRPr="00C360B6">
        <w:rPr>
          <w:rStyle w:val="K-TextChar"/>
          <w:color w:val="FF0000"/>
          <w:sz w:val="24"/>
          <w:szCs w:val="24"/>
        </w:rPr>
        <w:t xml:space="preserve"> in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landscape</w:t>
      </w:r>
      <w:proofErr w:type="spellEnd"/>
      <w:r w:rsidR="00C360B6" w:rsidRPr="00C360B6">
        <w:rPr>
          <w:rStyle w:val="K-TextChar"/>
          <w:color w:val="FF0000"/>
          <w:sz w:val="24"/>
          <w:szCs w:val="24"/>
        </w:rPr>
        <w:t xml:space="preserve"> as </w:t>
      </w:r>
      <w:proofErr w:type="spellStart"/>
      <w:r w:rsidR="00C360B6" w:rsidRPr="00C360B6">
        <w:rPr>
          <w:rStyle w:val="K-TextChar"/>
          <w:color w:val="FF0000"/>
          <w:sz w:val="24"/>
          <w:szCs w:val="24"/>
        </w:rPr>
        <w:t>little</w:t>
      </w:r>
      <w:proofErr w:type="spellEnd"/>
      <w:r w:rsidR="00C360B6" w:rsidRPr="00C360B6">
        <w:rPr>
          <w:rStyle w:val="K-TextChar"/>
          <w:color w:val="FF0000"/>
          <w:sz w:val="24"/>
          <w:szCs w:val="24"/>
        </w:rPr>
        <w:t xml:space="preserve"> as </w:t>
      </w:r>
      <w:proofErr w:type="spellStart"/>
      <w:r w:rsidR="00C360B6" w:rsidRPr="00C360B6">
        <w:rPr>
          <w:rStyle w:val="K-TextChar"/>
          <w:color w:val="FF0000"/>
          <w:sz w:val="24"/>
          <w:szCs w:val="24"/>
        </w:rPr>
        <w:t>possible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construction</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itself</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will</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be</w:t>
      </w:r>
      <w:proofErr w:type="spellEnd"/>
      <w:r w:rsidR="00185BF7">
        <w:rPr>
          <w:rStyle w:val="K-TextChar"/>
          <w:color w:val="FF0000"/>
          <w:sz w:val="24"/>
          <w:szCs w:val="24"/>
        </w:rPr>
        <w:t xml:space="preserve"> </w:t>
      </w:r>
      <w:proofErr w:type="spellStart"/>
      <w:r w:rsidR="00185BF7">
        <w:rPr>
          <w:rStyle w:val="K-TextChar"/>
          <w:color w:val="FF0000"/>
          <w:sz w:val="24"/>
          <w:szCs w:val="24"/>
        </w:rPr>
        <w:t>carried</w:t>
      </w:r>
      <w:proofErr w:type="spellEnd"/>
      <w:r w:rsidR="00185BF7">
        <w:rPr>
          <w:rStyle w:val="K-TextChar"/>
          <w:color w:val="FF0000"/>
          <w:sz w:val="24"/>
          <w:szCs w:val="24"/>
        </w:rPr>
        <w:t xml:space="preserve"> </w:t>
      </w:r>
      <w:proofErr w:type="spellStart"/>
      <w:r w:rsidR="00185BF7">
        <w:rPr>
          <w:rStyle w:val="K-TextChar"/>
          <w:color w:val="FF0000"/>
          <w:sz w:val="24"/>
          <w:szCs w:val="24"/>
        </w:rPr>
        <w:t>out</w:t>
      </w:r>
      <w:proofErr w:type="spellEnd"/>
      <w:r w:rsidR="00185BF7">
        <w:rPr>
          <w:rStyle w:val="K-TextChar"/>
          <w:color w:val="FF0000"/>
          <w:sz w:val="24"/>
          <w:szCs w:val="24"/>
        </w:rPr>
        <w:t xml:space="preserve"> </w:t>
      </w:r>
      <w:proofErr w:type="spellStart"/>
      <w:r w:rsidR="00185BF7">
        <w:rPr>
          <w:rStyle w:val="K-TextChar"/>
          <w:color w:val="FF0000"/>
          <w:sz w:val="24"/>
          <w:szCs w:val="24"/>
        </w:rPr>
        <w:t>with</w:t>
      </w:r>
      <w:proofErr w:type="spellEnd"/>
      <w:r w:rsidR="00185BF7">
        <w:rPr>
          <w:rStyle w:val="K-TextChar"/>
          <w:color w:val="FF0000"/>
          <w:sz w:val="24"/>
          <w:szCs w:val="24"/>
        </w:rPr>
        <w:t xml:space="preserve"> </w:t>
      </w:r>
      <w:proofErr w:type="spellStart"/>
      <w:r w:rsidR="00185BF7">
        <w:rPr>
          <w:rStyle w:val="K-TextChar"/>
          <w:color w:val="FF0000"/>
          <w:sz w:val="24"/>
          <w:szCs w:val="24"/>
        </w:rPr>
        <w:t>regard</w:t>
      </w:r>
      <w:proofErr w:type="spellEnd"/>
      <w:r w:rsidR="00185BF7">
        <w:rPr>
          <w:rStyle w:val="K-TextChar"/>
          <w:color w:val="FF0000"/>
          <w:sz w:val="24"/>
          <w:szCs w:val="24"/>
        </w:rPr>
        <w:t xml:space="preserve"> to </w:t>
      </w:r>
      <w:r w:rsidR="00185BF7" w:rsidRPr="00185BF7">
        <w:rPr>
          <w:rStyle w:val="K-TextChar"/>
          <w:color w:val="FF0000"/>
          <w:sz w:val="24"/>
          <w:szCs w:val="24"/>
        </w:rPr>
        <w:t xml:space="preserve">re-use, recycling and </w:t>
      </w:r>
      <w:proofErr w:type="spellStart"/>
      <w:r w:rsidR="00185BF7" w:rsidRPr="00185BF7">
        <w:rPr>
          <w:rStyle w:val="K-TextChar"/>
          <w:color w:val="FF0000"/>
          <w:sz w:val="24"/>
          <w:szCs w:val="24"/>
        </w:rPr>
        <w:t>other</w:t>
      </w:r>
      <w:proofErr w:type="spellEnd"/>
      <w:r w:rsidR="00185BF7" w:rsidRPr="00185BF7">
        <w:rPr>
          <w:rStyle w:val="K-TextChar"/>
          <w:color w:val="FF0000"/>
          <w:sz w:val="24"/>
          <w:szCs w:val="24"/>
        </w:rPr>
        <w:t xml:space="preserve"> </w:t>
      </w:r>
      <w:proofErr w:type="spellStart"/>
      <w:r w:rsidR="00185BF7" w:rsidRPr="00185BF7">
        <w:rPr>
          <w:rStyle w:val="K-TextChar"/>
          <w:color w:val="FF0000"/>
          <w:sz w:val="24"/>
          <w:szCs w:val="24"/>
        </w:rPr>
        <w:t>material</w:t>
      </w:r>
      <w:proofErr w:type="spellEnd"/>
      <w:r w:rsidR="00185BF7" w:rsidRPr="00185BF7">
        <w:rPr>
          <w:rStyle w:val="K-TextChar"/>
          <w:color w:val="FF0000"/>
          <w:sz w:val="24"/>
          <w:szCs w:val="24"/>
        </w:rPr>
        <w:t xml:space="preserve"> </w:t>
      </w:r>
      <w:proofErr w:type="spellStart"/>
      <w:r w:rsidR="00185BF7" w:rsidRPr="00185BF7">
        <w:rPr>
          <w:rStyle w:val="K-TextChar"/>
          <w:color w:val="FF0000"/>
          <w:sz w:val="24"/>
          <w:szCs w:val="24"/>
        </w:rPr>
        <w:t>recovery</w:t>
      </w:r>
      <w:proofErr w:type="spellEnd"/>
      <w:r w:rsidR="00B12791">
        <w:rPr>
          <w:rStyle w:val="K-TextChar"/>
          <w:color w:val="FF0000"/>
          <w:sz w:val="24"/>
          <w:szCs w:val="24"/>
        </w:rPr>
        <w:t xml:space="preserve"> </w:t>
      </w:r>
      <w:proofErr w:type="spellStart"/>
      <w:r w:rsidR="00B12791">
        <w:rPr>
          <w:rStyle w:val="K-TextChar"/>
          <w:color w:val="FF0000"/>
          <w:sz w:val="24"/>
          <w:szCs w:val="24"/>
        </w:rPr>
        <w:t>at</w:t>
      </w:r>
      <w:proofErr w:type="spellEnd"/>
      <w:r w:rsidR="00B12791">
        <w:rPr>
          <w:rStyle w:val="K-TextChar"/>
          <w:color w:val="FF0000"/>
          <w:sz w:val="24"/>
          <w:szCs w:val="24"/>
        </w:rPr>
        <w:t xml:space="preserve"> </w:t>
      </w:r>
      <w:proofErr w:type="spellStart"/>
      <w:r w:rsidR="00B12791">
        <w:rPr>
          <w:rStyle w:val="K-TextChar"/>
          <w:color w:val="FF0000"/>
          <w:sz w:val="24"/>
          <w:szCs w:val="24"/>
        </w:rPr>
        <w:t>the</w:t>
      </w:r>
      <w:proofErr w:type="spellEnd"/>
      <w:r w:rsidR="00B12791">
        <w:rPr>
          <w:rStyle w:val="K-TextChar"/>
          <w:color w:val="FF0000"/>
          <w:sz w:val="24"/>
          <w:szCs w:val="24"/>
        </w:rPr>
        <w:t xml:space="preserve"> end </w:t>
      </w:r>
      <w:proofErr w:type="spellStart"/>
      <w:r w:rsidR="00B12791">
        <w:rPr>
          <w:rStyle w:val="K-TextChar"/>
          <w:color w:val="FF0000"/>
          <w:sz w:val="24"/>
          <w:szCs w:val="24"/>
        </w:rPr>
        <w:t>of</w:t>
      </w:r>
      <w:proofErr w:type="spellEnd"/>
      <w:r w:rsidR="00B12791">
        <w:rPr>
          <w:rStyle w:val="K-TextChar"/>
          <w:color w:val="FF0000"/>
          <w:sz w:val="24"/>
          <w:szCs w:val="24"/>
        </w:rPr>
        <w:t xml:space="preserve"> </w:t>
      </w:r>
      <w:proofErr w:type="spellStart"/>
      <w:r w:rsidR="00B12791">
        <w:rPr>
          <w:rStyle w:val="K-TextChar"/>
          <w:color w:val="FF0000"/>
          <w:sz w:val="24"/>
          <w:szCs w:val="24"/>
        </w:rPr>
        <w:t>construction</w:t>
      </w:r>
      <w:proofErr w:type="spellEnd"/>
      <w:r w:rsidR="00B12791">
        <w:rPr>
          <w:rStyle w:val="K-TextChar"/>
          <w:color w:val="FF0000"/>
          <w:sz w:val="24"/>
          <w:szCs w:val="24"/>
        </w:rPr>
        <w:t xml:space="preserve"> </w:t>
      </w:r>
      <w:proofErr w:type="spellStart"/>
      <w:r w:rsidR="00B12791">
        <w:rPr>
          <w:rStyle w:val="K-TextChar"/>
          <w:color w:val="FF0000"/>
          <w:sz w:val="24"/>
          <w:szCs w:val="24"/>
        </w:rPr>
        <w:t>life</w:t>
      </w:r>
      <w:proofErr w:type="spellEnd"/>
      <w:r w:rsidR="00B12791">
        <w:rPr>
          <w:rStyle w:val="K-TextChar"/>
          <w:color w:val="FF0000"/>
          <w:sz w:val="24"/>
          <w:szCs w:val="24"/>
        </w:rPr>
        <w:t>.</w:t>
      </w:r>
      <w:r w:rsidR="00C360B6">
        <w:rPr>
          <w:rStyle w:val="K-TextChar"/>
          <w:color w:val="FF0000"/>
          <w:sz w:val="24"/>
          <w:szCs w:val="24"/>
        </w:rPr>
        <w:t xml:space="preserve"> </w:t>
      </w:r>
      <w:proofErr w:type="spellStart"/>
      <w:r w:rsidR="00C360B6" w:rsidRPr="00C360B6">
        <w:rPr>
          <w:rStyle w:val="K-TextChar"/>
          <w:color w:val="FF0000"/>
          <w:sz w:val="24"/>
          <w:szCs w:val="24"/>
        </w:rPr>
        <w:t>Measures</w:t>
      </w:r>
      <w:proofErr w:type="spellEnd"/>
      <w:r w:rsidR="00C360B6" w:rsidRPr="00C360B6">
        <w:rPr>
          <w:rStyle w:val="K-TextChar"/>
          <w:color w:val="FF0000"/>
          <w:sz w:val="24"/>
          <w:szCs w:val="24"/>
        </w:rPr>
        <w:t xml:space="preserve"> on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road</w:t>
      </w:r>
      <w:proofErr w:type="spellEnd"/>
      <w:r w:rsidR="00C360B6" w:rsidRPr="00C360B6">
        <w:rPr>
          <w:rStyle w:val="K-TextChar"/>
          <w:color w:val="FF0000"/>
          <w:sz w:val="24"/>
          <w:szCs w:val="24"/>
        </w:rPr>
        <w:t xml:space="preserve"> network </w:t>
      </w:r>
      <w:proofErr w:type="spellStart"/>
      <w:r w:rsidR="00C360B6" w:rsidRPr="00C360B6">
        <w:rPr>
          <w:rStyle w:val="K-TextChar"/>
          <w:color w:val="FF0000"/>
          <w:sz w:val="24"/>
          <w:szCs w:val="24"/>
        </w:rPr>
        <w:t>will</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be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further</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accompanied</w:t>
      </w:r>
      <w:proofErr w:type="spellEnd"/>
      <w:r w:rsidR="00C360B6" w:rsidRPr="00C360B6">
        <w:rPr>
          <w:rStyle w:val="K-TextChar"/>
          <w:color w:val="FF0000"/>
          <w:sz w:val="24"/>
          <w:szCs w:val="24"/>
        </w:rPr>
        <w:t xml:space="preserve"> by </w:t>
      </w:r>
      <w:proofErr w:type="spellStart"/>
      <w:r w:rsidR="00C360B6" w:rsidRPr="00C360B6">
        <w:rPr>
          <w:rStyle w:val="K-TextChar"/>
          <w:color w:val="FF0000"/>
          <w:sz w:val="24"/>
          <w:szCs w:val="24"/>
        </w:rPr>
        <w:t>appropriate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measures</w:t>
      </w:r>
      <w:proofErr w:type="spellEnd"/>
      <w:r w:rsidR="00C360B6" w:rsidRPr="00C360B6">
        <w:rPr>
          <w:rStyle w:val="K-TextChar"/>
          <w:color w:val="FF0000"/>
          <w:sz w:val="24"/>
          <w:szCs w:val="24"/>
        </w:rPr>
        <w:t xml:space="preserve"> on </w:t>
      </w:r>
      <w:proofErr w:type="spellStart"/>
      <w:r w:rsidR="00C360B6" w:rsidRPr="00C360B6">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rail</w:t>
      </w:r>
      <w:proofErr w:type="spellEnd"/>
      <w:r w:rsidR="00C360B6" w:rsidRPr="00C360B6">
        <w:rPr>
          <w:rStyle w:val="K-TextChar"/>
          <w:color w:val="FF0000"/>
          <w:sz w:val="24"/>
          <w:szCs w:val="24"/>
        </w:rPr>
        <w:t xml:space="preserve"> network, </w:t>
      </w:r>
      <w:r w:rsidR="00C360B6" w:rsidRPr="00185BF7">
        <w:rPr>
          <w:rStyle w:val="K-TextChar"/>
          <w:color w:val="FF0000"/>
          <w:sz w:val="24"/>
          <w:szCs w:val="24"/>
        </w:rPr>
        <w:t xml:space="preserve">so as not to </w:t>
      </w:r>
      <w:proofErr w:type="spellStart"/>
      <w:r w:rsidR="00C360B6" w:rsidRPr="00185BF7">
        <w:rPr>
          <w:rStyle w:val="K-TextChar"/>
          <w:color w:val="FF0000"/>
          <w:sz w:val="24"/>
          <w:szCs w:val="24"/>
        </w:rPr>
        <w:t>change</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the</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share</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of</w:t>
      </w:r>
      <w:proofErr w:type="spellEnd"/>
      <w:r w:rsidR="00C360B6" w:rsidRPr="00185BF7">
        <w:rPr>
          <w:rStyle w:val="K-TextChar"/>
          <w:color w:val="FF0000"/>
          <w:sz w:val="24"/>
          <w:szCs w:val="24"/>
        </w:rPr>
        <w:t xml:space="preserve"> transport performance in </w:t>
      </w:r>
      <w:proofErr w:type="spellStart"/>
      <w:r w:rsidR="00C360B6" w:rsidRPr="00185BF7">
        <w:rPr>
          <w:rStyle w:val="K-TextChar"/>
          <w:color w:val="FF0000"/>
          <w:sz w:val="24"/>
          <w:szCs w:val="24"/>
        </w:rPr>
        <w:t>favor</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of</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road</w:t>
      </w:r>
      <w:proofErr w:type="spellEnd"/>
      <w:r w:rsidR="00C360B6" w:rsidRPr="00185BF7">
        <w:rPr>
          <w:rStyle w:val="K-TextChar"/>
          <w:color w:val="FF0000"/>
          <w:sz w:val="24"/>
          <w:szCs w:val="24"/>
        </w:rPr>
        <w:t xml:space="preserve"> transport and </w:t>
      </w:r>
      <w:proofErr w:type="spellStart"/>
      <w:r w:rsidR="00C360B6" w:rsidRPr="00185BF7">
        <w:rPr>
          <w:rStyle w:val="K-TextChar"/>
          <w:color w:val="FF0000"/>
          <w:sz w:val="24"/>
          <w:szCs w:val="24"/>
        </w:rPr>
        <w:t>thus</w:t>
      </w:r>
      <w:proofErr w:type="spellEnd"/>
      <w:r w:rsidR="00C360B6" w:rsidRPr="00185BF7">
        <w:rPr>
          <w:rStyle w:val="K-TextChar"/>
          <w:color w:val="FF0000"/>
          <w:sz w:val="24"/>
          <w:szCs w:val="24"/>
        </w:rPr>
        <w:t xml:space="preserve"> not </w:t>
      </w:r>
      <w:proofErr w:type="spellStart"/>
      <w:r w:rsidR="00C360B6" w:rsidRPr="00185BF7">
        <w:rPr>
          <w:rStyle w:val="K-TextChar"/>
          <w:color w:val="FF0000"/>
          <w:sz w:val="24"/>
          <w:szCs w:val="24"/>
        </w:rPr>
        <w:t>reduce</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the</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energy</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efficiency</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of</w:t>
      </w:r>
      <w:proofErr w:type="spellEnd"/>
      <w:r w:rsidR="00C360B6" w:rsidRPr="00185BF7">
        <w:rPr>
          <w:rStyle w:val="K-TextChar"/>
          <w:color w:val="FF0000"/>
          <w:sz w:val="24"/>
          <w:szCs w:val="24"/>
        </w:rPr>
        <w:t xml:space="preserve"> </w:t>
      </w:r>
      <w:proofErr w:type="spellStart"/>
      <w:r w:rsidR="00C360B6" w:rsidRPr="00185BF7">
        <w:rPr>
          <w:rStyle w:val="K-TextChar"/>
          <w:color w:val="FF0000"/>
          <w:sz w:val="24"/>
          <w:szCs w:val="24"/>
        </w:rPr>
        <w:t>the</w:t>
      </w:r>
      <w:proofErr w:type="spellEnd"/>
      <w:r w:rsidR="00C360B6" w:rsidRPr="00185BF7">
        <w:rPr>
          <w:rStyle w:val="K-TextChar"/>
          <w:color w:val="FF0000"/>
          <w:sz w:val="24"/>
          <w:szCs w:val="24"/>
        </w:rPr>
        <w:t xml:space="preserve"> transport </w:t>
      </w:r>
      <w:proofErr w:type="spellStart"/>
      <w:r w:rsidR="00C360B6" w:rsidRPr="00185BF7">
        <w:rPr>
          <w:rStyle w:val="K-TextChar"/>
          <w:color w:val="FF0000"/>
          <w:sz w:val="24"/>
          <w:szCs w:val="24"/>
        </w:rPr>
        <w:t>system</w:t>
      </w:r>
      <w:proofErr w:type="spellEnd"/>
      <w:r w:rsidR="00C360B6" w:rsidRPr="00185BF7">
        <w:rPr>
          <w:rStyle w:val="K-TextChar"/>
          <w:color w:val="FF0000"/>
          <w:sz w:val="24"/>
          <w:szCs w:val="24"/>
        </w:rPr>
        <w:t xml:space="preserve">. On </w:t>
      </w:r>
      <w:proofErr w:type="spellStart"/>
      <w:r w:rsidR="00C360B6" w:rsidRPr="00185BF7">
        <w:rPr>
          <w:rStyle w:val="K-TextChar"/>
          <w:color w:val="FF0000"/>
          <w:sz w:val="24"/>
          <w:szCs w:val="24"/>
        </w:rPr>
        <w:t>the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other</w:t>
      </w:r>
      <w:proofErr w:type="spellEnd"/>
      <w:r w:rsidR="00C360B6" w:rsidRPr="00C360B6">
        <w:rPr>
          <w:rStyle w:val="K-TextChar"/>
          <w:color w:val="FF0000"/>
          <w:sz w:val="24"/>
          <w:szCs w:val="24"/>
        </w:rPr>
        <w:t xml:space="preserve"> hand, </w:t>
      </w:r>
      <w:proofErr w:type="spellStart"/>
      <w:r w:rsidR="00B94E04">
        <w:rPr>
          <w:rStyle w:val="K-TextChar"/>
          <w:color w:val="FF0000"/>
          <w:sz w:val="24"/>
          <w:szCs w:val="24"/>
        </w:rPr>
        <w:t>better</w:t>
      </w:r>
      <w:proofErr w:type="spellEnd"/>
      <w:r w:rsidR="00B94E04">
        <w:rPr>
          <w:rStyle w:val="K-TextChar"/>
          <w:color w:val="FF0000"/>
          <w:sz w:val="24"/>
          <w:szCs w:val="24"/>
        </w:rPr>
        <w:t xml:space="preserve"> </w:t>
      </w:r>
      <w:proofErr w:type="spellStart"/>
      <w:r w:rsidR="00C360B6" w:rsidRPr="00C360B6">
        <w:rPr>
          <w:rStyle w:val="K-TextChar"/>
          <w:color w:val="FF0000"/>
          <w:sz w:val="24"/>
          <w:szCs w:val="24"/>
        </w:rPr>
        <w:t>traffic</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flow</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will</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enable</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higher</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energy</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efficiency</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of</w:t>
      </w:r>
      <w:proofErr w:type="spellEnd"/>
      <w:r w:rsidR="00C360B6" w:rsidRPr="00C360B6">
        <w:rPr>
          <w:rStyle w:val="K-TextChar"/>
          <w:color w:val="FF0000"/>
          <w:sz w:val="24"/>
          <w:szCs w:val="24"/>
        </w:rPr>
        <w:t xml:space="preserve"> </w:t>
      </w:r>
      <w:proofErr w:type="spellStart"/>
      <w:r w:rsidR="00C360B6" w:rsidRPr="00C360B6">
        <w:rPr>
          <w:rStyle w:val="K-TextChar"/>
          <w:color w:val="FF0000"/>
          <w:sz w:val="24"/>
          <w:szCs w:val="24"/>
        </w:rPr>
        <w:t>road</w:t>
      </w:r>
      <w:proofErr w:type="spellEnd"/>
      <w:r w:rsidR="00C360B6" w:rsidRPr="00C360B6">
        <w:rPr>
          <w:rStyle w:val="K-TextChar"/>
          <w:color w:val="FF0000"/>
          <w:sz w:val="24"/>
          <w:szCs w:val="24"/>
        </w:rPr>
        <w:t xml:space="preserve"> transport.</w:t>
      </w:r>
    </w:p>
    <w:p w14:paraId="49540BED" w14:textId="3ABC613C" w:rsidR="008061DD" w:rsidRPr="00DF2087" w:rsidRDefault="00DF2087" w:rsidP="00DF2087">
      <w:pPr>
        <w:spacing w:after="200" w:line="276" w:lineRule="auto"/>
        <w:jc w:val="both"/>
        <w:rPr>
          <w:rStyle w:val="K-TextChar"/>
        </w:rPr>
      </w:pPr>
      <w:r>
        <w:rPr>
          <w:rStyle w:val="K-TextChar"/>
        </w:rPr>
        <w:t xml:space="preserve">Investice </w:t>
      </w:r>
      <w:r w:rsidR="008061DD" w:rsidRPr="00DF2087">
        <w:rPr>
          <w:rStyle w:val="K-TextChar"/>
          <w:i/>
        </w:rPr>
        <w:t>Zlepšení energetické efektivity dopravy (obnova železničních vozidel v elektrické trakci pro regionální dopravu, podpora rozvoje infrastruktury pro městskou hromadnou dopravu v elektrické trakci a podpora intermodální nákladní dopravy)</w:t>
      </w:r>
      <w:r>
        <w:rPr>
          <w:rStyle w:val="K-TextChar"/>
        </w:rPr>
        <w:t xml:space="preserve"> se skládá ze tří vzájemně se doplňujících částí týkající se řešení problematiky udržitelné městské mobility a vytváření podmínek většího využívání železniční dopravy v nákladní dopravě včetně aspektů </w:t>
      </w:r>
      <w:proofErr w:type="spellStart"/>
      <w:r>
        <w:rPr>
          <w:rStyle w:val="K-TextChar"/>
        </w:rPr>
        <w:t>cytylogistiky</w:t>
      </w:r>
      <w:proofErr w:type="spellEnd"/>
      <w:r>
        <w:rPr>
          <w:rStyle w:val="K-TextChar"/>
        </w:rPr>
        <w:t xml:space="preserve">. Investice má proto významně pozitivní vliv na plnění </w:t>
      </w:r>
      <w:proofErr w:type="spellStart"/>
      <w:r>
        <w:rPr>
          <w:rStyle w:val="K-TextChar"/>
        </w:rPr>
        <w:t>mitigačních</w:t>
      </w:r>
      <w:proofErr w:type="spellEnd"/>
      <w:r>
        <w:rPr>
          <w:rStyle w:val="K-TextChar"/>
        </w:rPr>
        <w:t xml:space="preserve"> cílů. V případě vozidel pro regionální železniční dopravu jde o zlepšení konkurenceschopnosti železniční dopravy zejména v příměstských oblastech a v případě </w:t>
      </w:r>
      <w:proofErr w:type="spellStart"/>
      <w:r>
        <w:rPr>
          <w:rStyle w:val="K-TextChar"/>
        </w:rPr>
        <w:t>akutrolejových</w:t>
      </w:r>
      <w:proofErr w:type="spellEnd"/>
      <w:r>
        <w:rPr>
          <w:rStyle w:val="K-TextChar"/>
        </w:rPr>
        <w:t xml:space="preserve"> jednotek rovněž o možnost využití elektrické energie na okrajových částech železniční sítě bez elektrizace tratě. Největší část se týká výstavby infrastruktury městské hromadné dopravy v elektrické trakci. S ohledem na skutečnost, že Česká republika patři k evropské špičce v podílů hromadné dopravy ve větších městech, lze očekávat vysoký přínos takových investic pro udržitelnou městskou mobilitu, protože lidé jsou zvyklí veřejnou dopravu používat a další zvyšování kvality umožní zajistit systém, který bude výrazně atraktivnější nežli individuální doprava, která trpí nedostatkem prostoru nejen pro dopravu samotnou, ale zejména pro dopravu v klidu (parkování)</w:t>
      </w:r>
      <w:r w:rsidR="00A54B5A">
        <w:rPr>
          <w:rStyle w:val="K-TextChar"/>
        </w:rPr>
        <w:t>. Kapacita uličního prostoru ve městech má spíše tendenci ke zmenšování, neboť veřejný prostor musí plnit i jiné než dopravní funkce. Je přitom zřejmé, že zejména individuální doprava ve městech není plynulá a trpí zácpami, které nelze řešit další výstavbou nových infrastrukturních kapacit a celý systém je z energetického hlediska značně náročný.</w:t>
      </w:r>
      <w:r w:rsidR="00667985">
        <w:rPr>
          <w:rStyle w:val="K-TextChar"/>
        </w:rPr>
        <w:t xml:space="preserve"> Modernizace terminálů intermodální dopravy včetně podpory pořízení přepravních jednotek intermodální dopravy je vedle kapacitní železniční infrastruktury druhou podmínkou pro zajištění převodu nákladní dopravy ze silnic na železnici. Tato opatření budou plně funkční po dokončení infrastrukturních opatření na síti TEN-T, kterými jsou i tyto terminály nedílnou součástí.</w:t>
      </w:r>
    </w:p>
    <w:p w14:paraId="39686358" w14:textId="41855F55" w:rsidR="008061DD" w:rsidRPr="00667985" w:rsidRDefault="00667985" w:rsidP="00667985">
      <w:pPr>
        <w:spacing w:after="200" w:line="276" w:lineRule="auto"/>
        <w:jc w:val="both"/>
      </w:pPr>
      <w:r>
        <w:rPr>
          <w:rStyle w:val="K-TextChar"/>
        </w:rPr>
        <w:t xml:space="preserve">Investice </w:t>
      </w:r>
      <w:r w:rsidR="008061DD" w:rsidRPr="00667985">
        <w:rPr>
          <w:rStyle w:val="K-TextChar"/>
          <w:i/>
        </w:rPr>
        <w:t>Bezpečnost silniční a železniční dopravy (železniční přejezdy, mosty a tunely)</w:t>
      </w:r>
      <w:r>
        <w:rPr>
          <w:rStyle w:val="K-TextChar"/>
        </w:rPr>
        <w:t xml:space="preserve"> je zaměřena na minimalizaci počtu nehod na železničních přejezdech, jejichž dopady jsou značné s vysokými materiálními a lidskými ztrátami. Modernizace mostních a tunelových objektů má zabránit fatálním nehodám (viz most v italském Janově), modernizace bude zároveň řešena tak, aby tyto objekty měly vyšší odolnost vůči extrémům počasí, které mají v souvislosti s klimatickou změnou přibývat.</w:t>
      </w:r>
    </w:p>
    <w:p w14:paraId="3BB2B8EE" w14:textId="6555AECA" w:rsidR="00D45001" w:rsidRDefault="00D45001" w:rsidP="008061DD">
      <w:pPr>
        <w:spacing w:after="200" w:line="276" w:lineRule="auto"/>
        <w:rPr>
          <w:rFonts w:ascii="Times New Roman" w:hAnsi="Times New Roman" w:cs="Times New Roman"/>
          <w:b/>
          <w:bCs/>
          <w:color w:val="auto"/>
          <w:sz w:val="23"/>
          <w:szCs w:val="23"/>
        </w:rPr>
      </w:pPr>
      <w:r>
        <w:br w:type="page"/>
      </w:r>
    </w:p>
    <w:sectPr w:rsidR="00D45001" w:rsidSect="00CC5E4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D31CE" w14:textId="77777777" w:rsidR="00980774" w:rsidRDefault="00980774" w:rsidP="00677FE0">
      <w:pPr>
        <w:spacing w:after="0" w:line="240" w:lineRule="auto"/>
      </w:pPr>
      <w:r>
        <w:separator/>
      </w:r>
    </w:p>
  </w:endnote>
  <w:endnote w:type="continuationSeparator" w:id="0">
    <w:p w14:paraId="032F9A63" w14:textId="77777777" w:rsidR="00980774" w:rsidRDefault="00980774" w:rsidP="006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FC9D" w14:textId="77777777" w:rsidR="00980774" w:rsidRDefault="009807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E4FE" w14:textId="77777777" w:rsidR="00980774" w:rsidRDefault="009807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2493" w14:textId="77777777" w:rsidR="00980774" w:rsidRDefault="009807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2275E" w14:textId="77777777" w:rsidR="00980774" w:rsidRDefault="00980774" w:rsidP="00677FE0">
      <w:pPr>
        <w:spacing w:after="0" w:line="240" w:lineRule="auto"/>
      </w:pPr>
      <w:r>
        <w:separator/>
      </w:r>
    </w:p>
  </w:footnote>
  <w:footnote w:type="continuationSeparator" w:id="0">
    <w:p w14:paraId="24127D5D" w14:textId="77777777" w:rsidR="00980774" w:rsidRDefault="00980774" w:rsidP="00677FE0">
      <w:pPr>
        <w:spacing w:after="0" w:line="240" w:lineRule="auto"/>
      </w:pPr>
      <w:r>
        <w:continuationSeparator/>
      </w:r>
    </w:p>
  </w:footnote>
  <w:footnote w:id="1">
    <w:p w14:paraId="350AB582" w14:textId="77777777" w:rsidR="00980774" w:rsidRPr="00A87B13" w:rsidRDefault="00980774">
      <w:pPr>
        <w:pStyle w:val="Textpoznpodarou"/>
        <w:rPr>
          <w:rStyle w:val="K-TextPoznChar"/>
        </w:rPr>
      </w:pPr>
      <w:r w:rsidRPr="00A87B13">
        <w:rPr>
          <w:rStyle w:val="Znakapoznpodarou"/>
          <w:rFonts w:ascii="Times New Roman" w:hAnsi="Times New Roman" w:cs="Times New Roman"/>
        </w:rPr>
        <w:footnoteRef/>
      </w:r>
      <w:r w:rsidRPr="00A87B13">
        <w:rPr>
          <w:rFonts w:ascii="Times New Roman" w:hAnsi="Times New Roman" w:cs="Times New Roman"/>
        </w:rPr>
        <w:t xml:space="preserve"> </w:t>
      </w:r>
      <w:r w:rsidRPr="00A87B13">
        <w:rPr>
          <w:rStyle w:val="K-TextPoznChar"/>
        </w:rPr>
        <w:t>Včetně klasifikace COFOG (výdaje vládního sektoru podle funkce).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38AB" w14:textId="77777777" w:rsidR="00980774" w:rsidRDefault="00980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BA37" w14:textId="77777777" w:rsidR="00980774" w:rsidRDefault="0098077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772BA" w14:textId="77777777" w:rsidR="00980774" w:rsidRDefault="009807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118"/>
    <w:multiLevelType w:val="hybridMultilevel"/>
    <w:tmpl w:val="DFE60CB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B9C0D49"/>
    <w:multiLevelType w:val="hybridMultilevel"/>
    <w:tmpl w:val="AE7A3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0C3866"/>
    <w:multiLevelType w:val="hybridMultilevel"/>
    <w:tmpl w:val="D164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19E35ABB"/>
    <w:multiLevelType w:val="hybridMultilevel"/>
    <w:tmpl w:val="F5B6F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9F5E1B"/>
    <w:multiLevelType w:val="hybridMultilevel"/>
    <w:tmpl w:val="E7C28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CA4367"/>
    <w:multiLevelType w:val="hybridMultilevel"/>
    <w:tmpl w:val="42ECE9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9A5EA2"/>
    <w:multiLevelType w:val="multilevel"/>
    <w:tmpl w:val="E8BAE50A"/>
    <w:numStyleLink w:val="VariantaA-odrky"/>
  </w:abstractNum>
  <w:abstractNum w:abstractNumId="11" w15:restartNumberingAfterBreak="0">
    <w:nsid w:val="2EBC2FCA"/>
    <w:multiLevelType w:val="hybridMultilevel"/>
    <w:tmpl w:val="4120D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E14069"/>
    <w:multiLevelType w:val="hybridMultilevel"/>
    <w:tmpl w:val="698A4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FB67B0"/>
    <w:multiLevelType w:val="hybridMultilevel"/>
    <w:tmpl w:val="4404A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707081"/>
    <w:multiLevelType w:val="hybridMultilevel"/>
    <w:tmpl w:val="DABCE9F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C4A24"/>
    <w:multiLevelType w:val="hybridMultilevel"/>
    <w:tmpl w:val="2AAC851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E1536A"/>
    <w:multiLevelType w:val="hybridMultilevel"/>
    <w:tmpl w:val="9B9A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3E001B2"/>
    <w:multiLevelType w:val="hybridMultilevel"/>
    <w:tmpl w:val="59385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126625"/>
    <w:multiLevelType w:val="hybridMultilevel"/>
    <w:tmpl w:val="C56C3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0F34E6"/>
    <w:multiLevelType w:val="hybridMultilevel"/>
    <w:tmpl w:val="C680A2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2" w15:restartNumberingAfterBreak="0">
    <w:nsid w:val="5AF35F43"/>
    <w:multiLevelType w:val="multilevel"/>
    <w:tmpl w:val="0D8ABE32"/>
    <w:numStyleLink w:val="VariantaB-sla"/>
  </w:abstractNum>
  <w:abstractNum w:abstractNumId="23" w15:restartNumberingAfterBreak="0">
    <w:nsid w:val="632E2055"/>
    <w:multiLevelType w:val="hybridMultilevel"/>
    <w:tmpl w:val="4F2EF81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23642A"/>
    <w:multiLevelType w:val="hybridMultilevel"/>
    <w:tmpl w:val="B8366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6048FE"/>
    <w:multiLevelType w:val="hybridMultilevel"/>
    <w:tmpl w:val="FB78B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821A06"/>
    <w:multiLevelType w:val="hybridMultilevel"/>
    <w:tmpl w:val="1F8C9B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6"/>
  </w:num>
  <w:num w:numId="4">
    <w:abstractNumId w:val="1"/>
  </w:num>
  <w:num w:numId="5">
    <w:abstractNumId w:val="22"/>
  </w:num>
  <w:num w:numId="6">
    <w:abstractNumId w:val="10"/>
  </w:num>
  <w:num w:numId="7">
    <w:abstractNumId w:val="6"/>
  </w:num>
  <w:num w:numId="8">
    <w:abstractNumId w:val="4"/>
  </w:num>
  <w:num w:numId="9">
    <w:abstractNumId w:val="17"/>
  </w:num>
  <w:num w:numId="10">
    <w:abstractNumId w:val="13"/>
  </w:num>
  <w:num w:numId="11">
    <w:abstractNumId w:val="8"/>
  </w:num>
  <w:num w:numId="12">
    <w:abstractNumId w:val="24"/>
  </w:num>
  <w:num w:numId="13">
    <w:abstractNumId w:val="19"/>
  </w:num>
  <w:num w:numId="14">
    <w:abstractNumId w:val="25"/>
  </w:num>
  <w:num w:numId="15">
    <w:abstractNumId w:val="26"/>
  </w:num>
  <w:num w:numId="16">
    <w:abstractNumId w:val="18"/>
  </w:num>
  <w:num w:numId="17">
    <w:abstractNumId w:val="2"/>
  </w:num>
  <w:num w:numId="18">
    <w:abstractNumId w:val="7"/>
  </w:num>
  <w:num w:numId="19">
    <w:abstractNumId w:val="11"/>
  </w:num>
  <w:num w:numId="20">
    <w:abstractNumId w:val="20"/>
  </w:num>
  <w:num w:numId="21">
    <w:abstractNumId w:val="9"/>
  </w:num>
  <w:num w:numId="22">
    <w:abstractNumId w:val="12"/>
  </w:num>
  <w:num w:numId="23">
    <w:abstractNumId w:val="15"/>
  </w:num>
  <w:num w:numId="24">
    <w:abstractNumId w:val="23"/>
  </w:num>
  <w:num w:numId="25">
    <w:abstractNumId w:val="0"/>
  </w:num>
  <w:num w:numId="26">
    <w:abstractNumId w:val="3"/>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CF"/>
    <w:rsid w:val="00015306"/>
    <w:rsid w:val="0002674B"/>
    <w:rsid w:val="00030685"/>
    <w:rsid w:val="000341D4"/>
    <w:rsid w:val="0004162E"/>
    <w:rsid w:val="0004786B"/>
    <w:rsid w:val="00063405"/>
    <w:rsid w:val="00070134"/>
    <w:rsid w:val="000809B9"/>
    <w:rsid w:val="00081843"/>
    <w:rsid w:val="00083DF4"/>
    <w:rsid w:val="00090B40"/>
    <w:rsid w:val="00095A0A"/>
    <w:rsid w:val="00095EBD"/>
    <w:rsid w:val="000B1B3D"/>
    <w:rsid w:val="000C0598"/>
    <w:rsid w:val="000C4CAF"/>
    <w:rsid w:val="000D652B"/>
    <w:rsid w:val="000E2207"/>
    <w:rsid w:val="000E4189"/>
    <w:rsid w:val="00106F97"/>
    <w:rsid w:val="00121485"/>
    <w:rsid w:val="00121714"/>
    <w:rsid w:val="001268B0"/>
    <w:rsid w:val="00141047"/>
    <w:rsid w:val="0015052B"/>
    <w:rsid w:val="00154B73"/>
    <w:rsid w:val="001745AA"/>
    <w:rsid w:val="0018051B"/>
    <w:rsid w:val="001832C0"/>
    <w:rsid w:val="00183376"/>
    <w:rsid w:val="00185BF7"/>
    <w:rsid w:val="00196F02"/>
    <w:rsid w:val="001A358C"/>
    <w:rsid w:val="001A68B5"/>
    <w:rsid w:val="001B1E4A"/>
    <w:rsid w:val="001B58AA"/>
    <w:rsid w:val="001C0603"/>
    <w:rsid w:val="001C4DFD"/>
    <w:rsid w:val="001D27C0"/>
    <w:rsid w:val="001E74C3"/>
    <w:rsid w:val="001F6937"/>
    <w:rsid w:val="00207FC3"/>
    <w:rsid w:val="00220DE3"/>
    <w:rsid w:val="002424D3"/>
    <w:rsid w:val="00243D8B"/>
    <w:rsid w:val="0025290D"/>
    <w:rsid w:val="00260372"/>
    <w:rsid w:val="00262DAF"/>
    <w:rsid w:val="00275CD8"/>
    <w:rsid w:val="00285AED"/>
    <w:rsid w:val="002C20CF"/>
    <w:rsid w:val="002C4FCC"/>
    <w:rsid w:val="002D2B80"/>
    <w:rsid w:val="002E19BA"/>
    <w:rsid w:val="002E2442"/>
    <w:rsid w:val="002E4E3F"/>
    <w:rsid w:val="002F0E8C"/>
    <w:rsid w:val="00304970"/>
    <w:rsid w:val="00310FA0"/>
    <w:rsid w:val="00320481"/>
    <w:rsid w:val="003250CB"/>
    <w:rsid w:val="00333A9E"/>
    <w:rsid w:val="00350913"/>
    <w:rsid w:val="00351CAF"/>
    <w:rsid w:val="00363201"/>
    <w:rsid w:val="00377906"/>
    <w:rsid w:val="00386B71"/>
    <w:rsid w:val="0039063C"/>
    <w:rsid w:val="003A46A8"/>
    <w:rsid w:val="003A51AA"/>
    <w:rsid w:val="003B0E92"/>
    <w:rsid w:val="003B565A"/>
    <w:rsid w:val="003D00A1"/>
    <w:rsid w:val="003D3067"/>
    <w:rsid w:val="003F78A8"/>
    <w:rsid w:val="0041427F"/>
    <w:rsid w:val="00416753"/>
    <w:rsid w:val="00433866"/>
    <w:rsid w:val="00444C03"/>
    <w:rsid w:val="004509E5"/>
    <w:rsid w:val="004562DC"/>
    <w:rsid w:val="00486FB9"/>
    <w:rsid w:val="00493245"/>
    <w:rsid w:val="004978AD"/>
    <w:rsid w:val="004A5AC8"/>
    <w:rsid w:val="004C212A"/>
    <w:rsid w:val="004E24C0"/>
    <w:rsid w:val="004E6019"/>
    <w:rsid w:val="004E6482"/>
    <w:rsid w:val="00500232"/>
    <w:rsid w:val="005015C4"/>
    <w:rsid w:val="00504668"/>
    <w:rsid w:val="00504DF6"/>
    <w:rsid w:val="005119E2"/>
    <w:rsid w:val="00536992"/>
    <w:rsid w:val="005455E1"/>
    <w:rsid w:val="005502BD"/>
    <w:rsid w:val="00556787"/>
    <w:rsid w:val="00582276"/>
    <w:rsid w:val="00586036"/>
    <w:rsid w:val="005B0632"/>
    <w:rsid w:val="005B3F5C"/>
    <w:rsid w:val="005C2560"/>
    <w:rsid w:val="005C4AD7"/>
    <w:rsid w:val="005D1A33"/>
    <w:rsid w:val="005F7585"/>
    <w:rsid w:val="00602113"/>
    <w:rsid w:val="00603DA9"/>
    <w:rsid w:val="00605759"/>
    <w:rsid w:val="006233A3"/>
    <w:rsid w:val="00650C6C"/>
    <w:rsid w:val="00652233"/>
    <w:rsid w:val="00652FE6"/>
    <w:rsid w:val="00656C02"/>
    <w:rsid w:val="00660826"/>
    <w:rsid w:val="00667898"/>
    <w:rsid w:val="00667985"/>
    <w:rsid w:val="00677540"/>
    <w:rsid w:val="00677FE0"/>
    <w:rsid w:val="006953C3"/>
    <w:rsid w:val="006A6905"/>
    <w:rsid w:val="006B6764"/>
    <w:rsid w:val="006C30EB"/>
    <w:rsid w:val="006C6E4D"/>
    <w:rsid w:val="006D04EF"/>
    <w:rsid w:val="006E0EF7"/>
    <w:rsid w:val="006E2FB0"/>
    <w:rsid w:val="006F005D"/>
    <w:rsid w:val="006F1BEA"/>
    <w:rsid w:val="007102D2"/>
    <w:rsid w:val="00711DA5"/>
    <w:rsid w:val="00712D72"/>
    <w:rsid w:val="00713948"/>
    <w:rsid w:val="0072734C"/>
    <w:rsid w:val="00741CFD"/>
    <w:rsid w:val="00753A27"/>
    <w:rsid w:val="007846D9"/>
    <w:rsid w:val="0079342A"/>
    <w:rsid w:val="007A2737"/>
    <w:rsid w:val="007B4949"/>
    <w:rsid w:val="007C0788"/>
    <w:rsid w:val="007C3093"/>
    <w:rsid w:val="007C6A25"/>
    <w:rsid w:val="007E55C0"/>
    <w:rsid w:val="007F0BC6"/>
    <w:rsid w:val="007F6DC8"/>
    <w:rsid w:val="008024E5"/>
    <w:rsid w:val="008061DD"/>
    <w:rsid w:val="00815A4E"/>
    <w:rsid w:val="00815C01"/>
    <w:rsid w:val="00831374"/>
    <w:rsid w:val="00852465"/>
    <w:rsid w:val="00857580"/>
    <w:rsid w:val="00863C31"/>
    <w:rsid w:val="00865238"/>
    <w:rsid w:val="00866685"/>
    <w:rsid w:val="008667BF"/>
    <w:rsid w:val="00895645"/>
    <w:rsid w:val="008A7851"/>
    <w:rsid w:val="008C3782"/>
    <w:rsid w:val="008D4A32"/>
    <w:rsid w:val="008D593A"/>
    <w:rsid w:val="008E7760"/>
    <w:rsid w:val="0091766D"/>
    <w:rsid w:val="00922001"/>
    <w:rsid w:val="00922C17"/>
    <w:rsid w:val="009325EA"/>
    <w:rsid w:val="00942DDD"/>
    <w:rsid w:val="009516A8"/>
    <w:rsid w:val="0097705C"/>
    <w:rsid w:val="00980774"/>
    <w:rsid w:val="00996DF6"/>
    <w:rsid w:val="009A5D24"/>
    <w:rsid w:val="009B503A"/>
    <w:rsid w:val="009B67EE"/>
    <w:rsid w:val="009C04D3"/>
    <w:rsid w:val="009F393D"/>
    <w:rsid w:val="009F7F46"/>
    <w:rsid w:val="00A000BF"/>
    <w:rsid w:val="00A0587E"/>
    <w:rsid w:val="00A24C1F"/>
    <w:rsid w:val="00A275BC"/>
    <w:rsid w:val="00A300D6"/>
    <w:rsid w:val="00A356B5"/>
    <w:rsid w:val="00A464B4"/>
    <w:rsid w:val="00A54B5A"/>
    <w:rsid w:val="00A63D6B"/>
    <w:rsid w:val="00A84B52"/>
    <w:rsid w:val="00A8660F"/>
    <w:rsid w:val="00A87B13"/>
    <w:rsid w:val="00A93A2C"/>
    <w:rsid w:val="00A95C48"/>
    <w:rsid w:val="00AA006B"/>
    <w:rsid w:val="00AA0C84"/>
    <w:rsid w:val="00AA7056"/>
    <w:rsid w:val="00AB31C6"/>
    <w:rsid w:val="00AB3486"/>
    <w:rsid w:val="00AB523B"/>
    <w:rsid w:val="00AD1C95"/>
    <w:rsid w:val="00AD7E40"/>
    <w:rsid w:val="00AF2980"/>
    <w:rsid w:val="00AF3BAB"/>
    <w:rsid w:val="00B01FD6"/>
    <w:rsid w:val="00B1114A"/>
    <w:rsid w:val="00B12791"/>
    <w:rsid w:val="00B1477A"/>
    <w:rsid w:val="00B1729A"/>
    <w:rsid w:val="00B20993"/>
    <w:rsid w:val="00B31350"/>
    <w:rsid w:val="00B33950"/>
    <w:rsid w:val="00B42E96"/>
    <w:rsid w:val="00B50EE6"/>
    <w:rsid w:val="00B52185"/>
    <w:rsid w:val="00B94A2A"/>
    <w:rsid w:val="00B94E04"/>
    <w:rsid w:val="00B9753A"/>
    <w:rsid w:val="00BB479C"/>
    <w:rsid w:val="00BC4720"/>
    <w:rsid w:val="00BD0B80"/>
    <w:rsid w:val="00BD75A2"/>
    <w:rsid w:val="00C2017A"/>
    <w:rsid w:val="00C2026B"/>
    <w:rsid w:val="00C20470"/>
    <w:rsid w:val="00C34B2F"/>
    <w:rsid w:val="00C360B6"/>
    <w:rsid w:val="00C4641B"/>
    <w:rsid w:val="00C6690E"/>
    <w:rsid w:val="00C703C5"/>
    <w:rsid w:val="00C76BB8"/>
    <w:rsid w:val="00C805F2"/>
    <w:rsid w:val="00C925FB"/>
    <w:rsid w:val="00C96099"/>
    <w:rsid w:val="00C96EFE"/>
    <w:rsid w:val="00CB2404"/>
    <w:rsid w:val="00CC5E40"/>
    <w:rsid w:val="00CE0581"/>
    <w:rsid w:val="00CF104D"/>
    <w:rsid w:val="00CF21D8"/>
    <w:rsid w:val="00CF3324"/>
    <w:rsid w:val="00D02123"/>
    <w:rsid w:val="00D1569F"/>
    <w:rsid w:val="00D20B1E"/>
    <w:rsid w:val="00D22462"/>
    <w:rsid w:val="00D230AC"/>
    <w:rsid w:val="00D32489"/>
    <w:rsid w:val="00D3349E"/>
    <w:rsid w:val="00D45001"/>
    <w:rsid w:val="00D71EF7"/>
    <w:rsid w:val="00D73778"/>
    <w:rsid w:val="00D73CB8"/>
    <w:rsid w:val="00D76F54"/>
    <w:rsid w:val="00DA7591"/>
    <w:rsid w:val="00DB6F34"/>
    <w:rsid w:val="00DC646D"/>
    <w:rsid w:val="00DE0ED4"/>
    <w:rsid w:val="00DF2087"/>
    <w:rsid w:val="00E237E4"/>
    <w:rsid w:val="00E32798"/>
    <w:rsid w:val="00E33CC8"/>
    <w:rsid w:val="00E51C91"/>
    <w:rsid w:val="00E52DB8"/>
    <w:rsid w:val="00E56F24"/>
    <w:rsid w:val="00E667C1"/>
    <w:rsid w:val="00E67EEC"/>
    <w:rsid w:val="00EA5AD4"/>
    <w:rsid w:val="00EC3F88"/>
    <w:rsid w:val="00ED337B"/>
    <w:rsid w:val="00ED36D8"/>
    <w:rsid w:val="00ED612A"/>
    <w:rsid w:val="00EE6BD7"/>
    <w:rsid w:val="00EE7DC8"/>
    <w:rsid w:val="00EF374D"/>
    <w:rsid w:val="00F01607"/>
    <w:rsid w:val="00F05BE1"/>
    <w:rsid w:val="00F0689D"/>
    <w:rsid w:val="00F3526D"/>
    <w:rsid w:val="00F36A11"/>
    <w:rsid w:val="00F5137B"/>
    <w:rsid w:val="00F74D02"/>
    <w:rsid w:val="00F8491A"/>
    <w:rsid w:val="00FB01B5"/>
    <w:rsid w:val="00FB2FFA"/>
    <w:rsid w:val="00FC39F6"/>
    <w:rsid w:val="00FC7F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9198F2"/>
  <w15:chartTrackingRefBased/>
  <w15:docId w15:val="{9CE5CF7E-876D-45A3-ADD2-AE09E8A0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7"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8061DD"/>
    <w:pPr>
      <w:spacing w:after="160" w:line="293" w:lineRule="auto"/>
    </w:pPr>
    <w:rPr>
      <w:color w:val="000000" w:themeColor="text1"/>
    </w:rPr>
  </w:style>
  <w:style w:type="paragraph" w:styleId="Nadpis1">
    <w:name w:val="heading 1"/>
    <w:basedOn w:val="Normln"/>
    <w:next w:val="Normln"/>
    <w:link w:val="Nadpis1Char"/>
    <w:uiPriority w:val="7"/>
    <w:rsid w:val="00831374"/>
    <w:pPr>
      <w:keepNext/>
      <w:keepLines/>
      <w:spacing w:before="16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rsid w:val="00063405"/>
    <w:pPr>
      <w:keepNext/>
      <w:keepLines/>
      <w:spacing w:before="8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rsid w:val="00EE6BD7"/>
    <w:rPr>
      <w:b/>
      <w:i/>
      <w:iCs/>
      <w:color w:val="000000" w:themeColor="text1"/>
    </w:rPr>
  </w:style>
  <w:style w:type="paragraph" w:styleId="Vrazncitt">
    <w:name w:val="Intense Quote"/>
    <w:basedOn w:val="Normln"/>
    <w:next w:val="Normln"/>
    <w:link w:val="VrazncittChar"/>
    <w:uiPriority w:val="28"/>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rsid w:val="0039063C"/>
    <w:rPr>
      <w:b/>
      <w:bCs/>
      <w:smallCaps/>
      <w:color w:val="000000" w:themeColor="text1"/>
      <w:spacing w:val="5"/>
    </w:rPr>
  </w:style>
  <w:style w:type="paragraph" w:styleId="slovanseznam">
    <w:name w:val="List Number"/>
    <w:aliases w:val="Číslovaný seznam A"/>
    <w:basedOn w:val="Normln"/>
    <w:uiPriority w:val="15"/>
    <w:rsid w:val="001B1E4A"/>
    <w:pPr>
      <w:numPr>
        <w:numId w:val="7"/>
      </w:numPr>
      <w:spacing w:after="0"/>
    </w:pPr>
  </w:style>
  <w:style w:type="paragraph" w:styleId="slovanseznam2">
    <w:name w:val="List Number 2"/>
    <w:aliases w:val="Číslovaný seznam A 2"/>
    <w:basedOn w:val="Normln"/>
    <w:uiPriority w:val="15"/>
    <w:rsid w:val="001B1E4A"/>
    <w:pPr>
      <w:numPr>
        <w:ilvl w:val="1"/>
        <w:numId w:val="7"/>
      </w:numPr>
      <w:spacing w:after="0"/>
      <w:contextualSpacing/>
    </w:pPr>
  </w:style>
  <w:style w:type="paragraph" w:styleId="slovanseznam3">
    <w:name w:val="List Number 3"/>
    <w:aliases w:val="Číslovaný seznam A 3"/>
    <w:basedOn w:val="Normln"/>
    <w:uiPriority w:val="15"/>
    <w:rsid w:val="001B1E4A"/>
    <w:pPr>
      <w:numPr>
        <w:ilvl w:val="2"/>
        <w:numId w:val="7"/>
      </w:numPr>
      <w:spacing w:after="0"/>
      <w:contextualSpacing/>
    </w:pPr>
  </w:style>
  <w:style w:type="paragraph" w:styleId="slovanseznam4">
    <w:name w:val="List Number 4"/>
    <w:aliases w:val="Číslovaný seznam A 4"/>
    <w:basedOn w:val="Normln"/>
    <w:uiPriority w:val="15"/>
    <w:rsid w:val="001B1E4A"/>
    <w:pPr>
      <w:numPr>
        <w:ilvl w:val="3"/>
        <w:numId w:val="7"/>
      </w:numPr>
      <w:spacing w:after="0"/>
      <w:contextualSpacing/>
    </w:pPr>
  </w:style>
  <w:style w:type="paragraph" w:styleId="slovanseznam5">
    <w:name w:val="List Number 5"/>
    <w:aliases w:val="Číslovaný seznam A 5"/>
    <w:basedOn w:val="Normln"/>
    <w:uiPriority w:val="15"/>
    <w:rsid w:val="001B1E4A"/>
    <w:pPr>
      <w:numPr>
        <w:ilvl w:val="4"/>
        <w:numId w:val="7"/>
      </w:numPr>
      <w:spacing w:after="0"/>
      <w:contextualSpacing/>
    </w:pPr>
  </w:style>
  <w:style w:type="paragraph" w:customStyle="1" w:styleId="slovanseznamB">
    <w:name w:val="Číslovaný seznam B"/>
    <w:basedOn w:val="Normln"/>
    <w:uiPriority w:val="16"/>
    <w:rsid w:val="009F7F46"/>
    <w:pPr>
      <w:numPr>
        <w:numId w:val="5"/>
      </w:numPr>
      <w:spacing w:after="0"/>
    </w:pPr>
  </w:style>
  <w:style w:type="paragraph" w:customStyle="1" w:styleId="slovanseznamB2">
    <w:name w:val="Číslovaný seznam B 2"/>
    <w:basedOn w:val="Normln"/>
    <w:uiPriority w:val="16"/>
    <w:rsid w:val="009F7F46"/>
    <w:pPr>
      <w:numPr>
        <w:ilvl w:val="1"/>
        <w:numId w:val="5"/>
      </w:numPr>
      <w:spacing w:after="0"/>
    </w:pPr>
  </w:style>
  <w:style w:type="paragraph" w:customStyle="1" w:styleId="slovanseznamB3">
    <w:name w:val="Číslovaný seznam B 3"/>
    <w:basedOn w:val="Normln"/>
    <w:uiPriority w:val="16"/>
    <w:rsid w:val="009F7F46"/>
    <w:pPr>
      <w:numPr>
        <w:ilvl w:val="2"/>
        <w:numId w:val="5"/>
      </w:numPr>
      <w:spacing w:after="0"/>
    </w:pPr>
  </w:style>
  <w:style w:type="paragraph" w:customStyle="1" w:styleId="slovanseznamB4">
    <w:name w:val="Číslovaný seznam B 4"/>
    <w:basedOn w:val="Normln"/>
    <w:uiPriority w:val="16"/>
    <w:rsid w:val="009F7F46"/>
    <w:pPr>
      <w:numPr>
        <w:ilvl w:val="3"/>
        <w:numId w:val="5"/>
      </w:numPr>
      <w:spacing w:after="0"/>
    </w:pPr>
  </w:style>
  <w:style w:type="paragraph" w:customStyle="1" w:styleId="slovanseznamB5">
    <w:name w:val="Číslovaný seznam B 5"/>
    <w:basedOn w:val="Normln"/>
    <w:uiPriority w:val="16"/>
    <w:rsid w:val="009F7F46"/>
    <w:pPr>
      <w:numPr>
        <w:ilvl w:val="4"/>
        <w:numId w:val="5"/>
      </w:numPr>
      <w:spacing w:after="0"/>
    </w:pPr>
  </w:style>
  <w:style w:type="paragraph" w:styleId="Seznamsodrkami3">
    <w:name w:val="List Bullet 3"/>
    <w:aliases w:val="Seznam s odrážkami A 3"/>
    <w:basedOn w:val="Normln"/>
    <w:uiPriority w:val="10"/>
    <w:rsid w:val="00262DAF"/>
    <w:pPr>
      <w:numPr>
        <w:ilvl w:val="2"/>
        <w:numId w:val="6"/>
      </w:numPr>
      <w:spacing w:after="0"/>
      <w:contextualSpacing/>
    </w:pPr>
  </w:style>
  <w:style w:type="paragraph" w:styleId="Seznamsodrkami4">
    <w:name w:val="List Bullet 4"/>
    <w:aliases w:val="Seznam s odrážkami A 4"/>
    <w:basedOn w:val="Normln"/>
    <w:uiPriority w:val="10"/>
    <w:rsid w:val="00262DAF"/>
    <w:pPr>
      <w:numPr>
        <w:ilvl w:val="3"/>
        <w:numId w:val="6"/>
      </w:numPr>
      <w:spacing w:after="0"/>
      <w:contextualSpacing/>
    </w:pPr>
  </w:style>
  <w:style w:type="paragraph" w:styleId="Seznamsodrkami5">
    <w:name w:val="List Bullet 5"/>
    <w:aliases w:val="Seznam s odrážkami A 5"/>
    <w:basedOn w:val="Normln"/>
    <w:uiPriority w:val="10"/>
    <w:rsid w:val="00262DAF"/>
    <w:pPr>
      <w:numPr>
        <w:ilvl w:val="4"/>
        <w:numId w:val="6"/>
      </w:numPr>
      <w:spacing w:after="0"/>
    </w:pPr>
  </w:style>
  <w:style w:type="paragraph" w:styleId="Seznamsodrkami">
    <w:name w:val="List Bullet"/>
    <w:aliases w:val="Seznam s odrážkami A"/>
    <w:basedOn w:val="Normln"/>
    <w:uiPriority w:val="10"/>
    <w:rsid w:val="00262DAF"/>
    <w:pPr>
      <w:numPr>
        <w:numId w:val="6"/>
      </w:numPr>
      <w:spacing w:after="0"/>
      <w:contextualSpacing/>
    </w:pPr>
  </w:style>
  <w:style w:type="paragraph" w:styleId="Seznamsodrkami2">
    <w:name w:val="List Bullet 2"/>
    <w:aliases w:val="Seznam s odrážkami A 2"/>
    <w:basedOn w:val="Normln"/>
    <w:uiPriority w:val="10"/>
    <w:rsid w:val="00262DAF"/>
    <w:pPr>
      <w:numPr>
        <w:ilvl w:val="1"/>
        <w:numId w:val="6"/>
      </w:numPr>
      <w:spacing w:after="0"/>
      <w:contextualSpacing/>
    </w:pPr>
  </w:style>
  <w:style w:type="paragraph" w:customStyle="1" w:styleId="Nadpis1-mimoobsah">
    <w:name w:val="Nadpis 1 - mimo obsah"/>
    <w:basedOn w:val="Normln"/>
    <w:next w:val="Normln"/>
    <w:uiPriority w:val="8"/>
    <w:rsid w:val="00831374"/>
    <w:pPr>
      <w:keepNext/>
      <w:keepLines/>
      <w:spacing w:before="160" w:after="0"/>
    </w:pPr>
    <w:rPr>
      <w:rFonts w:asciiTheme="majorHAnsi" w:hAnsiTheme="majorHAnsi"/>
      <w:b/>
      <w:sz w:val="28"/>
    </w:rPr>
  </w:style>
  <w:style w:type="paragraph" w:customStyle="1" w:styleId="Nadpis2-mimoobsah">
    <w:name w:val="Nadpis 2 - mimo obsah"/>
    <w:basedOn w:val="Normln"/>
    <w:next w:val="Normln"/>
    <w:uiPriority w:val="8"/>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rsid w:val="00A275BC"/>
    <w:rPr>
      <w:i/>
      <w:iCs/>
      <w:color w:val="595959" w:themeColor="text1" w:themeTint="A6"/>
    </w:rPr>
  </w:style>
  <w:style w:type="character" w:styleId="Odkazjemn">
    <w:name w:val="Subtle Reference"/>
    <w:basedOn w:val="Standardnpsmoodstavce"/>
    <w:uiPriority w:val="23"/>
    <w:rsid w:val="00A275BC"/>
    <w:rPr>
      <w:smallCaps/>
      <w:color w:val="5A5A5A" w:themeColor="text1" w:themeTint="A5"/>
    </w:rPr>
  </w:style>
  <w:style w:type="paragraph" w:styleId="Citt">
    <w:name w:val="Quote"/>
    <w:basedOn w:val="Normln"/>
    <w:next w:val="Normln"/>
    <w:link w:val="CittChar"/>
    <w:uiPriority w:val="27"/>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rsid w:val="00713948"/>
    <w:rPr>
      <w:i/>
      <w:iCs/>
    </w:rPr>
  </w:style>
  <w:style w:type="paragraph" w:styleId="Nadpisobsahu">
    <w:name w:val="TOC Heading"/>
    <w:basedOn w:val="Nadpis1-mimoobsah"/>
    <w:next w:val="Normln"/>
    <w:uiPriority w:val="6"/>
    <w:unhideWhenUsed/>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rsid w:val="007102D2"/>
    <w:pPr>
      <w:numPr>
        <w:numId w:val="8"/>
      </w:numPr>
      <w:spacing w:after="0"/>
    </w:pPr>
  </w:style>
  <w:style w:type="paragraph" w:customStyle="1" w:styleId="SeznamsodrkamiB2">
    <w:name w:val="Seznam s odrážkami B 2"/>
    <w:basedOn w:val="Normln"/>
    <w:uiPriority w:val="11"/>
    <w:rsid w:val="007102D2"/>
    <w:pPr>
      <w:numPr>
        <w:ilvl w:val="1"/>
        <w:numId w:val="8"/>
      </w:numPr>
      <w:spacing w:after="0"/>
    </w:pPr>
  </w:style>
  <w:style w:type="paragraph" w:customStyle="1" w:styleId="SeznamsodrkamiB3">
    <w:name w:val="Seznam s odrážkami B 3"/>
    <w:basedOn w:val="Normln"/>
    <w:uiPriority w:val="11"/>
    <w:rsid w:val="007102D2"/>
    <w:pPr>
      <w:numPr>
        <w:ilvl w:val="2"/>
        <w:numId w:val="8"/>
      </w:numPr>
      <w:spacing w:after="0"/>
    </w:pPr>
  </w:style>
  <w:style w:type="paragraph" w:customStyle="1" w:styleId="SeznamsodrkamiB4">
    <w:name w:val="Seznam s odrážkami B 4"/>
    <w:basedOn w:val="Normln"/>
    <w:uiPriority w:val="11"/>
    <w:rsid w:val="007102D2"/>
    <w:pPr>
      <w:numPr>
        <w:ilvl w:val="3"/>
        <w:numId w:val="8"/>
      </w:numPr>
      <w:spacing w:after="0"/>
    </w:pPr>
  </w:style>
  <w:style w:type="paragraph" w:customStyle="1" w:styleId="SeznamsodrkamiB5">
    <w:name w:val="Seznam s odrážkami B 5"/>
    <w:basedOn w:val="Normln"/>
    <w:uiPriority w:val="11"/>
    <w:rsid w:val="007102D2"/>
    <w:pPr>
      <w:numPr>
        <w:ilvl w:val="4"/>
        <w:numId w:val="8"/>
      </w:numPr>
      <w:spacing w:after="0"/>
    </w:pPr>
  </w:style>
  <w:style w:type="paragraph" w:styleId="Zhlav">
    <w:name w:val="header"/>
    <w:basedOn w:val="Normln"/>
    <w:link w:val="ZhlavChar"/>
    <w:uiPriority w:val="99"/>
    <w:unhideWhenUsed/>
    <w:rsid w:val="00677F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link w:val="DefaultChar"/>
    <w:rsid w:val="002C20CF"/>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E058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E0581"/>
    <w:rPr>
      <w:color w:val="000000" w:themeColor="text1"/>
      <w:sz w:val="20"/>
      <w:szCs w:val="20"/>
    </w:rPr>
  </w:style>
  <w:style w:type="character" w:styleId="Znakapoznpodarou">
    <w:name w:val="footnote reference"/>
    <w:basedOn w:val="Standardnpsmoodstavce"/>
    <w:uiPriority w:val="99"/>
    <w:semiHidden/>
    <w:unhideWhenUsed/>
    <w:rsid w:val="00CE0581"/>
    <w:rPr>
      <w:vertAlign w:val="superscript"/>
    </w:rPr>
  </w:style>
  <w:style w:type="character" w:customStyle="1" w:styleId="Nevyeenzmnka1">
    <w:name w:val="Nevyřešená zmínka1"/>
    <w:basedOn w:val="Standardnpsmoodstavce"/>
    <w:uiPriority w:val="99"/>
    <w:semiHidden/>
    <w:unhideWhenUsed/>
    <w:rsid w:val="009325EA"/>
    <w:rPr>
      <w:color w:val="605E5C"/>
      <w:shd w:val="clear" w:color="auto" w:fill="E1DFDD"/>
    </w:rPr>
  </w:style>
  <w:style w:type="paragraph" w:customStyle="1" w:styleId="K-Nadpis1">
    <w:name w:val="K-Nadpis1"/>
    <w:basedOn w:val="Nadpis1"/>
    <w:link w:val="K-Nadpis1Char"/>
    <w:qFormat/>
    <w:rsid w:val="00154B73"/>
    <w:rPr>
      <w:rFonts w:ascii="Times New Roman" w:hAnsi="Times New Roman" w:cs="Times New Roman"/>
      <w:sz w:val="32"/>
    </w:rPr>
  </w:style>
  <w:style w:type="paragraph" w:customStyle="1" w:styleId="K-Nadpis2">
    <w:name w:val="K-Nadpis2"/>
    <w:basedOn w:val="Nadpis2"/>
    <w:link w:val="K-Nadpis2Char"/>
    <w:qFormat/>
    <w:rsid w:val="00154B73"/>
    <w:rPr>
      <w:rFonts w:ascii="Times New Roman" w:hAnsi="Times New Roman" w:cs="Times New Roman"/>
      <w:sz w:val="28"/>
      <w:szCs w:val="28"/>
    </w:rPr>
  </w:style>
  <w:style w:type="character" w:customStyle="1" w:styleId="K-Nadpis1Char">
    <w:name w:val="K-Nadpis1 Char"/>
    <w:basedOn w:val="Nadpis1Char"/>
    <w:link w:val="K-Nadpis1"/>
    <w:rsid w:val="00154B73"/>
    <w:rPr>
      <w:rFonts w:ascii="Times New Roman" w:eastAsiaTheme="majorEastAsia" w:hAnsi="Times New Roman" w:cs="Times New Roman"/>
      <w:b/>
      <w:color w:val="000000" w:themeColor="text1"/>
      <w:sz w:val="32"/>
      <w:szCs w:val="32"/>
    </w:rPr>
  </w:style>
  <w:style w:type="paragraph" w:customStyle="1" w:styleId="K-Nadpis3">
    <w:name w:val="K-Nadpis3"/>
    <w:basedOn w:val="Default"/>
    <w:link w:val="K-Nadpis3Char"/>
    <w:qFormat/>
    <w:rsid w:val="00154B73"/>
    <w:pPr>
      <w:spacing w:after="120"/>
      <w:jc w:val="both"/>
    </w:pPr>
    <w:rPr>
      <w:b/>
      <w:szCs w:val="23"/>
    </w:rPr>
  </w:style>
  <w:style w:type="character" w:customStyle="1" w:styleId="K-Nadpis2Char">
    <w:name w:val="K-Nadpis2 Char"/>
    <w:basedOn w:val="Nadpis2Char"/>
    <w:link w:val="K-Nadpis2"/>
    <w:rsid w:val="00154B73"/>
    <w:rPr>
      <w:rFonts w:ascii="Times New Roman" w:eastAsiaTheme="majorEastAsia" w:hAnsi="Times New Roman" w:cs="Times New Roman"/>
      <w:b/>
      <w:color w:val="000000" w:themeColor="text1"/>
      <w:sz w:val="28"/>
      <w:szCs w:val="28"/>
    </w:rPr>
  </w:style>
  <w:style w:type="paragraph" w:customStyle="1" w:styleId="K-Text">
    <w:name w:val="K-Text"/>
    <w:basedOn w:val="Normln"/>
    <w:link w:val="K-TextChar"/>
    <w:qFormat/>
    <w:rsid w:val="006F1BEA"/>
    <w:pPr>
      <w:spacing w:after="120"/>
      <w:jc w:val="both"/>
    </w:pPr>
    <w:rPr>
      <w:rFonts w:ascii="Times New Roman" w:hAnsi="Times New Roman" w:cs="Times New Roman"/>
      <w:iCs/>
      <w:color w:val="auto"/>
      <w:sz w:val="23"/>
      <w:szCs w:val="23"/>
    </w:rPr>
  </w:style>
  <w:style w:type="character" w:customStyle="1" w:styleId="DefaultChar">
    <w:name w:val="Default Char"/>
    <w:basedOn w:val="Standardnpsmoodstavce"/>
    <w:link w:val="Default"/>
    <w:rsid w:val="00154B73"/>
    <w:rPr>
      <w:rFonts w:ascii="Times New Roman" w:hAnsi="Times New Roman" w:cs="Times New Roman"/>
      <w:color w:val="000000"/>
      <w:sz w:val="24"/>
      <w:szCs w:val="24"/>
    </w:rPr>
  </w:style>
  <w:style w:type="character" w:customStyle="1" w:styleId="K-Nadpis3Char">
    <w:name w:val="K-Nadpis3 Char"/>
    <w:basedOn w:val="DefaultChar"/>
    <w:link w:val="K-Nadpis3"/>
    <w:rsid w:val="00154B73"/>
    <w:rPr>
      <w:rFonts w:ascii="Times New Roman" w:hAnsi="Times New Roman" w:cs="Times New Roman"/>
      <w:b/>
      <w:color w:val="000000"/>
      <w:sz w:val="24"/>
      <w:szCs w:val="23"/>
    </w:rPr>
  </w:style>
  <w:style w:type="paragraph" w:customStyle="1" w:styleId="K-TextInfo">
    <w:name w:val="K-Text_Info"/>
    <w:basedOn w:val="Default"/>
    <w:link w:val="K-TextInfoChar"/>
    <w:qFormat/>
    <w:rsid w:val="00ED337B"/>
    <w:pPr>
      <w:spacing w:after="120"/>
      <w:jc w:val="both"/>
    </w:pPr>
    <w:rPr>
      <w:i/>
      <w:iCs/>
      <w:color w:val="2196FF" w:themeColor="text2" w:themeTint="99"/>
      <w:sz w:val="23"/>
      <w:szCs w:val="23"/>
    </w:rPr>
  </w:style>
  <w:style w:type="character" w:customStyle="1" w:styleId="K-TextChar">
    <w:name w:val="K-Text Char"/>
    <w:basedOn w:val="Standardnpsmoodstavce"/>
    <w:link w:val="K-Text"/>
    <w:rsid w:val="006F1BEA"/>
    <w:rPr>
      <w:rFonts w:ascii="Times New Roman" w:hAnsi="Times New Roman" w:cs="Times New Roman"/>
      <w:iCs/>
      <w:sz w:val="23"/>
      <w:szCs w:val="23"/>
    </w:rPr>
  </w:style>
  <w:style w:type="paragraph" w:customStyle="1" w:styleId="K-Tabulka">
    <w:name w:val="K-Tabulka"/>
    <w:basedOn w:val="Default"/>
    <w:link w:val="K-TabulkaChar"/>
    <w:qFormat/>
    <w:rsid w:val="00ED337B"/>
    <w:pPr>
      <w:spacing w:after="120"/>
      <w:jc w:val="both"/>
    </w:pPr>
    <w:rPr>
      <w:b/>
      <w:bCs/>
      <w:color w:val="auto"/>
      <w:sz w:val="23"/>
      <w:szCs w:val="23"/>
    </w:rPr>
  </w:style>
  <w:style w:type="character" w:customStyle="1" w:styleId="K-TextInfoChar">
    <w:name w:val="K-Text_Info Char"/>
    <w:basedOn w:val="DefaultChar"/>
    <w:link w:val="K-TextInfo"/>
    <w:rsid w:val="00ED337B"/>
    <w:rPr>
      <w:rFonts w:ascii="Times New Roman" w:hAnsi="Times New Roman" w:cs="Times New Roman"/>
      <w:i/>
      <w:iCs/>
      <w:color w:val="2196FF" w:themeColor="text2" w:themeTint="99"/>
      <w:sz w:val="23"/>
      <w:szCs w:val="23"/>
    </w:rPr>
  </w:style>
  <w:style w:type="paragraph" w:customStyle="1" w:styleId="K-TextPozn">
    <w:name w:val="K-Text_Pozn"/>
    <w:basedOn w:val="Textpoznpodarou"/>
    <w:link w:val="K-TextPoznChar"/>
    <w:qFormat/>
    <w:rsid w:val="00A87B13"/>
    <w:rPr>
      <w:rFonts w:ascii="Times New Roman" w:hAnsi="Times New Roman" w:cs="Times New Roman"/>
    </w:rPr>
  </w:style>
  <w:style w:type="character" w:customStyle="1" w:styleId="K-TabulkaChar">
    <w:name w:val="K-Tabulka Char"/>
    <w:basedOn w:val="DefaultChar"/>
    <w:link w:val="K-Tabulka"/>
    <w:rsid w:val="00ED337B"/>
    <w:rPr>
      <w:rFonts w:ascii="Times New Roman" w:hAnsi="Times New Roman" w:cs="Times New Roman"/>
      <w:b/>
      <w:bCs/>
      <w:color w:val="000000"/>
      <w:sz w:val="23"/>
      <w:szCs w:val="23"/>
    </w:rPr>
  </w:style>
  <w:style w:type="character" w:customStyle="1" w:styleId="K-TextPoznChar">
    <w:name w:val="K-Text_Pozn Char"/>
    <w:basedOn w:val="TextpoznpodarouChar"/>
    <w:link w:val="K-TextPozn"/>
    <w:rsid w:val="00A87B13"/>
    <w:rPr>
      <w:rFonts w:ascii="Times New Roman" w:hAnsi="Times New Roman" w:cs="Times New Roman"/>
      <w:color w:val="000000" w:themeColor="text1"/>
      <w:sz w:val="20"/>
      <w:szCs w:val="20"/>
    </w:rPr>
  </w:style>
  <w:style w:type="character" w:styleId="Odkaznakoment">
    <w:name w:val="annotation reference"/>
    <w:basedOn w:val="Standardnpsmoodstavce"/>
    <w:uiPriority w:val="99"/>
    <w:semiHidden/>
    <w:unhideWhenUsed/>
    <w:rsid w:val="00B1114A"/>
    <w:rPr>
      <w:sz w:val="16"/>
      <w:szCs w:val="16"/>
    </w:rPr>
  </w:style>
  <w:style w:type="paragraph" w:styleId="Textkomente">
    <w:name w:val="annotation text"/>
    <w:basedOn w:val="Normln"/>
    <w:link w:val="TextkomenteChar"/>
    <w:uiPriority w:val="99"/>
    <w:semiHidden/>
    <w:unhideWhenUsed/>
    <w:rsid w:val="00B1114A"/>
    <w:pPr>
      <w:spacing w:line="240" w:lineRule="auto"/>
    </w:pPr>
    <w:rPr>
      <w:sz w:val="20"/>
      <w:szCs w:val="20"/>
    </w:rPr>
  </w:style>
  <w:style w:type="character" w:customStyle="1" w:styleId="TextkomenteChar">
    <w:name w:val="Text komentáře Char"/>
    <w:basedOn w:val="Standardnpsmoodstavce"/>
    <w:link w:val="Textkomente"/>
    <w:uiPriority w:val="99"/>
    <w:semiHidden/>
    <w:rsid w:val="00B1114A"/>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B1114A"/>
    <w:rPr>
      <w:b/>
      <w:bCs/>
    </w:rPr>
  </w:style>
  <w:style w:type="character" w:customStyle="1" w:styleId="PedmtkomenteChar">
    <w:name w:val="Předmět komentáře Char"/>
    <w:basedOn w:val="TextkomenteChar"/>
    <w:link w:val="Pedmtkomente"/>
    <w:uiPriority w:val="99"/>
    <w:semiHidden/>
    <w:rsid w:val="00B1114A"/>
    <w:rPr>
      <w:b/>
      <w:bCs/>
      <w:color w:val="000000" w:themeColor="text1"/>
      <w:sz w:val="20"/>
      <w:szCs w:val="20"/>
    </w:rPr>
  </w:style>
  <w:style w:type="paragraph" w:styleId="Textbubliny">
    <w:name w:val="Balloon Text"/>
    <w:basedOn w:val="Normln"/>
    <w:link w:val="TextbublinyChar"/>
    <w:uiPriority w:val="99"/>
    <w:semiHidden/>
    <w:unhideWhenUsed/>
    <w:rsid w:val="00B111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114A"/>
    <w:rPr>
      <w:rFonts w:ascii="Segoe UI" w:hAnsi="Segoe UI" w:cs="Segoe UI"/>
      <w:color w:val="000000" w:themeColor="text1"/>
      <w:sz w:val="18"/>
      <w:szCs w:val="18"/>
    </w:rPr>
  </w:style>
  <w:style w:type="table" w:styleId="Mkatabulky">
    <w:name w:val="Table Grid"/>
    <w:basedOn w:val="Normlntabulka"/>
    <w:uiPriority w:val="39"/>
    <w:rsid w:val="0085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9501">
      <w:bodyDiv w:val="1"/>
      <w:marLeft w:val="0"/>
      <w:marRight w:val="0"/>
      <w:marTop w:val="0"/>
      <w:marBottom w:val="0"/>
      <w:divBdr>
        <w:top w:val="none" w:sz="0" w:space="0" w:color="auto"/>
        <w:left w:val="none" w:sz="0" w:space="0" w:color="auto"/>
        <w:bottom w:val="none" w:sz="0" w:space="0" w:color="auto"/>
        <w:right w:val="none" w:sz="0" w:space="0" w:color="auto"/>
      </w:divBdr>
    </w:div>
    <w:div w:id="347559460">
      <w:bodyDiv w:val="1"/>
      <w:marLeft w:val="0"/>
      <w:marRight w:val="0"/>
      <w:marTop w:val="0"/>
      <w:marBottom w:val="0"/>
      <w:divBdr>
        <w:top w:val="none" w:sz="0" w:space="0" w:color="auto"/>
        <w:left w:val="none" w:sz="0" w:space="0" w:color="auto"/>
        <w:bottom w:val="none" w:sz="0" w:space="0" w:color="auto"/>
        <w:right w:val="none" w:sz="0" w:space="0" w:color="auto"/>
      </w:divBdr>
    </w:div>
    <w:div w:id="377897478">
      <w:bodyDiv w:val="1"/>
      <w:marLeft w:val="0"/>
      <w:marRight w:val="0"/>
      <w:marTop w:val="0"/>
      <w:marBottom w:val="0"/>
      <w:divBdr>
        <w:top w:val="none" w:sz="0" w:space="0" w:color="auto"/>
        <w:left w:val="none" w:sz="0" w:space="0" w:color="auto"/>
        <w:bottom w:val="none" w:sz="0" w:space="0" w:color="auto"/>
        <w:right w:val="none" w:sz="0" w:space="0" w:color="auto"/>
      </w:divBdr>
    </w:div>
    <w:div w:id="397628066">
      <w:bodyDiv w:val="1"/>
      <w:marLeft w:val="0"/>
      <w:marRight w:val="0"/>
      <w:marTop w:val="0"/>
      <w:marBottom w:val="0"/>
      <w:divBdr>
        <w:top w:val="none" w:sz="0" w:space="0" w:color="auto"/>
        <w:left w:val="none" w:sz="0" w:space="0" w:color="auto"/>
        <w:bottom w:val="none" w:sz="0" w:space="0" w:color="auto"/>
        <w:right w:val="none" w:sz="0" w:space="0" w:color="auto"/>
      </w:divBdr>
    </w:div>
    <w:div w:id="418016893">
      <w:bodyDiv w:val="1"/>
      <w:marLeft w:val="0"/>
      <w:marRight w:val="0"/>
      <w:marTop w:val="0"/>
      <w:marBottom w:val="0"/>
      <w:divBdr>
        <w:top w:val="none" w:sz="0" w:space="0" w:color="auto"/>
        <w:left w:val="none" w:sz="0" w:space="0" w:color="auto"/>
        <w:bottom w:val="none" w:sz="0" w:space="0" w:color="auto"/>
        <w:right w:val="none" w:sz="0" w:space="0" w:color="auto"/>
      </w:divBdr>
    </w:div>
    <w:div w:id="442112209">
      <w:bodyDiv w:val="1"/>
      <w:marLeft w:val="0"/>
      <w:marRight w:val="0"/>
      <w:marTop w:val="0"/>
      <w:marBottom w:val="0"/>
      <w:divBdr>
        <w:top w:val="none" w:sz="0" w:space="0" w:color="auto"/>
        <w:left w:val="none" w:sz="0" w:space="0" w:color="auto"/>
        <w:bottom w:val="none" w:sz="0" w:space="0" w:color="auto"/>
        <w:right w:val="none" w:sz="0" w:space="0" w:color="auto"/>
      </w:divBdr>
    </w:div>
    <w:div w:id="469828831">
      <w:bodyDiv w:val="1"/>
      <w:marLeft w:val="0"/>
      <w:marRight w:val="0"/>
      <w:marTop w:val="0"/>
      <w:marBottom w:val="0"/>
      <w:divBdr>
        <w:top w:val="none" w:sz="0" w:space="0" w:color="auto"/>
        <w:left w:val="none" w:sz="0" w:space="0" w:color="auto"/>
        <w:bottom w:val="none" w:sz="0" w:space="0" w:color="auto"/>
        <w:right w:val="none" w:sz="0" w:space="0" w:color="auto"/>
      </w:divBdr>
    </w:div>
    <w:div w:id="480853312">
      <w:bodyDiv w:val="1"/>
      <w:marLeft w:val="0"/>
      <w:marRight w:val="0"/>
      <w:marTop w:val="0"/>
      <w:marBottom w:val="0"/>
      <w:divBdr>
        <w:top w:val="none" w:sz="0" w:space="0" w:color="auto"/>
        <w:left w:val="none" w:sz="0" w:space="0" w:color="auto"/>
        <w:bottom w:val="none" w:sz="0" w:space="0" w:color="auto"/>
        <w:right w:val="none" w:sz="0" w:space="0" w:color="auto"/>
      </w:divBdr>
    </w:div>
    <w:div w:id="559049893">
      <w:bodyDiv w:val="1"/>
      <w:marLeft w:val="0"/>
      <w:marRight w:val="0"/>
      <w:marTop w:val="0"/>
      <w:marBottom w:val="0"/>
      <w:divBdr>
        <w:top w:val="none" w:sz="0" w:space="0" w:color="auto"/>
        <w:left w:val="none" w:sz="0" w:space="0" w:color="auto"/>
        <w:bottom w:val="none" w:sz="0" w:space="0" w:color="auto"/>
        <w:right w:val="none" w:sz="0" w:space="0" w:color="auto"/>
      </w:divBdr>
    </w:div>
    <w:div w:id="570501538">
      <w:bodyDiv w:val="1"/>
      <w:marLeft w:val="0"/>
      <w:marRight w:val="0"/>
      <w:marTop w:val="0"/>
      <w:marBottom w:val="0"/>
      <w:divBdr>
        <w:top w:val="none" w:sz="0" w:space="0" w:color="auto"/>
        <w:left w:val="none" w:sz="0" w:space="0" w:color="auto"/>
        <w:bottom w:val="none" w:sz="0" w:space="0" w:color="auto"/>
        <w:right w:val="none" w:sz="0" w:space="0" w:color="auto"/>
      </w:divBdr>
    </w:div>
    <w:div w:id="622537683">
      <w:bodyDiv w:val="1"/>
      <w:marLeft w:val="0"/>
      <w:marRight w:val="0"/>
      <w:marTop w:val="0"/>
      <w:marBottom w:val="0"/>
      <w:divBdr>
        <w:top w:val="none" w:sz="0" w:space="0" w:color="auto"/>
        <w:left w:val="none" w:sz="0" w:space="0" w:color="auto"/>
        <w:bottom w:val="none" w:sz="0" w:space="0" w:color="auto"/>
        <w:right w:val="none" w:sz="0" w:space="0" w:color="auto"/>
      </w:divBdr>
    </w:div>
    <w:div w:id="667640679">
      <w:bodyDiv w:val="1"/>
      <w:marLeft w:val="0"/>
      <w:marRight w:val="0"/>
      <w:marTop w:val="0"/>
      <w:marBottom w:val="0"/>
      <w:divBdr>
        <w:top w:val="none" w:sz="0" w:space="0" w:color="auto"/>
        <w:left w:val="none" w:sz="0" w:space="0" w:color="auto"/>
        <w:bottom w:val="none" w:sz="0" w:space="0" w:color="auto"/>
        <w:right w:val="none" w:sz="0" w:space="0" w:color="auto"/>
      </w:divBdr>
    </w:div>
    <w:div w:id="751271567">
      <w:bodyDiv w:val="1"/>
      <w:marLeft w:val="0"/>
      <w:marRight w:val="0"/>
      <w:marTop w:val="0"/>
      <w:marBottom w:val="0"/>
      <w:divBdr>
        <w:top w:val="none" w:sz="0" w:space="0" w:color="auto"/>
        <w:left w:val="none" w:sz="0" w:space="0" w:color="auto"/>
        <w:bottom w:val="none" w:sz="0" w:space="0" w:color="auto"/>
        <w:right w:val="none" w:sz="0" w:space="0" w:color="auto"/>
      </w:divBdr>
    </w:div>
    <w:div w:id="784498656">
      <w:bodyDiv w:val="1"/>
      <w:marLeft w:val="0"/>
      <w:marRight w:val="0"/>
      <w:marTop w:val="0"/>
      <w:marBottom w:val="0"/>
      <w:divBdr>
        <w:top w:val="none" w:sz="0" w:space="0" w:color="auto"/>
        <w:left w:val="none" w:sz="0" w:space="0" w:color="auto"/>
        <w:bottom w:val="none" w:sz="0" w:space="0" w:color="auto"/>
        <w:right w:val="none" w:sz="0" w:space="0" w:color="auto"/>
      </w:divBdr>
    </w:div>
    <w:div w:id="893154642">
      <w:bodyDiv w:val="1"/>
      <w:marLeft w:val="0"/>
      <w:marRight w:val="0"/>
      <w:marTop w:val="0"/>
      <w:marBottom w:val="0"/>
      <w:divBdr>
        <w:top w:val="none" w:sz="0" w:space="0" w:color="auto"/>
        <w:left w:val="none" w:sz="0" w:space="0" w:color="auto"/>
        <w:bottom w:val="none" w:sz="0" w:space="0" w:color="auto"/>
        <w:right w:val="none" w:sz="0" w:space="0" w:color="auto"/>
      </w:divBdr>
      <w:divsChild>
        <w:div w:id="279773510">
          <w:marLeft w:val="0"/>
          <w:marRight w:val="0"/>
          <w:marTop w:val="0"/>
          <w:marBottom w:val="0"/>
          <w:divBdr>
            <w:top w:val="none" w:sz="0" w:space="0" w:color="auto"/>
            <w:left w:val="none" w:sz="0" w:space="0" w:color="auto"/>
            <w:bottom w:val="none" w:sz="0" w:space="0" w:color="auto"/>
            <w:right w:val="none" w:sz="0" w:space="0" w:color="auto"/>
          </w:divBdr>
        </w:div>
      </w:divsChild>
    </w:div>
    <w:div w:id="901451855">
      <w:bodyDiv w:val="1"/>
      <w:marLeft w:val="0"/>
      <w:marRight w:val="0"/>
      <w:marTop w:val="0"/>
      <w:marBottom w:val="0"/>
      <w:divBdr>
        <w:top w:val="none" w:sz="0" w:space="0" w:color="auto"/>
        <w:left w:val="none" w:sz="0" w:space="0" w:color="auto"/>
        <w:bottom w:val="none" w:sz="0" w:space="0" w:color="auto"/>
        <w:right w:val="none" w:sz="0" w:space="0" w:color="auto"/>
      </w:divBdr>
    </w:div>
    <w:div w:id="933897123">
      <w:bodyDiv w:val="1"/>
      <w:marLeft w:val="0"/>
      <w:marRight w:val="0"/>
      <w:marTop w:val="0"/>
      <w:marBottom w:val="0"/>
      <w:divBdr>
        <w:top w:val="none" w:sz="0" w:space="0" w:color="auto"/>
        <w:left w:val="none" w:sz="0" w:space="0" w:color="auto"/>
        <w:bottom w:val="none" w:sz="0" w:space="0" w:color="auto"/>
        <w:right w:val="none" w:sz="0" w:space="0" w:color="auto"/>
      </w:divBdr>
    </w:div>
    <w:div w:id="946502872">
      <w:bodyDiv w:val="1"/>
      <w:marLeft w:val="0"/>
      <w:marRight w:val="0"/>
      <w:marTop w:val="0"/>
      <w:marBottom w:val="0"/>
      <w:divBdr>
        <w:top w:val="none" w:sz="0" w:space="0" w:color="auto"/>
        <w:left w:val="none" w:sz="0" w:space="0" w:color="auto"/>
        <w:bottom w:val="none" w:sz="0" w:space="0" w:color="auto"/>
        <w:right w:val="none" w:sz="0" w:space="0" w:color="auto"/>
      </w:divBdr>
    </w:div>
    <w:div w:id="955134611">
      <w:bodyDiv w:val="1"/>
      <w:marLeft w:val="0"/>
      <w:marRight w:val="0"/>
      <w:marTop w:val="0"/>
      <w:marBottom w:val="0"/>
      <w:divBdr>
        <w:top w:val="none" w:sz="0" w:space="0" w:color="auto"/>
        <w:left w:val="none" w:sz="0" w:space="0" w:color="auto"/>
        <w:bottom w:val="none" w:sz="0" w:space="0" w:color="auto"/>
        <w:right w:val="none" w:sz="0" w:space="0" w:color="auto"/>
      </w:divBdr>
    </w:div>
    <w:div w:id="1049957987">
      <w:bodyDiv w:val="1"/>
      <w:marLeft w:val="0"/>
      <w:marRight w:val="0"/>
      <w:marTop w:val="0"/>
      <w:marBottom w:val="0"/>
      <w:divBdr>
        <w:top w:val="none" w:sz="0" w:space="0" w:color="auto"/>
        <w:left w:val="none" w:sz="0" w:space="0" w:color="auto"/>
        <w:bottom w:val="none" w:sz="0" w:space="0" w:color="auto"/>
        <w:right w:val="none" w:sz="0" w:space="0" w:color="auto"/>
      </w:divBdr>
    </w:div>
    <w:div w:id="1070230390">
      <w:bodyDiv w:val="1"/>
      <w:marLeft w:val="0"/>
      <w:marRight w:val="0"/>
      <w:marTop w:val="0"/>
      <w:marBottom w:val="0"/>
      <w:divBdr>
        <w:top w:val="none" w:sz="0" w:space="0" w:color="auto"/>
        <w:left w:val="none" w:sz="0" w:space="0" w:color="auto"/>
        <w:bottom w:val="none" w:sz="0" w:space="0" w:color="auto"/>
        <w:right w:val="none" w:sz="0" w:space="0" w:color="auto"/>
      </w:divBdr>
    </w:div>
    <w:div w:id="1140268746">
      <w:bodyDiv w:val="1"/>
      <w:marLeft w:val="0"/>
      <w:marRight w:val="0"/>
      <w:marTop w:val="0"/>
      <w:marBottom w:val="0"/>
      <w:divBdr>
        <w:top w:val="none" w:sz="0" w:space="0" w:color="auto"/>
        <w:left w:val="none" w:sz="0" w:space="0" w:color="auto"/>
        <w:bottom w:val="none" w:sz="0" w:space="0" w:color="auto"/>
        <w:right w:val="none" w:sz="0" w:space="0" w:color="auto"/>
      </w:divBdr>
    </w:div>
    <w:div w:id="1147280345">
      <w:bodyDiv w:val="1"/>
      <w:marLeft w:val="0"/>
      <w:marRight w:val="0"/>
      <w:marTop w:val="0"/>
      <w:marBottom w:val="0"/>
      <w:divBdr>
        <w:top w:val="none" w:sz="0" w:space="0" w:color="auto"/>
        <w:left w:val="none" w:sz="0" w:space="0" w:color="auto"/>
        <w:bottom w:val="none" w:sz="0" w:space="0" w:color="auto"/>
        <w:right w:val="none" w:sz="0" w:space="0" w:color="auto"/>
      </w:divBdr>
    </w:div>
    <w:div w:id="1149595904">
      <w:bodyDiv w:val="1"/>
      <w:marLeft w:val="0"/>
      <w:marRight w:val="0"/>
      <w:marTop w:val="0"/>
      <w:marBottom w:val="0"/>
      <w:divBdr>
        <w:top w:val="none" w:sz="0" w:space="0" w:color="auto"/>
        <w:left w:val="none" w:sz="0" w:space="0" w:color="auto"/>
        <w:bottom w:val="none" w:sz="0" w:space="0" w:color="auto"/>
        <w:right w:val="none" w:sz="0" w:space="0" w:color="auto"/>
      </w:divBdr>
    </w:div>
    <w:div w:id="1178345727">
      <w:bodyDiv w:val="1"/>
      <w:marLeft w:val="0"/>
      <w:marRight w:val="0"/>
      <w:marTop w:val="0"/>
      <w:marBottom w:val="0"/>
      <w:divBdr>
        <w:top w:val="none" w:sz="0" w:space="0" w:color="auto"/>
        <w:left w:val="none" w:sz="0" w:space="0" w:color="auto"/>
        <w:bottom w:val="none" w:sz="0" w:space="0" w:color="auto"/>
        <w:right w:val="none" w:sz="0" w:space="0" w:color="auto"/>
      </w:divBdr>
    </w:div>
    <w:div w:id="1180579497">
      <w:bodyDiv w:val="1"/>
      <w:marLeft w:val="0"/>
      <w:marRight w:val="0"/>
      <w:marTop w:val="0"/>
      <w:marBottom w:val="0"/>
      <w:divBdr>
        <w:top w:val="none" w:sz="0" w:space="0" w:color="auto"/>
        <w:left w:val="none" w:sz="0" w:space="0" w:color="auto"/>
        <w:bottom w:val="none" w:sz="0" w:space="0" w:color="auto"/>
        <w:right w:val="none" w:sz="0" w:space="0" w:color="auto"/>
      </w:divBdr>
    </w:div>
    <w:div w:id="1215391083">
      <w:bodyDiv w:val="1"/>
      <w:marLeft w:val="0"/>
      <w:marRight w:val="0"/>
      <w:marTop w:val="0"/>
      <w:marBottom w:val="0"/>
      <w:divBdr>
        <w:top w:val="none" w:sz="0" w:space="0" w:color="auto"/>
        <w:left w:val="none" w:sz="0" w:space="0" w:color="auto"/>
        <w:bottom w:val="none" w:sz="0" w:space="0" w:color="auto"/>
        <w:right w:val="none" w:sz="0" w:space="0" w:color="auto"/>
      </w:divBdr>
      <w:divsChild>
        <w:div w:id="686754117">
          <w:marLeft w:val="0"/>
          <w:marRight w:val="0"/>
          <w:marTop w:val="0"/>
          <w:marBottom w:val="0"/>
          <w:divBdr>
            <w:top w:val="none" w:sz="0" w:space="0" w:color="auto"/>
            <w:left w:val="none" w:sz="0" w:space="0" w:color="auto"/>
            <w:bottom w:val="none" w:sz="0" w:space="0" w:color="auto"/>
            <w:right w:val="none" w:sz="0" w:space="0" w:color="auto"/>
          </w:divBdr>
        </w:div>
      </w:divsChild>
    </w:div>
    <w:div w:id="1251163844">
      <w:bodyDiv w:val="1"/>
      <w:marLeft w:val="0"/>
      <w:marRight w:val="0"/>
      <w:marTop w:val="0"/>
      <w:marBottom w:val="0"/>
      <w:divBdr>
        <w:top w:val="none" w:sz="0" w:space="0" w:color="auto"/>
        <w:left w:val="none" w:sz="0" w:space="0" w:color="auto"/>
        <w:bottom w:val="none" w:sz="0" w:space="0" w:color="auto"/>
        <w:right w:val="none" w:sz="0" w:space="0" w:color="auto"/>
      </w:divBdr>
    </w:div>
    <w:div w:id="1341665161">
      <w:bodyDiv w:val="1"/>
      <w:marLeft w:val="0"/>
      <w:marRight w:val="0"/>
      <w:marTop w:val="0"/>
      <w:marBottom w:val="0"/>
      <w:divBdr>
        <w:top w:val="none" w:sz="0" w:space="0" w:color="auto"/>
        <w:left w:val="none" w:sz="0" w:space="0" w:color="auto"/>
        <w:bottom w:val="none" w:sz="0" w:space="0" w:color="auto"/>
        <w:right w:val="none" w:sz="0" w:space="0" w:color="auto"/>
      </w:divBdr>
    </w:div>
    <w:div w:id="1371955812">
      <w:bodyDiv w:val="1"/>
      <w:marLeft w:val="0"/>
      <w:marRight w:val="0"/>
      <w:marTop w:val="0"/>
      <w:marBottom w:val="0"/>
      <w:divBdr>
        <w:top w:val="none" w:sz="0" w:space="0" w:color="auto"/>
        <w:left w:val="none" w:sz="0" w:space="0" w:color="auto"/>
        <w:bottom w:val="none" w:sz="0" w:space="0" w:color="auto"/>
        <w:right w:val="none" w:sz="0" w:space="0" w:color="auto"/>
      </w:divBdr>
    </w:div>
    <w:div w:id="1380786989">
      <w:bodyDiv w:val="1"/>
      <w:marLeft w:val="0"/>
      <w:marRight w:val="0"/>
      <w:marTop w:val="0"/>
      <w:marBottom w:val="0"/>
      <w:divBdr>
        <w:top w:val="none" w:sz="0" w:space="0" w:color="auto"/>
        <w:left w:val="none" w:sz="0" w:space="0" w:color="auto"/>
        <w:bottom w:val="none" w:sz="0" w:space="0" w:color="auto"/>
        <w:right w:val="none" w:sz="0" w:space="0" w:color="auto"/>
      </w:divBdr>
    </w:div>
    <w:div w:id="1389652098">
      <w:bodyDiv w:val="1"/>
      <w:marLeft w:val="0"/>
      <w:marRight w:val="0"/>
      <w:marTop w:val="0"/>
      <w:marBottom w:val="0"/>
      <w:divBdr>
        <w:top w:val="none" w:sz="0" w:space="0" w:color="auto"/>
        <w:left w:val="none" w:sz="0" w:space="0" w:color="auto"/>
        <w:bottom w:val="none" w:sz="0" w:space="0" w:color="auto"/>
        <w:right w:val="none" w:sz="0" w:space="0" w:color="auto"/>
      </w:divBdr>
    </w:div>
    <w:div w:id="1397511223">
      <w:bodyDiv w:val="1"/>
      <w:marLeft w:val="0"/>
      <w:marRight w:val="0"/>
      <w:marTop w:val="0"/>
      <w:marBottom w:val="0"/>
      <w:divBdr>
        <w:top w:val="none" w:sz="0" w:space="0" w:color="auto"/>
        <w:left w:val="none" w:sz="0" w:space="0" w:color="auto"/>
        <w:bottom w:val="none" w:sz="0" w:space="0" w:color="auto"/>
        <w:right w:val="none" w:sz="0" w:space="0" w:color="auto"/>
      </w:divBdr>
    </w:div>
    <w:div w:id="1467239451">
      <w:bodyDiv w:val="1"/>
      <w:marLeft w:val="0"/>
      <w:marRight w:val="0"/>
      <w:marTop w:val="0"/>
      <w:marBottom w:val="0"/>
      <w:divBdr>
        <w:top w:val="none" w:sz="0" w:space="0" w:color="auto"/>
        <w:left w:val="none" w:sz="0" w:space="0" w:color="auto"/>
        <w:bottom w:val="none" w:sz="0" w:space="0" w:color="auto"/>
        <w:right w:val="none" w:sz="0" w:space="0" w:color="auto"/>
      </w:divBdr>
    </w:div>
    <w:div w:id="1478300026">
      <w:bodyDiv w:val="1"/>
      <w:marLeft w:val="0"/>
      <w:marRight w:val="0"/>
      <w:marTop w:val="0"/>
      <w:marBottom w:val="0"/>
      <w:divBdr>
        <w:top w:val="none" w:sz="0" w:space="0" w:color="auto"/>
        <w:left w:val="none" w:sz="0" w:space="0" w:color="auto"/>
        <w:bottom w:val="none" w:sz="0" w:space="0" w:color="auto"/>
        <w:right w:val="none" w:sz="0" w:space="0" w:color="auto"/>
      </w:divBdr>
    </w:div>
    <w:div w:id="1481313190">
      <w:bodyDiv w:val="1"/>
      <w:marLeft w:val="0"/>
      <w:marRight w:val="0"/>
      <w:marTop w:val="0"/>
      <w:marBottom w:val="0"/>
      <w:divBdr>
        <w:top w:val="none" w:sz="0" w:space="0" w:color="auto"/>
        <w:left w:val="none" w:sz="0" w:space="0" w:color="auto"/>
        <w:bottom w:val="none" w:sz="0" w:space="0" w:color="auto"/>
        <w:right w:val="none" w:sz="0" w:space="0" w:color="auto"/>
      </w:divBdr>
    </w:div>
    <w:div w:id="1543782988">
      <w:bodyDiv w:val="1"/>
      <w:marLeft w:val="0"/>
      <w:marRight w:val="0"/>
      <w:marTop w:val="0"/>
      <w:marBottom w:val="0"/>
      <w:divBdr>
        <w:top w:val="none" w:sz="0" w:space="0" w:color="auto"/>
        <w:left w:val="none" w:sz="0" w:space="0" w:color="auto"/>
        <w:bottom w:val="none" w:sz="0" w:space="0" w:color="auto"/>
        <w:right w:val="none" w:sz="0" w:space="0" w:color="auto"/>
      </w:divBdr>
    </w:div>
    <w:div w:id="1691177915">
      <w:bodyDiv w:val="1"/>
      <w:marLeft w:val="0"/>
      <w:marRight w:val="0"/>
      <w:marTop w:val="0"/>
      <w:marBottom w:val="0"/>
      <w:divBdr>
        <w:top w:val="none" w:sz="0" w:space="0" w:color="auto"/>
        <w:left w:val="none" w:sz="0" w:space="0" w:color="auto"/>
        <w:bottom w:val="none" w:sz="0" w:space="0" w:color="auto"/>
        <w:right w:val="none" w:sz="0" w:space="0" w:color="auto"/>
      </w:divBdr>
    </w:div>
    <w:div w:id="1748652177">
      <w:bodyDiv w:val="1"/>
      <w:marLeft w:val="0"/>
      <w:marRight w:val="0"/>
      <w:marTop w:val="0"/>
      <w:marBottom w:val="0"/>
      <w:divBdr>
        <w:top w:val="none" w:sz="0" w:space="0" w:color="auto"/>
        <w:left w:val="none" w:sz="0" w:space="0" w:color="auto"/>
        <w:bottom w:val="none" w:sz="0" w:space="0" w:color="auto"/>
        <w:right w:val="none" w:sz="0" w:space="0" w:color="auto"/>
      </w:divBdr>
    </w:div>
    <w:div w:id="1787697856">
      <w:bodyDiv w:val="1"/>
      <w:marLeft w:val="0"/>
      <w:marRight w:val="0"/>
      <w:marTop w:val="0"/>
      <w:marBottom w:val="0"/>
      <w:divBdr>
        <w:top w:val="none" w:sz="0" w:space="0" w:color="auto"/>
        <w:left w:val="none" w:sz="0" w:space="0" w:color="auto"/>
        <w:bottom w:val="none" w:sz="0" w:space="0" w:color="auto"/>
        <w:right w:val="none" w:sz="0" w:space="0" w:color="auto"/>
      </w:divBdr>
    </w:div>
    <w:div w:id="1793473254">
      <w:bodyDiv w:val="1"/>
      <w:marLeft w:val="0"/>
      <w:marRight w:val="0"/>
      <w:marTop w:val="0"/>
      <w:marBottom w:val="0"/>
      <w:divBdr>
        <w:top w:val="none" w:sz="0" w:space="0" w:color="auto"/>
        <w:left w:val="none" w:sz="0" w:space="0" w:color="auto"/>
        <w:bottom w:val="none" w:sz="0" w:space="0" w:color="auto"/>
        <w:right w:val="none" w:sz="0" w:space="0" w:color="auto"/>
      </w:divBdr>
    </w:div>
    <w:div w:id="1813595739">
      <w:bodyDiv w:val="1"/>
      <w:marLeft w:val="0"/>
      <w:marRight w:val="0"/>
      <w:marTop w:val="0"/>
      <w:marBottom w:val="0"/>
      <w:divBdr>
        <w:top w:val="none" w:sz="0" w:space="0" w:color="auto"/>
        <w:left w:val="none" w:sz="0" w:space="0" w:color="auto"/>
        <w:bottom w:val="none" w:sz="0" w:space="0" w:color="auto"/>
        <w:right w:val="none" w:sz="0" w:space="0" w:color="auto"/>
      </w:divBdr>
    </w:div>
    <w:div w:id="2002998987">
      <w:bodyDiv w:val="1"/>
      <w:marLeft w:val="0"/>
      <w:marRight w:val="0"/>
      <w:marTop w:val="0"/>
      <w:marBottom w:val="0"/>
      <w:divBdr>
        <w:top w:val="none" w:sz="0" w:space="0" w:color="auto"/>
        <w:left w:val="none" w:sz="0" w:space="0" w:color="auto"/>
        <w:bottom w:val="none" w:sz="0" w:space="0" w:color="auto"/>
        <w:right w:val="none" w:sz="0" w:space="0" w:color="auto"/>
      </w:divBdr>
    </w:div>
    <w:div w:id="2057270200">
      <w:bodyDiv w:val="1"/>
      <w:marLeft w:val="0"/>
      <w:marRight w:val="0"/>
      <w:marTop w:val="0"/>
      <w:marBottom w:val="0"/>
      <w:divBdr>
        <w:top w:val="none" w:sz="0" w:space="0" w:color="auto"/>
        <w:left w:val="none" w:sz="0" w:space="0" w:color="auto"/>
        <w:bottom w:val="none" w:sz="0" w:space="0" w:color="auto"/>
        <w:right w:val="none" w:sz="0" w:space="0" w:color="auto"/>
      </w:divBdr>
    </w:div>
    <w:div w:id="20982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668E3FACC0A4D909754AED2896FA5" ma:contentTypeVersion="4" ma:contentTypeDescription="Vytvoří nový dokument" ma:contentTypeScope="" ma:versionID="fcbcc0d7da2afc7dfd1f8eb0d8167e9f">
  <xsd:schema xmlns:xsd="http://www.w3.org/2001/XMLSchema" xmlns:xs="http://www.w3.org/2001/XMLSchema" xmlns:p="http://schemas.microsoft.com/office/2006/metadata/properties" xmlns:ns2="c901dcab-5c60-4e8e-adc9-0c7b361f0e15" targetNamespace="http://schemas.microsoft.com/office/2006/metadata/properties" ma:root="true" ma:fieldsID="389c65f3a199d6c2ceef1705ce39bdd1" ns2:_="">
    <xsd:import namespace="c901dcab-5c60-4e8e-adc9-0c7b361f0e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dcab-5c60-4e8e-adc9-0c7b361f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8C370-B4C4-4077-A8D7-1D49DA33B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dcab-5c60-4e8e-adc9-0c7b361f0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1758E-458E-400C-A4E9-7E535E591BF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c901dcab-5c60-4e8e-adc9-0c7b361f0e1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FDF5E84-47A9-4C74-9832-7DADC55C9F29}">
  <ds:schemaRefs>
    <ds:schemaRef ds:uri="http://schemas.microsoft.com/sharepoint/v3/contenttype/forms"/>
  </ds:schemaRefs>
</ds:datastoreItem>
</file>

<file path=customXml/itemProps4.xml><?xml version="1.0" encoding="utf-8"?>
<ds:datastoreItem xmlns:ds="http://schemas.openxmlformats.org/officeDocument/2006/customXml" ds:itemID="{DC7D9668-B686-43B3-BCA8-0440312F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6A6017C0.dotm</Template>
  <TotalTime>163</TotalTime>
  <Pages>12</Pages>
  <Words>5062</Words>
  <Characters>29871</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Adam</dc:creator>
  <cp:keywords/>
  <dc:description/>
  <cp:lastModifiedBy>Hronza Martin</cp:lastModifiedBy>
  <cp:revision>11</cp:revision>
  <dcterms:created xsi:type="dcterms:W3CDTF">2021-01-12T09:00:00Z</dcterms:created>
  <dcterms:modified xsi:type="dcterms:W3CDTF">2021-01-28T12:13:00Z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0x0101008E0668E3FACC0A4D909754AED2896FA5</vt:lpwstr>
  </property>
</Properties>
</file>