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</w:rPr>
        <w:tag w:val="oznaceniDokumentu"/>
        <w:id w:val="-1578812355"/>
        <w:placeholder>
          <w:docPart w:val="76790158D1E4446692D8B9780E42C5F2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C633FA" w:rsidRPr="00C633FA" w:rsidRDefault="00DC30D5" w:rsidP="00C633FA">
          <w:pPr>
            <w:pStyle w:val="Bezmezer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:rsidR="00887ECA" w:rsidRPr="00BE6F48" w:rsidRDefault="00EE0F83" w:rsidP="00C633FA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DC30D5">
        <w:rPr>
          <w:rFonts w:ascii="Arial" w:hAnsi="Arial" w:cs="Arial"/>
          <w:bCs/>
          <w:noProof/>
          <w:sz w:val="22"/>
          <w:szCs w:val="22"/>
        </w:rPr>
        <w:t>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2A672E" w:rsidRPr="00BE6F48" w:rsidRDefault="00096F20" w:rsidP="001B7406">
      <w:pPr>
        <w:spacing w:after="600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DŮVOD</w:t>
      </w:r>
      <w:r w:rsidR="00B319EE">
        <w:rPr>
          <w:rFonts w:ascii="Arial" w:hAnsi="Arial" w:cs="Arial"/>
          <w:b/>
          <w:szCs w:val="22"/>
        </w:rPr>
        <w:t>OVÁ ZPRÁVA</w:t>
      </w:r>
    </w:p>
    <w:p w:rsidR="00DC30D5" w:rsidRPr="00DC30D5" w:rsidRDefault="009C78D1" w:rsidP="00CE180B">
      <w:pPr>
        <w:spacing w:after="240"/>
        <w:jc w:val="both"/>
        <w:rPr>
          <w:rFonts w:ascii="Arial" w:hAnsi="Arial" w:cs="Arial"/>
          <w:bCs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DC30D5" w:rsidRPr="00DC30D5">
        <w:rPr>
          <w:rFonts w:ascii="Arial" w:hAnsi="Arial" w:cs="Arial"/>
          <w:bCs/>
          <w:szCs w:val="22"/>
        </w:rPr>
        <w:t>Ministerstvo průmyslu a obchodu na základě úkolů vyplývajících z usnesení vlády ze dne 4. listopadu 2019 č. 778 a usnesení vlády ze dne 1. března 2021 č. 226 předkládá členům vlády pro informaci materiál „Zpráva o naplňování Akčního plánu 2.0 k</w:t>
      </w:r>
      <w:r w:rsidR="00DC30D5">
        <w:rPr>
          <w:rFonts w:ascii="Arial" w:hAnsi="Arial" w:cs="Arial"/>
          <w:bCs/>
          <w:szCs w:val="22"/>
        </w:rPr>
        <w:t> </w:t>
      </w:r>
      <w:r w:rsidR="00DC30D5" w:rsidRPr="00DC30D5">
        <w:rPr>
          <w:rFonts w:ascii="Arial" w:hAnsi="Arial" w:cs="Arial"/>
          <w:bCs/>
          <w:szCs w:val="22"/>
        </w:rPr>
        <w:t>provedení nedotačních opatření pro podporu plánování a výstavby sítí elektronických komunikací a o aktivitách směřujících k naplnění Národního plánu rozvoje sítí s velmi vysokou kapacitou“.</w:t>
      </w:r>
    </w:p>
    <w:p w:rsidR="00DC30D5" w:rsidRPr="00DC30D5" w:rsidRDefault="00DC30D5" w:rsidP="00CE180B">
      <w:pPr>
        <w:spacing w:after="240"/>
        <w:jc w:val="both"/>
        <w:rPr>
          <w:rFonts w:ascii="Arial" w:hAnsi="Arial" w:cs="Arial"/>
          <w:bCs/>
          <w:szCs w:val="22"/>
        </w:rPr>
      </w:pPr>
      <w:r w:rsidRPr="00DC30D5">
        <w:rPr>
          <w:rFonts w:ascii="Arial" w:hAnsi="Arial" w:cs="Arial"/>
          <w:bCs/>
          <w:szCs w:val="22"/>
        </w:rPr>
        <w:t>Zpráva obsahuje aspekty týkající se</w:t>
      </w:r>
    </w:p>
    <w:p w:rsidR="00DC30D5" w:rsidRPr="00CE180B" w:rsidRDefault="00DC30D5" w:rsidP="00CE180B">
      <w:pPr>
        <w:pStyle w:val="Odstavecseseznamem"/>
        <w:numPr>
          <w:ilvl w:val="0"/>
          <w:numId w:val="1"/>
        </w:numPr>
        <w:spacing w:after="240"/>
        <w:jc w:val="both"/>
        <w:rPr>
          <w:rFonts w:ascii="Arial" w:hAnsi="Arial" w:cs="Arial"/>
          <w:bCs/>
          <w:szCs w:val="22"/>
        </w:rPr>
      </w:pPr>
      <w:r w:rsidRPr="00CE180B">
        <w:rPr>
          <w:rFonts w:ascii="Arial" w:hAnsi="Arial" w:cs="Arial"/>
          <w:bCs/>
          <w:szCs w:val="22"/>
        </w:rPr>
        <w:t>Akčního plánu 2.0 k provedení nedotačních opatření pro podporu plánování a</w:t>
      </w:r>
      <w:r w:rsidR="00CE180B" w:rsidRPr="00CE180B">
        <w:rPr>
          <w:rFonts w:ascii="Arial" w:hAnsi="Arial" w:cs="Arial"/>
          <w:bCs/>
          <w:szCs w:val="22"/>
        </w:rPr>
        <w:t> </w:t>
      </w:r>
      <w:r w:rsidRPr="00CE180B">
        <w:rPr>
          <w:rFonts w:ascii="Arial" w:hAnsi="Arial" w:cs="Arial"/>
          <w:bCs/>
          <w:szCs w:val="22"/>
        </w:rPr>
        <w:t>výstavby sítí elektronických komunikací,</w:t>
      </w:r>
    </w:p>
    <w:p w:rsidR="00DC30D5" w:rsidRPr="00CE180B" w:rsidRDefault="00C327B1" w:rsidP="00CE180B">
      <w:pPr>
        <w:pStyle w:val="Odstavecseseznamem"/>
        <w:numPr>
          <w:ilvl w:val="0"/>
          <w:numId w:val="1"/>
        </w:numPr>
        <w:spacing w:after="240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A</w:t>
      </w:r>
      <w:bookmarkStart w:id="0" w:name="_GoBack"/>
      <w:bookmarkEnd w:id="0"/>
      <w:r w:rsidR="00DC30D5" w:rsidRPr="00CE180B">
        <w:rPr>
          <w:rFonts w:ascii="Arial" w:hAnsi="Arial" w:cs="Arial"/>
          <w:bCs/>
          <w:szCs w:val="22"/>
        </w:rPr>
        <w:t>ktivit směřujících k naplnění Národního plánu rozvoje sítí s velmi vysokou kapacitou.</w:t>
      </w:r>
    </w:p>
    <w:p w:rsidR="00DC30D5" w:rsidRDefault="00DC30D5" w:rsidP="00CE180B">
      <w:pPr>
        <w:spacing w:after="240"/>
        <w:jc w:val="both"/>
        <w:rPr>
          <w:rFonts w:ascii="Arial" w:hAnsi="Arial" w:cs="Arial"/>
          <w:bCs/>
          <w:szCs w:val="22"/>
        </w:rPr>
      </w:pPr>
      <w:r w:rsidRPr="00DC30D5">
        <w:rPr>
          <w:rFonts w:ascii="Arial" w:hAnsi="Arial" w:cs="Arial"/>
          <w:bCs/>
          <w:szCs w:val="22"/>
        </w:rPr>
        <w:t>Cílem Akční</w:t>
      </w:r>
      <w:r w:rsidR="00CE180B">
        <w:rPr>
          <w:rFonts w:ascii="Arial" w:hAnsi="Arial" w:cs="Arial"/>
          <w:bCs/>
          <w:szCs w:val="22"/>
        </w:rPr>
        <w:t>ho</w:t>
      </w:r>
      <w:r w:rsidRPr="00DC30D5">
        <w:rPr>
          <w:rFonts w:ascii="Arial" w:hAnsi="Arial" w:cs="Arial"/>
          <w:bCs/>
          <w:szCs w:val="22"/>
        </w:rPr>
        <w:t xml:space="preserve"> plán</w:t>
      </w:r>
      <w:r w:rsidR="00CE180B">
        <w:rPr>
          <w:rFonts w:ascii="Arial" w:hAnsi="Arial" w:cs="Arial"/>
          <w:bCs/>
          <w:szCs w:val="22"/>
        </w:rPr>
        <w:t>u</w:t>
      </w:r>
      <w:r w:rsidRPr="00DC30D5">
        <w:rPr>
          <w:rFonts w:ascii="Arial" w:hAnsi="Arial" w:cs="Arial"/>
          <w:bCs/>
          <w:szCs w:val="22"/>
        </w:rPr>
        <w:t xml:space="preserve"> 2.0 k provedení nedotačních opatření pro podporu plánování a</w:t>
      </w:r>
      <w:r w:rsidR="00CE180B">
        <w:rPr>
          <w:rFonts w:ascii="Arial" w:hAnsi="Arial" w:cs="Arial"/>
          <w:bCs/>
          <w:szCs w:val="22"/>
        </w:rPr>
        <w:t> </w:t>
      </w:r>
      <w:r w:rsidRPr="00DC30D5">
        <w:rPr>
          <w:rFonts w:ascii="Arial" w:hAnsi="Arial" w:cs="Arial"/>
          <w:bCs/>
          <w:szCs w:val="22"/>
        </w:rPr>
        <w:t xml:space="preserve"> výstavby sítí elektronických komunikací (dále jen „Akční plán“) je vymezení okruhu existujících překážek a zvýšených finančních nároků, které negativně působí při plánování a výstavbě sítí elektronických komunikací, a dále existujících finančních bariér negativně ovlivňujících provozování těchto sítí. Současně jsou v dokumentu vytyčena opatření pro postupnou eliminaci uvedených negativních jevů obsahující nezbytné gesce a časové horizonty.</w:t>
      </w:r>
    </w:p>
    <w:p w:rsidR="00CE180B" w:rsidRPr="00CE180B" w:rsidRDefault="00CE180B" w:rsidP="00CE180B">
      <w:pPr>
        <w:spacing w:after="240"/>
        <w:jc w:val="both"/>
        <w:rPr>
          <w:rFonts w:ascii="Arial" w:hAnsi="Arial" w:cs="Arial"/>
          <w:bCs/>
          <w:szCs w:val="22"/>
        </w:rPr>
      </w:pPr>
      <w:r w:rsidRPr="00CE180B">
        <w:rPr>
          <w:rFonts w:ascii="Arial" w:hAnsi="Arial" w:cs="Arial"/>
          <w:bCs/>
          <w:szCs w:val="22"/>
        </w:rPr>
        <w:t>Cílem Národního plánu</w:t>
      </w:r>
      <w:r>
        <w:rPr>
          <w:rFonts w:ascii="Arial" w:hAnsi="Arial" w:cs="Arial"/>
          <w:bCs/>
          <w:szCs w:val="22"/>
        </w:rPr>
        <w:t xml:space="preserve"> </w:t>
      </w:r>
      <w:r w:rsidRPr="00CE180B">
        <w:rPr>
          <w:rFonts w:ascii="Arial" w:hAnsi="Arial" w:cs="Arial"/>
          <w:bCs/>
          <w:szCs w:val="22"/>
        </w:rPr>
        <w:t>rozvoje sítí s velmi vysokou kapacitou je:</w:t>
      </w:r>
    </w:p>
    <w:p w:rsidR="00CE180B" w:rsidRPr="00CE180B" w:rsidRDefault="00CE180B" w:rsidP="00CE180B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bCs/>
          <w:szCs w:val="22"/>
        </w:rPr>
      </w:pPr>
      <w:r w:rsidRPr="00CE180B">
        <w:rPr>
          <w:rFonts w:ascii="Arial" w:hAnsi="Arial" w:cs="Arial"/>
          <w:bCs/>
          <w:szCs w:val="22"/>
        </w:rPr>
        <w:t>indikovat nezbytné předpoklady za účelem usnadnění investování do sítí s</w:t>
      </w:r>
      <w:r>
        <w:rPr>
          <w:rFonts w:ascii="Arial" w:hAnsi="Arial" w:cs="Arial"/>
          <w:bCs/>
          <w:szCs w:val="22"/>
        </w:rPr>
        <w:t> </w:t>
      </w:r>
      <w:r w:rsidRPr="00CE180B">
        <w:rPr>
          <w:rFonts w:ascii="Arial" w:hAnsi="Arial" w:cs="Arial"/>
          <w:bCs/>
          <w:szCs w:val="22"/>
        </w:rPr>
        <w:t>velmi vysokou kapacitou,</w:t>
      </w:r>
    </w:p>
    <w:p w:rsidR="00CE180B" w:rsidRPr="00CE180B" w:rsidRDefault="00CE180B" w:rsidP="00CE180B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bCs/>
          <w:szCs w:val="22"/>
        </w:rPr>
      </w:pPr>
      <w:r w:rsidRPr="00CE180B">
        <w:rPr>
          <w:rFonts w:ascii="Arial" w:hAnsi="Arial" w:cs="Arial"/>
          <w:bCs/>
          <w:szCs w:val="22"/>
        </w:rPr>
        <w:t>definovat strategický postup České republiky při výstavbě těchto sítí a současně směřovat podporu z veřejných zdrojů při minimalizaci zásahů do hospodářské soutěže.</w:t>
      </w:r>
    </w:p>
    <w:p w:rsidR="008B13A3" w:rsidRPr="00752E49" w:rsidRDefault="00DC30D5" w:rsidP="00CE180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DC30D5">
        <w:rPr>
          <w:rFonts w:ascii="Arial" w:hAnsi="Arial" w:cs="Arial"/>
          <w:bCs/>
          <w:szCs w:val="22"/>
        </w:rPr>
        <w:t>Vzhledem k povaze materiálu nebyl materiál v souladu s čl. II odst. 6 Jednacího řádu vlády předložen do mezirezortního připomínkového řízení.</w:t>
      </w:r>
      <w:r w:rsidR="009C78D1"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8B13A3" w:rsidRPr="00752E49" w:rsidSect="00736B2E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0D5" w:rsidRDefault="00DC30D5">
      <w:r>
        <w:separator/>
      </w:r>
    </w:p>
  </w:endnote>
  <w:endnote w:type="continuationSeparator" w:id="0">
    <w:p w:rsidR="00DC30D5" w:rsidRDefault="00DC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DCD" w:rsidRPr="00736B2E" w:rsidRDefault="00736B2E" w:rsidP="00736B2E">
    <w:pPr>
      <w:pStyle w:val="Podnadpis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752E49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752E49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0D5" w:rsidRDefault="00DC30D5">
      <w:r>
        <w:separator/>
      </w:r>
    </w:p>
  </w:footnote>
  <w:footnote w:type="continuationSeparator" w:id="0">
    <w:p w:rsidR="00DC30D5" w:rsidRDefault="00DC3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A2558"/>
    <w:multiLevelType w:val="hybridMultilevel"/>
    <w:tmpl w:val="D62499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A0988"/>
    <w:multiLevelType w:val="hybridMultilevel"/>
    <w:tmpl w:val="1E9CA90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0D5"/>
    <w:rsid w:val="000353F8"/>
    <w:rsid w:val="000368B3"/>
    <w:rsid w:val="0008290E"/>
    <w:rsid w:val="00096F20"/>
    <w:rsid w:val="000C6DE7"/>
    <w:rsid w:val="000E0B3C"/>
    <w:rsid w:val="0017769F"/>
    <w:rsid w:val="00193610"/>
    <w:rsid w:val="001B7406"/>
    <w:rsid w:val="001C5AB7"/>
    <w:rsid w:val="001E0BBF"/>
    <w:rsid w:val="00216D41"/>
    <w:rsid w:val="002331DE"/>
    <w:rsid w:val="00240B7D"/>
    <w:rsid w:val="002440BD"/>
    <w:rsid w:val="002A672E"/>
    <w:rsid w:val="002B6C17"/>
    <w:rsid w:val="003130CC"/>
    <w:rsid w:val="00342072"/>
    <w:rsid w:val="00361DDC"/>
    <w:rsid w:val="00371422"/>
    <w:rsid w:val="003A59AF"/>
    <w:rsid w:val="003F0CA0"/>
    <w:rsid w:val="0040404C"/>
    <w:rsid w:val="00406C16"/>
    <w:rsid w:val="00421876"/>
    <w:rsid w:val="00422CA2"/>
    <w:rsid w:val="00452BC5"/>
    <w:rsid w:val="005135B7"/>
    <w:rsid w:val="00517DCD"/>
    <w:rsid w:val="00543A82"/>
    <w:rsid w:val="005476CA"/>
    <w:rsid w:val="00560822"/>
    <w:rsid w:val="0056661A"/>
    <w:rsid w:val="00574B2B"/>
    <w:rsid w:val="005927B8"/>
    <w:rsid w:val="005A6304"/>
    <w:rsid w:val="0060224A"/>
    <w:rsid w:val="00611460"/>
    <w:rsid w:val="006858E5"/>
    <w:rsid w:val="00696458"/>
    <w:rsid w:val="006D0316"/>
    <w:rsid w:val="006D3177"/>
    <w:rsid w:val="006E70BC"/>
    <w:rsid w:val="00736B2E"/>
    <w:rsid w:val="00752E49"/>
    <w:rsid w:val="007A0E35"/>
    <w:rsid w:val="007B7F4A"/>
    <w:rsid w:val="007F16DF"/>
    <w:rsid w:val="00804CE1"/>
    <w:rsid w:val="0085182C"/>
    <w:rsid w:val="0085300A"/>
    <w:rsid w:val="00887ECA"/>
    <w:rsid w:val="008B13A3"/>
    <w:rsid w:val="008B303C"/>
    <w:rsid w:val="008C1953"/>
    <w:rsid w:val="008F6257"/>
    <w:rsid w:val="008F7DA0"/>
    <w:rsid w:val="00942359"/>
    <w:rsid w:val="00990E91"/>
    <w:rsid w:val="009C78D1"/>
    <w:rsid w:val="009F4360"/>
    <w:rsid w:val="00A0291F"/>
    <w:rsid w:val="00A21197"/>
    <w:rsid w:val="00A8681C"/>
    <w:rsid w:val="00A90BF6"/>
    <w:rsid w:val="00AB5907"/>
    <w:rsid w:val="00AC4CBB"/>
    <w:rsid w:val="00AF26A3"/>
    <w:rsid w:val="00B30632"/>
    <w:rsid w:val="00B319EE"/>
    <w:rsid w:val="00B52072"/>
    <w:rsid w:val="00BE6F48"/>
    <w:rsid w:val="00C066CA"/>
    <w:rsid w:val="00C110F9"/>
    <w:rsid w:val="00C327B1"/>
    <w:rsid w:val="00C45CDB"/>
    <w:rsid w:val="00C633FA"/>
    <w:rsid w:val="00C9742C"/>
    <w:rsid w:val="00CB4C0B"/>
    <w:rsid w:val="00CE180B"/>
    <w:rsid w:val="00CE46C7"/>
    <w:rsid w:val="00D8204E"/>
    <w:rsid w:val="00D9250E"/>
    <w:rsid w:val="00DA3CB5"/>
    <w:rsid w:val="00DA45D9"/>
    <w:rsid w:val="00DC30D5"/>
    <w:rsid w:val="00E0734D"/>
    <w:rsid w:val="00E553A4"/>
    <w:rsid w:val="00E757D9"/>
    <w:rsid w:val="00E90054"/>
    <w:rsid w:val="00EB11BC"/>
    <w:rsid w:val="00ED4EBD"/>
    <w:rsid w:val="00EE0F83"/>
    <w:rsid w:val="00F05218"/>
    <w:rsid w:val="00F9051A"/>
    <w:rsid w:val="00FB3A30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5BD34882"/>
  <w15:chartTrackingRefBased/>
  <w15:docId w15:val="{E6A03506-C034-4549-A898-11B23849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36B2E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736B2E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C633F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72"/>
    <w:qFormat/>
    <w:rsid w:val="00CE1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3%20D&#367;vodov&#225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790158D1E4446692D8B9780E42C5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38EC2-7F1B-4FE0-A00A-F5B6280CC786}"/>
      </w:docPartPr>
      <w:docPartBody>
        <w:p w:rsidR="007C711A" w:rsidRDefault="007C711A">
          <w:pPr>
            <w:pStyle w:val="76790158D1E4446692D8B9780E42C5F2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1A"/>
    <w:rsid w:val="007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76790158D1E4446692D8B9780E42C5F2">
    <w:name w:val="76790158D1E4446692D8B9780E42C5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P-13 Důvodová zpráva.dotm</Template>
  <TotalTime>16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Holobradý Jaroslav</dc:creator>
  <cp:keywords/>
  <cp:lastModifiedBy>Holobradý Jaroslav</cp:lastModifiedBy>
  <cp:revision>2</cp:revision>
  <cp:lastPrinted>2015-03-03T07:33:00Z</cp:lastPrinted>
  <dcterms:created xsi:type="dcterms:W3CDTF">2022-05-05T15:25:00Z</dcterms:created>
  <dcterms:modified xsi:type="dcterms:W3CDTF">2022-05-11T11:59:00Z</dcterms:modified>
</cp:coreProperties>
</file>