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301A01" w14:textId="77777777" w:rsidR="004019B5" w:rsidRPr="006C0FED" w:rsidRDefault="004019B5" w:rsidP="0057456C">
      <w:pPr>
        <w:jc w:val="center"/>
        <w:rPr>
          <w:rFonts w:ascii="Arial" w:hAnsi="Arial" w:cs="Arial"/>
          <w:b/>
          <w:color w:val="auto"/>
        </w:rPr>
      </w:pPr>
      <w:r w:rsidRPr="006C0FED">
        <w:rPr>
          <w:rFonts w:ascii="Arial" w:hAnsi="Arial" w:cs="Arial"/>
          <w:b/>
          <w:noProof/>
          <w:color w:val="auto"/>
          <w:lang w:eastAsia="cs-CZ"/>
        </w:rPr>
        <mc:AlternateContent>
          <mc:Choice Requires="wps">
            <w:drawing>
              <wp:anchor distT="0" distB="0" distL="114300" distR="114300" simplePos="0" relativeHeight="251659264" behindDoc="0" locked="0" layoutInCell="1" allowOverlap="1" wp14:anchorId="4A20511E" wp14:editId="6F5F55A2">
                <wp:simplePos x="0" y="0"/>
                <wp:positionH relativeFrom="margin">
                  <wp:align>right</wp:align>
                </wp:positionH>
                <wp:positionV relativeFrom="paragraph">
                  <wp:posOffset>-421005</wp:posOffset>
                </wp:positionV>
                <wp:extent cx="2402006" cy="704850"/>
                <wp:effectExtent l="0" t="0" r="17780" b="19050"/>
                <wp:wrapNone/>
                <wp:docPr id="1" name="Textové pole 1"/>
                <wp:cNvGraphicFramePr/>
                <a:graphic xmlns:a="http://schemas.openxmlformats.org/drawingml/2006/main">
                  <a:graphicData uri="http://schemas.microsoft.com/office/word/2010/wordprocessingShape">
                    <wps:wsp>
                      <wps:cNvSpPr txBox="1"/>
                      <wps:spPr>
                        <a:xfrm>
                          <a:off x="0" y="0"/>
                          <a:ext cx="2402006" cy="704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6B0C2EF" w14:textId="26958AC3" w:rsidR="004C2F70" w:rsidRDefault="004C2F70" w:rsidP="00EB7AEF">
                            <w:pPr>
                              <w:spacing w:after="0"/>
                              <w:jc w:val="center"/>
                              <w:rPr>
                                <w:b/>
                              </w:rPr>
                            </w:pPr>
                            <w:r w:rsidRPr="004019B5">
                              <w:rPr>
                                <w:b/>
                              </w:rPr>
                              <w:t>Návrh</w:t>
                            </w:r>
                            <w:r w:rsidRPr="006D328E">
                              <w:rPr>
                                <w:b/>
                              </w:rPr>
                              <w:t xml:space="preserve"> </w:t>
                            </w:r>
                            <w:r w:rsidRPr="004019B5">
                              <w:rPr>
                                <w:b/>
                              </w:rPr>
                              <w:br/>
                              <w:t xml:space="preserve">ze dne </w:t>
                            </w:r>
                            <w:r>
                              <w:rPr>
                                <w:b/>
                              </w:rPr>
                              <w:t>9</w:t>
                            </w:r>
                            <w:r w:rsidRPr="004019B5">
                              <w:rPr>
                                <w:b/>
                              </w:rPr>
                              <w:t xml:space="preserve">. </w:t>
                            </w:r>
                            <w:r>
                              <w:rPr>
                                <w:b/>
                              </w:rPr>
                              <w:t>srpna</w:t>
                            </w:r>
                            <w:r w:rsidRPr="004019B5">
                              <w:rPr>
                                <w:b/>
                              </w:rPr>
                              <w:t xml:space="preserve"> 2017</w:t>
                            </w:r>
                          </w:p>
                          <w:p w14:paraId="51F91C7A" w14:textId="254B1778" w:rsidR="004C2F70" w:rsidRDefault="004C2F70" w:rsidP="004019B5">
                            <w:pPr>
                              <w:jc w:val="center"/>
                              <w:rPr>
                                <w:b/>
                              </w:rPr>
                            </w:pPr>
                            <w:r>
                              <w:rPr>
                                <w:b/>
                              </w:rPr>
                              <w:t>aktualizováno ke dni 14.9.2018</w:t>
                            </w:r>
                          </w:p>
                          <w:p w14:paraId="0D55AC37" w14:textId="77777777" w:rsidR="004C2F70" w:rsidRPr="004019B5" w:rsidRDefault="004C2F70" w:rsidP="004019B5">
                            <w:pPr>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20511E" id="_x0000_t202" coordsize="21600,21600" o:spt="202" path="m,l,21600r21600,l21600,xe">
                <v:stroke joinstyle="miter"/>
                <v:path gradientshapeok="t" o:connecttype="rect"/>
              </v:shapetype>
              <v:shape id="Textové pole 1" o:spid="_x0000_s1026" type="#_x0000_t202" style="position:absolute;left:0;text-align:left;margin-left:137.95pt;margin-top:-33.15pt;width:189.15pt;height:5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" fillcolor="white [3201]" strokeweight=".5pt">
                <v:textbox>
                  <w:txbxContent>
                    <w:p w14:paraId="16B0C2EF" w14:textId="26958AC3" w:rsidR="004C2F70" w:rsidRDefault="004C2F70" w:rsidP="00EB7AEF">
                      <w:pPr>
                        <w:spacing w:after="0"/>
                        <w:jc w:val="center"/>
                        <w:rPr>
                          <w:b/>
                        </w:rPr>
                      </w:pPr>
                      <w:r w:rsidRPr="004019B5">
                        <w:rPr>
                          <w:b/>
                        </w:rPr>
                        <w:t>Návrh</w:t>
                      </w:r>
                      <w:r w:rsidRPr="006D328E">
                        <w:rPr>
                          <w:b/>
                        </w:rPr>
                        <w:t xml:space="preserve"> </w:t>
                      </w:r>
                      <w:r w:rsidRPr="004019B5">
                        <w:rPr>
                          <w:b/>
                        </w:rPr>
                        <w:br/>
                        <w:t xml:space="preserve">ze dne </w:t>
                      </w:r>
                      <w:r>
                        <w:rPr>
                          <w:b/>
                        </w:rPr>
                        <w:t>9</w:t>
                      </w:r>
                      <w:r w:rsidRPr="004019B5">
                        <w:rPr>
                          <w:b/>
                        </w:rPr>
                        <w:t xml:space="preserve">. </w:t>
                      </w:r>
                      <w:r>
                        <w:rPr>
                          <w:b/>
                        </w:rPr>
                        <w:t>srpna</w:t>
                      </w:r>
                      <w:r w:rsidRPr="004019B5">
                        <w:rPr>
                          <w:b/>
                        </w:rPr>
                        <w:t xml:space="preserve"> 2017</w:t>
                      </w:r>
                    </w:p>
                    <w:p w14:paraId="51F91C7A" w14:textId="254B1778" w:rsidR="004C2F70" w:rsidRDefault="004C2F70" w:rsidP="004019B5">
                      <w:pPr>
                        <w:jc w:val="center"/>
                        <w:rPr>
                          <w:b/>
                        </w:rPr>
                      </w:pPr>
                      <w:r>
                        <w:rPr>
                          <w:b/>
                        </w:rPr>
                        <w:t>aktualizováno ke dni 14.9.2018</w:t>
                      </w:r>
                    </w:p>
                    <w:p w14:paraId="0D55AC37" w14:textId="77777777" w:rsidR="004C2F70" w:rsidRPr="004019B5" w:rsidRDefault="004C2F70" w:rsidP="004019B5">
                      <w:pPr>
                        <w:jc w:val="center"/>
                        <w:rPr>
                          <w:b/>
                        </w:rPr>
                      </w:pPr>
                    </w:p>
                  </w:txbxContent>
                </v:textbox>
                <w10:wrap anchorx="margin"/>
              </v:shape>
            </w:pict>
          </mc:Fallback>
        </mc:AlternateContent>
      </w:r>
    </w:p>
    <w:p w14:paraId="2F62798C" w14:textId="7617B224" w:rsidR="00B45A9C" w:rsidRPr="006C0FED" w:rsidRDefault="00B45A9C" w:rsidP="004019B5">
      <w:pPr>
        <w:jc w:val="center"/>
        <w:rPr>
          <w:rFonts w:ascii="Arial" w:hAnsi="Arial" w:cs="Arial"/>
          <w:b/>
          <w:color w:val="auto"/>
          <w:sz w:val="24"/>
        </w:rPr>
      </w:pPr>
      <w:r w:rsidRPr="006C0FED">
        <w:rPr>
          <w:rFonts w:ascii="Arial" w:hAnsi="Arial" w:cs="Arial"/>
          <w:b/>
          <w:color w:val="auto"/>
          <w:sz w:val="28"/>
        </w:rPr>
        <w:t xml:space="preserve">Metodická pracovní pomůcka </w:t>
      </w:r>
      <w:r w:rsidR="004019B5" w:rsidRPr="006C0FED">
        <w:rPr>
          <w:rFonts w:ascii="Arial" w:hAnsi="Arial" w:cs="Arial"/>
          <w:b/>
          <w:color w:val="auto"/>
          <w:sz w:val="28"/>
        </w:rPr>
        <w:br/>
      </w:r>
      <w:r w:rsidR="004019B5" w:rsidRPr="006C0FED">
        <w:rPr>
          <w:rFonts w:ascii="Arial" w:hAnsi="Arial" w:cs="Arial"/>
          <w:b/>
          <w:color w:val="auto"/>
          <w:sz w:val="24"/>
        </w:rPr>
        <w:br/>
        <w:t>V</w:t>
      </w:r>
      <w:r w:rsidRPr="006C0FED">
        <w:rPr>
          <w:rFonts w:ascii="Arial" w:hAnsi="Arial" w:cs="Arial"/>
          <w:b/>
          <w:color w:val="auto"/>
          <w:sz w:val="24"/>
        </w:rPr>
        <w:t>ztah mezi zákonem č. 127/2005</w:t>
      </w:r>
      <w:r w:rsidR="00956EF7" w:rsidRPr="006C0FED">
        <w:rPr>
          <w:rFonts w:ascii="Arial" w:hAnsi="Arial" w:cs="Arial"/>
          <w:b/>
          <w:color w:val="auto"/>
          <w:sz w:val="24"/>
        </w:rPr>
        <w:t xml:space="preserve"> Sb.</w:t>
      </w:r>
      <w:r w:rsidR="004019B5" w:rsidRPr="006C0FED">
        <w:rPr>
          <w:rFonts w:ascii="Arial" w:hAnsi="Arial" w:cs="Arial"/>
          <w:b/>
          <w:color w:val="auto"/>
          <w:sz w:val="24"/>
        </w:rPr>
        <w:t>, o</w:t>
      </w:r>
      <w:r w:rsidRPr="006C0FED">
        <w:rPr>
          <w:rFonts w:ascii="Arial" w:hAnsi="Arial" w:cs="Arial"/>
          <w:b/>
          <w:color w:val="auto"/>
          <w:sz w:val="24"/>
        </w:rPr>
        <w:t xml:space="preserve"> elektronick</w:t>
      </w:r>
      <w:r w:rsidR="004019B5" w:rsidRPr="006C0FED">
        <w:rPr>
          <w:rFonts w:ascii="Arial" w:hAnsi="Arial" w:cs="Arial"/>
          <w:b/>
          <w:color w:val="auto"/>
          <w:sz w:val="24"/>
        </w:rPr>
        <w:t>ých</w:t>
      </w:r>
      <w:r w:rsidRPr="006C0FED">
        <w:rPr>
          <w:rFonts w:ascii="Arial" w:hAnsi="Arial" w:cs="Arial"/>
          <w:b/>
          <w:color w:val="auto"/>
          <w:sz w:val="24"/>
        </w:rPr>
        <w:t xml:space="preserve"> komunikac</w:t>
      </w:r>
      <w:r w:rsidR="004019B5" w:rsidRPr="006C0FED">
        <w:rPr>
          <w:rFonts w:ascii="Arial" w:hAnsi="Arial" w:cs="Arial"/>
          <w:b/>
          <w:color w:val="auto"/>
          <w:sz w:val="24"/>
        </w:rPr>
        <w:t>í</w:t>
      </w:r>
      <w:r w:rsidR="00B05F18">
        <w:rPr>
          <w:rFonts w:ascii="Arial" w:hAnsi="Arial" w:cs="Arial"/>
          <w:b/>
          <w:color w:val="auto"/>
          <w:sz w:val="24"/>
        </w:rPr>
        <w:t>ch</w:t>
      </w:r>
      <w:r w:rsidRPr="006C0FED">
        <w:rPr>
          <w:rFonts w:ascii="Arial" w:hAnsi="Arial" w:cs="Arial"/>
          <w:b/>
          <w:color w:val="auto"/>
          <w:sz w:val="24"/>
        </w:rPr>
        <w:t xml:space="preserve">, </w:t>
      </w:r>
      <w:r w:rsidR="004019B5" w:rsidRPr="006C0FED">
        <w:rPr>
          <w:rFonts w:ascii="Arial" w:hAnsi="Arial" w:cs="Arial"/>
          <w:b/>
          <w:color w:val="auto"/>
          <w:sz w:val="24"/>
        </w:rPr>
        <w:br/>
      </w:r>
      <w:r w:rsidRPr="006C0FED">
        <w:rPr>
          <w:rFonts w:ascii="Arial" w:hAnsi="Arial" w:cs="Arial"/>
          <w:b/>
          <w:color w:val="auto"/>
          <w:sz w:val="24"/>
        </w:rPr>
        <w:t xml:space="preserve">zákonem č. </w:t>
      </w:r>
      <w:r w:rsidR="00156D2B" w:rsidRPr="006C0FED">
        <w:rPr>
          <w:rFonts w:ascii="Arial" w:hAnsi="Arial" w:cs="Arial"/>
          <w:b/>
          <w:color w:val="auto"/>
          <w:sz w:val="24"/>
        </w:rPr>
        <w:t>194</w:t>
      </w:r>
      <w:r w:rsidRPr="006C0FED">
        <w:rPr>
          <w:rFonts w:ascii="Arial" w:hAnsi="Arial" w:cs="Arial"/>
          <w:b/>
          <w:color w:val="auto"/>
          <w:sz w:val="24"/>
        </w:rPr>
        <w:t>/2017 Sb.,</w:t>
      </w:r>
      <w:r w:rsidR="004019B5" w:rsidRPr="006C0FED">
        <w:rPr>
          <w:rFonts w:ascii="Arial" w:hAnsi="Arial" w:cs="Arial"/>
          <w:b/>
          <w:color w:val="auto"/>
          <w:sz w:val="24"/>
        </w:rPr>
        <w:t xml:space="preserve"> o opatřeních ke snížení nákladů na zavádění vysokorychlostních sítí elektronických komunikací</w:t>
      </w:r>
      <w:r w:rsidR="00B05F18">
        <w:rPr>
          <w:rFonts w:ascii="Arial" w:hAnsi="Arial" w:cs="Arial"/>
          <w:b/>
          <w:color w:val="auto"/>
          <w:sz w:val="24"/>
        </w:rPr>
        <w:t xml:space="preserve">, </w:t>
      </w:r>
      <w:r w:rsidR="004019B5" w:rsidRPr="006C0FED">
        <w:rPr>
          <w:rFonts w:ascii="Arial" w:hAnsi="Arial" w:cs="Arial"/>
          <w:b/>
          <w:color w:val="auto"/>
          <w:sz w:val="24"/>
        </w:rPr>
        <w:t xml:space="preserve">zákonem </w:t>
      </w:r>
      <w:r w:rsidR="00B05F18">
        <w:rPr>
          <w:rFonts w:ascii="Arial" w:hAnsi="Arial" w:cs="Arial"/>
          <w:b/>
          <w:color w:val="auto"/>
          <w:sz w:val="24"/>
        </w:rPr>
        <w:t xml:space="preserve">č. 183/2006 Sb., stavební zákon a zákonem 416/2009 Sb., o </w:t>
      </w:r>
      <w:r w:rsidR="00B05F18" w:rsidRPr="00B05F18">
        <w:rPr>
          <w:rFonts w:ascii="Arial" w:hAnsi="Arial" w:cs="Arial"/>
          <w:b/>
          <w:color w:val="auto"/>
          <w:sz w:val="24"/>
        </w:rPr>
        <w:t>urychlení výstavby dopravní, vodní a energetické infrastruktury a infrastruktury elektronických komunikací</w:t>
      </w:r>
    </w:p>
    <w:p w14:paraId="6FDDB9F6" w14:textId="77777777" w:rsidR="00713948" w:rsidRPr="006C0FED" w:rsidRDefault="00747C7A" w:rsidP="00747C7A">
      <w:pPr>
        <w:pBdr>
          <w:bottom w:val="single" w:sz="4" w:space="1" w:color="auto"/>
        </w:pBdr>
        <w:jc w:val="center"/>
        <w:rPr>
          <w:rFonts w:ascii="Arial" w:hAnsi="Arial" w:cs="Arial"/>
          <w:color w:val="auto"/>
        </w:rPr>
      </w:pPr>
      <w:r w:rsidRPr="006C0FED">
        <w:rPr>
          <w:rFonts w:ascii="Arial" w:hAnsi="Arial" w:cs="Arial"/>
          <w:color w:val="auto"/>
        </w:rPr>
        <w:t>Metodické doporučení odboru elektronických komunikací Ministerstva průmyslu a obchodu</w:t>
      </w:r>
    </w:p>
    <w:p w14:paraId="04D0B2D4" w14:textId="77777777" w:rsidR="00381110" w:rsidRPr="006C0FED" w:rsidRDefault="00381110" w:rsidP="00381110">
      <w:pPr>
        <w:pStyle w:val="Nadpis1"/>
        <w:rPr>
          <w:rFonts w:ascii="Arial" w:hAnsi="Arial" w:cs="Arial"/>
          <w:color w:val="auto"/>
        </w:rPr>
      </w:pPr>
      <w:bookmarkStart w:id="0" w:name="_Toc504396278"/>
      <w:r w:rsidRPr="006C0FED">
        <w:rPr>
          <w:rFonts w:ascii="Arial" w:hAnsi="Arial" w:cs="Arial"/>
          <w:color w:val="auto"/>
        </w:rPr>
        <w:t>Úvod</w:t>
      </w:r>
      <w:bookmarkEnd w:id="0"/>
    </w:p>
    <w:p w14:paraId="55692C15" w14:textId="77777777" w:rsidR="00381110" w:rsidRPr="006C0FED" w:rsidRDefault="00381110" w:rsidP="00381110">
      <w:pPr>
        <w:rPr>
          <w:rFonts w:ascii="Arial" w:hAnsi="Arial" w:cs="Arial"/>
          <w:color w:val="auto"/>
        </w:rPr>
      </w:pPr>
      <w:r w:rsidRPr="006C0FED">
        <w:rPr>
          <w:rFonts w:ascii="Arial" w:hAnsi="Arial" w:cs="Arial"/>
          <w:color w:val="auto"/>
        </w:rPr>
        <w:t xml:space="preserve">Ministerstvo průmyslu a obchodu ve spolupráci s Českým telekomunikačním úřadem a Platformou odborné veřejnosti, která sdružuje profesní sdružení a asociace zastřešující operátory sítí elektronických komunikací, vypracovalo Metodickou pracovní pomůcku. </w:t>
      </w:r>
    </w:p>
    <w:p w14:paraId="3ECCFCE4" w14:textId="77777777" w:rsidR="00381110" w:rsidRPr="006C0FED" w:rsidRDefault="00381110" w:rsidP="00381110">
      <w:pPr>
        <w:rPr>
          <w:rFonts w:ascii="Arial" w:hAnsi="Arial" w:cs="Arial"/>
          <w:color w:val="auto"/>
        </w:rPr>
      </w:pPr>
      <w:r w:rsidRPr="006C0FED">
        <w:rPr>
          <w:rFonts w:ascii="Arial" w:hAnsi="Arial" w:cs="Arial"/>
          <w:color w:val="auto"/>
        </w:rPr>
        <w:t xml:space="preserve">Cílem Metodické pracovní pomůcky je poskytnout ucelený instrument o postupech a procesech v plánování a realizaci investiční výstavby sítí a vedení elektronických komunikací, které vyplývají ze zákona č. 127/2005, o elektronických komunikacích (dále jen zákon č. 127/2005 Sb.), zákona č. 194/2017 Sb., o opatřeních ke snížení nákladů na zavádění vysokorychlostních sítí elektronických komunikací (dále jen zákon č. 194/2017 Sb.) a zákona č. 183/2006 Sb., o územním plánování a stavebním řádu (dále jen zákon č. 183/2006 Sb.). </w:t>
      </w:r>
    </w:p>
    <w:p w14:paraId="590E99CF" w14:textId="14ABD5DA" w:rsidR="00381110" w:rsidRPr="006C0FED" w:rsidRDefault="00381110" w:rsidP="00381110">
      <w:pPr>
        <w:rPr>
          <w:rFonts w:ascii="Arial" w:hAnsi="Arial" w:cs="Arial"/>
          <w:color w:val="auto"/>
        </w:rPr>
      </w:pPr>
      <w:r w:rsidRPr="006C0FED">
        <w:rPr>
          <w:rFonts w:ascii="Arial" w:hAnsi="Arial" w:cs="Arial"/>
          <w:color w:val="auto"/>
        </w:rPr>
        <w:t>Současně je účelem Metodické pracovní pomůcky napomoct subjektům vstupujícím nebo působícím v tomto prostředí zorientovat se v tomto zcela liberalizovaném prostředí a využívat osvědčené metody a postupy v dynamicky měnícím se a roztříštěném právním prostředí.</w:t>
      </w:r>
    </w:p>
    <w:p w14:paraId="283404DC" w14:textId="77777777" w:rsidR="00747C7A" w:rsidRPr="006C0FED" w:rsidRDefault="00747C7A" w:rsidP="00605759">
      <w:pPr>
        <w:rPr>
          <w:rFonts w:ascii="Arial" w:hAnsi="Arial" w:cs="Arial"/>
          <w:color w:val="auto"/>
        </w:rPr>
      </w:pPr>
    </w:p>
    <w:p w14:paraId="6EAB3460" w14:textId="77777777" w:rsidR="00B45A9C" w:rsidRPr="006C0FED" w:rsidRDefault="00747C7A" w:rsidP="00605759">
      <w:pPr>
        <w:rPr>
          <w:rFonts w:ascii="Arial" w:hAnsi="Arial" w:cs="Arial"/>
          <w:b/>
          <w:color w:val="auto"/>
          <w:sz w:val="20"/>
          <w:szCs w:val="20"/>
        </w:rPr>
      </w:pPr>
      <w:r w:rsidRPr="006C0FED">
        <w:rPr>
          <w:rFonts w:ascii="Arial" w:hAnsi="Arial" w:cs="Arial"/>
          <w:b/>
          <w:color w:val="auto"/>
          <w:sz w:val="20"/>
          <w:szCs w:val="20"/>
        </w:rPr>
        <w:t>Obsah</w:t>
      </w:r>
      <w:r w:rsidR="00FA54DC" w:rsidRPr="006C0FED">
        <w:rPr>
          <w:rFonts w:ascii="Arial" w:hAnsi="Arial" w:cs="Arial"/>
          <w:b/>
          <w:color w:val="auto"/>
          <w:sz w:val="20"/>
          <w:szCs w:val="20"/>
        </w:rPr>
        <w:tab/>
      </w:r>
      <w:r w:rsidR="00FA54DC" w:rsidRPr="006C0FED">
        <w:rPr>
          <w:rFonts w:ascii="Arial" w:hAnsi="Arial" w:cs="Arial"/>
          <w:b/>
          <w:color w:val="auto"/>
          <w:sz w:val="20"/>
          <w:szCs w:val="20"/>
        </w:rPr>
        <w:tab/>
      </w:r>
      <w:r w:rsidR="00661306" w:rsidRPr="006C0FED">
        <w:rPr>
          <w:rFonts w:ascii="Arial" w:hAnsi="Arial" w:cs="Arial"/>
          <w:b/>
          <w:color w:val="auto"/>
          <w:sz w:val="20"/>
          <w:szCs w:val="20"/>
        </w:rPr>
        <w:t>(Osnova)</w:t>
      </w:r>
      <w:r w:rsidRPr="006C0FED">
        <w:rPr>
          <w:rFonts w:ascii="Arial" w:hAnsi="Arial" w:cs="Arial"/>
          <w:b/>
          <w:color w:val="auto"/>
          <w:sz w:val="20"/>
          <w:szCs w:val="20"/>
        </w:rPr>
        <w:t>:</w:t>
      </w:r>
    </w:p>
    <w:p w14:paraId="39053984" w14:textId="3E32B5B3" w:rsidR="00FA54DC" w:rsidRPr="006C0FED" w:rsidRDefault="00FF3F59" w:rsidP="00FA54DC">
      <w:pPr>
        <w:pStyle w:val="slovanseznam"/>
        <w:rPr>
          <w:rFonts w:ascii="Arial" w:hAnsi="Arial" w:cs="Arial"/>
          <w:b/>
          <w:color w:val="auto"/>
          <w:sz w:val="20"/>
          <w:szCs w:val="20"/>
        </w:rPr>
      </w:pPr>
      <w:r w:rsidRPr="006C0FED">
        <w:rPr>
          <w:rFonts w:ascii="Arial" w:hAnsi="Arial" w:cs="Arial"/>
          <w:b/>
          <w:color w:val="auto"/>
          <w:sz w:val="20"/>
          <w:szCs w:val="20"/>
        </w:rPr>
        <w:t>Po</w:t>
      </w:r>
      <w:r w:rsidR="00FA54DC" w:rsidRPr="006C0FED">
        <w:rPr>
          <w:rFonts w:ascii="Arial" w:hAnsi="Arial" w:cs="Arial"/>
          <w:b/>
          <w:color w:val="auto"/>
          <w:sz w:val="20"/>
          <w:szCs w:val="20"/>
        </w:rPr>
        <w:t>jm</w:t>
      </w:r>
      <w:r w:rsidRPr="006C0FED">
        <w:rPr>
          <w:rFonts w:ascii="Arial" w:hAnsi="Arial" w:cs="Arial"/>
          <w:b/>
          <w:color w:val="auto"/>
          <w:sz w:val="20"/>
          <w:szCs w:val="20"/>
        </w:rPr>
        <w:t>y</w:t>
      </w:r>
      <w:r w:rsidR="00FA54DC" w:rsidRPr="006C0FED">
        <w:rPr>
          <w:rFonts w:ascii="Arial" w:hAnsi="Arial" w:cs="Arial"/>
          <w:b/>
          <w:color w:val="auto"/>
          <w:sz w:val="20"/>
          <w:szCs w:val="20"/>
        </w:rPr>
        <w:t xml:space="preserve"> </w:t>
      </w:r>
      <w:r w:rsidRPr="006C0FED">
        <w:rPr>
          <w:rFonts w:ascii="Arial" w:hAnsi="Arial" w:cs="Arial"/>
          <w:b/>
          <w:color w:val="auto"/>
          <w:sz w:val="20"/>
          <w:szCs w:val="20"/>
        </w:rPr>
        <w:t>a názvy používané v elektronických komunikacích</w:t>
      </w:r>
      <w:r w:rsidR="006D328E" w:rsidRPr="006C0FED">
        <w:rPr>
          <w:rStyle w:val="Znakapoznpodarou"/>
          <w:rFonts w:ascii="Arial" w:hAnsi="Arial" w:cs="Arial"/>
          <w:b/>
          <w:color w:val="auto"/>
          <w:sz w:val="20"/>
          <w:szCs w:val="20"/>
        </w:rPr>
        <w:footnoteReference w:id="1"/>
      </w:r>
    </w:p>
    <w:p w14:paraId="0478E712" w14:textId="2F71FB93" w:rsidR="004F4219" w:rsidRPr="006C0FED" w:rsidRDefault="004F4219" w:rsidP="00A765EE">
      <w:pPr>
        <w:pStyle w:val="slovanseznam2"/>
        <w:numPr>
          <w:ilvl w:val="1"/>
          <w:numId w:val="9"/>
        </w:numPr>
        <w:spacing w:before="120"/>
        <w:ind w:left="964" w:hanging="567"/>
        <w:rPr>
          <w:rFonts w:ascii="Arial" w:hAnsi="Arial" w:cs="Arial"/>
          <w:color w:val="auto"/>
          <w:sz w:val="20"/>
          <w:szCs w:val="20"/>
        </w:rPr>
      </w:pPr>
      <w:r w:rsidRPr="006C0FED">
        <w:rPr>
          <w:rFonts w:ascii="Arial" w:hAnsi="Arial" w:cs="Arial"/>
          <w:color w:val="auto"/>
          <w:sz w:val="20"/>
          <w:szCs w:val="20"/>
        </w:rPr>
        <w:t>Pojmy a zkratky užívané v oblasti výstavby sítí elektronických komunikací</w:t>
      </w:r>
    </w:p>
    <w:p w14:paraId="504288B4" w14:textId="7B2C0B87" w:rsidR="00F026AD" w:rsidRPr="006C0FED" w:rsidRDefault="00F026AD" w:rsidP="00F026AD">
      <w:pPr>
        <w:pStyle w:val="slovanseznam3"/>
        <w:numPr>
          <w:ilvl w:val="2"/>
          <w:numId w:val="9"/>
        </w:numPr>
        <w:spacing w:before="120"/>
        <w:rPr>
          <w:rFonts w:ascii="Arial" w:hAnsi="Arial" w:cs="Arial"/>
          <w:color w:val="auto"/>
          <w:sz w:val="20"/>
          <w:szCs w:val="20"/>
        </w:rPr>
      </w:pPr>
      <w:r w:rsidRPr="006C0FED">
        <w:rPr>
          <w:rFonts w:ascii="Arial" w:hAnsi="Arial" w:cs="Arial"/>
          <w:color w:val="auto"/>
          <w:sz w:val="20"/>
          <w:szCs w:val="20"/>
        </w:rPr>
        <w:t>Síť elektronických komunikací a její zákonné vymezení</w:t>
      </w:r>
    </w:p>
    <w:p w14:paraId="23833E9A" w14:textId="304FC323" w:rsidR="00F026AD" w:rsidRPr="006C0FED" w:rsidRDefault="00F026AD" w:rsidP="00F026AD">
      <w:pPr>
        <w:pStyle w:val="slovanseznam4"/>
        <w:numPr>
          <w:ilvl w:val="0"/>
          <w:numId w:val="0"/>
        </w:numPr>
        <w:spacing w:before="120"/>
        <w:ind w:left="1474"/>
        <w:rPr>
          <w:rFonts w:ascii="Arial" w:hAnsi="Arial" w:cs="Arial"/>
          <w:b/>
          <w:color w:val="auto"/>
          <w:sz w:val="20"/>
          <w:szCs w:val="20"/>
          <w:u w:val="single"/>
        </w:rPr>
      </w:pPr>
      <w:r w:rsidRPr="006C0FED">
        <w:rPr>
          <w:rFonts w:ascii="Arial" w:hAnsi="Arial" w:cs="Arial"/>
          <w:b/>
          <w:color w:val="auto"/>
          <w:sz w:val="20"/>
          <w:szCs w:val="20"/>
          <w:u w:val="single"/>
        </w:rPr>
        <w:t>Síť elektronických komunikací</w:t>
      </w:r>
      <w:r w:rsidR="00CB1791" w:rsidRPr="006C0FED">
        <w:rPr>
          <w:rFonts w:ascii="Arial" w:hAnsi="Arial" w:cs="Arial"/>
          <w:b/>
          <w:color w:val="auto"/>
          <w:sz w:val="20"/>
          <w:szCs w:val="20"/>
          <w:u w:val="single"/>
        </w:rPr>
        <w:t xml:space="preserve"> („SEK“)</w:t>
      </w:r>
    </w:p>
    <w:p w14:paraId="7D057248" w14:textId="7DDE8BC8" w:rsidR="00F026AD" w:rsidRPr="006C0FED" w:rsidRDefault="00D43808" w:rsidP="00771247">
      <w:pPr>
        <w:pStyle w:val="slovanseznam4"/>
        <w:numPr>
          <w:ilvl w:val="0"/>
          <w:numId w:val="0"/>
        </w:numPr>
        <w:spacing w:before="120"/>
        <w:ind w:left="1474"/>
        <w:jc w:val="both"/>
        <w:rPr>
          <w:rFonts w:ascii="Arial" w:hAnsi="Arial" w:cs="Arial"/>
          <w:color w:val="auto"/>
          <w:sz w:val="20"/>
          <w:szCs w:val="20"/>
          <w:shd w:val="clear" w:color="auto" w:fill="FFFFFF"/>
        </w:rPr>
      </w:pPr>
      <w:r w:rsidRPr="006C0FED">
        <w:rPr>
          <w:rFonts w:ascii="Arial" w:hAnsi="Arial" w:cs="Arial"/>
          <w:i/>
          <w:color w:val="auto"/>
          <w:sz w:val="20"/>
          <w:szCs w:val="20"/>
          <w:shd w:val="clear" w:color="auto" w:fill="FFFFFF"/>
        </w:rPr>
        <w:t>Zákonná definice</w:t>
      </w:r>
      <w:r w:rsidRPr="006C0FED">
        <w:rPr>
          <w:rFonts w:ascii="Arial" w:hAnsi="Arial" w:cs="Arial"/>
          <w:color w:val="auto"/>
          <w:sz w:val="20"/>
          <w:szCs w:val="20"/>
          <w:shd w:val="clear" w:color="auto" w:fill="FFFFFF"/>
        </w:rPr>
        <w:t xml:space="preserve">: </w:t>
      </w:r>
      <w:r w:rsidR="00F026AD" w:rsidRPr="006C0FED">
        <w:rPr>
          <w:rFonts w:ascii="Arial" w:hAnsi="Arial" w:cs="Arial"/>
          <w:color w:val="auto"/>
          <w:sz w:val="20"/>
          <w:szCs w:val="20"/>
          <w:shd w:val="clear" w:color="auto" w:fill="FFFFFF"/>
        </w:rPr>
        <w:t>Sítí elektronických komunikací se rozumí: přenosové systémy, popřípadě spojovací nebo směrovací zařízení a jiné prostředky, včetně prvků sítě, které nejsou aktivní, které umožňují přenos signálů po vedení, rádiovými, optickými nebo jinými elektromagnetickými prostředky, včetně družicových sítí, pevných sítí s komutací okruhů nebo paketů a mobilních zemských sítí, sítí pro rozvod elektrické energie v rozsahu, v jakém jsou používány pro přenos signálů, sítí pro rozhlasové a televizní vysílání a sítí kabelové televize, bez ohledu na druh přenášené informace</w:t>
      </w:r>
      <w:r w:rsidR="002B0128" w:rsidRPr="006C0FED">
        <w:rPr>
          <w:rFonts w:ascii="Arial" w:hAnsi="Arial" w:cs="Arial"/>
          <w:color w:val="auto"/>
          <w:sz w:val="20"/>
          <w:szCs w:val="20"/>
          <w:shd w:val="clear" w:color="auto" w:fill="FFFFFF"/>
        </w:rPr>
        <w:t>.</w:t>
      </w:r>
      <w:r w:rsidR="0060075A" w:rsidRPr="006C0FED">
        <w:rPr>
          <w:rFonts w:ascii="Arial" w:hAnsi="Arial" w:cs="Arial"/>
          <w:color w:val="auto"/>
          <w:sz w:val="20"/>
          <w:szCs w:val="20"/>
          <w:shd w:val="clear" w:color="auto" w:fill="FFFFFF"/>
        </w:rPr>
        <w:t xml:space="preserve"> </w:t>
      </w:r>
      <w:r w:rsidR="0060075A" w:rsidRPr="006C0FED">
        <w:rPr>
          <w:rFonts w:ascii="Arial" w:hAnsi="Arial" w:cs="Arial"/>
          <w:color w:val="auto"/>
          <w:sz w:val="20"/>
          <w:szCs w:val="20"/>
        </w:rPr>
        <w:t xml:space="preserve">- </w:t>
      </w:r>
      <w:r w:rsidR="0060075A" w:rsidRPr="006C0FED">
        <w:rPr>
          <w:rFonts w:ascii="Arial" w:hAnsi="Arial" w:cs="Arial"/>
          <w:i/>
          <w:color w:val="auto"/>
          <w:sz w:val="20"/>
          <w:szCs w:val="20"/>
        </w:rPr>
        <w:t>§ 2 písm. h) zákona č. 127/2005 Sb</w:t>
      </w:r>
      <w:r w:rsidR="0060075A" w:rsidRPr="006C0FED">
        <w:rPr>
          <w:rFonts w:ascii="Arial" w:hAnsi="Arial" w:cs="Arial"/>
          <w:color w:val="auto"/>
          <w:sz w:val="20"/>
          <w:szCs w:val="20"/>
        </w:rPr>
        <w:t>.</w:t>
      </w:r>
    </w:p>
    <w:p w14:paraId="54FE3A47" w14:textId="77777777" w:rsidR="00F026AD" w:rsidRPr="006C0FED" w:rsidRDefault="00F026AD" w:rsidP="00771247">
      <w:pPr>
        <w:pStyle w:val="slovanseznam4"/>
        <w:numPr>
          <w:ilvl w:val="0"/>
          <w:numId w:val="0"/>
        </w:numPr>
        <w:spacing w:before="120"/>
        <w:ind w:left="1834"/>
        <w:jc w:val="both"/>
        <w:rPr>
          <w:rFonts w:ascii="Arial" w:hAnsi="Arial" w:cs="Arial"/>
          <w:color w:val="auto"/>
          <w:sz w:val="20"/>
          <w:szCs w:val="20"/>
          <w:shd w:val="clear" w:color="auto" w:fill="FFFFFF"/>
        </w:rPr>
      </w:pPr>
    </w:p>
    <w:p w14:paraId="380E9507" w14:textId="1C6CBA42" w:rsidR="00F026AD" w:rsidRPr="006C0FED" w:rsidRDefault="00F026AD" w:rsidP="00771247">
      <w:pPr>
        <w:pStyle w:val="slovanseznam4"/>
        <w:numPr>
          <w:ilvl w:val="0"/>
          <w:numId w:val="0"/>
        </w:numPr>
        <w:spacing w:before="120"/>
        <w:ind w:left="1474"/>
        <w:jc w:val="both"/>
        <w:rPr>
          <w:rFonts w:ascii="Arial" w:hAnsi="Arial" w:cs="Arial"/>
          <w:color w:val="auto"/>
          <w:sz w:val="20"/>
          <w:szCs w:val="20"/>
          <w:shd w:val="clear" w:color="auto" w:fill="FFFFFF"/>
        </w:rPr>
      </w:pPr>
      <w:r w:rsidRPr="006C0FED">
        <w:rPr>
          <w:rFonts w:ascii="Arial" w:hAnsi="Arial" w:cs="Arial"/>
          <w:color w:val="auto"/>
          <w:sz w:val="20"/>
          <w:szCs w:val="20"/>
          <w:shd w:val="clear" w:color="auto" w:fill="FFFFFF"/>
        </w:rPr>
        <w:lastRenderedPageBreak/>
        <w:t xml:space="preserve">Síť elektronických komunikací (včetně stožárů, nadzemního i podzemního komunikačního vedení a jejich opěrných a vytyčovacích bodů) není součástí pozemku ve smyslu </w:t>
      </w:r>
      <w:r w:rsidR="0060075A" w:rsidRPr="006C0FED">
        <w:rPr>
          <w:rFonts w:ascii="Arial" w:hAnsi="Arial" w:cs="Arial"/>
          <w:color w:val="auto"/>
          <w:sz w:val="20"/>
          <w:szCs w:val="20"/>
          <w:shd w:val="clear" w:color="auto" w:fill="FFFFFF"/>
        </w:rPr>
        <w:t>zákona č. 89/2012 Sb.</w:t>
      </w:r>
      <w:r w:rsidRPr="006C0FED">
        <w:rPr>
          <w:rFonts w:ascii="Arial" w:hAnsi="Arial" w:cs="Arial"/>
          <w:color w:val="auto"/>
          <w:sz w:val="20"/>
          <w:szCs w:val="20"/>
          <w:shd w:val="clear" w:color="auto" w:fill="FFFFFF"/>
        </w:rPr>
        <w:t xml:space="preserve"> a je ve smyslu </w:t>
      </w:r>
      <w:r w:rsidR="0060075A" w:rsidRPr="006C0FED">
        <w:rPr>
          <w:rFonts w:ascii="Arial" w:hAnsi="Arial" w:cs="Arial"/>
          <w:color w:val="auto"/>
          <w:sz w:val="20"/>
          <w:szCs w:val="20"/>
          <w:shd w:val="clear" w:color="auto" w:fill="FFFFFF"/>
        </w:rPr>
        <w:t>zákona č. 89/2012 Sb.</w:t>
      </w:r>
      <w:r w:rsidRPr="006C0FED">
        <w:rPr>
          <w:rFonts w:ascii="Arial" w:hAnsi="Arial" w:cs="Arial"/>
          <w:color w:val="auto"/>
          <w:sz w:val="20"/>
          <w:szCs w:val="20"/>
          <w:shd w:val="clear" w:color="auto" w:fill="FFFFFF"/>
        </w:rPr>
        <w:t xml:space="preserve"> považována za inženýrskou síť</w:t>
      </w:r>
      <w:r w:rsidR="009129A7" w:rsidRPr="006C0FED">
        <w:rPr>
          <w:rFonts w:ascii="Arial" w:hAnsi="Arial" w:cs="Arial"/>
          <w:color w:val="auto"/>
          <w:sz w:val="20"/>
          <w:szCs w:val="20"/>
          <w:shd w:val="clear" w:color="auto" w:fill="FFFFFF"/>
        </w:rPr>
        <w:t>.</w:t>
      </w:r>
      <w:r w:rsidR="0060075A" w:rsidRPr="006C0FED">
        <w:rPr>
          <w:rFonts w:ascii="Arial" w:hAnsi="Arial" w:cs="Arial"/>
          <w:color w:val="auto"/>
          <w:sz w:val="20"/>
          <w:szCs w:val="20"/>
          <w:shd w:val="clear" w:color="auto" w:fill="FFFFFF"/>
        </w:rPr>
        <w:t xml:space="preserve"> - </w:t>
      </w:r>
      <w:r w:rsidR="0060075A" w:rsidRPr="006C0FED">
        <w:rPr>
          <w:rFonts w:ascii="Arial" w:hAnsi="Arial" w:cs="Arial"/>
          <w:i/>
          <w:color w:val="auto"/>
          <w:sz w:val="20"/>
          <w:szCs w:val="20"/>
        </w:rPr>
        <w:t>§ 104 odst. 10 zákona č. 127/2005 Sb., § 509 zákona č. 89/2012 Sb.</w:t>
      </w:r>
    </w:p>
    <w:p w14:paraId="53B5AB76" w14:textId="77777777" w:rsidR="001334C6" w:rsidRPr="006C0FED" w:rsidRDefault="001334C6" w:rsidP="00771247">
      <w:pPr>
        <w:pStyle w:val="slovanseznam4"/>
        <w:numPr>
          <w:ilvl w:val="0"/>
          <w:numId w:val="0"/>
        </w:numPr>
        <w:spacing w:before="120"/>
        <w:ind w:left="1474"/>
        <w:jc w:val="both"/>
        <w:rPr>
          <w:rFonts w:ascii="Arial" w:hAnsi="Arial" w:cs="Arial"/>
          <w:color w:val="auto"/>
          <w:sz w:val="20"/>
          <w:szCs w:val="20"/>
          <w:shd w:val="clear" w:color="auto" w:fill="FFFFFF"/>
        </w:rPr>
      </w:pPr>
    </w:p>
    <w:p w14:paraId="5B497A7A" w14:textId="3D897E98" w:rsidR="00D508AF" w:rsidRPr="006C0FED" w:rsidRDefault="001334C6" w:rsidP="00771247">
      <w:pPr>
        <w:pStyle w:val="slovanseznam4"/>
        <w:numPr>
          <w:ilvl w:val="0"/>
          <w:numId w:val="0"/>
        </w:numPr>
        <w:spacing w:before="120"/>
        <w:ind w:left="1474"/>
        <w:jc w:val="both"/>
        <w:rPr>
          <w:rFonts w:ascii="Arial" w:hAnsi="Arial" w:cs="Arial"/>
          <w:color w:val="auto"/>
          <w:sz w:val="20"/>
          <w:szCs w:val="20"/>
          <w:shd w:val="clear" w:color="auto" w:fill="FFFFFF"/>
        </w:rPr>
      </w:pPr>
      <w:r w:rsidRPr="006C0FED">
        <w:rPr>
          <w:rFonts w:ascii="Arial" w:hAnsi="Arial" w:cs="Arial"/>
          <w:color w:val="auto"/>
          <w:sz w:val="20"/>
          <w:szCs w:val="20"/>
          <w:shd w:val="clear" w:color="auto" w:fill="FFFFFF"/>
        </w:rPr>
        <w:t>Jedná se o nejširší pojem pro označení veškerých</w:t>
      </w:r>
      <w:r w:rsidR="00A15421" w:rsidRPr="006C0FED">
        <w:rPr>
          <w:rFonts w:ascii="Arial" w:hAnsi="Arial" w:cs="Arial"/>
          <w:color w:val="auto"/>
          <w:sz w:val="20"/>
          <w:szCs w:val="20"/>
          <w:shd w:val="clear" w:color="auto" w:fill="FFFFFF"/>
        </w:rPr>
        <w:t xml:space="preserve"> staveb elektronických komunikací</w:t>
      </w:r>
      <w:r w:rsidRPr="006C0FED">
        <w:rPr>
          <w:rFonts w:ascii="Arial" w:hAnsi="Arial" w:cs="Arial"/>
          <w:color w:val="auto"/>
          <w:sz w:val="20"/>
          <w:szCs w:val="20"/>
          <w:shd w:val="clear" w:color="auto" w:fill="FFFFFF"/>
        </w:rPr>
        <w:t xml:space="preserve"> a v zásadě lze konstatovat, že pojem </w:t>
      </w:r>
      <w:r w:rsidR="00D508AF" w:rsidRPr="006C0FED">
        <w:rPr>
          <w:rFonts w:ascii="Arial" w:hAnsi="Arial" w:cs="Arial"/>
          <w:color w:val="auto"/>
          <w:sz w:val="20"/>
          <w:szCs w:val="20"/>
          <w:shd w:val="clear" w:color="auto" w:fill="FFFFFF"/>
        </w:rPr>
        <w:t xml:space="preserve">Síť elektronických komunikací </w:t>
      </w:r>
      <w:r w:rsidRPr="006C0FED">
        <w:rPr>
          <w:rFonts w:ascii="Arial" w:hAnsi="Arial" w:cs="Arial"/>
          <w:color w:val="auto"/>
          <w:sz w:val="20"/>
          <w:szCs w:val="20"/>
          <w:shd w:val="clear" w:color="auto" w:fill="FFFFFF"/>
        </w:rPr>
        <w:t>zahrnuje veškeré možné technologie, zařízení a část</w:t>
      </w:r>
      <w:r w:rsidR="00A15421" w:rsidRPr="006C0FED">
        <w:rPr>
          <w:rFonts w:ascii="Arial" w:hAnsi="Arial" w:cs="Arial"/>
          <w:color w:val="auto"/>
          <w:sz w:val="20"/>
          <w:szCs w:val="20"/>
          <w:shd w:val="clear" w:color="auto" w:fill="FFFFFF"/>
        </w:rPr>
        <w:t>i</w:t>
      </w:r>
      <w:r w:rsidRPr="006C0FED">
        <w:rPr>
          <w:rFonts w:ascii="Arial" w:hAnsi="Arial" w:cs="Arial"/>
          <w:color w:val="auto"/>
          <w:sz w:val="20"/>
          <w:szCs w:val="20"/>
          <w:shd w:val="clear" w:color="auto" w:fill="FFFFFF"/>
        </w:rPr>
        <w:t xml:space="preserve"> stavby sítě elektronických komunikací. </w:t>
      </w:r>
      <w:r w:rsidR="0060075A" w:rsidRPr="006C0FED">
        <w:rPr>
          <w:rFonts w:ascii="Arial" w:hAnsi="Arial" w:cs="Arial"/>
          <w:color w:val="auto"/>
          <w:sz w:val="20"/>
          <w:szCs w:val="20"/>
          <w:shd w:val="clear" w:color="auto" w:fill="FFFFFF"/>
        </w:rPr>
        <w:t>Lze také označit pojmy „komunikační síť“, „komunikační vedení“.</w:t>
      </w:r>
    </w:p>
    <w:p w14:paraId="30BD5D24" w14:textId="77777777" w:rsidR="00A15421" w:rsidRPr="006C0FED" w:rsidRDefault="00A15421" w:rsidP="00771247">
      <w:pPr>
        <w:pStyle w:val="slovanseznam4"/>
        <w:numPr>
          <w:ilvl w:val="0"/>
          <w:numId w:val="0"/>
        </w:numPr>
        <w:spacing w:before="120"/>
        <w:ind w:left="1474"/>
        <w:jc w:val="both"/>
        <w:rPr>
          <w:rFonts w:ascii="Arial" w:hAnsi="Arial" w:cs="Arial"/>
          <w:color w:val="auto"/>
          <w:sz w:val="20"/>
          <w:szCs w:val="20"/>
          <w:shd w:val="clear" w:color="auto" w:fill="FFFFFF"/>
        </w:rPr>
      </w:pPr>
    </w:p>
    <w:p w14:paraId="7B7F9FFC" w14:textId="42FE9FEA" w:rsidR="001334C6" w:rsidRPr="006C0FED" w:rsidRDefault="00D43C42" w:rsidP="00771247">
      <w:pPr>
        <w:pStyle w:val="slovanseznam4"/>
        <w:numPr>
          <w:ilvl w:val="0"/>
          <w:numId w:val="0"/>
        </w:numPr>
        <w:spacing w:before="120"/>
        <w:ind w:left="1474"/>
        <w:jc w:val="both"/>
        <w:rPr>
          <w:rFonts w:ascii="Arial" w:hAnsi="Arial" w:cs="Arial"/>
          <w:color w:val="auto"/>
          <w:sz w:val="20"/>
          <w:szCs w:val="20"/>
          <w:shd w:val="clear" w:color="auto" w:fill="FFFFFF"/>
        </w:rPr>
      </w:pPr>
      <w:r w:rsidRPr="006C0FED">
        <w:rPr>
          <w:rFonts w:ascii="Arial" w:hAnsi="Arial" w:cs="Arial"/>
          <w:color w:val="auto"/>
          <w:sz w:val="20"/>
          <w:szCs w:val="20"/>
          <w:shd w:val="clear" w:color="auto" w:fill="FFFFFF"/>
        </w:rPr>
        <w:t>Z hlediska účelu, kterému slouží</w:t>
      </w:r>
      <w:r w:rsidR="004C5C28" w:rsidRPr="006C0FED">
        <w:rPr>
          <w:rFonts w:ascii="Arial" w:hAnsi="Arial" w:cs="Arial"/>
          <w:color w:val="auto"/>
          <w:sz w:val="20"/>
          <w:szCs w:val="20"/>
          <w:shd w:val="clear" w:color="auto" w:fill="FFFFFF"/>
        </w:rPr>
        <w:t>,</w:t>
      </w:r>
      <w:r w:rsidR="00D60BCA" w:rsidRPr="006C0FED">
        <w:rPr>
          <w:rFonts w:ascii="Arial" w:hAnsi="Arial" w:cs="Arial"/>
          <w:color w:val="auto"/>
          <w:sz w:val="20"/>
          <w:szCs w:val="20"/>
          <w:shd w:val="clear" w:color="auto" w:fill="FFFFFF"/>
        </w:rPr>
        <w:t xml:space="preserve"> lze</w:t>
      </w:r>
      <w:r w:rsidRPr="006C0FED">
        <w:rPr>
          <w:rFonts w:ascii="Arial" w:hAnsi="Arial" w:cs="Arial"/>
          <w:color w:val="auto"/>
          <w:sz w:val="20"/>
          <w:szCs w:val="20"/>
          <w:shd w:val="clear" w:color="auto" w:fill="FFFFFF"/>
        </w:rPr>
        <w:t xml:space="preserve"> </w:t>
      </w:r>
      <w:r w:rsidR="00D508AF" w:rsidRPr="006C0FED">
        <w:rPr>
          <w:rFonts w:ascii="Arial" w:hAnsi="Arial" w:cs="Arial"/>
          <w:color w:val="auto"/>
          <w:sz w:val="20"/>
          <w:szCs w:val="20"/>
          <w:shd w:val="clear" w:color="auto" w:fill="FFFFFF"/>
        </w:rPr>
        <w:t xml:space="preserve">Síť elektronických komunikací </w:t>
      </w:r>
      <w:r w:rsidR="00D60BCA" w:rsidRPr="006C0FED">
        <w:rPr>
          <w:rFonts w:ascii="Arial" w:hAnsi="Arial" w:cs="Arial"/>
          <w:color w:val="auto"/>
          <w:sz w:val="20"/>
          <w:szCs w:val="20"/>
          <w:shd w:val="clear" w:color="auto" w:fill="FFFFFF"/>
        </w:rPr>
        <w:t>dále rozlišovat</w:t>
      </w:r>
      <w:r w:rsidR="00D508AF" w:rsidRPr="006C0FED">
        <w:rPr>
          <w:rFonts w:ascii="Arial" w:hAnsi="Arial" w:cs="Arial"/>
          <w:color w:val="auto"/>
          <w:sz w:val="20"/>
          <w:szCs w:val="20"/>
          <w:shd w:val="clear" w:color="auto" w:fill="FFFFFF"/>
        </w:rPr>
        <w:t xml:space="preserve"> na veřejnou komunikační síť a neveřejnou</w:t>
      </w:r>
      <w:r w:rsidR="00C72610" w:rsidRPr="006C0FED">
        <w:rPr>
          <w:rFonts w:ascii="Arial" w:hAnsi="Arial" w:cs="Arial"/>
          <w:color w:val="auto"/>
          <w:sz w:val="20"/>
          <w:szCs w:val="20"/>
          <w:shd w:val="clear" w:color="auto" w:fill="FFFFFF"/>
        </w:rPr>
        <w:t xml:space="preserve"> komunikační síť</w:t>
      </w:r>
      <w:r w:rsidRPr="006C0FED">
        <w:rPr>
          <w:rFonts w:ascii="Arial" w:hAnsi="Arial" w:cs="Arial"/>
          <w:color w:val="auto"/>
          <w:sz w:val="20"/>
          <w:szCs w:val="20"/>
          <w:shd w:val="clear" w:color="auto" w:fill="FFFFFF"/>
        </w:rPr>
        <w:t xml:space="preserve">. Z hlediska </w:t>
      </w:r>
      <w:r w:rsidR="004C5C28" w:rsidRPr="006C0FED">
        <w:rPr>
          <w:rFonts w:ascii="Arial" w:hAnsi="Arial" w:cs="Arial"/>
          <w:color w:val="auto"/>
          <w:sz w:val="20"/>
          <w:szCs w:val="20"/>
          <w:shd w:val="clear" w:color="auto" w:fill="FFFFFF"/>
        </w:rPr>
        <w:t>prostorového umístění</w:t>
      </w:r>
      <w:r w:rsidRPr="006C0FED">
        <w:rPr>
          <w:rFonts w:ascii="Arial" w:hAnsi="Arial" w:cs="Arial"/>
          <w:color w:val="auto"/>
          <w:sz w:val="20"/>
          <w:szCs w:val="20"/>
          <w:shd w:val="clear" w:color="auto" w:fill="FFFFFF"/>
        </w:rPr>
        <w:t xml:space="preserve"> lze síť elektronických komunikací</w:t>
      </w:r>
      <w:r w:rsidR="00D508AF" w:rsidRPr="006C0FED">
        <w:rPr>
          <w:rFonts w:ascii="Arial" w:hAnsi="Arial" w:cs="Arial"/>
          <w:color w:val="auto"/>
          <w:sz w:val="20"/>
          <w:szCs w:val="20"/>
          <w:shd w:val="clear" w:color="auto" w:fill="FFFFFF"/>
        </w:rPr>
        <w:t xml:space="preserve"> </w:t>
      </w:r>
      <w:r w:rsidRPr="006C0FED">
        <w:rPr>
          <w:rFonts w:ascii="Arial" w:hAnsi="Arial" w:cs="Arial"/>
          <w:color w:val="auto"/>
          <w:sz w:val="20"/>
          <w:szCs w:val="20"/>
          <w:shd w:val="clear" w:color="auto" w:fill="FFFFFF"/>
        </w:rPr>
        <w:t>rozlišovat</w:t>
      </w:r>
      <w:r w:rsidR="00D508AF" w:rsidRPr="006C0FED">
        <w:rPr>
          <w:rFonts w:ascii="Arial" w:hAnsi="Arial" w:cs="Arial"/>
          <w:color w:val="auto"/>
          <w:sz w:val="20"/>
          <w:szCs w:val="20"/>
          <w:shd w:val="clear" w:color="auto" w:fill="FFFFFF"/>
        </w:rPr>
        <w:t xml:space="preserve"> na </w:t>
      </w:r>
      <w:r w:rsidRPr="006C0FED">
        <w:rPr>
          <w:rFonts w:ascii="Arial" w:hAnsi="Arial" w:cs="Arial"/>
          <w:i/>
          <w:color w:val="auto"/>
          <w:sz w:val="20"/>
          <w:szCs w:val="20"/>
          <w:shd w:val="clear" w:color="auto" w:fill="FFFFFF"/>
        </w:rPr>
        <w:t>P</w:t>
      </w:r>
      <w:r w:rsidR="00D508AF" w:rsidRPr="006C0FED">
        <w:rPr>
          <w:rFonts w:ascii="Arial" w:hAnsi="Arial" w:cs="Arial"/>
          <w:i/>
          <w:color w:val="auto"/>
          <w:sz w:val="20"/>
          <w:szCs w:val="20"/>
          <w:shd w:val="clear" w:color="auto" w:fill="FFFFFF"/>
        </w:rPr>
        <w:t>odzemní komunikační vedení</w:t>
      </w:r>
      <w:r w:rsidR="00D508AF" w:rsidRPr="006C0FED">
        <w:rPr>
          <w:rFonts w:ascii="Arial" w:hAnsi="Arial" w:cs="Arial"/>
          <w:color w:val="auto"/>
          <w:sz w:val="20"/>
          <w:szCs w:val="20"/>
          <w:shd w:val="clear" w:color="auto" w:fill="FFFFFF"/>
        </w:rPr>
        <w:t xml:space="preserve"> a</w:t>
      </w:r>
      <w:r w:rsidR="007479ED" w:rsidRPr="006C0FED">
        <w:rPr>
          <w:rFonts w:ascii="Arial" w:hAnsi="Arial" w:cs="Arial"/>
          <w:color w:val="auto"/>
          <w:sz w:val="20"/>
          <w:szCs w:val="20"/>
          <w:shd w:val="clear" w:color="auto" w:fill="FFFFFF"/>
        </w:rPr>
        <w:t xml:space="preserve"> </w:t>
      </w:r>
      <w:r w:rsidRPr="006C0FED">
        <w:rPr>
          <w:rFonts w:ascii="Arial" w:hAnsi="Arial" w:cs="Arial"/>
          <w:i/>
          <w:color w:val="auto"/>
          <w:sz w:val="20"/>
          <w:szCs w:val="20"/>
          <w:shd w:val="clear" w:color="auto" w:fill="FFFFFF"/>
        </w:rPr>
        <w:t>N</w:t>
      </w:r>
      <w:r w:rsidR="007479ED" w:rsidRPr="006C0FED">
        <w:rPr>
          <w:rFonts w:ascii="Arial" w:hAnsi="Arial" w:cs="Arial"/>
          <w:i/>
          <w:color w:val="auto"/>
          <w:sz w:val="20"/>
          <w:szCs w:val="20"/>
          <w:shd w:val="clear" w:color="auto" w:fill="FFFFFF"/>
        </w:rPr>
        <w:t>adzemní komunikační vedení</w:t>
      </w:r>
      <w:r w:rsidRPr="006C0FED">
        <w:rPr>
          <w:rFonts w:ascii="Arial" w:hAnsi="Arial" w:cs="Arial"/>
          <w:color w:val="auto"/>
          <w:sz w:val="20"/>
          <w:szCs w:val="20"/>
          <w:shd w:val="clear" w:color="auto" w:fill="FFFFFF"/>
        </w:rPr>
        <w:t xml:space="preserve"> (zahrnující také vnitřní komunikační vedení)</w:t>
      </w:r>
      <w:r w:rsidR="004C5C28" w:rsidRPr="006C0FED">
        <w:rPr>
          <w:rFonts w:ascii="Arial" w:hAnsi="Arial" w:cs="Arial"/>
          <w:color w:val="auto"/>
          <w:sz w:val="20"/>
          <w:szCs w:val="20"/>
          <w:shd w:val="clear" w:color="auto" w:fill="FFFFFF"/>
        </w:rPr>
        <w:t>, viz podrobněji dále</w:t>
      </w:r>
      <w:r w:rsidR="007479ED" w:rsidRPr="006C0FED">
        <w:rPr>
          <w:rFonts w:ascii="Arial" w:hAnsi="Arial" w:cs="Arial"/>
          <w:color w:val="auto"/>
          <w:sz w:val="20"/>
          <w:szCs w:val="20"/>
          <w:shd w:val="clear" w:color="auto" w:fill="FFFFFF"/>
        </w:rPr>
        <w:t>.</w:t>
      </w:r>
    </w:p>
    <w:p w14:paraId="5FD66AC0" w14:textId="77777777" w:rsidR="00F026AD" w:rsidRPr="006C0FED" w:rsidRDefault="00F026AD" w:rsidP="00F026AD">
      <w:pPr>
        <w:pStyle w:val="slovanseznam4"/>
        <w:numPr>
          <w:ilvl w:val="0"/>
          <w:numId w:val="0"/>
        </w:numPr>
        <w:spacing w:before="120"/>
        <w:ind w:left="1474"/>
        <w:rPr>
          <w:rFonts w:ascii="Arial" w:hAnsi="Arial" w:cs="Arial"/>
          <w:b/>
          <w:color w:val="auto"/>
          <w:sz w:val="20"/>
          <w:szCs w:val="20"/>
        </w:rPr>
      </w:pPr>
    </w:p>
    <w:p w14:paraId="3FCA2902" w14:textId="77777777" w:rsidR="00F026AD" w:rsidRPr="006C0FED" w:rsidRDefault="00F026AD" w:rsidP="00F026AD">
      <w:pPr>
        <w:pStyle w:val="slovanseznam4"/>
        <w:numPr>
          <w:ilvl w:val="0"/>
          <w:numId w:val="0"/>
        </w:numPr>
        <w:spacing w:before="120"/>
        <w:ind w:left="1474"/>
        <w:rPr>
          <w:rFonts w:ascii="Arial" w:hAnsi="Arial" w:cs="Arial"/>
          <w:b/>
          <w:color w:val="auto"/>
          <w:sz w:val="20"/>
          <w:szCs w:val="20"/>
        </w:rPr>
      </w:pPr>
      <w:r w:rsidRPr="006C0FED">
        <w:rPr>
          <w:rFonts w:ascii="Arial" w:hAnsi="Arial" w:cs="Arial"/>
          <w:b/>
          <w:color w:val="auto"/>
          <w:sz w:val="20"/>
          <w:szCs w:val="20"/>
        </w:rPr>
        <w:t>Veřejná komunikační síť</w:t>
      </w:r>
    </w:p>
    <w:p w14:paraId="499402B9" w14:textId="260EF107" w:rsidR="00F026AD" w:rsidRPr="006C0FED" w:rsidRDefault="00D43808" w:rsidP="00771247">
      <w:pPr>
        <w:pStyle w:val="slovanseznam4"/>
        <w:numPr>
          <w:ilvl w:val="0"/>
          <w:numId w:val="0"/>
        </w:numPr>
        <w:spacing w:before="120"/>
        <w:ind w:left="1474"/>
        <w:jc w:val="both"/>
        <w:rPr>
          <w:rFonts w:ascii="Arial" w:hAnsi="Arial" w:cs="Arial"/>
          <w:color w:val="auto"/>
          <w:sz w:val="20"/>
          <w:szCs w:val="20"/>
          <w:shd w:val="clear" w:color="auto" w:fill="FFFFFF"/>
        </w:rPr>
      </w:pPr>
      <w:r w:rsidRPr="006C0FED">
        <w:rPr>
          <w:rFonts w:ascii="Arial" w:hAnsi="Arial" w:cs="Arial"/>
          <w:i/>
          <w:color w:val="auto"/>
          <w:sz w:val="20"/>
          <w:szCs w:val="20"/>
          <w:shd w:val="clear" w:color="auto" w:fill="FFFFFF"/>
        </w:rPr>
        <w:t>Zákonná definice</w:t>
      </w:r>
      <w:r w:rsidRPr="006C0FED">
        <w:rPr>
          <w:rFonts w:ascii="Arial" w:hAnsi="Arial" w:cs="Arial"/>
          <w:color w:val="auto"/>
          <w:sz w:val="20"/>
          <w:szCs w:val="20"/>
          <w:shd w:val="clear" w:color="auto" w:fill="FFFFFF"/>
        </w:rPr>
        <w:t xml:space="preserve">: </w:t>
      </w:r>
      <w:r w:rsidR="00F026AD" w:rsidRPr="006C0FED">
        <w:rPr>
          <w:rFonts w:ascii="Arial" w:hAnsi="Arial" w:cs="Arial"/>
          <w:color w:val="auto"/>
          <w:sz w:val="20"/>
          <w:szCs w:val="20"/>
          <w:shd w:val="clear" w:color="auto" w:fill="FFFFFF"/>
        </w:rPr>
        <w:t xml:space="preserve">Veřejnou komunikační sítí se rozumí: </w:t>
      </w:r>
      <w:bookmarkStart w:id="1" w:name="_Hlk506464205"/>
      <w:r w:rsidR="00F026AD" w:rsidRPr="006C0FED">
        <w:rPr>
          <w:rFonts w:ascii="Arial" w:hAnsi="Arial" w:cs="Arial"/>
          <w:color w:val="auto"/>
          <w:sz w:val="20"/>
          <w:szCs w:val="20"/>
          <w:shd w:val="clear" w:color="auto" w:fill="FFFFFF"/>
        </w:rPr>
        <w:t>síť elektronických komunikací, která slouží zcela nebo převážně k poskytování veřejně dostupných služeb elektronických komunikací, a která podporuje přenos informací mezi koncovými body sítě, nebo síť elektronických komunikací, jejímž prostřednictvím je poskytovaná služba šíření rozhlasového a televizního vysílání</w:t>
      </w:r>
      <w:bookmarkEnd w:id="1"/>
      <w:r w:rsidR="00C72610" w:rsidRPr="006C0FED">
        <w:rPr>
          <w:rFonts w:ascii="Arial" w:hAnsi="Arial" w:cs="Arial"/>
          <w:color w:val="auto"/>
          <w:sz w:val="20"/>
          <w:szCs w:val="20"/>
          <w:shd w:val="clear" w:color="auto" w:fill="FFFFFF"/>
        </w:rPr>
        <w:t>.</w:t>
      </w:r>
      <w:r w:rsidR="00DE3F38" w:rsidRPr="006C0FED">
        <w:rPr>
          <w:rFonts w:ascii="Arial" w:hAnsi="Arial" w:cs="Arial"/>
          <w:color w:val="auto"/>
        </w:rPr>
        <w:t xml:space="preserve"> </w:t>
      </w:r>
      <w:r w:rsidR="00DE3F38" w:rsidRPr="006C0FED">
        <w:rPr>
          <w:rFonts w:ascii="Arial" w:hAnsi="Arial" w:cs="Arial"/>
          <w:i/>
          <w:color w:val="auto"/>
          <w:sz w:val="20"/>
          <w:szCs w:val="20"/>
          <w:shd w:val="clear" w:color="auto" w:fill="FFFFFF"/>
        </w:rPr>
        <w:t>- § 2 písm. j) zákona č. 127/2005 Sb.</w:t>
      </w:r>
    </w:p>
    <w:p w14:paraId="401AF01D" w14:textId="77777777" w:rsidR="00DE3F38" w:rsidRPr="006C0FED" w:rsidRDefault="00DE3F38" w:rsidP="00771247">
      <w:pPr>
        <w:pStyle w:val="slovanseznam4"/>
        <w:numPr>
          <w:ilvl w:val="0"/>
          <w:numId w:val="0"/>
        </w:numPr>
        <w:spacing w:before="120"/>
        <w:ind w:left="1474"/>
        <w:jc w:val="both"/>
        <w:rPr>
          <w:rFonts w:ascii="Arial" w:hAnsi="Arial" w:cs="Arial"/>
          <w:color w:val="auto"/>
          <w:sz w:val="20"/>
          <w:szCs w:val="20"/>
          <w:shd w:val="clear" w:color="auto" w:fill="FFFFFF"/>
        </w:rPr>
      </w:pPr>
    </w:p>
    <w:p w14:paraId="4705133A" w14:textId="5F50A35B" w:rsidR="000D1D8C" w:rsidRPr="006C0FED" w:rsidRDefault="000D1D8C" w:rsidP="00771247">
      <w:pPr>
        <w:pStyle w:val="slovanseznam4"/>
        <w:numPr>
          <w:ilvl w:val="0"/>
          <w:numId w:val="0"/>
        </w:numPr>
        <w:spacing w:before="120"/>
        <w:ind w:left="1474"/>
        <w:jc w:val="both"/>
        <w:rPr>
          <w:rFonts w:ascii="Arial" w:hAnsi="Arial" w:cs="Arial"/>
          <w:color w:val="auto"/>
          <w:sz w:val="20"/>
          <w:szCs w:val="20"/>
        </w:rPr>
      </w:pPr>
      <w:r w:rsidRPr="006C0FED">
        <w:rPr>
          <w:rFonts w:ascii="Arial" w:hAnsi="Arial" w:cs="Arial"/>
          <w:color w:val="auto"/>
          <w:sz w:val="20"/>
          <w:szCs w:val="20"/>
          <w:shd w:val="clear" w:color="auto" w:fill="FFFFFF"/>
        </w:rPr>
        <w:t>Jde o pojem užší než pojem Síť elektronických komunikací</w:t>
      </w:r>
      <w:r w:rsidR="007479ED" w:rsidRPr="006C0FED">
        <w:rPr>
          <w:rFonts w:ascii="Arial" w:hAnsi="Arial" w:cs="Arial"/>
          <w:color w:val="auto"/>
          <w:sz w:val="20"/>
          <w:szCs w:val="20"/>
          <w:shd w:val="clear" w:color="auto" w:fill="FFFFFF"/>
        </w:rPr>
        <w:t>. Současně z tohoto pojmu nepřímo vyplývá, že veřejnou komunikační síť může</w:t>
      </w:r>
      <w:r w:rsidR="00D057E0" w:rsidRPr="006C0FED">
        <w:rPr>
          <w:rFonts w:ascii="Arial" w:hAnsi="Arial" w:cs="Arial"/>
          <w:color w:val="auto"/>
          <w:sz w:val="20"/>
          <w:szCs w:val="20"/>
          <w:shd w:val="clear" w:color="auto" w:fill="FFFFFF"/>
        </w:rPr>
        <w:t xml:space="preserve"> vystavět a provozovat pouze</w:t>
      </w:r>
      <w:r w:rsidR="007479ED" w:rsidRPr="006C0FED">
        <w:rPr>
          <w:rFonts w:ascii="Arial" w:hAnsi="Arial" w:cs="Arial"/>
          <w:color w:val="auto"/>
          <w:sz w:val="20"/>
          <w:szCs w:val="20"/>
          <w:shd w:val="clear" w:color="auto" w:fill="FFFFFF"/>
        </w:rPr>
        <w:t xml:space="preserve"> operátor</w:t>
      </w:r>
      <w:r w:rsidR="00D057E0" w:rsidRPr="006C0FED">
        <w:rPr>
          <w:rFonts w:ascii="Arial" w:hAnsi="Arial" w:cs="Arial"/>
          <w:color w:val="auto"/>
          <w:sz w:val="20"/>
          <w:szCs w:val="20"/>
          <w:shd w:val="clear" w:color="auto" w:fill="FFFFFF"/>
        </w:rPr>
        <w:t xml:space="preserve"> neboli podnikatel, který zajišťuje nebo je oprávněn zajišťovat veřejnou komunikační síť dle §13 </w:t>
      </w:r>
      <w:r w:rsidR="004C2F70" w:rsidRPr="006C0FED">
        <w:rPr>
          <w:rFonts w:ascii="Arial" w:hAnsi="Arial" w:cs="Arial"/>
          <w:color w:val="auto"/>
          <w:sz w:val="20"/>
          <w:szCs w:val="20"/>
          <w:shd w:val="clear" w:color="auto" w:fill="FFFFFF"/>
        </w:rPr>
        <w:t>zákona č. 127/2005 Sb.</w:t>
      </w:r>
      <w:r w:rsidR="00EA63C0" w:rsidRPr="006C0FED">
        <w:rPr>
          <w:rFonts w:ascii="Arial" w:hAnsi="Arial" w:cs="Arial"/>
          <w:color w:val="auto"/>
          <w:sz w:val="20"/>
          <w:szCs w:val="20"/>
          <w:shd w:val="clear" w:color="auto" w:fill="FFFFFF"/>
        </w:rPr>
        <w:t>, a který je schopen doložit toto oprávnění prostřednictvím osvědčení vydané ČTÚ</w:t>
      </w:r>
    </w:p>
    <w:p w14:paraId="4E395A9C" w14:textId="77777777" w:rsidR="00F026AD" w:rsidRPr="006C0FED" w:rsidRDefault="00F026AD" w:rsidP="00771247">
      <w:pPr>
        <w:pStyle w:val="slovanseznam4"/>
        <w:numPr>
          <w:ilvl w:val="0"/>
          <w:numId w:val="0"/>
        </w:numPr>
        <w:spacing w:before="120"/>
        <w:ind w:left="1474"/>
        <w:jc w:val="both"/>
        <w:rPr>
          <w:rFonts w:ascii="Arial" w:hAnsi="Arial" w:cs="Arial"/>
          <w:i/>
          <w:color w:val="auto"/>
          <w:sz w:val="20"/>
          <w:szCs w:val="20"/>
        </w:rPr>
      </w:pPr>
    </w:p>
    <w:p w14:paraId="14964FF5" w14:textId="77777777" w:rsidR="00C72610" w:rsidRPr="006C0FED" w:rsidRDefault="00C72610" w:rsidP="00D057E0">
      <w:pPr>
        <w:pStyle w:val="slovanseznam4"/>
        <w:numPr>
          <w:ilvl w:val="0"/>
          <w:numId w:val="0"/>
        </w:numPr>
        <w:spacing w:before="120"/>
        <w:ind w:left="1474"/>
        <w:rPr>
          <w:rFonts w:ascii="Arial" w:hAnsi="Arial" w:cs="Arial"/>
          <w:b/>
          <w:color w:val="auto"/>
          <w:sz w:val="20"/>
          <w:szCs w:val="20"/>
        </w:rPr>
      </w:pPr>
    </w:p>
    <w:p w14:paraId="6E54ECC0" w14:textId="1CC38A1E" w:rsidR="00D057E0" w:rsidRPr="006C0FED" w:rsidRDefault="00D057E0" w:rsidP="00D057E0">
      <w:pPr>
        <w:pStyle w:val="slovanseznam4"/>
        <w:numPr>
          <w:ilvl w:val="0"/>
          <w:numId w:val="0"/>
        </w:numPr>
        <w:spacing w:before="120"/>
        <w:ind w:left="1474"/>
        <w:rPr>
          <w:rFonts w:ascii="Arial" w:hAnsi="Arial" w:cs="Arial"/>
          <w:b/>
          <w:color w:val="auto"/>
          <w:sz w:val="20"/>
          <w:szCs w:val="20"/>
        </w:rPr>
      </w:pPr>
      <w:r w:rsidRPr="006C0FED">
        <w:rPr>
          <w:rFonts w:ascii="Arial" w:hAnsi="Arial" w:cs="Arial"/>
          <w:b/>
          <w:color w:val="auto"/>
          <w:sz w:val="20"/>
          <w:szCs w:val="20"/>
        </w:rPr>
        <w:t>Neveřejná komunikační síť</w:t>
      </w:r>
    </w:p>
    <w:p w14:paraId="25C055B6" w14:textId="77777777" w:rsidR="00D057E0" w:rsidRPr="006C0FED" w:rsidRDefault="00D057E0" w:rsidP="00D057E0">
      <w:pPr>
        <w:pStyle w:val="slovanseznam4"/>
        <w:numPr>
          <w:ilvl w:val="0"/>
          <w:numId w:val="0"/>
        </w:numPr>
        <w:spacing w:before="120"/>
        <w:ind w:left="1474"/>
        <w:rPr>
          <w:rFonts w:ascii="Arial" w:hAnsi="Arial" w:cs="Arial"/>
          <w:b/>
          <w:color w:val="auto"/>
          <w:sz w:val="20"/>
          <w:szCs w:val="20"/>
        </w:rPr>
      </w:pPr>
    </w:p>
    <w:p w14:paraId="5EA4E29C" w14:textId="60A35048" w:rsidR="00D057E0" w:rsidRPr="006C0FED" w:rsidRDefault="00EA63C0" w:rsidP="00A15421">
      <w:pPr>
        <w:pStyle w:val="slovanseznam4"/>
        <w:numPr>
          <w:ilvl w:val="0"/>
          <w:numId w:val="0"/>
        </w:numPr>
        <w:spacing w:before="120"/>
        <w:ind w:left="1474"/>
        <w:jc w:val="both"/>
        <w:rPr>
          <w:rFonts w:ascii="Arial" w:hAnsi="Arial" w:cs="Arial"/>
          <w:color w:val="auto"/>
          <w:sz w:val="20"/>
          <w:szCs w:val="20"/>
          <w:shd w:val="clear" w:color="auto" w:fill="FFFFFF"/>
        </w:rPr>
      </w:pPr>
      <w:r w:rsidRPr="006C0FED">
        <w:rPr>
          <w:rFonts w:ascii="Arial" w:hAnsi="Arial" w:cs="Arial"/>
          <w:color w:val="auto"/>
          <w:sz w:val="20"/>
          <w:szCs w:val="20"/>
          <w:shd w:val="clear" w:color="auto" w:fill="FFFFFF"/>
        </w:rPr>
        <w:t>Zákonná</w:t>
      </w:r>
      <w:r w:rsidR="00D057E0" w:rsidRPr="006C0FED">
        <w:rPr>
          <w:rFonts w:ascii="Arial" w:hAnsi="Arial" w:cs="Arial"/>
          <w:color w:val="auto"/>
          <w:sz w:val="20"/>
          <w:szCs w:val="20"/>
          <w:shd w:val="clear" w:color="auto" w:fill="FFFFFF"/>
        </w:rPr>
        <w:t xml:space="preserve"> definice zde chybí, nicm</w:t>
      </w:r>
      <w:r w:rsidRPr="006C0FED">
        <w:rPr>
          <w:rFonts w:ascii="Arial" w:hAnsi="Arial" w:cs="Arial"/>
          <w:color w:val="auto"/>
          <w:sz w:val="20"/>
          <w:szCs w:val="20"/>
          <w:shd w:val="clear" w:color="auto" w:fill="FFFFFF"/>
        </w:rPr>
        <w:t>éně lze dovodit, že za neveřejnou komunikační síť se považují všechny sítě elektronických komunikací, které nejsou veřejnou komunikační sítí</w:t>
      </w:r>
      <w:r w:rsidR="00AE66E4" w:rsidRPr="006C0FED">
        <w:rPr>
          <w:rFonts w:ascii="Arial" w:hAnsi="Arial" w:cs="Arial"/>
          <w:color w:val="auto"/>
          <w:sz w:val="20"/>
          <w:szCs w:val="20"/>
          <w:shd w:val="clear" w:color="auto" w:fill="FFFFFF"/>
        </w:rPr>
        <w:t>.</w:t>
      </w:r>
      <w:r w:rsidR="00C72610" w:rsidRPr="006C0FED">
        <w:rPr>
          <w:rFonts w:ascii="Arial" w:hAnsi="Arial" w:cs="Arial"/>
          <w:color w:val="auto"/>
          <w:sz w:val="20"/>
          <w:szCs w:val="20"/>
          <w:shd w:val="clear" w:color="auto" w:fill="FFFFFF"/>
        </w:rPr>
        <w:t xml:space="preserve"> Jedná se o veškeré sítě elektronických komunikací, které nenaplňují definici veřejné komunikační sítě – tj. síť elektronických komunikací, která neslouží k poskytování veřejně dostupných služeb elektronických komunikací, a která neumožňuje přenos informací mezi koncovými body sítě, například z důvodu fyzické a kybernetické bezpečnosti a ochrany dat. Typicky se jedná o sítě MVČR, MOČR (sítě pro bezpečnost ČR, bankovní a jiné sítě pro strategické účely řízení státu apod.), ale i o sítě využívané jedním subjektem ryze pro jeho potřeby – například síť v rámci areálů výrobních podniků apod..</w:t>
      </w:r>
    </w:p>
    <w:p w14:paraId="241FD955" w14:textId="77777777" w:rsidR="00F026AD" w:rsidRPr="006C0FED" w:rsidRDefault="00F026AD" w:rsidP="00F026AD">
      <w:pPr>
        <w:pStyle w:val="slovanseznam4"/>
        <w:numPr>
          <w:ilvl w:val="0"/>
          <w:numId w:val="0"/>
        </w:numPr>
        <w:spacing w:before="120"/>
        <w:ind w:left="1474"/>
        <w:rPr>
          <w:rFonts w:ascii="Arial" w:hAnsi="Arial" w:cs="Arial"/>
          <w:b/>
          <w:color w:val="auto"/>
          <w:sz w:val="20"/>
          <w:szCs w:val="20"/>
        </w:rPr>
      </w:pPr>
    </w:p>
    <w:p w14:paraId="0755D18A" w14:textId="4F4BA5AE" w:rsidR="00F026AD" w:rsidRPr="006C0FED" w:rsidRDefault="00F026AD" w:rsidP="00F026AD">
      <w:pPr>
        <w:pStyle w:val="slovanseznam4"/>
        <w:numPr>
          <w:ilvl w:val="0"/>
          <w:numId w:val="0"/>
        </w:numPr>
        <w:spacing w:before="120"/>
        <w:ind w:left="1474"/>
        <w:rPr>
          <w:rFonts w:ascii="Arial" w:hAnsi="Arial" w:cs="Arial"/>
          <w:b/>
          <w:color w:val="auto"/>
          <w:sz w:val="20"/>
          <w:szCs w:val="20"/>
        </w:rPr>
      </w:pPr>
      <w:r w:rsidRPr="006C0FED">
        <w:rPr>
          <w:rFonts w:ascii="Arial" w:hAnsi="Arial" w:cs="Arial"/>
          <w:b/>
          <w:color w:val="auto"/>
          <w:sz w:val="20"/>
          <w:szCs w:val="20"/>
        </w:rPr>
        <w:t>Podzemní komunikační vedení</w:t>
      </w:r>
    </w:p>
    <w:p w14:paraId="02544F49" w14:textId="7BB9B877" w:rsidR="00F026AD" w:rsidRPr="006C0FED" w:rsidRDefault="00D43808" w:rsidP="00771247">
      <w:pPr>
        <w:pStyle w:val="slovanseznam4"/>
        <w:numPr>
          <w:ilvl w:val="0"/>
          <w:numId w:val="0"/>
        </w:numPr>
        <w:spacing w:before="120"/>
        <w:ind w:left="1474"/>
        <w:jc w:val="both"/>
        <w:rPr>
          <w:rFonts w:ascii="Arial" w:hAnsi="Arial" w:cs="Arial"/>
          <w:i/>
          <w:color w:val="auto"/>
          <w:sz w:val="20"/>
          <w:szCs w:val="20"/>
          <w:shd w:val="clear" w:color="auto" w:fill="FFFFFF"/>
        </w:rPr>
      </w:pPr>
      <w:r w:rsidRPr="006C0FED">
        <w:rPr>
          <w:rFonts w:ascii="Arial" w:hAnsi="Arial" w:cs="Arial"/>
          <w:i/>
          <w:color w:val="auto"/>
          <w:sz w:val="20"/>
          <w:szCs w:val="20"/>
          <w:shd w:val="clear" w:color="auto" w:fill="FFFFFF"/>
        </w:rPr>
        <w:t>Zákonná definice</w:t>
      </w:r>
      <w:r w:rsidRPr="006C0FED">
        <w:rPr>
          <w:rFonts w:ascii="Arial" w:hAnsi="Arial" w:cs="Arial"/>
          <w:color w:val="auto"/>
          <w:sz w:val="20"/>
          <w:szCs w:val="20"/>
          <w:shd w:val="clear" w:color="auto" w:fill="FFFFFF"/>
        </w:rPr>
        <w:t xml:space="preserve">: </w:t>
      </w:r>
      <w:r w:rsidR="00F026AD" w:rsidRPr="006C0FED">
        <w:rPr>
          <w:rFonts w:ascii="Arial" w:hAnsi="Arial" w:cs="Arial"/>
          <w:color w:val="auto"/>
          <w:sz w:val="20"/>
          <w:szCs w:val="20"/>
          <w:shd w:val="clear" w:color="auto" w:fill="FFFFFF"/>
        </w:rPr>
        <w:t xml:space="preserve">Podzemním komunikačním vedením se rozumí kabelové vedení, včetně kabelových souborů a zařízení uložených pod povrchem země a kabelových rozvaděčů umístěných nad úrovní terénu. Kabelovými soubory a zařízeními jsou zejména spojky, kabelové doplňky, průběžné zesilovače, opakovače, zařízení k ochraně kabelu před korozí, před přepětím, zařízení pro tlakovou ochranu kabelu, ochranné trubky kabelů. Vytyčovacími body podzemního komunikačního vedení jsou kabelové označníky, patníky nebo sloupky určující polohu kabelových souborů a zařízení, křižovatky kabelů s komunikacemi, dráhou, </w:t>
      </w:r>
      <w:r w:rsidR="00F026AD" w:rsidRPr="006C0FED">
        <w:rPr>
          <w:rFonts w:ascii="Arial" w:hAnsi="Arial" w:cs="Arial"/>
          <w:color w:val="auto"/>
          <w:sz w:val="20"/>
          <w:szCs w:val="20"/>
          <w:shd w:val="clear" w:color="auto" w:fill="FFFFFF"/>
        </w:rPr>
        <w:lastRenderedPageBreak/>
        <w:t>vodními toky, polohové změny trasy kabelu v obcích nebo ve volném terénu.</w:t>
      </w:r>
      <w:r w:rsidR="00DE3F38" w:rsidRPr="006C0FED">
        <w:rPr>
          <w:rFonts w:ascii="Arial" w:hAnsi="Arial" w:cs="Arial"/>
          <w:color w:val="auto"/>
          <w:sz w:val="20"/>
          <w:szCs w:val="20"/>
          <w:shd w:val="clear" w:color="auto" w:fill="FFFFFF"/>
        </w:rPr>
        <w:t xml:space="preserve"> </w:t>
      </w:r>
      <w:r w:rsidR="00DE3F38" w:rsidRPr="006C0FED">
        <w:rPr>
          <w:rFonts w:ascii="Arial" w:hAnsi="Arial" w:cs="Arial"/>
          <w:i/>
          <w:color w:val="auto"/>
          <w:sz w:val="20"/>
          <w:szCs w:val="20"/>
          <w:shd w:val="clear" w:color="auto" w:fill="FFFFFF"/>
        </w:rPr>
        <w:t>- § 104 odst. 12 zákona č. 127/2005 Sb.</w:t>
      </w:r>
    </w:p>
    <w:p w14:paraId="1223DB7A" w14:textId="6BD68CE1" w:rsidR="00F55AB2" w:rsidRPr="006C0FED" w:rsidRDefault="00F55AB2" w:rsidP="00771247">
      <w:pPr>
        <w:pStyle w:val="slovanseznam4"/>
        <w:numPr>
          <w:ilvl w:val="0"/>
          <w:numId w:val="0"/>
        </w:numPr>
        <w:spacing w:before="120"/>
        <w:ind w:left="2268" w:hanging="794"/>
        <w:rPr>
          <w:rFonts w:ascii="Arial" w:hAnsi="Arial" w:cs="Arial"/>
          <w:color w:val="auto"/>
          <w:sz w:val="20"/>
          <w:szCs w:val="20"/>
          <w:shd w:val="clear" w:color="auto" w:fill="FFFFFF"/>
        </w:rPr>
      </w:pPr>
    </w:p>
    <w:p w14:paraId="20E78E66" w14:textId="744BC573" w:rsidR="00F55AB2" w:rsidRPr="006C0FED" w:rsidRDefault="001766B9" w:rsidP="00771247">
      <w:pPr>
        <w:pStyle w:val="slovanseznam4"/>
        <w:numPr>
          <w:ilvl w:val="0"/>
          <w:numId w:val="0"/>
        </w:numPr>
        <w:spacing w:before="120"/>
        <w:ind w:left="1474"/>
        <w:jc w:val="both"/>
        <w:rPr>
          <w:rFonts w:ascii="Arial" w:hAnsi="Arial" w:cs="Arial"/>
          <w:color w:val="auto"/>
          <w:sz w:val="20"/>
          <w:szCs w:val="20"/>
          <w:shd w:val="clear" w:color="auto" w:fill="FFFFFF"/>
        </w:rPr>
      </w:pPr>
      <w:r w:rsidRPr="006C0FED">
        <w:rPr>
          <w:rFonts w:ascii="Arial" w:hAnsi="Arial" w:cs="Arial"/>
          <w:color w:val="auto"/>
          <w:sz w:val="20"/>
          <w:szCs w:val="20"/>
          <w:shd w:val="clear" w:color="auto" w:fill="FFFFFF"/>
        </w:rPr>
        <w:t>Podzemní komunikační vedení je</w:t>
      </w:r>
      <w:r w:rsidR="00F55AB2" w:rsidRPr="006C0FED">
        <w:rPr>
          <w:rFonts w:ascii="Arial" w:hAnsi="Arial" w:cs="Arial"/>
          <w:color w:val="auto"/>
          <w:sz w:val="20"/>
          <w:szCs w:val="20"/>
          <w:shd w:val="clear" w:color="auto" w:fill="FFFFFF"/>
        </w:rPr>
        <w:t xml:space="preserve"> liniovou stavb</w:t>
      </w:r>
      <w:r w:rsidR="00610FD4" w:rsidRPr="006C0FED">
        <w:rPr>
          <w:rFonts w:ascii="Arial" w:hAnsi="Arial" w:cs="Arial"/>
          <w:color w:val="auto"/>
          <w:sz w:val="20"/>
          <w:szCs w:val="20"/>
          <w:shd w:val="clear" w:color="auto" w:fill="FFFFFF"/>
        </w:rPr>
        <w:t>o</w:t>
      </w:r>
      <w:r w:rsidR="00F55AB2" w:rsidRPr="006C0FED">
        <w:rPr>
          <w:rFonts w:ascii="Arial" w:hAnsi="Arial" w:cs="Arial"/>
          <w:color w:val="auto"/>
          <w:sz w:val="20"/>
          <w:szCs w:val="20"/>
          <w:shd w:val="clear" w:color="auto" w:fill="FFFFFF"/>
        </w:rPr>
        <w:t>u</w:t>
      </w:r>
      <w:r w:rsidR="000708F3" w:rsidRPr="006C0FED">
        <w:rPr>
          <w:rFonts w:ascii="Arial" w:hAnsi="Arial" w:cs="Arial"/>
          <w:color w:val="auto"/>
          <w:sz w:val="20"/>
          <w:szCs w:val="20"/>
          <w:shd w:val="clear" w:color="auto" w:fill="FFFFFF"/>
        </w:rPr>
        <w:t xml:space="preserve"> dle ustanovení § 509 </w:t>
      </w:r>
      <w:r w:rsidR="00DE3F38" w:rsidRPr="006C0FED">
        <w:rPr>
          <w:rFonts w:ascii="Arial" w:hAnsi="Arial" w:cs="Arial"/>
          <w:color w:val="auto"/>
          <w:sz w:val="20"/>
          <w:szCs w:val="20"/>
          <w:shd w:val="clear" w:color="auto" w:fill="FFFFFF"/>
        </w:rPr>
        <w:t>zákona č. 89/2012 Sb.</w:t>
      </w:r>
      <w:r w:rsidR="00F55AB2" w:rsidRPr="006C0FED">
        <w:rPr>
          <w:rFonts w:ascii="Arial" w:hAnsi="Arial" w:cs="Arial"/>
          <w:color w:val="auto"/>
          <w:sz w:val="20"/>
          <w:szCs w:val="20"/>
          <w:shd w:val="clear" w:color="auto" w:fill="FFFFFF"/>
        </w:rPr>
        <w:t>; není součástí pozemku</w:t>
      </w:r>
      <w:r w:rsidR="00A15421" w:rsidRPr="006C0FED">
        <w:rPr>
          <w:rFonts w:ascii="Arial" w:hAnsi="Arial" w:cs="Arial"/>
          <w:color w:val="auto"/>
          <w:sz w:val="20"/>
          <w:szCs w:val="20"/>
          <w:shd w:val="clear" w:color="auto" w:fill="FFFFFF"/>
        </w:rPr>
        <w:t>.</w:t>
      </w:r>
    </w:p>
    <w:p w14:paraId="7772672D" w14:textId="77777777" w:rsidR="00F026AD" w:rsidRPr="006C0FED" w:rsidRDefault="00F026AD" w:rsidP="00F026AD">
      <w:pPr>
        <w:pStyle w:val="slovanseznam4"/>
        <w:numPr>
          <w:ilvl w:val="0"/>
          <w:numId w:val="0"/>
        </w:numPr>
        <w:spacing w:before="120"/>
        <w:ind w:left="1474"/>
        <w:rPr>
          <w:rFonts w:ascii="Arial" w:hAnsi="Arial" w:cs="Arial"/>
          <w:color w:val="auto"/>
          <w:sz w:val="20"/>
          <w:szCs w:val="20"/>
          <w:shd w:val="clear" w:color="auto" w:fill="FFFFFF"/>
        </w:rPr>
      </w:pPr>
    </w:p>
    <w:p w14:paraId="7AED2A60" w14:textId="77777777" w:rsidR="00F026AD" w:rsidRPr="006C0FED" w:rsidRDefault="00F026AD" w:rsidP="00F026AD">
      <w:pPr>
        <w:pStyle w:val="slovanseznam4"/>
        <w:numPr>
          <w:ilvl w:val="0"/>
          <w:numId w:val="0"/>
        </w:numPr>
        <w:spacing w:before="120"/>
        <w:ind w:left="1474"/>
        <w:rPr>
          <w:rFonts w:ascii="Arial" w:hAnsi="Arial" w:cs="Arial"/>
          <w:i/>
          <w:color w:val="auto"/>
          <w:sz w:val="20"/>
          <w:szCs w:val="20"/>
        </w:rPr>
      </w:pPr>
      <w:bookmarkStart w:id="2" w:name="_Hlk499220131"/>
      <w:r w:rsidRPr="006C0FED">
        <w:rPr>
          <w:rFonts w:ascii="Arial" w:hAnsi="Arial" w:cs="Arial"/>
          <w:i/>
          <w:color w:val="auto"/>
          <w:sz w:val="20"/>
          <w:szCs w:val="20"/>
        </w:rPr>
        <w:t xml:space="preserve">Související ustanovení: </w:t>
      </w:r>
    </w:p>
    <w:bookmarkEnd w:id="2"/>
    <w:p w14:paraId="777F8D8C" w14:textId="30DC4851" w:rsidR="00F026AD" w:rsidRPr="006C0FED" w:rsidRDefault="00F026AD" w:rsidP="00F026AD">
      <w:pPr>
        <w:pStyle w:val="slovanseznam4"/>
        <w:numPr>
          <w:ilvl w:val="0"/>
          <w:numId w:val="0"/>
        </w:numPr>
        <w:spacing w:before="120"/>
        <w:ind w:left="1474"/>
        <w:rPr>
          <w:rFonts w:ascii="Arial" w:hAnsi="Arial" w:cs="Arial"/>
          <w:color w:val="auto"/>
          <w:sz w:val="20"/>
          <w:szCs w:val="20"/>
        </w:rPr>
      </w:pPr>
    </w:p>
    <w:p w14:paraId="73662A9E" w14:textId="0DCF06D9" w:rsidR="00F026AD" w:rsidRPr="006C0FED" w:rsidRDefault="00F026AD" w:rsidP="00F026AD">
      <w:pPr>
        <w:pStyle w:val="slovanseznam4"/>
        <w:numPr>
          <w:ilvl w:val="0"/>
          <w:numId w:val="0"/>
        </w:numPr>
        <w:spacing w:before="120"/>
        <w:ind w:left="1474"/>
        <w:rPr>
          <w:rFonts w:ascii="Arial" w:hAnsi="Arial" w:cs="Arial"/>
          <w:color w:val="auto"/>
          <w:sz w:val="20"/>
          <w:szCs w:val="20"/>
        </w:rPr>
      </w:pPr>
      <w:r w:rsidRPr="006C0FED">
        <w:rPr>
          <w:rFonts w:ascii="Arial" w:hAnsi="Arial" w:cs="Arial"/>
          <w:color w:val="auto"/>
          <w:sz w:val="20"/>
          <w:szCs w:val="20"/>
        </w:rPr>
        <w:t xml:space="preserve">§ 104 odst. 1 písm. a), odst. 3 a odst. 4 </w:t>
      </w:r>
      <w:r w:rsidR="00DE3F38" w:rsidRPr="006C0FED">
        <w:rPr>
          <w:rFonts w:ascii="Arial" w:hAnsi="Arial" w:cs="Arial"/>
          <w:color w:val="auto"/>
          <w:sz w:val="20"/>
          <w:szCs w:val="20"/>
          <w:shd w:val="clear" w:color="auto" w:fill="FFFFFF"/>
        </w:rPr>
        <w:t>zákona č. 127/2005 Sb.</w:t>
      </w:r>
    </w:p>
    <w:p w14:paraId="317DEBDB" w14:textId="5A4667E1" w:rsidR="00F026AD" w:rsidRPr="006C0FED" w:rsidRDefault="00F026AD" w:rsidP="00F026AD">
      <w:pPr>
        <w:pStyle w:val="slovanseznam4"/>
        <w:numPr>
          <w:ilvl w:val="0"/>
          <w:numId w:val="0"/>
        </w:numPr>
        <w:spacing w:before="120"/>
        <w:ind w:left="1474"/>
        <w:rPr>
          <w:rFonts w:ascii="Arial" w:hAnsi="Arial" w:cs="Arial"/>
          <w:color w:val="auto"/>
          <w:sz w:val="20"/>
          <w:szCs w:val="20"/>
        </w:rPr>
      </w:pPr>
      <w:r w:rsidRPr="006C0FED">
        <w:rPr>
          <w:rFonts w:ascii="Arial" w:hAnsi="Arial" w:cs="Arial"/>
          <w:color w:val="auto"/>
          <w:sz w:val="20"/>
          <w:szCs w:val="20"/>
        </w:rPr>
        <w:t xml:space="preserve">§ 104 odst. 17 </w:t>
      </w:r>
      <w:r w:rsidR="00DE3F38" w:rsidRPr="006C0FED">
        <w:rPr>
          <w:rFonts w:ascii="Arial" w:hAnsi="Arial" w:cs="Arial"/>
          <w:color w:val="auto"/>
          <w:sz w:val="20"/>
          <w:szCs w:val="20"/>
          <w:shd w:val="clear" w:color="auto" w:fill="FFFFFF"/>
        </w:rPr>
        <w:t>zákona č. 127/2005 Sb.</w:t>
      </w:r>
    </w:p>
    <w:p w14:paraId="1E895E76" w14:textId="1C5AE39C" w:rsidR="00F55AB2" w:rsidRPr="006C0FED" w:rsidRDefault="00F55AB2" w:rsidP="00F026AD">
      <w:pPr>
        <w:pStyle w:val="slovanseznam4"/>
        <w:numPr>
          <w:ilvl w:val="0"/>
          <w:numId w:val="0"/>
        </w:numPr>
        <w:spacing w:before="120"/>
        <w:ind w:left="1474"/>
        <w:rPr>
          <w:rFonts w:ascii="Arial" w:hAnsi="Arial" w:cs="Arial"/>
          <w:color w:val="auto"/>
          <w:sz w:val="20"/>
          <w:szCs w:val="20"/>
        </w:rPr>
      </w:pPr>
      <w:r w:rsidRPr="006C0FED">
        <w:rPr>
          <w:rFonts w:ascii="Arial" w:hAnsi="Arial" w:cs="Arial"/>
          <w:color w:val="auto"/>
          <w:sz w:val="20"/>
          <w:szCs w:val="20"/>
        </w:rPr>
        <w:t xml:space="preserve">§ 509 </w:t>
      </w:r>
      <w:r w:rsidR="00DE3F38" w:rsidRPr="006C0FED">
        <w:rPr>
          <w:rFonts w:ascii="Arial" w:hAnsi="Arial" w:cs="Arial"/>
          <w:color w:val="auto"/>
          <w:sz w:val="20"/>
          <w:szCs w:val="20"/>
          <w:shd w:val="clear" w:color="auto" w:fill="FFFFFF"/>
        </w:rPr>
        <w:t>zákona č. 89/2012 Sb.</w:t>
      </w:r>
    </w:p>
    <w:p w14:paraId="46CDFF29" w14:textId="77777777" w:rsidR="00F026AD" w:rsidRPr="006C0FED" w:rsidRDefault="00F026AD" w:rsidP="00F026AD">
      <w:pPr>
        <w:pStyle w:val="slovanseznam4"/>
        <w:numPr>
          <w:ilvl w:val="0"/>
          <w:numId w:val="0"/>
        </w:numPr>
        <w:spacing w:before="120"/>
        <w:ind w:left="1474"/>
        <w:rPr>
          <w:rFonts w:ascii="Arial" w:hAnsi="Arial" w:cs="Arial"/>
          <w:color w:val="auto"/>
          <w:sz w:val="20"/>
          <w:szCs w:val="20"/>
        </w:rPr>
      </w:pPr>
    </w:p>
    <w:p w14:paraId="67C29020" w14:textId="77777777" w:rsidR="00F026AD" w:rsidRPr="006C0FED" w:rsidRDefault="00F026AD" w:rsidP="00F026AD">
      <w:pPr>
        <w:pStyle w:val="slovanseznam4"/>
        <w:numPr>
          <w:ilvl w:val="0"/>
          <w:numId w:val="0"/>
        </w:numPr>
        <w:spacing w:before="120"/>
        <w:ind w:left="1474"/>
        <w:rPr>
          <w:rFonts w:ascii="Arial" w:hAnsi="Arial" w:cs="Arial"/>
          <w:b/>
          <w:color w:val="auto"/>
        </w:rPr>
      </w:pPr>
      <w:r w:rsidRPr="006C0FED">
        <w:rPr>
          <w:rFonts w:ascii="Arial" w:hAnsi="Arial" w:cs="Arial"/>
          <w:b/>
          <w:color w:val="auto"/>
        </w:rPr>
        <w:t>Nadzemní komunikační vedení</w:t>
      </w:r>
    </w:p>
    <w:p w14:paraId="2E1FF95D" w14:textId="76344C60" w:rsidR="00F026AD" w:rsidRPr="006C0FED" w:rsidRDefault="00D43808" w:rsidP="00771247">
      <w:pPr>
        <w:pStyle w:val="slovanseznam4"/>
        <w:numPr>
          <w:ilvl w:val="0"/>
          <w:numId w:val="0"/>
        </w:numPr>
        <w:spacing w:before="120"/>
        <w:ind w:left="1474"/>
        <w:jc w:val="both"/>
        <w:rPr>
          <w:rFonts w:ascii="Arial" w:hAnsi="Arial" w:cs="Arial"/>
          <w:color w:val="auto"/>
          <w:sz w:val="20"/>
          <w:szCs w:val="20"/>
          <w:shd w:val="clear" w:color="auto" w:fill="FFFFFF"/>
        </w:rPr>
      </w:pPr>
      <w:r w:rsidRPr="006C0FED">
        <w:rPr>
          <w:rFonts w:ascii="Arial" w:hAnsi="Arial" w:cs="Arial"/>
          <w:i/>
          <w:color w:val="auto"/>
          <w:sz w:val="20"/>
          <w:szCs w:val="20"/>
          <w:shd w:val="clear" w:color="auto" w:fill="FFFFFF"/>
        </w:rPr>
        <w:t>Zákonná definice</w:t>
      </w:r>
      <w:r w:rsidRPr="006C0FED">
        <w:rPr>
          <w:rFonts w:ascii="Arial" w:hAnsi="Arial" w:cs="Arial"/>
          <w:color w:val="auto"/>
          <w:sz w:val="20"/>
          <w:szCs w:val="20"/>
          <w:shd w:val="clear" w:color="auto" w:fill="FFFFFF"/>
        </w:rPr>
        <w:t xml:space="preserve">: </w:t>
      </w:r>
      <w:r w:rsidR="00F026AD" w:rsidRPr="006C0FED">
        <w:rPr>
          <w:rFonts w:ascii="Arial" w:hAnsi="Arial" w:cs="Arial"/>
          <w:color w:val="auto"/>
          <w:sz w:val="20"/>
          <w:szCs w:val="20"/>
          <w:shd w:val="clear" w:color="auto" w:fill="FFFFFF"/>
        </w:rPr>
        <w:t>Nadzemním komunikačním vedením se rozumí drátové, kabelové nebo bezdrátové vedení, včetně souvisejícího elektronického komunikačního zařízení, postavené nad zemí, vně nebo uvnitř budov. Opěrnými body nadzemního komunikačního vedení jsou konstrukce nesoucí nebo podpírající vodiče nebo kabely či související elektronická komunikační zařízení tohoto vedení (sloup, střešník, zední konzola, anténní stožár, anténní nosič).</w:t>
      </w:r>
    </w:p>
    <w:p w14:paraId="6D774735" w14:textId="77777777" w:rsidR="00610FD4" w:rsidRPr="006C0FED" w:rsidRDefault="00610FD4" w:rsidP="00771247">
      <w:pPr>
        <w:pStyle w:val="slovanseznam4"/>
        <w:numPr>
          <w:ilvl w:val="0"/>
          <w:numId w:val="0"/>
        </w:numPr>
        <w:spacing w:before="120"/>
        <w:ind w:left="1474"/>
        <w:jc w:val="both"/>
        <w:rPr>
          <w:rFonts w:ascii="Arial" w:hAnsi="Arial" w:cs="Arial"/>
          <w:color w:val="auto"/>
          <w:sz w:val="20"/>
          <w:szCs w:val="20"/>
          <w:shd w:val="clear" w:color="auto" w:fill="FFFFFF"/>
        </w:rPr>
      </w:pPr>
    </w:p>
    <w:p w14:paraId="3BD5CCB2" w14:textId="65DA8766" w:rsidR="00610FD4" w:rsidRPr="006C0FED" w:rsidRDefault="00F65DCF" w:rsidP="00610FD4">
      <w:pPr>
        <w:pStyle w:val="slovanseznam4"/>
        <w:numPr>
          <w:ilvl w:val="0"/>
          <w:numId w:val="0"/>
        </w:numPr>
        <w:spacing w:before="120"/>
        <w:ind w:left="1474"/>
        <w:jc w:val="both"/>
        <w:rPr>
          <w:rFonts w:ascii="Arial" w:hAnsi="Arial" w:cs="Arial"/>
          <w:color w:val="auto"/>
          <w:sz w:val="20"/>
          <w:szCs w:val="20"/>
          <w:shd w:val="clear" w:color="auto" w:fill="FFFFFF"/>
        </w:rPr>
      </w:pPr>
      <w:r w:rsidRPr="006C0FED">
        <w:rPr>
          <w:rFonts w:ascii="Arial" w:hAnsi="Arial" w:cs="Arial"/>
          <w:color w:val="auto"/>
          <w:sz w:val="20"/>
          <w:szCs w:val="20"/>
          <w:shd w:val="clear" w:color="auto" w:fill="FFFFFF"/>
        </w:rPr>
        <w:t xml:space="preserve">Drátové a kabelové </w:t>
      </w:r>
      <w:r w:rsidR="00610FD4" w:rsidRPr="006C0FED">
        <w:rPr>
          <w:rFonts w:ascii="Arial" w:hAnsi="Arial" w:cs="Arial"/>
          <w:color w:val="auto"/>
          <w:sz w:val="20"/>
          <w:szCs w:val="20"/>
          <w:shd w:val="clear" w:color="auto" w:fill="FFFFFF"/>
        </w:rPr>
        <w:t xml:space="preserve">Nadzemní komunikační </w:t>
      </w:r>
      <w:proofErr w:type="gramStart"/>
      <w:r w:rsidR="00610FD4" w:rsidRPr="006C0FED">
        <w:rPr>
          <w:rFonts w:ascii="Arial" w:hAnsi="Arial" w:cs="Arial"/>
          <w:color w:val="auto"/>
          <w:sz w:val="20"/>
          <w:szCs w:val="20"/>
          <w:shd w:val="clear" w:color="auto" w:fill="FFFFFF"/>
        </w:rPr>
        <w:t xml:space="preserve">vedení </w:t>
      </w:r>
      <w:r w:rsidRPr="006C0FED">
        <w:rPr>
          <w:rFonts w:ascii="Arial" w:hAnsi="Arial" w:cs="Arial"/>
          <w:color w:val="auto"/>
          <w:sz w:val="20"/>
          <w:szCs w:val="20"/>
          <w:shd w:val="clear" w:color="auto" w:fill="FFFFFF"/>
        </w:rPr>
        <w:t xml:space="preserve"> lze</w:t>
      </w:r>
      <w:proofErr w:type="gramEnd"/>
      <w:r w:rsidRPr="006C0FED">
        <w:rPr>
          <w:rFonts w:ascii="Arial" w:hAnsi="Arial" w:cs="Arial"/>
          <w:color w:val="auto"/>
          <w:sz w:val="20"/>
          <w:szCs w:val="20"/>
          <w:shd w:val="clear" w:color="auto" w:fill="FFFFFF"/>
        </w:rPr>
        <w:t xml:space="preserve"> považovat za</w:t>
      </w:r>
      <w:r w:rsidR="00610FD4" w:rsidRPr="006C0FED">
        <w:rPr>
          <w:rFonts w:ascii="Arial" w:hAnsi="Arial" w:cs="Arial"/>
          <w:color w:val="auto"/>
          <w:sz w:val="20"/>
          <w:szCs w:val="20"/>
          <w:shd w:val="clear" w:color="auto" w:fill="FFFFFF"/>
        </w:rPr>
        <w:t xml:space="preserve"> liniovou stavbou dle ustanovení § 509 </w:t>
      </w:r>
      <w:r w:rsidR="00AB6B84" w:rsidRPr="006C0FED">
        <w:rPr>
          <w:rFonts w:ascii="Arial" w:hAnsi="Arial" w:cs="Arial"/>
          <w:color w:val="auto"/>
          <w:sz w:val="20"/>
          <w:szCs w:val="20"/>
          <w:shd w:val="clear" w:color="auto" w:fill="FFFFFF"/>
        </w:rPr>
        <w:t>zákona č. 89/2012 Sb</w:t>
      </w:r>
      <w:r w:rsidR="00AB6B84" w:rsidRPr="006C0FED">
        <w:rPr>
          <w:rFonts w:ascii="Arial" w:hAnsi="Arial" w:cs="Arial"/>
          <w:i/>
          <w:color w:val="auto"/>
          <w:sz w:val="20"/>
          <w:szCs w:val="20"/>
          <w:shd w:val="clear" w:color="auto" w:fill="FFFFFF"/>
        </w:rPr>
        <w:t>.</w:t>
      </w:r>
      <w:r w:rsidRPr="006C0FED">
        <w:rPr>
          <w:rFonts w:ascii="Arial" w:hAnsi="Arial" w:cs="Arial"/>
          <w:color w:val="auto"/>
          <w:sz w:val="20"/>
          <w:szCs w:val="20"/>
          <w:shd w:val="clear" w:color="auto" w:fill="FFFFFF"/>
        </w:rPr>
        <w:t>.</w:t>
      </w:r>
    </w:p>
    <w:p w14:paraId="1BAE212E" w14:textId="77777777" w:rsidR="00F026AD" w:rsidRPr="006C0FED" w:rsidRDefault="00F026AD" w:rsidP="00F026AD">
      <w:pPr>
        <w:pStyle w:val="slovanseznam4"/>
        <w:numPr>
          <w:ilvl w:val="0"/>
          <w:numId w:val="0"/>
        </w:numPr>
        <w:spacing w:before="120"/>
        <w:ind w:left="1474"/>
        <w:rPr>
          <w:rFonts w:ascii="Arial" w:hAnsi="Arial" w:cs="Arial"/>
          <w:color w:val="auto"/>
          <w:sz w:val="20"/>
          <w:szCs w:val="20"/>
          <w:shd w:val="clear" w:color="auto" w:fill="FFFFFF"/>
        </w:rPr>
      </w:pPr>
    </w:p>
    <w:p w14:paraId="10B2F10A" w14:textId="77777777" w:rsidR="00610FD4" w:rsidRPr="006C0FED" w:rsidRDefault="00610FD4" w:rsidP="00F026AD">
      <w:pPr>
        <w:pStyle w:val="slovanseznam4"/>
        <w:numPr>
          <w:ilvl w:val="0"/>
          <w:numId w:val="0"/>
        </w:numPr>
        <w:spacing w:before="120"/>
        <w:ind w:left="1474"/>
        <w:rPr>
          <w:rFonts w:ascii="Arial" w:hAnsi="Arial" w:cs="Arial"/>
          <w:color w:val="auto"/>
          <w:sz w:val="20"/>
          <w:szCs w:val="20"/>
          <w:shd w:val="clear" w:color="auto" w:fill="FFFFFF"/>
        </w:rPr>
      </w:pPr>
    </w:p>
    <w:p w14:paraId="023BA4A0" w14:textId="77777777" w:rsidR="00F026AD" w:rsidRPr="006C0FED" w:rsidRDefault="00F026AD" w:rsidP="00F026AD">
      <w:pPr>
        <w:pStyle w:val="slovanseznam4"/>
        <w:numPr>
          <w:ilvl w:val="0"/>
          <w:numId w:val="0"/>
        </w:numPr>
        <w:spacing w:before="120"/>
        <w:ind w:left="1474"/>
        <w:rPr>
          <w:rFonts w:ascii="Arial" w:hAnsi="Arial" w:cs="Arial"/>
          <w:i/>
          <w:color w:val="auto"/>
          <w:sz w:val="20"/>
          <w:szCs w:val="20"/>
        </w:rPr>
      </w:pPr>
      <w:r w:rsidRPr="006C0FED">
        <w:rPr>
          <w:rFonts w:ascii="Arial" w:hAnsi="Arial" w:cs="Arial"/>
          <w:i/>
          <w:color w:val="auto"/>
          <w:sz w:val="20"/>
          <w:szCs w:val="20"/>
        </w:rPr>
        <w:t xml:space="preserve">Související ustanovení: </w:t>
      </w:r>
    </w:p>
    <w:p w14:paraId="45274978" w14:textId="0B8948F2" w:rsidR="00F026AD" w:rsidRPr="006C0FED" w:rsidRDefault="00F026AD" w:rsidP="00F026AD">
      <w:pPr>
        <w:pStyle w:val="slovanseznam4"/>
        <w:numPr>
          <w:ilvl w:val="0"/>
          <w:numId w:val="0"/>
        </w:numPr>
        <w:spacing w:before="120"/>
        <w:ind w:left="1474"/>
        <w:rPr>
          <w:rFonts w:ascii="Arial" w:hAnsi="Arial" w:cs="Arial"/>
          <w:color w:val="auto"/>
          <w:sz w:val="20"/>
          <w:szCs w:val="20"/>
        </w:rPr>
      </w:pPr>
      <w:r w:rsidRPr="006C0FED">
        <w:rPr>
          <w:rFonts w:ascii="Arial" w:hAnsi="Arial" w:cs="Arial"/>
          <w:color w:val="auto"/>
          <w:sz w:val="20"/>
          <w:szCs w:val="20"/>
        </w:rPr>
        <w:t xml:space="preserve">§ 104 odst. 9 </w:t>
      </w:r>
      <w:r w:rsidR="004C2F70" w:rsidRPr="006C0FED">
        <w:rPr>
          <w:rFonts w:ascii="Arial" w:hAnsi="Arial" w:cs="Arial"/>
          <w:color w:val="auto"/>
          <w:sz w:val="20"/>
          <w:szCs w:val="20"/>
        </w:rPr>
        <w:t>zákona č. 127/2005 Sb.</w:t>
      </w:r>
      <w:r w:rsidRPr="006C0FED">
        <w:rPr>
          <w:rFonts w:ascii="Arial" w:hAnsi="Arial" w:cs="Arial"/>
          <w:color w:val="auto"/>
          <w:sz w:val="20"/>
          <w:szCs w:val="20"/>
        </w:rPr>
        <w:t xml:space="preserve"> (zákonná definice)</w:t>
      </w:r>
    </w:p>
    <w:p w14:paraId="0F3A550B" w14:textId="2CC02D2E" w:rsidR="00F026AD" w:rsidRPr="006C0FED" w:rsidRDefault="00F026AD" w:rsidP="00F026AD">
      <w:pPr>
        <w:pStyle w:val="slovanseznam4"/>
        <w:numPr>
          <w:ilvl w:val="0"/>
          <w:numId w:val="0"/>
        </w:numPr>
        <w:spacing w:before="120"/>
        <w:ind w:left="1474"/>
        <w:rPr>
          <w:rFonts w:ascii="Arial" w:hAnsi="Arial" w:cs="Arial"/>
          <w:color w:val="auto"/>
          <w:sz w:val="20"/>
          <w:szCs w:val="20"/>
        </w:rPr>
      </w:pPr>
      <w:r w:rsidRPr="006C0FED">
        <w:rPr>
          <w:rFonts w:ascii="Arial" w:hAnsi="Arial" w:cs="Arial"/>
          <w:color w:val="auto"/>
          <w:sz w:val="20"/>
          <w:szCs w:val="20"/>
        </w:rPr>
        <w:t xml:space="preserve">§ 104 odst. 1 písm. a), odst. 3 a odst. 4 </w:t>
      </w:r>
      <w:r w:rsidR="004C2F70" w:rsidRPr="006C0FED">
        <w:rPr>
          <w:rFonts w:ascii="Arial" w:hAnsi="Arial" w:cs="Arial"/>
          <w:color w:val="auto"/>
          <w:sz w:val="20"/>
          <w:szCs w:val="20"/>
        </w:rPr>
        <w:t>zákona č. 127/2005 Sb.</w:t>
      </w:r>
    </w:p>
    <w:p w14:paraId="4BDD464F" w14:textId="09F18297" w:rsidR="00F026AD" w:rsidRDefault="00F026AD" w:rsidP="00F026AD">
      <w:pPr>
        <w:pStyle w:val="slovanseznam4"/>
        <w:numPr>
          <w:ilvl w:val="0"/>
          <w:numId w:val="0"/>
        </w:numPr>
        <w:spacing w:before="120"/>
        <w:ind w:left="1474"/>
        <w:rPr>
          <w:rFonts w:ascii="Arial" w:hAnsi="Arial" w:cs="Arial"/>
          <w:color w:val="auto"/>
          <w:sz w:val="20"/>
          <w:szCs w:val="20"/>
        </w:rPr>
      </w:pPr>
      <w:r w:rsidRPr="006C0FED">
        <w:rPr>
          <w:rFonts w:ascii="Arial" w:hAnsi="Arial" w:cs="Arial"/>
          <w:color w:val="auto"/>
          <w:sz w:val="20"/>
          <w:szCs w:val="20"/>
        </w:rPr>
        <w:t xml:space="preserve">§ 104 odst. 17 </w:t>
      </w:r>
      <w:r w:rsidR="004C2F70" w:rsidRPr="006C0FED">
        <w:rPr>
          <w:rFonts w:ascii="Arial" w:hAnsi="Arial" w:cs="Arial"/>
          <w:color w:val="auto"/>
          <w:sz w:val="20"/>
          <w:szCs w:val="20"/>
        </w:rPr>
        <w:t>zákona č. 127/2005 Sb.</w:t>
      </w:r>
    </w:p>
    <w:p w14:paraId="112B81D2" w14:textId="64BC34FE" w:rsidR="003F198A" w:rsidRPr="006C0FED" w:rsidRDefault="003F198A" w:rsidP="00962A62">
      <w:pPr>
        <w:pStyle w:val="slovanseznam4"/>
        <w:numPr>
          <w:ilvl w:val="0"/>
          <w:numId w:val="0"/>
        </w:numPr>
        <w:spacing w:before="120"/>
        <w:ind w:left="1416"/>
        <w:rPr>
          <w:rFonts w:ascii="Arial" w:hAnsi="Arial" w:cs="Arial"/>
          <w:color w:val="auto"/>
          <w:sz w:val="20"/>
          <w:szCs w:val="20"/>
        </w:rPr>
      </w:pPr>
      <w:commentRangeStart w:id="3"/>
      <w:r w:rsidRPr="003F198A">
        <w:rPr>
          <w:rFonts w:ascii="Arial" w:hAnsi="Arial" w:cs="Arial"/>
          <w:color w:val="auto"/>
          <w:sz w:val="20"/>
          <w:szCs w:val="20"/>
        </w:rPr>
        <w:t>P</w:t>
      </w:r>
      <w:r w:rsidRPr="003F198A">
        <w:rPr>
          <w:rFonts w:ascii="Arial" w:hAnsi="Arial" w:cs="Arial"/>
          <w:color w:val="auto"/>
          <w:sz w:val="20"/>
          <w:szCs w:val="20"/>
        </w:rPr>
        <w:t>ovolování výjimek z obecných požadavků na výstavbu</w:t>
      </w:r>
      <w:r>
        <w:rPr>
          <w:rFonts w:ascii="Arial" w:hAnsi="Arial" w:cs="Arial"/>
          <w:color w:val="auto"/>
          <w:sz w:val="20"/>
          <w:szCs w:val="20"/>
        </w:rPr>
        <w:t xml:space="preserve"> </w:t>
      </w:r>
      <w:r w:rsidRPr="003F198A">
        <w:rPr>
          <w:rFonts w:ascii="Arial" w:hAnsi="Arial" w:cs="Arial"/>
          <w:color w:val="auto"/>
          <w:sz w:val="20"/>
          <w:szCs w:val="20"/>
        </w:rPr>
        <w:t>pracovní pomůcka odboru</w:t>
      </w:r>
      <w:r w:rsidR="00962A62">
        <w:rPr>
          <w:rFonts w:ascii="Arial" w:hAnsi="Arial" w:cs="Arial"/>
          <w:color w:val="auto"/>
          <w:sz w:val="20"/>
          <w:szCs w:val="20"/>
        </w:rPr>
        <w:t xml:space="preserve"> s</w:t>
      </w:r>
      <w:r w:rsidRPr="003F198A">
        <w:rPr>
          <w:rFonts w:ascii="Arial" w:hAnsi="Arial" w:cs="Arial"/>
          <w:color w:val="auto"/>
          <w:sz w:val="20"/>
          <w:szCs w:val="20"/>
        </w:rPr>
        <w:t>tavebního řádu</w:t>
      </w:r>
      <w:r w:rsidR="00962A62">
        <w:rPr>
          <w:rFonts w:ascii="Arial" w:hAnsi="Arial" w:cs="Arial"/>
          <w:color w:val="auto"/>
          <w:sz w:val="20"/>
          <w:szCs w:val="20"/>
        </w:rPr>
        <w:t xml:space="preserve">, z 501/2005Sb. </w:t>
      </w:r>
      <w:proofErr w:type="spellStart"/>
      <w:r w:rsidR="00962A62">
        <w:rPr>
          <w:rFonts w:ascii="Arial" w:hAnsi="Arial" w:cs="Arial"/>
          <w:color w:val="auto"/>
          <w:sz w:val="20"/>
          <w:szCs w:val="20"/>
        </w:rPr>
        <w:t>pl.zn</w:t>
      </w:r>
      <w:proofErr w:type="spellEnd"/>
      <w:r w:rsidR="00962A62">
        <w:rPr>
          <w:rFonts w:ascii="Arial" w:hAnsi="Arial" w:cs="Arial"/>
          <w:color w:val="auto"/>
          <w:sz w:val="20"/>
          <w:szCs w:val="20"/>
        </w:rPr>
        <w:t xml:space="preserve">. </w:t>
      </w:r>
      <w:commentRangeEnd w:id="3"/>
      <w:r w:rsidR="00962A62">
        <w:rPr>
          <w:rStyle w:val="Odkaznakoment"/>
        </w:rPr>
        <w:commentReference w:id="3"/>
      </w:r>
    </w:p>
    <w:p w14:paraId="02DF3133" w14:textId="77777777" w:rsidR="00F026AD" w:rsidRPr="006C0FED" w:rsidRDefault="00F026AD" w:rsidP="00F026AD">
      <w:pPr>
        <w:pStyle w:val="slovanseznam4"/>
        <w:numPr>
          <w:ilvl w:val="0"/>
          <w:numId w:val="0"/>
        </w:numPr>
        <w:spacing w:before="120"/>
        <w:ind w:left="1474"/>
        <w:rPr>
          <w:rFonts w:ascii="Arial" w:hAnsi="Arial" w:cs="Arial"/>
          <w:color w:val="auto"/>
          <w:sz w:val="20"/>
          <w:szCs w:val="20"/>
          <w:shd w:val="clear" w:color="auto" w:fill="FFFFFF"/>
        </w:rPr>
      </w:pPr>
    </w:p>
    <w:p w14:paraId="476F259A" w14:textId="77777777" w:rsidR="00F026AD" w:rsidRPr="006C0FED" w:rsidRDefault="00F026AD" w:rsidP="00771247">
      <w:pPr>
        <w:pStyle w:val="slovanseznam4"/>
        <w:numPr>
          <w:ilvl w:val="0"/>
          <w:numId w:val="0"/>
        </w:numPr>
        <w:spacing w:before="120"/>
        <w:ind w:left="1474"/>
        <w:jc w:val="both"/>
        <w:rPr>
          <w:rFonts w:ascii="Arial" w:hAnsi="Arial" w:cs="Arial"/>
          <w:b/>
          <w:color w:val="auto"/>
          <w:sz w:val="20"/>
          <w:szCs w:val="20"/>
        </w:rPr>
      </w:pPr>
      <w:r w:rsidRPr="006C0FED">
        <w:rPr>
          <w:rFonts w:ascii="Arial" w:hAnsi="Arial" w:cs="Arial"/>
          <w:b/>
          <w:color w:val="auto"/>
          <w:sz w:val="20"/>
          <w:szCs w:val="20"/>
        </w:rPr>
        <w:t>Vnitřní komunikační vedení</w:t>
      </w:r>
    </w:p>
    <w:p w14:paraId="2B271185" w14:textId="695690B0" w:rsidR="00826EE0" w:rsidRPr="006C0FED" w:rsidRDefault="000708F3" w:rsidP="00771247">
      <w:pPr>
        <w:pStyle w:val="slovanseznam4"/>
        <w:numPr>
          <w:ilvl w:val="0"/>
          <w:numId w:val="0"/>
        </w:numPr>
        <w:spacing w:before="120"/>
        <w:ind w:left="1474"/>
        <w:jc w:val="both"/>
        <w:rPr>
          <w:rFonts w:ascii="Arial" w:hAnsi="Arial" w:cs="Arial"/>
          <w:color w:val="auto"/>
          <w:sz w:val="20"/>
          <w:szCs w:val="20"/>
        </w:rPr>
      </w:pPr>
      <w:r w:rsidRPr="006C0FED">
        <w:rPr>
          <w:rFonts w:ascii="Arial" w:hAnsi="Arial" w:cs="Arial"/>
          <w:color w:val="auto"/>
          <w:sz w:val="20"/>
          <w:szCs w:val="20"/>
        </w:rPr>
        <w:t>Je</w:t>
      </w:r>
      <w:r w:rsidR="00F026AD" w:rsidRPr="006C0FED">
        <w:rPr>
          <w:rFonts w:ascii="Arial" w:hAnsi="Arial" w:cs="Arial"/>
          <w:color w:val="auto"/>
          <w:sz w:val="20"/>
          <w:szCs w:val="20"/>
        </w:rPr>
        <w:t xml:space="preserve"> </w:t>
      </w:r>
      <w:r w:rsidR="00F026AD" w:rsidRPr="006C0FED">
        <w:rPr>
          <w:rFonts w:ascii="Arial" w:hAnsi="Arial" w:cs="Arial"/>
          <w:i/>
          <w:color w:val="auto"/>
          <w:sz w:val="20"/>
          <w:szCs w:val="20"/>
        </w:rPr>
        <w:t>Nadzemní komunikační vedení</w:t>
      </w:r>
      <w:r w:rsidR="00F026AD" w:rsidRPr="006C0FED">
        <w:rPr>
          <w:rFonts w:ascii="Arial" w:hAnsi="Arial" w:cs="Arial"/>
          <w:color w:val="auto"/>
          <w:sz w:val="20"/>
          <w:szCs w:val="20"/>
        </w:rPr>
        <w:t xml:space="preserve"> postavené uvnitř budov. </w:t>
      </w:r>
    </w:p>
    <w:p w14:paraId="6EE2D269" w14:textId="0EAEF3D8" w:rsidR="00CE1217" w:rsidRPr="006C0FED" w:rsidRDefault="00CE1217" w:rsidP="00771247">
      <w:pPr>
        <w:pStyle w:val="slovanseznam4"/>
        <w:numPr>
          <w:ilvl w:val="0"/>
          <w:numId w:val="0"/>
        </w:numPr>
        <w:spacing w:before="120"/>
        <w:ind w:left="1474"/>
        <w:jc w:val="both"/>
        <w:rPr>
          <w:rFonts w:ascii="Arial" w:hAnsi="Arial" w:cs="Arial"/>
          <w:color w:val="auto"/>
          <w:sz w:val="20"/>
          <w:szCs w:val="20"/>
        </w:rPr>
      </w:pPr>
    </w:p>
    <w:p w14:paraId="68CD55F2" w14:textId="38F9976A" w:rsidR="00CE1217" w:rsidRPr="006C0FED" w:rsidRDefault="000708F3" w:rsidP="00771247">
      <w:pPr>
        <w:pStyle w:val="slovanseznam4"/>
        <w:numPr>
          <w:ilvl w:val="0"/>
          <w:numId w:val="0"/>
        </w:numPr>
        <w:spacing w:before="120"/>
        <w:ind w:left="1474"/>
        <w:jc w:val="both"/>
        <w:rPr>
          <w:rFonts w:ascii="Arial" w:hAnsi="Arial" w:cs="Arial"/>
          <w:color w:val="auto"/>
          <w:sz w:val="20"/>
          <w:szCs w:val="20"/>
        </w:rPr>
      </w:pPr>
      <w:r w:rsidRPr="006C0FED">
        <w:rPr>
          <w:rFonts w:ascii="Arial" w:hAnsi="Arial" w:cs="Arial"/>
          <w:color w:val="auto"/>
          <w:sz w:val="20"/>
          <w:szCs w:val="20"/>
        </w:rPr>
        <w:t>Není</w:t>
      </w:r>
      <w:r w:rsidR="00CE1217" w:rsidRPr="006C0FED">
        <w:rPr>
          <w:rFonts w:ascii="Arial" w:hAnsi="Arial" w:cs="Arial"/>
          <w:color w:val="auto"/>
          <w:sz w:val="20"/>
          <w:szCs w:val="20"/>
        </w:rPr>
        <w:t xml:space="preserve"> </w:t>
      </w:r>
      <w:r w:rsidR="00CE1217" w:rsidRPr="006C0FED">
        <w:rPr>
          <w:rFonts w:ascii="Arial" w:hAnsi="Arial" w:cs="Arial"/>
          <w:i/>
          <w:color w:val="auto"/>
          <w:sz w:val="20"/>
          <w:szCs w:val="20"/>
        </w:rPr>
        <w:t>Fyzickou infrastrukturu</w:t>
      </w:r>
      <w:r w:rsidR="00CE1217" w:rsidRPr="006C0FED">
        <w:rPr>
          <w:rFonts w:ascii="Arial" w:hAnsi="Arial" w:cs="Arial"/>
          <w:color w:val="auto"/>
          <w:sz w:val="20"/>
          <w:szCs w:val="20"/>
        </w:rPr>
        <w:t xml:space="preserve"> ve smyslu zákona č. 194/2017 Sb.</w:t>
      </w:r>
      <w:r w:rsidR="0088769F" w:rsidRPr="006C0FED">
        <w:rPr>
          <w:rFonts w:ascii="Arial" w:hAnsi="Arial" w:cs="Arial"/>
          <w:color w:val="auto"/>
          <w:sz w:val="20"/>
          <w:szCs w:val="20"/>
        </w:rPr>
        <w:t xml:space="preserve">, </w:t>
      </w:r>
      <w:bookmarkStart w:id="4" w:name="_Hlk503441652"/>
      <w:r w:rsidR="0088769F" w:rsidRPr="006C0FED">
        <w:rPr>
          <w:rFonts w:ascii="Arial" w:hAnsi="Arial" w:cs="Arial"/>
          <w:color w:val="auto"/>
          <w:sz w:val="20"/>
          <w:szCs w:val="20"/>
        </w:rPr>
        <w:t>o opatřeních ke snížení nákladů na zavádění vysokorychlostních sítí elektronických komunikací a o změně některých souvisejících zákonů</w:t>
      </w:r>
      <w:bookmarkEnd w:id="4"/>
      <w:r w:rsidR="00CE1217" w:rsidRPr="006C0FED">
        <w:rPr>
          <w:rFonts w:ascii="Arial" w:hAnsi="Arial" w:cs="Arial"/>
          <w:color w:val="auto"/>
          <w:sz w:val="20"/>
          <w:szCs w:val="20"/>
        </w:rPr>
        <w:t>.</w:t>
      </w:r>
    </w:p>
    <w:p w14:paraId="36D74B67" w14:textId="77777777" w:rsidR="00826EE0" w:rsidRPr="006C0FED" w:rsidRDefault="00826EE0" w:rsidP="00771247">
      <w:pPr>
        <w:pStyle w:val="slovanseznam4"/>
        <w:numPr>
          <w:ilvl w:val="0"/>
          <w:numId w:val="0"/>
        </w:numPr>
        <w:spacing w:before="120"/>
        <w:ind w:left="1474"/>
        <w:jc w:val="both"/>
        <w:rPr>
          <w:rFonts w:ascii="Arial" w:hAnsi="Arial" w:cs="Arial"/>
          <w:color w:val="auto"/>
          <w:sz w:val="20"/>
          <w:szCs w:val="20"/>
        </w:rPr>
      </w:pPr>
    </w:p>
    <w:p w14:paraId="70BE424F" w14:textId="72122245" w:rsidR="00686372" w:rsidRPr="006C0FED" w:rsidRDefault="00F026AD" w:rsidP="00771247">
      <w:pPr>
        <w:pStyle w:val="slovanseznam4"/>
        <w:numPr>
          <w:ilvl w:val="0"/>
          <w:numId w:val="0"/>
        </w:numPr>
        <w:spacing w:before="120"/>
        <w:ind w:left="1474"/>
        <w:jc w:val="both"/>
        <w:rPr>
          <w:rFonts w:ascii="Arial" w:hAnsi="Arial" w:cs="Arial"/>
          <w:color w:val="auto"/>
          <w:sz w:val="20"/>
          <w:szCs w:val="20"/>
        </w:rPr>
      </w:pPr>
      <w:r w:rsidRPr="006C0FED">
        <w:rPr>
          <w:rFonts w:ascii="Arial" w:hAnsi="Arial" w:cs="Arial"/>
          <w:color w:val="auto"/>
          <w:sz w:val="20"/>
          <w:szCs w:val="20"/>
        </w:rPr>
        <w:t>Vztahují se k němu zvláštní oprávnění</w:t>
      </w:r>
      <w:r w:rsidR="001766B9" w:rsidRPr="006C0FED">
        <w:rPr>
          <w:rFonts w:ascii="Arial" w:hAnsi="Arial" w:cs="Arial"/>
          <w:color w:val="auto"/>
          <w:sz w:val="20"/>
          <w:szCs w:val="20"/>
        </w:rPr>
        <w:t xml:space="preserve"> a povinnosti</w:t>
      </w:r>
      <w:r w:rsidRPr="006C0FED">
        <w:rPr>
          <w:rFonts w:ascii="Arial" w:hAnsi="Arial" w:cs="Arial"/>
          <w:color w:val="auto"/>
          <w:sz w:val="20"/>
          <w:szCs w:val="20"/>
        </w:rPr>
        <w:t xml:space="preserve"> </w:t>
      </w:r>
      <w:r w:rsidR="001766B9" w:rsidRPr="006C0FED">
        <w:rPr>
          <w:rFonts w:ascii="Arial" w:hAnsi="Arial" w:cs="Arial"/>
          <w:color w:val="auto"/>
          <w:sz w:val="20"/>
          <w:szCs w:val="20"/>
        </w:rPr>
        <w:t>založená</w:t>
      </w:r>
      <w:r w:rsidRPr="006C0FED">
        <w:rPr>
          <w:rFonts w:ascii="Arial" w:hAnsi="Arial" w:cs="Arial"/>
          <w:color w:val="auto"/>
          <w:sz w:val="20"/>
          <w:szCs w:val="20"/>
        </w:rPr>
        <w:t xml:space="preserve"> </w:t>
      </w:r>
      <w:r w:rsidR="004C2F70" w:rsidRPr="006C0FED">
        <w:rPr>
          <w:rFonts w:ascii="Arial" w:hAnsi="Arial" w:cs="Arial"/>
          <w:color w:val="auto"/>
          <w:sz w:val="20"/>
          <w:szCs w:val="20"/>
        </w:rPr>
        <w:t>zákona č. 127/2005 Sb.</w:t>
      </w:r>
      <w:r w:rsidR="00686372" w:rsidRPr="006C0FED">
        <w:rPr>
          <w:rFonts w:ascii="Arial" w:hAnsi="Arial" w:cs="Arial"/>
          <w:color w:val="auto"/>
          <w:sz w:val="20"/>
          <w:szCs w:val="20"/>
        </w:rPr>
        <w:t xml:space="preserve">, </w:t>
      </w:r>
      <w:r w:rsidR="0088769F" w:rsidRPr="006C0FED">
        <w:rPr>
          <w:rFonts w:ascii="Arial" w:hAnsi="Arial" w:cs="Arial"/>
          <w:color w:val="auto"/>
          <w:sz w:val="20"/>
          <w:szCs w:val="20"/>
        </w:rPr>
        <w:t>zejména pak</w:t>
      </w:r>
      <w:r w:rsidR="00237B7E" w:rsidRPr="006C0FED">
        <w:rPr>
          <w:rFonts w:ascii="Arial" w:hAnsi="Arial" w:cs="Arial"/>
          <w:color w:val="auto"/>
          <w:sz w:val="20"/>
          <w:szCs w:val="20"/>
        </w:rPr>
        <w:t xml:space="preserve"> </w:t>
      </w:r>
      <w:r w:rsidR="0088769F" w:rsidRPr="006C0FED">
        <w:rPr>
          <w:rFonts w:ascii="Arial" w:hAnsi="Arial" w:cs="Arial"/>
          <w:color w:val="auto"/>
          <w:sz w:val="20"/>
          <w:szCs w:val="20"/>
        </w:rPr>
        <w:t>p</w:t>
      </w:r>
      <w:r w:rsidR="00686372" w:rsidRPr="006C0FED">
        <w:rPr>
          <w:rFonts w:ascii="Arial" w:hAnsi="Arial" w:cs="Arial"/>
          <w:color w:val="auto"/>
          <w:sz w:val="20"/>
          <w:szCs w:val="20"/>
        </w:rPr>
        <w:t>ovinnost vlastníka domu, bytu nebo nebytového prostoru umožnit uživateli domu, bytu nebo nebytového prostoru zřízení vnitřního komunikačního vedení veřejné komunikační sítě včetně rozvaděče a koncového bodu sítě.</w:t>
      </w:r>
    </w:p>
    <w:p w14:paraId="1F838214" w14:textId="77777777" w:rsidR="00686372" w:rsidRPr="006C0FED" w:rsidRDefault="00686372" w:rsidP="00771247">
      <w:pPr>
        <w:pStyle w:val="slovanseznam4"/>
        <w:numPr>
          <w:ilvl w:val="0"/>
          <w:numId w:val="0"/>
        </w:numPr>
        <w:spacing w:before="120"/>
        <w:ind w:left="2268" w:hanging="794"/>
        <w:jc w:val="both"/>
        <w:rPr>
          <w:rFonts w:ascii="Arial" w:hAnsi="Arial" w:cs="Arial"/>
          <w:color w:val="auto"/>
          <w:sz w:val="20"/>
          <w:szCs w:val="20"/>
        </w:rPr>
      </w:pPr>
    </w:p>
    <w:p w14:paraId="2002E2A9" w14:textId="1E6CB831" w:rsidR="0088769F" w:rsidRPr="006C0FED" w:rsidRDefault="0088769F" w:rsidP="00771247">
      <w:pPr>
        <w:pStyle w:val="slovanseznam4"/>
        <w:numPr>
          <w:ilvl w:val="0"/>
          <w:numId w:val="0"/>
        </w:numPr>
        <w:spacing w:before="120"/>
        <w:ind w:left="1474"/>
        <w:jc w:val="both"/>
        <w:rPr>
          <w:rFonts w:ascii="Arial" w:hAnsi="Arial" w:cs="Arial"/>
          <w:color w:val="auto"/>
          <w:sz w:val="20"/>
          <w:szCs w:val="20"/>
        </w:rPr>
      </w:pPr>
      <w:r w:rsidRPr="006C0FED">
        <w:rPr>
          <w:rFonts w:ascii="Arial" w:hAnsi="Arial" w:cs="Arial"/>
          <w:color w:val="auto"/>
          <w:sz w:val="20"/>
          <w:szCs w:val="20"/>
        </w:rPr>
        <w:t>Pokud mezi vlastníkem domu, bytu nebo nebytového prostoru a uživatelem domu, bytu nebo nebytového prostoru dojde ke sporu o rozsahu povinností vlastníka domu, bytu nebo nebytového prostoru umožnit uživateli domu, bytu nebo nebytového prostoru zřízení vnitřního komunikačního vedení veřejné komunikační sítě včetně rozvaděče a koncového bodu sítě, rozhoduje o sporu na návrh jedné ze stran sporu příslušný stavební úřad v součinnosti s Českým telekomunikačním úřadem.</w:t>
      </w:r>
    </w:p>
    <w:p w14:paraId="2857AF0D" w14:textId="46E3475C" w:rsidR="002E65D7" w:rsidRPr="006C0FED" w:rsidRDefault="002E65D7" w:rsidP="00771247">
      <w:pPr>
        <w:pStyle w:val="slovanseznam4"/>
        <w:numPr>
          <w:ilvl w:val="0"/>
          <w:numId w:val="0"/>
        </w:numPr>
        <w:spacing w:before="120"/>
        <w:ind w:left="1560"/>
        <w:jc w:val="both"/>
        <w:rPr>
          <w:rFonts w:ascii="Arial" w:hAnsi="Arial" w:cs="Arial"/>
          <w:color w:val="auto"/>
          <w:sz w:val="20"/>
          <w:szCs w:val="20"/>
        </w:rPr>
      </w:pPr>
    </w:p>
    <w:p w14:paraId="183572C2" w14:textId="5ACF4645" w:rsidR="002E65D7" w:rsidRPr="006C0FED" w:rsidRDefault="00686372" w:rsidP="00771247">
      <w:pPr>
        <w:pStyle w:val="slovanseznam4"/>
        <w:numPr>
          <w:ilvl w:val="0"/>
          <w:numId w:val="0"/>
        </w:numPr>
        <w:spacing w:before="120"/>
        <w:ind w:left="1474"/>
        <w:jc w:val="both"/>
        <w:rPr>
          <w:rFonts w:ascii="Arial" w:hAnsi="Arial" w:cs="Arial"/>
          <w:color w:val="auto"/>
          <w:sz w:val="20"/>
          <w:szCs w:val="20"/>
        </w:rPr>
      </w:pPr>
      <w:r w:rsidRPr="006C0FED">
        <w:rPr>
          <w:rFonts w:ascii="Arial" w:hAnsi="Arial" w:cs="Arial"/>
          <w:color w:val="auto"/>
          <w:sz w:val="20"/>
          <w:szCs w:val="20"/>
        </w:rPr>
        <w:lastRenderedPageBreak/>
        <w:t xml:space="preserve">Z hlediska stavebně technického je pro výstavbu Vnitřního komunikačního vedení určující vyhláška č. </w:t>
      </w:r>
      <w:r w:rsidR="002E65D7" w:rsidRPr="006C0FED">
        <w:rPr>
          <w:rFonts w:ascii="Arial" w:hAnsi="Arial" w:cs="Arial"/>
          <w:color w:val="auto"/>
          <w:sz w:val="20"/>
          <w:szCs w:val="20"/>
        </w:rPr>
        <w:t>268/2009 Sb.</w:t>
      </w:r>
      <w:r w:rsidRPr="006C0FED">
        <w:rPr>
          <w:rFonts w:ascii="Arial" w:hAnsi="Arial" w:cs="Arial"/>
          <w:color w:val="auto"/>
          <w:sz w:val="20"/>
          <w:szCs w:val="20"/>
        </w:rPr>
        <w:t xml:space="preserve">, </w:t>
      </w:r>
      <w:r w:rsidR="002E65D7" w:rsidRPr="006C0FED">
        <w:rPr>
          <w:rFonts w:ascii="Arial" w:hAnsi="Arial" w:cs="Arial"/>
          <w:color w:val="auto"/>
          <w:sz w:val="20"/>
          <w:szCs w:val="20"/>
        </w:rPr>
        <w:t xml:space="preserve">o technických požadavcích na </w:t>
      </w:r>
      <w:r w:rsidRPr="006C0FED">
        <w:rPr>
          <w:rFonts w:ascii="Arial" w:hAnsi="Arial" w:cs="Arial"/>
          <w:color w:val="auto"/>
          <w:sz w:val="20"/>
          <w:szCs w:val="20"/>
        </w:rPr>
        <w:t xml:space="preserve">stavby, jejíž </w:t>
      </w:r>
      <w:r w:rsidR="002E65D7" w:rsidRPr="006C0FED">
        <w:rPr>
          <w:rFonts w:ascii="Arial" w:hAnsi="Arial" w:cs="Arial"/>
          <w:color w:val="auto"/>
          <w:sz w:val="20"/>
          <w:szCs w:val="20"/>
        </w:rPr>
        <w:t>součástí jsou</w:t>
      </w:r>
      <w:r w:rsidRPr="006C0FED">
        <w:rPr>
          <w:rFonts w:ascii="Arial" w:hAnsi="Arial" w:cs="Arial"/>
          <w:color w:val="auto"/>
          <w:sz w:val="20"/>
          <w:szCs w:val="20"/>
        </w:rPr>
        <w:t>,</w:t>
      </w:r>
      <w:r w:rsidR="002E65D7" w:rsidRPr="006C0FED">
        <w:rPr>
          <w:rFonts w:ascii="Arial" w:hAnsi="Arial" w:cs="Arial"/>
          <w:color w:val="auto"/>
          <w:sz w:val="20"/>
          <w:szCs w:val="20"/>
        </w:rPr>
        <w:t xml:space="preserve"> mimo jiné</w:t>
      </w:r>
      <w:r w:rsidRPr="006C0FED">
        <w:rPr>
          <w:rFonts w:ascii="Arial" w:hAnsi="Arial" w:cs="Arial"/>
          <w:color w:val="auto"/>
          <w:sz w:val="20"/>
          <w:szCs w:val="20"/>
        </w:rPr>
        <w:t>,</w:t>
      </w:r>
      <w:r w:rsidR="00237B7E" w:rsidRPr="006C0FED">
        <w:rPr>
          <w:rFonts w:ascii="Arial" w:hAnsi="Arial" w:cs="Arial"/>
          <w:color w:val="auto"/>
          <w:sz w:val="20"/>
          <w:szCs w:val="20"/>
        </w:rPr>
        <w:t xml:space="preserve"> požadavky na výstavbu V</w:t>
      </w:r>
      <w:r w:rsidR="002E65D7" w:rsidRPr="006C0FED">
        <w:rPr>
          <w:rFonts w:ascii="Arial" w:hAnsi="Arial" w:cs="Arial"/>
          <w:color w:val="auto"/>
          <w:sz w:val="20"/>
          <w:szCs w:val="20"/>
        </w:rPr>
        <w:t>nitřního komunikačního vedení</w:t>
      </w:r>
      <w:r w:rsidR="00237B7E" w:rsidRPr="006C0FED">
        <w:rPr>
          <w:rFonts w:ascii="Arial" w:hAnsi="Arial" w:cs="Arial"/>
          <w:color w:val="auto"/>
          <w:sz w:val="20"/>
          <w:szCs w:val="20"/>
        </w:rPr>
        <w:t>:</w:t>
      </w:r>
    </w:p>
    <w:p w14:paraId="5CC79E3B" w14:textId="77777777" w:rsidR="001766B9" w:rsidRPr="006C0FED" w:rsidRDefault="001766B9" w:rsidP="00771247">
      <w:pPr>
        <w:pStyle w:val="slovanseznam4"/>
        <w:numPr>
          <w:ilvl w:val="0"/>
          <w:numId w:val="0"/>
        </w:numPr>
        <w:spacing w:before="120"/>
        <w:ind w:left="1474"/>
        <w:jc w:val="both"/>
        <w:rPr>
          <w:rFonts w:ascii="Arial" w:hAnsi="Arial" w:cs="Arial"/>
          <w:color w:val="auto"/>
          <w:sz w:val="20"/>
          <w:szCs w:val="20"/>
        </w:rPr>
      </w:pPr>
    </w:p>
    <w:p w14:paraId="685F7013" w14:textId="744F8181" w:rsidR="00237B7E" w:rsidRPr="006C0FED" w:rsidRDefault="00237B7E" w:rsidP="00771247">
      <w:pPr>
        <w:pStyle w:val="slovanseznam4"/>
        <w:numPr>
          <w:ilvl w:val="0"/>
          <w:numId w:val="24"/>
        </w:numPr>
        <w:spacing w:before="120"/>
        <w:jc w:val="both"/>
        <w:rPr>
          <w:rFonts w:ascii="Arial" w:hAnsi="Arial" w:cs="Arial"/>
          <w:color w:val="auto"/>
          <w:sz w:val="20"/>
          <w:szCs w:val="20"/>
        </w:rPr>
      </w:pPr>
      <w:r w:rsidRPr="006C0FED">
        <w:rPr>
          <w:rFonts w:ascii="Arial" w:hAnsi="Arial" w:cs="Arial"/>
          <w:color w:val="auto"/>
          <w:sz w:val="20"/>
          <w:szCs w:val="20"/>
        </w:rPr>
        <w:t>Vnitřní rozvody elektronických komunikací se připojují na vnější síť elektronických komunikací přípojkou.</w:t>
      </w:r>
    </w:p>
    <w:p w14:paraId="40C87B1B" w14:textId="339F71F7" w:rsidR="00237B7E" w:rsidRPr="006C0FED" w:rsidRDefault="00237B7E" w:rsidP="00771247">
      <w:pPr>
        <w:pStyle w:val="slovanseznam4"/>
        <w:numPr>
          <w:ilvl w:val="0"/>
          <w:numId w:val="24"/>
        </w:numPr>
        <w:spacing w:before="120"/>
        <w:jc w:val="both"/>
        <w:rPr>
          <w:rFonts w:ascii="Arial" w:hAnsi="Arial" w:cs="Arial"/>
          <w:color w:val="auto"/>
          <w:sz w:val="20"/>
          <w:szCs w:val="20"/>
        </w:rPr>
      </w:pPr>
      <w:r w:rsidRPr="006C0FED">
        <w:rPr>
          <w:rFonts w:ascii="Arial" w:hAnsi="Arial" w:cs="Arial"/>
          <w:color w:val="auto"/>
          <w:sz w:val="20"/>
          <w:szCs w:val="20"/>
        </w:rPr>
        <w:t xml:space="preserve">Stavba musí umožňovat vstup silnoproudých kabelů a kabelů sítí elektronických komunikací do budovy, umístění rozvodných skříní a provedení vnitřních silnoproudých rozvodů a vnitřních rozvodů sítí elektronických komunikací až ke koncovým bodům sítě. Vnitřní rozvody sítí elektronických komunikací musí splňovat požadavky na zabezpečení proti zneužití. Další požadavky na Vnitřní komunikační vedení viz také </w:t>
      </w:r>
      <w:r w:rsidRPr="006C0FED">
        <w:rPr>
          <w:rFonts w:ascii="Arial" w:hAnsi="Arial" w:cs="Arial"/>
          <w:i/>
          <w:color w:val="auto"/>
          <w:sz w:val="20"/>
          <w:szCs w:val="20"/>
        </w:rPr>
        <w:t>Koncový bod sítě.</w:t>
      </w:r>
    </w:p>
    <w:p w14:paraId="06E3DD89" w14:textId="6EB68B36" w:rsidR="00F65DCF" w:rsidRPr="006C0FED" w:rsidRDefault="00F65DCF" w:rsidP="00A15421">
      <w:pPr>
        <w:pStyle w:val="slovanseznam4"/>
        <w:numPr>
          <w:ilvl w:val="0"/>
          <w:numId w:val="0"/>
        </w:numPr>
        <w:spacing w:before="120"/>
        <w:ind w:left="708"/>
        <w:jc w:val="both"/>
        <w:rPr>
          <w:rFonts w:ascii="Arial" w:hAnsi="Arial" w:cs="Arial"/>
          <w:color w:val="auto"/>
          <w:sz w:val="20"/>
          <w:szCs w:val="20"/>
        </w:rPr>
      </w:pPr>
    </w:p>
    <w:p w14:paraId="6C078A87" w14:textId="170F9756" w:rsidR="00F65DCF" w:rsidRPr="006C0FED" w:rsidRDefault="00F65DCF" w:rsidP="00A15421">
      <w:pPr>
        <w:pStyle w:val="slovanseznam4"/>
        <w:numPr>
          <w:ilvl w:val="0"/>
          <w:numId w:val="0"/>
        </w:numPr>
        <w:spacing w:before="120"/>
        <w:ind w:left="1560" w:hanging="86"/>
        <w:jc w:val="both"/>
        <w:rPr>
          <w:rFonts w:ascii="Arial" w:hAnsi="Arial" w:cs="Arial"/>
          <w:color w:val="auto"/>
          <w:sz w:val="20"/>
          <w:szCs w:val="20"/>
        </w:rPr>
      </w:pPr>
      <w:r w:rsidRPr="006C0FED">
        <w:rPr>
          <w:rFonts w:ascii="Arial" w:hAnsi="Arial" w:cs="Arial"/>
          <w:color w:val="auto"/>
          <w:sz w:val="20"/>
          <w:szCs w:val="20"/>
        </w:rPr>
        <w:t>Vnitřní komunikační vedení se nachází za Přístupovým bodem budovy</w:t>
      </w:r>
      <w:r w:rsidR="0069223A" w:rsidRPr="006C0FED">
        <w:rPr>
          <w:rFonts w:ascii="Arial" w:hAnsi="Arial" w:cs="Arial"/>
          <w:color w:val="auto"/>
          <w:sz w:val="20"/>
          <w:szCs w:val="20"/>
        </w:rPr>
        <w:t xml:space="preserve"> a současně se nachází uvnitř budovy.</w:t>
      </w:r>
    </w:p>
    <w:p w14:paraId="4C2D7C82" w14:textId="49ED6248" w:rsidR="00B33265" w:rsidRPr="006C0FED" w:rsidRDefault="00B33265" w:rsidP="00A15421">
      <w:pPr>
        <w:pStyle w:val="slovanseznam4"/>
        <w:numPr>
          <w:ilvl w:val="0"/>
          <w:numId w:val="0"/>
        </w:numPr>
        <w:spacing w:before="120"/>
        <w:ind w:left="1560" w:hanging="86"/>
        <w:jc w:val="both"/>
        <w:rPr>
          <w:rFonts w:ascii="Arial" w:hAnsi="Arial" w:cs="Arial"/>
          <w:color w:val="auto"/>
          <w:sz w:val="20"/>
          <w:szCs w:val="20"/>
        </w:rPr>
      </w:pPr>
    </w:p>
    <w:p w14:paraId="32E05034" w14:textId="18866F46" w:rsidR="00B33265" w:rsidRPr="006C0FED" w:rsidRDefault="00B33265" w:rsidP="00A15421">
      <w:pPr>
        <w:pStyle w:val="slovanseznam4"/>
        <w:numPr>
          <w:ilvl w:val="0"/>
          <w:numId w:val="0"/>
        </w:numPr>
        <w:spacing w:before="120"/>
        <w:ind w:left="1560" w:hanging="86"/>
        <w:jc w:val="both"/>
        <w:rPr>
          <w:rFonts w:ascii="Arial" w:hAnsi="Arial" w:cs="Arial"/>
          <w:color w:val="auto"/>
          <w:sz w:val="20"/>
          <w:szCs w:val="20"/>
        </w:rPr>
      </w:pPr>
      <w:r w:rsidRPr="006C0FED">
        <w:rPr>
          <w:rFonts w:ascii="Arial" w:hAnsi="Arial" w:cs="Arial"/>
          <w:color w:val="auto"/>
          <w:sz w:val="20"/>
          <w:szCs w:val="20"/>
        </w:rPr>
        <w:t>Vnitřní komunikační vedení není Přípojkou elektronických komunikací.</w:t>
      </w:r>
    </w:p>
    <w:p w14:paraId="0D5CBDCA" w14:textId="77777777" w:rsidR="00F026AD" w:rsidRPr="006C0FED" w:rsidRDefault="00F026AD" w:rsidP="00F026AD">
      <w:pPr>
        <w:pStyle w:val="slovanseznam4"/>
        <w:numPr>
          <w:ilvl w:val="0"/>
          <w:numId w:val="0"/>
        </w:numPr>
        <w:spacing w:before="120"/>
        <w:ind w:left="1474"/>
        <w:rPr>
          <w:rFonts w:ascii="Arial" w:hAnsi="Arial" w:cs="Arial"/>
          <w:i/>
          <w:color w:val="auto"/>
          <w:sz w:val="20"/>
          <w:szCs w:val="20"/>
        </w:rPr>
      </w:pPr>
    </w:p>
    <w:p w14:paraId="39E9B68A" w14:textId="77777777" w:rsidR="00F026AD" w:rsidRPr="006C0FED" w:rsidRDefault="00F026AD" w:rsidP="00F026AD">
      <w:pPr>
        <w:pStyle w:val="slovanseznam4"/>
        <w:numPr>
          <w:ilvl w:val="0"/>
          <w:numId w:val="0"/>
        </w:numPr>
        <w:spacing w:before="120"/>
        <w:ind w:left="1474"/>
        <w:rPr>
          <w:rFonts w:ascii="Arial" w:hAnsi="Arial" w:cs="Arial"/>
          <w:i/>
          <w:color w:val="auto"/>
          <w:sz w:val="20"/>
          <w:szCs w:val="20"/>
        </w:rPr>
      </w:pPr>
      <w:r w:rsidRPr="006C0FED">
        <w:rPr>
          <w:rFonts w:ascii="Arial" w:hAnsi="Arial" w:cs="Arial"/>
          <w:i/>
          <w:color w:val="auto"/>
          <w:sz w:val="20"/>
          <w:szCs w:val="20"/>
        </w:rPr>
        <w:t xml:space="preserve">Související ustanovení: </w:t>
      </w:r>
    </w:p>
    <w:p w14:paraId="560CA2E6" w14:textId="3CB99DDD" w:rsidR="00F026AD" w:rsidRPr="006C0FED" w:rsidRDefault="00F026AD" w:rsidP="00F026AD">
      <w:pPr>
        <w:pStyle w:val="slovanseznam4"/>
        <w:numPr>
          <w:ilvl w:val="0"/>
          <w:numId w:val="0"/>
        </w:numPr>
        <w:spacing w:before="120"/>
        <w:ind w:left="1474"/>
        <w:rPr>
          <w:rFonts w:ascii="Arial" w:hAnsi="Arial" w:cs="Arial"/>
          <w:color w:val="auto"/>
          <w:sz w:val="20"/>
          <w:szCs w:val="20"/>
        </w:rPr>
      </w:pPr>
      <w:r w:rsidRPr="006C0FED">
        <w:rPr>
          <w:rFonts w:ascii="Arial" w:hAnsi="Arial" w:cs="Arial"/>
          <w:color w:val="auto"/>
          <w:sz w:val="20"/>
          <w:szCs w:val="20"/>
        </w:rPr>
        <w:t xml:space="preserve">§ 104 odst. 1 písm. a), odst. 3 a odst. 4 </w:t>
      </w:r>
      <w:r w:rsidR="004C2F70" w:rsidRPr="006C0FED">
        <w:rPr>
          <w:rFonts w:ascii="Arial" w:hAnsi="Arial" w:cs="Arial"/>
          <w:color w:val="auto"/>
          <w:sz w:val="20"/>
          <w:szCs w:val="20"/>
        </w:rPr>
        <w:t>zákona č. 127/2005 Sb.</w:t>
      </w:r>
    </w:p>
    <w:p w14:paraId="3DD2386F" w14:textId="37E9F73C" w:rsidR="00F026AD" w:rsidRPr="006C0FED" w:rsidRDefault="00F026AD" w:rsidP="00F026AD">
      <w:pPr>
        <w:pStyle w:val="slovanseznam4"/>
        <w:numPr>
          <w:ilvl w:val="0"/>
          <w:numId w:val="0"/>
        </w:numPr>
        <w:spacing w:before="120"/>
        <w:ind w:left="1474"/>
        <w:rPr>
          <w:rFonts w:ascii="Arial" w:hAnsi="Arial" w:cs="Arial"/>
          <w:color w:val="auto"/>
          <w:sz w:val="20"/>
          <w:szCs w:val="20"/>
        </w:rPr>
      </w:pPr>
      <w:r w:rsidRPr="006C0FED">
        <w:rPr>
          <w:rFonts w:ascii="Arial" w:hAnsi="Arial" w:cs="Arial"/>
          <w:color w:val="auto"/>
          <w:sz w:val="20"/>
          <w:szCs w:val="20"/>
        </w:rPr>
        <w:t xml:space="preserve">§ 104 odst. 16 písm. b) </w:t>
      </w:r>
      <w:r w:rsidR="004C2F70" w:rsidRPr="006C0FED">
        <w:rPr>
          <w:rFonts w:ascii="Arial" w:hAnsi="Arial" w:cs="Arial"/>
          <w:color w:val="auto"/>
          <w:sz w:val="20"/>
          <w:szCs w:val="20"/>
        </w:rPr>
        <w:t>zákona č. 127/2005 Sb.</w:t>
      </w:r>
    </w:p>
    <w:p w14:paraId="3F0A15D2" w14:textId="2A69C329" w:rsidR="00D75A9E" w:rsidRPr="006C0FED" w:rsidRDefault="00D75A9E" w:rsidP="00D75A9E">
      <w:pPr>
        <w:pStyle w:val="slovanseznam4"/>
        <w:numPr>
          <w:ilvl w:val="0"/>
          <w:numId w:val="0"/>
        </w:numPr>
        <w:spacing w:before="120"/>
        <w:ind w:left="1474"/>
        <w:rPr>
          <w:rFonts w:ascii="Arial" w:hAnsi="Arial" w:cs="Arial"/>
          <w:color w:val="auto"/>
          <w:sz w:val="20"/>
          <w:szCs w:val="20"/>
        </w:rPr>
      </w:pPr>
      <w:r w:rsidRPr="006C0FED">
        <w:rPr>
          <w:rFonts w:ascii="Arial" w:hAnsi="Arial" w:cs="Arial"/>
          <w:color w:val="auto"/>
          <w:sz w:val="20"/>
          <w:szCs w:val="20"/>
        </w:rPr>
        <w:t>§ § 194 písm. a) zákona č. 183/2006 Sb.</w:t>
      </w:r>
    </w:p>
    <w:p w14:paraId="01548158" w14:textId="128E8F92" w:rsidR="00237B7E" w:rsidRPr="006C0FED" w:rsidRDefault="00237B7E" w:rsidP="00F026AD">
      <w:pPr>
        <w:pStyle w:val="slovanseznam4"/>
        <w:numPr>
          <w:ilvl w:val="0"/>
          <w:numId w:val="0"/>
        </w:numPr>
        <w:spacing w:before="120"/>
        <w:ind w:left="1474"/>
        <w:rPr>
          <w:rFonts w:ascii="Arial" w:hAnsi="Arial" w:cs="Arial"/>
          <w:color w:val="auto"/>
          <w:sz w:val="20"/>
          <w:szCs w:val="20"/>
        </w:rPr>
      </w:pPr>
      <w:r w:rsidRPr="006C0FED">
        <w:rPr>
          <w:rFonts w:ascii="Arial" w:hAnsi="Arial" w:cs="Arial"/>
          <w:color w:val="auto"/>
          <w:sz w:val="20"/>
          <w:szCs w:val="20"/>
        </w:rPr>
        <w:t>§ 34 vyhlášky č. 268/2009 Sb.</w:t>
      </w:r>
    </w:p>
    <w:p w14:paraId="3172C35E" w14:textId="77777777" w:rsidR="00D75A9E" w:rsidRPr="006C0FED" w:rsidRDefault="00D75A9E" w:rsidP="00D75A9E">
      <w:pPr>
        <w:pStyle w:val="slovanseznam4"/>
        <w:numPr>
          <w:ilvl w:val="0"/>
          <w:numId w:val="0"/>
        </w:numPr>
        <w:spacing w:before="120"/>
        <w:ind w:left="1474"/>
        <w:rPr>
          <w:rFonts w:ascii="Arial" w:hAnsi="Arial" w:cs="Arial"/>
          <w:color w:val="auto"/>
          <w:sz w:val="20"/>
          <w:szCs w:val="20"/>
        </w:rPr>
      </w:pPr>
      <w:r w:rsidRPr="006C0FED">
        <w:rPr>
          <w:rFonts w:ascii="Arial" w:hAnsi="Arial" w:cs="Arial"/>
          <w:color w:val="auto"/>
          <w:sz w:val="20"/>
          <w:szCs w:val="20"/>
        </w:rPr>
        <w:t>§ 13 zákona č. 194/2017 Sb.</w:t>
      </w:r>
    </w:p>
    <w:p w14:paraId="44CBBCDC" w14:textId="77777777" w:rsidR="00F026AD" w:rsidRPr="006C0FED" w:rsidRDefault="00F026AD" w:rsidP="00F026AD">
      <w:pPr>
        <w:pStyle w:val="slovanseznam4"/>
        <w:numPr>
          <w:ilvl w:val="0"/>
          <w:numId w:val="0"/>
        </w:numPr>
        <w:spacing w:before="120"/>
        <w:ind w:left="1474"/>
        <w:rPr>
          <w:rFonts w:ascii="Arial" w:hAnsi="Arial" w:cs="Arial"/>
          <w:color w:val="auto"/>
        </w:rPr>
      </w:pPr>
    </w:p>
    <w:p w14:paraId="539A1474" w14:textId="768914F5" w:rsidR="00767282" w:rsidRPr="006C0FED" w:rsidRDefault="00767282" w:rsidP="00D43808">
      <w:pPr>
        <w:pStyle w:val="slovanseznam4"/>
        <w:numPr>
          <w:ilvl w:val="0"/>
          <w:numId w:val="0"/>
        </w:numPr>
        <w:spacing w:before="120"/>
        <w:ind w:left="1474"/>
        <w:rPr>
          <w:rFonts w:ascii="Arial" w:hAnsi="Arial" w:cs="Arial"/>
          <w:color w:val="auto"/>
        </w:rPr>
      </w:pPr>
    </w:p>
    <w:p w14:paraId="452035AA" w14:textId="3EF985B1" w:rsidR="00767282" w:rsidRPr="006C0FED" w:rsidRDefault="00767282" w:rsidP="00D43808">
      <w:pPr>
        <w:pStyle w:val="slovanseznam4"/>
        <w:numPr>
          <w:ilvl w:val="0"/>
          <w:numId w:val="0"/>
        </w:numPr>
        <w:spacing w:before="120"/>
        <w:ind w:left="1474"/>
        <w:rPr>
          <w:rFonts w:ascii="Arial" w:hAnsi="Arial" w:cs="Arial"/>
          <w:b/>
          <w:color w:val="auto"/>
        </w:rPr>
      </w:pPr>
      <w:r w:rsidRPr="006C0FED">
        <w:rPr>
          <w:rFonts w:ascii="Arial" w:hAnsi="Arial" w:cs="Arial"/>
          <w:b/>
          <w:color w:val="auto"/>
        </w:rPr>
        <w:t>Fyzická infrastruktura</w:t>
      </w:r>
    </w:p>
    <w:p w14:paraId="058A9AE4" w14:textId="2C062A6E" w:rsidR="00767282" w:rsidRPr="006C0FED" w:rsidRDefault="00BB2B41" w:rsidP="00771247">
      <w:pPr>
        <w:pStyle w:val="slovanseznam4"/>
        <w:numPr>
          <w:ilvl w:val="0"/>
          <w:numId w:val="0"/>
        </w:numPr>
        <w:spacing w:before="120"/>
        <w:ind w:left="1474"/>
        <w:jc w:val="both"/>
        <w:rPr>
          <w:rFonts w:ascii="Arial" w:hAnsi="Arial" w:cs="Arial"/>
          <w:color w:val="auto"/>
          <w:sz w:val="20"/>
          <w:szCs w:val="20"/>
          <w:shd w:val="clear" w:color="auto" w:fill="FFFFFF"/>
        </w:rPr>
      </w:pPr>
      <w:r w:rsidRPr="006C0FED">
        <w:rPr>
          <w:rFonts w:ascii="Arial" w:hAnsi="Arial" w:cs="Arial"/>
          <w:i/>
          <w:color w:val="auto"/>
          <w:sz w:val="20"/>
          <w:szCs w:val="20"/>
          <w:shd w:val="clear" w:color="auto" w:fill="FFFFFF"/>
        </w:rPr>
        <w:t xml:space="preserve">Zákonná definice pro účely </w:t>
      </w:r>
      <w:r w:rsidR="001766B9" w:rsidRPr="006C0FED">
        <w:rPr>
          <w:rFonts w:ascii="Arial" w:hAnsi="Arial" w:cs="Arial"/>
          <w:i/>
          <w:color w:val="auto"/>
          <w:sz w:val="20"/>
          <w:szCs w:val="20"/>
          <w:shd w:val="clear" w:color="auto" w:fill="FFFFFF"/>
        </w:rPr>
        <w:t xml:space="preserve">zákona </w:t>
      </w:r>
      <w:r w:rsidRPr="006C0FED">
        <w:rPr>
          <w:rFonts w:ascii="Arial" w:hAnsi="Arial" w:cs="Arial"/>
          <w:i/>
          <w:color w:val="auto"/>
          <w:sz w:val="20"/>
          <w:szCs w:val="20"/>
          <w:shd w:val="clear" w:color="auto" w:fill="FFFFFF"/>
        </w:rPr>
        <w:t>č. 194/2017 Sb.</w:t>
      </w:r>
      <w:r w:rsidR="001766B9" w:rsidRPr="006C0FED">
        <w:rPr>
          <w:rFonts w:ascii="Arial" w:hAnsi="Arial" w:cs="Arial"/>
          <w:i/>
          <w:color w:val="auto"/>
          <w:sz w:val="20"/>
          <w:szCs w:val="20"/>
          <w:shd w:val="clear" w:color="auto" w:fill="FFFFFF"/>
        </w:rPr>
        <w:t>,</w:t>
      </w:r>
      <w:r w:rsidR="001766B9" w:rsidRPr="006C0FED">
        <w:rPr>
          <w:rFonts w:ascii="Arial" w:hAnsi="Arial" w:cs="Arial"/>
          <w:color w:val="auto"/>
          <w:sz w:val="20"/>
          <w:szCs w:val="20"/>
        </w:rPr>
        <w:t xml:space="preserve"> </w:t>
      </w:r>
      <w:r w:rsidR="001766B9" w:rsidRPr="006C0FED">
        <w:rPr>
          <w:rFonts w:ascii="Arial" w:hAnsi="Arial" w:cs="Arial"/>
          <w:i/>
          <w:color w:val="auto"/>
          <w:sz w:val="20"/>
          <w:szCs w:val="20"/>
          <w:shd w:val="clear" w:color="auto" w:fill="FFFFFF"/>
        </w:rPr>
        <w:t>o opatřeních ke snížení nákladů na zavádění vysokorychlostních sítí elektronických komunikací a o změně některých souvisejících zákonů</w:t>
      </w:r>
      <w:r w:rsidR="00767282" w:rsidRPr="006C0FED">
        <w:rPr>
          <w:rFonts w:ascii="Arial" w:hAnsi="Arial" w:cs="Arial"/>
          <w:color w:val="auto"/>
          <w:sz w:val="20"/>
          <w:szCs w:val="20"/>
          <w:shd w:val="clear" w:color="auto" w:fill="FFFFFF"/>
        </w:rPr>
        <w:t xml:space="preserve">: fyzickou infrastrukturou se rozumí prvek </w:t>
      </w:r>
      <w:r w:rsidR="00A23AF3" w:rsidRPr="006C0FED">
        <w:rPr>
          <w:rFonts w:ascii="Arial" w:hAnsi="Arial" w:cs="Arial"/>
          <w:i/>
          <w:color w:val="auto"/>
          <w:sz w:val="20"/>
          <w:szCs w:val="20"/>
          <w:shd w:val="clear" w:color="auto" w:fill="FFFFFF"/>
        </w:rPr>
        <w:t>S</w:t>
      </w:r>
      <w:r w:rsidR="00767282" w:rsidRPr="006C0FED">
        <w:rPr>
          <w:rFonts w:ascii="Arial" w:hAnsi="Arial" w:cs="Arial"/>
          <w:i/>
          <w:color w:val="auto"/>
          <w:sz w:val="20"/>
          <w:szCs w:val="20"/>
          <w:shd w:val="clear" w:color="auto" w:fill="FFFFFF"/>
        </w:rPr>
        <w:t>ítě</w:t>
      </w:r>
      <w:hyperlink r:id="rId11" w:tooltip="Poznámka" w:history="1"/>
      <w:r w:rsidR="00767282" w:rsidRPr="006C0FED">
        <w:rPr>
          <w:rFonts w:ascii="Arial" w:hAnsi="Arial" w:cs="Arial"/>
          <w:i/>
          <w:color w:val="auto"/>
          <w:sz w:val="20"/>
          <w:szCs w:val="20"/>
          <w:shd w:val="clear" w:color="auto" w:fill="FFFFFF"/>
        </w:rPr>
        <w:t xml:space="preserve"> elektronických komunikací</w:t>
      </w:r>
      <w:r w:rsidR="00767282" w:rsidRPr="006C0FED">
        <w:rPr>
          <w:rFonts w:ascii="Arial" w:hAnsi="Arial" w:cs="Arial"/>
          <w:color w:val="auto"/>
          <w:sz w:val="20"/>
          <w:szCs w:val="20"/>
          <w:shd w:val="clear" w:color="auto" w:fill="FFFFFF"/>
        </w:rPr>
        <w:t xml:space="preserve">, který je určen k umístění jiných prvků sítě, aniž by se sám stal aktivním prvkem sítě; jedná se zejména o potrubí, stožáry, </w:t>
      </w:r>
      <w:proofErr w:type="spellStart"/>
      <w:r w:rsidR="00767282" w:rsidRPr="006C0FED">
        <w:rPr>
          <w:rFonts w:ascii="Arial" w:hAnsi="Arial" w:cs="Arial"/>
          <w:color w:val="auto"/>
          <w:sz w:val="20"/>
          <w:szCs w:val="20"/>
          <w:shd w:val="clear" w:color="auto" w:fill="FFFFFF"/>
        </w:rPr>
        <w:t>kabelovody</w:t>
      </w:r>
      <w:proofErr w:type="spellEnd"/>
      <w:r w:rsidR="00767282" w:rsidRPr="006C0FED">
        <w:rPr>
          <w:rFonts w:ascii="Arial" w:hAnsi="Arial" w:cs="Arial"/>
          <w:color w:val="auto"/>
          <w:sz w:val="20"/>
          <w:szCs w:val="20"/>
          <w:shd w:val="clear" w:color="auto" w:fill="FFFFFF"/>
        </w:rPr>
        <w:t>, kolektory, inspekční komory, vstupní šachty, rozvodné skříně, budovy nebo vstupy do budov, anténní nosiče, věže a podpůrné konstrukce; fyzickou infrastrukturou nejsou kabely, včetně nenasvícených optických vláken, a vodovody sloužící k rozvodu pitné vod</w:t>
      </w:r>
      <w:r w:rsidR="00F65DCF" w:rsidRPr="006C0FED">
        <w:rPr>
          <w:rFonts w:ascii="Arial" w:hAnsi="Arial" w:cs="Arial"/>
          <w:color w:val="auto"/>
          <w:sz w:val="20"/>
          <w:szCs w:val="20"/>
          <w:shd w:val="clear" w:color="auto" w:fill="FFFFFF"/>
        </w:rPr>
        <w:t>.</w:t>
      </w:r>
      <w:r w:rsidR="00E23675" w:rsidRPr="006C0FED">
        <w:rPr>
          <w:rFonts w:ascii="Arial" w:hAnsi="Arial" w:cs="Arial"/>
          <w:color w:val="auto"/>
          <w:sz w:val="20"/>
          <w:szCs w:val="20"/>
          <w:shd w:val="clear" w:color="auto" w:fill="FFFFFF"/>
        </w:rPr>
        <w:t xml:space="preserve"> - </w:t>
      </w:r>
      <w:r w:rsidR="00E23675" w:rsidRPr="006C0FED">
        <w:rPr>
          <w:rFonts w:ascii="Arial" w:hAnsi="Arial" w:cs="Arial"/>
          <w:i/>
          <w:color w:val="auto"/>
          <w:sz w:val="20"/>
          <w:szCs w:val="20"/>
        </w:rPr>
        <w:t>§ 2 písm. a) Zákona č. 194/2017 Sb.</w:t>
      </w:r>
    </w:p>
    <w:p w14:paraId="58DC6333" w14:textId="77777777" w:rsidR="00A23AF3" w:rsidRPr="006C0FED" w:rsidRDefault="00A23AF3" w:rsidP="00D43808">
      <w:pPr>
        <w:pStyle w:val="slovanseznam4"/>
        <w:numPr>
          <w:ilvl w:val="0"/>
          <w:numId w:val="0"/>
        </w:numPr>
        <w:spacing w:before="120"/>
        <w:ind w:left="1474"/>
        <w:rPr>
          <w:rFonts w:ascii="Arial" w:hAnsi="Arial" w:cs="Arial"/>
          <w:color w:val="auto"/>
        </w:rPr>
      </w:pPr>
    </w:p>
    <w:p w14:paraId="02AC5C9E" w14:textId="7DE1C200" w:rsidR="00767282" w:rsidRPr="006C0FED" w:rsidRDefault="00767282" w:rsidP="00771247">
      <w:pPr>
        <w:pStyle w:val="slovanseznam4"/>
        <w:numPr>
          <w:ilvl w:val="0"/>
          <w:numId w:val="0"/>
        </w:numPr>
        <w:spacing w:before="120"/>
        <w:ind w:left="1474"/>
        <w:jc w:val="both"/>
        <w:rPr>
          <w:rFonts w:ascii="Arial" w:hAnsi="Arial" w:cs="Arial"/>
          <w:b/>
          <w:color w:val="auto"/>
          <w:sz w:val="20"/>
          <w:szCs w:val="20"/>
        </w:rPr>
      </w:pPr>
      <w:r w:rsidRPr="006C0FED">
        <w:rPr>
          <w:rFonts w:ascii="Arial" w:hAnsi="Arial" w:cs="Arial"/>
          <w:b/>
          <w:color w:val="auto"/>
          <w:sz w:val="20"/>
          <w:szCs w:val="20"/>
        </w:rPr>
        <w:t>Fyzická infrastruktura uvnitř budov</w:t>
      </w:r>
    </w:p>
    <w:p w14:paraId="53C7F253" w14:textId="6912AEF4" w:rsidR="00767282" w:rsidRPr="006C0FED" w:rsidRDefault="00BB2B41" w:rsidP="00771247">
      <w:pPr>
        <w:pStyle w:val="slovanseznam4"/>
        <w:numPr>
          <w:ilvl w:val="0"/>
          <w:numId w:val="0"/>
        </w:numPr>
        <w:spacing w:before="120"/>
        <w:ind w:left="1474"/>
        <w:jc w:val="both"/>
        <w:rPr>
          <w:rFonts w:ascii="Arial" w:hAnsi="Arial" w:cs="Arial"/>
          <w:color w:val="auto"/>
          <w:sz w:val="20"/>
          <w:szCs w:val="20"/>
          <w:shd w:val="clear" w:color="auto" w:fill="FFFFFF"/>
        </w:rPr>
      </w:pPr>
      <w:r w:rsidRPr="006C0FED">
        <w:rPr>
          <w:rFonts w:ascii="Arial" w:hAnsi="Arial" w:cs="Arial"/>
          <w:i/>
          <w:color w:val="auto"/>
          <w:sz w:val="20"/>
          <w:szCs w:val="20"/>
          <w:shd w:val="clear" w:color="auto" w:fill="FFFFFF"/>
        </w:rPr>
        <w:t>Zákonná definice pro účely Zákona č. 194/2017 Sb.</w:t>
      </w:r>
      <w:r w:rsidR="001766B9" w:rsidRPr="006C0FED">
        <w:rPr>
          <w:rFonts w:ascii="Arial" w:hAnsi="Arial" w:cs="Arial"/>
          <w:color w:val="auto"/>
          <w:sz w:val="20"/>
          <w:szCs w:val="20"/>
          <w:shd w:val="clear" w:color="auto" w:fill="FFFFFF"/>
        </w:rPr>
        <w:t>,</w:t>
      </w:r>
      <w:r w:rsidR="001766B9" w:rsidRPr="006C0FED">
        <w:rPr>
          <w:rFonts w:ascii="Arial" w:hAnsi="Arial" w:cs="Arial"/>
          <w:i/>
          <w:color w:val="auto"/>
          <w:sz w:val="20"/>
          <w:szCs w:val="20"/>
          <w:shd w:val="clear" w:color="auto" w:fill="FFFFFF"/>
        </w:rPr>
        <w:t xml:space="preserve"> o opatřeních ke snížení nákladů na zavádění vysokorychlostních sítí elektronických komunikací a o změně některých souvisejících zákonů:</w:t>
      </w:r>
      <w:r w:rsidR="00A23AF3" w:rsidRPr="006C0FED">
        <w:rPr>
          <w:rFonts w:ascii="Arial" w:hAnsi="Arial" w:cs="Arial"/>
          <w:color w:val="auto"/>
          <w:sz w:val="20"/>
          <w:szCs w:val="20"/>
          <w:shd w:val="clear" w:color="auto" w:fill="FFFFFF"/>
        </w:rPr>
        <w:t xml:space="preserve"> fyzickou infrastrukturou uvnitř budovy se rozumí fyzická infrastruktura vhodná k umístění kabelových nebo bezdrátových přístupových sítí uvnitř budovy, pokud jsou tyto přístupové sítě způsobilé poskytovat služby elektronických komunikací a propojovat přístupový bod budovy s koncovým bodem sítě v prostorách koncového uživatele</w:t>
      </w:r>
      <w:r w:rsidR="005A1E88" w:rsidRPr="006C0FED">
        <w:rPr>
          <w:rFonts w:ascii="Arial" w:hAnsi="Arial" w:cs="Arial"/>
          <w:color w:val="auto"/>
          <w:sz w:val="20"/>
          <w:szCs w:val="20"/>
          <w:shd w:val="clear" w:color="auto" w:fill="FFFFFF"/>
        </w:rPr>
        <w:t>.</w:t>
      </w:r>
      <w:r w:rsidR="00E23675" w:rsidRPr="006C0FED">
        <w:rPr>
          <w:rFonts w:ascii="Arial" w:hAnsi="Arial" w:cs="Arial"/>
          <w:color w:val="auto"/>
          <w:sz w:val="20"/>
          <w:szCs w:val="20"/>
          <w:shd w:val="clear" w:color="auto" w:fill="FFFFFF"/>
        </w:rPr>
        <w:t xml:space="preserve"> - </w:t>
      </w:r>
      <w:r w:rsidR="00E23675" w:rsidRPr="006C0FED">
        <w:rPr>
          <w:rFonts w:ascii="Arial" w:hAnsi="Arial" w:cs="Arial"/>
          <w:i/>
          <w:color w:val="auto"/>
          <w:sz w:val="20"/>
          <w:szCs w:val="20"/>
        </w:rPr>
        <w:t>§ 2 písm. b) Zákona č. 194/2017 Sb.</w:t>
      </w:r>
    </w:p>
    <w:p w14:paraId="2CA7F5CC" w14:textId="428D6681" w:rsidR="005A1E88" w:rsidRPr="006C0FED" w:rsidRDefault="005A1E88" w:rsidP="00771247">
      <w:pPr>
        <w:pStyle w:val="slovanseznam4"/>
        <w:numPr>
          <w:ilvl w:val="0"/>
          <w:numId w:val="0"/>
        </w:numPr>
        <w:spacing w:before="120"/>
        <w:ind w:left="1474"/>
        <w:jc w:val="both"/>
        <w:rPr>
          <w:rFonts w:ascii="Arial" w:hAnsi="Arial" w:cs="Arial"/>
          <w:color w:val="auto"/>
          <w:sz w:val="20"/>
          <w:szCs w:val="20"/>
          <w:shd w:val="clear" w:color="auto" w:fill="FFFFFF"/>
        </w:rPr>
      </w:pPr>
    </w:p>
    <w:p w14:paraId="7B399835" w14:textId="4ED06395" w:rsidR="00B33265" w:rsidRPr="006C0FED" w:rsidRDefault="005A1E88" w:rsidP="00771247">
      <w:pPr>
        <w:pStyle w:val="slovanseznam4"/>
        <w:numPr>
          <w:ilvl w:val="0"/>
          <w:numId w:val="0"/>
        </w:numPr>
        <w:spacing w:before="120"/>
        <w:ind w:left="1474"/>
        <w:jc w:val="both"/>
        <w:rPr>
          <w:rFonts w:ascii="Arial" w:hAnsi="Arial" w:cs="Arial"/>
          <w:color w:val="auto"/>
          <w:sz w:val="20"/>
          <w:szCs w:val="20"/>
          <w:shd w:val="clear" w:color="auto" w:fill="FFFFFF"/>
        </w:rPr>
      </w:pPr>
      <w:r w:rsidRPr="006C0FED">
        <w:rPr>
          <w:rFonts w:ascii="Arial" w:hAnsi="Arial" w:cs="Arial"/>
          <w:color w:val="auto"/>
          <w:sz w:val="20"/>
          <w:szCs w:val="20"/>
          <w:shd w:val="clear" w:color="auto" w:fill="FFFFFF"/>
        </w:rPr>
        <w:t xml:space="preserve">Pozn. fyzickou infrastrukturou obecně </w:t>
      </w:r>
      <w:r w:rsidR="00F65DCF" w:rsidRPr="006C0FED">
        <w:rPr>
          <w:rFonts w:ascii="Arial" w:hAnsi="Arial" w:cs="Arial"/>
          <w:color w:val="auto"/>
          <w:sz w:val="20"/>
          <w:szCs w:val="20"/>
          <w:shd w:val="clear" w:color="auto" w:fill="FFFFFF"/>
        </w:rPr>
        <w:t>(nikoli pouze ve vztahu k zákonu č. 194/2017 Sb.</w:t>
      </w:r>
      <w:r w:rsidR="00F65DCF" w:rsidRPr="006C0FED">
        <w:rPr>
          <w:rFonts w:ascii="Arial" w:hAnsi="Arial" w:cs="Arial"/>
          <w:color w:val="auto"/>
          <w:sz w:val="20"/>
          <w:szCs w:val="20"/>
        </w:rPr>
        <w:t xml:space="preserve">) </w:t>
      </w:r>
      <w:r w:rsidRPr="006C0FED">
        <w:rPr>
          <w:rFonts w:ascii="Arial" w:hAnsi="Arial" w:cs="Arial"/>
          <w:color w:val="auto"/>
          <w:sz w:val="20"/>
          <w:szCs w:val="20"/>
          <w:shd w:val="clear" w:color="auto" w:fill="FFFFFF"/>
        </w:rPr>
        <w:t>může být rozuměna i jiná fyzická infrastruktura (nemá zákonnou definici).</w:t>
      </w:r>
    </w:p>
    <w:p w14:paraId="7BED0ADD" w14:textId="77777777" w:rsidR="00A23AF3" w:rsidRPr="006C0FED" w:rsidRDefault="00A23AF3" w:rsidP="00D43808">
      <w:pPr>
        <w:pStyle w:val="slovanseznam4"/>
        <w:numPr>
          <w:ilvl w:val="0"/>
          <w:numId w:val="0"/>
        </w:numPr>
        <w:spacing w:before="120"/>
        <w:ind w:left="1474"/>
        <w:rPr>
          <w:rFonts w:ascii="Arial" w:hAnsi="Arial" w:cs="Arial"/>
          <w:b/>
          <w:color w:val="auto"/>
        </w:rPr>
      </w:pPr>
    </w:p>
    <w:p w14:paraId="3A764A8C" w14:textId="69A02E69" w:rsidR="0099520B" w:rsidRPr="006C0FED" w:rsidRDefault="0099520B" w:rsidP="00F026AD">
      <w:pPr>
        <w:pStyle w:val="slovanseznam3"/>
        <w:numPr>
          <w:ilvl w:val="2"/>
          <w:numId w:val="9"/>
        </w:numPr>
        <w:spacing w:before="120"/>
        <w:rPr>
          <w:rFonts w:ascii="Arial" w:hAnsi="Arial" w:cs="Arial"/>
          <w:color w:val="auto"/>
          <w:sz w:val="20"/>
          <w:szCs w:val="20"/>
        </w:rPr>
      </w:pPr>
      <w:r w:rsidRPr="006C0FED">
        <w:rPr>
          <w:rFonts w:ascii="Arial" w:hAnsi="Arial" w:cs="Arial"/>
          <w:color w:val="auto"/>
          <w:sz w:val="20"/>
          <w:szCs w:val="20"/>
        </w:rPr>
        <w:t>Další související pojmy</w:t>
      </w:r>
    </w:p>
    <w:p w14:paraId="026F4E20" w14:textId="77777777" w:rsidR="006B1261" w:rsidRPr="006C0FED" w:rsidRDefault="006B1261" w:rsidP="00A765EE">
      <w:pPr>
        <w:pStyle w:val="slovanseznam3"/>
        <w:numPr>
          <w:ilvl w:val="0"/>
          <w:numId w:val="0"/>
        </w:numPr>
        <w:spacing w:before="120"/>
        <w:ind w:left="1474"/>
        <w:rPr>
          <w:rFonts w:ascii="Arial" w:hAnsi="Arial" w:cs="Arial"/>
          <w:b/>
          <w:color w:val="auto"/>
          <w:sz w:val="20"/>
          <w:szCs w:val="20"/>
        </w:rPr>
      </w:pPr>
    </w:p>
    <w:p w14:paraId="02943CA2" w14:textId="08A08B7E" w:rsidR="003C1274" w:rsidRPr="006C0FED" w:rsidRDefault="00F65DCF" w:rsidP="00A765EE">
      <w:pPr>
        <w:pStyle w:val="slovanseznam3"/>
        <w:numPr>
          <w:ilvl w:val="0"/>
          <w:numId w:val="0"/>
        </w:numPr>
        <w:spacing w:before="120"/>
        <w:ind w:left="1474"/>
        <w:rPr>
          <w:rFonts w:ascii="Arial" w:hAnsi="Arial" w:cs="Arial"/>
          <w:b/>
          <w:color w:val="auto"/>
          <w:sz w:val="20"/>
          <w:szCs w:val="20"/>
        </w:rPr>
      </w:pPr>
      <w:r w:rsidRPr="006C0FED">
        <w:rPr>
          <w:rFonts w:ascii="Arial" w:hAnsi="Arial" w:cs="Arial"/>
          <w:b/>
          <w:color w:val="auto"/>
          <w:sz w:val="20"/>
          <w:szCs w:val="20"/>
        </w:rPr>
        <w:lastRenderedPageBreak/>
        <w:t xml:space="preserve">Chránička </w:t>
      </w:r>
    </w:p>
    <w:p w14:paraId="2503003A" w14:textId="77777777" w:rsidR="001766B9" w:rsidRPr="006C0FED" w:rsidRDefault="001766B9" w:rsidP="009A6EF6">
      <w:pPr>
        <w:pStyle w:val="slovanseznam3"/>
        <w:numPr>
          <w:ilvl w:val="0"/>
          <w:numId w:val="0"/>
        </w:numPr>
        <w:spacing w:before="120"/>
        <w:ind w:left="1474"/>
        <w:jc w:val="both"/>
        <w:rPr>
          <w:rFonts w:ascii="Arial" w:hAnsi="Arial" w:cs="Arial"/>
          <w:color w:val="auto"/>
          <w:sz w:val="20"/>
          <w:szCs w:val="20"/>
        </w:rPr>
      </w:pPr>
    </w:p>
    <w:p w14:paraId="4A8B5A94" w14:textId="2976149C" w:rsidR="0091429F" w:rsidRPr="006C0FED" w:rsidRDefault="001766B9" w:rsidP="00A0395C">
      <w:pPr>
        <w:pStyle w:val="slovanseznam3"/>
        <w:numPr>
          <w:ilvl w:val="0"/>
          <w:numId w:val="0"/>
        </w:numPr>
        <w:spacing w:before="120"/>
        <w:ind w:left="1474"/>
        <w:jc w:val="both"/>
        <w:rPr>
          <w:rFonts w:ascii="Arial" w:hAnsi="Arial" w:cs="Arial"/>
          <w:color w:val="auto"/>
          <w:sz w:val="20"/>
          <w:szCs w:val="20"/>
        </w:rPr>
      </w:pPr>
      <w:r w:rsidRPr="006C0FED">
        <w:rPr>
          <w:rFonts w:ascii="Arial" w:hAnsi="Arial" w:cs="Arial"/>
          <w:color w:val="auto"/>
          <w:sz w:val="20"/>
          <w:szCs w:val="20"/>
        </w:rPr>
        <w:t>Někdy bývá také používán pojem potrubí anebo trubka</w:t>
      </w:r>
      <w:r w:rsidR="00F65DCF" w:rsidRPr="006C0FED">
        <w:rPr>
          <w:rFonts w:ascii="Arial" w:hAnsi="Arial" w:cs="Arial"/>
          <w:color w:val="auto"/>
          <w:sz w:val="20"/>
          <w:szCs w:val="20"/>
        </w:rPr>
        <w:t>, případně pojmy odpov</w:t>
      </w:r>
      <w:r w:rsidR="0091429F" w:rsidRPr="006C0FED">
        <w:rPr>
          <w:rFonts w:ascii="Arial" w:hAnsi="Arial" w:cs="Arial"/>
          <w:color w:val="auto"/>
          <w:sz w:val="20"/>
          <w:szCs w:val="20"/>
        </w:rPr>
        <w:t xml:space="preserve">ídající </w:t>
      </w:r>
      <w:r w:rsidR="00F32EA5" w:rsidRPr="006C0FED">
        <w:rPr>
          <w:rFonts w:ascii="Arial" w:hAnsi="Arial" w:cs="Arial"/>
          <w:color w:val="auto"/>
          <w:sz w:val="20"/>
          <w:szCs w:val="20"/>
        </w:rPr>
        <w:t>dané technologii ochrany sítě používané v daném čase</w:t>
      </w:r>
      <w:r w:rsidR="00DA7DF8" w:rsidRPr="006C0FED">
        <w:rPr>
          <w:rFonts w:ascii="Arial" w:hAnsi="Arial" w:cs="Arial"/>
          <w:color w:val="auto"/>
          <w:sz w:val="20"/>
          <w:szCs w:val="20"/>
        </w:rPr>
        <w:t xml:space="preserve"> </w:t>
      </w:r>
      <w:r w:rsidR="00F32EA5" w:rsidRPr="006C0FED">
        <w:rPr>
          <w:rFonts w:ascii="Arial" w:hAnsi="Arial" w:cs="Arial"/>
          <w:color w:val="auto"/>
          <w:sz w:val="20"/>
          <w:szCs w:val="20"/>
        </w:rPr>
        <w:t xml:space="preserve">– aktuálně např. HDPE, </w:t>
      </w:r>
      <w:proofErr w:type="spellStart"/>
      <w:r w:rsidR="00DA7DF8" w:rsidRPr="006C0FED">
        <w:rPr>
          <w:rFonts w:ascii="Arial" w:hAnsi="Arial" w:cs="Arial"/>
          <w:color w:val="auto"/>
          <w:sz w:val="20"/>
          <w:szCs w:val="20"/>
        </w:rPr>
        <w:t>mikrotrubička</w:t>
      </w:r>
      <w:proofErr w:type="spellEnd"/>
      <w:r w:rsidR="00F32EA5" w:rsidRPr="006C0FED">
        <w:rPr>
          <w:rFonts w:ascii="Arial" w:hAnsi="Arial" w:cs="Arial"/>
          <w:color w:val="auto"/>
          <w:sz w:val="20"/>
          <w:szCs w:val="20"/>
        </w:rPr>
        <w:t xml:space="preserve"> apod.</w:t>
      </w:r>
      <w:r w:rsidR="0091429F" w:rsidRPr="006C0FED">
        <w:rPr>
          <w:rFonts w:ascii="Arial" w:hAnsi="Arial" w:cs="Arial"/>
          <w:color w:val="auto"/>
          <w:sz w:val="20"/>
          <w:szCs w:val="20"/>
        </w:rPr>
        <w:t>)</w:t>
      </w:r>
      <w:r w:rsidRPr="006C0FED">
        <w:rPr>
          <w:rFonts w:ascii="Arial" w:hAnsi="Arial" w:cs="Arial"/>
          <w:color w:val="auto"/>
          <w:sz w:val="20"/>
          <w:szCs w:val="20"/>
        </w:rPr>
        <w:t xml:space="preserve">. </w:t>
      </w:r>
    </w:p>
    <w:p w14:paraId="3B472403" w14:textId="7FC96D6C" w:rsidR="0091429F" w:rsidRPr="006C0FED" w:rsidRDefault="0091429F" w:rsidP="00A0395C">
      <w:pPr>
        <w:pStyle w:val="slovanseznam3"/>
        <w:numPr>
          <w:ilvl w:val="0"/>
          <w:numId w:val="0"/>
        </w:numPr>
        <w:spacing w:before="120"/>
        <w:ind w:left="1474"/>
        <w:jc w:val="both"/>
        <w:rPr>
          <w:rFonts w:ascii="Arial" w:hAnsi="Arial" w:cs="Arial"/>
          <w:i/>
          <w:color w:val="auto"/>
          <w:sz w:val="20"/>
          <w:szCs w:val="20"/>
        </w:rPr>
      </w:pPr>
      <w:r w:rsidRPr="006C0FED">
        <w:rPr>
          <w:rFonts w:ascii="Arial" w:hAnsi="Arial" w:cs="Arial"/>
          <w:color w:val="auto"/>
          <w:sz w:val="20"/>
          <w:szCs w:val="20"/>
        </w:rPr>
        <w:t xml:space="preserve">Chránička </w:t>
      </w:r>
      <w:r w:rsidR="001766B9" w:rsidRPr="006C0FED">
        <w:rPr>
          <w:rFonts w:ascii="Arial" w:hAnsi="Arial" w:cs="Arial"/>
          <w:color w:val="auto"/>
          <w:sz w:val="20"/>
          <w:szCs w:val="20"/>
        </w:rPr>
        <w:t>je ochranou</w:t>
      </w:r>
      <w:r w:rsidR="002E65D7" w:rsidRPr="006C0FED">
        <w:rPr>
          <w:rFonts w:ascii="Arial" w:hAnsi="Arial" w:cs="Arial"/>
          <w:color w:val="auto"/>
          <w:sz w:val="20"/>
          <w:szCs w:val="20"/>
        </w:rPr>
        <w:t xml:space="preserve"> </w:t>
      </w:r>
      <w:r w:rsidR="001766B9" w:rsidRPr="006C0FED">
        <w:rPr>
          <w:rFonts w:ascii="Arial" w:hAnsi="Arial" w:cs="Arial"/>
          <w:color w:val="auto"/>
          <w:sz w:val="20"/>
          <w:szCs w:val="20"/>
        </w:rPr>
        <w:t>P</w:t>
      </w:r>
      <w:r w:rsidR="002E65D7" w:rsidRPr="006C0FED">
        <w:rPr>
          <w:rFonts w:ascii="Arial" w:hAnsi="Arial" w:cs="Arial"/>
          <w:color w:val="auto"/>
          <w:sz w:val="20"/>
          <w:szCs w:val="20"/>
        </w:rPr>
        <w:t xml:space="preserve">odzemního komunikačního </w:t>
      </w:r>
      <w:proofErr w:type="gramStart"/>
      <w:r w:rsidR="002E65D7" w:rsidRPr="006C0FED">
        <w:rPr>
          <w:rFonts w:ascii="Arial" w:hAnsi="Arial" w:cs="Arial"/>
          <w:color w:val="auto"/>
          <w:sz w:val="20"/>
          <w:szCs w:val="20"/>
        </w:rPr>
        <w:t>vedení</w:t>
      </w:r>
      <w:r w:rsidRPr="006C0FED">
        <w:rPr>
          <w:rFonts w:ascii="Arial" w:hAnsi="Arial" w:cs="Arial"/>
          <w:color w:val="auto"/>
          <w:sz w:val="20"/>
          <w:szCs w:val="20"/>
        </w:rPr>
        <w:t xml:space="preserve"> - jde</w:t>
      </w:r>
      <w:proofErr w:type="gramEnd"/>
      <w:r w:rsidRPr="006C0FED">
        <w:rPr>
          <w:rFonts w:ascii="Arial" w:hAnsi="Arial" w:cs="Arial"/>
          <w:color w:val="auto"/>
          <w:sz w:val="20"/>
          <w:szCs w:val="20"/>
        </w:rPr>
        <w:t xml:space="preserve"> o fyzickou infrastrukturu</w:t>
      </w:r>
      <w:r w:rsidR="00501DFA" w:rsidRPr="006C0FED">
        <w:rPr>
          <w:rFonts w:ascii="Arial" w:hAnsi="Arial" w:cs="Arial"/>
          <w:color w:val="auto"/>
          <w:sz w:val="20"/>
          <w:szCs w:val="20"/>
        </w:rPr>
        <w:t>, která je součástí SEK a která sama o sobě není aktivní technologií</w:t>
      </w:r>
      <w:r w:rsidR="00A0395C" w:rsidRPr="006C0FED">
        <w:rPr>
          <w:rFonts w:ascii="Arial" w:hAnsi="Arial" w:cs="Arial"/>
          <w:color w:val="auto"/>
          <w:sz w:val="20"/>
          <w:szCs w:val="20"/>
        </w:rPr>
        <w:t>.</w:t>
      </w:r>
      <w:r w:rsidR="003C1274" w:rsidRPr="006C0FED">
        <w:rPr>
          <w:rFonts w:ascii="Arial" w:hAnsi="Arial" w:cs="Arial"/>
          <w:color w:val="auto"/>
          <w:sz w:val="20"/>
          <w:szCs w:val="20"/>
        </w:rPr>
        <w:t xml:space="preserve"> </w:t>
      </w:r>
    </w:p>
    <w:p w14:paraId="544F210C" w14:textId="513C0E7C" w:rsidR="0091429F" w:rsidRPr="006C0FED" w:rsidRDefault="0091429F" w:rsidP="00A0395C">
      <w:pPr>
        <w:pStyle w:val="slovanseznam3"/>
        <w:numPr>
          <w:ilvl w:val="0"/>
          <w:numId w:val="0"/>
        </w:numPr>
        <w:spacing w:before="120"/>
        <w:ind w:left="1474"/>
        <w:jc w:val="both"/>
        <w:rPr>
          <w:rFonts w:ascii="Arial" w:hAnsi="Arial" w:cs="Arial"/>
          <w:color w:val="auto"/>
          <w:sz w:val="20"/>
          <w:szCs w:val="20"/>
        </w:rPr>
      </w:pPr>
      <w:r w:rsidRPr="006C0FED">
        <w:rPr>
          <w:rFonts w:ascii="Arial" w:hAnsi="Arial" w:cs="Arial"/>
          <w:color w:val="auto"/>
          <w:sz w:val="20"/>
          <w:szCs w:val="20"/>
        </w:rPr>
        <w:t>V</w:t>
      </w:r>
      <w:r w:rsidR="001766B9" w:rsidRPr="006C0FED">
        <w:rPr>
          <w:rFonts w:ascii="Arial" w:hAnsi="Arial" w:cs="Arial"/>
          <w:color w:val="auto"/>
          <w:sz w:val="20"/>
          <w:szCs w:val="20"/>
        </w:rPr>
        <w:t xml:space="preserve"> okamžiku</w:t>
      </w:r>
      <w:r w:rsidR="00F50F3C" w:rsidRPr="006C0FED">
        <w:rPr>
          <w:rFonts w:ascii="Arial" w:hAnsi="Arial" w:cs="Arial"/>
          <w:color w:val="auto"/>
          <w:sz w:val="20"/>
          <w:szCs w:val="20"/>
        </w:rPr>
        <w:t xml:space="preserve">, kdy je </w:t>
      </w:r>
      <w:r w:rsidR="009A6EF6" w:rsidRPr="006C0FED">
        <w:rPr>
          <w:rFonts w:ascii="Arial" w:hAnsi="Arial" w:cs="Arial"/>
          <w:color w:val="auto"/>
          <w:sz w:val="20"/>
          <w:szCs w:val="20"/>
        </w:rPr>
        <w:t xml:space="preserve">v ní vedení umístěno </w:t>
      </w:r>
      <w:r w:rsidRPr="006C0FED">
        <w:rPr>
          <w:rFonts w:ascii="Arial" w:hAnsi="Arial" w:cs="Arial"/>
          <w:color w:val="auto"/>
          <w:sz w:val="20"/>
          <w:szCs w:val="20"/>
        </w:rPr>
        <w:t>se chránička stává součástí Podzemního komunikačního vedení – tj. slouží svému účelu (ochraně komunikačního vedení)</w:t>
      </w:r>
      <w:r w:rsidR="001766B9" w:rsidRPr="006C0FED">
        <w:rPr>
          <w:rFonts w:ascii="Arial" w:hAnsi="Arial" w:cs="Arial"/>
          <w:color w:val="auto"/>
          <w:sz w:val="20"/>
          <w:szCs w:val="20"/>
        </w:rPr>
        <w:t>.</w:t>
      </w:r>
      <w:r w:rsidR="00A0395C" w:rsidRPr="006C0FED">
        <w:rPr>
          <w:rFonts w:ascii="Arial" w:hAnsi="Arial" w:cs="Arial"/>
          <w:color w:val="auto"/>
          <w:sz w:val="20"/>
          <w:szCs w:val="20"/>
        </w:rPr>
        <w:t xml:space="preserve">  </w:t>
      </w:r>
    </w:p>
    <w:p w14:paraId="31228D6E" w14:textId="1FB82E7E" w:rsidR="00A0395C" w:rsidRPr="006C0FED" w:rsidRDefault="00A0395C" w:rsidP="00A0395C">
      <w:pPr>
        <w:pStyle w:val="slovanseznam3"/>
        <w:numPr>
          <w:ilvl w:val="0"/>
          <w:numId w:val="0"/>
        </w:numPr>
        <w:spacing w:before="120"/>
        <w:ind w:left="1474"/>
        <w:jc w:val="both"/>
        <w:rPr>
          <w:rFonts w:ascii="Arial" w:hAnsi="Arial" w:cs="Arial"/>
          <w:color w:val="auto"/>
          <w:sz w:val="20"/>
          <w:szCs w:val="20"/>
        </w:rPr>
      </w:pPr>
      <w:r w:rsidRPr="006C0FED">
        <w:rPr>
          <w:rFonts w:ascii="Arial" w:hAnsi="Arial" w:cs="Arial"/>
          <w:color w:val="auto"/>
          <w:sz w:val="20"/>
          <w:szCs w:val="20"/>
        </w:rPr>
        <w:t>Doporučujeme, aby v</w:t>
      </w:r>
      <w:r w:rsidR="00B17FE4" w:rsidRPr="006C0FED">
        <w:rPr>
          <w:rFonts w:ascii="Arial" w:hAnsi="Arial" w:cs="Arial"/>
          <w:color w:val="auto"/>
          <w:sz w:val="20"/>
          <w:szCs w:val="20"/>
        </w:rPr>
        <w:t> </w:t>
      </w:r>
      <w:r w:rsidRPr="006C0FED">
        <w:rPr>
          <w:rFonts w:ascii="Arial" w:hAnsi="Arial" w:cs="Arial"/>
          <w:color w:val="auto"/>
          <w:sz w:val="20"/>
          <w:szCs w:val="20"/>
        </w:rPr>
        <w:t>případ</w:t>
      </w:r>
      <w:r w:rsidR="00B17FE4" w:rsidRPr="006C0FED">
        <w:rPr>
          <w:rFonts w:ascii="Arial" w:hAnsi="Arial" w:cs="Arial"/>
          <w:color w:val="auto"/>
          <w:sz w:val="20"/>
          <w:szCs w:val="20"/>
        </w:rPr>
        <w:t>ech, kdy</w:t>
      </w:r>
      <w:r w:rsidRPr="006C0FED">
        <w:rPr>
          <w:rFonts w:ascii="Arial" w:hAnsi="Arial" w:cs="Arial"/>
          <w:color w:val="auto"/>
          <w:sz w:val="20"/>
          <w:szCs w:val="20"/>
        </w:rPr>
        <w:t xml:space="preserve"> </w:t>
      </w:r>
      <w:r w:rsidR="00B17FE4" w:rsidRPr="006C0FED">
        <w:rPr>
          <w:rFonts w:ascii="Arial" w:hAnsi="Arial" w:cs="Arial"/>
          <w:color w:val="auto"/>
          <w:sz w:val="20"/>
          <w:szCs w:val="20"/>
        </w:rPr>
        <w:t xml:space="preserve">je územním rozhodnutím či územním souhlasem povolováno </w:t>
      </w:r>
      <w:r w:rsidRPr="006C0FED">
        <w:rPr>
          <w:rFonts w:ascii="Arial" w:hAnsi="Arial" w:cs="Arial"/>
          <w:color w:val="auto"/>
          <w:sz w:val="20"/>
          <w:szCs w:val="20"/>
        </w:rPr>
        <w:t xml:space="preserve">umístění </w:t>
      </w:r>
      <w:r w:rsidR="0091429F" w:rsidRPr="006C0FED">
        <w:rPr>
          <w:rFonts w:ascii="Arial" w:hAnsi="Arial" w:cs="Arial"/>
          <w:color w:val="auto"/>
          <w:sz w:val="20"/>
          <w:szCs w:val="20"/>
        </w:rPr>
        <w:t>chráničky</w:t>
      </w:r>
      <w:r w:rsidRPr="006C0FED">
        <w:rPr>
          <w:rFonts w:ascii="Arial" w:hAnsi="Arial" w:cs="Arial"/>
          <w:color w:val="auto"/>
          <w:sz w:val="20"/>
          <w:szCs w:val="20"/>
        </w:rPr>
        <w:t>, by</w:t>
      </w:r>
      <w:r w:rsidR="005D1284" w:rsidRPr="006C0FED">
        <w:rPr>
          <w:rFonts w:ascii="Arial" w:hAnsi="Arial" w:cs="Arial"/>
          <w:color w:val="auto"/>
          <w:sz w:val="20"/>
          <w:szCs w:val="20"/>
        </w:rPr>
        <w:t>l</w:t>
      </w:r>
      <w:r w:rsidRPr="006C0FED">
        <w:rPr>
          <w:rFonts w:ascii="Arial" w:hAnsi="Arial" w:cs="Arial"/>
          <w:color w:val="auto"/>
          <w:sz w:val="20"/>
          <w:szCs w:val="20"/>
        </w:rPr>
        <w:t xml:space="preserve"> v příslušném územním rozhodnutí nebo územním souhlasu vymezen i účel pro který má </w:t>
      </w:r>
      <w:r w:rsidR="0091429F" w:rsidRPr="006C0FED">
        <w:rPr>
          <w:rFonts w:ascii="Arial" w:hAnsi="Arial" w:cs="Arial"/>
          <w:color w:val="auto"/>
          <w:sz w:val="20"/>
          <w:szCs w:val="20"/>
        </w:rPr>
        <w:t xml:space="preserve">chránička </w:t>
      </w:r>
      <w:r w:rsidRPr="006C0FED">
        <w:rPr>
          <w:rFonts w:ascii="Arial" w:hAnsi="Arial" w:cs="Arial"/>
          <w:color w:val="auto"/>
          <w:sz w:val="20"/>
          <w:szCs w:val="20"/>
        </w:rPr>
        <w:t xml:space="preserve">sloužit, tj. </w:t>
      </w:r>
      <w:r w:rsidR="005D1284" w:rsidRPr="006C0FED">
        <w:rPr>
          <w:rFonts w:ascii="Arial" w:hAnsi="Arial" w:cs="Arial"/>
          <w:color w:val="auto"/>
          <w:sz w:val="20"/>
          <w:szCs w:val="20"/>
        </w:rPr>
        <w:t>účel, kterým je</w:t>
      </w:r>
      <w:r w:rsidRPr="006C0FED">
        <w:rPr>
          <w:rFonts w:ascii="Arial" w:hAnsi="Arial" w:cs="Arial"/>
          <w:color w:val="auto"/>
          <w:sz w:val="20"/>
          <w:szCs w:val="20"/>
        </w:rPr>
        <w:t xml:space="preserve"> umístění optického vedení komunikačního vedení SEK</w:t>
      </w:r>
      <w:r w:rsidR="0091429F" w:rsidRPr="006C0FED">
        <w:rPr>
          <w:rFonts w:ascii="Arial" w:hAnsi="Arial" w:cs="Arial"/>
          <w:color w:val="auto"/>
          <w:sz w:val="20"/>
          <w:szCs w:val="20"/>
        </w:rPr>
        <w:t xml:space="preserve"> – např. </w:t>
      </w:r>
      <w:r w:rsidR="0091429F" w:rsidRPr="006C0FED">
        <w:rPr>
          <w:rFonts w:ascii="Arial" w:hAnsi="Arial" w:cs="Arial"/>
          <w:i/>
          <w:color w:val="auto"/>
          <w:sz w:val="20"/>
          <w:szCs w:val="20"/>
        </w:rPr>
        <w:t>“Chránička pro účely budoucího umístění komunikačního vedení sítě elektronických komunikací“</w:t>
      </w:r>
      <w:r w:rsidR="0091429F" w:rsidRPr="006C0FED">
        <w:rPr>
          <w:rFonts w:ascii="Arial" w:hAnsi="Arial" w:cs="Arial"/>
          <w:color w:val="auto"/>
          <w:sz w:val="20"/>
          <w:szCs w:val="20"/>
        </w:rPr>
        <w:t>.</w:t>
      </w:r>
    </w:p>
    <w:p w14:paraId="66296AA0" w14:textId="4E98645D" w:rsidR="003C1274" w:rsidRPr="006C0FED" w:rsidRDefault="003C1274" w:rsidP="009A6EF6">
      <w:pPr>
        <w:pStyle w:val="slovanseznam3"/>
        <w:numPr>
          <w:ilvl w:val="0"/>
          <w:numId w:val="0"/>
        </w:numPr>
        <w:spacing w:before="120"/>
        <w:ind w:left="1474"/>
        <w:jc w:val="both"/>
        <w:rPr>
          <w:rFonts w:ascii="Arial" w:hAnsi="Arial" w:cs="Arial"/>
          <w:color w:val="auto"/>
          <w:sz w:val="20"/>
          <w:szCs w:val="20"/>
        </w:rPr>
      </w:pPr>
    </w:p>
    <w:p w14:paraId="2FC08500" w14:textId="0C708D92" w:rsidR="002E65D7" w:rsidRPr="006C0FED" w:rsidRDefault="002E65D7" w:rsidP="009A6EF6">
      <w:pPr>
        <w:pStyle w:val="slovanseznam3"/>
        <w:numPr>
          <w:ilvl w:val="0"/>
          <w:numId w:val="0"/>
        </w:numPr>
        <w:spacing w:before="120"/>
        <w:ind w:left="1474"/>
        <w:jc w:val="both"/>
        <w:rPr>
          <w:rFonts w:ascii="Arial" w:hAnsi="Arial" w:cs="Arial"/>
          <w:color w:val="auto"/>
          <w:sz w:val="20"/>
          <w:szCs w:val="20"/>
        </w:rPr>
      </w:pPr>
    </w:p>
    <w:p w14:paraId="69049E0C" w14:textId="77777777" w:rsidR="003C1274" w:rsidRPr="006C0FED" w:rsidRDefault="003C1274" w:rsidP="00A765EE">
      <w:pPr>
        <w:pStyle w:val="slovanseznam3"/>
        <w:numPr>
          <w:ilvl w:val="0"/>
          <w:numId w:val="0"/>
        </w:numPr>
        <w:spacing w:before="120"/>
        <w:ind w:left="1474"/>
        <w:rPr>
          <w:rFonts w:ascii="Arial" w:hAnsi="Arial" w:cs="Arial"/>
          <w:i/>
          <w:color w:val="auto"/>
          <w:sz w:val="20"/>
          <w:szCs w:val="20"/>
        </w:rPr>
      </w:pPr>
      <w:r w:rsidRPr="006C0FED">
        <w:rPr>
          <w:rFonts w:ascii="Arial" w:hAnsi="Arial" w:cs="Arial"/>
          <w:i/>
          <w:color w:val="auto"/>
          <w:sz w:val="20"/>
          <w:szCs w:val="20"/>
        </w:rPr>
        <w:t xml:space="preserve">Související ustanovení: </w:t>
      </w:r>
    </w:p>
    <w:p w14:paraId="52EFFEC5" w14:textId="6D77CA02" w:rsidR="003C1274" w:rsidRPr="006C0FED" w:rsidRDefault="003C1274" w:rsidP="00A765EE">
      <w:pPr>
        <w:pStyle w:val="slovanseznam3"/>
        <w:numPr>
          <w:ilvl w:val="0"/>
          <w:numId w:val="0"/>
        </w:numPr>
        <w:spacing w:before="120"/>
        <w:ind w:left="1474"/>
        <w:rPr>
          <w:rFonts w:ascii="Arial" w:hAnsi="Arial" w:cs="Arial"/>
          <w:i/>
          <w:color w:val="auto"/>
          <w:sz w:val="20"/>
          <w:szCs w:val="20"/>
        </w:rPr>
      </w:pPr>
      <w:r w:rsidRPr="006C0FED">
        <w:rPr>
          <w:rFonts w:ascii="Arial" w:hAnsi="Arial" w:cs="Arial"/>
          <w:i/>
          <w:color w:val="auto"/>
          <w:sz w:val="20"/>
          <w:szCs w:val="20"/>
        </w:rPr>
        <w:t xml:space="preserve">§ 104 odst. 12 </w:t>
      </w:r>
      <w:r w:rsidR="004C2F70" w:rsidRPr="006C0FED">
        <w:rPr>
          <w:rFonts w:ascii="Arial" w:hAnsi="Arial" w:cs="Arial"/>
          <w:i/>
          <w:color w:val="auto"/>
          <w:sz w:val="20"/>
          <w:szCs w:val="20"/>
        </w:rPr>
        <w:t>zákona č. 127/2005 Sb.</w:t>
      </w:r>
      <w:r w:rsidRPr="006C0FED">
        <w:rPr>
          <w:rFonts w:ascii="Arial" w:hAnsi="Arial" w:cs="Arial"/>
          <w:i/>
          <w:color w:val="auto"/>
          <w:sz w:val="20"/>
          <w:szCs w:val="20"/>
        </w:rPr>
        <w:t xml:space="preserve"> </w:t>
      </w:r>
    </w:p>
    <w:p w14:paraId="213BFC55" w14:textId="154C1D53" w:rsidR="002E65D7" w:rsidRPr="006C0FED" w:rsidRDefault="002E65D7" w:rsidP="00A765EE">
      <w:pPr>
        <w:pStyle w:val="slovanseznam3"/>
        <w:numPr>
          <w:ilvl w:val="0"/>
          <w:numId w:val="0"/>
        </w:numPr>
        <w:spacing w:before="120"/>
        <w:ind w:left="1474"/>
        <w:rPr>
          <w:rFonts w:ascii="Arial" w:hAnsi="Arial" w:cs="Arial"/>
          <w:i/>
          <w:color w:val="auto"/>
        </w:rPr>
      </w:pPr>
    </w:p>
    <w:p w14:paraId="757BA412" w14:textId="77777777" w:rsidR="003C1274" w:rsidRPr="006C0FED" w:rsidRDefault="003C1274" w:rsidP="00A765EE">
      <w:pPr>
        <w:pStyle w:val="slovanseznam3"/>
        <w:numPr>
          <w:ilvl w:val="0"/>
          <w:numId w:val="0"/>
        </w:numPr>
        <w:spacing w:before="120"/>
        <w:ind w:left="1474"/>
        <w:rPr>
          <w:rFonts w:ascii="Arial" w:hAnsi="Arial" w:cs="Arial"/>
          <w:b/>
          <w:color w:val="auto"/>
        </w:rPr>
      </w:pPr>
    </w:p>
    <w:p w14:paraId="32D5F439" w14:textId="078AC9D9" w:rsidR="009606CC" w:rsidRPr="006C0FED" w:rsidRDefault="00A23AF3" w:rsidP="00A765EE">
      <w:pPr>
        <w:pStyle w:val="slovanseznam3"/>
        <w:numPr>
          <w:ilvl w:val="0"/>
          <w:numId w:val="0"/>
        </w:numPr>
        <w:spacing w:before="120"/>
        <w:ind w:left="1474"/>
        <w:rPr>
          <w:rFonts w:ascii="Arial" w:hAnsi="Arial" w:cs="Arial"/>
          <w:b/>
          <w:color w:val="auto"/>
          <w:sz w:val="20"/>
          <w:szCs w:val="20"/>
        </w:rPr>
      </w:pPr>
      <w:proofErr w:type="spellStart"/>
      <w:r w:rsidRPr="006C0FED">
        <w:rPr>
          <w:rFonts w:ascii="Arial" w:hAnsi="Arial" w:cs="Arial"/>
          <w:b/>
          <w:color w:val="auto"/>
          <w:sz w:val="20"/>
          <w:szCs w:val="20"/>
        </w:rPr>
        <w:t>Kabelovod</w:t>
      </w:r>
      <w:proofErr w:type="spellEnd"/>
    </w:p>
    <w:p w14:paraId="578865D4" w14:textId="77777777" w:rsidR="00E23675" w:rsidRPr="006C0FED" w:rsidRDefault="008648CB" w:rsidP="008648CB">
      <w:pPr>
        <w:pStyle w:val="slovanseznam3"/>
        <w:numPr>
          <w:ilvl w:val="0"/>
          <w:numId w:val="0"/>
        </w:numPr>
        <w:spacing w:before="120"/>
        <w:ind w:left="1474"/>
        <w:jc w:val="both"/>
        <w:rPr>
          <w:rFonts w:ascii="Arial" w:hAnsi="Arial" w:cs="Arial"/>
          <w:color w:val="auto"/>
          <w:sz w:val="20"/>
          <w:szCs w:val="20"/>
        </w:rPr>
      </w:pPr>
      <w:r w:rsidRPr="006C0FED">
        <w:rPr>
          <w:rFonts w:ascii="Arial" w:hAnsi="Arial" w:cs="Arial"/>
          <w:color w:val="auto"/>
          <w:sz w:val="20"/>
          <w:szCs w:val="20"/>
        </w:rPr>
        <w:t>Chybí zákonná definice</w:t>
      </w:r>
      <w:r w:rsidR="00E23675" w:rsidRPr="006C0FED">
        <w:rPr>
          <w:rFonts w:ascii="Arial" w:hAnsi="Arial" w:cs="Arial"/>
          <w:color w:val="auto"/>
          <w:sz w:val="20"/>
          <w:szCs w:val="20"/>
        </w:rPr>
        <w:t>.</w:t>
      </w:r>
    </w:p>
    <w:p w14:paraId="785B2598" w14:textId="47B119EB" w:rsidR="009606CC" w:rsidRPr="006C0FED" w:rsidRDefault="005D1284" w:rsidP="008648CB">
      <w:pPr>
        <w:pStyle w:val="slovanseznam3"/>
        <w:numPr>
          <w:ilvl w:val="0"/>
          <w:numId w:val="0"/>
        </w:numPr>
        <w:spacing w:before="120"/>
        <w:ind w:left="1474"/>
        <w:jc w:val="both"/>
        <w:rPr>
          <w:rFonts w:ascii="Arial" w:hAnsi="Arial" w:cs="Arial"/>
          <w:color w:val="auto"/>
          <w:sz w:val="20"/>
          <w:szCs w:val="20"/>
        </w:rPr>
      </w:pPr>
      <w:r w:rsidRPr="006C0FED">
        <w:rPr>
          <w:rFonts w:ascii="Arial" w:hAnsi="Arial" w:cs="Arial"/>
          <w:color w:val="auto"/>
          <w:sz w:val="20"/>
          <w:szCs w:val="20"/>
        </w:rPr>
        <w:t>Je</w:t>
      </w:r>
      <w:r w:rsidR="009606CC" w:rsidRPr="006C0FED">
        <w:rPr>
          <w:rFonts w:ascii="Arial" w:hAnsi="Arial" w:cs="Arial"/>
          <w:color w:val="auto"/>
          <w:sz w:val="20"/>
          <w:szCs w:val="20"/>
        </w:rPr>
        <w:t xml:space="preserve"> fyzickou infrastruktur</w:t>
      </w:r>
      <w:r w:rsidRPr="006C0FED">
        <w:rPr>
          <w:rFonts w:ascii="Arial" w:hAnsi="Arial" w:cs="Arial"/>
          <w:color w:val="auto"/>
          <w:sz w:val="20"/>
          <w:szCs w:val="20"/>
        </w:rPr>
        <w:t>ou</w:t>
      </w:r>
      <w:r w:rsidR="009606CC" w:rsidRPr="006C0FED">
        <w:rPr>
          <w:rFonts w:ascii="Arial" w:hAnsi="Arial" w:cs="Arial"/>
          <w:color w:val="auto"/>
          <w:sz w:val="20"/>
          <w:szCs w:val="20"/>
        </w:rPr>
        <w:t xml:space="preserve"> – pasivní</w:t>
      </w:r>
      <w:r w:rsidRPr="006C0FED">
        <w:rPr>
          <w:rFonts w:ascii="Arial" w:hAnsi="Arial" w:cs="Arial"/>
          <w:color w:val="auto"/>
          <w:sz w:val="20"/>
          <w:szCs w:val="20"/>
        </w:rPr>
        <w:t>m</w:t>
      </w:r>
      <w:r w:rsidR="009606CC" w:rsidRPr="006C0FED">
        <w:rPr>
          <w:rFonts w:ascii="Arial" w:hAnsi="Arial" w:cs="Arial"/>
          <w:color w:val="auto"/>
          <w:sz w:val="20"/>
          <w:szCs w:val="20"/>
        </w:rPr>
        <w:t xml:space="preserve"> prvk</w:t>
      </w:r>
      <w:r w:rsidRPr="006C0FED">
        <w:rPr>
          <w:rFonts w:ascii="Arial" w:hAnsi="Arial" w:cs="Arial"/>
          <w:color w:val="auto"/>
          <w:sz w:val="20"/>
          <w:szCs w:val="20"/>
        </w:rPr>
        <w:t>em</w:t>
      </w:r>
      <w:r w:rsidR="009606CC" w:rsidRPr="006C0FED">
        <w:rPr>
          <w:rFonts w:ascii="Arial" w:hAnsi="Arial" w:cs="Arial"/>
          <w:color w:val="auto"/>
          <w:sz w:val="20"/>
          <w:szCs w:val="20"/>
        </w:rPr>
        <w:t xml:space="preserve"> SEK</w:t>
      </w:r>
      <w:r w:rsidR="00E23675" w:rsidRPr="006C0FED">
        <w:rPr>
          <w:rFonts w:ascii="Arial" w:hAnsi="Arial" w:cs="Arial"/>
          <w:color w:val="auto"/>
          <w:sz w:val="20"/>
          <w:szCs w:val="20"/>
        </w:rPr>
        <w:t>.</w:t>
      </w:r>
    </w:p>
    <w:p w14:paraId="7B4F7A01" w14:textId="539C0BE9" w:rsidR="009606CC" w:rsidRPr="006C0FED" w:rsidRDefault="000F63F4" w:rsidP="008648CB">
      <w:pPr>
        <w:pStyle w:val="slovanseznam3"/>
        <w:numPr>
          <w:ilvl w:val="0"/>
          <w:numId w:val="0"/>
        </w:numPr>
        <w:spacing w:before="120"/>
        <w:ind w:left="1474"/>
        <w:jc w:val="both"/>
        <w:rPr>
          <w:rFonts w:ascii="Arial" w:hAnsi="Arial" w:cs="Arial"/>
          <w:color w:val="auto"/>
          <w:sz w:val="20"/>
          <w:szCs w:val="20"/>
        </w:rPr>
      </w:pPr>
      <w:r w:rsidRPr="006C0FED">
        <w:rPr>
          <w:rFonts w:ascii="Arial" w:hAnsi="Arial" w:cs="Arial"/>
          <w:color w:val="auto"/>
          <w:sz w:val="20"/>
          <w:szCs w:val="20"/>
        </w:rPr>
        <w:t>Slouží k propojení kabelových komor</w:t>
      </w:r>
      <w:r w:rsidR="009A6EF6" w:rsidRPr="006C0FED">
        <w:rPr>
          <w:rFonts w:ascii="Arial" w:hAnsi="Arial" w:cs="Arial"/>
          <w:color w:val="auto"/>
          <w:sz w:val="20"/>
          <w:szCs w:val="20"/>
        </w:rPr>
        <w:t xml:space="preserve">; jde o </w:t>
      </w:r>
      <w:r w:rsidRPr="006C0FED">
        <w:rPr>
          <w:rFonts w:ascii="Arial" w:hAnsi="Arial" w:cs="Arial"/>
          <w:color w:val="auto"/>
          <w:sz w:val="20"/>
          <w:szCs w:val="20"/>
        </w:rPr>
        <w:t>podzemní stavb</w:t>
      </w:r>
      <w:r w:rsidR="009A6EF6" w:rsidRPr="006C0FED">
        <w:rPr>
          <w:rFonts w:ascii="Arial" w:hAnsi="Arial" w:cs="Arial"/>
          <w:color w:val="auto"/>
          <w:sz w:val="20"/>
          <w:szCs w:val="20"/>
        </w:rPr>
        <w:t>u</w:t>
      </w:r>
      <w:r w:rsidRPr="006C0FED">
        <w:rPr>
          <w:rFonts w:ascii="Arial" w:hAnsi="Arial" w:cs="Arial"/>
          <w:color w:val="auto"/>
          <w:sz w:val="20"/>
          <w:szCs w:val="20"/>
        </w:rPr>
        <w:t>, typicky o průměru 120</w:t>
      </w:r>
      <w:r w:rsidR="000708F3" w:rsidRPr="006C0FED">
        <w:rPr>
          <w:rFonts w:ascii="Arial" w:hAnsi="Arial" w:cs="Arial"/>
          <w:color w:val="auto"/>
          <w:sz w:val="20"/>
          <w:szCs w:val="20"/>
        </w:rPr>
        <w:t xml:space="preserve"> </w:t>
      </w:r>
      <w:r w:rsidRPr="006C0FED">
        <w:rPr>
          <w:rFonts w:ascii="Arial" w:hAnsi="Arial" w:cs="Arial"/>
          <w:color w:val="auto"/>
          <w:sz w:val="20"/>
          <w:szCs w:val="20"/>
        </w:rPr>
        <w:t>mm a/nebo 100</w:t>
      </w:r>
      <w:r w:rsidR="005D1284" w:rsidRPr="006C0FED">
        <w:rPr>
          <w:rFonts w:ascii="Arial" w:hAnsi="Arial" w:cs="Arial"/>
          <w:color w:val="auto"/>
          <w:sz w:val="20"/>
          <w:szCs w:val="20"/>
        </w:rPr>
        <w:t xml:space="preserve"> </w:t>
      </w:r>
      <w:r w:rsidRPr="006C0FED">
        <w:rPr>
          <w:rFonts w:ascii="Arial" w:hAnsi="Arial" w:cs="Arial"/>
          <w:color w:val="auto"/>
          <w:sz w:val="20"/>
          <w:szCs w:val="20"/>
        </w:rPr>
        <w:t xml:space="preserve">mm, </w:t>
      </w:r>
      <w:commentRangeStart w:id="5"/>
      <w:r w:rsidRPr="006C0FED">
        <w:rPr>
          <w:rFonts w:ascii="Arial" w:hAnsi="Arial" w:cs="Arial"/>
          <w:color w:val="auto"/>
          <w:sz w:val="20"/>
          <w:szCs w:val="20"/>
        </w:rPr>
        <w:t xml:space="preserve">pojme </w:t>
      </w:r>
      <w:r w:rsidR="009A6EF6" w:rsidRPr="006C0FED">
        <w:rPr>
          <w:rFonts w:ascii="Arial" w:hAnsi="Arial" w:cs="Arial"/>
          <w:color w:val="auto"/>
          <w:sz w:val="20"/>
          <w:szCs w:val="20"/>
        </w:rPr>
        <w:t xml:space="preserve">až </w:t>
      </w:r>
      <w:r w:rsidRPr="006C0FED">
        <w:rPr>
          <w:rFonts w:ascii="Arial" w:hAnsi="Arial" w:cs="Arial"/>
          <w:color w:val="auto"/>
          <w:sz w:val="20"/>
          <w:szCs w:val="20"/>
        </w:rPr>
        <w:t>4 HDPE trubky.</w:t>
      </w:r>
      <w:commentRangeEnd w:id="5"/>
      <w:r w:rsidR="00962A62">
        <w:rPr>
          <w:rStyle w:val="Odkaznakoment"/>
        </w:rPr>
        <w:commentReference w:id="5"/>
      </w:r>
      <w:bookmarkStart w:id="6" w:name="_GoBack"/>
      <w:bookmarkEnd w:id="6"/>
    </w:p>
    <w:p w14:paraId="2481C715" w14:textId="094B0182" w:rsidR="007803C8" w:rsidRPr="006C0FED" w:rsidRDefault="007803C8" w:rsidP="008648CB">
      <w:pPr>
        <w:pStyle w:val="slovanseznam3"/>
        <w:numPr>
          <w:ilvl w:val="0"/>
          <w:numId w:val="0"/>
        </w:numPr>
        <w:spacing w:before="120"/>
        <w:ind w:left="1474"/>
        <w:jc w:val="both"/>
        <w:rPr>
          <w:rFonts w:ascii="Arial" w:hAnsi="Arial" w:cs="Arial"/>
          <w:color w:val="auto"/>
          <w:sz w:val="20"/>
          <w:szCs w:val="20"/>
        </w:rPr>
      </w:pPr>
      <w:r w:rsidRPr="006C0FED">
        <w:rPr>
          <w:rFonts w:ascii="Arial" w:hAnsi="Arial" w:cs="Arial"/>
          <w:color w:val="auto"/>
          <w:sz w:val="20"/>
          <w:szCs w:val="20"/>
        </w:rPr>
        <w:t xml:space="preserve">Zpravidla nejde o pochozí podzemní stavbu, </w:t>
      </w:r>
      <w:r w:rsidR="00443405" w:rsidRPr="006C0FED">
        <w:rPr>
          <w:rFonts w:ascii="Arial" w:hAnsi="Arial" w:cs="Arial"/>
          <w:color w:val="auto"/>
          <w:sz w:val="20"/>
          <w:szCs w:val="20"/>
        </w:rPr>
        <w:t>ve smyslu</w:t>
      </w:r>
      <w:r w:rsidRPr="006C0FED">
        <w:rPr>
          <w:rFonts w:ascii="Arial" w:hAnsi="Arial" w:cs="Arial"/>
          <w:color w:val="auto"/>
          <w:sz w:val="20"/>
          <w:szCs w:val="20"/>
        </w:rPr>
        <w:t xml:space="preserve"> </w:t>
      </w:r>
      <w:r w:rsidRPr="006C0FED">
        <w:rPr>
          <w:rFonts w:ascii="Arial" w:hAnsi="Arial" w:cs="Arial"/>
          <w:color w:val="auto"/>
          <w:sz w:val="20"/>
          <w:szCs w:val="20"/>
          <w:lang w:eastAsia="cs-CZ" w:bidi="cs-CZ"/>
        </w:rPr>
        <w:t>ČSN P 73 7505 jde o druh sdružené trasy (směrově a výškově koordinovaného sjednocení minimálně dvou různých druhů vedení technického vybavení ulo</w:t>
      </w:r>
      <w:r w:rsidRPr="006C0FED">
        <w:rPr>
          <w:rFonts w:ascii="Arial" w:hAnsi="Arial" w:cs="Arial"/>
          <w:color w:val="auto"/>
          <w:sz w:val="20"/>
          <w:szCs w:val="20"/>
          <w:lang w:eastAsia="cs-CZ" w:bidi="cs-CZ"/>
        </w:rPr>
        <w:softHyphen/>
        <w:t>žených do ochranné konstrukce), zpravidla situované v podzemí, realizované jako samostatná (prostorově od ostatních staveb oddělená)</w:t>
      </w:r>
      <w:r w:rsidR="00443405" w:rsidRPr="006C0FED">
        <w:rPr>
          <w:rFonts w:ascii="Arial" w:hAnsi="Arial" w:cs="Arial"/>
          <w:color w:val="auto"/>
          <w:sz w:val="20"/>
          <w:szCs w:val="20"/>
          <w:lang w:eastAsia="cs-CZ" w:bidi="cs-CZ"/>
        </w:rPr>
        <w:t>.</w:t>
      </w:r>
    </w:p>
    <w:p w14:paraId="6C0B6FCB" w14:textId="77777777" w:rsidR="000F63F4" w:rsidRPr="006C0FED" w:rsidRDefault="000F63F4" w:rsidP="008648CB">
      <w:pPr>
        <w:pStyle w:val="slovanseznam3"/>
        <w:numPr>
          <w:ilvl w:val="0"/>
          <w:numId w:val="0"/>
        </w:numPr>
        <w:spacing w:before="120"/>
        <w:ind w:left="1474"/>
        <w:jc w:val="both"/>
        <w:rPr>
          <w:rFonts w:ascii="Arial" w:hAnsi="Arial" w:cs="Arial"/>
          <w:b/>
          <w:color w:val="auto"/>
          <w:sz w:val="20"/>
          <w:szCs w:val="20"/>
        </w:rPr>
      </w:pPr>
    </w:p>
    <w:p w14:paraId="39FCA363" w14:textId="349CD25C" w:rsidR="00A23AF3" w:rsidRPr="006C0FED" w:rsidRDefault="003C1274" w:rsidP="00A765EE">
      <w:pPr>
        <w:pStyle w:val="slovanseznam3"/>
        <w:numPr>
          <w:ilvl w:val="0"/>
          <w:numId w:val="0"/>
        </w:numPr>
        <w:spacing w:before="120"/>
        <w:ind w:left="1474"/>
        <w:rPr>
          <w:rFonts w:ascii="Arial" w:hAnsi="Arial" w:cs="Arial"/>
          <w:b/>
          <w:color w:val="auto"/>
          <w:sz w:val="20"/>
          <w:szCs w:val="20"/>
        </w:rPr>
      </w:pPr>
      <w:r w:rsidRPr="006C0FED">
        <w:rPr>
          <w:rFonts w:ascii="Arial" w:hAnsi="Arial" w:cs="Arial"/>
          <w:b/>
          <w:color w:val="auto"/>
          <w:sz w:val="20"/>
          <w:szCs w:val="20"/>
        </w:rPr>
        <w:t>Kolektor</w:t>
      </w:r>
    </w:p>
    <w:p w14:paraId="05BB29F5" w14:textId="0D7209BB" w:rsidR="003C1274" w:rsidRPr="006C0FED" w:rsidRDefault="00515B95" w:rsidP="00771247">
      <w:pPr>
        <w:pStyle w:val="slovanseznam3"/>
        <w:numPr>
          <w:ilvl w:val="0"/>
          <w:numId w:val="0"/>
        </w:numPr>
        <w:spacing w:before="120"/>
        <w:ind w:left="1474"/>
        <w:rPr>
          <w:rFonts w:ascii="Arial" w:hAnsi="Arial" w:cs="Arial"/>
          <w:color w:val="auto"/>
          <w:sz w:val="20"/>
          <w:szCs w:val="20"/>
        </w:rPr>
      </w:pPr>
      <w:r w:rsidRPr="006C0FED">
        <w:rPr>
          <w:rFonts w:ascii="Arial" w:hAnsi="Arial" w:cs="Arial"/>
          <w:color w:val="auto"/>
          <w:sz w:val="20"/>
          <w:szCs w:val="20"/>
        </w:rPr>
        <w:t>Kolektor je</w:t>
      </w:r>
      <w:r w:rsidR="00726C2A" w:rsidRPr="006C0FED">
        <w:rPr>
          <w:rFonts w:ascii="Arial" w:hAnsi="Arial" w:cs="Arial"/>
          <w:color w:val="auto"/>
          <w:sz w:val="20"/>
          <w:szCs w:val="20"/>
        </w:rPr>
        <w:t xml:space="preserve"> </w:t>
      </w:r>
      <w:r w:rsidR="000F63F4" w:rsidRPr="006C0FED">
        <w:rPr>
          <w:rFonts w:ascii="Arial" w:hAnsi="Arial" w:cs="Arial"/>
          <w:color w:val="auto"/>
          <w:sz w:val="20"/>
          <w:szCs w:val="20"/>
        </w:rPr>
        <w:t xml:space="preserve">pochozí </w:t>
      </w:r>
      <w:r w:rsidRPr="006C0FED">
        <w:rPr>
          <w:rFonts w:ascii="Arial" w:hAnsi="Arial" w:cs="Arial"/>
          <w:color w:val="auto"/>
          <w:sz w:val="20"/>
          <w:szCs w:val="20"/>
        </w:rPr>
        <w:t xml:space="preserve">podzemní </w:t>
      </w:r>
      <w:r w:rsidR="00726C2A" w:rsidRPr="006C0FED">
        <w:rPr>
          <w:rFonts w:ascii="Arial" w:hAnsi="Arial" w:cs="Arial"/>
          <w:color w:val="auto"/>
          <w:sz w:val="20"/>
          <w:szCs w:val="20"/>
        </w:rPr>
        <w:t xml:space="preserve">stavbou ve smyslu </w:t>
      </w:r>
      <w:r w:rsidR="00AB6B84" w:rsidRPr="006C0FED">
        <w:rPr>
          <w:rFonts w:ascii="Arial" w:hAnsi="Arial" w:cs="Arial"/>
          <w:color w:val="auto"/>
          <w:sz w:val="20"/>
          <w:szCs w:val="20"/>
        </w:rPr>
        <w:t xml:space="preserve">zákona č. 183/2006 Sb. </w:t>
      </w:r>
      <w:r w:rsidR="000F63F4" w:rsidRPr="006C0FED">
        <w:rPr>
          <w:rFonts w:ascii="Arial" w:hAnsi="Arial" w:cs="Arial"/>
          <w:color w:val="auto"/>
          <w:sz w:val="20"/>
          <w:szCs w:val="20"/>
        </w:rPr>
        <w:t xml:space="preserve">i </w:t>
      </w:r>
      <w:r w:rsidR="00AB6B84" w:rsidRPr="006C0FED">
        <w:rPr>
          <w:rFonts w:ascii="Arial" w:hAnsi="Arial" w:cs="Arial"/>
          <w:color w:val="auto"/>
          <w:sz w:val="20"/>
          <w:szCs w:val="20"/>
        </w:rPr>
        <w:t>zákona č. 89/2012 Sb.</w:t>
      </w:r>
    </w:p>
    <w:p w14:paraId="713BD0EF" w14:textId="77777777" w:rsidR="008648CB" w:rsidRPr="006C0FED" w:rsidRDefault="008648CB" w:rsidP="008648CB">
      <w:pPr>
        <w:pStyle w:val="slovanseznam3"/>
        <w:numPr>
          <w:ilvl w:val="0"/>
          <w:numId w:val="0"/>
        </w:numPr>
        <w:spacing w:before="120"/>
        <w:ind w:left="1474"/>
        <w:rPr>
          <w:rFonts w:ascii="Arial" w:hAnsi="Arial" w:cs="Arial"/>
          <w:color w:val="auto"/>
          <w:sz w:val="20"/>
          <w:szCs w:val="20"/>
        </w:rPr>
      </w:pPr>
      <w:r w:rsidRPr="006C0FED">
        <w:rPr>
          <w:rFonts w:ascii="Arial" w:hAnsi="Arial" w:cs="Arial"/>
          <w:color w:val="auto"/>
          <w:sz w:val="20"/>
          <w:szCs w:val="20"/>
        </w:rPr>
        <w:t>Je fyzickou infrastrukturou – pasivním prvkem SEK</w:t>
      </w:r>
    </w:p>
    <w:p w14:paraId="6BCFE69D" w14:textId="289A5D9F" w:rsidR="00EF6CE6" w:rsidRPr="006C0FED" w:rsidRDefault="000F63F4" w:rsidP="008648CB">
      <w:pPr>
        <w:pStyle w:val="slovanseznam3"/>
        <w:numPr>
          <w:ilvl w:val="0"/>
          <w:numId w:val="0"/>
        </w:numPr>
        <w:spacing w:before="120"/>
        <w:ind w:left="1474"/>
        <w:jc w:val="both"/>
        <w:rPr>
          <w:rFonts w:ascii="Arial" w:hAnsi="Arial" w:cs="Arial"/>
          <w:color w:val="auto"/>
          <w:sz w:val="20"/>
          <w:szCs w:val="20"/>
        </w:rPr>
      </w:pPr>
      <w:r w:rsidRPr="006C0FED">
        <w:rPr>
          <w:rFonts w:ascii="Arial" w:hAnsi="Arial" w:cs="Arial"/>
          <w:color w:val="auto"/>
          <w:sz w:val="20"/>
          <w:szCs w:val="20"/>
        </w:rPr>
        <w:t xml:space="preserve">Kolektor je </w:t>
      </w:r>
      <w:r w:rsidR="00BE0447" w:rsidRPr="006C0FED">
        <w:rPr>
          <w:rFonts w:ascii="Arial" w:hAnsi="Arial" w:cs="Arial"/>
          <w:color w:val="auto"/>
          <w:sz w:val="20"/>
          <w:szCs w:val="20"/>
        </w:rPr>
        <w:t>podzemním objektem</w:t>
      </w:r>
      <w:r w:rsidR="00F50F3C" w:rsidRPr="006C0FED">
        <w:rPr>
          <w:rFonts w:ascii="Arial" w:hAnsi="Arial" w:cs="Arial"/>
          <w:color w:val="auto"/>
          <w:sz w:val="20"/>
          <w:szCs w:val="20"/>
        </w:rPr>
        <w:t xml:space="preserve"> ve smyslu </w:t>
      </w:r>
      <w:r w:rsidR="00BE0447" w:rsidRPr="006C0FED">
        <w:rPr>
          <w:rFonts w:ascii="Arial" w:hAnsi="Arial" w:cs="Arial"/>
          <w:color w:val="auto"/>
          <w:sz w:val="20"/>
          <w:szCs w:val="20"/>
        </w:rPr>
        <w:t xml:space="preserve">zákona </w:t>
      </w:r>
      <w:r w:rsidR="00EF6CE6" w:rsidRPr="006C0FED">
        <w:rPr>
          <w:rFonts w:ascii="Arial" w:hAnsi="Arial" w:cs="Arial"/>
          <w:color w:val="auto"/>
          <w:sz w:val="20"/>
          <w:szCs w:val="20"/>
        </w:rPr>
        <w:t>č. 61/1988 Sb., o hornické činnosti, výbušninách a o státní báňské správě</w:t>
      </w:r>
    </w:p>
    <w:p w14:paraId="682C9C04" w14:textId="4280B56A" w:rsidR="000F63F4" w:rsidRPr="006C0FED" w:rsidRDefault="000F63F4" w:rsidP="008648CB">
      <w:pPr>
        <w:pStyle w:val="slovanseznam3"/>
        <w:numPr>
          <w:ilvl w:val="0"/>
          <w:numId w:val="0"/>
        </w:numPr>
        <w:spacing w:before="120"/>
        <w:ind w:left="1474"/>
        <w:jc w:val="both"/>
        <w:rPr>
          <w:rFonts w:ascii="Arial" w:hAnsi="Arial" w:cs="Arial"/>
          <w:color w:val="auto"/>
          <w:sz w:val="20"/>
          <w:szCs w:val="20"/>
        </w:rPr>
      </w:pPr>
    </w:p>
    <w:p w14:paraId="5EBC68F7" w14:textId="3B8650F9" w:rsidR="007803C8" w:rsidRPr="006C0FED" w:rsidRDefault="007803C8" w:rsidP="008648CB">
      <w:pPr>
        <w:pStyle w:val="slovanseznam3"/>
        <w:numPr>
          <w:ilvl w:val="0"/>
          <w:numId w:val="0"/>
        </w:numPr>
        <w:spacing w:before="120"/>
        <w:ind w:left="1474"/>
        <w:jc w:val="both"/>
        <w:rPr>
          <w:rFonts w:ascii="Arial" w:hAnsi="Arial" w:cs="Arial"/>
          <w:color w:val="auto"/>
          <w:sz w:val="20"/>
          <w:szCs w:val="20"/>
        </w:rPr>
      </w:pPr>
      <w:r w:rsidRPr="006C0FED">
        <w:rPr>
          <w:rFonts w:ascii="Arial" w:hAnsi="Arial" w:cs="Arial"/>
          <w:color w:val="auto"/>
          <w:sz w:val="20"/>
          <w:szCs w:val="20"/>
          <w:lang w:eastAsia="cs-CZ" w:bidi="cs-CZ"/>
        </w:rPr>
        <w:t>Ve smyslu normy ČSN P 73 7505  jde o druh sdružené trasy (směrově a výškově koordinovaného sjednocení minimálně dvou různých druhů vedení technického vybavení ulo</w:t>
      </w:r>
      <w:r w:rsidRPr="006C0FED">
        <w:rPr>
          <w:rFonts w:ascii="Arial" w:hAnsi="Arial" w:cs="Arial"/>
          <w:color w:val="auto"/>
          <w:sz w:val="20"/>
          <w:szCs w:val="20"/>
          <w:lang w:eastAsia="cs-CZ" w:bidi="cs-CZ"/>
        </w:rPr>
        <w:softHyphen/>
        <w:t>žených do ochranné konstrukce), zpravidla situované v podzemí, realizované jako samostatná (prostorově od ostatních staveb oddělená) průchozí liniová stavba s dopravním a manipulačním prostorem, vybavené technologickým pro</w:t>
      </w:r>
      <w:r w:rsidRPr="006C0FED">
        <w:rPr>
          <w:rFonts w:ascii="Arial" w:hAnsi="Arial" w:cs="Arial"/>
          <w:color w:val="auto"/>
          <w:sz w:val="20"/>
          <w:szCs w:val="20"/>
          <w:lang w:eastAsia="cs-CZ" w:bidi="cs-CZ"/>
        </w:rPr>
        <w:softHyphen/>
        <w:t xml:space="preserve">filem pro uložení vedení technického vybavení, nezbytným příslušenstvím a dalším technologickým zařízením, přizpůsobené konkrétním podmínkám aplikace včetně v úvahu přicházejících změn v obsluhovaném území; k propojení jednotlivých šachet, technických a jiných komor, které jsou přednostně určeny k odbočování </w:t>
      </w:r>
      <w:r w:rsidRPr="006C0FED">
        <w:rPr>
          <w:rFonts w:ascii="Arial" w:hAnsi="Arial" w:cs="Arial"/>
          <w:color w:val="auto"/>
          <w:sz w:val="20"/>
          <w:szCs w:val="20"/>
          <w:lang w:val="en-US" w:bidi="en-US"/>
        </w:rPr>
        <w:t xml:space="preserve">IS </w:t>
      </w:r>
      <w:r w:rsidRPr="006C0FED">
        <w:rPr>
          <w:rFonts w:ascii="Arial" w:hAnsi="Arial" w:cs="Arial"/>
          <w:color w:val="auto"/>
          <w:sz w:val="20"/>
          <w:szCs w:val="20"/>
          <w:lang w:eastAsia="cs-CZ" w:bidi="cs-CZ"/>
        </w:rPr>
        <w:t>slou</w:t>
      </w:r>
      <w:r w:rsidRPr="006C0FED">
        <w:rPr>
          <w:rFonts w:ascii="Arial" w:hAnsi="Arial" w:cs="Arial"/>
          <w:color w:val="auto"/>
          <w:sz w:val="20"/>
          <w:szCs w:val="20"/>
          <w:lang w:eastAsia="cs-CZ" w:bidi="cs-CZ"/>
        </w:rPr>
        <w:softHyphen/>
        <w:t>žící kolektorová trasa</w:t>
      </w:r>
      <w:r w:rsidR="008648CB" w:rsidRPr="006C0FED">
        <w:rPr>
          <w:rFonts w:ascii="Arial" w:hAnsi="Arial" w:cs="Arial"/>
          <w:color w:val="auto"/>
          <w:sz w:val="20"/>
          <w:szCs w:val="20"/>
          <w:lang w:eastAsia="cs-CZ" w:bidi="cs-CZ"/>
        </w:rPr>
        <w:t>.</w:t>
      </w:r>
    </w:p>
    <w:p w14:paraId="2868275A" w14:textId="77777777" w:rsidR="00BE0447" w:rsidRPr="006C0FED" w:rsidRDefault="00BE0447" w:rsidP="00A765EE">
      <w:pPr>
        <w:pStyle w:val="slovanseznam3"/>
        <w:numPr>
          <w:ilvl w:val="0"/>
          <w:numId w:val="0"/>
        </w:numPr>
        <w:spacing w:before="120"/>
        <w:ind w:left="1474"/>
        <w:rPr>
          <w:rFonts w:ascii="Arial" w:hAnsi="Arial" w:cs="Arial"/>
          <w:i/>
          <w:color w:val="auto"/>
          <w:sz w:val="20"/>
          <w:szCs w:val="20"/>
        </w:rPr>
      </w:pPr>
    </w:p>
    <w:p w14:paraId="024D98F7" w14:textId="2E19A1FD" w:rsidR="003C1274" w:rsidRPr="006C0FED" w:rsidRDefault="003C1274" w:rsidP="00A765EE">
      <w:pPr>
        <w:pStyle w:val="slovanseznam3"/>
        <w:numPr>
          <w:ilvl w:val="0"/>
          <w:numId w:val="0"/>
        </w:numPr>
        <w:spacing w:before="120"/>
        <w:ind w:left="1474"/>
        <w:rPr>
          <w:rFonts w:ascii="Arial" w:hAnsi="Arial" w:cs="Arial"/>
          <w:i/>
          <w:color w:val="auto"/>
          <w:sz w:val="20"/>
          <w:szCs w:val="20"/>
        </w:rPr>
      </w:pPr>
      <w:r w:rsidRPr="006C0FED">
        <w:rPr>
          <w:rFonts w:ascii="Arial" w:hAnsi="Arial" w:cs="Arial"/>
          <w:i/>
          <w:color w:val="auto"/>
          <w:sz w:val="20"/>
          <w:szCs w:val="20"/>
        </w:rPr>
        <w:t>Související ustanovení:</w:t>
      </w:r>
    </w:p>
    <w:p w14:paraId="7CB64F66" w14:textId="3527D19E" w:rsidR="00A23AF3" w:rsidRPr="006C0FED" w:rsidRDefault="003C1274" w:rsidP="00A765EE">
      <w:pPr>
        <w:pStyle w:val="slovanseznam3"/>
        <w:numPr>
          <w:ilvl w:val="0"/>
          <w:numId w:val="0"/>
        </w:numPr>
        <w:spacing w:before="120"/>
        <w:ind w:left="1474"/>
        <w:rPr>
          <w:rFonts w:ascii="Arial" w:hAnsi="Arial" w:cs="Arial"/>
          <w:color w:val="auto"/>
          <w:sz w:val="20"/>
          <w:szCs w:val="20"/>
        </w:rPr>
      </w:pPr>
      <w:r w:rsidRPr="006C0FED">
        <w:rPr>
          <w:rFonts w:ascii="Arial" w:hAnsi="Arial" w:cs="Arial"/>
          <w:color w:val="auto"/>
          <w:sz w:val="20"/>
          <w:szCs w:val="20"/>
        </w:rPr>
        <w:t xml:space="preserve">§ 2 písm. a) Zákona č. 194/2017 Sb. </w:t>
      </w:r>
    </w:p>
    <w:p w14:paraId="53A1755C" w14:textId="600FD1C1" w:rsidR="00BE0447" w:rsidRPr="006C0FED" w:rsidRDefault="00BE0447" w:rsidP="00A765EE">
      <w:pPr>
        <w:pStyle w:val="slovanseznam3"/>
        <w:numPr>
          <w:ilvl w:val="0"/>
          <w:numId w:val="0"/>
        </w:numPr>
        <w:spacing w:before="120"/>
        <w:ind w:left="1474"/>
        <w:rPr>
          <w:rFonts w:ascii="Arial" w:hAnsi="Arial" w:cs="Arial"/>
          <w:color w:val="auto"/>
          <w:sz w:val="20"/>
          <w:szCs w:val="20"/>
        </w:rPr>
      </w:pPr>
      <w:r w:rsidRPr="006C0FED">
        <w:rPr>
          <w:rFonts w:ascii="Arial" w:hAnsi="Arial" w:cs="Arial"/>
          <w:color w:val="auto"/>
          <w:sz w:val="20"/>
          <w:szCs w:val="20"/>
        </w:rPr>
        <w:t xml:space="preserve">§ 37 odst. 1 písm. c) </w:t>
      </w:r>
      <w:bookmarkStart w:id="7" w:name="_Hlk503443519"/>
      <w:r w:rsidRPr="006C0FED">
        <w:rPr>
          <w:rFonts w:ascii="Arial" w:hAnsi="Arial" w:cs="Arial"/>
          <w:color w:val="auto"/>
          <w:sz w:val="20"/>
          <w:szCs w:val="20"/>
        </w:rPr>
        <w:t>zákona č. 61/1988 Sb.</w:t>
      </w:r>
    </w:p>
    <w:bookmarkEnd w:id="7"/>
    <w:p w14:paraId="139D4084" w14:textId="77777777" w:rsidR="003C1274" w:rsidRPr="006C0FED" w:rsidRDefault="003C1274" w:rsidP="00A765EE">
      <w:pPr>
        <w:pStyle w:val="slovanseznam3"/>
        <w:numPr>
          <w:ilvl w:val="0"/>
          <w:numId w:val="0"/>
        </w:numPr>
        <w:spacing w:before="120"/>
        <w:ind w:left="1474"/>
        <w:rPr>
          <w:rFonts w:ascii="Arial" w:hAnsi="Arial" w:cs="Arial"/>
          <w:b/>
          <w:color w:val="auto"/>
          <w:sz w:val="20"/>
          <w:szCs w:val="20"/>
        </w:rPr>
      </w:pPr>
    </w:p>
    <w:p w14:paraId="1A90DBD7" w14:textId="77777777" w:rsidR="00BB2B41" w:rsidRPr="006C0FED" w:rsidRDefault="00BB2B41" w:rsidP="00A765EE">
      <w:pPr>
        <w:pStyle w:val="slovanseznam3"/>
        <w:numPr>
          <w:ilvl w:val="0"/>
          <w:numId w:val="0"/>
        </w:numPr>
        <w:spacing w:before="120"/>
        <w:ind w:left="1474"/>
        <w:rPr>
          <w:rFonts w:ascii="Arial" w:hAnsi="Arial" w:cs="Arial"/>
          <w:b/>
          <w:color w:val="auto"/>
          <w:sz w:val="20"/>
          <w:szCs w:val="20"/>
        </w:rPr>
      </w:pPr>
      <w:r w:rsidRPr="006C0FED">
        <w:rPr>
          <w:rFonts w:ascii="Arial" w:hAnsi="Arial" w:cs="Arial"/>
          <w:b/>
          <w:color w:val="auto"/>
          <w:sz w:val="20"/>
          <w:szCs w:val="20"/>
        </w:rPr>
        <w:t>Koncový bod sítě</w:t>
      </w:r>
    </w:p>
    <w:p w14:paraId="573D3DC0" w14:textId="1A0488AF" w:rsidR="00BB2B41" w:rsidRPr="006C0FED" w:rsidRDefault="00BB2B41" w:rsidP="00EB7AEF">
      <w:pPr>
        <w:pStyle w:val="slovanseznam3"/>
        <w:numPr>
          <w:ilvl w:val="0"/>
          <w:numId w:val="0"/>
        </w:numPr>
        <w:spacing w:before="120"/>
        <w:ind w:left="1474"/>
        <w:jc w:val="both"/>
        <w:rPr>
          <w:rFonts w:ascii="Arial" w:hAnsi="Arial" w:cs="Arial"/>
          <w:color w:val="auto"/>
          <w:sz w:val="20"/>
          <w:szCs w:val="20"/>
        </w:rPr>
      </w:pPr>
      <w:r w:rsidRPr="006C0FED">
        <w:rPr>
          <w:rFonts w:ascii="Arial" w:hAnsi="Arial" w:cs="Arial"/>
          <w:i/>
          <w:color w:val="auto"/>
          <w:sz w:val="20"/>
          <w:szCs w:val="20"/>
        </w:rPr>
        <w:t>Zákonná definice</w:t>
      </w:r>
      <w:r w:rsidRPr="006C0FED">
        <w:rPr>
          <w:rFonts w:ascii="Arial" w:hAnsi="Arial" w:cs="Arial"/>
          <w:color w:val="auto"/>
          <w:sz w:val="20"/>
          <w:szCs w:val="20"/>
        </w:rPr>
        <w:t>: koncovým bodem sítě se rozumí fyzický bod, ve kterém je účastníkovi poskytován přístup k </w:t>
      </w:r>
      <w:r w:rsidRPr="006C0FED">
        <w:rPr>
          <w:rFonts w:ascii="Arial" w:hAnsi="Arial" w:cs="Arial"/>
          <w:i/>
          <w:color w:val="auto"/>
          <w:sz w:val="20"/>
          <w:szCs w:val="20"/>
        </w:rPr>
        <w:t>Veřejné komunikační síti</w:t>
      </w:r>
      <w:r w:rsidRPr="006C0FED">
        <w:rPr>
          <w:rFonts w:ascii="Arial" w:hAnsi="Arial" w:cs="Arial"/>
          <w:color w:val="auto"/>
          <w:sz w:val="20"/>
          <w:szCs w:val="20"/>
        </w:rPr>
        <w:t>; v případě sítí zahrnujících komutaci nebo směrování je tento bod určen konkrétní síťovou adresou, která může být spojena s číslem nebo jménem účastníka.</w:t>
      </w:r>
    </w:p>
    <w:p w14:paraId="3AFC6529" w14:textId="7FC1A996" w:rsidR="00BB2B41" w:rsidRPr="006C0FED" w:rsidRDefault="00BB2B41" w:rsidP="00A765EE">
      <w:pPr>
        <w:pStyle w:val="slovanseznam3"/>
        <w:numPr>
          <w:ilvl w:val="0"/>
          <w:numId w:val="0"/>
        </w:numPr>
        <w:spacing w:before="120"/>
        <w:ind w:left="1474"/>
        <w:rPr>
          <w:rFonts w:ascii="Arial" w:hAnsi="Arial" w:cs="Arial"/>
          <w:color w:val="auto"/>
          <w:sz w:val="20"/>
          <w:szCs w:val="20"/>
        </w:rPr>
      </w:pPr>
    </w:p>
    <w:p w14:paraId="4393DB93" w14:textId="76A5E2D5" w:rsidR="00BB2B41" w:rsidRPr="006C0FED" w:rsidRDefault="00BB2B41" w:rsidP="00A765EE">
      <w:pPr>
        <w:pStyle w:val="slovanseznam3"/>
        <w:numPr>
          <w:ilvl w:val="0"/>
          <w:numId w:val="0"/>
        </w:numPr>
        <w:spacing w:before="120"/>
        <w:ind w:left="1474"/>
        <w:rPr>
          <w:rFonts w:ascii="Arial" w:hAnsi="Arial" w:cs="Arial"/>
          <w:i/>
          <w:color w:val="auto"/>
          <w:sz w:val="20"/>
          <w:szCs w:val="20"/>
        </w:rPr>
      </w:pPr>
      <w:r w:rsidRPr="006C0FED">
        <w:rPr>
          <w:rFonts w:ascii="Arial" w:hAnsi="Arial" w:cs="Arial"/>
          <w:i/>
          <w:color w:val="auto"/>
          <w:sz w:val="20"/>
          <w:szCs w:val="20"/>
        </w:rPr>
        <w:t>Související ustanovení:</w:t>
      </w:r>
    </w:p>
    <w:p w14:paraId="54FC086D" w14:textId="5B8812B1" w:rsidR="00BB2B41" w:rsidRPr="006C0FED" w:rsidRDefault="00BB2B41" w:rsidP="00A765EE">
      <w:pPr>
        <w:pStyle w:val="slovanseznam3"/>
        <w:numPr>
          <w:ilvl w:val="0"/>
          <w:numId w:val="0"/>
        </w:numPr>
        <w:spacing w:before="120"/>
        <w:ind w:left="1474"/>
        <w:rPr>
          <w:rFonts w:ascii="Arial" w:hAnsi="Arial" w:cs="Arial"/>
          <w:color w:val="auto"/>
          <w:sz w:val="20"/>
          <w:szCs w:val="20"/>
        </w:rPr>
      </w:pPr>
      <w:r w:rsidRPr="006C0FED">
        <w:rPr>
          <w:rFonts w:ascii="Arial" w:hAnsi="Arial" w:cs="Arial"/>
          <w:color w:val="auto"/>
          <w:sz w:val="20"/>
          <w:szCs w:val="20"/>
        </w:rPr>
        <w:t xml:space="preserve">§ </w:t>
      </w:r>
      <w:r w:rsidR="002B7D64" w:rsidRPr="006C0FED">
        <w:rPr>
          <w:rFonts w:ascii="Arial" w:hAnsi="Arial" w:cs="Arial"/>
          <w:color w:val="auto"/>
          <w:sz w:val="20"/>
          <w:szCs w:val="20"/>
        </w:rPr>
        <w:t xml:space="preserve">2 </w:t>
      </w:r>
      <w:r w:rsidRPr="006C0FED">
        <w:rPr>
          <w:rFonts w:ascii="Arial" w:hAnsi="Arial" w:cs="Arial"/>
          <w:color w:val="auto"/>
          <w:sz w:val="20"/>
          <w:szCs w:val="20"/>
        </w:rPr>
        <w:t xml:space="preserve">písm. m) </w:t>
      </w:r>
      <w:r w:rsidR="004C2F70" w:rsidRPr="006C0FED">
        <w:rPr>
          <w:rFonts w:ascii="Arial" w:hAnsi="Arial" w:cs="Arial"/>
          <w:color w:val="auto"/>
          <w:sz w:val="20"/>
          <w:szCs w:val="20"/>
        </w:rPr>
        <w:t>zákona č. 127/2005 Sb.</w:t>
      </w:r>
    </w:p>
    <w:p w14:paraId="1B38A70F" w14:textId="77777777" w:rsidR="00BB2B41" w:rsidRPr="006C0FED" w:rsidRDefault="00BB2B41" w:rsidP="00A765EE">
      <w:pPr>
        <w:pStyle w:val="slovanseznam3"/>
        <w:numPr>
          <w:ilvl w:val="0"/>
          <w:numId w:val="0"/>
        </w:numPr>
        <w:spacing w:before="120"/>
        <w:ind w:left="2041" w:hanging="623"/>
        <w:rPr>
          <w:rFonts w:ascii="Arial" w:hAnsi="Arial" w:cs="Arial"/>
          <w:color w:val="auto"/>
          <w:sz w:val="20"/>
          <w:szCs w:val="20"/>
        </w:rPr>
      </w:pPr>
    </w:p>
    <w:p w14:paraId="5E929F2E" w14:textId="77777777" w:rsidR="00BB2B41" w:rsidRPr="006C0FED" w:rsidRDefault="00BB2B41" w:rsidP="00A765EE">
      <w:pPr>
        <w:pStyle w:val="slovanseznam3"/>
        <w:numPr>
          <w:ilvl w:val="0"/>
          <w:numId w:val="0"/>
        </w:numPr>
        <w:spacing w:before="120"/>
        <w:ind w:left="1474"/>
        <w:rPr>
          <w:rFonts w:ascii="Arial" w:hAnsi="Arial" w:cs="Arial"/>
          <w:b/>
          <w:color w:val="auto"/>
          <w:sz w:val="20"/>
          <w:szCs w:val="20"/>
        </w:rPr>
      </w:pPr>
    </w:p>
    <w:p w14:paraId="71643362" w14:textId="6376C5E4" w:rsidR="009A47FE" w:rsidRPr="006C0FED" w:rsidRDefault="009A47FE" w:rsidP="00A765EE">
      <w:pPr>
        <w:pStyle w:val="slovanseznam3"/>
        <w:numPr>
          <w:ilvl w:val="0"/>
          <w:numId w:val="0"/>
        </w:numPr>
        <w:spacing w:before="120"/>
        <w:ind w:left="1474"/>
        <w:rPr>
          <w:rFonts w:ascii="Arial" w:hAnsi="Arial" w:cs="Arial"/>
          <w:b/>
          <w:color w:val="auto"/>
          <w:sz w:val="20"/>
          <w:szCs w:val="20"/>
        </w:rPr>
      </w:pPr>
      <w:r w:rsidRPr="006C0FED">
        <w:rPr>
          <w:rFonts w:ascii="Arial" w:hAnsi="Arial" w:cs="Arial"/>
          <w:b/>
          <w:color w:val="auto"/>
          <w:sz w:val="20"/>
          <w:szCs w:val="20"/>
        </w:rPr>
        <w:t xml:space="preserve">Podnikatel zajišťující </w:t>
      </w:r>
      <w:r w:rsidR="00DE54B9" w:rsidRPr="006C0FED">
        <w:rPr>
          <w:rFonts w:ascii="Arial" w:hAnsi="Arial" w:cs="Arial"/>
          <w:b/>
          <w:color w:val="auto"/>
          <w:sz w:val="20"/>
          <w:szCs w:val="20"/>
        </w:rPr>
        <w:t>SEK</w:t>
      </w:r>
    </w:p>
    <w:p w14:paraId="1F45060D" w14:textId="54538E71" w:rsidR="009A47FE" w:rsidRPr="006C0FED" w:rsidRDefault="008F2FC5" w:rsidP="00A765EE">
      <w:pPr>
        <w:pStyle w:val="slovanseznam3"/>
        <w:numPr>
          <w:ilvl w:val="0"/>
          <w:numId w:val="0"/>
        </w:numPr>
        <w:spacing w:before="120"/>
        <w:ind w:left="1474"/>
        <w:rPr>
          <w:rFonts w:ascii="Arial" w:hAnsi="Arial" w:cs="Arial"/>
          <w:color w:val="auto"/>
          <w:sz w:val="20"/>
          <w:szCs w:val="20"/>
        </w:rPr>
      </w:pPr>
      <w:r w:rsidRPr="006C0FED">
        <w:rPr>
          <w:rFonts w:ascii="Arial" w:hAnsi="Arial" w:cs="Arial"/>
          <w:color w:val="auto"/>
          <w:sz w:val="20"/>
          <w:szCs w:val="20"/>
        </w:rPr>
        <w:t>Je podnikatel, jehož předmětem podnikání je</w:t>
      </w:r>
      <w:r w:rsidR="000D1D8C" w:rsidRPr="006C0FED">
        <w:rPr>
          <w:rFonts w:ascii="Arial" w:hAnsi="Arial" w:cs="Arial"/>
          <w:color w:val="auto"/>
          <w:sz w:val="20"/>
          <w:szCs w:val="20"/>
        </w:rPr>
        <w:t xml:space="preserve"> </w:t>
      </w:r>
      <w:r w:rsidR="00F07E6C" w:rsidRPr="006C0FED">
        <w:rPr>
          <w:rFonts w:ascii="Arial" w:hAnsi="Arial" w:cs="Arial"/>
          <w:color w:val="auto"/>
          <w:sz w:val="20"/>
          <w:szCs w:val="20"/>
        </w:rPr>
        <w:t xml:space="preserve">(mimo jiné) </w:t>
      </w:r>
      <w:r w:rsidR="000D1D8C" w:rsidRPr="006C0FED">
        <w:rPr>
          <w:rFonts w:ascii="Arial" w:hAnsi="Arial" w:cs="Arial"/>
          <w:color w:val="auto"/>
          <w:sz w:val="20"/>
          <w:szCs w:val="20"/>
        </w:rPr>
        <w:t>komunikační činnost spočívající v</w:t>
      </w:r>
      <w:r w:rsidRPr="006C0FED">
        <w:rPr>
          <w:rFonts w:ascii="Arial" w:hAnsi="Arial" w:cs="Arial"/>
          <w:color w:val="auto"/>
          <w:sz w:val="20"/>
          <w:szCs w:val="20"/>
        </w:rPr>
        <w:t xml:space="preserve"> </w:t>
      </w:r>
      <w:r w:rsidRPr="006C0FED">
        <w:rPr>
          <w:rFonts w:ascii="Arial" w:hAnsi="Arial" w:cs="Arial"/>
          <w:i/>
          <w:color w:val="auto"/>
          <w:sz w:val="20"/>
          <w:szCs w:val="20"/>
        </w:rPr>
        <w:t>Zajišťování SEK</w:t>
      </w:r>
    </w:p>
    <w:p w14:paraId="04F19742" w14:textId="77777777" w:rsidR="008F2FC5" w:rsidRPr="006C0FED" w:rsidRDefault="008F2FC5" w:rsidP="008F2FC5">
      <w:pPr>
        <w:pStyle w:val="slovanseznam4"/>
        <w:numPr>
          <w:ilvl w:val="0"/>
          <w:numId w:val="0"/>
        </w:numPr>
        <w:spacing w:before="120"/>
        <w:ind w:left="1474"/>
        <w:rPr>
          <w:rFonts w:ascii="Arial" w:hAnsi="Arial" w:cs="Arial"/>
          <w:i/>
          <w:color w:val="auto"/>
          <w:sz w:val="20"/>
          <w:szCs w:val="20"/>
        </w:rPr>
      </w:pPr>
      <w:r w:rsidRPr="006C0FED">
        <w:rPr>
          <w:rFonts w:ascii="Arial" w:hAnsi="Arial" w:cs="Arial"/>
          <w:i/>
          <w:color w:val="auto"/>
          <w:sz w:val="20"/>
          <w:szCs w:val="20"/>
        </w:rPr>
        <w:t xml:space="preserve">Související ustanovení: </w:t>
      </w:r>
    </w:p>
    <w:p w14:paraId="301A5A2B" w14:textId="0E41FD2D" w:rsidR="009B136F" w:rsidRPr="006C0FED" w:rsidRDefault="008F2FC5" w:rsidP="00A765EE">
      <w:pPr>
        <w:pStyle w:val="slovanseznam4"/>
        <w:numPr>
          <w:ilvl w:val="0"/>
          <w:numId w:val="0"/>
        </w:numPr>
        <w:spacing w:before="120"/>
        <w:ind w:left="1474"/>
        <w:rPr>
          <w:rFonts w:ascii="Arial" w:hAnsi="Arial" w:cs="Arial"/>
          <w:i/>
          <w:color w:val="auto"/>
          <w:sz w:val="20"/>
          <w:szCs w:val="20"/>
        </w:rPr>
      </w:pPr>
      <w:r w:rsidRPr="006C0FED">
        <w:rPr>
          <w:rFonts w:ascii="Arial" w:hAnsi="Arial" w:cs="Arial"/>
          <w:i/>
          <w:color w:val="auto"/>
          <w:sz w:val="20"/>
          <w:szCs w:val="20"/>
        </w:rPr>
        <w:t xml:space="preserve">§ </w:t>
      </w:r>
      <w:r w:rsidR="000D1D8C" w:rsidRPr="006C0FED">
        <w:rPr>
          <w:rFonts w:ascii="Arial" w:hAnsi="Arial" w:cs="Arial"/>
          <w:i/>
          <w:color w:val="auto"/>
          <w:sz w:val="20"/>
          <w:szCs w:val="20"/>
        </w:rPr>
        <w:t>8</w:t>
      </w:r>
      <w:r w:rsidRPr="006C0FED">
        <w:rPr>
          <w:rFonts w:ascii="Arial" w:hAnsi="Arial" w:cs="Arial"/>
          <w:i/>
          <w:color w:val="auto"/>
          <w:sz w:val="20"/>
          <w:szCs w:val="20"/>
        </w:rPr>
        <w:t xml:space="preserve"> </w:t>
      </w:r>
      <w:r w:rsidR="00F07E6C" w:rsidRPr="006C0FED">
        <w:rPr>
          <w:rFonts w:ascii="Arial" w:hAnsi="Arial" w:cs="Arial"/>
          <w:i/>
          <w:color w:val="auto"/>
          <w:sz w:val="20"/>
          <w:szCs w:val="20"/>
        </w:rPr>
        <w:t xml:space="preserve">odst. 1 </w:t>
      </w:r>
      <w:r w:rsidR="004C2F70" w:rsidRPr="006C0FED">
        <w:rPr>
          <w:rFonts w:ascii="Arial" w:hAnsi="Arial" w:cs="Arial"/>
          <w:i/>
          <w:color w:val="auto"/>
          <w:sz w:val="20"/>
          <w:szCs w:val="20"/>
        </w:rPr>
        <w:t>zákona č. 127/2005 Sb.</w:t>
      </w:r>
      <w:r w:rsidRPr="006C0FED">
        <w:rPr>
          <w:rFonts w:ascii="Arial" w:hAnsi="Arial" w:cs="Arial"/>
          <w:i/>
          <w:color w:val="auto"/>
          <w:sz w:val="20"/>
          <w:szCs w:val="20"/>
        </w:rPr>
        <w:t xml:space="preserve"> </w:t>
      </w:r>
    </w:p>
    <w:p w14:paraId="6F5246A0" w14:textId="77777777" w:rsidR="008F2FC5" w:rsidRPr="006C0FED" w:rsidRDefault="008F2FC5" w:rsidP="00A765EE">
      <w:pPr>
        <w:pStyle w:val="slovanseznam3"/>
        <w:numPr>
          <w:ilvl w:val="0"/>
          <w:numId w:val="0"/>
        </w:numPr>
        <w:spacing w:before="120"/>
        <w:ind w:left="1474"/>
        <w:rPr>
          <w:rFonts w:ascii="Arial" w:hAnsi="Arial" w:cs="Arial"/>
          <w:b/>
          <w:color w:val="auto"/>
          <w:sz w:val="20"/>
          <w:szCs w:val="20"/>
        </w:rPr>
      </w:pPr>
    </w:p>
    <w:p w14:paraId="192054E6" w14:textId="66948D4F" w:rsidR="009A47FE" w:rsidRPr="006C0FED" w:rsidRDefault="009B136F" w:rsidP="00A765EE">
      <w:pPr>
        <w:pStyle w:val="slovanseznam3"/>
        <w:numPr>
          <w:ilvl w:val="0"/>
          <w:numId w:val="0"/>
        </w:numPr>
        <w:spacing w:before="120"/>
        <w:ind w:left="1474"/>
        <w:rPr>
          <w:rFonts w:ascii="Arial" w:hAnsi="Arial" w:cs="Arial"/>
          <w:b/>
          <w:color w:val="auto"/>
          <w:sz w:val="20"/>
          <w:szCs w:val="20"/>
        </w:rPr>
      </w:pPr>
      <w:r w:rsidRPr="006C0FED">
        <w:rPr>
          <w:rFonts w:ascii="Arial" w:hAnsi="Arial" w:cs="Arial"/>
          <w:b/>
          <w:color w:val="auto"/>
          <w:sz w:val="20"/>
          <w:szCs w:val="20"/>
        </w:rPr>
        <w:t>Provozovatel veřejné komunikační sítě</w:t>
      </w:r>
    </w:p>
    <w:p w14:paraId="770AFA3B" w14:textId="002B075F" w:rsidR="000D1D8C" w:rsidRPr="006C0FED" w:rsidRDefault="008F2FC5" w:rsidP="009A6EF6">
      <w:pPr>
        <w:pStyle w:val="slovanseznam4"/>
        <w:numPr>
          <w:ilvl w:val="0"/>
          <w:numId w:val="0"/>
        </w:numPr>
        <w:spacing w:before="120"/>
        <w:ind w:left="1474"/>
        <w:jc w:val="both"/>
        <w:rPr>
          <w:rFonts w:ascii="Arial" w:hAnsi="Arial" w:cs="Arial"/>
          <w:i/>
          <w:color w:val="auto"/>
          <w:sz w:val="20"/>
          <w:szCs w:val="20"/>
        </w:rPr>
      </w:pPr>
      <w:r w:rsidRPr="006C0FED">
        <w:rPr>
          <w:rFonts w:ascii="Arial" w:hAnsi="Arial" w:cs="Arial"/>
          <w:color w:val="auto"/>
          <w:sz w:val="20"/>
          <w:szCs w:val="20"/>
        </w:rPr>
        <w:t>Jde o pojem užívaný Zákonem č. 194/2017 Sb., který nemá zákonnou definici. Zákonná definice tohoto pojmu není obsažena ani v </w:t>
      </w:r>
      <w:r w:rsidR="004C2F70" w:rsidRPr="006C0FED">
        <w:rPr>
          <w:rFonts w:ascii="Arial" w:hAnsi="Arial" w:cs="Arial"/>
          <w:color w:val="auto"/>
          <w:sz w:val="20"/>
          <w:szCs w:val="20"/>
        </w:rPr>
        <w:t>zákon</w:t>
      </w:r>
      <w:r w:rsidR="00997146" w:rsidRPr="006C0FED">
        <w:rPr>
          <w:rFonts w:ascii="Arial" w:hAnsi="Arial" w:cs="Arial"/>
          <w:color w:val="auto"/>
          <w:sz w:val="20"/>
          <w:szCs w:val="20"/>
        </w:rPr>
        <w:t>ě</w:t>
      </w:r>
      <w:r w:rsidR="004C2F70" w:rsidRPr="006C0FED">
        <w:rPr>
          <w:rFonts w:ascii="Arial" w:hAnsi="Arial" w:cs="Arial"/>
          <w:color w:val="auto"/>
          <w:sz w:val="20"/>
          <w:szCs w:val="20"/>
        </w:rPr>
        <w:t xml:space="preserve"> č. 127/2005 Sb.</w:t>
      </w:r>
      <w:r w:rsidRPr="006C0FED">
        <w:rPr>
          <w:rFonts w:ascii="Arial" w:hAnsi="Arial" w:cs="Arial"/>
          <w:color w:val="auto"/>
          <w:sz w:val="20"/>
          <w:szCs w:val="20"/>
        </w:rPr>
        <w:t xml:space="preserve"> ani v Zákoně č. 194/2017 Sb. Ze zákonné definice </w:t>
      </w:r>
      <w:r w:rsidRPr="006C0FED">
        <w:rPr>
          <w:rFonts w:ascii="Arial" w:hAnsi="Arial" w:cs="Arial"/>
          <w:i/>
          <w:color w:val="auto"/>
          <w:sz w:val="20"/>
          <w:szCs w:val="20"/>
        </w:rPr>
        <w:t>Zajišťování SEK</w:t>
      </w:r>
      <w:r w:rsidRPr="006C0FED">
        <w:rPr>
          <w:rFonts w:ascii="Arial" w:hAnsi="Arial" w:cs="Arial"/>
          <w:color w:val="auto"/>
          <w:sz w:val="20"/>
          <w:szCs w:val="20"/>
        </w:rPr>
        <w:t xml:space="preserve">, jejíž součástí je i provoz SEK lze však dovodit, že každý Podnikatel zajišťující </w:t>
      </w:r>
      <w:r w:rsidR="000D1D8C" w:rsidRPr="006C0FED">
        <w:rPr>
          <w:rFonts w:ascii="Arial" w:hAnsi="Arial" w:cs="Arial"/>
          <w:color w:val="auto"/>
          <w:sz w:val="20"/>
          <w:szCs w:val="20"/>
        </w:rPr>
        <w:t>SEK</w:t>
      </w:r>
      <w:r w:rsidRPr="006C0FED">
        <w:rPr>
          <w:rFonts w:ascii="Arial" w:hAnsi="Arial" w:cs="Arial"/>
          <w:color w:val="auto"/>
          <w:sz w:val="20"/>
          <w:szCs w:val="20"/>
        </w:rPr>
        <w:t xml:space="preserve">, který zajišťuje </w:t>
      </w:r>
      <w:r w:rsidR="000D1D8C" w:rsidRPr="006C0FED">
        <w:rPr>
          <w:rFonts w:ascii="Arial" w:hAnsi="Arial" w:cs="Arial"/>
          <w:i/>
          <w:color w:val="auto"/>
          <w:sz w:val="20"/>
          <w:szCs w:val="20"/>
        </w:rPr>
        <w:t>V</w:t>
      </w:r>
      <w:r w:rsidRPr="006C0FED">
        <w:rPr>
          <w:rFonts w:ascii="Arial" w:hAnsi="Arial" w:cs="Arial"/>
          <w:i/>
          <w:color w:val="auto"/>
          <w:sz w:val="20"/>
          <w:szCs w:val="20"/>
        </w:rPr>
        <w:t>eřejnou komunikační síť</w:t>
      </w:r>
      <w:r w:rsidRPr="006C0FED">
        <w:rPr>
          <w:rFonts w:ascii="Arial" w:hAnsi="Arial" w:cs="Arial"/>
          <w:color w:val="auto"/>
          <w:sz w:val="20"/>
          <w:szCs w:val="20"/>
        </w:rPr>
        <w:t xml:space="preserve">, </w:t>
      </w:r>
      <w:r w:rsidR="005B612A" w:rsidRPr="006C0FED">
        <w:rPr>
          <w:rFonts w:ascii="Arial" w:hAnsi="Arial" w:cs="Arial"/>
          <w:color w:val="auto"/>
          <w:sz w:val="20"/>
          <w:szCs w:val="20"/>
        </w:rPr>
        <w:t>může být</w:t>
      </w:r>
      <w:r w:rsidRPr="006C0FED">
        <w:rPr>
          <w:rFonts w:ascii="Arial" w:hAnsi="Arial" w:cs="Arial"/>
          <w:color w:val="auto"/>
          <w:sz w:val="20"/>
          <w:szCs w:val="20"/>
        </w:rPr>
        <w:t xml:space="preserve"> </w:t>
      </w:r>
      <w:r w:rsidR="00EF6CE6" w:rsidRPr="006C0FED">
        <w:rPr>
          <w:rFonts w:ascii="Arial" w:hAnsi="Arial" w:cs="Arial"/>
          <w:color w:val="auto"/>
          <w:sz w:val="20"/>
          <w:szCs w:val="20"/>
        </w:rPr>
        <w:t xml:space="preserve">rovněž </w:t>
      </w:r>
      <w:r w:rsidRPr="006C0FED">
        <w:rPr>
          <w:rFonts w:ascii="Arial" w:hAnsi="Arial" w:cs="Arial"/>
          <w:color w:val="auto"/>
          <w:sz w:val="20"/>
          <w:szCs w:val="20"/>
        </w:rPr>
        <w:t>Provozovatelem veřejné komunikační sítě</w:t>
      </w:r>
      <w:r w:rsidR="00BB2B41" w:rsidRPr="006C0FED">
        <w:rPr>
          <w:rFonts w:ascii="Arial" w:hAnsi="Arial" w:cs="Arial"/>
          <w:i/>
          <w:color w:val="auto"/>
          <w:sz w:val="20"/>
          <w:szCs w:val="20"/>
        </w:rPr>
        <w:t>.</w:t>
      </w:r>
    </w:p>
    <w:p w14:paraId="45D17FA5" w14:textId="62F6D13E" w:rsidR="00BB2B41" w:rsidRPr="006C0FED" w:rsidRDefault="00BB2B41" w:rsidP="009A6EF6">
      <w:pPr>
        <w:pStyle w:val="slovanseznam4"/>
        <w:numPr>
          <w:ilvl w:val="0"/>
          <w:numId w:val="0"/>
        </w:numPr>
        <w:spacing w:before="120"/>
        <w:ind w:left="1474"/>
        <w:jc w:val="both"/>
        <w:rPr>
          <w:rFonts w:ascii="Arial" w:hAnsi="Arial" w:cs="Arial"/>
          <w:i/>
          <w:color w:val="auto"/>
          <w:sz w:val="20"/>
          <w:szCs w:val="20"/>
        </w:rPr>
      </w:pPr>
      <w:r w:rsidRPr="006C0FED">
        <w:rPr>
          <w:rFonts w:ascii="Arial" w:hAnsi="Arial" w:cs="Arial"/>
          <w:color w:val="auto"/>
          <w:sz w:val="20"/>
          <w:szCs w:val="20"/>
        </w:rPr>
        <w:t>Provozovatel veřejné komunikační sítě je zároveň oprávněnou osobou a zároveň povinnou osobou ve smyslu Zákona č. 194/2017 Sb.</w:t>
      </w:r>
    </w:p>
    <w:p w14:paraId="4995F3B8" w14:textId="77777777" w:rsidR="000D1D8C" w:rsidRPr="006C0FED" w:rsidRDefault="000D1D8C" w:rsidP="000D1D8C">
      <w:pPr>
        <w:pStyle w:val="slovanseznam4"/>
        <w:numPr>
          <w:ilvl w:val="0"/>
          <w:numId w:val="0"/>
        </w:numPr>
        <w:spacing w:before="120"/>
        <w:ind w:left="1474"/>
        <w:rPr>
          <w:rFonts w:ascii="Arial" w:hAnsi="Arial" w:cs="Arial"/>
          <w:i/>
          <w:color w:val="auto"/>
          <w:sz w:val="20"/>
          <w:szCs w:val="20"/>
        </w:rPr>
      </w:pPr>
    </w:p>
    <w:p w14:paraId="75007D25" w14:textId="7B2EB300" w:rsidR="000D1D8C" w:rsidRPr="006C0FED" w:rsidRDefault="000D1D8C" w:rsidP="000D1D8C">
      <w:pPr>
        <w:pStyle w:val="slovanseznam4"/>
        <w:numPr>
          <w:ilvl w:val="0"/>
          <w:numId w:val="0"/>
        </w:numPr>
        <w:spacing w:before="120"/>
        <w:ind w:left="1474"/>
        <w:rPr>
          <w:rFonts w:ascii="Arial" w:hAnsi="Arial" w:cs="Arial"/>
          <w:i/>
          <w:color w:val="auto"/>
          <w:sz w:val="20"/>
          <w:szCs w:val="20"/>
        </w:rPr>
      </w:pPr>
      <w:bookmarkStart w:id="8" w:name="_Hlk499221906"/>
      <w:r w:rsidRPr="006C0FED">
        <w:rPr>
          <w:rFonts w:ascii="Arial" w:hAnsi="Arial" w:cs="Arial"/>
          <w:i/>
          <w:color w:val="auto"/>
          <w:sz w:val="20"/>
          <w:szCs w:val="20"/>
        </w:rPr>
        <w:t xml:space="preserve">Související ustanovení: </w:t>
      </w:r>
    </w:p>
    <w:p w14:paraId="5711C075" w14:textId="5F111D05" w:rsidR="000D1D8C" w:rsidRPr="006C0FED" w:rsidRDefault="000D1D8C" w:rsidP="000D1D8C">
      <w:pPr>
        <w:pStyle w:val="slovanseznam4"/>
        <w:numPr>
          <w:ilvl w:val="0"/>
          <w:numId w:val="0"/>
        </w:numPr>
        <w:spacing w:before="120"/>
        <w:ind w:left="1474"/>
        <w:rPr>
          <w:rFonts w:ascii="Arial" w:hAnsi="Arial" w:cs="Arial"/>
          <w:i/>
          <w:color w:val="auto"/>
          <w:sz w:val="20"/>
          <w:szCs w:val="20"/>
        </w:rPr>
      </w:pPr>
      <w:r w:rsidRPr="006C0FED">
        <w:rPr>
          <w:rFonts w:ascii="Arial" w:hAnsi="Arial" w:cs="Arial"/>
          <w:i/>
          <w:color w:val="auto"/>
          <w:sz w:val="20"/>
          <w:szCs w:val="20"/>
        </w:rPr>
        <w:t>§ 2 písm. c) bod 1 Zákona č. 194/2017 Sb.</w:t>
      </w:r>
      <w:bookmarkEnd w:id="8"/>
    </w:p>
    <w:p w14:paraId="2D69FD8D" w14:textId="136EA1D1" w:rsidR="000D1D8C" w:rsidRPr="006C0FED" w:rsidRDefault="000D1D8C" w:rsidP="000D1D8C">
      <w:pPr>
        <w:pStyle w:val="slovanseznam4"/>
        <w:numPr>
          <w:ilvl w:val="0"/>
          <w:numId w:val="0"/>
        </w:numPr>
        <w:spacing w:before="120"/>
        <w:ind w:left="1474"/>
        <w:rPr>
          <w:rFonts w:ascii="Arial" w:hAnsi="Arial" w:cs="Arial"/>
          <w:i/>
          <w:color w:val="auto"/>
          <w:sz w:val="20"/>
          <w:szCs w:val="20"/>
        </w:rPr>
      </w:pPr>
      <w:r w:rsidRPr="006C0FED">
        <w:rPr>
          <w:rFonts w:ascii="Arial" w:hAnsi="Arial" w:cs="Arial"/>
          <w:i/>
          <w:color w:val="auto"/>
          <w:sz w:val="20"/>
          <w:szCs w:val="20"/>
        </w:rPr>
        <w:t xml:space="preserve">§ </w:t>
      </w:r>
      <w:r w:rsidR="002B7D64" w:rsidRPr="006C0FED">
        <w:rPr>
          <w:rFonts w:ascii="Arial" w:hAnsi="Arial" w:cs="Arial"/>
          <w:i/>
          <w:color w:val="auto"/>
          <w:sz w:val="20"/>
          <w:szCs w:val="20"/>
        </w:rPr>
        <w:t xml:space="preserve">2 </w:t>
      </w:r>
      <w:r w:rsidRPr="006C0FED">
        <w:rPr>
          <w:rFonts w:ascii="Arial" w:hAnsi="Arial" w:cs="Arial"/>
          <w:i/>
          <w:color w:val="auto"/>
          <w:sz w:val="20"/>
          <w:szCs w:val="20"/>
        </w:rPr>
        <w:t xml:space="preserve">písm. f) </w:t>
      </w:r>
      <w:r w:rsidR="004C2F70" w:rsidRPr="006C0FED">
        <w:rPr>
          <w:rFonts w:ascii="Arial" w:hAnsi="Arial" w:cs="Arial"/>
          <w:i/>
          <w:color w:val="auto"/>
          <w:sz w:val="20"/>
          <w:szCs w:val="20"/>
        </w:rPr>
        <w:t>zákona č. 127/2005 Sb.</w:t>
      </w:r>
    </w:p>
    <w:p w14:paraId="1932467A" w14:textId="77777777" w:rsidR="009B136F" w:rsidRPr="006C0FED" w:rsidRDefault="009B136F" w:rsidP="00A765EE">
      <w:pPr>
        <w:pStyle w:val="slovanseznam3"/>
        <w:numPr>
          <w:ilvl w:val="0"/>
          <w:numId w:val="0"/>
        </w:numPr>
        <w:spacing w:before="120"/>
        <w:ind w:left="1474"/>
        <w:rPr>
          <w:rFonts w:ascii="Arial" w:hAnsi="Arial" w:cs="Arial"/>
          <w:b/>
          <w:color w:val="auto"/>
          <w:sz w:val="20"/>
          <w:szCs w:val="20"/>
        </w:rPr>
      </w:pPr>
    </w:p>
    <w:p w14:paraId="450CFEEA" w14:textId="3605D745" w:rsidR="00F026AD" w:rsidRPr="006C0FED" w:rsidRDefault="00F026AD" w:rsidP="00A765EE">
      <w:pPr>
        <w:pStyle w:val="slovanseznam3"/>
        <w:numPr>
          <w:ilvl w:val="0"/>
          <w:numId w:val="0"/>
        </w:numPr>
        <w:spacing w:before="120"/>
        <w:ind w:left="1474"/>
        <w:rPr>
          <w:rFonts w:ascii="Arial" w:hAnsi="Arial" w:cs="Arial"/>
          <w:b/>
          <w:color w:val="auto"/>
          <w:sz w:val="20"/>
          <w:szCs w:val="20"/>
        </w:rPr>
      </w:pPr>
      <w:r w:rsidRPr="006C0FED">
        <w:rPr>
          <w:rFonts w:ascii="Arial" w:hAnsi="Arial" w:cs="Arial"/>
          <w:b/>
          <w:color w:val="auto"/>
          <w:sz w:val="20"/>
          <w:szCs w:val="20"/>
        </w:rPr>
        <w:t>Překládka (přeložka) SEK</w:t>
      </w:r>
    </w:p>
    <w:p w14:paraId="4F9EE2C0" w14:textId="51640964" w:rsidR="00D43808" w:rsidRPr="006C0FED" w:rsidRDefault="009606CC" w:rsidP="00771247">
      <w:pPr>
        <w:pStyle w:val="slovanseznam4"/>
        <w:numPr>
          <w:ilvl w:val="0"/>
          <w:numId w:val="0"/>
        </w:numPr>
        <w:spacing w:before="120"/>
        <w:ind w:left="1474"/>
        <w:jc w:val="both"/>
        <w:rPr>
          <w:rFonts w:ascii="Arial" w:hAnsi="Arial" w:cs="Arial"/>
          <w:color w:val="auto"/>
          <w:sz w:val="20"/>
          <w:szCs w:val="20"/>
          <w:shd w:val="clear" w:color="auto" w:fill="FFFFFF"/>
        </w:rPr>
      </w:pPr>
      <w:r w:rsidRPr="006C0FED">
        <w:rPr>
          <w:rFonts w:ascii="Arial" w:hAnsi="Arial" w:cs="Arial"/>
          <w:color w:val="auto"/>
          <w:sz w:val="20"/>
          <w:szCs w:val="20"/>
          <w:shd w:val="clear" w:color="auto" w:fill="FFFFFF"/>
        </w:rPr>
        <w:t>Překládka SEK, někdy taktéž označována jako přeložka, vynucená překládka nebo vynucená přeložka, je stavba spočívající ve změně trasy komunikačního vedení SEK ve vlastnictví Podnikatele zajišťujícího veřejné komunikační sítě, kdy změna trasy je vyvolána stavbou, zemními pracemi či jinou činností stavebníka. Je-li pro umístění stavby, provedení zemních prací či jiných činností třeba rozhodnutí o umístění stavby a taková stavba nebo zemní práce a/nebo jiné činnosti vyvolají Překládku SEK, pak stavebník k žádosti o vydání územního rozhodnutí dle 86 odst. 2 Stavebního zákona přikládá mimo jiné smlouvu s Podnikatelem zajišťujícím veřejné komunikační sítě o provedení překládky SEK nebo o podmínkách provedení překládky SEK. Ten, kdo vyvolal Překládku SEK, nese náklady na nezbytné úpravy dotčeného úseku SEK, a to na úrovni stávajícího technického řešení. Náklady související s modernizací či zvýšením přenosové kapacity nadzemního nebo podzemního vedení SEK nese vlastník tohoto vedení.</w:t>
      </w:r>
    </w:p>
    <w:p w14:paraId="05C91853" w14:textId="0EB6D736" w:rsidR="00F66B38" w:rsidRPr="006C0FED" w:rsidRDefault="00F66B38" w:rsidP="00DD4A8D">
      <w:pPr>
        <w:pStyle w:val="slovanseznam4"/>
        <w:numPr>
          <w:ilvl w:val="0"/>
          <w:numId w:val="0"/>
        </w:numPr>
        <w:spacing w:before="120"/>
        <w:ind w:left="1474"/>
        <w:jc w:val="both"/>
        <w:rPr>
          <w:rFonts w:ascii="Arial" w:hAnsi="Arial" w:cs="Arial"/>
          <w:color w:val="auto"/>
          <w:sz w:val="20"/>
          <w:szCs w:val="20"/>
          <w:shd w:val="clear" w:color="auto" w:fill="FFFFFF"/>
        </w:rPr>
      </w:pPr>
    </w:p>
    <w:p w14:paraId="07E3E63D" w14:textId="1B862939" w:rsidR="00CB1791" w:rsidRPr="006C0FED" w:rsidRDefault="00F66B38" w:rsidP="006C0FED">
      <w:pPr>
        <w:pStyle w:val="slovanseznam4"/>
        <w:numPr>
          <w:ilvl w:val="0"/>
          <w:numId w:val="0"/>
        </w:numPr>
        <w:spacing w:before="120"/>
        <w:ind w:left="1474"/>
        <w:jc w:val="both"/>
        <w:rPr>
          <w:rFonts w:ascii="Arial" w:hAnsi="Arial" w:cs="Arial"/>
          <w:i/>
          <w:color w:val="auto"/>
          <w:sz w:val="20"/>
          <w:szCs w:val="20"/>
        </w:rPr>
      </w:pPr>
      <w:r w:rsidRPr="006C0FED">
        <w:rPr>
          <w:rFonts w:ascii="Arial" w:hAnsi="Arial" w:cs="Arial"/>
          <w:color w:val="auto"/>
          <w:sz w:val="20"/>
          <w:szCs w:val="20"/>
          <w:shd w:val="clear" w:color="auto" w:fill="FFFFFF"/>
        </w:rPr>
        <w:t>V </w:t>
      </w:r>
      <w:r w:rsidR="00DD4A8D" w:rsidRPr="006C0FED">
        <w:rPr>
          <w:rFonts w:ascii="Arial" w:hAnsi="Arial" w:cs="Arial"/>
          <w:color w:val="auto"/>
          <w:sz w:val="20"/>
          <w:szCs w:val="20"/>
          <w:shd w:val="clear" w:color="auto" w:fill="FFFFFF"/>
        </w:rPr>
        <w:t xml:space="preserve">zákoně </w:t>
      </w:r>
      <w:r w:rsidR="004C2F70" w:rsidRPr="006C0FED">
        <w:rPr>
          <w:rFonts w:ascii="Arial" w:hAnsi="Arial" w:cs="Arial"/>
          <w:color w:val="auto"/>
          <w:sz w:val="20"/>
          <w:szCs w:val="20"/>
          <w:shd w:val="clear" w:color="auto" w:fill="FFFFFF"/>
        </w:rPr>
        <w:t>č. 127/2005 Sb.</w:t>
      </w:r>
      <w:r w:rsidRPr="006C0FED">
        <w:rPr>
          <w:rFonts w:ascii="Arial" w:hAnsi="Arial" w:cs="Arial"/>
          <w:color w:val="auto"/>
          <w:sz w:val="20"/>
          <w:szCs w:val="20"/>
          <w:shd w:val="clear" w:color="auto" w:fill="FFFFFF"/>
        </w:rPr>
        <w:t xml:space="preserve"> výslovně uvedeno: </w:t>
      </w:r>
      <w:r w:rsidR="00DD4A8D" w:rsidRPr="006C0FED">
        <w:rPr>
          <w:rFonts w:ascii="Arial" w:hAnsi="Arial" w:cs="Arial"/>
          <w:color w:val="auto"/>
          <w:sz w:val="20"/>
          <w:szCs w:val="20"/>
          <w:shd w:val="clear" w:color="auto" w:fill="FFFFFF"/>
        </w:rPr>
        <w:t xml:space="preserve">Stavebník, který vyvolal překládku nadzemního nebo podzemního vedení veřejné komunikační sítě elektronických komunikací, nese náklady nezbytné úpravy dotčeného úseku vedení sítě elektronických komunikací, a to na úrovni stávajícího technického řešení. Náklady související s modernizací či zvýšením přenosové </w:t>
      </w:r>
      <w:r w:rsidR="00DD4A8D" w:rsidRPr="006C0FED">
        <w:rPr>
          <w:rFonts w:ascii="Arial" w:hAnsi="Arial" w:cs="Arial"/>
          <w:color w:val="auto"/>
          <w:sz w:val="20"/>
          <w:szCs w:val="20"/>
          <w:shd w:val="clear" w:color="auto" w:fill="FFFFFF"/>
        </w:rPr>
        <w:lastRenderedPageBreak/>
        <w:t xml:space="preserve">kapacity nadzemního nebo podzemního vedení sítě elektronických komunikací nese vlastník tohoto </w:t>
      </w:r>
      <w:proofErr w:type="gramStart"/>
      <w:r w:rsidR="00DD4A8D" w:rsidRPr="006C0FED">
        <w:rPr>
          <w:rFonts w:ascii="Arial" w:hAnsi="Arial" w:cs="Arial"/>
          <w:color w:val="auto"/>
          <w:sz w:val="20"/>
          <w:szCs w:val="20"/>
          <w:shd w:val="clear" w:color="auto" w:fill="FFFFFF"/>
        </w:rPr>
        <w:t>vedení.</w:t>
      </w:r>
      <w:r w:rsidR="00DD4A8D" w:rsidRPr="006C0FED">
        <w:rPr>
          <w:rFonts w:ascii="Arial" w:hAnsi="Arial" w:cs="Arial"/>
          <w:i/>
          <w:color w:val="auto"/>
          <w:sz w:val="20"/>
          <w:szCs w:val="20"/>
        </w:rPr>
        <w:t>-</w:t>
      </w:r>
      <w:proofErr w:type="gramEnd"/>
      <w:r w:rsidR="00DD4A8D" w:rsidRPr="006C0FED">
        <w:rPr>
          <w:rFonts w:ascii="Arial" w:hAnsi="Arial" w:cs="Arial"/>
          <w:i/>
          <w:color w:val="auto"/>
          <w:sz w:val="20"/>
          <w:szCs w:val="20"/>
        </w:rPr>
        <w:t xml:space="preserve"> </w:t>
      </w:r>
      <w:r w:rsidR="00CB1791" w:rsidRPr="006C0FED">
        <w:rPr>
          <w:rFonts w:ascii="Arial" w:hAnsi="Arial" w:cs="Arial"/>
          <w:i/>
          <w:color w:val="auto"/>
          <w:sz w:val="20"/>
          <w:szCs w:val="20"/>
        </w:rPr>
        <w:t xml:space="preserve">§ 104 odst. 17 </w:t>
      </w:r>
      <w:r w:rsidR="004C2F70" w:rsidRPr="006C0FED">
        <w:rPr>
          <w:rFonts w:ascii="Arial" w:hAnsi="Arial" w:cs="Arial"/>
          <w:i/>
          <w:color w:val="auto"/>
          <w:sz w:val="20"/>
          <w:szCs w:val="20"/>
        </w:rPr>
        <w:t>zákona č. 127/2005 Sb.</w:t>
      </w:r>
    </w:p>
    <w:p w14:paraId="05343659" w14:textId="77777777" w:rsidR="0099520B" w:rsidRPr="006C0FED" w:rsidRDefault="0099520B" w:rsidP="00A765EE">
      <w:pPr>
        <w:pStyle w:val="slovanseznam4"/>
        <w:numPr>
          <w:ilvl w:val="0"/>
          <w:numId w:val="0"/>
        </w:numPr>
        <w:spacing w:before="120"/>
        <w:ind w:left="1474"/>
        <w:rPr>
          <w:rFonts w:ascii="Arial" w:hAnsi="Arial" w:cs="Arial"/>
          <w:color w:val="auto"/>
          <w:sz w:val="20"/>
          <w:szCs w:val="20"/>
        </w:rPr>
      </w:pPr>
    </w:p>
    <w:p w14:paraId="4452C9C2" w14:textId="77777777" w:rsidR="00BB2B41" w:rsidRPr="006C0FED" w:rsidRDefault="00BB2B41" w:rsidP="00A765EE">
      <w:pPr>
        <w:pStyle w:val="slovanseznam3"/>
        <w:numPr>
          <w:ilvl w:val="0"/>
          <w:numId w:val="0"/>
        </w:numPr>
        <w:spacing w:before="120"/>
        <w:ind w:left="1474"/>
        <w:rPr>
          <w:rFonts w:ascii="Arial" w:hAnsi="Arial" w:cs="Arial"/>
          <w:b/>
          <w:color w:val="auto"/>
          <w:sz w:val="20"/>
          <w:szCs w:val="20"/>
        </w:rPr>
      </w:pPr>
      <w:r w:rsidRPr="006C0FED">
        <w:rPr>
          <w:rFonts w:ascii="Arial" w:hAnsi="Arial" w:cs="Arial"/>
          <w:b/>
          <w:color w:val="auto"/>
          <w:sz w:val="20"/>
          <w:szCs w:val="20"/>
        </w:rPr>
        <w:t>Přípojka elektronických komunikací</w:t>
      </w:r>
    </w:p>
    <w:p w14:paraId="6F10A774" w14:textId="4564E15D" w:rsidR="00BB2B41" w:rsidRPr="006C0FED" w:rsidRDefault="00BB2B41" w:rsidP="00771247">
      <w:pPr>
        <w:pStyle w:val="slovanseznam3"/>
        <w:numPr>
          <w:ilvl w:val="0"/>
          <w:numId w:val="0"/>
        </w:numPr>
        <w:spacing w:before="120"/>
        <w:ind w:left="1474"/>
        <w:jc w:val="both"/>
        <w:rPr>
          <w:rFonts w:ascii="Arial" w:hAnsi="Arial" w:cs="Arial"/>
          <w:color w:val="auto"/>
          <w:sz w:val="20"/>
          <w:szCs w:val="20"/>
          <w:shd w:val="clear" w:color="auto" w:fill="FFFFFF"/>
        </w:rPr>
      </w:pPr>
      <w:r w:rsidRPr="006C0FED">
        <w:rPr>
          <w:rFonts w:ascii="Arial" w:hAnsi="Arial" w:cs="Arial"/>
          <w:i/>
          <w:color w:val="auto"/>
          <w:sz w:val="20"/>
          <w:szCs w:val="20"/>
          <w:shd w:val="clear" w:color="auto" w:fill="FFFFFF"/>
        </w:rPr>
        <w:t xml:space="preserve">Zákonná definice pro účely Zákona č. 194/2017 Sb.: </w:t>
      </w:r>
      <w:r w:rsidRPr="006C0FED">
        <w:rPr>
          <w:rFonts w:ascii="Arial" w:hAnsi="Arial" w:cs="Arial"/>
          <w:color w:val="auto"/>
          <w:sz w:val="20"/>
          <w:szCs w:val="20"/>
          <w:shd w:val="clear" w:color="auto" w:fill="FFFFFF"/>
        </w:rPr>
        <w:t>Přípojkou elektronických komunikací se rozumí část Sítě elektronických komunikací, která umožňuje připojení Koncového bodu sítě k Rozhraní veřejné komunikační sítě</w:t>
      </w:r>
      <w:r w:rsidR="00E23675" w:rsidRPr="006C0FED">
        <w:rPr>
          <w:rFonts w:ascii="Arial" w:hAnsi="Arial" w:cs="Arial"/>
          <w:color w:val="auto"/>
          <w:sz w:val="20"/>
          <w:szCs w:val="20"/>
          <w:shd w:val="clear" w:color="auto" w:fill="FFFFFF"/>
        </w:rPr>
        <w:t xml:space="preserve"> - </w:t>
      </w:r>
      <w:r w:rsidR="00E23675" w:rsidRPr="006C0FED">
        <w:rPr>
          <w:rFonts w:ascii="Arial" w:hAnsi="Arial" w:cs="Arial"/>
          <w:i/>
          <w:color w:val="auto"/>
          <w:sz w:val="20"/>
          <w:szCs w:val="20"/>
        </w:rPr>
        <w:t>§ 2 písm. i) Zákona č. 194/2017 Sb.</w:t>
      </w:r>
    </w:p>
    <w:p w14:paraId="1EDA6166" w14:textId="77777777" w:rsidR="00C8137F" w:rsidRPr="006C0FED" w:rsidRDefault="00C8137F" w:rsidP="00771247">
      <w:pPr>
        <w:pStyle w:val="slovanseznam3"/>
        <w:numPr>
          <w:ilvl w:val="0"/>
          <w:numId w:val="0"/>
        </w:numPr>
        <w:spacing w:before="120"/>
        <w:ind w:left="1474"/>
        <w:jc w:val="both"/>
        <w:rPr>
          <w:rFonts w:ascii="Arial" w:hAnsi="Arial" w:cs="Arial"/>
          <w:color w:val="auto"/>
          <w:sz w:val="20"/>
          <w:szCs w:val="20"/>
          <w:shd w:val="clear" w:color="auto" w:fill="FFFFFF"/>
        </w:rPr>
      </w:pPr>
    </w:p>
    <w:p w14:paraId="7FAB0D73" w14:textId="669D8F94" w:rsidR="00F04E95" w:rsidRPr="006C0FED" w:rsidRDefault="00F04E95" w:rsidP="00FD165E">
      <w:pPr>
        <w:pStyle w:val="slovanseznam3"/>
        <w:numPr>
          <w:ilvl w:val="0"/>
          <w:numId w:val="0"/>
        </w:numPr>
        <w:spacing w:before="120"/>
        <w:ind w:left="1474"/>
        <w:jc w:val="both"/>
        <w:rPr>
          <w:rFonts w:ascii="Arial" w:hAnsi="Arial" w:cs="Arial"/>
          <w:color w:val="auto"/>
          <w:sz w:val="20"/>
          <w:szCs w:val="20"/>
          <w:shd w:val="clear" w:color="auto" w:fill="FFFFFF"/>
        </w:rPr>
      </w:pPr>
      <w:r w:rsidRPr="006C0FED">
        <w:rPr>
          <w:rFonts w:ascii="Arial" w:hAnsi="Arial" w:cs="Arial"/>
          <w:color w:val="auto"/>
          <w:sz w:val="20"/>
          <w:szCs w:val="20"/>
          <w:shd w:val="clear" w:color="auto" w:fill="FFFFFF"/>
        </w:rPr>
        <w:t xml:space="preserve">Definice je do značné míry obecná, a to tak aby mohla v sobě zahrnovat veškeré možné technologické typy přípojek. </w:t>
      </w:r>
      <w:r w:rsidR="00CC7E10" w:rsidRPr="006C0FED">
        <w:rPr>
          <w:rFonts w:ascii="Arial" w:hAnsi="Arial" w:cs="Arial"/>
          <w:color w:val="auto"/>
          <w:sz w:val="20"/>
          <w:szCs w:val="20"/>
          <w:shd w:val="clear" w:color="auto" w:fill="FFFFFF"/>
        </w:rPr>
        <w:t xml:space="preserve">Z hlediska výstavby </w:t>
      </w:r>
      <w:r w:rsidR="00FD165E" w:rsidRPr="006C0FED">
        <w:rPr>
          <w:rFonts w:ascii="Arial" w:hAnsi="Arial" w:cs="Arial"/>
          <w:color w:val="auto"/>
          <w:sz w:val="20"/>
          <w:szCs w:val="20"/>
          <w:shd w:val="clear" w:color="auto" w:fill="FFFFFF"/>
        </w:rPr>
        <w:t xml:space="preserve">je přípojka zakončená </w:t>
      </w:r>
      <w:r w:rsidR="00652193" w:rsidRPr="006C0FED">
        <w:rPr>
          <w:rFonts w:ascii="Arial" w:hAnsi="Arial" w:cs="Arial"/>
          <w:color w:val="auto"/>
          <w:sz w:val="20"/>
          <w:szCs w:val="20"/>
          <w:shd w:val="clear" w:color="auto" w:fill="FFFFFF"/>
        </w:rPr>
        <w:t xml:space="preserve">obvykle </w:t>
      </w:r>
      <w:r w:rsidR="00FD165E" w:rsidRPr="006C0FED">
        <w:rPr>
          <w:rFonts w:ascii="Arial" w:hAnsi="Arial" w:cs="Arial"/>
          <w:color w:val="auto"/>
          <w:sz w:val="20"/>
          <w:szCs w:val="20"/>
          <w:shd w:val="clear" w:color="auto" w:fill="FFFFFF"/>
        </w:rPr>
        <w:t xml:space="preserve">v místě, kde se </w:t>
      </w:r>
      <w:r w:rsidR="00652193" w:rsidRPr="006C0FED">
        <w:rPr>
          <w:rFonts w:ascii="Arial" w:hAnsi="Arial" w:cs="Arial"/>
          <w:color w:val="auto"/>
          <w:sz w:val="20"/>
          <w:szCs w:val="20"/>
          <w:shd w:val="clear" w:color="auto" w:fill="FFFFFF"/>
        </w:rPr>
        <w:t xml:space="preserve">komunikační vedení </w:t>
      </w:r>
      <w:r w:rsidR="00FD165E" w:rsidRPr="006C0FED">
        <w:rPr>
          <w:rFonts w:ascii="Arial" w:hAnsi="Arial" w:cs="Arial"/>
          <w:color w:val="auto"/>
          <w:sz w:val="20"/>
          <w:szCs w:val="20"/>
          <w:shd w:val="clear" w:color="auto" w:fill="FFFFFF"/>
        </w:rPr>
        <w:t>napojuje do budovy</w:t>
      </w:r>
      <w:r w:rsidRPr="006C0FED">
        <w:rPr>
          <w:rFonts w:ascii="Arial" w:hAnsi="Arial" w:cs="Arial"/>
          <w:color w:val="auto"/>
          <w:sz w:val="20"/>
          <w:szCs w:val="20"/>
          <w:shd w:val="clear" w:color="auto" w:fill="FFFFFF"/>
        </w:rPr>
        <w:t xml:space="preserve">, přičemž opačný konec přípojky je tvořen bodem, který umožní připojení na veřejnou komunikační síť. </w:t>
      </w:r>
    </w:p>
    <w:p w14:paraId="15295E32" w14:textId="77777777" w:rsidR="00A26680" w:rsidRPr="006C0FED" w:rsidRDefault="00A26680" w:rsidP="00FD165E">
      <w:pPr>
        <w:pStyle w:val="slovanseznam3"/>
        <w:numPr>
          <w:ilvl w:val="0"/>
          <w:numId w:val="0"/>
        </w:numPr>
        <w:spacing w:before="120"/>
        <w:ind w:left="1474"/>
        <w:jc w:val="both"/>
        <w:rPr>
          <w:rFonts w:ascii="Arial" w:hAnsi="Arial" w:cs="Arial"/>
          <w:color w:val="auto"/>
          <w:sz w:val="20"/>
          <w:szCs w:val="20"/>
          <w:shd w:val="clear" w:color="auto" w:fill="FFFFFF"/>
        </w:rPr>
      </w:pPr>
    </w:p>
    <w:p w14:paraId="0073DF87" w14:textId="412A7723" w:rsidR="00F1571C" w:rsidRPr="006C0FED" w:rsidRDefault="00F1571C" w:rsidP="00FD165E">
      <w:pPr>
        <w:pStyle w:val="slovanseznam3"/>
        <w:numPr>
          <w:ilvl w:val="0"/>
          <w:numId w:val="0"/>
        </w:numPr>
        <w:spacing w:before="120"/>
        <w:ind w:left="1474"/>
        <w:jc w:val="both"/>
        <w:rPr>
          <w:rFonts w:ascii="Arial" w:hAnsi="Arial" w:cs="Arial"/>
          <w:color w:val="auto"/>
          <w:sz w:val="20"/>
          <w:szCs w:val="20"/>
          <w:shd w:val="clear" w:color="auto" w:fill="FFFFFF"/>
        </w:rPr>
      </w:pPr>
      <w:r w:rsidRPr="006C0FED">
        <w:rPr>
          <w:rFonts w:ascii="Arial" w:hAnsi="Arial" w:cs="Arial"/>
          <w:color w:val="auto"/>
          <w:sz w:val="20"/>
          <w:szCs w:val="20"/>
          <w:shd w:val="clear" w:color="auto" w:fill="FFFFFF"/>
        </w:rPr>
        <w:t>Zákon č. 416/2009 Sb. výslovně stanoví</w:t>
      </w:r>
      <w:r w:rsidR="00A26680" w:rsidRPr="006C0FED">
        <w:rPr>
          <w:rFonts w:ascii="Arial" w:hAnsi="Arial" w:cs="Arial"/>
          <w:color w:val="auto"/>
          <w:sz w:val="20"/>
          <w:szCs w:val="20"/>
          <w:shd w:val="clear" w:color="auto" w:fill="FFFFFF"/>
        </w:rPr>
        <w:t xml:space="preserve"> zvláštní pravidla pro výstavbu </w:t>
      </w:r>
      <w:r w:rsidR="00A26680" w:rsidRPr="006C0FED">
        <w:rPr>
          <w:rFonts w:ascii="Arial" w:hAnsi="Arial" w:cs="Arial"/>
          <w:b/>
          <w:color w:val="auto"/>
          <w:sz w:val="20"/>
          <w:szCs w:val="20"/>
          <w:shd w:val="clear" w:color="auto" w:fill="FFFFFF"/>
        </w:rPr>
        <w:t xml:space="preserve">Přípojek elektronických komunikací do </w:t>
      </w:r>
      <w:proofErr w:type="gramStart"/>
      <w:r w:rsidR="00A26680" w:rsidRPr="006C0FED">
        <w:rPr>
          <w:rFonts w:ascii="Arial" w:hAnsi="Arial" w:cs="Arial"/>
          <w:b/>
          <w:color w:val="auto"/>
          <w:sz w:val="20"/>
          <w:szCs w:val="20"/>
          <w:shd w:val="clear" w:color="auto" w:fill="FFFFFF"/>
        </w:rPr>
        <w:t>100m</w:t>
      </w:r>
      <w:proofErr w:type="gramEnd"/>
      <w:r w:rsidR="00A26680" w:rsidRPr="006C0FED">
        <w:rPr>
          <w:rFonts w:ascii="Arial" w:hAnsi="Arial" w:cs="Arial"/>
          <w:b/>
          <w:color w:val="auto"/>
          <w:sz w:val="20"/>
          <w:szCs w:val="20"/>
          <w:shd w:val="clear" w:color="auto" w:fill="FFFFFF"/>
        </w:rPr>
        <w:t>:</w:t>
      </w:r>
    </w:p>
    <w:p w14:paraId="5D82231A" w14:textId="4D3D4029" w:rsidR="00C50A56" w:rsidRPr="006C0FED" w:rsidRDefault="00C50A56" w:rsidP="00E23675">
      <w:pPr>
        <w:pStyle w:val="slovanseznam3"/>
        <w:numPr>
          <w:ilvl w:val="0"/>
          <w:numId w:val="0"/>
        </w:numPr>
        <w:spacing w:before="120"/>
        <w:ind w:left="1474"/>
        <w:jc w:val="both"/>
        <w:rPr>
          <w:rFonts w:ascii="Arial" w:hAnsi="Arial" w:cs="Arial"/>
          <w:color w:val="auto"/>
          <w:sz w:val="20"/>
          <w:szCs w:val="20"/>
          <w:shd w:val="clear" w:color="auto" w:fill="FFFFFF"/>
        </w:rPr>
      </w:pPr>
      <w:r w:rsidRPr="006C0FED">
        <w:rPr>
          <w:rFonts w:ascii="Arial" w:hAnsi="Arial" w:cs="Arial"/>
          <w:color w:val="auto"/>
          <w:sz w:val="20"/>
          <w:szCs w:val="20"/>
          <w:shd w:val="clear" w:color="auto" w:fill="FFFFFF"/>
        </w:rPr>
        <w:t>Rozhodnutí o umístění stavby ani územní souhlas podle stavebního zákona nevyžadují přípojky elektronických komunikací do délky 100 metrů; to neplatí v případech, kdy je vyžadováno závazné stanovisko k posouzení vlivů provedení záměru na životní prostředí podle zákona o posuzování vlivů na životní prostředí</w:t>
      </w:r>
      <w:r w:rsidRPr="006C0FED">
        <w:rPr>
          <w:rFonts w:ascii="Arial" w:hAnsi="Arial" w:cs="Arial"/>
          <w:color w:val="auto"/>
          <w:sz w:val="20"/>
          <w:szCs w:val="20"/>
          <w:shd w:val="clear" w:color="auto" w:fill="FFFFFF"/>
          <w:vertAlign w:val="superscript"/>
        </w:rPr>
        <w:t>16)</w:t>
      </w:r>
      <w:r w:rsidRPr="006C0FED">
        <w:rPr>
          <w:rFonts w:ascii="Arial" w:hAnsi="Arial" w:cs="Arial"/>
          <w:color w:val="auto"/>
          <w:sz w:val="20"/>
          <w:szCs w:val="20"/>
          <w:shd w:val="clear" w:color="auto" w:fill="FFFFFF"/>
        </w:rPr>
        <w:t>.</w:t>
      </w:r>
      <w:r w:rsidR="002B7D64" w:rsidRPr="006C0FED">
        <w:rPr>
          <w:rFonts w:ascii="Arial" w:hAnsi="Arial" w:cs="Arial"/>
          <w:color w:val="auto"/>
          <w:sz w:val="20"/>
          <w:szCs w:val="20"/>
        </w:rPr>
        <w:t xml:space="preserve"> </w:t>
      </w:r>
      <w:r w:rsidR="002B7D64" w:rsidRPr="006C0FED">
        <w:rPr>
          <w:rFonts w:ascii="Arial" w:hAnsi="Arial" w:cs="Arial"/>
          <w:i/>
          <w:color w:val="auto"/>
          <w:sz w:val="20"/>
          <w:szCs w:val="20"/>
        </w:rPr>
        <w:t>- § 2i odst. 1 zákona č. 416/2009 Sb.</w:t>
      </w:r>
    </w:p>
    <w:p w14:paraId="3795F426" w14:textId="77777777" w:rsidR="00BB2B41" w:rsidRPr="006C0FED" w:rsidRDefault="00BB2B41" w:rsidP="00771247">
      <w:pPr>
        <w:pStyle w:val="slovanseznam4"/>
        <w:numPr>
          <w:ilvl w:val="0"/>
          <w:numId w:val="0"/>
        </w:numPr>
        <w:spacing w:before="120"/>
        <w:ind w:left="1474"/>
        <w:jc w:val="both"/>
        <w:rPr>
          <w:rFonts w:ascii="Arial" w:hAnsi="Arial" w:cs="Arial"/>
          <w:i/>
          <w:color w:val="auto"/>
          <w:sz w:val="20"/>
          <w:szCs w:val="20"/>
        </w:rPr>
      </w:pPr>
      <w:r w:rsidRPr="006C0FED">
        <w:rPr>
          <w:rFonts w:ascii="Arial" w:hAnsi="Arial" w:cs="Arial"/>
          <w:i/>
          <w:color w:val="auto"/>
          <w:sz w:val="20"/>
          <w:szCs w:val="20"/>
        </w:rPr>
        <w:t xml:space="preserve">Související ustanovení: </w:t>
      </w:r>
    </w:p>
    <w:p w14:paraId="7D0D5288" w14:textId="3D9843FE" w:rsidR="00FE05F6" w:rsidRPr="006C0FED" w:rsidRDefault="00FE05F6" w:rsidP="00A15421">
      <w:pPr>
        <w:pStyle w:val="slovanseznam4"/>
        <w:numPr>
          <w:ilvl w:val="0"/>
          <w:numId w:val="0"/>
        </w:numPr>
        <w:tabs>
          <w:tab w:val="left" w:pos="708"/>
        </w:tabs>
        <w:spacing w:before="120"/>
        <w:ind w:left="1474"/>
        <w:jc w:val="both"/>
        <w:rPr>
          <w:rFonts w:ascii="Arial" w:hAnsi="Arial" w:cs="Arial"/>
          <w:color w:val="auto"/>
          <w:sz w:val="20"/>
          <w:szCs w:val="20"/>
        </w:rPr>
      </w:pPr>
    </w:p>
    <w:p w14:paraId="522D5F84" w14:textId="15753547" w:rsidR="00BB2B41" w:rsidRPr="006C0FED" w:rsidRDefault="00FE05F6" w:rsidP="00FE05F6">
      <w:pPr>
        <w:pStyle w:val="slovanseznam4"/>
        <w:numPr>
          <w:ilvl w:val="0"/>
          <w:numId w:val="0"/>
        </w:numPr>
        <w:spacing w:before="120"/>
        <w:ind w:left="1474"/>
        <w:jc w:val="both"/>
        <w:rPr>
          <w:rFonts w:ascii="Arial" w:hAnsi="Arial" w:cs="Arial"/>
          <w:color w:val="auto"/>
          <w:sz w:val="20"/>
          <w:szCs w:val="20"/>
        </w:rPr>
      </w:pPr>
      <w:r w:rsidRPr="006C0FED">
        <w:rPr>
          <w:rFonts w:ascii="Arial" w:hAnsi="Arial" w:cs="Arial"/>
          <w:color w:val="auto"/>
          <w:sz w:val="20"/>
          <w:szCs w:val="20"/>
        </w:rPr>
        <w:t xml:space="preserve">§ 1 písm. l) bod 2. </w:t>
      </w:r>
      <w:r w:rsidR="004C2F70" w:rsidRPr="006C0FED">
        <w:rPr>
          <w:rFonts w:ascii="Arial" w:hAnsi="Arial" w:cs="Arial"/>
          <w:color w:val="auto"/>
          <w:sz w:val="20"/>
          <w:szCs w:val="20"/>
        </w:rPr>
        <w:t>zákona č. 127/2005 Sb.</w:t>
      </w:r>
      <w:r w:rsidRPr="006C0FED">
        <w:rPr>
          <w:rFonts w:ascii="Arial" w:hAnsi="Arial" w:cs="Arial"/>
          <w:color w:val="auto"/>
          <w:sz w:val="20"/>
          <w:szCs w:val="20"/>
        </w:rPr>
        <w:t xml:space="preserve">: (zákonná definice </w:t>
      </w:r>
      <w:r w:rsidRPr="006C0FED">
        <w:rPr>
          <w:rFonts w:ascii="Arial" w:hAnsi="Arial" w:cs="Arial"/>
          <w:i/>
          <w:color w:val="auto"/>
          <w:sz w:val="20"/>
          <w:szCs w:val="20"/>
        </w:rPr>
        <w:t>Rozhraní</w:t>
      </w:r>
      <w:r w:rsidRPr="006C0FED">
        <w:rPr>
          <w:rFonts w:ascii="Arial" w:hAnsi="Arial" w:cs="Arial"/>
          <w:color w:val="auto"/>
          <w:sz w:val="20"/>
          <w:szCs w:val="20"/>
        </w:rPr>
        <w:t>)</w:t>
      </w:r>
    </w:p>
    <w:p w14:paraId="524EF60A" w14:textId="21C31269" w:rsidR="00933F4C" w:rsidRPr="006C0FED" w:rsidRDefault="00933F4C" w:rsidP="00FE05F6">
      <w:pPr>
        <w:pStyle w:val="slovanseznam4"/>
        <w:numPr>
          <w:ilvl w:val="0"/>
          <w:numId w:val="0"/>
        </w:numPr>
        <w:spacing w:before="120"/>
        <w:ind w:left="1474"/>
        <w:jc w:val="both"/>
        <w:rPr>
          <w:rFonts w:ascii="Arial" w:hAnsi="Arial" w:cs="Arial"/>
          <w:color w:val="auto"/>
          <w:sz w:val="20"/>
          <w:szCs w:val="20"/>
        </w:rPr>
      </w:pPr>
      <w:r w:rsidRPr="006C0FED">
        <w:rPr>
          <w:rFonts w:ascii="Arial" w:hAnsi="Arial" w:cs="Arial"/>
          <w:color w:val="auto"/>
          <w:sz w:val="20"/>
          <w:szCs w:val="20"/>
        </w:rPr>
        <w:t xml:space="preserve">§ 1 písm. m) </w:t>
      </w:r>
      <w:r w:rsidR="004C2F70" w:rsidRPr="006C0FED">
        <w:rPr>
          <w:rFonts w:ascii="Arial" w:hAnsi="Arial" w:cs="Arial"/>
          <w:color w:val="auto"/>
          <w:sz w:val="20"/>
          <w:szCs w:val="20"/>
        </w:rPr>
        <w:t>zákona č. 127/2005 Sb.</w:t>
      </w:r>
      <w:r w:rsidRPr="006C0FED">
        <w:rPr>
          <w:rFonts w:ascii="Arial" w:hAnsi="Arial" w:cs="Arial"/>
          <w:color w:val="auto"/>
          <w:sz w:val="20"/>
          <w:szCs w:val="20"/>
        </w:rPr>
        <w:t xml:space="preserve"> (zákonná definice </w:t>
      </w:r>
      <w:r w:rsidRPr="006C0FED">
        <w:rPr>
          <w:rFonts w:ascii="Arial" w:hAnsi="Arial" w:cs="Arial"/>
          <w:i/>
          <w:color w:val="auto"/>
          <w:sz w:val="20"/>
          <w:szCs w:val="20"/>
        </w:rPr>
        <w:t>Koncového bodu sítě</w:t>
      </w:r>
      <w:r w:rsidRPr="006C0FED">
        <w:rPr>
          <w:rFonts w:ascii="Arial" w:hAnsi="Arial" w:cs="Arial"/>
          <w:color w:val="auto"/>
          <w:sz w:val="20"/>
          <w:szCs w:val="20"/>
        </w:rPr>
        <w:t>)</w:t>
      </w:r>
    </w:p>
    <w:p w14:paraId="44D2D977" w14:textId="5D9DF984" w:rsidR="00F1571C" w:rsidRPr="006C0FED" w:rsidRDefault="00F1571C" w:rsidP="00FE05F6">
      <w:pPr>
        <w:pStyle w:val="slovanseznam4"/>
        <w:numPr>
          <w:ilvl w:val="0"/>
          <w:numId w:val="0"/>
        </w:numPr>
        <w:spacing w:before="120"/>
        <w:ind w:left="1474"/>
        <w:jc w:val="both"/>
        <w:rPr>
          <w:rFonts w:ascii="Arial" w:hAnsi="Arial" w:cs="Arial"/>
          <w:color w:val="auto"/>
          <w:sz w:val="20"/>
          <w:szCs w:val="20"/>
        </w:rPr>
      </w:pPr>
    </w:p>
    <w:p w14:paraId="5303DA7B" w14:textId="77777777" w:rsidR="00F1571C" w:rsidRPr="006C0FED" w:rsidRDefault="00F1571C" w:rsidP="00FE05F6">
      <w:pPr>
        <w:pStyle w:val="slovanseznam4"/>
        <w:numPr>
          <w:ilvl w:val="0"/>
          <w:numId w:val="0"/>
        </w:numPr>
        <w:spacing w:before="120"/>
        <w:ind w:left="1474"/>
        <w:jc w:val="both"/>
        <w:rPr>
          <w:rFonts w:ascii="Arial" w:hAnsi="Arial" w:cs="Arial"/>
          <w:b/>
          <w:color w:val="auto"/>
          <w:sz w:val="20"/>
          <w:szCs w:val="20"/>
        </w:rPr>
      </w:pPr>
    </w:p>
    <w:p w14:paraId="0F3EC408" w14:textId="11D524F2" w:rsidR="00BB2B41" w:rsidRPr="006C0FED" w:rsidRDefault="00BB2B41" w:rsidP="00771247">
      <w:pPr>
        <w:pStyle w:val="slovanseznam3"/>
        <w:numPr>
          <w:ilvl w:val="0"/>
          <w:numId w:val="0"/>
        </w:numPr>
        <w:spacing w:before="120"/>
        <w:ind w:left="1474"/>
        <w:jc w:val="both"/>
        <w:rPr>
          <w:rFonts w:ascii="Arial" w:hAnsi="Arial" w:cs="Arial"/>
          <w:b/>
          <w:color w:val="auto"/>
          <w:sz w:val="20"/>
          <w:szCs w:val="20"/>
        </w:rPr>
      </w:pPr>
      <w:r w:rsidRPr="006C0FED">
        <w:rPr>
          <w:rFonts w:ascii="Arial" w:hAnsi="Arial" w:cs="Arial"/>
          <w:b/>
          <w:color w:val="auto"/>
          <w:sz w:val="20"/>
          <w:szCs w:val="20"/>
        </w:rPr>
        <w:t>Přístupový bod budovy</w:t>
      </w:r>
    </w:p>
    <w:p w14:paraId="38F7252A" w14:textId="159BE8FD" w:rsidR="00BB2B41" w:rsidRPr="006C0FED" w:rsidRDefault="00BB2B41" w:rsidP="00771247">
      <w:pPr>
        <w:pStyle w:val="slovanseznam3"/>
        <w:numPr>
          <w:ilvl w:val="0"/>
          <w:numId w:val="0"/>
        </w:numPr>
        <w:spacing w:before="120"/>
        <w:ind w:left="1474"/>
        <w:jc w:val="both"/>
        <w:rPr>
          <w:rFonts w:ascii="Arial" w:hAnsi="Arial" w:cs="Arial"/>
          <w:color w:val="auto"/>
          <w:sz w:val="20"/>
          <w:szCs w:val="20"/>
        </w:rPr>
      </w:pPr>
      <w:r w:rsidRPr="006C0FED">
        <w:rPr>
          <w:rFonts w:ascii="Arial" w:hAnsi="Arial" w:cs="Arial"/>
          <w:i/>
          <w:color w:val="auto"/>
          <w:sz w:val="20"/>
          <w:szCs w:val="20"/>
          <w:shd w:val="clear" w:color="auto" w:fill="FFFFFF"/>
        </w:rPr>
        <w:t>Zákonná definice pro účely Zákona č. 194/2017 Sb.</w:t>
      </w:r>
      <w:r w:rsidRPr="006C0FED">
        <w:rPr>
          <w:rFonts w:ascii="Arial" w:hAnsi="Arial" w:cs="Arial"/>
          <w:color w:val="auto"/>
          <w:sz w:val="20"/>
          <w:szCs w:val="20"/>
          <w:shd w:val="clear" w:color="auto" w:fill="FFFFFF"/>
        </w:rPr>
        <w:t>: P</w:t>
      </w:r>
      <w:r w:rsidRPr="006C0FED">
        <w:rPr>
          <w:rFonts w:ascii="Arial" w:hAnsi="Arial" w:cs="Arial"/>
          <w:color w:val="auto"/>
          <w:sz w:val="20"/>
          <w:szCs w:val="20"/>
        </w:rPr>
        <w:t xml:space="preserve">řístupovým bodem budovy se rozumí fyzický bod, jehož prostřednictvím je více operátorům současně umožněno připojení k fyzické infrastruktuře uvnitř budovy připravené pro připojení o rychlosti nejméně 30 </w:t>
      </w:r>
      <w:proofErr w:type="spellStart"/>
      <w:r w:rsidRPr="006C0FED">
        <w:rPr>
          <w:rFonts w:ascii="Arial" w:hAnsi="Arial" w:cs="Arial"/>
          <w:color w:val="auto"/>
          <w:sz w:val="20"/>
          <w:szCs w:val="20"/>
        </w:rPr>
        <w:t>Mb</w:t>
      </w:r>
      <w:proofErr w:type="spellEnd"/>
      <w:r w:rsidRPr="006C0FED">
        <w:rPr>
          <w:rFonts w:ascii="Arial" w:hAnsi="Arial" w:cs="Arial"/>
          <w:color w:val="auto"/>
          <w:sz w:val="20"/>
          <w:szCs w:val="20"/>
        </w:rPr>
        <w:t>/s</w:t>
      </w:r>
      <w:r w:rsidR="00E23675" w:rsidRPr="006C0FED">
        <w:rPr>
          <w:rFonts w:ascii="Arial" w:hAnsi="Arial" w:cs="Arial"/>
          <w:color w:val="auto"/>
          <w:sz w:val="20"/>
          <w:szCs w:val="20"/>
        </w:rPr>
        <w:t xml:space="preserve"> - § 2 písm. f) Zákona č. 194/2017 Sb.</w:t>
      </w:r>
    </w:p>
    <w:p w14:paraId="3C09FB4E" w14:textId="77777777" w:rsidR="00BB2B41" w:rsidRPr="006C0FED" w:rsidRDefault="00BB2B41" w:rsidP="00771247">
      <w:pPr>
        <w:pStyle w:val="slovanseznam3"/>
        <w:numPr>
          <w:ilvl w:val="0"/>
          <w:numId w:val="0"/>
        </w:numPr>
        <w:spacing w:before="120"/>
        <w:ind w:left="1474"/>
        <w:jc w:val="both"/>
        <w:rPr>
          <w:rFonts w:ascii="Arial" w:hAnsi="Arial" w:cs="Arial"/>
          <w:b/>
          <w:color w:val="auto"/>
          <w:sz w:val="20"/>
          <w:szCs w:val="20"/>
        </w:rPr>
      </w:pPr>
    </w:p>
    <w:p w14:paraId="05FE11CB" w14:textId="77777777" w:rsidR="00BB2B41" w:rsidRPr="006C0FED" w:rsidRDefault="00BB2B41" w:rsidP="00771247">
      <w:pPr>
        <w:pStyle w:val="slovanseznam3"/>
        <w:numPr>
          <w:ilvl w:val="0"/>
          <w:numId w:val="0"/>
        </w:numPr>
        <w:spacing w:before="120"/>
        <w:ind w:left="1474"/>
        <w:jc w:val="both"/>
        <w:rPr>
          <w:rFonts w:ascii="Arial" w:hAnsi="Arial" w:cs="Arial"/>
          <w:b/>
          <w:color w:val="auto"/>
          <w:sz w:val="20"/>
          <w:szCs w:val="20"/>
        </w:rPr>
      </w:pPr>
      <w:r w:rsidRPr="006C0FED">
        <w:rPr>
          <w:rFonts w:ascii="Arial" w:hAnsi="Arial" w:cs="Arial"/>
          <w:b/>
          <w:color w:val="auto"/>
          <w:sz w:val="20"/>
          <w:szCs w:val="20"/>
        </w:rPr>
        <w:t>Rozhraní</w:t>
      </w:r>
    </w:p>
    <w:p w14:paraId="68BEBEB3" w14:textId="78A6B736" w:rsidR="00E23675" w:rsidRPr="006C0FED" w:rsidRDefault="00BB2B41" w:rsidP="00E23675">
      <w:pPr>
        <w:pStyle w:val="slovanseznam3"/>
        <w:numPr>
          <w:ilvl w:val="0"/>
          <w:numId w:val="0"/>
        </w:numPr>
        <w:spacing w:before="120"/>
        <w:ind w:left="1474"/>
        <w:jc w:val="both"/>
        <w:rPr>
          <w:rFonts w:ascii="Arial" w:hAnsi="Arial" w:cs="Arial"/>
          <w:b/>
          <w:color w:val="auto"/>
          <w:sz w:val="20"/>
          <w:szCs w:val="20"/>
        </w:rPr>
      </w:pPr>
      <w:r w:rsidRPr="006C0FED">
        <w:rPr>
          <w:rFonts w:ascii="Arial" w:hAnsi="Arial" w:cs="Arial"/>
          <w:i/>
          <w:color w:val="auto"/>
          <w:sz w:val="20"/>
          <w:szCs w:val="20"/>
          <w:shd w:val="clear" w:color="auto" w:fill="FFFFFF"/>
        </w:rPr>
        <w:t xml:space="preserve">Zákonná definice: </w:t>
      </w:r>
      <w:r w:rsidRPr="006C0FED">
        <w:rPr>
          <w:rFonts w:ascii="Arial" w:hAnsi="Arial" w:cs="Arial"/>
          <w:color w:val="auto"/>
          <w:sz w:val="20"/>
          <w:szCs w:val="20"/>
        </w:rPr>
        <w:t xml:space="preserve">Rozhraním se rozumí (i) koncový bod </w:t>
      </w:r>
      <w:r w:rsidRPr="006C0FED">
        <w:rPr>
          <w:rFonts w:ascii="Arial" w:hAnsi="Arial" w:cs="Arial"/>
          <w:i/>
          <w:color w:val="auto"/>
          <w:sz w:val="20"/>
          <w:szCs w:val="20"/>
        </w:rPr>
        <w:t>Veřejné komunikační sítě</w:t>
      </w:r>
      <w:r w:rsidRPr="006C0FED">
        <w:rPr>
          <w:rFonts w:ascii="Arial" w:hAnsi="Arial" w:cs="Arial"/>
          <w:color w:val="auto"/>
          <w:sz w:val="20"/>
          <w:szCs w:val="20"/>
        </w:rPr>
        <w:t>, (</w:t>
      </w:r>
      <w:proofErr w:type="spellStart"/>
      <w:r w:rsidRPr="006C0FED">
        <w:rPr>
          <w:rFonts w:ascii="Arial" w:hAnsi="Arial" w:cs="Arial"/>
          <w:color w:val="auto"/>
          <w:sz w:val="20"/>
          <w:szCs w:val="20"/>
        </w:rPr>
        <w:t>ii</w:t>
      </w:r>
      <w:proofErr w:type="spellEnd"/>
      <w:r w:rsidRPr="006C0FED">
        <w:rPr>
          <w:rFonts w:ascii="Arial" w:hAnsi="Arial" w:cs="Arial"/>
          <w:color w:val="auto"/>
          <w:sz w:val="20"/>
          <w:szCs w:val="20"/>
        </w:rPr>
        <w:t xml:space="preserve">) rozhraní pro propojování </w:t>
      </w:r>
      <w:r w:rsidRPr="006C0FED">
        <w:rPr>
          <w:rFonts w:ascii="Arial" w:hAnsi="Arial" w:cs="Arial"/>
          <w:i/>
          <w:color w:val="auto"/>
          <w:sz w:val="20"/>
          <w:szCs w:val="20"/>
        </w:rPr>
        <w:t>Veřejných komunikačních sítí</w:t>
      </w:r>
      <w:r w:rsidRPr="006C0FED">
        <w:rPr>
          <w:rFonts w:ascii="Arial" w:hAnsi="Arial" w:cs="Arial"/>
          <w:color w:val="auto"/>
          <w:sz w:val="20"/>
          <w:szCs w:val="20"/>
        </w:rPr>
        <w:t xml:space="preserve"> nebo přístup k nim nebo (</w:t>
      </w:r>
      <w:proofErr w:type="spellStart"/>
      <w:r w:rsidRPr="006C0FED">
        <w:rPr>
          <w:rFonts w:ascii="Arial" w:hAnsi="Arial" w:cs="Arial"/>
          <w:color w:val="auto"/>
          <w:sz w:val="20"/>
          <w:szCs w:val="20"/>
        </w:rPr>
        <w:t>iii</w:t>
      </w:r>
      <w:proofErr w:type="spellEnd"/>
      <w:r w:rsidRPr="006C0FED">
        <w:rPr>
          <w:rFonts w:ascii="Arial" w:hAnsi="Arial" w:cs="Arial"/>
          <w:color w:val="auto"/>
          <w:sz w:val="20"/>
          <w:szCs w:val="20"/>
        </w:rPr>
        <w:t>) rádiové rozhraní pro cestu rádiových vln mezi rádiovými zařízeními, a technické specifikace těchto rozhraní</w:t>
      </w:r>
      <w:r w:rsidR="00F40F89" w:rsidRPr="006C0FED">
        <w:rPr>
          <w:rFonts w:ascii="Arial" w:hAnsi="Arial" w:cs="Arial"/>
          <w:i/>
          <w:color w:val="auto"/>
          <w:sz w:val="20"/>
          <w:szCs w:val="20"/>
        </w:rPr>
        <w:t>.</w:t>
      </w:r>
      <w:r w:rsidR="00E23675" w:rsidRPr="006C0FED">
        <w:rPr>
          <w:rFonts w:ascii="Arial" w:hAnsi="Arial" w:cs="Arial"/>
          <w:i/>
          <w:color w:val="auto"/>
          <w:sz w:val="20"/>
          <w:szCs w:val="20"/>
        </w:rPr>
        <w:t xml:space="preserve"> § 2 písm. l) zákona č. 127/2005 Sb.</w:t>
      </w:r>
    </w:p>
    <w:p w14:paraId="4F1013AE" w14:textId="77777777" w:rsidR="00F40F89" w:rsidRPr="006C0FED" w:rsidRDefault="00F40F89" w:rsidP="00771247">
      <w:pPr>
        <w:pStyle w:val="slovanseznam3"/>
        <w:numPr>
          <w:ilvl w:val="0"/>
          <w:numId w:val="0"/>
        </w:numPr>
        <w:spacing w:before="120"/>
        <w:ind w:left="1474"/>
        <w:jc w:val="both"/>
        <w:rPr>
          <w:rFonts w:ascii="Arial" w:hAnsi="Arial" w:cs="Arial"/>
          <w:color w:val="auto"/>
          <w:sz w:val="20"/>
          <w:szCs w:val="20"/>
        </w:rPr>
      </w:pPr>
    </w:p>
    <w:p w14:paraId="1647744F" w14:textId="2347A207" w:rsidR="00F40F89" w:rsidRPr="006C0FED" w:rsidRDefault="00F40F89" w:rsidP="00771247">
      <w:pPr>
        <w:pStyle w:val="slovanseznam3"/>
        <w:numPr>
          <w:ilvl w:val="0"/>
          <w:numId w:val="0"/>
        </w:numPr>
        <w:spacing w:before="120"/>
        <w:ind w:left="1474"/>
        <w:jc w:val="both"/>
        <w:rPr>
          <w:rFonts w:ascii="Arial" w:hAnsi="Arial" w:cs="Arial"/>
          <w:color w:val="auto"/>
          <w:sz w:val="20"/>
          <w:szCs w:val="20"/>
        </w:rPr>
      </w:pPr>
      <w:r w:rsidRPr="006C0FED">
        <w:rPr>
          <w:rFonts w:ascii="Arial" w:hAnsi="Arial" w:cs="Arial"/>
          <w:color w:val="auto"/>
          <w:sz w:val="20"/>
          <w:szCs w:val="20"/>
        </w:rPr>
        <w:t>Propojováním Veřejných komunikačních sítí lze rozumět jak propojování mezi sítěmi, tak propojování uvnitř sítě.</w:t>
      </w:r>
    </w:p>
    <w:p w14:paraId="57D3D772" w14:textId="77777777" w:rsidR="00C929EE" w:rsidRPr="006C0FED" w:rsidRDefault="00C929EE" w:rsidP="00A765EE">
      <w:pPr>
        <w:pStyle w:val="slovanseznam3"/>
        <w:numPr>
          <w:ilvl w:val="0"/>
          <w:numId w:val="0"/>
        </w:numPr>
        <w:spacing w:before="120"/>
        <w:ind w:left="1474"/>
        <w:rPr>
          <w:rFonts w:ascii="Arial" w:hAnsi="Arial" w:cs="Arial"/>
          <w:color w:val="auto"/>
          <w:sz w:val="20"/>
          <w:szCs w:val="20"/>
        </w:rPr>
      </w:pPr>
    </w:p>
    <w:p w14:paraId="1E9C3139" w14:textId="2590C70E" w:rsidR="00F026AD" w:rsidRPr="006C0FED" w:rsidRDefault="00F026AD" w:rsidP="00A765EE">
      <w:pPr>
        <w:pStyle w:val="slovanseznam3"/>
        <w:numPr>
          <w:ilvl w:val="0"/>
          <w:numId w:val="0"/>
        </w:numPr>
        <w:spacing w:before="120"/>
        <w:ind w:left="1474"/>
        <w:rPr>
          <w:rFonts w:ascii="Arial" w:hAnsi="Arial" w:cs="Arial"/>
          <w:b/>
          <w:color w:val="auto"/>
          <w:sz w:val="20"/>
          <w:szCs w:val="20"/>
        </w:rPr>
      </w:pPr>
      <w:r w:rsidRPr="006C0FED">
        <w:rPr>
          <w:rFonts w:ascii="Arial" w:hAnsi="Arial" w:cs="Arial"/>
          <w:b/>
          <w:color w:val="auto"/>
          <w:sz w:val="20"/>
          <w:szCs w:val="20"/>
        </w:rPr>
        <w:t>Vyjádření o existenci SEK</w:t>
      </w:r>
    </w:p>
    <w:p w14:paraId="5111649A" w14:textId="77777777" w:rsidR="009606CC" w:rsidRPr="006C0FED" w:rsidRDefault="009606CC" w:rsidP="009606CC">
      <w:pPr>
        <w:pStyle w:val="slovanseznam3"/>
        <w:numPr>
          <w:ilvl w:val="0"/>
          <w:numId w:val="0"/>
        </w:numPr>
        <w:spacing w:before="120"/>
        <w:ind w:left="1474"/>
        <w:jc w:val="both"/>
        <w:rPr>
          <w:rFonts w:ascii="Arial" w:hAnsi="Arial" w:cs="Arial"/>
          <w:color w:val="auto"/>
          <w:sz w:val="20"/>
          <w:szCs w:val="20"/>
          <w:shd w:val="clear" w:color="auto" w:fill="FFFFFF"/>
        </w:rPr>
      </w:pPr>
      <w:r w:rsidRPr="006C0FED">
        <w:rPr>
          <w:rFonts w:ascii="Arial" w:hAnsi="Arial" w:cs="Arial"/>
          <w:color w:val="auto"/>
          <w:sz w:val="20"/>
          <w:szCs w:val="20"/>
        </w:rPr>
        <w:t xml:space="preserve">Je vyjádřením vlastníka SEK vydávaným dle ustanovení § 161 odst. 1 Stavebního zákona o poloze SEK, o podmínkách napojení, o ochraně SEK a rovněž obsahuje údaje nezbytné pro projektovou činnost a provedení stavby. Z obsahu vyjádření o existenci SEK lze rovněž zjistit, zda má dojít k Překládce SEK, a zda je požadována smlouva dle § 86 odst. 22 písm. d) Stavebního zákona. </w:t>
      </w:r>
      <w:r w:rsidRPr="006C0FED" w:rsidDel="009F270E">
        <w:rPr>
          <w:rFonts w:ascii="Arial" w:hAnsi="Arial" w:cs="Arial"/>
          <w:color w:val="auto"/>
          <w:sz w:val="20"/>
          <w:szCs w:val="20"/>
        </w:rPr>
        <w:t xml:space="preserve"> </w:t>
      </w:r>
    </w:p>
    <w:p w14:paraId="234D5BDD" w14:textId="77777777" w:rsidR="009606CC" w:rsidRPr="006C0FED" w:rsidRDefault="009606CC" w:rsidP="009606CC">
      <w:pPr>
        <w:pStyle w:val="slovanseznam3"/>
        <w:numPr>
          <w:ilvl w:val="0"/>
          <w:numId w:val="0"/>
        </w:numPr>
        <w:spacing w:before="120"/>
        <w:ind w:left="1474"/>
        <w:jc w:val="both"/>
        <w:rPr>
          <w:rFonts w:ascii="Arial" w:hAnsi="Arial" w:cs="Arial"/>
          <w:color w:val="auto"/>
          <w:sz w:val="20"/>
          <w:szCs w:val="20"/>
          <w:shd w:val="clear" w:color="auto" w:fill="FFFFFF"/>
        </w:rPr>
      </w:pPr>
      <w:r w:rsidRPr="006C0FED">
        <w:rPr>
          <w:rFonts w:ascii="Arial" w:hAnsi="Arial" w:cs="Arial"/>
          <w:color w:val="auto"/>
          <w:sz w:val="20"/>
          <w:szCs w:val="20"/>
          <w:shd w:val="clear" w:color="auto" w:fill="FFFFFF"/>
        </w:rPr>
        <w:t xml:space="preserve">Vyjádření o existenci SEK je vlastníkem SEK vydáváno na žádost pořizovatele územně analytických podkladů, územní studie nebo územně plánovací dokumentace, obecního úřadu, žadatele o vydání regulačního plánu nebo územního rozhodnutí, stavebníka. </w:t>
      </w:r>
    </w:p>
    <w:p w14:paraId="69C9E0AF" w14:textId="77777777" w:rsidR="009606CC" w:rsidRPr="006C0FED" w:rsidRDefault="009606CC" w:rsidP="009606CC">
      <w:pPr>
        <w:pStyle w:val="slovanseznam3"/>
        <w:numPr>
          <w:ilvl w:val="0"/>
          <w:numId w:val="0"/>
        </w:numPr>
        <w:spacing w:before="120"/>
        <w:ind w:left="1474"/>
        <w:jc w:val="both"/>
        <w:rPr>
          <w:rFonts w:ascii="Arial" w:hAnsi="Arial" w:cs="Arial"/>
          <w:color w:val="auto"/>
          <w:sz w:val="20"/>
          <w:szCs w:val="20"/>
        </w:rPr>
      </w:pPr>
      <w:r w:rsidRPr="006C0FED">
        <w:rPr>
          <w:rFonts w:ascii="Arial" w:hAnsi="Arial" w:cs="Arial"/>
          <w:color w:val="auto"/>
          <w:sz w:val="20"/>
          <w:szCs w:val="20"/>
        </w:rPr>
        <w:lastRenderedPageBreak/>
        <w:t xml:space="preserve">Dle údajů a podmínek obsažených ve vyjádření o existenci SEK </w:t>
      </w:r>
      <w:r w:rsidRPr="006C0FED">
        <w:rPr>
          <w:rFonts w:ascii="Arial" w:hAnsi="Arial" w:cs="Arial"/>
          <w:color w:val="auto"/>
          <w:sz w:val="20"/>
          <w:szCs w:val="20"/>
          <w:shd w:val="clear" w:color="auto" w:fill="FFFFFF"/>
        </w:rPr>
        <w:t>Stavební úřad stanovuje v jím vydávaném rozhodnutí o povolení záměru (rozhodnutí o umístění stavby a/nebo územní souhlas) podmínky pro stavebníka k ochraně SEK.</w:t>
      </w:r>
    </w:p>
    <w:p w14:paraId="00BD8AA5" w14:textId="77777777" w:rsidR="009606CC" w:rsidRPr="006C0FED" w:rsidRDefault="009606CC" w:rsidP="009606CC">
      <w:pPr>
        <w:pStyle w:val="slovanseznam4"/>
        <w:numPr>
          <w:ilvl w:val="0"/>
          <w:numId w:val="0"/>
        </w:numPr>
        <w:spacing w:before="120"/>
        <w:ind w:left="1474"/>
        <w:rPr>
          <w:rFonts w:ascii="Arial" w:hAnsi="Arial" w:cs="Arial"/>
          <w:i/>
          <w:color w:val="auto"/>
          <w:sz w:val="20"/>
          <w:szCs w:val="20"/>
        </w:rPr>
      </w:pPr>
      <w:r w:rsidRPr="006C0FED">
        <w:rPr>
          <w:rFonts w:ascii="Arial" w:hAnsi="Arial" w:cs="Arial"/>
          <w:i/>
          <w:color w:val="auto"/>
          <w:sz w:val="20"/>
          <w:szCs w:val="20"/>
        </w:rPr>
        <w:t xml:space="preserve">Související ustanovení: </w:t>
      </w:r>
    </w:p>
    <w:p w14:paraId="027C9318" w14:textId="642A8AD7" w:rsidR="009606CC" w:rsidRPr="006C0FED" w:rsidRDefault="009606CC" w:rsidP="009606CC">
      <w:pPr>
        <w:pStyle w:val="slovanseznam4"/>
        <w:numPr>
          <w:ilvl w:val="0"/>
          <w:numId w:val="0"/>
        </w:numPr>
        <w:spacing w:before="120"/>
        <w:ind w:left="1474"/>
        <w:rPr>
          <w:rFonts w:ascii="Arial" w:hAnsi="Arial" w:cs="Arial"/>
          <w:i/>
          <w:color w:val="auto"/>
          <w:sz w:val="20"/>
          <w:szCs w:val="20"/>
        </w:rPr>
      </w:pPr>
      <w:r w:rsidRPr="006C0FED">
        <w:rPr>
          <w:rFonts w:ascii="Arial" w:hAnsi="Arial" w:cs="Arial"/>
          <w:i/>
          <w:color w:val="auto"/>
          <w:sz w:val="20"/>
          <w:szCs w:val="20"/>
        </w:rPr>
        <w:t xml:space="preserve">§ 101 odst. 1 </w:t>
      </w:r>
      <w:r w:rsidR="004C2F70" w:rsidRPr="006C0FED">
        <w:rPr>
          <w:rFonts w:ascii="Arial" w:hAnsi="Arial" w:cs="Arial"/>
          <w:i/>
          <w:color w:val="auto"/>
          <w:sz w:val="20"/>
          <w:szCs w:val="20"/>
        </w:rPr>
        <w:t>zákona č. 127/2005 Sb.</w:t>
      </w:r>
    </w:p>
    <w:p w14:paraId="0023A736" w14:textId="4F1D3B49" w:rsidR="009606CC" w:rsidRPr="006C0FED" w:rsidRDefault="009606CC" w:rsidP="009606CC">
      <w:pPr>
        <w:pStyle w:val="slovanseznam4"/>
        <w:numPr>
          <w:ilvl w:val="0"/>
          <w:numId w:val="0"/>
        </w:numPr>
        <w:spacing w:before="120"/>
        <w:ind w:left="1474"/>
        <w:rPr>
          <w:rFonts w:ascii="Arial" w:hAnsi="Arial" w:cs="Arial"/>
          <w:i/>
          <w:color w:val="auto"/>
          <w:sz w:val="20"/>
          <w:szCs w:val="20"/>
        </w:rPr>
      </w:pPr>
      <w:r w:rsidRPr="006C0FED">
        <w:rPr>
          <w:rFonts w:ascii="Arial" w:hAnsi="Arial" w:cs="Arial"/>
          <w:i/>
          <w:color w:val="auto"/>
          <w:sz w:val="20"/>
          <w:szCs w:val="20"/>
        </w:rPr>
        <w:t xml:space="preserve">§ 104 odst. 17 </w:t>
      </w:r>
      <w:r w:rsidR="004C2F70" w:rsidRPr="006C0FED">
        <w:rPr>
          <w:rFonts w:ascii="Arial" w:hAnsi="Arial" w:cs="Arial"/>
          <w:i/>
          <w:color w:val="auto"/>
          <w:sz w:val="20"/>
          <w:szCs w:val="20"/>
        </w:rPr>
        <w:t>zákona č. 127/2005 Sb.</w:t>
      </w:r>
    </w:p>
    <w:p w14:paraId="7AD9773E" w14:textId="2F784FEA" w:rsidR="00CB1791" w:rsidRPr="006C0FED" w:rsidRDefault="009606CC" w:rsidP="00A765EE">
      <w:pPr>
        <w:pStyle w:val="slovanseznam3"/>
        <w:numPr>
          <w:ilvl w:val="0"/>
          <w:numId w:val="0"/>
        </w:numPr>
        <w:spacing w:before="120"/>
        <w:ind w:left="1474"/>
        <w:rPr>
          <w:rFonts w:ascii="Arial" w:hAnsi="Arial" w:cs="Arial"/>
          <w:i/>
          <w:color w:val="auto"/>
          <w:sz w:val="20"/>
          <w:szCs w:val="20"/>
        </w:rPr>
      </w:pPr>
      <w:r w:rsidRPr="006C0FED">
        <w:rPr>
          <w:rFonts w:ascii="Arial" w:hAnsi="Arial" w:cs="Arial"/>
          <w:i/>
          <w:color w:val="auto"/>
          <w:sz w:val="20"/>
          <w:szCs w:val="20"/>
        </w:rPr>
        <w:t xml:space="preserve">§ 161 odst. 1 </w:t>
      </w:r>
      <w:r w:rsidR="00AB6B84" w:rsidRPr="006C0FED">
        <w:rPr>
          <w:rFonts w:ascii="Arial" w:hAnsi="Arial" w:cs="Arial"/>
          <w:i/>
          <w:color w:val="auto"/>
          <w:sz w:val="20"/>
          <w:szCs w:val="20"/>
        </w:rPr>
        <w:t>zákona č. 183/2006 Sb.</w:t>
      </w:r>
    </w:p>
    <w:p w14:paraId="340B88A0" w14:textId="48617361" w:rsidR="00F026AD" w:rsidRPr="006C0FED" w:rsidRDefault="00F026AD" w:rsidP="00771247">
      <w:pPr>
        <w:pStyle w:val="slovanseznam4"/>
        <w:numPr>
          <w:ilvl w:val="0"/>
          <w:numId w:val="0"/>
        </w:numPr>
        <w:spacing w:before="120"/>
        <w:rPr>
          <w:rFonts w:ascii="Arial" w:hAnsi="Arial" w:cs="Arial"/>
          <w:b/>
          <w:color w:val="auto"/>
          <w:sz w:val="20"/>
          <w:szCs w:val="20"/>
        </w:rPr>
      </w:pPr>
    </w:p>
    <w:p w14:paraId="4AB19025" w14:textId="487DF6D6" w:rsidR="008F2FC5" w:rsidRPr="006C0FED" w:rsidRDefault="008F2FC5" w:rsidP="00A765EE">
      <w:pPr>
        <w:pStyle w:val="slovanseznam4"/>
        <w:numPr>
          <w:ilvl w:val="0"/>
          <w:numId w:val="0"/>
        </w:numPr>
        <w:spacing w:before="120"/>
        <w:ind w:left="851"/>
        <w:rPr>
          <w:rFonts w:ascii="Arial" w:hAnsi="Arial" w:cs="Arial"/>
          <w:b/>
          <w:color w:val="auto"/>
          <w:sz w:val="20"/>
          <w:szCs w:val="20"/>
        </w:rPr>
      </w:pPr>
      <w:r w:rsidRPr="006C0FED">
        <w:rPr>
          <w:rFonts w:ascii="Arial" w:hAnsi="Arial" w:cs="Arial"/>
          <w:b/>
          <w:color w:val="auto"/>
          <w:sz w:val="20"/>
          <w:szCs w:val="20"/>
        </w:rPr>
        <w:tab/>
        <w:t>Zajišťování SEK</w:t>
      </w:r>
    </w:p>
    <w:p w14:paraId="15A3BE46" w14:textId="51D5D9B1" w:rsidR="00E23675" w:rsidRPr="006C0FED" w:rsidRDefault="008F2FC5" w:rsidP="00E23675">
      <w:pPr>
        <w:pStyle w:val="slovanseznam4"/>
        <w:numPr>
          <w:ilvl w:val="0"/>
          <w:numId w:val="0"/>
        </w:numPr>
        <w:spacing w:before="120"/>
        <w:ind w:left="1474"/>
        <w:rPr>
          <w:rFonts w:ascii="Arial" w:hAnsi="Arial" w:cs="Arial"/>
          <w:i/>
          <w:color w:val="auto"/>
          <w:sz w:val="20"/>
          <w:szCs w:val="20"/>
        </w:rPr>
      </w:pPr>
      <w:r w:rsidRPr="006C0FED">
        <w:rPr>
          <w:rFonts w:ascii="Arial" w:hAnsi="Arial" w:cs="Arial"/>
          <w:i/>
          <w:color w:val="auto"/>
          <w:sz w:val="20"/>
          <w:szCs w:val="20"/>
        </w:rPr>
        <w:t>Zákonná definice:</w:t>
      </w:r>
      <w:r w:rsidRPr="006C0FED">
        <w:rPr>
          <w:rFonts w:ascii="Arial" w:hAnsi="Arial" w:cs="Arial"/>
          <w:b/>
          <w:color w:val="auto"/>
          <w:sz w:val="20"/>
          <w:szCs w:val="20"/>
        </w:rPr>
        <w:t xml:space="preserve"> </w:t>
      </w:r>
      <w:r w:rsidRPr="006C0FED">
        <w:rPr>
          <w:rFonts w:ascii="Arial" w:hAnsi="Arial" w:cs="Arial"/>
          <w:color w:val="auto"/>
          <w:sz w:val="20"/>
          <w:szCs w:val="20"/>
        </w:rPr>
        <w:t>Z</w:t>
      </w:r>
      <w:r w:rsidRPr="006C0FED">
        <w:rPr>
          <w:rFonts w:ascii="Arial" w:hAnsi="Arial" w:cs="Arial"/>
          <w:color w:val="auto"/>
          <w:sz w:val="20"/>
          <w:szCs w:val="20"/>
          <w:shd w:val="clear" w:color="auto" w:fill="FFFFFF"/>
        </w:rPr>
        <w:t>ajišťováním sítě elektronických komunikací se rozumí zřízení této sítě, její provozování, dohled nad ní nebo její zpřístupnění.</w:t>
      </w:r>
      <w:r w:rsidR="00E23675" w:rsidRPr="006C0FED">
        <w:rPr>
          <w:rFonts w:ascii="Arial" w:hAnsi="Arial" w:cs="Arial"/>
          <w:color w:val="auto"/>
          <w:sz w:val="20"/>
          <w:szCs w:val="20"/>
          <w:shd w:val="clear" w:color="auto" w:fill="FFFFFF"/>
        </w:rPr>
        <w:t xml:space="preserve"> - </w:t>
      </w:r>
      <w:r w:rsidR="00E23675" w:rsidRPr="006C0FED">
        <w:rPr>
          <w:rFonts w:ascii="Arial" w:hAnsi="Arial" w:cs="Arial"/>
          <w:i/>
          <w:color w:val="auto"/>
          <w:sz w:val="20"/>
          <w:szCs w:val="20"/>
        </w:rPr>
        <w:t>§ 2 písm. f) zákona č. 127/2005 Sb.</w:t>
      </w:r>
    </w:p>
    <w:p w14:paraId="23735DF7" w14:textId="42DFC770" w:rsidR="008F2FC5" w:rsidRPr="006C0FED" w:rsidRDefault="008F2FC5" w:rsidP="00A765EE">
      <w:pPr>
        <w:pStyle w:val="slovanseznam4"/>
        <w:numPr>
          <w:ilvl w:val="0"/>
          <w:numId w:val="0"/>
        </w:numPr>
        <w:spacing w:before="120"/>
        <w:ind w:left="1416"/>
        <w:rPr>
          <w:rFonts w:ascii="Arial" w:hAnsi="Arial" w:cs="Arial"/>
          <w:color w:val="auto"/>
          <w:sz w:val="20"/>
          <w:szCs w:val="20"/>
          <w:shd w:val="clear" w:color="auto" w:fill="FFFFFF"/>
        </w:rPr>
      </w:pPr>
    </w:p>
    <w:p w14:paraId="4EA8BAB0" w14:textId="359E892B" w:rsidR="008F2FC5" w:rsidRPr="006C0FED" w:rsidRDefault="008F2FC5" w:rsidP="00A765EE">
      <w:pPr>
        <w:pStyle w:val="slovanseznam4"/>
        <w:numPr>
          <w:ilvl w:val="0"/>
          <w:numId w:val="0"/>
        </w:numPr>
        <w:spacing w:before="120"/>
        <w:ind w:left="1416"/>
        <w:rPr>
          <w:rFonts w:ascii="Arial" w:hAnsi="Arial" w:cs="Arial"/>
          <w:color w:val="auto"/>
          <w:sz w:val="20"/>
          <w:szCs w:val="20"/>
        </w:rPr>
      </w:pPr>
      <w:r w:rsidRPr="006C0FED">
        <w:rPr>
          <w:rFonts w:ascii="Arial" w:hAnsi="Arial" w:cs="Arial"/>
          <w:color w:val="auto"/>
          <w:sz w:val="20"/>
          <w:szCs w:val="20"/>
        </w:rPr>
        <w:t>Vedle poskytování služeb elektronických komunikací jde o jednu z komunikačních činností</w:t>
      </w:r>
      <w:r w:rsidR="000D1D8C" w:rsidRPr="006C0FED">
        <w:rPr>
          <w:rFonts w:ascii="Arial" w:hAnsi="Arial" w:cs="Arial"/>
          <w:color w:val="auto"/>
          <w:sz w:val="20"/>
          <w:szCs w:val="20"/>
        </w:rPr>
        <w:t xml:space="preserve"> dle </w:t>
      </w:r>
      <w:r w:rsidR="004C2F70" w:rsidRPr="006C0FED">
        <w:rPr>
          <w:rFonts w:ascii="Arial" w:hAnsi="Arial" w:cs="Arial"/>
          <w:color w:val="auto"/>
          <w:sz w:val="20"/>
          <w:szCs w:val="20"/>
        </w:rPr>
        <w:t>zákona č. 127/2005 Sb.</w:t>
      </w:r>
    </w:p>
    <w:p w14:paraId="43EE5F0B" w14:textId="77777777" w:rsidR="008F2FC5" w:rsidRPr="006C0FED" w:rsidRDefault="008F2FC5" w:rsidP="008F2FC5">
      <w:pPr>
        <w:pStyle w:val="slovanseznam4"/>
        <w:numPr>
          <w:ilvl w:val="0"/>
          <w:numId w:val="0"/>
        </w:numPr>
        <w:spacing w:before="120"/>
        <w:ind w:left="1474"/>
        <w:rPr>
          <w:rFonts w:ascii="Arial" w:hAnsi="Arial" w:cs="Arial"/>
          <w:color w:val="auto"/>
          <w:sz w:val="20"/>
          <w:szCs w:val="20"/>
        </w:rPr>
      </w:pPr>
    </w:p>
    <w:p w14:paraId="56079A03" w14:textId="54F130EA" w:rsidR="008F2FC5" w:rsidRPr="006C0FED" w:rsidRDefault="008F2FC5" w:rsidP="008F2FC5">
      <w:pPr>
        <w:pStyle w:val="slovanseznam4"/>
        <w:numPr>
          <w:ilvl w:val="0"/>
          <w:numId w:val="0"/>
        </w:numPr>
        <w:spacing w:before="120"/>
        <w:ind w:left="1474"/>
        <w:rPr>
          <w:rFonts w:ascii="Arial" w:hAnsi="Arial" w:cs="Arial"/>
          <w:i/>
          <w:color w:val="auto"/>
          <w:sz w:val="20"/>
          <w:szCs w:val="20"/>
        </w:rPr>
      </w:pPr>
      <w:r w:rsidRPr="006C0FED">
        <w:rPr>
          <w:rFonts w:ascii="Arial" w:hAnsi="Arial" w:cs="Arial"/>
          <w:i/>
          <w:color w:val="auto"/>
          <w:sz w:val="20"/>
          <w:szCs w:val="20"/>
        </w:rPr>
        <w:t xml:space="preserve">Související ustanovení: </w:t>
      </w:r>
    </w:p>
    <w:p w14:paraId="7CAC44D8" w14:textId="128D4A05" w:rsidR="008F2FC5" w:rsidRPr="006C0FED" w:rsidRDefault="008F2FC5" w:rsidP="008F2FC5">
      <w:pPr>
        <w:pStyle w:val="slovanseznam4"/>
        <w:numPr>
          <w:ilvl w:val="0"/>
          <w:numId w:val="0"/>
        </w:numPr>
        <w:spacing w:before="120"/>
        <w:ind w:left="1474"/>
        <w:rPr>
          <w:rFonts w:ascii="Arial" w:hAnsi="Arial" w:cs="Arial"/>
          <w:i/>
          <w:color w:val="auto"/>
          <w:sz w:val="20"/>
          <w:szCs w:val="20"/>
        </w:rPr>
      </w:pPr>
      <w:r w:rsidRPr="006C0FED">
        <w:rPr>
          <w:rFonts w:ascii="Arial" w:hAnsi="Arial" w:cs="Arial"/>
          <w:i/>
          <w:color w:val="auto"/>
          <w:sz w:val="20"/>
          <w:szCs w:val="20"/>
        </w:rPr>
        <w:t xml:space="preserve">§ 7 </w:t>
      </w:r>
      <w:r w:rsidR="004C2F70" w:rsidRPr="006C0FED">
        <w:rPr>
          <w:rFonts w:ascii="Arial" w:hAnsi="Arial" w:cs="Arial"/>
          <w:i/>
          <w:color w:val="auto"/>
          <w:sz w:val="20"/>
          <w:szCs w:val="20"/>
        </w:rPr>
        <w:t>zákona č. 127/2005 Sb.</w:t>
      </w:r>
    </w:p>
    <w:p w14:paraId="649EF88B" w14:textId="77777777" w:rsidR="000D1D8C" w:rsidRPr="006C0FED" w:rsidRDefault="000D1D8C" w:rsidP="000D1D8C">
      <w:pPr>
        <w:pStyle w:val="slovanseznam4"/>
        <w:numPr>
          <w:ilvl w:val="0"/>
          <w:numId w:val="0"/>
        </w:numPr>
        <w:spacing w:before="120"/>
        <w:ind w:left="1416"/>
        <w:rPr>
          <w:rFonts w:ascii="Arial" w:hAnsi="Arial" w:cs="Arial"/>
          <w:color w:val="auto"/>
          <w:sz w:val="20"/>
          <w:szCs w:val="20"/>
        </w:rPr>
      </w:pPr>
    </w:p>
    <w:p w14:paraId="2F4B5AB9" w14:textId="78E42CFE" w:rsidR="000D1D8C" w:rsidRPr="006C0FED" w:rsidRDefault="000D1D8C" w:rsidP="000D1D8C">
      <w:pPr>
        <w:pStyle w:val="slovanseznam4"/>
        <w:numPr>
          <w:ilvl w:val="0"/>
          <w:numId w:val="0"/>
        </w:numPr>
        <w:spacing w:before="120"/>
        <w:ind w:left="1416"/>
        <w:rPr>
          <w:rFonts w:ascii="Arial" w:hAnsi="Arial" w:cs="Arial"/>
          <w:b/>
          <w:color w:val="auto"/>
          <w:sz w:val="20"/>
          <w:szCs w:val="20"/>
        </w:rPr>
      </w:pPr>
      <w:r w:rsidRPr="006C0FED">
        <w:rPr>
          <w:rFonts w:ascii="Arial" w:hAnsi="Arial" w:cs="Arial"/>
          <w:b/>
          <w:color w:val="auto"/>
          <w:sz w:val="20"/>
          <w:szCs w:val="20"/>
        </w:rPr>
        <w:t>Zajišťování veřejné komunikační sítě</w:t>
      </w:r>
    </w:p>
    <w:p w14:paraId="70E73D12" w14:textId="515D50B9" w:rsidR="000D1D8C" w:rsidRPr="006C0FED" w:rsidRDefault="000D1D8C" w:rsidP="008F2FC5">
      <w:pPr>
        <w:pStyle w:val="slovanseznam4"/>
        <w:numPr>
          <w:ilvl w:val="0"/>
          <w:numId w:val="0"/>
        </w:numPr>
        <w:spacing w:before="120"/>
        <w:ind w:left="1474"/>
        <w:rPr>
          <w:rFonts w:ascii="Arial" w:hAnsi="Arial" w:cs="Arial"/>
          <w:color w:val="auto"/>
          <w:sz w:val="20"/>
          <w:szCs w:val="20"/>
        </w:rPr>
      </w:pPr>
      <w:r w:rsidRPr="006C0FED">
        <w:rPr>
          <w:rFonts w:ascii="Arial" w:hAnsi="Arial" w:cs="Arial"/>
          <w:color w:val="auto"/>
          <w:sz w:val="20"/>
          <w:szCs w:val="20"/>
        </w:rPr>
        <w:t xml:space="preserve">Vedle poskytování služeb elektronických komunikací jde o jeden z předmětů podnikání dle </w:t>
      </w:r>
      <w:r w:rsidR="004C2F70" w:rsidRPr="006C0FED">
        <w:rPr>
          <w:rFonts w:ascii="Arial" w:hAnsi="Arial" w:cs="Arial"/>
          <w:color w:val="auto"/>
          <w:sz w:val="20"/>
          <w:szCs w:val="20"/>
        </w:rPr>
        <w:t>zákona č. 127/2005 Sb.</w:t>
      </w:r>
    </w:p>
    <w:p w14:paraId="24FD987B" w14:textId="1B6EA657" w:rsidR="000D1D8C" w:rsidRPr="006C0FED" w:rsidRDefault="000D1D8C" w:rsidP="00771247">
      <w:pPr>
        <w:pStyle w:val="slovanseznam4"/>
        <w:numPr>
          <w:ilvl w:val="0"/>
          <w:numId w:val="0"/>
        </w:numPr>
        <w:spacing w:before="120"/>
        <w:ind w:left="1474"/>
        <w:jc w:val="both"/>
        <w:rPr>
          <w:rFonts w:ascii="Arial" w:hAnsi="Arial" w:cs="Arial"/>
          <w:color w:val="auto"/>
          <w:sz w:val="20"/>
          <w:szCs w:val="20"/>
        </w:rPr>
      </w:pPr>
      <w:r w:rsidRPr="006C0FED">
        <w:rPr>
          <w:rFonts w:ascii="Arial" w:hAnsi="Arial" w:cs="Arial"/>
          <w:color w:val="auto"/>
          <w:sz w:val="20"/>
          <w:szCs w:val="20"/>
          <w:u w:val="single"/>
          <w:shd w:val="clear" w:color="auto" w:fill="FFFFFF"/>
        </w:rPr>
        <w:t>Zajišťování veřejné komunikační sítě</w:t>
      </w:r>
      <w:r w:rsidR="00BB2B41" w:rsidRPr="006C0FED">
        <w:rPr>
          <w:rFonts w:ascii="Arial" w:hAnsi="Arial" w:cs="Arial"/>
          <w:color w:val="auto"/>
          <w:sz w:val="20"/>
          <w:szCs w:val="20"/>
          <w:u w:val="single"/>
          <w:shd w:val="clear" w:color="auto" w:fill="FFFFFF"/>
        </w:rPr>
        <w:t>,</w:t>
      </w:r>
      <w:r w:rsidRPr="006C0FED">
        <w:rPr>
          <w:rFonts w:ascii="Arial" w:hAnsi="Arial" w:cs="Arial"/>
          <w:color w:val="auto"/>
          <w:sz w:val="20"/>
          <w:szCs w:val="20"/>
          <w:shd w:val="clear" w:color="auto" w:fill="FFFFFF"/>
        </w:rPr>
        <w:t xml:space="preserve"> poskytování veřejně dostupné služby elektronických komunikací, zavádění vysokorychlostních sítí elektronických komunikací podle zákona o opatřeních ke snížení nákladů na budování vysokorychlostních sítí elektronických komunikací a zajišťování sítí elektronických komunikací pro účely bezpečnosti státu </w:t>
      </w:r>
      <w:r w:rsidRPr="006C0FED">
        <w:rPr>
          <w:rFonts w:ascii="Arial" w:hAnsi="Arial" w:cs="Arial"/>
          <w:color w:val="auto"/>
          <w:sz w:val="20"/>
          <w:szCs w:val="20"/>
          <w:u w:val="single"/>
          <w:shd w:val="clear" w:color="auto" w:fill="FFFFFF"/>
        </w:rPr>
        <w:t>se uskutečňují ve veřejném zájmu</w:t>
      </w:r>
      <w:r w:rsidRPr="006C0FED">
        <w:rPr>
          <w:rFonts w:ascii="Arial" w:hAnsi="Arial" w:cs="Arial"/>
          <w:color w:val="auto"/>
          <w:sz w:val="20"/>
          <w:szCs w:val="20"/>
          <w:shd w:val="clear" w:color="auto" w:fill="FFFFFF"/>
        </w:rPr>
        <w:t>.</w:t>
      </w:r>
    </w:p>
    <w:p w14:paraId="484D2B47" w14:textId="77777777" w:rsidR="008361A9" w:rsidRPr="006C0FED" w:rsidRDefault="008361A9" w:rsidP="00771247">
      <w:pPr>
        <w:pStyle w:val="slovanseznam4"/>
        <w:numPr>
          <w:ilvl w:val="0"/>
          <w:numId w:val="0"/>
        </w:numPr>
        <w:spacing w:before="120"/>
        <w:ind w:left="1474"/>
        <w:jc w:val="both"/>
        <w:rPr>
          <w:rFonts w:ascii="Arial" w:hAnsi="Arial" w:cs="Arial"/>
          <w:i/>
          <w:color w:val="auto"/>
          <w:sz w:val="20"/>
          <w:szCs w:val="20"/>
        </w:rPr>
      </w:pPr>
    </w:p>
    <w:p w14:paraId="6ED05010" w14:textId="6C7464D5" w:rsidR="000D1D8C" w:rsidRPr="006C0FED" w:rsidRDefault="000D1D8C" w:rsidP="00771247">
      <w:pPr>
        <w:pStyle w:val="slovanseznam4"/>
        <w:numPr>
          <w:ilvl w:val="0"/>
          <w:numId w:val="0"/>
        </w:numPr>
        <w:spacing w:before="120"/>
        <w:ind w:left="1474"/>
        <w:jc w:val="both"/>
        <w:rPr>
          <w:rFonts w:ascii="Arial" w:hAnsi="Arial" w:cs="Arial"/>
          <w:color w:val="auto"/>
          <w:sz w:val="20"/>
          <w:szCs w:val="20"/>
        </w:rPr>
      </w:pPr>
      <w:r w:rsidRPr="006C0FED">
        <w:rPr>
          <w:rFonts w:ascii="Arial" w:hAnsi="Arial" w:cs="Arial"/>
          <w:i/>
          <w:color w:val="auto"/>
          <w:sz w:val="20"/>
          <w:szCs w:val="20"/>
        </w:rPr>
        <w:t>Související ustanovení:</w:t>
      </w:r>
    </w:p>
    <w:p w14:paraId="0EB7B78D" w14:textId="03EE97D0" w:rsidR="000D1D8C" w:rsidRPr="006C0FED" w:rsidRDefault="000D1D8C" w:rsidP="00771247">
      <w:pPr>
        <w:pStyle w:val="slovanseznam4"/>
        <w:numPr>
          <w:ilvl w:val="0"/>
          <w:numId w:val="0"/>
        </w:numPr>
        <w:spacing w:before="120"/>
        <w:ind w:left="1474"/>
        <w:jc w:val="both"/>
        <w:rPr>
          <w:rFonts w:ascii="Arial" w:hAnsi="Arial" w:cs="Arial"/>
          <w:color w:val="auto"/>
          <w:sz w:val="20"/>
          <w:szCs w:val="20"/>
        </w:rPr>
      </w:pPr>
      <w:r w:rsidRPr="006C0FED">
        <w:rPr>
          <w:rFonts w:ascii="Arial" w:hAnsi="Arial" w:cs="Arial"/>
          <w:color w:val="auto"/>
          <w:sz w:val="20"/>
          <w:szCs w:val="20"/>
        </w:rPr>
        <w:t xml:space="preserve">§ 7 odst. 2 </w:t>
      </w:r>
      <w:r w:rsidR="004C2F70" w:rsidRPr="006C0FED">
        <w:rPr>
          <w:rFonts w:ascii="Arial" w:hAnsi="Arial" w:cs="Arial"/>
          <w:color w:val="auto"/>
          <w:sz w:val="20"/>
          <w:szCs w:val="20"/>
        </w:rPr>
        <w:t>zákona č. 127/2005 Sb.</w:t>
      </w:r>
    </w:p>
    <w:p w14:paraId="42FAEC63" w14:textId="7342A86D" w:rsidR="000D1D8C" w:rsidRPr="006C0FED" w:rsidRDefault="000D1D8C" w:rsidP="00771247">
      <w:pPr>
        <w:pStyle w:val="slovanseznam4"/>
        <w:numPr>
          <w:ilvl w:val="0"/>
          <w:numId w:val="0"/>
        </w:numPr>
        <w:spacing w:before="120"/>
        <w:ind w:left="1474"/>
        <w:jc w:val="both"/>
        <w:rPr>
          <w:rFonts w:ascii="Arial" w:hAnsi="Arial" w:cs="Arial"/>
          <w:color w:val="auto"/>
          <w:sz w:val="20"/>
          <w:szCs w:val="20"/>
        </w:rPr>
      </w:pPr>
      <w:r w:rsidRPr="006C0FED">
        <w:rPr>
          <w:rFonts w:ascii="Arial" w:hAnsi="Arial" w:cs="Arial"/>
          <w:color w:val="auto"/>
          <w:sz w:val="20"/>
          <w:szCs w:val="20"/>
        </w:rPr>
        <w:t xml:space="preserve">§ 8 </w:t>
      </w:r>
      <w:r w:rsidR="004C2F70" w:rsidRPr="006C0FED">
        <w:rPr>
          <w:rFonts w:ascii="Arial" w:hAnsi="Arial" w:cs="Arial"/>
          <w:color w:val="auto"/>
          <w:sz w:val="20"/>
          <w:szCs w:val="20"/>
        </w:rPr>
        <w:t>zákona č. 127/2005 Sb.</w:t>
      </w:r>
    </w:p>
    <w:p w14:paraId="42CD1244" w14:textId="6532B5A0" w:rsidR="00F026AD" w:rsidRPr="006C0FED" w:rsidRDefault="00767282" w:rsidP="00A765EE">
      <w:pPr>
        <w:pStyle w:val="slovanseznam2"/>
        <w:numPr>
          <w:ilvl w:val="0"/>
          <w:numId w:val="0"/>
        </w:numPr>
        <w:spacing w:before="120"/>
        <w:ind w:left="964"/>
        <w:rPr>
          <w:rFonts w:ascii="Arial" w:hAnsi="Arial" w:cs="Arial"/>
          <w:color w:val="auto"/>
        </w:rPr>
      </w:pPr>
      <w:r w:rsidRPr="006C0FED">
        <w:rPr>
          <w:rFonts w:ascii="Arial" w:hAnsi="Arial" w:cs="Arial"/>
          <w:color w:val="auto"/>
        </w:rPr>
        <w:tab/>
      </w:r>
    </w:p>
    <w:p w14:paraId="656EA239" w14:textId="77777777" w:rsidR="00767282" w:rsidRPr="006C0FED" w:rsidRDefault="00767282" w:rsidP="00A765EE">
      <w:pPr>
        <w:pStyle w:val="slovanseznam2"/>
        <w:numPr>
          <w:ilvl w:val="0"/>
          <w:numId w:val="0"/>
        </w:numPr>
        <w:spacing w:before="120"/>
        <w:ind w:left="964"/>
        <w:rPr>
          <w:rFonts w:ascii="Arial" w:hAnsi="Arial" w:cs="Arial"/>
          <w:color w:val="auto"/>
        </w:rPr>
      </w:pPr>
    </w:p>
    <w:p w14:paraId="2D4555F6" w14:textId="636B8CB5" w:rsidR="004F4219" w:rsidRPr="006C0FED" w:rsidRDefault="004F4219" w:rsidP="00A765EE">
      <w:pPr>
        <w:pStyle w:val="slovanseznam2"/>
        <w:numPr>
          <w:ilvl w:val="1"/>
          <w:numId w:val="9"/>
        </w:numPr>
        <w:spacing w:before="120"/>
        <w:ind w:left="964" w:hanging="567"/>
        <w:rPr>
          <w:rFonts w:ascii="Arial" w:hAnsi="Arial" w:cs="Arial"/>
          <w:color w:val="auto"/>
          <w:sz w:val="20"/>
          <w:szCs w:val="20"/>
        </w:rPr>
      </w:pPr>
      <w:r w:rsidRPr="006C0FED">
        <w:rPr>
          <w:rFonts w:ascii="Arial" w:hAnsi="Arial" w:cs="Arial"/>
          <w:color w:val="auto"/>
          <w:sz w:val="20"/>
          <w:szCs w:val="20"/>
        </w:rPr>
        <w:t xml:space="preserve">Síť elektronických komunikací a její architektura </w:t>
      </w:r>
    </w:p>
    <w:p w14:paraId="26030B8C" w14:textId="69F6E2EA" w:rsidR="0060671C" w:rsidRPr="006C0FED" w:rsidRDefault="0060671C" w:rsidP="00A765EE">
      <w:pPr>
        <w:pStyle w:val="slovanseznam3"/>
        <w:numPr>
          <w:ilvl w:val="2"/>
          <w:numId w:val="9"/>
        </w:numPr>
        <w:spacing w:before="120"/>
        <w:rPr>
          <w:rFonts w:ascii="Arial" w:hAnsi="Arial" w:cs="Arial"/>
          <w:color w:val="auto"/>
          <w:sz w:val="20"/>
          <w:szCs w:val="20"/>
        </w:rPr>
      </w:pPr>
      <w:r w:rsidRPr="006C0FED">
        <w:rPr>
          <w:rFonts w:ascii="Arial" w:hAnsi="Arial" w:cs="Arial"/>
          <w:color w:val="auto"/>
          <w:sz w:val="20"/>
          <w:szCs w:val="20"/>
        </w:rPr>
        <w:t xml:space="preserve">Popis </w:t>
      </w:r>
      <w:r w:rsidR="00D71F80" w:rsidRPr="006C0FED">
        <w:rPr>
          <w:rFonts w:ascii="Arial" w:hAnsi="Arial" w:cs="Arial"/>
          <w:color w:val="auto"/>
          <w:sz w:val="20"/>
          <w:szCs w:val="20"/>
        </w:rPr>
        <w:t>SEK</w:t>
      </w:r>
    </w:p>
    <w:p w14:paraId="1BBA9DF9" w14:textId="5F4461B2" w:rsidR="00237B7E" w:rsidRPr="006C0FED" w:rsidRDefault="00237B7E" w:rsidP="00A765EE">
      <w:pPr>
        <w:pStyle w:val="slovanseznam4"/>
        <w:numPr>
          <w:ilvl w:val="0"/>
          <w:numId w:val="0"/>
        </w:numPr>
        <w:spacing w:before="120"/>
        <w:ind w:left="1474"/>
        <w:rPr>
          <w:rFonts w:ascii="Arial" w:hAnsi="Arial" w:cs="Arial"/>
          <w:color w:val="auto"/>
          <w:sz w:val="20"/>
          <w:szCs w:val="20"/>
        </w:rPr>
      </w:pPr>
      <w:r w:rsidRPr="006C0FED">
        <w:rPr>
          <w:rFonts w:ascii="Arial" w:hAnsi="Arial" w:cs="Arial"/>
          <w:color w:val="auto"/>
          <w:sz w:val="20"/>
          <w:szCs w:val="20"/>
        </w:rPr>
        <w:t>SEK sestává z následujících částí:</w:t>
      </w:r>
    </w:p>
    <w:p w14:paraId="492145E3" w14:textId="1FA0AFF7" w:rsidR="0060671C" w:rsidRPr="006C0FED" w:rsidRDefault="0060671C" w:rsidP="00771247">
      <w:pPr>
        <w:pStyle w:val="slovanseznam4"/>
        <w:numPr>
          <w:ilvl w:val="0"/>
          <w:numId w:val="24"/>
        </w:numPr>
        <w:spacing w:before="120"/>
        <w:rPr>
          <w:rFonts w:ascii="Arial" w:hAnsi="Arial" w:cs="Arial"/>
          <w:b/>
          <w:color w:val="auto"/>
          <w:sz w:val="20"/>
          <w:szCs w:val="20"/>
        </w:rPr>
      </w:pPr>
      <w:r w:rsidRPr="006C0FED">
        <w:rPr>
          <w:rFonts w:ascii="Arial" w:hAnsi="Arial" w:cs="Arial"/>
          <w:b/>
          <w:color w:val="auto"/>
          <w:sz w:val="20"/>
          <w:szCs w:val="20"/>
        </w:rPr>
        <w:t>Páteřní SEK</w:t>
      </w:r>
    </w:p>
    <w:p w14:paraId="728B5811" w14:textId="47F7A98A" w:rsidR="009606CC" w:rsidRPr="006C0FED" w:rsidRDefault="009606CC" w:rsidP="00771247">
      <w:pPr>
        <w:pStyle w:val="slovanseznam4"/>
        <w:numPr>
          <w:ilvl w:val="1"/>
          <w:numId w:val="24"/>
        </w:numPr>
        <w:spacing w:before="120"/>
        <w:rPr>
          <w:rFonts w:ascii="Arial" w:hAnsi="Arial" w:cs="Arial"/>
          <w:color w:val="auto"/>
          <w:sz w:val="20"/>
          <w:szCs w:val="20"/>
        </w:rPr>
      </w:pPr>
      <w:r w:rsidRPr="006C0FED">
        <w:rPr>
          <w:rFonts w:ascii="Arial" w:hAnsi="Arial" w:cs="Arial"/>
          <w:color w:val="auto"/>
          <w:sz w:val="20"/>
          <w:szCs w:val="20"/>
        </w:rPr>
        <w:t>Pojem Páteřní SEK není zákony přesně definován. Technicky lze vyložit jako tu část SEK, která je z jedné strany ohraničena ústřednou a z druhé strany Přípojkami SEK</w:t>
      </w:r>
    </w:p>
    <w:p w14:paraId="089E60C4" w14:textId="3F6C2225" w:rsidR="0060671C" w:rsidRPr="006C0FED" w:rsidRDefault="0060671C" w:rsidP="00771247">
      <w:pPr>
        <w:pStyle w:val="slovanseznam4"/>
        <w:numPr>
          <w:ilvl w:val="0"/>
          <w:numId w:val="24"/>
        </w:numPr>
        <w:spacing w:before="120"/>
        <w:rPr>
          <w:rFonts w:ascii="Arial" w:hAnsi="Arial" w:cs="Arial"/>
          <w:b/>
          <w:color w:val="auto"/>
          <w:sz w:val="20"/>
          <w:szCs w:val="20"/>
        </w:rPr>
      </w:pPr>
      <w:r w:rsidRPr="006C0FED">
        <w:rPr>
          <w:rFonts w:ascii="Arial" w:hAnsi="Arial" w:cs="Arial"/>
          <w:b/>
          <w:color w:val="auto"/>
          <w:sz w:val="20"/>
          <w:szCs w:val="20"/>
        </w:rPr>
        <w:t>P</w:t>
      </w:r>
      <w:r w:rsidR="004F4219" w:rsidRPr="006C0FED">
        <w:rPr>
          <w:rFonts w:ascii="Arial" w:hAnsi="Arial" w:cs="Arial"/>
          <w:b/>
          <w:color w:val="auto"/>
          <w:sz w:val="20"/>
          <w:szCs w:val="20"/>
        </w:rPr>
        <w:t>řípojk</w:t>
      </w:r>
      <w:r w:rsidRPr="006C0FED">
        <w:rPr>
          <w:rFonts w:ascii="Arial" w:hAnsi="Arial" w:cs="Arial"/>
          <w:b/>
          <w:color w:val="auto"/>
          <w:sz w:val="20"/>
          <w:szCs w:val="20"/>
        </w:rPr>
        <w:t>a SEK</w:t>
      </w:r>
      <w:r w:rsidR="004F4219" w:rsidRPr="006C0FED">
        <w:rPr>
          <w:rFonts w:ascii="Arial" w:hAnsi="Arial" w:cs="Arial"/>
          <w:b/>
          <w:color w:val="auto"/>
          <w:sz w:val="20"/>
          <w:szCs w:val="20"/>
        </w:rPr>
        <w:t xml:space="preserve"> </w:t>
      </w:r>
    </w:p>
    <w:p w14:paraId="449461BE" w14:textId="471AA8DD" w:rsidR="009606CC" w:rsidRPr="006C0FED" w:rsidRDefault="009606CC" w:rsidP="00771247">
      <w:pPr>
        <w:pStyle w:val="slovanseznam4"/>
        <w:numPr>
          <w:ilvl w:val="1"/>
          <w:numId w:val="24"/>
        </w:numPr>
        <w:spacing w:before="120"/>
        <w:rPr>
          <w:rFonts w:ascii="Arial" w:hAnsi="Arial" w:cs="Arial"/>
          <w:color w:val="auto"/>
          <w:sz w:val="20"/>
          <w:szCs w:val="20"/>
        </w:rPr>
      </w:pPr>
      <w:r w:rsidRPr="006C0FED">
        <w:rPr>
          <w:rFonts w:ascii="Arial" w:hAnsi="Arial" w:cs="Arial"/>
          <w:color w:val="auto"/>
          <w:sz w:val="20"/>
          <w:szCs w:val="20"/>
        </w:rPr>
        <w:t>Viz definice v čl. 1.1 metodiky</w:t>
      </w:r>
    </w:p>
    <w:p w14:paraId="64CD0105" w14:textId="48741EE7" w:rsidR="009606CC" w:rsidRPr="006C0FED" w:rsidRDefault="009606CC" w:rsidP="00771247">
      <w:pPr>
        <w:pStyle w:val="slovanseznam4"/>
        <w:numPr>
          <w:ilvl w:val="1"/>
          <w:numId w:val="24"/>
        </w:numPr>
        <w:spacing w:before="120"/>
        <w:rPr>
          <w:rFonts w:ascii="Arial" w:hAnsi="Arial" w:cs="Arial"/>
          <w:color w:val="auto"/>
          <w:sz w:val="20"/>
          <w:szCs w:val="20"/>
        </w:rPr>
      </w:pPr>
      <w:r w:rsidRPr="006C0FED">
        <w:rPr>
          <w:rFonts w:ascii="Arial" w:hAnsi="Arial" w:cs="Arial"/>
          <w:color w:val="auto"/>
          <w:sz w:val="20"/>
          <w:szCs w:val="20"/>
        </w:rPr>
        <w:t xml:space="preserve">Rozsah přípojky není zákony přesně definován. Technicky lze vyložit jako tu část SEK, která se již dále nevětví – tj. je z jedné strany ohraničena </w:t>
      </w:r>
      <w:r w:rsidR="00F40F89" w:rsidRPr="006C0FED">
        <w:rPr>
          <w:rFonts w:ascii="Arial" w:hAnsi="Arial" w:cs="Arial"/>
          <w:color w:val="auto"/>
          <w:sz w:val="20"/>
          <w:szCs w:val="20"/>
        </w:rPr>
        <w:t>prvkem umožňujícím připojení ke</w:t>
      </w:r>
      <w:r w:rsidRPr="006C0FED">
        <w:rPr>
          <w:rFonts w:ascii="Arial" w:hAnsi="Arial" w:cs="Arial"/>
          <w:color w:val="auto"/>
          <w:sz w:val="20"/>
          <w:szCs w:val="20"/>
        </w:rPr>
        <w:t xml:space="preserve"> </w:t>
      </w:r>
      <w:r w:rsidR="00F40F89" w:rsidRPr="006C0FED">
        <w:rPr>
          <w:rFonts w:ascii="Arial" w:hAnsi="Arial" w:cs="Arial"/>
          <w:color w:val="auto"/>
          <w:sz w:val="20"/>
          <w:szCs w:val="20"/>
        </w:rPr>
        <w:t xml:space="preserve">koncovému </w:t>
      </w:r>
      <w:r w:rsidRPr="006C0FED">
        <w:rPr>
          <w:rFonts w:ascii="Arial" w:hAnsi="Arial" w:cs="Arial"/>
          <w:color w:val="auto"/>
          <w:sz w:val="20"/>
          <w:szCs w:val="20"/>
        </w:rPr>
        <w:t>bod</w:t>
      </w:r>
      <w:r w:rsidR="00F40F89" w:rsidRPr="006C0FED">
        <w:rPr>
          <w:rFonts w:ascii="Arial" w:hAnsi="Arial" w:cs="Arial"/>
          <w:color w:val="auto"/>
          <w:sz w:val="20"/>
          <w:szCs w:val="20"/>
        </w:rPr>
        <w:t>u</w:t>
      </w:r>
      <w:r w:rsidRPr="006C0FED">
        <w:rPr>
          <w:rFonts w:ascii="Arial" w:hAnsi="Arial" w:cs="Arial"/>
          <w:color w:val="auto"/>
          <w:sz w:val="20"/>
          <w:szCs w:val="20"/>
        </w:rPr>
        <w:t xml:space="preserve"> sítě a z druhé strany napojením na páteřní SEK </w:t>
      </w:r>
    </w:p>
    <w:p w14:paraId="611F580D" w14:textId="5D64CC7E" w:rsidR="00237B7E" w:rsidRPr="006C0FED" w:rsidRDefault="001F3709" w:rsidP="00F07E6C">
      <w:pPr>
        <w:pStyle w:val="slovanseznam4"/>
        <w:numPr>
          <w:ilvl w:val="0"/>
          <w:numId w:val="24"/>
        </w:numPr>
        <w:spacing w:before="120"/>
        <w:rPr>
          <w:rFonts w:ascii="Arial" w:hAnsi="Arial" w:cs="Arial"/>
          <w:color w:val="auto"/>
          <w:sz w:val="20"/>
          <w:szCs w:val="20"/>
        </w:rPr>
      </w:pPr>
      <w:r w:rsidRPr="006C0FED">
        <w:rPr>
          <w:rFonts w:ascii="Arial" w:hAnsi="Arial" w:cs="Arial"/>
          <w:color w:val="auto"/>
          <w:sz w:val="20"/>
          <w:szCs w:val="20"/>
        </w:rPr>
        <w:t>Prvky pevné SEK</w:t>
      </w:r>
      <w:r w:rsidR="00C0539A" w:rsidRPr="006C0FED">
        <w:rPr>
          <w:rFonts w:ascii="Arial" w:hAnsi="Arial" w:cs="Arial"/>
          <w:color w:val="auto"/>
          <w:sz w:val="20"/>
          <w:szCs w:val="20"/>
        </w:rPr>
        <w:t xml:space="preserve">: </w:t>
      </w:r>
      <w:r w:rsidR="0060671C" w:rsidRPr="006C0FED">
        <w:rPr>
          <w:rFonts w:ascii="Arial" w:hAnsi="Arial" w:cs="Arial"/>
          <w:color w:val="auto"/>
          <w:sz w:val="20"/>
          <w:szCs w:val="20"/>
        </w:rPr>
        <w:t>Ústředna</w:t>
      </w:r>
      <w:r w:rsidR="00C0539A" w:rsidRPr="006C0FED">
        <w:rPr>
          <w:rFonts w:ascii="Arial" w:hAnsi="Arial" w:cs="Arial"/>
          <w:color w:val="auto"/>
          <w:sz w:val="20"/>
          <w:szCs w:val="20"/>
        </w:rPr>
        <w:t xml:space="preserve">, </w:t>
      </w:r>
      <w:r w:rsidR="00237B7E" w:rsidRPr="006C0FED">
        <w:rPr>
          <w:rFonts w:ascii="Arial" w:hAnsi="Arial" w:cs="Arial"/>
          <w:color w:val="auto"/>
          <w:sz w:val="20"/>
          <w:szCs w:val="20"/>
        </w:rPr>
        <w:t xml:space="preserve">Traťový </w:t>
      </w:r>
      <w:r w:rsidR="00CC7694" w:rsidRPr="006C0FED">
        <w:rPr>
          <w:rFonts w:ascii="Arial" w:hAnsi="Arial" w:cs="Arial"/>
          <w:color w:val="auto"/>
          <w:sz w:val="20"/>
          <w:szCs w:val="20"/>
        </w:rPr>
        <w:t>rozvaděč</w:t>
      </w:r>
      <w:r w:rsidR="00C0539A" w:rsidRPr="006C0FED">
        <w:rPr>
          <w:rFonts w:ascii="Arial" w:hAnsi="Arial" w:cs="Arial"/>
          <w:color w:val="auto"/>
          <w:sz w:val="20"/>
          <w:szCs w:val="20"/>
        </w:rPr>
        <w:t xml:space="preserve">, síťový rozvaděč, </w:t>
      </w:r>
      <w:r w:rsidR="004F4219" w:rsidRPr="006C0FED">
        <w:rPr>
          <w:rFonts w:ascii="Arial" w:hAnsi="Arial" w:cs="Arial"/>
          <w:color w:val="auto"/>
          <w:sz w:val="20"/>
          <w:szCs w:val="20"/>
        </w:rPr>
        <w:t>účastnický rozvaděč</w:t>
      </w:r>
      <w:r w:rsidR="00C0539A" w:rsidRPr="006C0FED">
        <w:rPr>
          <w:rFonts w:ascii="Arial" w:hAnsi="Arial" w:cs="Arial"/>
          <w:color w:val="auto"/>
          <w:sz w:val="20"/>
          <w:szCs w:val="20"/>
        </w:rPr>
        <w:t xml:space="preserve">, </w:t>
      </w:r>
      <w:r w:rsidR="004F4219" w:rsidRPr="006C0FED">
        <w:rPr>
          <w:rFonts w:ascii="Arial" w:hAnsi="Arial" w:cs="Arial"/>
          <w:color w:val="auto"/>
          <w:sz w:val="20"/>
          <w:szCs w:val="20"/>
        </w:rPr>
        <w:t>koncový rozvaděč</w:t>
      </w:r>
      <w:r w:rsidR="00C0539A" w:rsidRPr="006C0FED">
        <w:rPr>
          <w:rFonts w:ascii="Arial" w:hAnsi="Arial" w:cs="Arial"/>
          <w:color w:val="auto"/>
          <w:sz w:val="20"/>
          <w:szCs w:val="20"/>
        </w:rPr>
        <w:t xml:space="preserve">, metalické kabely, </w:t>
      </w:r>
      <w:r w:rsidR="00237B7E" w:rsidRPr="006C0FED">
        <w:rPr>
          <w:rFonts w:ascii="Arial" w:hAnsi="Arial" w:cs="Arial"/>
          <w:color w:val="auto"/>
          <w:sz w:val="20"/>
          <w:szCs w:val="20"/>
        </w:rPr>
        <w:t>optické kabely</w:t>
      </w:r>
    </w:p>
    <w:p w14:paraId="6A35759D" w14:textId="77777777" w:rsidR="00B544DD" w:rsidRPr="006C0FED" w:rsidRDefault="00B544DD" w:rsidP="00B544DD">
      <w:pPr>
        <w:pStyle w:val="slovanseznam4"/>
        <w:numPr>
          <w:ilvl w:val="0"/>
          <w:numId w:val="24"/>
        </w:numPr>
        <w:spacing w:before="120"/>
        <w:rPr>
          <w:rFonts w:ascii="Arial" w:hAnsi="Arial" w:cs="Arial"/>
          <w:color w:val="auto"/>
          <w:sz w:val="20"/>
          <w:szCs w:val="20"/>
        </w:rPr>
      </w:pPr>
      <w:r w:rsidRPr="006C0FED">
        <w:rPr>
          <w:rFonts w:ascii="Arial" w:hAnsi="Arial" w:cs="Arial"/>
          <w:color w:val="auto"/>
          <w:sz w:val="20"/>
          <w:szCs w:val="20"/>
        </w:rPr>
        <w:lastRenderedPageBreak/>
        <w:t xml:space="preserve">Prvky mobilní SEK: Anténní stožáry, anténní nosiče, kontejnery, aktivní technologie (např. antény, </w:t>
      </w:r>
      <w:proofErr w:type="spellStart"/>
      <w:r w:rsidRPr="006C0FED">
        <w:rPr>
          <w:rFonts w:ascii="Arial" w:hAnsi="Arial" w:cs="Arial"/>
          <w:color w:val="auto"/>
          <w:sz w:val="20"/>
          <w:szCs w:val="20"/>
        </w:rPr>
        <w:t>splitrovací</w:t>
      </w:r>
      <w:proofErr w:type="spellEnd"/>
      <w:r w:rsidRPr="006C0FED">
        <w:rPr>
          <w:rFonts w:ascii="Arial" w:hAnsi="Arial" w:cs="Arial"/>
          <w:color w:val="auto"/>
          <w:sz w:val="20"/>
          <w:szCs w:val="20"/>
        </w:rPr>
        <w:t xml:space="preserve"> pole), metalické kabely, optické kabely</w:t>
      </w:r>
    </w:p>
    <w:p w14:paraId="124D5061" w14:textId="18DE6F7D" w:rsidR="00237B7E" w:rsidRPr="006C0FED" w:rsidRDefault="00237B7E" w:rsidP="00C0539A">
      <w:pPr>
        <w:pStyle w:val="slovanseznam4"/>
        <w:numPr>
          <w:ilvl w:val="1"/>
          <w:numId w:val="24"/>
        </w:numPr>
        <w:spacing w:before="120"/>
        <w:rPr>
          <w:rFonts w:ascii="Arial" w:hAnsi="Arial" w:cs="Arial"/>
          <w:color w:val="auto"/>
          <w:sz w:val="20"/>
          <w:szCs w:val="20"/>
        </w:rPr>
      </w:pPr>
      <w:r w:rsidRPr="006C0FED">
        <w:rPr>
          <w:rFonts w:ascii="Arial" w:hAnsi="Arial" w:cs="Arial"/>
          <w:color w:val="auto"/>
          <w:sz w:val="20"/>
          <w:szCs w:val="20"/>
        </w:rPr>
        <w:t>podrobněji viz obrázek</w:t>
      </w:r>
    </w:p>
    <w:p w14:paraId="7C931141" w14:textId="3109F156" w:rsidR="00952026" w:rsidRPr="006C0FED" w:rsidRDefault="00952026" w:rsidP="00771247">
      <w:pPr>
        <w:pStyle w:val="slovanseznam4"/>
        <w:numPr>
          <w:ilvl w:val="0"/>
          <w:numId w:val="0"/>
        </w:numPr>
        <w:spacing w:before="120"/>
        <w:ind w:left="1474"/>
        <w:rPr>
          <w:rFonts w:ascii="Arial" w:hAnsi="Arial" w:cs="Arial"/>
          <w:color w:val="auto"/>
          <w:sz w:val="20"/>
          <w:szCs w:val="20"/>
        </w:rPr>
      </w:pPr>
    </w:p>
    <w:p w14:paraId="657C3A7F" w14:textId="29EC5104" w:rsidR="00952026" w:rsidRPr="006C0FED" w:rsidRDefault="00952026" w:rsidP="00771247">
      <w:pPr>
        <w:pStyle w:val="slovanseznam4"/>
        <w:numPr>
          <w:ilvl w:val="0"/>
          <w:numId w:val="0"/>
        </w:numPr>
        <w:spacing w:before="120"/>
        <w:ind w:left="1474"/>
        <w:rPr>
          <w:rFonts w:ascii="Arial" w:hAnsi="Arial" w:cs="Arial"/>
          <w:color w:val="auto"/>
          <w:sz w:val="20"/>
          <w:szCs w:val="20"/>
        </w:rPr>
      </w:pPr>
      <w:r w:rsidRPr="006C0FED">
        <w:rPr>
          <w:rFonts w:ascii="Arial" w:hAnsi="Arial" w:cs="Arial"/>
          <w:noProof/>
          <w:color w:val="auto"/>
          <w:sz w:val="20"/>
          <w:szCs w:val="20"/>
          <w:lang w:eastAsia="cs-CZ"/>
        </w:rPr>
        <w:drawing>
          <wp:inline distT="0" distB="0" distL="0" distR="0" wp14:anchorId="69ECDE44" wp14:editId="36064F60">
            <wp:extent cx="5656757" cy="3581400"/>
            <wp:effectExtent l="0" t="0" r="127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EMA METODIKA_PEVNÁ SÍŤ.png"/>
                    <pic:cNvPicPr/>
                  </pic:nvPicPr>
                  <pic:blipFill>
                    <a:blip r:embed="rId12">
                      <a:extLst>
                        <a:ext uri="{28A0092B-C50C-407E-A947-70E740481C1C}">
                          <a14:useLocalDpi xmlns:a14="http://schemas.microsoft.com/office/drawing/2010/main" val="0"/>
                        </a:ext>
                      </a:extLst>
                    </a:blip>
                    <a:stretch>
                      <a:fillRect/>
                    </a:stretch>
                  </pic:blipFill>
                  <pic:spPr>
                    <a:xfrm>
                      <a:off x="0" y="0"/>
                      <a:ext cx="5659787" cy="3583318"/>
                    </a:xfrm>
                    <a:prstGeom prst="rect">
                      <a:avLst/>
                    </a:prstGeom>
                  </pic:spPr>
                </pic:pic>
              </a:graphicData>
            </a:graphic>
          </wp:inline>
        </w:drawing>
      </w:r>
    </w:p>
    <w:p w14:paraId="128C6808" w14:textId="6600C413" w:rsidR="00C72BB0" w:rsidRPr="006C0FED" w:rsidRDefault="00C72BB0" w:rsidP="00EC2EF3">
      <w:pPr>
        <w:pStyle w:val="slovanseznam4"/>
        <w:numPr>
          <w:ilvl w:val="0"/>
          <w:numId w:val="0"/>
        </w:numPr>
        <w:spacing w:before="120"/>
        <w:ind w:left="2268" w:hanging="794"/>
        <w:rPr>
          <w:rFonts w:ascii="Arial" w:hAnsi="Arial" w:cs="Arial"/>
          <w:color w:val="auto"/>
          <w:sz w:val="20"/>
          <w:szCs w:val="20"/>
        </w:rPr>
      </w:pPr>
    </w:p>
    <w:p w14:paraId="466EF607" w14:textId="77777777" w:rsidR="00C72BB0" w:rsidRPr="006C0FED" w:rsidRDefault="00C72BB0" w:rsidP="00EC2EF3">
      <w:pPr>
        <w:pStyle w:val="slovanseznam4"/>
        <w:numPr>
          <w:ilvl w:val="0"/>
          <w:numId w:val="0"/>
        </w:numPr>
        <w:spacing w:before="120"/>
        <w:ind w:left="2268" w:hanging="794"/>
        <w:rPr>
          <w:rFonts w:ascii="Arial" w:hAnsi="Arial" w:cs="Arial"/>
          <w:color w:val="auto"/>
          <w:sz w:val="20"/>
          <w:szCs w:val="20"/>
        </w:rPr>
      </w:pPr>
    </w:p>
    <w:p w14:paraId="22C7BE46" w14:textId="15CC273C" w:rsidR="00F40F89" w:rsidRPr="006C0FED" w:rsidRDefault="00F40F89" w:rsidP="00771247">
      <w:pPr>
        <w:pStyle w:val="slovanseznam4"/>
        <w:numPr>
          <w:ilvl w:val="0"/>
          <w:numId w:val="0"/>
        </w:numPr>
        <w:spacing w:before="120"/>
        <w:ind w:left="1474"/>
        <w:rPr>
          <w:rFonts w:ascii="Arial" w:hAnsi="Arial" w:cs="Arial"/>
          <w:color w:val="auto"/>
          <w:sz w:val="20"/>
          <w:szCs w:val="20"/>
        </w:rPr>
      </w:pPr>
      <w:r w:rsidRPr="006C0FED">
        <w:rPr>
          <w:rFonts w:ascii="Arial" w:hAnsi="Arial" w:cs="Arial"/>
          <w:color w:val="auto"/>
          <w:sz w:val="20"/>
          <w:szCs w:val="20"/>
        </w:rPr>
        <w:t>P</w:t>
      </w:r>
      <w:r w:rsidR="00F2391F" w:rsidRPr="006C0FED">
        <w:rPr>
          <w:rFonts w:ascii="Arial" w:hAnsi="Arial" w:cs="Arial"/>
          <w:color w:val="auto"/>
          <w:sz w:val="20"/>
          <w:szCs w:val="20"/>
        </w:rPr>
        <w:t>odrobnější p</w:t>
      </w:r>
      <w:r w:rsidRPr="006C0FED">
        <w:rPr>
          <w:rFonts w:ascii="Arial" w:hAnsi="Arial" w:cs="Arial"/>
          <w:color w:val="auto"/>
          <w:sz w:val="20"/>
          <w:szCs w:val="20"/>
        </w:rPr>
        <w:t>říklady</w:t>
      </w:r>
      <w:r w:rsidR="00AF6B71" w:rsidRPr="006C0FED">
        <w:rPr>
          <w:rFonts w:ascii="Arial" w:hAnsi="Arial" w:cs="Arial"/>
          <w:color w:val="auto"/>
          <w:sz w:val="20"/>
          <w:szCs w:val="20"/>
        </w:rPr>
        <w:t xml:space="preserve"> Páteřní SEK a Přípojek SEK jsou uvedeny v příloze č. [DOPLNIT] tohoto dokumentu. </w:t>
      </w:r>
    </w:p>
    <w:p w14:paraId="614DCD0E" w14:textId="77777777" w:rsidR="00237B7E" w:rsidRPr="006C0FED" w:rsidRDefault="00237B7E" w:rsidP="00A765EE">
      <w:pPr>
        <w:pStyle w:val="slovanseznam4"/>
        <w:numPr>
          <w:ilvl w:val="0"/>
          <w:numId w:val="0"/>
        </w:numPr>
        <w:spacing w:before="120"/>
        <w:ind w:left="1474"/>
        <w:rPr>
          <w:rFonts w:ascii="Arial" w:hAnsi="Arial" w:cs="Arial"/>
          <w:b/>
          <w:color w:val="auto"/>
        </w:rPr>
      </w:pPr>
    </w:p>
    <w:p w14:paraId="17703713" w14:textId="3DB0C9A5" w:rsidR="0060671C" w:rsidRPr="006C0FED" w:rsidRDefault="004F4219" w:rsidP="00A765EE">
      <w:pPr>
        <w:pStyle w:val="slovanseznam2"/>
        <w:numPr>
          <w:ilvl w:val="1"/>
          <w:numId w:val="9"/>
        </w:numPr>
        <w:spacing w:before="120"/>
        <w:ind w:left="964" w:hanging="567"/>
        <w:rPr>
          <w:rFonts w:ascii="Arial" w:hAnsi="Arial" w:cs="Arial"/>
          <w:color w:val="auto"/>
          <w:sz w:val="20"/>
          <w:szCs w:val="20"/>
        </w:rPr>
      </w:pPr>
      <w:r w:rsidRPr="006C0FED">
        <w:rPr>
          <w:rFonts w:ascii="Arial" w:hAnsi="Arial" w:cs="Arial"/>
          <w:color w:val="auto"/>
          <w:sz w:val="20"/>
          <w:szCs w:val="20"/>
        </w:rPr>
        <w:t xml:space="preserve">Součásti a příslušenství </w:t>
      </w:r>
      <w:r w:rsidR="0060671C" w:rsidRPr="006C0FED">
        <w:rPr>
          <w:rFonts w:ascii="Arial" w:hAnsi="Arial" w:cs="Arial"/>
          <w:color w:val="auto"/>
          <w:sz w:val="20"/>
          <w:szCs w:val="20"/>
        </w:rPr>
        <w:t>SEK</w:t>
      </w:r>
    </w:p>
    <w:p w14:paraId="748B9CB5" w14:textId="677CF193" w:rsidR="0060671C" w:rsidRPr="006C0FED" w:rsidRDefault="0060671C" w:rsidP="00A765EE">
      <w:pPr>
        <w:pStyle w:val="slovanseznam3"/>
        <w:numPr>
          <w:ilvl w:val="2"/>
          <w:numId w:val="9"/>
        </w:numPr>
        <w:spacing w:before="120"/>
        <w:rPr>
          <w:rFonts w:ascii="Arial" w:hAnsi="Arial" w:cs="Arial"/>
          <w:color w:val="auto"/>
          <w:sz w:val="20"/>
          <w:szCs w:val="20"/>
        </w:rPr>
      </w:pPr>
      <w:r w:rsidRPr="006C0FED">
        <w:rPr>
          <w:rFonts w:ascii="Arial" w:hAnsi="Arial" w:cs="Arial"/>
          <w:color w:val="auto"/>
          <w:sz w:val="20"/>
          <w:szCs w:val="20"/>
        </w:rPr>
        <w:t xml:space="preserve">Součásti SEK </w:t>
      </w:r>
    </w:p>
    <w:p w14:paraId="3F4C8A0A" w14:textId="7A298B32" w:rsidR="00272AA3" w:rsidRPr="006C0FED" w:rsidRDefault="00D75A9E" w:rsidP="00771247">
      <w:pPr>
        <w:pStyle w:val="slovanseznam3"/>
        <w:numPr>
          <w:ilvl w:val="0"/>
          <w:numId w:val="0"/>
        </w:numPr>
        <w:spacing w:before="120"/>
        <w:ind w:left="1474"/>
        <w:jc w:val="both"/>
        <w:rPr>
          <w:rFonts w:ascii="Arial" w:hAnsi="Arial" w:cs="Arial"/>
          <w:color w:val="auto"/>
          <w:sz w:val="20"/>
          <w:szCs w:val="20"/>
        </w:rPr>
      </w:pPr>
      <w:r w:rsidRPr="006C0FED">
        <w:rPr>
          <w:rFonts w:ascii="Arial" w:hAnsi="Arial" w:cs="Arial"/>
          <w:color w:val="auto"/>
          <w:sz w:val="20"/>
          <w:szCs w:val="20"/>
        </w:rPr>
        <w:t xml:space="preserve">Dle </w:t>
      </w:r>
      <w:r w:rsidR="00AB6B84" w:rsidRPr="006C0FED">
        <w:rPr>
          <w:rFonts w:ascii="Arial" w:hAnsi="Arial" w:cs="Arial"/>
          <w:color w:val="auto"/>
          <w:sz w:val="20"/>
          <w:szCs w:val="20"/>
        </w:rPr>
        <w:t xml:space="preserve">zákona č. 89/2012 Sb. </w:t>
      </w:r>
      <w:r w:rsidRPr="006C0FED">
        <w:rPr>
          <w:rFonts w:ascii="Arial" w:hAnsi="Arial" w:cs="Arial"/>
          <w:color w:val="auto"/>
          <w:sz w:val="20"/>
          <w:szCs w:val="20"/>
        </w:rPr>
        <w:t xml:space="preserve">je součástí věci vše, co k ní podle její povahy náleží a </w:t>
      </w:r>
      <w:r w:rsidRPr="006C0FED">
        <w:rPr>
          <w:rFonts w:ascii="Arial" w:hAnsi="Arial" w:cs="Arial"/>
          <w:color w:val="auto"/>
          <w:sz w:val="20"/>
          <w:szCs w:val="20"/>
          <w:u w:val="single"/>
        </w:rPr>
        <w:t>co nemůže být od věci odděleno, aniž se tím věc znehodnotí</w:t>
      </w:r>
      <w:r w:rsidRPr="006C0FED">
        <w:rPr>
          <w:rFonts w:ascii="Arial" w:hAnsi="Arial" w:cs="Arial"/>
          <w:color w:val="auto"/>
          <w:sz w:val="20"/>
          <w:szCs w:val="20"/>
        </w:rPr>
        <w:t xml:space="preserve">. </w:t>
      </w:r>
    </w:p>
    <w:p w14:paraId="3A03A02A" w14:textId="54C17BE3" w:rsidR="00F55AB2" w:rsidRPr="006C0FED" w:rsidRDefault="00F55AB2" w:rsidP="00771247">
      <w:pPr>
        <w:pStyle w:val="slovanseznam3"/>
        <w:numPr>
          <w:ilvl w:val="0"/>
          <w:numId w:val="0"/>
        </w:numPr>
        <w:spacing w:before="120"/>
        <w:ind w:left="1474"/>
        <w:jc w:val="both"/>
        <w:rPr>
          <w:rFonts w:ascii="Arial" w:hAnsi="Arial" w:cs="Arial"/>
          <w:color w:val="auto"/>
          <w:sz w:val="20"/>
          <w:szCs w:val="20"/>
        </w:rPr>
      </w:pPr>
      <w:r w:rsidRPr="006C0FED">
        <w:rPr>
          <w:rFonts w:ascii="Arial" w:hAnsi="Arial" w:cs="Arial"/>
          <w:color w:val="auto"/>
          <w:sz w:val="20"/>
          <w:szCs w:val="20"/>
        </w:rPr>
        <w:t>Dle definice liniové stavby platí, že součástí liniových staveb jsou i stavby a technická zařízení, která s nimi provozně souvisí.</w:t>
      </w:r>
    </w:p>
    <w:p w14:paraId="3BC5CFB0" w14:textId="64C15E1B" w:rsidR="00D75A9E" w:rsidRPr="006C0FED" w:rsidRDefault="00D75A9E" w:rsidP="00771247">
      <w:pPr>
        <w:pStyle w:val="slovanseznam3"/>
        <w:numPr>
          <w:ilvl w:val="0"/>
          <w:numId w:val="0"/>
        </w:numPr>
        <w:spacing w:before="120"/>
        <w:ind w:left="2041" w:hanging="623"/>
        <w:jc w:val="both"/>
        <w:rPr>
          <w:rFonts w:ascii="Arial" w:hAnsi="Arial" w:cs="Arial"/>
          <w:color w:val="auto"/>
          <w:sz w:val="20"/>
          <w:szCs w:val="20"/>
        </w:rPr>
      </w:pPr>
      <w:r w:rsidRPr="006C0FED">
        <w:rPr>
          <w:rFonts w:ascii="Arial" w:hAnsi="Arial" w:cs="Arial"/>
          <w:color w:val="auto"/>
          <w:sz w:val="20"/>
          <w:szCs w:val="20"/>
        </w:rPr>
        <w:t xml:space="preserve"> V případě SEK je to např. </w:t>
      </w:r>
      <w:r w:rsidRPr="006C0FED">
        <w:rPr>
          <w:rFonts w:ascii="Arial" w:hAnsi="Arial" w:cs="Arial"/>
          <w:i/>
          <w:color w:val="auto"/>
          <w:sz w:val="20"/>
          <w:szCs w:val="20"/>
        </w:rPr>
        <w:t>spojka</w:t>
      </w:r>
      <w:r w:rsidR="00F55AB2" w:rsidRPr="006C0FED">
        <w:rPr>
          <w:rFonts w:ascii="Arial" w:hAnsi="Arial" w:cs="Arial"/>
          <w:i/>
          <w:color w:val="auto"/>
          <w:sz w:val="20"/>
          <w:szCs w:val="20"/>
        </w:rPr>
        <w:t>, rozvaděč</w:t>
      </w:r>
    </w:p>
    <w:p w14:paraId="25FE91C0" w14:textId="34A9E17A" w:rsidR="0060671C" w:rsidRPr="006C0FED" w:rsidRDefault="0060671C" w:rsidP="00771247">
      <w:pPr>
        <w:pStyle w:val="slovanseznam3"/>
        <w:numPr>
          <w:ilvl w:val="2"/>
          <w:numId w:val="9"/>
        </w:numPr>
        <w:spacing w:before="120"/>
        <w:jc w:val="both"/>
        <w:rPr>
          <w:rFonts w:ascii="Arial" w:hAnsi="Arial" w:cs="Arial"/>
          <w:color w:val="auto"/>
          <w:sz w:val="20"/>
          <w:szCs w:val="20"/>
        </w:rPr>
      </w:pPr>
      <w:r w:rsidRPr="006C0FED">
        <w:rPr>
          <w:rFonts w:ascii="Arial" w:hAnsi="Arial" w:cs="Arial"/>
          <w:color w:val="auto"/>
          <w:sz w:val="20"/>
          <w:szCs w:val="20"/>
        </w:rPr>
        <w:t>Příslušenství SEK</w:t>
      </w:r>
    </w:p>
    <w:p w14:paraId="407ADE5A" w14:textId="26CDFBDF" w:rsidR="00847AB5" w:rsidRPr="006C0FED" w:rsidRDefault="00847AB5" w:rsidP="00771247">
      <w:pPr>
        <w:pStyle w:val="slovanseznam4"/>
        <w:numPr>
          <w:ilvl w:val="0"/>
          <w:numId w:val="0"/>
        </w:numPr>
        <w:spacing w:before="120"/>
        <w:ind w:left="1474"/>
        <w:jc w:val="both"/>
        <w:rPr>
          <w:rFonts w:ascii="Arial" w:hAnsi="Arial" w:cs="Arial"/>
          <w:color w:val="auto"/>
          <w:sz w:val="20"/>
          <w:szCs w:val="20"/>
        </w:rPr>
      </w:pPr>
      <w:r w:rsidRPr="006C0FED">
        <w:rPr>
          <w:rFonts w:ascii="Arial" w:hAnsi="Arial" w:cs="Arial"/>
          <w:color w:val="auto"/>
          <w:sz w:val="20"/>
          <w:szCs w:val="20"/>
        </w:rPr>
        <w:t xml:space="preserve">Dle </w:t>
      </w:r>
      <w:r w:rsidR="00AB6B84" w:rsidRPr="006C0FED">
        <w:rPr>
          <w:rFonts w:ascii="Arial" w:hAnsi="Arial" w:cs="Arial"/>
          <w:color w:val="auto"/>
          <w:sz w:val="20"/>
          <w:szCs w:val="20"/>
        </w:rPr>
        <w:t>zákona č. 89/2012 Sb.</w:t>
      </w:r>
      <w:r w:rsidRPr="006C0FED">
        <w:rPr>
          <w:rFonts w:ascii="Arial" w:hAnsi="Arial" w:cs="Arial"/>
          <w:color w:val="auto"/>
          <w:sz w:val="20"/>
          <w:szCs w:val="20"/>
        </w:rPr>
        <w:t xml:space="preserve"> je příslušenství věci vedlejší věc </w:t>
      </w:r>
      <w:r w:rsidRPr="006C0FED">
        <w:rPr>
          <w:rFonts w:ascii="Arial" w:hAnsi="Arial" w:cs="Arial"/>
          <w:color w:val="auto"/>
          <w:sz w:val="20"/>
          <w:szCs w:val="20"/>
          <w:u w:val="single"/>
        </w:rPr>
        <w:t>vlastníka</w:t>
      </w:r>
      <w:r w:rsidRPr="006C0FED">
        <w:rPr>
          <w:rFonts w:ascii="Arial" w:hAnsi="Arial" w:cs="Arial"/>
          <w:color w:val="auto"/>
          <w:sz w:val="20"/>
          <w:szCs w:val="20"/>
        </w:rPr>
        <w:t xml:space="preserve"> u věci hlavní, je-li účelem vedlejší věci, aby se jí trvale užívalo společně s hlavní věcí v rámci jejich hospodářského určení. Byla-li vedlejší věc od hlavní věci </w:t>
      </w:r>
      <w:r w:rsidRPr="006C0FED">
        <w:rPr>
          <w:rFonts w:ascii="Arial" w:hAnsi="Arial" w:cs="Arial"/>
          <w:color w:val="auto"/>
          <w:sz w:val="20"/>
          <w:szCs w:val="20"/>
          <w:u w:val="single"/>
        </w:rPr>
        <w:t>přechodně</w:t>
      </w:r>
      <w:r w:rsidRPr="006C0FED">
        <w:rPr>
          <w:rFonts w:ascii="Arial" w:hAnsi="Arial" w:cs="Arial"/>
          <w:color w:val="auto"/>
          <w:sz w:val="20"/>
          <w:szCs w:val="20"/>
        </w:rPr>
        <w:t xml:space="preserve"> odloučena, nepřestává být příslušenstvím.</w:t>
      </w:r>
    </w:p>
    <w:p w14:paraId="3E9AE770" w14:textId="07342997" w:rsidR="00847AB5" w:rsidRPr="006C0FED" w:rsidRDefault="00847AB5" w:rsidP="00771247">
      <w:pPr>
        <w:pStyle w:val="slovanseznam4"/>
        <w:numPr>
          <w:ilvl w:val="0"/>
          <w:numId w:val="0"/>
        </w:numPr>
        <w:ind w:left="1474"/>
        <w:jc w:val="both"/>
        <w:rPr>
          <w:rFonts w:ascii="Arial" w:hAnsi="Arial" w:cs="Arial"/>
          <w:color w:val="auto"/>
          <w:sz w:val="20"/>
          <w:szCs w:val="20"/>
        </w:rPr>
      </w:pPr>
      <w:r w:rsidRPr="006C0FED">
        <w:rPr>
          <w:rFonts w:ascii="Arial" w:hAnsi="Arial" w:cs="Arial"/>
          <w:color w:val="auto"/>
          <w:sz w:val="20"/>
          <w:szCs w:val="20"/>
        </w:rPr>
        <w:t>Má se za to, že se právní jednání a práva i povinnosti týkající se hlavní věci týkají i jejího příslušenství.</w:t>
      </w:r>
    </w:p>
    <w:p w14:paraId="7A0531A6" w14:textId="1D7AA96E" w:rsidR="00847AB5" w:rsidRPr="006C0FED" w:rsidRDefault="00847AB5" w:rsidP="00771247">
      <w:pPr>
        <w:pStyle w:val="slovanseznam4"/>
        <w:numPr>
          <w:ilvl w:val="0"/>
          <w:numId w:val="0"/>
        </w:numPr>
        <w:ind w:left="1474"/>
        <w:jc w:val="both"/>
        <w:rPr>
          <w:rFonts w:ascii="Arial" w:hAnsi="Arial" w:cs="Arial"/>
          <w:color w:val="auto"/>
          <w:sz w:val="20"/>
          <w:szCs w:val="20"/>
        </w:rPr>
      </w:pPr>
      <w:r w:rsidRPr="006C0FED">
        <w:rPr>
          <w:rFonts w:ascii="Arial" w:hAnsi="Arial" w:cs="Arial"/>
          <w:color w:val="auto"/>
          <w:sz w:val="20"/>
          <w:szCs w:val="20"/>
        </w:rPr>
        <w:t>V případě SEK mohou definici příslušenství naplňovat</w:t>
      </w:r>
      <w:r w:rsidR="00272AA3" w:rsidRPr="006C0FED">
        <w:rPr>
          <w:rFonts w:ascii="Arial" w:hAnsi="Arial" w:cs="Arial"/>
          <w:color w:val="auto"/>
          <w:sz w:val="20"/>
          <w:szCs w:val="20"/>
        </w:rPr>
        <w:t xml:space="preserve"> např.</w:t>
      </w:r>
      <w:r w:rsidR="00FB07D2" w:rsidRPr="006C0FED">
        <w:rPr>
          <w:rFonts w:ascii="Arial" w:hAnsi="Arial" w:cs="Arial"/>
          <w:color w:val="auto"/>
          <w:sz w:val="20"/>
          <w:szCs w:val="20"/>
        </w:rPr>
        <w:t xml:space="preserve"> zdroj energie</w:t>
      </w:r>
      <w:r w:rsidR="0091429F" w:rsidRPr="006C0FED">
        <w:rPr>
          <w:rFonts w:ascii="Arial" w:hAnsi="Arial" w:cs="Arial"/>
          <w:color w:val="auto"/>
          <w:sz w:val="20"/>
          <w:szCs w:val="20"/>
        </w:rPr>
        <w:t xml:space="preserve">, přípojka </w:t>
      </w:r>
      <w:proofErr w:type="spellStart"/>
      <w:r w:rsidR="0091429F" w:rsidRPr="006C0FED">
        <w:rPr>
          <w:rFonts w:ascii="Arial" w:hAnsi="Arial" w:cs="Arial"/>
          <w:color w:val="auto"/>
          <w:sz w:val="20"/>
          <w:szCs w:val="20"/>
        </w:rPr>
        <w:t>nn</w:t>
      </w:r>
      <w:proofErr w:type="spellEnd"/>
      <w:r w:rsidR="0091429F" w:rsidRPr="006C0FED">
        <w:rPr>
          <w:rFonts w:ascii="Arial" w:hAnsi="Arial" w:cs="Arial"/>
          <w:color w:val="auto"/>
          <w:sz w:val="20"/>
          <w:szCs w:val="20"/>
        </w:rPr>
        <w:t xml:space="preserve"> apod.</w:t>
      </w:r>
      <w:r w:rsidR="00272AA3" w:rsidRPr="006C0FED">
        <w:rPr>
          <w:rFonts w:ascii="Arial" w:hAnsi="Arial" w:cs="Arial"/>
          <w:color w:val="auto"/>
          <w:sz w:val="20"/>
          <w:szCs w:val="20"/>
        </w:rPr>
        <w:t xml:space="preserve">  </w:t>
      </w:r>
    </w:p>
    <w:p w14:paraId="743BC947" w14:textId="2779E2E9" w:rsidR="000D6AC8" w:rsidRPr="006C0FED" w:rsidRDefault="00847AB5" w:rsidP="00771247">
      <w:pPr>
        <w:pStyle w:val="slovanseznam4"/>
        <w:numPr>
          <w:ilvl w:val="0"/>
          <w:numId w:val="0"/>
        </w:numPr>
        <w:ind w:left="1474"/>
        <w:jc w:val="both"/>
        <w:rPr>
          <w:rFonts w:ascii="Arial" w:hAnsi="Arial" w:cs="Arial"/>
          <w:color w:val="auto"/>
          <w:sz w:val="20"/>
          <w:szCs w:val="20"/>
        </w:rPr>
      </w:pPr>
      <w:r w:rsidRPr="006C0FED">
        <w:rPr>
          <w:rFonts w:ascii="Arial" w:hAnsi="Arial" w:cs="Arial"/>
          <w:color w:val="auto"/>
          <w:sz w:val="20"/>
          <w:szCs w:val="20"/>
        </w:rPr>
        <w:t>! Pozor aktivní prvky sítě</w:t>
      </w:r>
      <w:r w:rsidR="00272AA3" w:rsidRPr="006C0FED">
        <w:rPr>
          <w:rFonts w:ascii="Arial" w:hAnsi="Arial" w:cs="Arial"/>
          <w:color w:val="auto"/>
          <w:sz w:val="20"/>
          <w:szCs w:val="20"/>
        </w:rPr>
        <w:t xml:space="preserve"> mohou být</w:t>
      </w:r>
      <w:r w:rsidRPr="006C0FED">
        <w:rPr>
          <w:rFonts w:ascii="Arial" w:hAnsi="Arial" w:cs="Arial"/>
          <w:color w:val="auto"/>
          <w:sz w:val="20"/>
          <w:szCs w:val="20"/>
        </w:rPr>
        <w:t xml:space="preserve"> vlastněny osobou odlišnou od vlastníka pasivních prvků SEK – v tak</w:t>
      </w:r>
      <w:r w:rsidR="00A26680" w:rsidRPr="006C0FED">
        <w:rPr>
          <w:rFonts w:ascii="Arial" w:hAnsi="Arial" w:cs="Arial"/>
          <w:color w:val="auto"/>
          <w:sz w:val="20"/>
          <w:szCs w:val="20"/>
        </w:rPr>
        <w:t>ov</w:t>
      </w:r>
      <w:r w:rsidRPr="006C0FED">
        <w:rPr>
          <w:rFonts w:ascii="Arial" w:hAnsi="Arial" w:cs="Arial"/>
          <w:color w:val="auto"/>
          <w:sz w:val="20"/>
          <w:szCs w:val="20"/>
        </w:rPr>
        <w:t>ém případě nejde o příslušenství (tj. nemusí sledovat osud věci hlavní)</w:t>
      </w:r>
    </w:p>
    <w:p w14:paraId="543F23DF" w14:textId="77777777" w:rsidR="00D75A9E" w:rsidRPr="006C0FED" w:rsidRDefault="00D75A9E" w:rsidP="00771247">
      <w:pPr>
        <w:pStyle w:val="slovanseznam"/>
        <w:numPr>
          <w:ilvl w:val="0"/>
          <w:numId w:val="0"/>
        </w:numPr>
        <w:spacing w:before="120"/>
        <w:ind w:left="284" w:firstLine="424"/>
        <w:rPr>
          <w:rFonts w:ascii="Arial" w:hAnsi="Arial" w:cs="Arial"/>
          <w:i/>
          <w:color w:val="auto"/>
          <w:sz w:val="20"/>
          <w:szCs w:val="20"/>
        </w:rPr>
      </w:pPr>
      <w:r w:rsidRPr="006C0FED">
        <w:rPr>
          <w:rFonts w:ascii="Arial" w:hAnsi="Arial" w:cs="Arial"/>
          <w:i/>
          <w:color w:val="auto"/>
          <w:sz w:val="20"/>
          <w:szCs w:val="20"/>
        </w:rPr>
        <w:t xml:space="preserve">Související ustanovení: </w:t>
      </w:r>
    </w:p>
    <w:p w14:paraId="2E3AC435" w14:textId="4744537B" w:rsidR="00D75A9E" w:rsidRPr="006C0FED" w:rsidRDefault="00D75A9E" w:rsidP="00771247">
      <w:pPr>
        <w:pStyle w:val="slovanseznam"/>
        <w:numPr>
          <w:ilvl w:val="0"/>
          <w:numId w:val="0"/>
        </w:numPr>
        <w:spacing w:before="120"/>
        <w:ind w:left="284" w:firstLine="424"/>
        <w:rPr>
          <w:rFonts w:ascii="Arial" w:hAnsi="Arial" w:cs="Arial"/>
          <w:color w:val="auto"/>
          <w:sz w:val="20"/>
          <w:szCs w:val="20"/>
        </w:rPr>
      </w:pPr>
      <w:r w:rsidRPr="006C0FED">
        <w:rPr>
          <w:rFonts w:ascii="Arial" w:hAnsi="Arial" w:cs="Arial"/>
          <w:color w:val="auto"/>
          <w:sz w:val="20"/>
          <w:szCs w:val="20"/>
        </w:rPr>
        <w:t xml:space="preserve">§ 505 a násl. </w:t>
      </w:r>
      <w:r w:rsidR="00AB6B84" w:rsidRPr="006C0FED">
        <w:rPr>
          <w:rFonts w:ascii="Arial" w:hAnsi="Arial" w:cs="Arial"/>
          <w:color w:val="auto"/>
          <w:sz w:val="20"/>
          <w:szCs w:val="20"/>
        </w:rPr>
        <w:t>zákona č. 89/2012 Sb.</w:t>
      </w:r>
    </w:p>
    <w:p w14:paraId="514F2D67" w14:textId="77777777" w:rsidR="0060671C" w:rsidRPr="006C0FED" w:rsidRDefault="004F4219" w:rsidP="00771247">
      <w:pPr>
        <w:pStyle w:val="slovanseznam2"/>
        <w:numPr>
          <w:ilvl w:val="1"/>
          <w:numId w:val="9"/>
        </w:numPr>
        <w:spacing w:before="120"/>
        <w:ind w:left="964" w:hanging="567"/>
        <w:jc w:val="both"/>
        <w:rPr>
          <w:rFonts w:ascii="Arial" w:hAnsi="Arial" w:cs="Arial"/>
          <w:color w:val="auto"/>
          <w:sz w:val="20"/>
          <w:szCs w:val="20"/>
        </w:rPr>
      </w:pPr>
      <w:r w:rsidRPr="006C0FED">
        <w:rPr>
          <w:rFonts w:ascii="Arial" w:hAnsi="Arial" w:cs="Arial"/>
          <w:color w:val="auto"/>
          <w:sz w:val="20"/>
          <w:szCs w:val="20"/>
        </w:rPr>
        <w:lastRenderedPageBreak/>
        <w:t xml:space="preserve">Ochranná pásma </w:t>
      </w:r>
    </w:p>
    <w:p w14:paraId="2F3F9CC9" w14:textId="653FC71D" w:rsidR="00504DEC" w:rsidRPr="006C0FED" w:rsidRDefault="00504DEC" w:rsidP="00771247">
      <w:pPr>
        <w:pStyle w:val="slovanseznam3"/>
        <w:numPr>
          <w:ilvl w:val="2"/>
          <w:numId w:val="9"/>
        </w:numPr>
        <w:spacing w:before="120"/>
        <w:jc w:val="both"/>
        <w:rPr>
          <w:rFonts w:ascii="Arial" w:hAnsi="Arial" w:cs="Arial"/>
          <w:color w:val="auto"/>
          <w:sz w:val="20"/>
          <w:szCs w:val="20"/>
        </w:rPr>
      </w:pPr>
      <w:r w:rsidRPr="006C0FED">
        <w:rPr>
          <w:rFonts w:ascii="Arial" w:hAnsi="Arial" w:cs="Arial"/>
          <w:color w:val="auto"/>
          <w:sz w:val="20"/>
          <w:szCs w:val="20"/>
        </w:rPr>
        <w:t>Zákonné vymezení</w:t>
      </w:r>
    </w:p>
    <w:p w14:paraId="5AC6962D" w14:textId="23437BBD" w:rsidR="00504DEC" w:rsidRPr="006C0FED" w:rsidRDefault="00944DAE" w:rsidP="00771247">
      <w:pPr>
        <w:pStyle w:val="slovanseznam3"/>
        <w:numPr>
          <w:ilvl w:val="0"/>
          <w:numId w:val="0"/>
        </w:numPr>
        <w:spacing w:before="120"/>
        <w:ind w:left="851"/>
        <w:jc w:val="both"/>
        <w:rPr>
          <w:rFonts w:ascii="Arial" w:hAnsi="Arial" w:cs="Arial"/>
          <w:color w:val="auto"/>
          <w:sz w:val="20"/>
          <w:szCs w:val="20"/>
        </w:rPr>
      </w:pPr>
      <w:r w:rsidRPr="006C0FED">
        <w:rPr>
          <w:rFonts w:ascii="Arial" w:hAnsi="Arial" w:cs="Arial"/>
          <w:color w:val="auto"/>
          <w:sz w:val="20"/>
          <w:szCs w:val="20"/>
        </w:rPr>
        <w:t xml:space="preserve">Ochranné pásmo Komunikačního vedení je upraveno v § 102 </w:t>
      </w:r>
      <w:r w:rsidR="004C2F70" w:rsidRPr="006C0FED">
        <w:rPr>
          <w:rFonts w:ascii="Arial" w:hAnsi="Arial" w:cs="Arial"/>
          <w:color w:val="auto"/>
          <w:sz w:val="20"/>
          <w:szCs w:val="20"/>
        </w:rPr>
        <w:t xml:space="preserve">zákona č. 127/2005 </w:t>
      </w:r>
      <w:proofErr w:type="gramStart"/>
      <w:r w:rsidR="004C2F70" w:rsidRPr="006C0FED">
        <w:rPr>
          <w:rFonts w:ascii="Arial" w:hAnsi="Arial" w:cs="Arial"/>
          <w:color w:val="auto"/>
          <w:sz w:val="20"/>
          <w:szCs w:val="20"/>
        </w:rPr>
        <w:t>Sb.</w:t>
      </w:r>
      <w:r w:rsidRPr="006C0FED">
        <w:rPr>
          <w:rFonts w:ascii="Arial" w:hAnsi="Arial" w:cs="Arial"/>
          <w:color w:val="auto"/>
          <w:sz w:val="20"/>
          <w:szCs w:val="20"/>
        </w:rPr>
        <w:t>.</w:t>
      </w:r>
      <w:proofErr w:type="gramEnd"/>
    </w:p>
    <w:p w14:paraId="5A05EC89" w14:textId="02380CFC" w:rsidR="00281B8C" w:rsidRPr="006C0FED" w:rsidRDefault="00281B8C" w:rsidP="00771247">
      <w:pPr>
        <w:pStyle w:val="slovanseznam3"/>
        <w:numPr>
          <w:ilvl w:val="0"/>
          <w:numId w:val="0"/>
        </w:numPr>
        <w:spacing w:before="120"/>
        <w:ind w:left="851"/>
        <w:jc w:val="both"/>
        <w:rPr>
          <w:rFonts w:ascii="Arial" w:hAnsi="Arial" w:cs="Arial"/>
          <w:color w:val="auto"/>
          <w:sz w:val="20"/>
          <w:szCs w:val="20"/>
        </w:rPr>
      </w:pPr>
      <w:r w:rsidRPr="006C0FED">
        <w:rPr>
          <w:rFonts w:ascii="Arial" w:hAnsi="Arial" w:cs="Arial"/>
          <w:color w:val="auto"/>
          <w:sz w:val="20"/>
          <w:szCs w:val="20"/>
        </w:rPr>
        <w:t>Ochranné pásmo působí proti všem</w:t>
      </w:r>
      <w:r w:rsidR="00B66251" w:rsidRPr="006C0FED">
        <w:rPr>
          <w:rFonts w:ascii="Arial" w:hAnsi="Arial" w:cs="Arial"/>
          <w:color w:val="auto"/>
          <w:sz w:val="20"/>
          <w:szCs w:val="20"/>
        </w:rPr>
        <w:t>.</w:t>
      </w:r>
      <w:r w:rsidRPr="006C0FED">
        <w:rPr>
          <w:rFonts w:ascii="Arial" w:hAnsi="Arial" w:cs="Arial"/>
          <w:color w:val="auto"/>
          <w:sz w:val="20"/>
          <w:szCs w:val="20"/>
        </w:rPr>
        <w:t xml:space="preserve"> </w:t>
      </w:r>
    </w:p>
    <w:p w14:paraId="6ECD6376" w14:textId="77777777" w:rsidR="00944DAE" w:rsidRPr="006C0FED" w:rsidRDefault="00944DAE" w:rsidP="00771247">
      <w:pPr>
        <w:pStyle w:val="slovanseznam3"/>
        <w:numPr>
          <w:ilvl w:val="0"/>
          <w:numId w:val="0"/>
        </w:numPr>
        <w:spacing w:before="120"/>
        <w:ind w:left="851"/>
        <w:jc w:val="both"/>
        <w:rPr>
          <w:rFonts w:ascii="Arial" w:hAnsi="Arial" w:cs="Arial"/>
          <w:i/>
          <w:color w:val="auto"/>
          <w:sz w:val="20"/>
          <w:szCs w:val="20"/>
        </w:rPr>
      </w:pPr>
    </w:p>
    <w:p w14:paraId="27168F86" w14:textId="4B862B26" w:rsidR="0060671C" w:rsidRPr="006C0FED" w:rsidRDefault="0060671C" w:rsidP="00771247">
      <w:pPr>
        <w:pStyle w:val="slovanseznam3"/>
        <w:numPr>
          <w:ilvl w:val="2"/>
          <w:numId w:val="9"/>
        </w:numPr>
        <w:spacing w:before="120"/>
        <w:jc w:val="both"/>
        <w:rPr>
          <w:rFonts w:ascii="Arial" w:hAnsi="Arial" w:cs="Arial"/>
          <w:color w:val="auto"/>
          <w:sz w:val="20"/>
          <w:szCs w:val="20"/>
        </w:rPr>
      </w:pPr>
      <w:r w:rsidRPr="006C0FED">
        <w:rPr>
          <w:rFonts w:ascii="Arial" w:hAnsi="Arial" w:cs="Arial"/>
          <w:color w:val="auto"/>
          <w:sz w:val="20"/>
          <w:szCs w:val="20"/>
        </w:rPr>
        <w:t>Ochranné pásmo podzemního komunikačního vedení</w:t>
      </w:r>
    </w:p>
    <w:p w14:paraId="1E47C863" w14:textId="3632B69D" w:rsidR="00BE3CAC" w:rsidRPr="006C0FED" w:rsidRDefault="00944DAE" w:rsidP="00771247">
      <w:pPr>
        <w:pStyle w:val="Odstavecseseznamem"/>
        <w:ind w:left="851" w:firstLine="565"/>
        <w:jc w:val="both"/>
        <w:rPr>
          <w:rFonts w:ascii="Arial" w:hAnsi="Arial" w:cs="Arial"/>
          <w:color w:val="auto"/>
          <w:sz w:val="20"/>
          <w:szCs w:val="20"/>
          <w:u w:val="single"/>
        </w:rPr>
      </w:pPr>
      <w:r w:rsidRPr="006C0FED">
        <w:rPr>
          <w:rFonts w:ascii="Arial" w:hAnsi="Arial" w:cs="Arial"/>
          <w:color w:val="auto"/>
          <w:sz w:val="20"/>
          <w:szCs w:val="20"/>
          <w:u w:val="single"/>
        </w:rPr>
        <w:t>Vznik</w:t>
      </w:r>
    </w:p>
    <w:p w14:paraId="52946F23" w14:textId="6EEEC445" w:rsidR="00944DAE" w:rsidRPr="006C0FED" w:rsidRDefault="00944DAE" w:rsidP="00771247">
      <w:pPr>
        <w:pStyle w:val="Odstavecseseznamem"/>
        <w:ind w:left="1416"/>
        <w:jc w:val="both"/>
        <w:rPr>
          <w:rFonts w:ascii="Arial" w:hAnsi="Arial" w:cs="Arial"/>
          <w:color w:val="auto"/>
          <w:sz w:val="20"/>
          <w:szCs w:val="20"/>
        </w:rPr>
      </w:pPr>
      <w:r w:rsidRPr="006C0FED">
        <w:rPr>
          <w:rFonts w:ascii="Arial" w:hAnsi="Arial" w:cs="Arial"/>
          <w:color w:val="auto"/>
          <w:sz w:val="20"/>
          <w:szCs w:val="20"/>
        </w:rPr>
        <w:t>Ochranné pásmo podzemního komunikačního vedení vzniká dnem nabytí právní moci rozhodnutí o umístění stavby, nebo právními účinky územního souhlasu s umístěním stavby. Pokud není podle </w:t>
      </w:r>
      <w:r w:rsidR="00AB6B84" w:rsidRPr="006C0FED">
        <w:rPr>
          <w:rFonts w:ascii="Arial" w:hAnsi="Arial" w:cs="Arial"/>
          <w:color w:val="auto"/>
          <w:sz w:val="20"/>
          <w:szCs w:val="20"/>
        </w:rPr>
        <w:t>zákona č. 183/2006 Sb.</w:t>
      </w:r>
      <w:r w:rsidRPr="006C0FED">
        <w:rPr>
          <w:rFonts w:ascii="Arial" w:hAnsi="Arial" w:cs="Arial"/>
          <w:color w:val="auto"/>
          <w:sz w:val="20"/>
          <w:szCs w:val="20"/>
        </w:rPr>
        <w:t> vyžadováno ani jedno z uvedených povolení, potom dnem uvedení sítě nebo zařízení elektronických komunikací do užívání.</w:t>
      </w:r>
    </w:p>
    <w:p w14:paraId="2DF40CC3" w14:textId="77777777" w:rsidR="00944DAE" w:rsidRPr="006C0FED" w:rsidRDefault="00944DAE" w:rsidP="00771247">
      <w:pPr>
        <w:pStyle w:val="Odstavecseseznamem"/>
        <w:ind w:left="851"/>
        <w:jc w:val="both"/>
        <w:rPr>
          <w:rFonts w:ascii="Arial" w:hAnsi="Arial" w:cs="Arial"/>
          <w:color w:val="auto"/>
          <w:sz w:val="20"/>
          <w:szCs w:val="20"/>
        </w:rPr>
      </w:pPr>
    </w:p>
    <w:p w14:paraId="6174ADB5" w14:textId="6723A4D9" w:rsidR="00944DAE" w:rsidRPr="006C0FED" w:rsidRDefault="00944DAE" w:rsidP="00771247">
      <w:pPr>
        <w:pStyle w:val="Odstavecseseznamem"/>
        <w:ind w:left="851" w:firstLine="565"/>
        <w:jc w:val="both"/>
        <w:rPr>
          <w:rFonts w:ascii="Arial" w:hAnsi="Arial" w:cs="Arial"/>
          <w:color w:val="auto"/>
          <w:sz w:val="20"/>
          <w:szCs w:val="20"/>
          <w:u w:val="single"/>
        </w:rPr>
      </w:pPr>
      <w:r w:rsidRPr="006C0FED">
        <w:rPr>
          <w:rFonts w:ascii="Arial" w:hAnsi="Arial" w:cs="Arial"/>
          <w:color w:val="auto"/>
          <w:sz w:val="20"/>
          <w:szCs w:val="20"/>
          <w:u w:val="single"/>
        </w:rPr>
        <w:t>Rozsah</w:t>
      </w:r>
    </w:p>
    <w:p w14:paraId="533276D7" w14:textId="77777777" w:rsidR="00B63987" w:rsidRPr="006C0FED" w:rsidRDefault="00944DAE" w:rsidP="00B66251">
      <w:pPr>
        <w:pStyle w:val="Odstavecseseznamem"/>
        <w:ind w:left="1416"/>
        <w:jc w:val="both"/>
        <w:rPr>
          <w:rFonts w:ascii="Arial" w:hAnsi="Arial" w:cs="Arial"/>
          <w:color w:val="auto"/>
          <w:sz w:val="20"/>
          <w:szCs w:val="20"/>
          <w:shd w:val="clear" w:color="auto" w:fill="FFFFFF"/>
        </w:rPr>
      </w:pPr>
      <w:r w:rsidRPr="006C0FED">
        <w:rPr>
          <w:rFonts w:ascii="Arial" w:hAnsi="Arial" w:cs="Arial"/>
          <w:color w:val="auto"/>
          <w:sz w:val="20"/>
          <w:szCs w:val="20"/>
          <w:shd w:val="clear" w:color="auto" w:fill="FFFFFF"/>
        </w:rPr>
        <w:t>Ochranné pásmo podzemního komunikačního vedení činí 1,0 m po stranách krajního vedení</w:t>
      </w:r>
      <w:r w:rsidR="00B63987" w:rsidRPr="006C0FED">
        <w:rPr>
          <w:rFonts w:ascii="Arial" w:hAnsi="Arial" w:cs="Arial"/>
          <w:color w:val="auto"/>
          <w:sz w:val="20"/>
          <w:szCs w:val="20"/>
          <w:shd w:val="clear" w:color="auto" w:fill="FFFFFF"/>
        </w:rPr>
        <w:t>.</w:t>
      </w:r>
    </w:p>
    <w:p w14:paraId="14B3AFCC" w14:textId="58EC7743" w:rsidR="00272AA3" w:rsidRPr="006C0FED" w:rsidRDefault="00B63987" w:rsidP="000220A0">
      <w:pPr>
        <w:pStyle w:val="Odstavecseseznamem"/>
        <w:ind w:left="1416"/>
        <w:jc w:val="both"/>
        <w:rPr>
          <w:rFonts w:ascii="Arial" w:hAnsi="Arial" w:cs="Arial"/>
          <w:color w:val="auto"/>
          <w:sz w:val="20"/>
          <w:szCs w:val="20"/>
          <w:shd w:val="clear" w:color="auto" w:fill="FFFFFF"/>
        </w:rPr>
      </w:pPr>
      <w:r w:rsidRPr="006C0FED">
        <w:rPr>
          <w:rFonts w:ascii="Arial" w:hAnsi="Arial" w:cs="Arial"/>
          <w:color w:val="auto"/>
          <w:sz w:val="20"/>
          <w:szCs w:val="20"/>
          <w:shd w:val="clear" w:color="auto" w:fill="FFFFFF"/>
        </w:rPr>
        <w:t xml:space="preserve">Tato šíře byla do § 102 </w:t>
      </w:r>
      <w:r w:rsidR="004C2F70" w:rsidRPr="006C0FED">
        <w:rPr>
          <w:rFonts w:ascii="Arial" w:hAnsi="Arial" w:cs="Arial"/>
          <w:color w:val="auto"/>
          <w:sz w:val="20"/>
          <w:szCs w:val="20"/>
          <w:shd w:val="clear" w:color="auto" w:fill="FFFFFF"/>
        </w:rPr>
        <w:t>zákona č. 127/2005 Sb.</w:t>
      </w:r>
      <w:r w:rsidRPr="006C0FED">
        <w:rPr>
          <w:rFonts w:ascii="Arial" w:hAnsi="Arial" w:cs="Arial"/>
          <w:color w:val="auto"/>
          <w:sz w:val="20"/>
          <w:szCs w:val="20"/>
          <w:shd w:val="clear" w:color="auto" w:fill="FFFFFF"/>
        </w:rPr>
        <w:t xml:space="preserve"> zakotvena na základě novely tohoto ustanovení provedené Zákonem č. 194/2017 Sb., který nabyl účinnosti dnem 25.7.2017. Zákon č. 194/2017 Sb. v této souvislosti neobsahuje přechodné ustanovení. Lze tedy dovozovat, že šíře ochranného pásma 1</w:t>
      </w:r>
      <w:r w:rsidR="00EF6CE6" w:rsidRPr="006C0FED">
        <w:rPr>
          <w:rFonts w:ascii="Arial" w:hAnsi="Arial" w:cs="Arial"/>
          <w:color w:val="auto"/>
          <w:sz w:val="20"/>
          <w:szCs w:val="20"/>
          <w:shd w:val="clear" w:color="auto" w:fill="FFFFFF"/>
        </w:rPr>
        <w:t xml:space="preserve"> </w:t>
      </w:r>
      <w:r w:rsidRPr="006C0FED">
        <w:rPr>
          <w:rFonts w:ascii="Arial" w:hAnsi="Arial" w:cs="Arial"/>
          <w:color w:val="auto"/>
          <w:sz w:val="20"/>
          <w:szCs w:val="20"/>
          <w:shd w:val="clear" w:color="auto" w:fill="FFFFFF"/>
        </w:rPr>
        <w:t xml:space="preserve">m platí pro všechna ochranná pásma podzemního komunikačního vedení včetně těch, která vznikla ze zákona i před účinností Zákona č. 194/2017 Sb. V případě, že by měl zákonodárce zájem </w:t>
      </w:r>
      <w:r w:rsidRPr="006C0FED">
        <w:rPr>
          <w:rFonts w:ascii="Arial" w:hAnsi="Arial" w:cs="Arial"/>
          <w:color w:val="auto"/>
          <w:sz w:val="20"/>
          <w:szCs w:val="20"/>
        </w:rPr>
        <w:t>zachovat u již existujících ochranných pásem podzemního komunikačního vedení rozsah 1,5m, příslušné přechodné ustanovení by do</w:t>
      </w:r>
      <w:r w:rsidRPr="006C0FED">
        <w:rPr>
          <w:rFonts w:ascii="Arial" w:hAnsi="Arial" w:cs="Arial"/>
          <w:color w:val="auto"/>
          <w:sz w:val="20"/>
          <w:szCs w:val="20"/>
          <w:shd w:val="clear" w:color="auto" w:fill="FFFFFF"/>
        </w:rPr>
        <w:t xml:space="preserve"> Zákona č. 194/2017 Sb. vložil. Tento výklad podporuje i </w:t>
      </w:r>
      <w:r w:rsidR="00312814" w:rsidRPr="006C0FED">
        <w:rPr>
          <w:rFonts w:ascii="Arial" w:hAnsi="Arial" w:cs="Arial"/>
          <w:color w:val="auto"/>
          <w:sz w:val="20"/>
          <w:szCs w:val="20"/>
          <w:shd w:val="clear" w:color="auto" w:fill="FFFFFF"/>
        </w:rPr>
        <w:t xml:space="preserve">obecný princip zakotvený v </w:t>
      </w:r>
      <w:r w:rsidRPr="006C0FED">
        <w:rPr>
          <w:rFonts w:ascii="Arial" w:hAnsi="Arial" w:cs="Arial"/>
          <w:color w:val="auto"/>
          <w:sz w:val="20"/>
          <w:szCs w:val="20"/>
          <w:shd w:val="clear" w:color="auto" w:fill="FFFFFF"/>
        </w:rPr>
        <w:t>čl. 11 odst. 1 vět</w:t>
      </w:r>
      <w:r w:rsidR="00312814" w:rsidRPr="006C0FED">
        <w:rPr>
          <w:rFonts w:ascii="Arial" w:hAnsi="Arial" w:cs="Arial"/>
          <w:color w:val="auto"/>
          <w:sz w:val="20"/>
          <w:szCs w:val="20"/>
          <w:shd w:val="clear" w:color="auto" w:fill="FFFFFF"/>
        </w:rPr>
        <w:t>ě</w:t>
      </w:r>
      <w:r w:rsidRPr="006C0FED">
        <w:rPr>
          <w:rFonts w:ascii="Arial" w:hAnsi="Arial" w:cs="Arial"/>
          <w:color w:val="auto"/>
          <w:sz w:val="20"/>
          <w:szCs w:val="20"/>
          <w:shd w:val="clear" w:color="auto" w:fill="FFFFFF"/>
        </w:rPr>
        <w:t xml:space="preserve"> druh</w:t>
      </w:r>
      <w:r w:rsidR="00312814" w:rsidRPr="006C0FED">
        <w:rPr>
          <w:rFonts w:ascii="Arial" w:hAnsi="Arial" w:cs="Arial"/>
          <w:color w:val="auto"/>
          <w:sz w:val="20"/>
          <w:szCs w:val="20"/>
          <w:shd w:val="clear" w:color="auto" w:fill="FFFFFF"/>
        </w:rPr>
        <w:t>é</w:t>
      </w:r>
      <w:r w:rsidRPr="006C0FED">
        <w:rPr>
          <w:rFonts w:ascii="Arial" w:hAnsi="Arial" w:cs="Arial"/>
          <w:color w:val="auto"/>
          <w:sz w:val="20"/>
          <w:szCs w:val="20"/>
          <w:shd w:val="clear" w:color="auto" w:fill="FFFFFF"/>
        </w:rPr>
        <w:t xml:space="preserve"> L</w:t>
      </w:r>
      <w:r w:rsidR="000E1BD2" w:rsidRPr="006C0FED">
        <w:rPr>
          <w:rFonts w:ascii="Arial" w:hAnsi="Arial" w:cs="Arial"/>
          <w:color w:val="auto"/>
          <w:sz w:val="20"/>
          <w:szCs w:val="20"/>
          <w:shd w:val="clear" w:color="auto" w:fill="FFFFFF"/>
        </w:rPr>
        <w:t>istiny základních práv a svobod, dle ní</w:t>
      </w:r>
      <w:r w:rsidR="00312814" w:rsidRPr="006C0FED">
        <w:rPr>
          <w:rFonts w:ascii="Arial" w:hAnsi="Arial" w:cs="Arial"/>
          <w:color w:val="auto"/>
          <w:sz w:val="20"/>
          <w:szCs w:val="20"/>
          <w:shd w:val="clear" w:color="auto" w:fill="FFFFFF"/>
        </w:rPr>
        <w:t xml:space="preserve">ž </w:t>
      </w:r>
      <w:r w:rsidRPr="006C0FED">
        <w:rPr>
          <w:rFonts w:ascii="Arial" w:hAnsi="Arial" w:cs="Arial"/>
          <w:color w:val="auto"/>
          <w:sz w:val="20"/>
          <w:szCs w:val="20"/>
          <w:shd w:val="clear" w:color="auto" w:fill="FFFFFF"/>
        </w:rPr>
        <w:t>Vlastnické právo všech vlastníků má stejný zákonný obsah a ochranu.</w:t>
      </w:r>
    </w:p>
    <w:p w14:paraId="36CA4E57" w14:textId="448309DE" w:rsidR="00B63987" w:rsidRPr="006C0FED" w:rsidRDefault="00B63987" w:rsidP="000953F3">
      <w:pPr>
        <w:pStyle w:val="Odstavecseseznamem"/>
        <w:ind w:left="1416"/>
        <w:jc w:val="both"/>
        <w:rPr>
          <w:rFonts w:ascii="Arial" w:hAnsi="Arial" w:cs="Arial"/>
          <w:color w:val="auto"/>
          <w:sz w:val="20"/>
          <w:szCs w:val="20"/>
        </w:rPr>
      </w:pPr>
      <w:r w:rsidRPr="006C0FED">
        <w:rPr>
          <w:rFonts w:ascii="Arial" w:hAnsi="Arial" w:cs="Arial"/>
          <w:color w:val="auto"/>
          <w:sz w:val="20"/>
          <w:szCs w:val="20"/>
          <w:shd w:val="clear" w:color="auto" w:fill="FFFFFF"/>
        </w:rPr>
        <w:t xml:space="preserve">Výjimku </w:t>
      </w:r>
      <w:r w:rsidR="00312814" w:rsidRPr="006C0FED">
        <w:rPr>
          <w:rFonts w:ascii="Arial" w:hAnsi="Arial" w:cs="Arial"/>
          <w:color w:val="auto"/>
          <w:sz w:val="20"/>
          <w:szCs w:val="20"/>
          <w:shd w:val="clear" w:color="auto" w:fill="FFFFFF"/>
        </w:rPr>
        <w:t xml:space="preserve">ze shora uvedeného výkladu </w:t>
      </w:r>
      <w:r w:rsidRPr="006C0FED">
        <w:rPr>
          <w:rFonts w:ascii="Arial" w:hAnsi="Arial" w:cs="Arial"/>
          <w:color w:val="auto"/>
          <w:sz w:val="20"/>
          <w:szCs w:val="20"/>
          <w:shd w:val="clear" w:color="auto" w:fill="FFFFFF"/>
        </w:rPr>
        <w:t>tvoří ochranná pásma podzemního komunikačního vedení, která vznikla před účinností Zákona č. 194/2017 Sb. na základě samostatného rozhodnutí o ochranném pásmu.</w:t>
      </w:r>
    </w:p>
    <w:p w14:paraId="0F56CA70" w14:textId="31F093B6" w:rsidR="0060671C" w:rsidRPr="006C0FED" w:rsidRDefault="0060671C">
      <w:pPr>
        <w:pStyle w:val="slovanseznam3"/>
        <w:numPr>
          <w:ilvl w:val="2"/>
          <w:numId w:val="9"/>
        </w:numPr>
        <w:spacing w:before="120"/>
        <w:jc w:val="both"/>
        <w:rPr>
          <w:rFonts w:ascii="Arial" w:hAnsi="Arial" w:cs="Arial"/>
          <w:color w:val="auto"/>
          <w:sz w:val="20"/>
          <w:szCs w:val="20"/>
        </w:rPr>
      </w:pPr>
      <w:r w:rsidRPr="006C0FED">
        <w:rPr>
          <w:rFonts w:ascii="Arial" w:hAnsi="Arial" w:cs="Arial"/>
          <w:color w:val="auto"/>
          <w:sz w:val="20"/>
          <w:szCs w:val="20"/>
        </w:rPr>
        <w:t>Ochranné pásmo nadzemního komunikačního vedení</w:t>
      </w:r>
    </w:p>
    <w:p w14:paraId="4DE64639" w14:textId="77777777" w:rsidR="0057582A" w:rsidRPr="006C0FED" w:rsidRDefault="0057582A">
      <w:pPr>
        <w:pStyle w:val="slovanseznam3"/>
        <w:numPr>
          <w:ilvl w:val="0"/>
          <w:numId w:val="0"/>
        </w:numPr>
        <w:spacing w:before="120"/>
        <w:ind w:left="851" w:firstLine="565"/>
        <w:jc w:val="both"/>
        <w:rPr>
          <w:rFonts w:ascii="Arial" w:hAnsi="Arial" w:cs="Arial"/>
          <w:color w:val="auto"/>
          <w:sz w:val="20"/>
          <w:szCs w:val="20"/>
          <w:u w:val="single"/>
        </w:rPr>
      </w:pPr>
    </w:p>
    <w:p w14:paraId="755F71C0" w14:textId="1737ACA0" w:rsidR="00944DAE" w:rsidRPr="006C0FED" w:rsidRDefault="00944DAE">
      <w:pPr>
        <w:pStyle w:val="slovanseznam3"/>
        <w:numPr>
          <w:ilvl w:val="0"/>
          <w:numId w:val="0"/>
        </w:numPr>
        <w:spacing w:before="120"/>
        <w:ind w:left="851" w:firstLine="565"/>
        <w:jc w:val="both"/>
        <w:rPr>
          <w:rFonts w:ascii="Arial" w:hAnsi="Arial" w:cs="Arial"/>
          <w:color w:val="auto"/>
          <w:sz w:val="20"/>
          <w:szCs w:val="20"/>
          <w:u w:val="single"/>
        </w:rPr>
      </w:pPr>
      <w:r w:rsidRPr="006C0FED">
        <w:rPr>
          <w:rFonts w:ascii="Arial" w:hAnsi="Arial" w:cs="Arial"/>
          <w:color w:val="auto"/>
          <w:sz w:val="20"/>
          <w:szCs w:val="20"/>
          <w:u w:val="single"/>
        </w:rPr>
        <w:t>Vznik</w:t>
      </w:r>
    </w:p>
    <w:p w14:paraId="745367E7" w14:textId="0525C416" w:rsidR="00944DAE" w:rsidRPr="006C0FED" w:rsidRDefault="00944DAE">
      <w:pPr>
        <w:pStyle w:val="slovanseznam3"/>
        <w:numPr>
          <w:ilvl w:val="0"/>
          <w:numId w:val="0"/>
        </w:numPr>
        <w:spacing w:before="120"/>
        <w:ind w:left="1416"/>
        <w:jc w:val="both"/>
        <w:rPr>
          <w:rFonts w:ascii="Arial" w:hAnsi="Arial" w:cs="Arial"/>
          <w:color w:val="auto"/>
          <w:sz w:val="20"/>
          <w:szCs w:val="20"/>
        </w:rPr>
      </w:pPr>
      <w:r w:rsidRPr="006C0FED">
        <w:rPr>
          <w:rFonts w:ascii="Arial" w:hAnsi="Arial" w:cs="Arial"/>
          <w:color w:val="auto"/>
          <w:sz w:val="20"/>
          <w:szCs w:val="20"/>
        </w:rPr>
        <w:t xml:space="preserve">Ochranné pásmo nadzemního komunikačního vedení vzniká dnem nabytí právní moci rozhodnutí o ochranném pásmu. </w:t>
      </w:r>
    </w:p>
    <w:p w14:paraId="70636B7D" w14:textId="77777777" w:rsidR="00944DAE" w:rsidRPr="006C0FED" w:rsidRDefault="00944DAE">
      <w:pPr>
        <w:pStyle w:val="slovanseznam3"/>
        <w:numPr>
          <w:ilvl w:val="0"/>
          <w:numId w:val="0"/>
        </w:numPr>
        <w:spacing w:before="120"/>
        <w:ind w:left="851"/>
        <w:jc w:val="both"/>
        <w:rPr>
          <w:rFonts w:ascii="Arial" w:hAnsi="Arial" w:cs="Arial"/>
          <w:color w:val="auto"/>
          <w:sz w:val="20"/>
          <w:szCs w:val="20"/>
          <w:u w:val="single"/>
        </w:rPr>
      </w:pPr>
    </w:p>
    <w:p w14:paraId="0354C6A0" w14:textId="77777777" w:rsidR="00944DAE" w:rsidRPr="006C0FED" w:rsidRDefault="00944DAE">
      <w:pPr>
        <w:pStyle w:val="slovanseznam3"/>
        <w:numPr>
          <w:ilvl w:val="0"/>
          <w:numId w:val="0"/>
        </w:numPr>
        <w:spacing w:before="120"/>
        <w:ind w:left="851" w:firstLine="565"/>
        <w:jc w:val="both"/>
        <w:rPr>
          <w:rFonts w:ascii="Arial" w:hAnsi="Arial" w:cs="Arial"/>
          <w:color w:val="auto"/>
          <w:sz w:val="20"/>
          <w:szCs w:val="20"/>
          <w:u w:val="single"/>
        </w:rPr>
      </w:pPr>
      <w:r w:rsidRPr="006C0FED">
        <w:rPr>
          <w:rFonts w:ascii="Arial" w:hAnsi="Arial" w:cs="Arial"/>
          <w:color w:val="auto"/>
          <w:sz w:val="20"/>
          <w:szCs w:val="20"/>
          <w:u w:val="single"/>
        </w:rPr>
        <w:t xml:space="preserve">Rozsah </w:t>
      </w:r>
    </w:p>
    <w:p w14:paraId="7AFDF42B" w14:textId="600077BC" w:rsidR="00944DAE" w:rsidRPr="006C0FED" w:rsidRDefault="00944DAE">
      <w:pPr>
        <w:pStyle w:val="slovanseznam3"/>
        <w:numPr>
          <w:ilvl w:val="0"/>
          <w:numId w:val="0"/>
        </w:numPr>
        <w:spacing w:before="120"/>
        <w:ind w:left="1416"/>
        <w:jc w:val="both"/>
        <w:rPr>
          <w:rFonts w:ascii="Arial" w:hAnsi="Arial" w:cs="Arial"/>
          <w:color w:val="auto"/>
          <w:sz w:val="20"/>
          <w:szCs w:val="20"/>
        </w:rPr>
      </w:pPr>
      <w:r w:rsidRPr="006C0FED">
        <w:rPr>
          <w:rFonts w:ascii="Arial" w:hAnsi="Arial" w:cs="Arial"/>
          <w:color w:val="auto"/>
          <w:sz w:val="20"/>
          <w:szCs w:val="20"/>
        </w:rPr>
        <w:t>Parametry tohoto ochranného pásma, rozsah omezení a podmínky ochrany stanoví na návrh vlastníka tohoto vedení příslušný stavební úřad v tomto rozhodnutí. Přitom musí být šetřeno práv vlastníků nemovitostí nacházejících se v ochranném pásmu nadzemního komunikačního vedení.</w:t>
      </w:r>
    </w:p>
    <w:p w14:paraId="0CFE56A5" w14:textId="144EA846" w:rsidR="00272AA3" w:rsidRPr="006C0FED" w:rsidRDefault="00272AA3">
      <w:pPr>
        <w:pStyle w:val="slovanseznam3"/>
        <w:numPr>
          <w:ilvl w:val="0"/>
          <w:numId w:val="0"/>
        </w:numPr>
        <w:spacing w:before="120"/>
        <w:ind w:left="1416"/>
        <w:jc w:val="both"/>
        <w:rPr>
          <w:rFonts w:ascii="Arial" w:hAnsi="Arial" w:cs="Arial"/>
          <w:color w:val="auto"/>
          <w:sz w:val="20"/>
          <w:szCs w:val="20"/>
        </w:rPr>
      </w:pPr>
    </w:p>
    <w:p w14:paraId="7287CA36" w14:textId="2AF7D543" w:rsidR="00397344" w:rsidRPr="006C0FED" w:rsidRDefault="00397344">
      <w:pPr>
        <w:pStyle w:val="slovanseznam3"/>
        <w:numPr>
          <w:ilvl w:val="2"/>
          <w:numId w:val="9"/>
        </w:numPr>
        <w:spacing w:before="120"/>
        <w:jc w:val="both"/>
        <w:rPr>
          <w:rFonts w:ascii="Arial" w:hAnsi="Arial" w:cs="Arial"/>
          <w:color w:val="auto"/>
          <w:sz w:val="20"/>
          <w:szCs w:val="20"/>
        </w:rPr>
      </w:pPr>
      <w:r w:rsidRPr="006C0FED">
        <w:rPr>
          <w:rFonts w:ascii="Arial" w:hAnsi="Arial" w:cs="Arial"/>
          <w:color w:val="auto"/>
          <w:sz w:val="20"/>
          <w:szCs w:val="20"/>
        </w:rPr>
        <w:t>Osoby dotčené zřízením ochranného pásma</w:t>
      </w:r>
    </w:p>
    <w:p w14:paraId="395050C5" w14:textId="6EC6DA4F" w:rsidR="00397344" w:rsidRPr="006C0FED" w:rsidRDefault="00397344">
      <w:pPr>
        <w:pStyle w:val="slovanseznam"/>
        <w:numPr>
          <w:ilvl w:val="0"/>
          <w:numId w:val="0"/>
        </w:numPr>
        <w:spacing w:before="120"/>
        <w:ind w:left="1416"/>
        <w:jc w:val="both"/>
        <w:rPr>
          <w:rFonts w:ascii="Arial" w:hAnsi="Arial" w:cs="Arial"/>
          <w:color w:val="auto"/>
          <w:sz w:val="20"/>
          <w:szCs w:val="20"/>
        </w:rPr>
      </w:pPr>
      <w:r w:rsidRPr="006C0FED">
        <w:rPr>
          <w:rFonts w:ascii="Arial" w:hAnsi="Arial" w:cs="Arial"/>
          <w:color w:val="auto"/>
          <w:sz w:val="20"/>
          <w:szCs w:val="20"/>
        </w:rPr>
        <w:t>a) vlastník pozemku nebo stavby, na kterých má být požadovaný záměr uskutečněn – stavební úřad má povinnost doručovat</w:t>
      </w:r>
    </w:p>
    <w:p w14:paraId="5937637E" w14:textId="72A5CBED" w:rsidR="00397344" w:rsidRPr="006C0FED" w:rsidRDefault="00397344" w:rsidP="00771247">
      <w:pPr>
        <w:pStyle w:val="slovanseznam3"/>
        <w:numPr>
          <w:ilvl w:val="0"/>
          <w:numId w:val="0"/>
        </w:numPr>
        <w:spacing w:before="120"/>
        <w:ind w:left="1418" w:hanging="2"/>
        <w:jc w:val="both"/>
        <w:rPr>
          <w:rFonts w:ascii="Arial" w:hAnsi="Arial" w:cs="Arial"/>
          <w:color w:val="auto"/>
          <w:sz w:val="20"/>
          <w:szCs w:val="20"/>
        </w:rPr>
      </w:pPr>
      <w:r w:rsidRPr="006C0FED">
        <w:rPr>
          <w:rFonts w:ascii="Arial" w:hAnsi="Arial" w:cs="Arial"/>
          <w:color w:val="auto"/>
          <w:sz w:val="20"/>
          <w:szCs w:val="20"/>
        </w:rPr>
        <w:t xml:space="preserve">b) osoby, jejichž vlastnické nebo jiné věcné právo k sousedním stavbám anebo sousedním pozemkům nebo stavbám na nich může být přímo dotčeno – typicky může jít o souseda vlastníka pozemku, na </w:t>
      </w:r>
      <w:r w:rsidR="000220A0" w:rsidRPr="006C0FED">
        <w:rPr>
          <w:rFonts w:ascii="Arial" w:hAnsi="Arial" w:cs="Arial"/>
          <w:color w:val="auto"/>
          <w:sz w:val="20"/>
          <w:szCs w:val="20"/>
        </w:rPr>
        <w:t>kterém</w:t>
      </w:r>
      <w:r w:rsidRPr="006C0FED">
        <w:rPr>
          <w:rFonts w:ascii="Arial" w:hAnsi="Arial" w:cs="Arial"/>
          <w:color w:val="auto"/>
          <w:sz w:val="20"/>
          <w:szCs w:val="20"/>
        </w:rPr>
        <w:t xml:space="preserve"> </w:t>
      </w:r>
      <w:r w:rsidR="000220A0" w:rsidRPr="006C0FED">
        <w:rPr>
          <w:rFonts w:ascii="Arial" w:hAnsi="Arial" w:cs="Arial"/>
          <w:color w:val="auto"/>
          <w:sz w:val="20"/>
          <w:szCs w:val="20"/>
        </w:rPr>
        <w:t>má být umístěna</w:t>
      </w:r>
      <w:r w:rsidRPr="006C0FED">
        <w:rPr>
          <w:rFonts w:ascii="Arial" w:hAnsi="Arial" w:cs="Arial"/>
          <w:color w:val="auto"/>
          <w:sz w:val="20"/>
          <w:szCs w:val="20"/>
        </w:rPr>
        <w:t xml:space="preserve"> stavb</w:t>
      </w:r>
      <w:r w:rsidR="000220A0" w:rsidRPr="006C0FED">
        <w:rPr>
          <w:rFonts w:ascii="Arial" w:hAnsi="Arial" w:cs="Arial"/>
          <w:color w:val="auto"/>
          <w:sz w:val="20"/>
          <w:szCs w:val="20"/>
        </w:rPr>
        <w:t>a</w:t>
      </w:r>
      <w:r w:rsidRPr="006C0FED">
        <w:rPr>
          <w:rFonts w:ascii="Arial" w:hAnsi="Arial" w:cs="Arial"/>
          <w:color w:val="auto"/>
          <w:sz w:val="20"/>
          <w:szCs w:val="20"/>
        </w:rPr>
        <w:t xml:space="preserve"> Komunikačního vedení; je na správním uvážení SÚ, zda těmto osobám doručovat</w:t>
      </w:r>
    </w:p>
    <w:p w14:paraId="1F8F9A69" w14:textId="77777777" w:rsidR="00397344" w:rsidRPr="006C0FED" w:rsidRDefault="00397344" w:rsidP="00B66251">
      <w:pPr>
        <w:pStyle w:val="slovanseznam3"/>
        <w:numPr>
          <w:ilvl w:val="0"/>
          <w:numId w:val="0"/>
        </w:numPr>
        <w:spacing w:before="120"/>
        <w:ind w:left="1418" w:hanging="567"/>
        <w:jc w:val="both"/>
        <w:rPr>
          <w:rFonts w:ascii="Arial" w:hAnsi="Arial" w:cs="Arial"/>
          <w:color w:val="auto"/>
          <w:sz w:val="20"/>
          <w:szCs w:val="20"/>
        </w:rPr>
      </w:pPr>
    </w:p>
    <w:p w14:paraId="6932985B" w14:textId="43367A41" w:rsidR="00397344" w:rsidRPr="006C0FED" w:rsidRDefault="00397344" w:rsidP="00771247">
      <w:pPr>
        <w:pStyle w:val="slovanseznam3"/>
        <w:numPr>
          <w:ilvl w:val="0"/>
          <w:numId w:val="0"/>
        </w:numPr>
        <w:spacing w:before="120"/>
        <w:ind w:left="1418"/>
        <w:jc w:val="both"/>
        <w:rPr>
          <w:rFonts w:ascii="Arial" w:hAnsi="Arial" w:cs="Arial"/>
          <w:color w:val="auto"/>
          <w:sz w:val="20"/>
          <w:szCs w:val="20"/>
        </w:rPr>
      </w:pPr>
      <w:r w:rsidRPr="006C0FED">
        <w:rPr>
          <w:rFonts w:ascii="Arial" w:hAnsi="Arial" w:cs="Arial"/>
          <w:color w:val="auto"/>
          <w:sz w:val="20"/>
          <w:szCs w:val="20"/>
        </w:rPr>
        <w:t>-</w:t>
      </w:r>
      <w:r w:rsidRPr="006C0FED">
        <w:rPr>
          <w:rFonts w:ascii="Arial" w:hAnsi="Arial" w:cs="Arial"/>
          <w:color w:val="auto"/>
          <w:sz w:val="20"/>
          <w:szCs w:val="20"/>
        </w:rPr>
        <w:tab/>
        <w:t>shora uvedené osoby jsou účastníky územního řízení;</w:t>
      </w:r>
    </w:p>
    <w:p w14:paraId="00BD373F" w14:textId="77777777" w:rsidR="00397344" w:rsidRPr="006C0FED" w:rsidRDefault="00397344" w:rsidP="00B66251">
      <w:pPr>
        <w:pStyle w:val="slovanseznam3"/>
        <w:numPr>
          <w:ilvl w:val="0"/>
          <w:numId w:val="0"/>
        </w:numPr>
        <w:spacing w:before="120"/>
        <w:ind w:left="1474"/>
        <w:jc w:val="both"/>
        <w:rPr>
          <w:rFonts w:ascii="Arial" w:hAnsi="Arial" w:cs="Arial"/>
          <w:color w:val="auto"/>
          <w:sz w:val="20"/>
          <w:szCs w:val="20"/>
        </w:rPr>
      </w:pPr>
    </w:p>
    <w:p w14:paraId="289A3EFA" w14:textId="519CDC33" w:rsidR="00272AA3" w:rsidRPr="006C0FED" w:rsidRDefault="0026198E">
      <w:pPr>
        <w:pStyle w:val="slovanseznam3"/>
        <w:numPr>
          <w:ilvl w:val="2"/>
          <w:numId w:val="9"/>
        </w:numPr>
        <w:spacing w:before="120"/>
        <w:jc w:val="both"/>
        <w:rPr>
          <w:rFonts w:ascii="Arial" w:hAnsi="Arial" w:cs="Arial"/>
          <w:color w:val="auto"/>
          <w:sz w:val="20"/>
          <w:szCs w:val="20"/>
        </w:rPr>
      </w:pPr>
      <w:r w:rsidRPr="006C0FED">
        <w:rPr>
          <w:rFonts w:ascii="Arial" w:hAnsi="Arial" w:cs="Arial"/>
          <w:color w:val="auto"/>
          <w:sz w:val="20"/>
          <w:szCs w:val="20"/>
        </w:rPr>
        <w:t>Změna</w:t>
      </w:r>
      <w:r w:rsidR="00797724" w:rsidRPr="006C0FED">
        <w:rPr>
          <w:rFonts w:ascii="Arial" w:hAnsi="Arial" w:cs="Arial"/>
          <w:color w:val="auto"/>
          <w:sz w:val="20"/>
          <w:szCs w:val="20"/>
        </w:rPr>
        <w:t xml:space="preserve"> rozsahu</w:t>
      </w:r>
      <w:r w:rsidR="00C745C0" w:rsidRPr="006C0FED">
        <w:rPr>
          <w:rFonts w:ascii="Arial" w:hAnsi="Arial" w:cs="Arial"/>
          <w:color w:val="auto"/>
          <w:sz w:val="20"/>
          <w:szCs w:val="20"/>
        </w:rPr>
        <w:t xml:space="preserve"> ochranného pásma</w:t>
      </w:r>
    </w:p>
    <w:p w14:paraId="6A00AFF7" w14:textId="5D8D2B06" w:rsidR="00397344" w:rsidRPr="006C0FED" w:rsidRDefault="00397344">
      <w:pPr>
        <w:pStyle w:val="slovanseznam3"/>
        <w:numPr>
          <w:ilvl w:val="0"/>
          <w:numId w:val="0"/>
        </w:numPr>
        <w:spacing w:before="120"/>
        <w:ind w:left="1474"/>
        <w:jc w:val="both"/>
        <w:rPr>
          <w:rFonts w:ascii="Arial" w:hAnsi="Arial" w:cs="Arial"/>
          <w:color w:val="auto"/>
          <w:sz w:val="20"/>
          <w:szCs w:val="20"/>
        </w:rPr>
      </w:pPr>
      <w:r w:rsidRPr="006C0FED">
        <w:rPr>
          <w:rFonts w:ascii="Arial" w:hAnsi="Arial" w:cs="Arial"/>
          <w:color w:val="auto"/>
          <w:sz w:val="20"/>
          <w:szCs w:val="20"/>
        </w:rPr>
        <w:t xml:space="preserve">Stavební úřad může na žádost </w:t>
      </w:r>
      <w:r w:rsidR="00CE143F" w:rsidRPr="006C0FED">
        <w:rPr>
          <w:rFonts w:ascii="Arial" w:hAnsi="Arial" w:cs="Arial"/>
          <w:color w:val="auto"/>
          <w:sz w:val="20"/>
          <w:szCs w:val="20"/>
        </w:rPr>
        <w:t xml:space="preserve">toho, kdo je ochranným pásmem omezen, </w:t>
      </w:r>
      <w:r w:rsidR="00797724" w:rsidRPr="006C0FED">
        <w:rPr>
          <w:rFonts w:ascii="Arial" w:hAnsi="Arial" w:cs="Arial"/>
          <w:color w:val="auto"/>
          <w:sz w:val="20"/>
          <w:szCs w:val="20"/>
        </w:rPr>
        <w:t>rozhodnout o jiném rozsahu ochranného pásma</w:t>
      </w:r>
      <w:r w:rsidR="00826EE0" w:rsidRPr="006C0FED">
        <w:rPr>
          <w:rFonts w:ascii="Arial" w:hAnsi="Arial" w:cs="Arial"/>
          <w:color w:val="auto"/>
          <w:sz w:val="20"/>
          <w:szCs w:val="20"/>
        </w:rPr>
        <w:t>,</w:t>
      </w:r>
      <w:r w:rsidR="00797724" w:rsidRPr="006C0FED">
        <w:rPr>
          <w:rFonts w:ascii="Arial" w:hAnsi="Arial" w:cs="Arial"/>
          <w:color w:val="auto"/>
          <w:sz w:val="20"/>
          <w:szCs w:val="20"/>
        </w:rPr>
        <w:t xml:space="preserve"> než stanoví zákon, a to samostatným </w:t>
      </w:r>
      <w:r w:rsidRPr="006C0FED">
        <w:rPr>
          <w:rFonts w:ascii="Arial" w:hAnsi="Arial" w:cs="Arial"/>
          <w:color w:val="auto"/>
          <w:sz w:val="20"/>
          <w:szCs w:val="20"/>
        </w:rPr>
        <w:t>rozhodnutí</w:t>
      </w:r>
      <w:r w:rsidR="00797724" w:rsidRPr="006C0FED">
        <w:rPr>
          <w:rFonts w:ascii="Arial" w:hAnsi="Arial" w:cs="Arial"/>
          <w:color w:val="auto"/>
          <w:sz w:val="20"/>
          <w:szCs w:val="20"/>
        </w:rPr>
        <w:t>m</w:t>
      </w:r>
      <w:r w:rsidRPr="006C0FED">
        <w:rPr>
          <w:rFonts w:ascii="Arial" w:hAnsi="Arial" w:cs="Arial"/>
          <w:color w:val="auto"/>
          <w:sz w:val="20"/>
          <w:szCs w:val="20"/>
        </w:rPr>
        <w:t xml:space="preserve"> o ochranném pásmu</w:t>
      </w:r>
      <w:r w:rsidR="00797724" w:rsidRPr="006C0FED">
        <w:rPr>
          <w:rFonts w:ascii="Arial" w:hAnsi="Arial" w:cs="Arial"/>
          <w:color w:val="auto"/>
          <w:sz w:val="20"/>
          <w:szCs w:val="20"/>
        </w:rPr>
        <w:t>.</w:t>
      </w:r>
    </w:p>
    <w:p w14:paraId="0BF8FDD9" w14:textId="0BB85CA0" w:rsidR="00886A08" w:rsidRPr="006C0FED" w:rsidRDefault="00CE143F">
      <w:pPr>
        <w:pStyle w:val="slovanseznam3"/>
        <w:numPr>
          <w:ilvl w:val="0"/>
          <w:numId w:val="0"/>
        </w:numPr>
        <w:spacing w:before="120"/>
        <w:ind w:left="1474"/>
        <w:jc w:val="both"/>
        <w:rPr>
          <w:rFonts w:ascii="Arial" w:hAnsi="Arial" w:cs="Arial"/>
          <w:color w:val="auto"/>
          <w:sz w:val="20"/>
          <w:szCs w:val="20"/>
        </w:rPr>
      </w:pPr>
      <w:r w:rsidRPr="006C0FED">
        <w:rPr>
          <w:rFonts w:ascii="Arial" w:hAnsi="Arial" w:cs="Arial"/>
          <w:color w:val="auto"/>
          <w:sz w:val="20"/>
          <w:szCs w:val="20"/>
        </w:rPr>
        <w:t>Změnou rozsahu ochranného pásma</w:t>
      </w:r>
      <w:r w:rsidR="00797724" w:rsidRPr="006C0FED">
        <w:rPr>
          <w:rFonts w:ascii="Arial" w:hAnsi="Arial" w:cs="Arial"/>
          <w:color w:val="auto"/>
          <w:sz w:val="20"/>
          <w:szCs w:val="20"/>
        </w:rPr>
        <w:t xml:space="preserve"> lze například řešit situace, kdy by jinak část ochranného pásma zasahovala pozemek sousedící s pozemkem, na němž dochází ke stavbě komunikačního vedení (tj. ochranné pásmo lze na žádost žadatele limitovat hranicí pozemku, dotčeného přímo stavbou komunikačního vedení); to vede k zúžení okruhu účastníků územního řízení; doporučujeme o této možnosti žadatele poučit</w:t>
      </w:r>
    </w:p>
    <w:p w14:paraId="6A3A5845" w14:textId="77777777" w:rsidR="00886A08" w:rsidRPr="006C0FED" w:rsidRDefault="00886A08">
      <w:pPr>
        <w:pStyle w:val="slovanseznam3"/>
        <w:numPr>
          <w:ilvl w:val="0"/>
          <w:numId w:val="0"/>
        </w:numPr>
        <w:spacing w:before="120"/>
        <w:ind w:left="1474"/>
        <w:jc w:val="both"/>
        <w:rPr>
          <w:rFonts w:ascii="Arial" w:hAnsi="Arial" w:cs="Arial"/>
          <w:color w:val="auto"/>
          <w:sz w:val="20"/>
          <w:szCs w:val="20"/>
        </w:rPr>
      </w:pPr>
    </w:p>
    <w:p w14:paraId="5E748066" w14:textId="3AC618A1" w:rsidR="00826EE0" w:rsidRPr="006C0FED" w:rsidRDefault="00886A08" w:rsidP="00771247">
      <w:pPr>
        <w:pStyle w:val="slovanseznam3"/>
        <w:numPr>
          <w:ilvl w:val="2"/>
          <w:numId w:val="9"/>
        </w:numPr>
        <w:spacing w:before="120"/>
        <w:jc w:val="both"/>
        <w:rPr>
          <w:rFonts w:ascii="Arial" w:hAnsi="Arial" w:cs="Arial"/>
          <w:color w:val="auto"/>
          <w:sz w:val="20"/>
          <w:szCs w:val="20"/>
        </w:rPr>
      </w:pPr>
      <w:r w:rsidRPr="006C0FED">
        <w:rPr>
          <w:rFonts w:ascii="Arial" w:hAnsi="Arial" w:cs="Arial"/>
          <w:color w:val="auto"/>
          <w:sz w:val="20"/>
          <w:szCs w:val="20"/>
        </w:rPr>
        <w:t>Zánik ochranného pásma</w:t>
      </w:r>
      <w:r w:rsidR="0026198E" w:rsidRPr="006C0FED">
        <w:rPr>
          <w:rFonts w:ascii="Arial" w:hAnsi="Arial" w:cs="Arial"/>
          <w:color w:val="auto"/>
          <w:sz w:val="20"/>
          <w:szCs w:val="20"/>
        </w:rPr>
        <w:t xml:space="preserve"> v důsledku zániku </w:t>
      </w:r>
      <w:r w:rsidR="000220A0" w:rsidRPr="006C0FED">
        <w:rPr>
          <w:rFonts w:ascii="Arial" w:hAnsi="Arial" w:cs="Arial"/>
          <w:color w:val="auto"/>
          <w:sz w:val="20"/>
          <w:szCs w:val="20"/>
        </w:rPr>
        <w:t>platnosti</w:t>
      </w:r>
      <w:r w:rsidR="0026198E" w:rsidRPr="006C0FED">
        <w:rPr>
          <w:rFonts w:ascii="Arial" w:hAnsi="Arial" w:cs="Arial"/>
          <w:color w:val="auto"/>
          <w:sz w:val="20"/>
          <w:szCs w:val="20"/>
        </w:rPr>
        <w:t xml:space="preserve"> správního rozhodnutí</w:t>
      </w:r>
      <w:r w:rsidR="008502DD" w:rsidRPr="006C0FED">
        <w:rPr>
          <w:rFonts w:ascii="Arial" w:hAnsi="Arial" w:cs="Arial"/>
          <w:color w:val="auto"/>
          <w:sz w:val="20"/>
          <w:szCs w:val="20"/>
        </w:rPr>
        <w:t xml:space="preserve"> či povolení</w:t>
      </w:r>
    </w:p>
    <w:p w14:paraId="1A0720F1" w14:textId="2E2E7586" w:rsidR="00886A08" w:rsidRPr="006C0FED" w:rsidRDefault="00886A08" w:rsidP="00771247">
      <w:pPr>
        <w:pStyle w:val="slovanseznam3"/>
        <w:numPr>
          <w:ilvl w:val="0"/>
          <w:numId w:val="0"/>
        </w:numPr>
        <w:spacing w:before="120"/>
        <w:ind w:left="1474"/>
        <w:jc w:val="both"/>
        <w:rPr>
          <w:rFonts w:ascii="Arial" w:hAnsi="Arial" w:cs="Arial"/>
          <w:color w:val="auto"/>
          <w:sz w:val="20"/>
          <w:szCs w:val="20"/>
        </w:rPr>
      </w:pPr>
      <w:r w:rsidRPr="006C0FED">
        <w:rPr>
          <w:rFonts w:ascii="Arial" w:hAnsi="Arial" w:cs="Arial"/>
          <w:color w:val="auto"/>
          <w:sz w:val="20"/>
          <w:szCs w:val="20"/>
        </w:rPr>
        <w:t xml:space="preserve">Dojde-li k zániku platnosti </w:t>
      </w:r>
      <w:r w:rsidR="000220A0" w:rsidRPr="006C0FED">
        <w:rPr>
          <w:rFonts w:ascii="Arial" w:hAnsi="Arial" w:cs="Arial"/>
          <w:color w:val="auto"/>
          <w:sz w:val="20"/>
          <w:szCs w:val="20"/>
        </w:rPr>
        <w:t>správního rozhodnutí</w:t>
      </w:r>
      <w:r w:rsidR="008502DD" w:rsidRPr="006C0FED">
        <w:rPr>
          <w:rFonts w:ascii="Arial" w:hAnsi="Arial" w:cs="Arial"/>
          <w:color w:val="auto"/>
          <w:sz w:val="20"/>
          <w:szCs w:val="20"/>
        </w:rPr>
        <w:t xml:space="preserve"> či povolení</w:t>
      </w:r>
      <w:r w:rsidRPr="006C0FED">
        <w:rPr>
          <w:rFonts w:ascii="Arial" w:hAnsi="Arial" w:cs="Arial"/>
          <w:color w:val="auto"/>
          <w:sz w:val="20"/>
          <w:szCs w:val="20"/>
        </w:rPr>
        <w:t>, aniž by byl záměr realizován, zaniká ochranné pásmo společně s</w:t>
      </w:r>
      <w:r w:rsidR="008502DD" w:rsidRPr="006C0FED">
        <w:rPr>
          <w:rFonts w:ascii="Arial" w:hAnsi="Arial" w:cs="Arial"/>
          <w:color w:val="auto"/>
          <w:sz w:val="20"/>
          <w:szCs w:val="20"/>
        </w:rPr>
        <w:t>e správním</w:t>
      </w:r>
      <w:r w:rsidRPr="006C0FED">
        <w:rPr>
          <w:rFonts w:ascii="Arial" w:hAnsi="Arial" w:cs="Arial"/>
          <w:color w:val="auto"/>
          <w:sz w:val="20"/>
          <w:szCs w:val="20"/>
        </w:rPr>
        <w:t> rozhodnutím</w:t>
      </w:r>
      <w:r w:rsidR="008502DD" w:rsidRPr="006C0FED">
        <w:rPr>
          <w:rFonts w:ascii="Arial" w:hAnsi="Arial" w:cs="Arial"/>
          <w:color w:val="auto"/>
          <w:sz w:val="20"/>
          <w:szCs w:val="20"/>
        </w:rPr>
        <w:t xml:space="preserve"> či povolením</w:t>
      </w:r>
      <w:r w:rsidRPr="006C0FED">
        <w:rPr>
          <w:rFonts w:ascii="Arial" w:hAnsi="Arial" w:cs="Arial"/>
          <w:color w:val="auto"/>
          <w:sz w:val="20"/>
          <w:szCs w:val="20"/>
        </w:rPr>
        <w:t>.</w:t>
      </w:r>
    </w:p>
    <w:p w14:paraId="6771F66A" w14:textId="77777777" w:rsidR="00886A08" w:rsidRPr="006C0FED" w:rsidRDefault="00886A08" w:rsidP="00771247">
      <w:pPr>
        <w:pStyle w:val="slovanseznam3"/>
        <w:numPr>
          <w:ilvl w:val="0"/>
          <w:numId w:val="0"/>
        </w:numPr>
        <w:spacing w:before="120"/>
        <w:ind w:left="1474"/>
        <w:jc w:val="both"/>
        <w:rPr>
          <w:rFonts w:ascii="Arial" w:hAnsi="Arial" w:cs="Arial"/>
          <w:i/>
          <w:color w:val="auto"/>
          <w:sz w:val="20"/>
          <w:szCs w:val="20"/>
        </w:rPr>
      </w:pPr>
    </w:p>
    <w:p w14:paraId="58381559" w14:textId="6BC422B6" w:rsidR="00397344" w:rsidRPr="006C0FED" w:rsidRDefault="00397344" w:rsidP="00771247">
      <w:pPr>
        <w:pStyle w:val="slovanseznam"/>
        <w:numPr>
          <w:ilvl w:val="0"/>
          <w:numId w:val="0"/>
        </w:numPr>
        <w:spacing w:before="120"/>
        <w:ind w:left="992" w:firstLine="424"/>
        <w:jc w:val="both"/>
        <w:rPr>
          <w:rFonts w:ascii="Arial" w:hAnsi="Arial" w:cs="Arial"/>
          <w:i/>
          <w:color w:val="auto"/>
          <w:sz w:val="20"/>
          <w:szCs w:val="20"/>
        </w:rPr>
      </w:pPr>
      <w:r w:rsidRPr="006C0FED">
        <w:rPr>
          <w:rFonts w:ascii="Arial" w:hAnsi="Arial" w:cs="Arial"/>
          <w:i/>
          <w:color w:val="auto"/>
          <w:sz w:val="20"/>
          <w:szCs w:val="20"/>
        </w:rPr>
        <w:t xml:space="preserve">Související ustanovení: </w:t>
      </w:r>
    </w:p>
    <w:p w14:paraId="0B6B84AD" w14:textId="02A82A46" w:rsidR="00826EE0" w:rsidRPr="006C0FED" w:rsidRDefault="00826EE0" w:rsidP="00771247">
      <w:pPr>
        <w:pStyle w:val="slovanseznam"/>
        <w:numPr>
          <w:ilvl w:val="0"/>
          <w:numId w:val="0"/>
        </w:numPr>
        <w:spacing w:before="120"/>
        <w:ind w:left="992" w:firstLine="424"/>
        <w:jc w:val="both"/>
        <w:rPr>
          <w:rFonts w:ascii="Arial" w:hAnsi="Arial" w:cs="Arial"/>
          <w:color w:val="auto"/>
          <w:sz w:val="20"/>
          <w:szCs w:val="20"/>
        </w:rPr>
      </w:pPr>
      <w:r w:rsidRPr="006C0FED">
        <w:rPr>
          <w:rFonts w:ascii="Arial" w:hAnsi="Arial" w:cs="Arial"/>
          <w:color w:val="auto"/>
          <w:sz w:val="20"/>
          <w:szCs w:val="20"/>
        </w:rPr>
        <w:t xml:space="preserve">§ 102 </w:t>
      </w:r>
      <w:r w:rsidR="004C2F70" w:rsidRPr="006C0FED">
        <w:rPr>
          <w:rFonts w:ascii="Arial" w:hAnsi="Arial" w:cs="Arial"/>
          <w:color w:val="auto"/>
          <w:sz w:val="20"/>
          <w:szCs w:val="20"/>
        </w:rPr>
        <w:t>zákona č. 127/2005 Sb.</w:t>
      </w:r>
    </w:p>
    <w:p w14:paraId="174EFA19" w14:textId="086A663F" w:rsidR="0026198E" w:rsidRPr="006C0FED" w:rsidRDefault="00397344" w:rsidP="00771247">
      <w:pPr>
        <w:pStyle w:val="slovanseznam"/>
        <w:numPr>
          <w:ilvl w:val="0"/>
          <w:numId w:val="0"/>
        </w:numPr>
        <w:spacing w:before="120"/>
        <w:ind w:left="992" w:firstLine="424"/>
        <w:jc w:val="both"/>
        <w:rPr>
          <w:rFonts w:ascii="Arial" w:hAnsi="Arial" w:cs="Arial"/>
          <w:color w:val="auto"/>
          <w:sz w:val="20"/>
          <w:szCs w:val="20"/>
        </w:rPr>
      </w:pPr>
      <w:r w:rsidRPr="006C0FED">
        <w:rPr>
          <w:rFonts w:ascii="Arial" w:hAnsi="Arial" w:cs="Arial"/>
          <w:color w:val="auto"/>
          <w:sz w:val="20"/>
          <w:szCs w:val="20"/>
        </w:rPr>
        <w:t>§ 85</w:t>
      </w:r>
      <w:r w:rsidR="0026198E" w:rsidRPr="006C0FED">
        <w:rPr>
          <w:rFonts w:ascii="Arial" w:hAnsi="Arial" w:cs="Arial"/>
          <w:color w:val="auto"/>
          <w:sz w:val="20"/>
          <w:szCs w:val="20"/>
        </w:rPr>
        <w:t xml:space="preserve"> </w:t>
      </w:r>
      <w:r w:rsidR="00AB6B84" w:rsidRPr="006C0FED">
        <w:rPr>
          <w:rFonts w:ascii="Arial" w:hAnsi="Arial" w:cs="Arial"/>
          <w:color w:val="auto"/>
          <w:sz w:val="20"/>
          <w:szCs w:val="20"/>
        </w:rPr>
        <w:t>zákona č. 183/2006 Sb.</w:t>
      </w:r>
      <w:r w:rsidRPr="006C0FED">
        <w:rPr>
          <w:rFonts w:ascii="Arial" w:hAnsi="Arial" w:cs="Arial"/>
          <w:color w:val="auto"/>
          <w:sz w:val="20"/>
          <w:szCs w:val="20"/>
        </w:rPr>
        <w:t xml:space="preserve"> </w:t>
      </w:r>
    </w:p>
    <w:p w14:paraId="389360B7" w14:textId="74E135CF" w:rsidR="00826EE0" w:rsidRPr="006C0FED" w:rsidRDefault="00397344" w:rsidP="00771247">
      <w:pPr>
        <w:pStyle w:val="slovanseznam"/>
        <w:numPr>
          <w:ilvl w:val="0"/>
          <w:numId w:val="0"/>
        </w:numPr>
        <w:spacing w:before="120"/>
        <w:ind w:left="992" w:firstLine="424"/>
        <w:jc w:val="both"/>
        <w:rPr>
          <w:rFonts w:ascii="Arial" w:hAnsi="Arial" w:cs="Arial"/>
          <w:color w:val="auto"/>
          <w:sz w:val="20"/>
          <w:szCs w:val="20"/>
        </w:rPr>
      </w:pPr>
      <w:r w:rsidRPr="006C0FED">
        <w:rPr>
          <w:rFonts w:ascii="Arial" w:hAnsi="Arial" w:cs="Arial"/>
          <w:color w:val="auto"/>
          <w:sz w:val="20"/>
          <w:szCs w:val="20"/>
        </w:rPr>
        <w:t xml:space="preserve">§ 87 </w:t>
      </w:r>
      <w:r w:rsidR="00AB6B84" w:rsidRPr="006C0FED">
        <w:rPr>
          <w:rFonts w:ascii="Arial" w:hAnsi="Arial" w:cs="Arial"/>
          <w:color w:val="auto"/>
          <w:sz w:val="20"/>
          <w:szCs w:val="20"/>
        </w:rPr>
        <w:t>zákona č. 183/2006 Sb.</w:t>
      </w:r>
    </w:p>
    <w:p w14:paraId="0370AA0E" w14:textId="7EDA3C80" w:rsidR="0026198E" w:rsidRPr="006C0FED" w:rsidRDefault="0026198E" w:rsidP="00771247">
      <w:pPr>
        <w:pStyle w:val="slovanseznam"/>
        <w:numPr>
          <w:ilvl w:val="0"/>
          <w:numId w:val="0"/>
        </w:numPr>
        <w:spacing w:before="120"/>
        <w:ind w:left="992" w:firstLine="424"/>
        <w:jc w:val="both"/>
        <w:rPr>
          <w:rFonts w:ascii="Arial" w:hAnsi="Arial" w:cs="Arial"/>
          <w:color w:val="auto"/>
          <w:sz w:val="20"/>
          <w:szCs w:val="20"/>
        </w:rPr>
      </w:pPr>
      <w:r w:rsidRPr="006C0FED">
        <w:rPr>
          <w:rFonts w:ascii="Arial" w:hAnsi="Arial" w:cs="Arial"/>
          <w:color w:val="auto"/>
          <w:sz w:val="20"/>
          <w:szCs w:val="20"/>
        </w:rPr>
        <w:t xml:space="preserve">§ 93 </w:t>
      </w:r>
      <w:r w:rsidR="00AB6B84" w:rsidRPr="006C0FED">
        <w:rPr>
          <w:rFonts w:ascii="Arial" w:hAnsi="Arial" w:cs="Arial"/>
          <w:color w:val="auto"/>
          <w:sz w:val="20"/>
          <w:szCs w:val="20"/>
        </w:rPr>
        <w:t>zákona č. 183/2006 Sb.</w:t>
      </w:r>
    </w:p>
    <w:p w14:paraId="53333A61" w14:textId="77777777" w:rsidR="00397344" w:rsidRPr="006C0FED" w:rsidRDefault="00397344" w:rsidP="00771247">
      <w:pPr>
        <w:pStyle w:val="slovanseznam"/>
        <w:numPr>
          <w:ilvl w:val="0"/>
          <w:numId w:val="0"/>
        </w:numPr>
        <w:spacing w:before="120"/>
        <w:ind w:left="992" w:firstLine="424"/>
        <w:jc w:val="both"/>
        <w:rPr>
          <w:rFonts w:ascii="Arial" w:hAnsi="Arial" w:cs="Arial"/>
          <w:color w:val="auto"/>
          <w:sz w:val="20"/>
          <w:szCs w:val="20"/>
        </w:rPr>
      </w:pPr>
    </w:p>
    <w:p w14:paraId="3F7A1961" w14:textId="77777777" w:rsidR="0057456C" w:rsidRPr="006C0FED" w:rsidRDefault="0057456C" w:rsidP="00605759">
      <w:pPr>
        <w:rPr>
          <w:rFonts w:ascii="Arial" w:hAnsi="Arial" w:cs="Arial"/>
          <w:color w:val="auto"/>
        </w:rPr>
      </w:pPr>
    </w:p>
    <w:p w14:paraId="21C9F5C1" w14:textId="15DC92D8" w:rsidR="00B45A9C" w:rsidRPr="006C0FED" w:rsidRDefault="007433E8" w:rsidP="00FA54DC">
      <w:pPr>
        <w:pStyle w:val="slovanseznam"/>
        <w:rPr>
          <w:rFonts w:ascii="Arial" w:hAnsi="Arial" w:cs="Arial"/>
          <w:b/>
          <w:color w:val="auto"/>
          <w:sz w:val="24"/>
        </w:rPr>
      </w:pPr>
      <w:r w:rsidRPr="006C0FED">
        <w:rPr>
          <w:rFonts w:ascii="Arial" w:hAnsi="Arial" w:cs="Arial"/>
          <w:b/>
          <w:color w:val="auto"/>
          <w:sz w:val="24"/>
        </w:rPr>
        <w:t>Vztah s vlastníky dotčených nemovitostí nebo pozemků</w:t>
      </w:r>
      <w:r w:rsidR="006D328E" w:rsidRPr="006C0FED">
        <w:rPr>
          <w:rStyle w:val="Znakapoznpodarou"/>
          <w:rFonts w:ascii="Arial" w:hAnsi="Arial" w:cs="Arial"/>
          <w:b/>
          <w:color w:val="auto"/>
          <w:sz w:val="24"/>
        </w:rPr>
        <w:footnoteReference w:id="2"/>
      </w:r>
    </w:p>
    <w:p w14:paraId="5BE5AB87" w14:textId="6D25C64D" w:rsidR="002F494B" w:rsidRPr="006C0FED" w:rsidRDefault="002F494B" w:rsidP="007433E8">
      <w:pPr>
        <w:pStyle w:val="slovanseznam2"/>
        <w:numPr>
          <w:ilvl w:val="1"/>
          <w:numId w:val="9"/>
        </w:numPr>
        <w:spacing w:before="120"/>
        <w:ind w:left="964" w:hanging="567"/>
        <w:rPr>
          <w:rFonts w:ascii="Arial" w:hAnsi="Arial" w:cs="Arial"/>
          <w:color w:val="auto"/>
        </w:rPr>
      </w:pPr>
      <w:r w:rsidRPr="006C0FED">
        <w:rPr>
          <w:rFonts w:ascii="Arial" w:hAnsi="Arial" w:cs="Arial"/>
          <w:color w:val="auto"/>
        </w:rPr>
        <w:t>Souhlas s umístěním stavby v územ</w:t>
      </w:r>
      <w:r w:rsidR="003E16EC" w:rsidRPr="006C0FED">
        <w:rPr>
          <w:rFonts w:ascii="Arial" w:hAnsi="Arial" w:cs="Arial"/>
          <w:color w:val="auto"/>
        </w:rPr>
        <w:t>n</w:t>
      </w:r>
      <w:r w:rsidRPr="006C0FED">
        <w:rPr>
          <w:rFonts w:ascii="Arial" w:hAnsi="Arial" w:cs="Arial"/>
          <w:color w:val="auto"/>
        </w:rPr>
        <w:t>ím řízení</w:t>
      </w:r>
    </w:p>
    <w:p w14:paraId="14F23FA6" w14:textId="7D1AA063" w:rsidR="00C132D3" w:rsidRPr="006C0FED" w:rsidRDefault="00C132D3" w:rsidP="00C132D3">
      <w:pPr>
        <w:pStyle w:val="slovanseznam2"/>
        <w:numPr>
          <w:ilvl w:val="1"/>
          <w:numId w:val="9"/>
        </w:numPr>
        <w:spacing w:before="120"/>
        <w:ind w:left="964" w:hanging="567"/>
        <w:rPr>
          <w:rFonts w:ascii="Arial" w:hAnsi="Arial" w:cs="Arial"/>
          <w:color w:val="auto"/>
        </w:rPr>
      </w:pPr>
      <w:r w:rsidRPr="006C0FED">
        <w:rPr>
          <w:rFonts w:ascii="Arial" w:hAnsi="Arial" w:cs="Arial"/>
          <w:color w:val="auto"/>
        </w:rPr>
        <w:t>Uzavírání smluv s</w:t>
      </w:r>
      <w:r w:rsidR="003E16EC" w:rsidRPr="006C0FED">
        <w:rPr>
          <w:rFonts w:ascii="Arial" w:hAnsi="Arial" w:cs="Arial"/>
          <w:color w:val="auto"/>
        </w:rPr>
        <w:t> </w:t>
      </w:r>
      <w:r w:rsidRPr="006C0FED">
        <w:rPr>
          <w:rFonts w:ascii="Arial" w:hAnsi="Arial" w:cs="Arial"/>
          <w:color w:val="auto"/>
        </w:rPr>
        <w:t>vlastníky</w:t>
      </w:r>
      <w:r w:rsidR="003E16EC" w:rsidRPr="006C0FED">
        <w:rPr>
          <w:rFonts w:ascii="Arial" w:hAnsi="Arial" w:cs="Arial"/>
          <w:color w:val="auto"/>
        </w:rPr>
        <w:t xml:space="preserve"> dotčených</w:t>
      </w:r>
      <w:r w:rsidRPr="006C0FED">
        <w:rPr>
          <w:rFonts w:ascii="Arial" w:hAnsi="Arial" w:cs="Arial"/>
          <w:color w:val="auto"/>
        </w:rPr>
        <w:t xml:space="preserve"> nemovitost</w:t>
      </w:r>
      <w:r w:rsidR="003E16EC" w:rsidRPr="006C0FED">
        <w:rPr>
          <w:rFonts w:ascii="Arial" w:hAnsi="Arial" w:cs="Arial"/>
          <w:color w:val="auto"/>
        </w:rPr>
        <w:t>í</w:t>
      </w:r>
    </w:p>
    <w:p w14:paraId="2C808279" w14:textId="65F40187" w:rsidR="00C132D3" w:rsidRPr="006C0FED" w:rsidRDefault="00C132D3" w:rsidP="00C132D3">
      <w:pPr>
        <w:pStyle w:val="slovanseznam2"/>
        <w:numPr>
          <w:ilvl w:val="1"/>
          <w:numId w:val="9"/>
        </w:numPr>
        <w:spacing w:before="120"/>
        <w:ind w:left="964" w:hanging="567"/>
        <w:rPr>
          <w:rFonts w:ascii="Arial" w:hAnsi="Arial" w:cs="Arial"/>
          <w:color w:val="auto"/>
        </w:rPr>
      </w:pPr>
      <w:r w:rsidRPr="006C0FED">
        <w:rPr>
          <w:rFonts w:ascii="Arial" w:hAnsi="Arial" w:cs="Arial"/>
          <w:color w:val="auto"/>
        </w:rPr>
        <w:t>Jiné typy smluv s vlastník</w:t>
      </w:r>
      <w:r w:rsidR="003E16EC" w:rsidRPr="006C0FED">
        <w:rPr>
          <w:rFonts w:ascii="Arial" w:hAnsi="Arial" w:cs="Arial"/>
          <w:color w:val="auto"/>
        </w:rPr>
        <w:t>y</w:t>
      </w:r>
      <w:r w:rsidRPr="006C0FED">
        <w:rPr>
          <w:rFonts w:ascii="Arial" w:hAnsi="Arial" w:cs="Arial"/>
          <w:color w:val="auto"/>
        </w:rPr>
        <w:t xml:space="preserve"> </w:t>
      </w:r>
      <w:r w:rsidR="003E16EC" w:rsidRPr="006C0FED">
        <w:rPr>
          <w:rFonts w:ascii="Arial" w:hAnsi="Arial" w:cs="Arial"/>
          <w:color w:val="auto"/>
        </w:rPr>
        <w:t xml:space="preserve">dotčených </w:t>
      </w:r>
      <w:r w:rsidRPr="006C0FED">
        <w:rPr>
          <w:rFonts w:ascii="Arial" w:hAnsi="Arial" w:cs="Arial"/>
          <w:color w:val="auto"/>
        </w:rPr>
        <w:t>nemovitost</w:t>
      </w:r>
      <w:r w:rsidR="003E16EC" w:rsidRPr="006C0FED">
        <w:rPr>
          <w:rFonts w:ascii="Arial" w:hAnsi="Arial" w:cs="Arial"/>
          <w:color w:val="auto"/>
        </w:rPr>
        <w:t>í</w:t>
      </w:r>
    </w:p>
    <w:p w14:paraId="591A1427" w14:textId="462B8F9D" w:rsidR="00C132D3" w:rsidRPr="006C0FED" w:rsidRDefault="00C132D3" w:rsidP="00C132D3">
      <w:pPr>
        <w:pStyle w:val="slovanseznam2"/>
        <w:numPr>
          <w:ilvl w:val="1"/>
          <w:numId w:val="9"/>
        </w:numPr>
        <w:spacing w:before="120"/>
        <w:ind w:left="964" w:hanging="567"/>
        <w:rPr>
          <w:rFonts w:ascii="Arial" w:hAnsi="Arial" w:cs="Arial"/>
          <w:color w:val="auto"/>
        </w:rPr>
      </w:pPr>
      <w:r w:rsidRPr="006C0FED">
        <w:rPr>
          <w:rFonts w:ascii="Arial" w:hAnsi="Arial" w:cs="Arial"/>
          <w:color w:val="auto"/>
        </w:rPr>
        <w:t>Postup při uzavírání jiných typů smluv s</w:t>
      </w:r>
      <w:r w:rsidR="003E16EC" w:rsidRPr="006C0FED">
        <w:rPr>
          <w:rFonts w:ascii="Arial" w:hAnsi="Arial" w:cs="Arial"/>
          <w:color w:val="auto"/>
        </w:rPr>
        <w:t> </w:t>
      </w:r>
      <w:r w:rsidRPr="006C0FED">
        <w:rPr>
          <w:rFonts w:ascii="Arial" w:hAnsi="Arial" w:cs="Arial"/>
          <w:color w:val="auto"/>
        </w:rPr>
        <w:t>vlastník</w:t>
      </w:r>
      <w:r w:rsidR="003E16EC" w:rsidRPr="006C0FED">
        <w:rPr>
          <w:rFonts w:ascii="Arial" w:hAnsi="Arial" w:cs="Arial"/>
          <w:color w:val="auto"/>
        </w:rPr>
        <w:t xml:space="preserve">y dotčených nemovitostí </w:t>
      </w:r>
    </w:p>
    <w:p w14:paraId="5AD4AD23" w14:textId="5006C310" w:rsidR="007433E8" w:rsidRPr="006C0FED" w:rsidRDefault="007433E8" w:rsidP="007433E8">
      <w:pPr>
        <w:pStyle w:val="slovanseznam2"/>
        <w:numPr>
          <w:ilvl w:val="1"/>
          <w:numId w:val="9"/>
        </w:numPr>
        <w:spacing w:before="120"/>
        <w:ind w:left="964" w:hanging="567"/>
        <w:rPr>
          <w:rFonts w:ascii="Arial" w:hAnsi="Arial" w:cs="Arial"/>
          <w:color w:val="auto"/>
        </w:rPr>
      </w:pPr>
      <w:r w:rsidRPr="006C0FED">
        <w:rPr>
          <w:rFonts w:ascii="Arial" w:hAnsi="Arial" w:cs="Arial"/>
          <w:color w:val="auto"/>
        </w:rPr>
        <w:t>Přiměřenost nároku vlastníka nemovitosti nebo pozemku</w:t>
      </w:r>
    </w:p>
    <w:p w14:paraId="2C02FD8B" w14:textId="116F6729" w:rsidR="007433E8" w:rsidRPr="006C0FED" w:rsidRDefault="007433E8" w:rsidP="007433E8">
      <w:pPr>
        <w:pStyle w:val="slovanseznam2"/>
        <w:numPr>
          <w:ilvl w:val="1"/>
          <w:numId w:val="9"/>
        </w:numPr>
        <w:spacing w:before="120"/>
        <w:ind w:left="964" w:hanging="567"/>
        <w:rPr>
          <w:rFonts w:ascii="Arial" w:hAnsi="Arial" w:cs="Arial"/>
          <w:color w:val="auto"/>
        </w:rPr>
      </w:pPr>
      <w:r w:rsidRPr="006C0FED">
        <w:rPr>
          <w:rFonts w:ascii="Arial" w:hAnsi="Arial" w:cs="Arial"/>
          <w:color w:val="auto"/>
        </w:rPr>
        <w:t>Možnosti</w:t>
      </w:r>
      <w:r w:rsidR="0057456C" w:rsidRPr="006C0FED">
        <w:rPr>
          <w:rFonts w:ascii="Arial" w:hAnsi="Arial" w:cs="Arial"/>
          <w:color w:val="auto"/>
        </w:rPr>
        <w:t xml:space="preserve"> </w:t>
      </w:r>
      <w:r w:rsidRPr="006C0FED">
        <w:rPr>
          <w:rFonts w:ascii="Arial" w:hAnsi="Arial" w:cs="Arial"/>
          <w:color w:val="auto"/>
        </w:rPr>
        <w:t>řešení</w:t>
      </w:r>
      <w:r w:rsidR="0057456C" w:rsidRPr="006C0FED">
        <w:rPr>
          <w:rFonts w:ascii="Arial" w:hAnsi="Arial" w:cs="Arial"/>
          <w:color w:val="auto"/>
        </w:rPr>
        <w:t xml:space="preserve"> </w:t>
      </w:r>
      <w:r w:rsidRPr="006C0FED">
        <w:rPr>
          <w:rFonts w:ascii="Arial" w:hAnsi="Arial" w:cs="Arial"/>
          <w:color w:val="auto"/>
        </w:rPr>
        <w:t>sporů</w:t>
      </w:r>
    </w:p>
    <w:p w14:paraId="2B3240AB" w14:textId="77777777" w:rsidR="00FA54DC" w:rsidRPr="006C0FED" w:rsidRDefault="00FA54DC" w:rsidP="00605759">
      <w:pPr>
        <w:rPr>
          <w:rFonts w:ascii="Arial" w:hAnsi="Arial" w:cs="Arial"/>
          <w:color w:val="auto"/>
        </w:rPr>
      </w:pPr>
    </w:p>
    <w:p w14:paraId="2D8162B9" w14:textId="77777777" w:rsidR="0057456C" w:rsidRPr="006C0FED" w:rsidRDefault="0057456C" w:rsidP="00605759">
      <w:pPr>
        <w:rPr>
          <w:rFonts w:ascii="Arial" w:hAnsi="Arial" w:cs="Arial"/>
          <w:color w:val="auto"/>
        </w:rPr>
      </w:pPr>
    </w:p>
    <w:p w14:paraId="41E7AE7F" w14:textId="77777777" w:rsidR="00A01E68" w:rsidRPr="006C0FED" w:rsidRDefault="00905453" w:rsidP="00905453">
      <w:pPr>
        <w:pStyle w:val="slovanseznam"/>
        <w:rPr>
          <w:rFonts w:ascii="Arial" w:hAnsi="Arial" w:cs="Arial"/>
          <w:b/>
          <w:color w:val="auto"/>
          <w:sz w:val="24"/>
        </w:rPr>
      </w:pPr>
      <w:r w:rsidRPr="006C0FED">
        <w:rPr>
          <w:rFonts w:ascii="Arial" w:hAnsi="Arial" w:cs="Arial"/>
          <w:b/>
          <w:color w:val="auto"/>
          <w:sz w:val="24"/>
        </w:rPr>
        <w:t>S</w:t>
      </w:r>
      <w:r w:rsidR="00A01E68" w:rsidRPr="006C0FED">
        <w:rPr>
          <w:rFonts w:ascii="Arial" w:hAnsi="Arial" w:cs="Arial"/>
          <w:b/>
          <w:color w:val="auto"/>
          <w:sz w:val="24"/>
        </w:rPr>
        <w:t>ít</w:t>
      </w:r>
      <w:r w:rsidRPr="006C0FED">
        <w:rPr>
          <w:rFonts w:ascii="Arial" w:hAnsi="Arial" w:cs="Arial"/>
          <w:b/>
          <w:color w:val="auto"/>
          <w:sz w:val="24"/>
        </w:rPr>
        <w:t>ě</w:t>
      </w:r>
      <w:r w:rsidR="00A01E68" w:rsidRPr="006C0FED">
        <w:rPr>
          <w:rFonts w:ascii="Arial" w:hAnsi="Arial" w:cs="Arial"/>
          <w:b/>
          <w:color w:val="auto"/>
          <w:sz w:val="24"/>
        </w:rPr>
        <w:t xml:space="preserve"> </w:t>
      </w:r>
      <w:r w:rsidR="007433E8" w:rsidRPr="006C0FED">
        <w:rPr>
          <w:rFonts w:ascii="Arial" w:hAnsi="Arial" w:cs="Arial"/>
          <w:b/>
          <w:color w:val="auto"/>
          <w:sz w:val="24"/>
        </w:rPr>
        <w:t xml:space="preserve">elektronických </w:t>
      </w:r>
      <w:r w:rsidR="00A01E68" w:rsidRPr="006C0FED">
        <w:rPr>
          <w:rFonts w:ascii="Arial" w:hAnsi="Arial" w:cs="Arial"/>
          <w:b/>
          <w:color w:val="auto"/>
          <w:sz w:val="24"/>
        </w:rPr>
        <w:t xml:space="preserve">komunikací </w:t>
      </w:r>
      <w:r w:rsidRPr="006C0FED">
        <w:rPr>
          <w:rFonts w:ascii="Arial" w:hAnsi="Arial" w:cs="Arial"/>
          <w:b/>
          <w:color w:val="auto"/>
          <w:sz w:val="24"/>
        </w:rPr>
        <w:t xml:space="preserve">a </w:t>
      </w:r>
      <w:r w:rsidR="00A01E68" w:rsidRPr="006C0FED">
        <w:rPr>
          <w:rFonts w:ascii="Arial" w:hAnsi="Arial" w:cs="Arial"/>
          <w:b/>
          <w:color w:val="auto"/>
          <w:sz w:val="24"/>
        </w:rPr>
        <w:t>různ</w:t>
      </w:r>
      <w:r w:rsidRPr="006C0FED">
        <w:rPr>
          <w:rFonts w:ascii="Arial" w:hAnsi="Arial" w:cs="Arial"/>
          <w:b/>
          <w:color w:val="auto"/>
          <w:sz w:val="24"/>
        </w:rPr>
        <w:t>í</w:t>
      </w:r>
      <w:r w:rsidR="00A01E68" w:rsidRPr="006C0FED">
        <w:rPr>
          <w:rFonts w:ascii="Arial" w:hAnsi="Arial" w:cs="Arial"/>
          <w:b/>
          <w:color w:val="auto"/>
          <w:sz w:val="24"/>
        </w:rPr>
        <w:t xml:space="preserve"> investo</w:t>
      </w:r>
      <w:r w:rsidRPr="006C0FED">
        <w:rPr>
          <w:rFonts w:ascii="Arial" w:hAnsi="Arial" w:cs="Arial"/>
          <w:b/>
          <w:color w:val="auto"/>
          <w:sz w:val="24"/>
        </w:rPr>
        <w:t>ři</w:t>
      </w:r>
      <w:r w:rsidR="00A01E68" w:rsidRPr="006C0FED">
        <w:rPr>
          <w:rFonts w:ascii="Arial" w:hAnsi="Arial" w:cs="Arial"/>
          <w:b/>
          <w:color w:val="auto"/>
          <w:sz w:val="24"/>
        </w:rPr>
        <w:t xml:space="preserve"> na stejném území</w:t>
      </w:r>
    </w:p>
    <w:p w14:paraId="701E17D3" w14:textId="39B79982" w:rsidR="00A01E68" w:rsidRPr="006C0FED" w:rsidRDefault="00905453" w:rsidP="007433E8">
      <w:pPr>
        <w:pStyle w:val="slovanseznam2"/>
        <w:numPr>
          <w:ilvl w:val="1"/>
          <w:numId w:val="9"/>
        </w:numPr>
        <w:spacing w:before="120"/>
        <w:ind w:left="964" w:hanging="567"/>
        <w:rPr>
          <w:rFonts w:ascii="Arial" w:hAnsi="Arial" w:cs="Arial"/>
          <w:color w:val="auto"/>
        </w:rPr>
      </w:pPr>
      <w:r w:rsidRPr="006C0FED">
        <w:rPr>
          <w:rFonts w:ascii="Arial" w:hAnsi="Arial" w:cs="Arial"/>
          <w:color w:val="auto"/>
        </w:rPr>
        <w:t>Jednotn</w:t>
      </w:r>
      <w:r w:rsidR="003E16EC" w:rsidRPr="006C0FED">
        <w:rPr>
          <w:rFonts w:ascii="Arial" w:hAnsi="Arial" w:cs="Arial"/>
          <w:color w:val="auto"/>
        </w:rPr>
        <w:t>é</w:t>
      </w:r>
      <w:r w:rsidRPr="006C0FED">
        <w:rPr>
          <w:rFonts w:ascii="Arial" w:hAnsi="Arial" w:cs="Arial"/>
          <w:color w:val="auto"/>
        </w:rPr>
        <w:t xml:space="preserve"> </w:t>
      </w:r>
      <w:r w:rsidR="009D2530" w:rsidRPr="006C0FED">
        <w:rPr>
          <w:rFonts w:ascii="Arial" w:hAnsi="Arial" w:cs="Arial"/>
          <w:color w:val="auto"/>
        </w:rPr>
        <w:t xml:space="preserve">informační </w:t>
      </w:r>
      <w:r w:rsidRPr="006C0FED">
        <w:rPr>
          <w:rFonts w:ascii="Arial" w:hAnsi="Arial" w:cs="Arial"/>
          <w:color w:val="auto"/>
        </w:rPr>
        <w:t>místo (JI</w:t>
      </w:r>
      <w:r w:rsidR="009D2530" w:rsidRPr="006C0FED">
        <w:rPr>
          <w:rFonts w:ascii="Arial" w:hAnsi="Arial" w:cs="Arial"/>
          <w:color w:val="auto"/>
        </w:rPr>
        <w:t>M</w:t>
      </w:r>
      <w:r w:rsidRPr="006C0FED">
        <w:rPr>
          <w:rFonts w:ascii="Arial" w:hAnsi="Arial" w:cs="Arial"/>
          <w:color w:val="auto"/>
        </w:rPr>
        <w:t>)</w:t>
      </w:r>
      <w:r w:rsidR="009D2530" w:rsidRPr="006C0FED">
        <w:rPr>
          <w:rFonts w:ascii="Arial" w:hAnsi="Arial" w:cs="Arial"/>
          <w:color w:val="auto"/>
        </w:rPr>
        <w:t xml:space="preserve"> </w:t>
      </w:r>
    </w:p>
    <w:p w14:paraId="4D84E3C0" w14:textId="5388E9EA" w:rsidR="00905453" w:rsidRPr="006C0FED" w:rsidRDefault="00905453" w:rsidP="007433E8">
      <w:pPr>
        <w:pStyle w:val="slovanseznam2"/>
        <w:numPr>
          <w:ilvl w:val="1"/>
          <w:numId w:val="9"/>
        </w:numPr>
        <w:spacing w:before="120"/>
        <w:ind w:left="964" w:hanging="567"/>
        <w:rPr>
          <w:rFonts w:ascii="Arial" w:hAnsi="Arial" w:cs="Arial"/>
          <w:color w:val="auto"/>
        </w:rPr>
      </w:pPr>
      <w:r w:rsidRPr="006C0FED">
        <w:rPr>
          <w:rFonts w:ascii="Arial" w:hAnsi="Arial" w:cs="Arial"/>
          <w:color w:val="auto"/>
        </w:rPr>
        <w:t xml:space="preserve">Koordinace staveb sítí </w:t>
      </w:r>
      <w:r w:rsidR="007433E8" w:rsidRPr="006C0FED">
        <w:rPr>
          <w:rFonts w:ascii="Arial" w:hAnsi="Arial" w:cs="Arial"/>
          <w:color w:val="auto"/>
        </w:rPr>
        <w:t xml:space="preserve">elektronických </w:t>
      </w:r>
      <w:r w:rsidRPr="006C0FED">
        <w:rPr>
          <w:rFonts w:ascii="Arial" w:hAnsi="Arial" w:cs="Arial"/>
          <w:color w:val="auto"/>
        </w:rPr>
        <w:t xml:space="preserve">komunikací </w:t>
      </w:r>
    </w:p>
    <w:p w14:paraId="7DF46313" w14:textId="1FC745F5" w:rsidR="00905453" w:rsidRPr="006C0FED" w:rsidRDefault="00905453" w:rsidP="007433E8">
      <w:pPr>
        <w:pStyle w:val="slovanseznam2"/>
        <w:numPr>
          <w:ilvl w:val="1"/>
          <w:numId w:val="9"/>
        </w:numPr>
        <w:spacing w:before="120"/>
        <w:ind w:left="964" w:hanging="567"/>
        <w:rPr>
          <w:rFonts w:ascii="Arial" w:hAnsi="Arial" w:cs="Arial"/>
          <w:color w:val="auto"/>
        </w:rPr>
      </w:pPr>
      <w:r w:rsidRPr="006C0FED">
        <w:rPr>
          <w:rFonts w:ascii="Arial" w:hAnsi="Arial" w:cs="Arial"/>
          <w:color w:val="auto"/>
        </w:rPr>
        <w:t xml:space="preserve">Možnosti řešení </w:t>
      </w:r>
      <w:r w:rsidR="003E16EC" w:rsidRPr="006C0FED">
        <w:rPr>
          <w:rFonts w:ascii="Arial" w:hAnsi="Arial" w:cs="Arial"/>
          <w:color w:val="auto"/>
        </w:rPr>
        <w:t xml:space="preserve">sporů </w:t>
      </w:r>
    </w:p>
    <w:p w14:paraId="5FB61E06" w14:textId="77777777" w:rsidR="0057456C" w:rsidRPr="006C0FED" w:rsidRDefault="0057456C" w:rsidP="0057456C">
      <w:pPr>
        <w:rPr>
          <w:rFonts w:ascii="Arial" w:hAnsi="Arial" w:cs="Arial"/>
          <w:color w:val="auto"/>
        </w:rPr>
      </w:pPr>
    </w:p>
    <w:p w14:paraId="1A3FCA84" w14:textId="77777777" w:rsidR="0057456C" w:rsidRPr="006C0FED" w:rsidRDefault="0057456C" w:rsidP="0057456C">
      <w:pPr>
        <w:rPr>
          <w:rFonts w:ascii="Arial" w:hAnsi="Arial" w:cs="Arial"/>
          <w:color w:val="auto"/>
        </w:rPr>
      </w:pPr>
    </w:p>
    <w:p w14:paraId="2389C937" w14:textId="1157835B" w:rsidR="00726D13" w:rsidRPr="006C0FED" w:rsidRDefault="00726D13" w:rsidP="006D328E">
      <w:pPr>
        <w:pStyle w:val="slovanseznam"/>
        <w:rPr>
          <w:rFonts w:ascii="Arial" w:hAnsi="Arial" w:cs="Arial"/>
          <w:b/>
          <w:color w:val="auto"/>
          <w:sz w:val="24"/>
        </w:rPr>
      </w:pPr>
      <w:r w:rsidRPr="006C0FED">
        <w:rPr>
          <w:rFonts w:ascii="Arial" w:hAnsi="Arial" w:cs="Arial"/>
          <w:b/>
          <w:color w:val="auto"/>
          <w:sz w:val="24"/>
        </w:rPr>
        <w:lastRenderedPageBreak/>
        <w:t>Povolovací procesy staveb sítí elektronických komunikací a jejich předávání do užívání</w:t>
      </w:r>
      <w:r w:rsidR="006D328E" w:rsidRPr="006C0FED">
        <w:rPr>
          <w:rStyle w:val="Znakapoznpodarou"/>
          <w:rFonts w:ascii="Arial" w:hAnsi="Arial" w:cs="Arial"/>
          <w:b/>
          <w:color w:val="auto"/>
          <w:sz w:val="24"/>
        </w:rPr>
        <w:footnoteReference w:id="3"/>
      </w:r>
    </w:p>
    <w:p w14:paraId="52EF1FFC" w14:textId="77777777" w:rsidR="00726D13" w:rsidRPr="006C0FED" w:rsidRDefault="00726D13" w:rsidP="006D328E">
      <w:pPr>
        <w:pStyle w:val="slovanseznam2"/>
        <w:numPr>
          <w:ilvl w:val="1"/>
          <w:numId w:val="9"/>
        </w:numPr>
        <w:spacing w:before="120"/>
        <w:ind w:left="964" w:hanging="567"/>
        <w:rPr>
          <w:rFonts w:ascii="Arial" w:hAnsi="Arial" w:cs="Arial"/>
          <w:color w:val="auto"/>
        </w:rPr>
      </w:pPr>
      <w:r w:rsidRPr="006C0FED">
        <w:rPr>
          <w:rFonts w:ascii="Arial" w:hAnsi="Arial" w:cs="Arial"/>
          <w:color w:val="auto"/>
        </w:rPr>
        <w:t>Povolovací procesy staveb sítí elektronických komunikací</w:t>
      </w:r>
    </w:p>
    <w:p w14:paraId="3AAADE97" w14:textId="77777777" w:rsidR="007433E8" w:rsidRPr="006C0FED" w:rsidRDefault="007433E8" w:rsidP="007433E8">
      <w:pPr>
        <w:pStyle w:val="slovanseznam2"/>
        <w:numPr>
          <w:ilvl w:val="1"/>
          <w:numId w:val="9"/>
        </w:numPr>
        <w:spacing w:before="120"/>
        <w:ind w:left="964" w:hanging="567"/>
        <w:rPr>
          <w:rFonts w:ascii="Arial" w:hAnsi="Arial" w:cs="Arial"/>
          <w:color w:val="auto"/>
        </w:rPr>
      </w:pPr>
      <w:r w:rsidRPr="006C0FED">
        <w:rPr>
          <w:rFonts w:ascii="Arial" w:hAnsi="Arial" w:cs="Arial"/>
          <w:color w:val="auto"/>
        </w:rPr>
        <w:t>Existující způsoby předávání staveb elektronických komunikací do užívání</w:t>
      </w:r>
    </w:p>
    <w:p w14:paraId="482A0ABE" w14:textId="77777777" w:rsidR="00E07141" w:rsidRPr="006C0FED" w:rsidRDefault="007433E8" w:rsidP="007433E8">
      <w:pPr>
        <w:pStyle w:val="slovanseznam2"/>
        <w:numPr>
          <w:ilvl w:val="1"/>
          <w:numId w:val="9"/>
        </w:numPr>
        <w:spacing w:before="120"/>
        <w:ind w:left="964" w:hanging="567"/>
        <w:rPr>
          <w:rFonts w:ascii="Arial" w:hAnsi="Arial" w:cs="Arial"/>
          <w:color w:val="auto"/>
        </w:rPr>
      </w:pPr>
      <w:r w:rsidRPr="006C0FED">
        <w:rPr>
          <w:rFonts w:ascii="Arial" w:hAnsi="Arial" w:cs="Arial"/>
          <w:color w:val="auto"/>
        </w:rPr>
        <w:t>Postup předávání staveb elektronických komunikací do užívání</w:t>
      </w:r>
    </w:p>
    <w:p w14:paraId="2CE923AB" w14:textId="77777777" w:rsidR="007433E8" w:rsidRPr="006C0FED" w:rsidRDefault="007433E8" w:rsidP="00605759">
      <w:pPr>
        <w:rPr>
          <w:rFonts w:ascii="Arial" w:hAnsi="Arial" w:cs="Arial"/>
          <w:color w:val="auto"/>
        </w:rPr>
      </w:pPr>
    </w:p>
    <w:p w14:paraId="14A71952" w14:textId="77777777" w:rsidR="006D328E" w:rsidRPr="006C0FED" w:rsidRDefault="006D328E" w:rsidP="00605759">
      <w:pPr>
        <w:rPr>
          <w:rFonts w:ascii="Arial" w:hAnsi="Arial" w:cs="Arial"/>
          <w:color w:val="auto"/>
        </w:rPr>
      </w:pPr>
    </w:p>
    <w:p w14:paraId="070A1EE8" w14:textId="77777777" w:rsidR="00905453" w:rsidRPr="006C0FED" w:rsidRDefault="007433E8" w:rsidP="00905453">
      <w:pPr>
        <w:pStyle w:val="slovanseznam"/>
        <w:rPr>
          <w:rFonts w:ascii="Arial" w:hAnsi="Arial" w:cs="Arial"/>
          <w:b/>
          <w:color w:val="auto"/>
          <w:sz w:val="24"/>
        </w:rPr>
      </w:pPr>
      <w:r w:rsidRPr="006C0FED">
        <w:rPr>
          <w:rFonts w:ascii="Arial" w:hAnsi="Arial" w:cs="Arial"/>
          <w:b/>
          <w:color w:val="auto"/>
          <w:sz w:val="24"/>
        </w:rPr>
        <w:t>Další související problémy</w:t>
      </w:r>
    </w:p>
    <w:p w14:paraId="683AEC5F" w14:textId="77777777" w:rsidR="00E42BE4" w:rsidRPr="006C0FED" w:rsidRDefault="00F97966" w:rsidP="00E42BE4">
      <w:pPr>
        <w:pStyle w:val="slovanseznam2"/>
        <w:numPr>
          <w:ilvl w:val="1"/>
          <w:numId w:val="9"/>
        </w:numPr>
        <w:spacing w:before="120"/>
        <w:ind w:left="964" w:hanging="567"/>
        <w:rPr>
          <w:rFonts w:ascii="Arial" w:hAnsi="Arial" w:cs="Arial"/>
          <w:color w:val="auto"/>
        </w:rPr>
      </w:pPr>
      <w:r w:rsidRPr="006C0FED">
        <w:rPr>
          <w:rFonts w:ascii="Arial" w:hAnsi="Arial" w:cs="Arial"/>
          <w:color w:val="auto"/>
        </w:rPr>
        <w:t>Problematika v</w:t>
      </w:r>
      <w:r w:rsidR="00E42BE4" w:rsidRPr="006C0FED">
        <w:rPr>
          <w:rFonts w:ascii="Arial" w:hAnsi="Arial" w:cs="Arial"/>
          <w:color w:val="auto"/>
        </w:rPr>
        <w:t>edení sítí elektronických komunikací v</w:t>
      </w:r>
      <w:r w:rsidR="00E07141" w:rsidRPr="006C0FED">
        <w:rPr>
          <w:rFonts w:ascii="Arial" w:hAnsi="Arial" w:cs="Arial"/>
          <w:color w:val="auto"/>
        </w:rPr>
        <w:t> </w:t>
      </w:r>
      <w:r w:rsidR="00E42BE4" w:rsidRPr="006C0FED">
        <w:rPr>
          <w:rFonts w:ascii="Arial" w:hAnsi="Arial" w:cs="Arial"/>
          <w:color w:val="auto"/>
        </w:rPr>
        <w:t>objektech</w:t>
      </w:r>
    </w:p>
    <w:p w14:paraId="72AEF44B" w14:textId="3261A516" w:rsidR="007433E8" w:rsidRPr="006C0FED" w:rsidRDefault="007433E8" w:rsidP="00E07141">
      <w:pPr>
        <w:pStyle w:val="slovanseznam2"/>
        <w:numPr>
          <w:ilvl w:val="0"/>
          <w:numId w:val="0"/>
        </w:numPr>
        <w:spacing w:before="120"/>
        <w:ind w:left="397"/>
        <w:rPr>
          <w:rFonts w:ascii="Arial" w:hAnsi="Arial" w:cs="Arial"/>
          <w:color w:val="auto"/>
        </w:rPr>
      </w:pPr>
    </w:p>
    <w:p w14:paraId="3CDECB0C" w14:textId="77777777" w:rsidR="00905453" w:rsidRPr="006C0FED" w:rsidRDefault="00905453" w:rsidP="00605759">
      <w:pPr>
        <w:rPr>
          <w:rFonts w:ascii="Arial" w:hAnsi="Arial" w:cs="Arial"/>
          <w:color w:val="auto"/>
        </w:rPr>
      </w:pPr>
    </w:p>
    <w:sectPr w:rsidR="00905453" w:rsidRPr="006C0FED" w:rsidSect="007433E8">
      <w:footerReference w:type="default" r:id="rId13"/>
      <w:pgSz w:w="11906" w:h="16838"/>
      <w:pgMar w:top="1560" w:right="1134" w:bottom="1134"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Jakub Rejzek" w:date="2018-09-20T13:46:00Z" w:initials="JR">
    <w:p w14:paraId="64F8B7BA" w14:textId="72808788" w:rsidR="00962A62" w:rsidRDefault="00962A62">
      <w:pPr>
        <w:pStyle w:val="Textkomente"/>
      </w:pPr>
      <w:r>
        <w:rPr>
          <w:rStyle w:val="Odkaznakoment"/>
        </w:rPr>
        <w:annotationRef/>
      </w:r>
      <w:r>
        <w:t>Doplnit metodiku pro výjimky</w:t>
      </w:r>
    </w:p>
  </w:comment>
  <w:comment w:id="5" w:author="Jakub Rejzek" w:date="2018-09-20T13:49:00Z" w:initials="JR">
    <w:p w14:paraId="47DC6723" w14:textId="350D4B21" w:rsidR="00962A62" w:rsidRDefault="00962A62">
      <w:pPr>
        <w:pStyle w:val="Textkomente"/>
      </w:pPr>
      <w:r>
        <w:rPr>
          <w:rStyle w:val="Odkaznakoment"/>
        </w:rPr>
        <w:annotationRef/>
      </w:r>
      <w:r>
        <w:t>Změnit „typicky několik HDPE trubek“, nesvazovat s počtem.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4F8B7BA" w15:done="0"/>
  <w15:commentEx w15:paraId="47DC672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F8B7BA" w16cid:durableId="1F4E2346"/>
  <w16cid:commentId w16cid:paraId="47DC6723" w16cid:durableId="1F4E23E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3927B4" w14:textId="77777777" w:rsidR="0013567F" w:rsidRDefault="0013567F" w:rsidP="00726D13">
      <w:pPr>
        <w:spacing w:after="0" w:line="240" w:lineRule="auto"/>
      </w:pPr>
      <w:r>
        <w:separator/>
      </w:r>
    </w:p>
  </w:endnote>
  <w:endnote w:type="continuationSeparator" w:id="0">
    <w:p w14:paraId="5F8A4620" w14:textId="77777777" w:rsidR="0013567F" w:rsidRDefault="0013567F" w:rsidP="00726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33CC0" w14:textId="77777777" w:rsidR="004C2F70" w:rsidRDefault="004C2F7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FD65CE" w14:textId="77777777" w:rsidR="0013567F" w:rsidRDefault="0013567F" w:rsidP="00726D13">
      <w:pPr>
        <w:spacing w:after="0" w:line="240" w:lineRule="auto"/>
      </w:pPr>
      <w:r>
        <w:separator/>
      </w:r>
    </w:p>
  </w:footnote>
  <w:footnote w:type="continuationSeparator" w:id="0">
    <w:p w14:paraId="24DEE895" w14:textId="77777777" w:rsidR="0013567F" w:rsidRDefault="0013567F" w:rsidP="00726D13">
      <w:pPr>
        <w:spacing w:after="0" w:line="240" w:lineRule="auto"/>
      </w:pPr>
      <w:r>
        <w:continuationSeparator/>
      </w:r>
    </w:p>
  </w:footnote>
  <w:footnote w:id="1">
    <w:p w14:paraId="3A715A63" w14:textId="492ACDD3" w:rsidR="004C2F70" w:rsidRPr="006D328E" w:rsidRDefault="004C2F70" w:rsidP="006D328E">
      <w:pPr>
        <w:pStyle w:val="Textpoznpodarou"/>
        <w:spacing w:before="120" w:after="120"/>
        <w:ind w:left="425" w:hanging="425"/>
      </w:pPr>
      <w:r w:rsidRPr="006D328E">
        <w:rPr>
          <w:rStyle w:val="Znakapoznpodarou"/>
        </w:rPr>
        <w:footnoteRef/>
      </w:r>
      <w:r w:rsidRPr="006D328E">
        <w:t xml:space="preserve"> </w:t>
      </w:r>
      <w:r w:rsidRPr="006D328E">
        <w:tab/>
        <w:t>ICTU navrhne text bodu 1. Ostatní členové PS navrhnou na základě vlastních praktických zkušeností případná doplnění a úpravy.</w:t>
      </w:r>
    </w:p>
  </w:footnote>
  <w:footnote w:id="2">
    <w:p w14:paraId="49FA20AA" w14:textId="680025B5" w:rsidR="004C2F70" w:rsidRPr="006D328E" w:rsidRDefault="004C2F70" w:rsidP="006D328E">
      <w:pPr>
        <w:pStyle w:val="Textpoznpodarou"/>
        <w:spacing w:before="120" w:after="120"/>
        <w:ind w:left="425" w:hanging="425"/>
      </w:pPr>
      <w:r w:rsidRPr="006D328E">
        <w:rPr>
          <w:rStyle w:val="Znakapoznpodarou"/>
        </w:rPr>
        <w:footnoteRef/>
      </w:r>
      <w:r w:rsidRPr="006D328E">
        <w:t xml:space="preserve"> </w:t>
      </w:r>
      <w:r w:rsidRPr="006D328E">
        <w:tab/>
        <w:t>ČAEK navrhne text bodu 2. Ostatní členové PS navrhnou na základě vlastních praktických zkušeností případná doplnění a úpravy.</w:t>
      </w:r>
    </w:p>
  </w:footnote>
  <w:footnote w:id="3">
    <w:p w14:paraId="6556F613" w14:textId="53BBBADB" w:rsidR="004C2F70" w:rsidRDefault="004C2F70" w:rsidP="006D328E">
      <w:pPr>
        <w:pStyle w:val="Textpoznpodarou"/>
        <w:ind w:left="426" w:hanging="426"/>
      </w:pPr>
      <w:r>
        <w:rPr>
          <w:rStyle w:val="Znakapoznpodarou"/>
        </w:rPr>
        <w:footnoteRef/>
      </w:r>
      <w:r>
        <w:t xml:space="preserve"> </w:t>
      </w:r>
      <w:r>
        <w:tab/>
        <w:t>Ing. Kliner</w:t>
      </w:r>
      <w:r w:rsidRPr="006D328E">
        <w:t xml:space="preserve"> navrhne text bodu 1. Ostatní členové PS navrhnou na základě vlastních praktických zkušeností případná doplnění a úpravy.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7B6EB414"/>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3AD0B9C4"/>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6C124A5A"/>
    <w:lvl w:ilvl="0">
      <w:start w:val="1"/>
      <w:numFmt w:val="decimal"/>
      <w:lvlText w:val="%1."/>
      <w:lvlJc w:val="left"/>
      <w:pPr>
        <w:tabs>
          <w:tab w:val="num" w:pos="643"/>
        </w:tabs>
        <w:ind w:left="643" w:hanging="360"/>
      </w:pPr>
    </w:lvl>
  </w:abstractNum>
  <w:abstractNum w:abstractNumId="3" w15:restartNumberingAfterBreak="0">
    <w:nsid w:val="040D1B93"/>
    <w:multiLevelType w:val="multilevel"/>
    <w:tmpl w:val="E8A48D7C"/>
    <w:styleLink w:val="VariantaA-sla"/>
    <w:lvl w:ilvl="0">
      <w:start w:val="1"/>
      <w:numFmt w:val="decimal"/>
      <w:lvlText w:val="%1."/>
      <w:lvlJc w:val="left"/>
      <w:pPr>
        <w:ind w:left="357" w:hanging="357"/>
      </w:pPr>
      <w:rPr>
        <w:rFonts w:hint="default"/>
      </w:rPr>
    </w:lvl>
    <w:lvl w:ilvl="1">
      <w:start w:val="1"/>
      <w:numFmt w:val="decimal"/>
      <w:lvlText w:val="%1.%2."/>
      <w:lvlJc w:val="left"/>
      <w:pPr>
        <w:ind w:left="851" w:hanging="494"/>
      </w:pPr>
      <w:rPr>
        <w:rFonts w:hint="default"/>
      </w:rPr>
    </w:lvl>
    <w:lvl w:ilvl="2">
      <w:start w:val="1"/>
      <w:numFmt w:val="decimal"/>
      <w:lvlText w:val="%1.%2.%3."/>
      <w:lvlJc w:val="left"/>
      <w:pPr>
        <w:ind w:left="1474" w:hanging="623"/>
      </w:pPr>
      <w:rPr>
        <w:rFonts w:hint="default"/>
      </w:rPr>
    </w:lvl>
    <w:lvl w:ilvl="3">
      <w:start w:val="1"/>
      <w:numFmt w:val="decimal"/>
      <w:lvlText w:val="%1.%2.%3.%4."/>
      <w:lvlJc w:val="left"/>
      <w:pPr>
        <w:tabs>
          <w:tab w:val="num" w:pos="1474"/>
        </w:tabs>
        <w:ind w:left="2268" w:hanging="794"/>
      </w:pPr>
      <w:rPr>
        <w:rFonts w:hint="default"/>
      </w:rPr>
    </w:lvl>
    <w:lvl w:ilvl="4">
      <w:start w:val="1"/>
      <w:numFmt w:val="decimal"/>
      <w:lvlText w:val="%1.%2.%3.%4.%5."/>
      <w:lvlJc w:val="left"/>
      <w:pPr>
        <w:ind w:left="3232" w:hanging="964"/>
      </w:pPr>
      <w:rPr>
        <w:rFonts w:hint="default"/>
      </w:rPr>
    </w:lvl>
    <w:lvl w:ilvl="5">
      <w:start w:val="1"/>
      <w:numFmt w:val="decimal"/>
      <w:lvlText w:val="%1.%2.%3.%4.%5.%6."/>
      <w:lvlJc w:val="left"/>
      <w:pPr>
        <w:ind w:left="4366" w:hanging="1134"/>
      </w:pPr>
      <w:rPr>
        <w:rFonts w:hint="default"/>
      </w:rPr>
    </w:lvl>
    <w:lvl w:ilvl="6">
      <w:start w:val="1"/>
      <w:numFmt w:val="decimal"/>
      <w:lvlText w:val="%1.%2.%3.%4.%5.%6.%7."/>
      <w:lvlJc w:val="left"/>
      <w:pPr>
        <w:tabs>
          <w:tab w:val="num" w:pos="3232"/>
        </w:tabs>
        <w:ind w:left="4536" w:hanging="1304"/>
      </w:pPr>
      <w:rPr>
        <w:rFonts w:hint="default"/>
      </w:rPr>
    </w:lvl>
    <w:lvl w:ilvl="7">
      <w:start w:val="1"/>
      <w:numFmt w:val="decimal"/>
      <w:lvlText w:val="%1.%2.%3.%4.%5.%6.%7.%8."/>
      <w:lvlJc w:val="left"/>
      <w:pPr>
        <w:tabs>
          <w:tab w:val="num" w:pos="3232"/>
        </w:tabs>
        <w:ind w:left="4706" w:hanging="1474"/>
      </w:pPr>
      <w:rPr>
        <w:rFonts w:hint="default"/>
      </w:rPr>
    </w:lvl>
    <w:lvl w:ilvl="8">
      <w:start w:val="1"/>
      <w:numFmt w:val="decimal"/>
      <w:lvlText w:val="%1.%2.%3.%4.%5.%6.%7.%8.%9."/>
      <w:lvlJc w:val="left"/>
      <w:pPr>
        <w:ind w:left="4876" w:hanging="1644"/>
      </w:pPr>
      <w:rPr>
        <w:rFonts w:hint="default"/>
      </w:rPr>
    </w:lvl>
  </w:abstractNum>
  <w:abstractNum w:abstractNumId="4" w15:restartNumberingAfterBreak="0">
    <w:nsid w:val="066E4A85"/>
    <w:multiLevelType w:val="hybridMultilevel"/>
    <w:tmpl w:val="2C809CA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0F7953EA"/>
    <w:multiLevelType w:val="hybridMultilevel"/>
    <w:tmpl w:val="84FADBCE"/>
    <w:lvl w:ilvl="0" w:tplc="C5AC0A54">
      <w:start w:val="1"/>
      <w:numFmt w:val="bullet"/>
      <w:lvlText w:val="-"/>
      <w:lvlJc w:val="left"/>
      <w:pPr>
        <w:ind w:left="1834" w:hanging="360"/>
      </w:pPr>
      <w:rPr>
        <w:rFonts w:ascii="Arial" w:eastAsiaTheme="minorHAnsi" w:hAnsi="Arial" w:cs="Arial" w:hint="default"/>
      </w:rPr>
    </w:lvl>
    <w:lvl w:ilvl="1" w:tplc="04050003" w:tentative="1">
      <w:start w:val="1"/>
      <w:numFmt w:val="bullet"/>
      <w:lvlText w:val="o"/>
      <w:lvlJc w:val="left"/>
      <w:pPr>
        <w:ind w:left="2554" w:hanging="360"/>
      </w:pPr>
      <w:rPr>
        <w:rFonts w:ascii="Courier New" w:hAnsi="Courier New" w:cs="Courier New" w:hint="default"/>
      </w:rPr>
    </w:lvl>
    <w:lvl w:ilvl="2" w:tplc="04050005" w:tentative="1">
      <w:start w:val="1"/>
      <w:numFmt w:val="bullet"/>
      <w:lvlText w:val=""/>
      <w:lvlJc w:val="left"/>
      <w:pPr>
        <w:ind w:left="3274" w:hanging="360"/>
      </w:pPr>
      <w:rPr>
        <w:rFonts w:ascii="Wingdings" w:hAnsi="Wingdings" w:hint="default"/>
      </w:rPr>
    </w:lvl>
    <w:lvl w:ilvl="3" w:tplc="04050001" w:tentative="1">
      <w:start w:val="1"/>
      <w:numFmt w:val="bullet"/>
      <w:lvlText w:val=""/>
      <w:lvlJc w:val="left"/>
      <w:pPr>
        <w:ind w:left="3994" w:hanging="360"/>
      </w:pPr>
      <w:rPr>
        <w:rFonts w:ascii="Symbol" w:hAnsi="Symbol" w:hint="default"/>
      </w:rPr>
    </w:lvl>
    <w:lvl w:ilvl="4" w:tplc="04050003" w:tentative="1">
      <w:start w:val="1"/>
      <w:numFmt w:val="bullet"/>
      <w:lvlText w:val="o"/>
      <w:lvlJc w:val="left"/>
      <w:pPr>
        <w:ind w:left="4714" w:hanging="360"/>
      </w:pPr>
      <w:rPr>
        <w:rFonts w:ascii="Courier New" w:hAnsi="Courier New" w:cs="Courier New" w:hint="default"/>
      </w:rPr>
    </w:lvl>
    <w:lvl w:ilvl="5" w:tplc="04050005" w:tentative="1">
      <w:start w:val="1"/>
      <w:numFmt w:val="bullet"/>
      <w:lvlText w:val=""/>
      <w:lvlJc w:val="left"/>
      <w:pPr>
        <w:ind w:left="5434" w:hanging="360"/>
      </w:pPr>
      <w:rPr>
        <w:rFonts w:ascii="Wingdings" w:hAnsi="Wingdings" w:hint="default"/>
      </w:rPr>
    </w:lvl>
    <w:lvl w:ilvl="6" w:tplc="04050001" w:tentative="1">
      <w:start w:val="1"/>
      <w:numFmt w:val="bullet"/>
      <w:lvlText w:val=""/>
      <w:lvlJc w:val="left"/>
      <w:pPr>
        <w:ind w:left="6154" w:hanging="360"/>
      </w:pPr>
      <w:rPr>
        <w:rFonts w:ascii="Symbol" w:hAnsi="Symbol" w:hint="default"/>
      </w:rPr>
    </w:lvl>
    <w:lvl w:ilvl="7" w:tplc="04050003" w:tentative="1">
      <w:start w:val="1"/>
      <w:numFmt w:val="bullet"/>
      <w:lvlText w:val="o"/>
      <w:lvlJc w:val="left"/>
      <w:pPr>
        <w:ind w:left="6874" w:hanging="360"/>
      </w:pPr>
      <w:rPr>
        <w:rFonts w:ascii="Courier New" w:hAnsi="Courier New" w:cs="Courier New" w:hint="default"/>
      </w:rPr>
    </w:lvl>
    <w:lvl w:ilvl="8" w:tplc="04050005" w:tentative="1">
      <w:start w:val="1"/>
      <w:numFmt w:val="bullet"/>
      <w:lvlText w:val=""/>
      <w:lvlJc w:val="left"/>
      <w:pPr>
        <w:ind w:left="7594" w:hanging="360"/>
      </w:pPr>
      <w:rPr>
        <w:rFonts w:ascii="Wingdings" w:hAnsi="Wingdings" w:hint="default"/>
      </w:rPr>
    </w:lvl>
  </w:abstractNum>
  <w:abstractNum w:abstractNumId="6" w15:restartNumberingAfterBreak="0">
    <w:nsid w:val="130316F8"/>
    <w:multiLevelType w:val="multilevel"/>
    <w:tmpl w:val="3320A8B2"/>
    <w:numStyleLink w:val="VariantaB-odrky"/>
  </w:abstractNum>
  <w:abstractNum w:abstractNumId="7" w15:restartNumberingAfterBreak="0">
    <w:nsid w:val="1615572B"/>
    <w:multiLevelType w:val="multilevel"/>
    <w:tmpl w:val="3320A8B2"/>
    <w:styleLink w:val="VariantaB-odrky"/>
    <w:lvl w:ilvl="0">
      <w:start w:val="1"/>
      <w:numFmt w:val="bullet"/>
      <w:pStyle w:val="SeznamsodrkamiB"/>
      <w:lvlText w:val="—"/>
      <w:lvlJc w:val="left"/>
      <w:pPr>
        <w:ind w:left="357" w:hanging="357"/>
      </w:pPr>
      <w:rPr>
        <w:rFonts w:ascii="Calibri" w:hAnsi="Calibri" w:hint="default"/>
        <w:sz w:val="16"/>
      </w:rPr>
    </w:lvl>
    <w:lvl w:ilvl="1">
      <w:start w:val="1"/>
      <w:numFmt w:val="bullet"/>
      <w:pStyle w:val="SeznamsodrkamiB2"/>
      <w:lvlText w:val=""/>
      <w:lvlJc w:val="left"/>
      <w:pPr>
        <w:ind w:left="714" w:hanging="357"/>
      </w:pPr>
      <w:rPr>
        <w:rFonts w:ascii="Wingdings" w:hAnsi="Wingdings" w:hint="default"/>
        <w:sz w:val="14"/>
      </w:rPr>
    </w:lvl>
    <w:lvl w:ilvl="2">
      <w:start w:val="1"/>
      <w:numFmt w:val="bullet"/>
      <w:pStyle w:val="SeznamsodrkamiB3"/>
      <w:lvlText w:val=""/>
      <w:lvlJc w:val="left"/>
      <w:pPr>
        <w:ind w:left="1071" w:hanging="357"/>
      </w:pPr>
      <w:rPr>
        <w:rFonts w:ascii="Wingdings 2" w:hAnsi="Wingdings 2" w:hint="default"/>
      </w:rPr>
    </w:lvl>
    <w:lvl w:ilvl="3">
      <w:start w:val="1"/>
      <w:numFmt w:val="bullet"/>
      <w:pStyle w:val="SeznamsodrkamiB4"/>
      <w:lvlText w:val=""/>
      <w:lvlJc w:val="left"/>
      <w:pPr>
        <w:ind w:left="1428" w:hanging="357"/>
      </w:pPr>
      <w:rPr>
        <w:rFonts w:ascii="Wingdings 2" w:hAnsi="Wingdings 2" w:hint="default"/>
      </w:rPr>
    </w:lvl>
    <w:lvl w:ilvl="4">
      <w:start w:val="1"/>
      <w:numFmt w:val="bullet"/>
      <w:pStyle w:val="SeznamsodrkamiB5"/>
      <w:lvlText w:val=""/>
      <w:lvlJc w:val="left"/>
      <w:pPr>
        <w:ind w:left="1785" w:hanging="357"/>
      </w:pPr>
      <w:rPr>
        <w:rFonts w:ascii="Wingdings 2" w:hAnsi="Wingdings 2" w:hint="default"/>
      </w:rPr>
    </w:lvl>
    <w:lvl w:ilvl="5">
      <w:start w:val="1"/>
      <w:numFmt w:val="bullet"/>
      <w:lvlText w:val=""/>
      <w:lvlJc w:val="left"/>
      <w:pPr>
        <w:ind w:left="2142" w:hanging="357"/>
      </w:pPr>
      <w:rPr>
        <w:rFonts w:ascii="Wingdings 2" w:hAnsi="Wingdings 2" w:cs="Times New Roman" w:hint="default"/>
      </w:rPr>
    </w:lvl>
    <w:lvl w:ilvl="6">
      <w:start w:val="1"/>
      <w:numFmt w:val="bullet"/>
      <w:lvlText w:val=""/>
      <w:lvlJc w:val="left"/>
      <w:pPr>
        <w:ind w:left="2499" w:hanging="357"/>
      </w:pPr>
      <w:rPr>
        <w:rFonts w:ascii="Wingdings 2" w:hAnsi="Wingdings 2" w:cs="Times New Roman" w:hint="default"/>
      </w:rPr>
    </w:lvl>
    <w:lvl w:ilvl="7">
      <w:start w:val="1"/>
      <w:numFmt w:val="bullet"/>
      <w:lvlText w:val=""/>
      <w:lvlJc w:val="left"/>
      <w:pPr>
        <w:ind w:left="2856" w:hanging="357"/>
      </w:pPr>
      <w:rPr>
        <w:rFonts w:ascii="Wingdings 2" w:hAnsi="Wingdings 2" w:cs="Times New Roman" w:hint="default"/>
      </w:rPr>
    </w:lvl>
    <w:lvl w:ilvl="8">
      <w:start w:val="1"/>
      <w:numFmt w:val="bullet"/>
      <w:lvlText w:val=""/>
      <w:lvlJc w:val="left"/>
      <w:pPr>
        <w:ind w:left="3213" w:hanging="357"/>
      </w:pPr>
      <w:rPr>
        <w:rFonts w:ascii="Wingdings 2" w:hAnsi="Wingdings 2" w:cs="Times New Roman" w:hint="default"/>
      </w:rPr>
    </w:lvl>
  </w:abstractNum>
  <w:abstractNum w:abstractNumId="8" w15:restartNumberingAfterBreak="0">
    <w:nsid w:val="184A7D51"/>
    <w:multiLevelType w:val="hybridMultilevel"/>
    <w:tmpl w:val="3DCC20EC"/>
    <w:lvl w:ilvl="0" w:tplc="2ECA584E">
      <w:start w:val="1"/>
      <w:numFmt w:val="decimal"/>
      <w:lvlText w:val="%1)"/>
      <w:lvlJc w:val="left"/>
      <w:pPr>
        <w:ind w:left="1834" w:hanging="360"/>
      </w:pPr>
      <w:rPr>
        <w:rFonts w:hint="default"/>
      </w:rPr>
    </w:lvl>
    <w:lvl w:ilvl="1" w:tplc="04050019" w:tentative="1">
      <w:start w:val="1"/>
      <w:numFmt w:val="lowerLetter"/>
      <w:lvlText w:val="%2."/>
      <w:lvlJc w:val="left"/>
      <w:pPr>
        <w:ind w:left="2554" w:hanging="360"/>
      </w:pPr>
    </w:lvl>
    <w:lvl w:ilvl="2" w:tplc="0405001B" w:tentative="1">
      <w:start w:val="1"/>
      <w:numFmt w:val="lowerRoman"/>
      <w:lvlText w:val="%3."/>
      <w:lvlJc w:val="right"/>
      <w:pPr>
        <w:ind w:left="3274" w:hanging="180"/>
      </w:pPr>
    </w:lvl>
    <w:lvl w:ilvl="3" w:tplc="0405000F" w:tentative="1">
      <w:start w:val="1"/>
      <w:numFmt w:val="decimal"/>
      <w:lvlText w:val="%4."/>
      <w:lvlJc w:val="left"/>
      <w:pPr>
        <w:ind w:left="3994" w:hanging="360"/>
      </w:pPr>
    </w:lvl>
    <w:lvl w:ilvl="4" w:tplc="04050019" w:tentative="1">
      <w:start w:val="1"/>
      <w:numFmt w:val="lowerLetter"/>
      <w:lvlText w:val="%5."/>
      <w:lvlJc w:val="left"/>
      <w:pPr>
        <w:ind w:left="4714" w:hanging="360"/>
      </w:pPr>
    </w:lvl>
    <w:lvl w:ilvl="5" w:tplc="0405001B" w:tentative="1">
      <w:start w:val="1"/>
      <w:numFmt w:val="lowerRoman"/>
      <w:lvlText w:val="%6."/>
      <w:lvlJc w:val="right"/>
      <w:pPr>
        <w:ind w:left="5434" w:hanging="180"/>
      </w:pPr>
    </w:lvl>
    <w:lvl w:ilvl="6" w:tplc="0405000F" w:tentative="1">
      <w:start w:val="1"/>
      <w:numFmt w:val="decimal"/>
      <w:lvlText w:val="%7."/>
      <w:lvlJc w:val="left"/>
      <w:pPr>
        <w:ind w:left="6154" w:hanging="360"/>
      </w:pPr>
    </w:lvl>
    <w:lvl w:ilvl="7" w:tplc="04050019" w:tentative="1">
      <w:start w:val="1"/>
      <w:numFmt w:val="lowerLetter"/>
      <w:lvlText w:val="%8."/>
      <w:lvlJc w:val="left"/>
      <w:pPr>
        <w:ind w:left="6874" w:hanging="360"/>
      </w:pPr>
    </w:lvl>
    <w:lvl w:ilvl="8" w:tplc="0405001B" w:tentative="1">
      <w:start w:val="1"/>
      <w:numFmt w:val="lowerRoman"/>
      <w:lvlText w:val="%9."/>
      <w:lvlJc w:val="right"/>
      <w:pPr>
        <w:ind w:left="7594" w:hanging="180"/>
      </w:pPr>
    </w:lvl>
  </w:abstractNum>
  <w:abstractNum w:abstractNumId="9" w15:restartNumberingAfterBreak="0">
    <w:nsid w:val="1DF91501"/>
    <w:multiLevelType w:val="hybridMultilevel"/>
    <w:tmpl w:val="C6148BFA"/>
    <w:lvl w:ilvl="0" w:tplc="B4F4A948">
      <w:start w:val="4"/>
      <w:numFmt w:val="decimal"/>
      <w:lvlText w:val="(%1)"/>
      <w:lvlJc w:val="left"/>
      <w:pPr>
        <w:ind w:left="1834" w:hanging="360"/>
      </w:pPr>
      <w:rPr>
        <w:rFonts w:hint="default"/>
      </w:rPr>
    </w:lvl>
    <w:lvl w:ilvl="1" w:tplc="04050019" w:tentative="1">
      <w:start w:val="1"/>
      <w:numFmt w:val="lowerLetter"/>
      <w:lvlText w:val="%2."/>
      <w:lvlJc w:val="left"/>
      <w:pPr>
        <w:ind w:left="2554" w:hanging="360"/>
      </w:pPr>
    </w:lvl>
    <w:lvl w:ilvl="2" w:tplc="0405001B" w:tentative="1">
      <w:start w:val="1"/>
      <w:numFmt w:val="lowerRoman"/>
      <w:lvlText w:val="%3."/>
      <w:lvlJc w:val="right"/>
      <w:pPr>
        <w:ind w:left="3274" w:hanging="180"/>
      </w:pPr>
    </w:lvl>
    <w:lvl w:ilvl="3" w:tplc="0405000F" w:tentative="1">
      <w:start w:val="1"/>
      <w:numFmt w:val="decimal"/>
      <w:lvlText w:val="%4."/>
      <w:lvlJc w:val="left"/>
      <w:pPr>
        <w:ind w:left="3994" w:hanging="360"/>
      </w:pPr>
    </w:lvl>
    <w:lvl w:ilvl="4" w:tplc="04050019" w:tentative="1">
      <w:start w:val="1"/>
      <w:numFmt w:val="lowerLetter"/>
      <w:lvlText w:val="%5."/>
      <w:lvlJc w:val="left"/>
      <w:pPr>
        <w:ind w:left="4714" w:hanging="360"/>
      </w:pPr>
    </w:lvl>
    <w:lvl w:ilvl="5" w:tplc="0405001B" w:tentative="1">
      <w:start w:val="1"/>
      <w:numFmt w:val="lowerRoman"/>
      <w:lvlText w:val="%6."/>
      <w:lvlJc w:val="right"/>
      <w:pPr>
        <w:ind w:left="5434" w:hanging="180"/>
      </w:pPr>
    </w:lvl>
    <w:lvl w:ilvl="6" w:tplc="0405000F" w:tentative="1">
      <w:start w:val="1"/>
      <w:numFmt w:val="decimal"/>
      <w:lvlText w:val="%7."/>
      <w:lvlJc w:val="left"/>
      <w:pPr>
        <w:ind w:left="6154" w:hanging="360"/>
      </w:pPr>
    </w:lvl>
    <w:lvl w:ilvl="7" w:tplc="04050019" w:tentative="1">
      <w:start w:val="1"/>
      <w:numFmt w:val="lowerLetter"/>
      <w:lvlText w:val="%8."/>
      <w:lvlJc w:val="left"/>
      <w:pPr>
        <w:ind w:left="6874" w:hanging="360"/>
      </w:pPr>
    </w:lvl>
    <w:lvl w:ilvl="8" w:tplc="0405001B" w:tentative="1">
      <w:start w:val="1"/>
      <w:numFmt w:val="lowerRoman"/>
      <w:lvlText w:val="%9."/>
      <w:lvlJc w:val="right"/>
      <w:pPr>
        <w:ind w:left="7594" w:hanging="180"/>
      </w:pPr>
    </w:lvl>
  </w:abstractNum>
  <w:abstractNum w:abstractNumId="10" w15:restartNumberingAfterBreak="0">
    <w:nsid w:val="1E9B598D"/>
    <w:multiLevelType w:val="hybridMultilevel"/>
    <w:tmpl w:val="7A06ABD2"/>
    <w:lvl w:ilvl="0" w:tplc="079C5C50">
      <w:start w:val="1"/>
      <w:numFmt w:val="bullet"/>
      <w:lvlText w:val="•"/>
      <w:lvlJc w:val="left"/>
      <w:pPr>
        <w:tabs>
          <w:tab w:val="num" w:pos="720"/>
        </w:tabs>
        <w:ind w:left="720" w:hanging="360"/>
      </w:pPr>
      <w:rPr>
        <w:rFonts w:ascii="Arial" w:hAnsi="Arial" w:hint="default"/>
      </w:rPr>
    </w:lvl>
    <w:lvl w:ilvl="1" w:tplc="C0109E42" w:tentative="1">
      <w:start w:val="1"/>
      <w:numFmt w:val="bullet"/>
      <w:lvlText w:val="•"/>
      <w:lvlJc w:val="left"/>
      <w:pPr>
        <w:tabs>
          <w:tab w:val="num" w:pos="1440"/>
        </w:tabs>
        <w:ind w:left="1440" w:hanging="360"/>
      </w:pPr>
      <w:rPr>
        <w:rFonts w:ascii="Arial" w:hAnsi="Arial" w:hint="default"/>
      </w:rPr>
    </w:lvl>
    <w:lvl w:ilvl="2" w:tplc="C944DA34" w:tentative="1">
      <w:start w:val="1"/>
      <w:numFmt w:val="bullet"/>
      <w:lvlText w:val="•"/>
      <w:lvlJc w:val="left"/>
      <w:pPr>
        <w:tabs>
          <w:tab w:val="num" w:pos="2160"/>
        </w:tabs>
        <w:ind w:left="2160" w:hanging="360"/>
      </w:pPr>
      <w:rPr>
        <w:rFonts w:ascii="Arial" w:hAnsi="Arial" w:hint="default"/>
      </w:rPr>
    </w:lvl>
    <w:lvl w:ilvl="3" w:tplc="B9A4452E" w:tentative="1">
      <w:start w:val="1"/>
      <w:numFmt w:val="bullet"/>
      <w:lvlText w:val="•"/>
      <w:lvlJc w:val="left"/>
      <w:pPr>
        <w:tabs>
          <w:tab w:val="num" w:pos="2880"/>
        </w:tabs>
        <w:ind w:left="2880" w:hanging="360"/>
      </w:pPr>
      <w:rPr>
        <w:rFonts w:ascii="Arial" w:hAnsi="Arial" w:hint="default"/>
      </w:rPr>
    </w:lvl>
    <w:lvl w:ilvl="4" w:tplc="785E0B4C" w:tentative="1">
      <w:start w:val="1"/>
      <w:numFmt w:val="bullet"/>
      <w:lvlText w:val="•"/>
      <w:lvlJc w:val="left"/>
      <w:pPr>
        <w:tabs>
          <w:tab w:val="num" w:pos="3600"/>
        </w:tabs>
        <w:ind w:left="3600" w:hanging="360"/>
      </w:pPr>
      <w:rPr>
        <w:rFonts w:ascii="Arial" w:hAnsi="Arial" w:hint="default"/>
      </w:rPr>
    </w:lvl>
    <w:lvl w:ilvl="5" w:tplc="B2200CE4" w:tentative="1">
      <w:start w:val="1"/>
      <w:numFmt w:val="bullet"/>
      <w:lvlText w:val="•"/>
      <w:lvlJc w:val="left"/>
      <w:pPr>
        <w:tabs>
          <w:tab w:val="num" w:pos="4320"/>
        </w:tabs>
        <w:ind w:left="4320" w:hanging="360"/>
      </w:pPr>
      <w:rPr>
        <w:rFonts w:ascii="Arial" w:hAnsi="Arial" w:hint="default"/>
      </w:rPr>
    </w:lvl>
    <w:lvl w:ilvl="6" w:tplc="C79C61CC" w:tentative="1">
      <w:start w:val="1"/>
      <w:numFmt w:val="bullet"/>
      <w:lvlText w:val="•"/>
      <w:lvlJc w:val="left"/>
      <w:pPr>
        <w:tabs>
          <w:tab w:val="num" w:pos="5040"/>
        </w:tabs>
        <w:ind w:left="5040" w:hanging="360"/>
      </w:pPr>
      <w:rPr>
        <w:rFonts w:ascii="Arial" w:hAnsi="Arial" w:hint="default"/>
      </w:rPr>
    </w:lvl>
    <w:lvl w:ilvl="7" w:tplc="259C1ADC" w:tentative="1">
      <w:start w:val="1"/>
      <w:numFmt w:val="bullet"/>
      <w:lvlText w:val="•"/>
      <w:lvlJc w:val="left"/>
      <w:pPr>
        <w:tabs>
          <w:tab w:val="num" w:pos="5760"/>
        </w:tabs>
        <w:ind w:left="5760" w:hanging="360"/>
      </w:pPr>
      <w:rPr>
        <w:rFonts w:ascii="Arial" w:hAnsi="Arial" w:hint="default"/>
      </w:rPr>
    </w:lvl>
    <w:lvl w:ilvl="8" w:tplc="BB52D9B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5FB35CE"/>
    <w:multiLevelType w:val="hybridMultilevel"/>
    <w:tmpl w:val="F4B685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89A5EA2"/>
    <w:multiLevelType w:val="multilevel"/>
    <w:tmpl w:val="E8BAE50A"/>
    <w:numStyleLink w:val="VariantaA-odrky"/>
  </w:abstractNum>
  <w:abstractNum w:abstractNumId="13" w15:restartNumberingAfterBreak="0">
    <w:nsid w:val="29DC1896"/>
    <w:multiLevelType w:val="hybridMultilevel"/>
    <w:tmpl w:val="5EE4CB5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2F93FAE"/>
    <w:multiLevelType w:val="hybridMultilevel"/>
    <w:tmpl w:val="9AD2DA9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4573785"/>
    <w:multiLevelType w:val="multilevel"/>
    <w:tmpl w:val="6E029EC2"/>
    <w:lvl w:ilvl="0">
      <w:start w:val="1"/>
      <w:numFmt w:val="decimal"/>
      <w:pStyle w:val="numberedtext"/>
      <w:lvlText w:val="[%1]"/>
      <w:lvlJc w:val="left"/>
      <w:pPr>
        <w:tabs>
          <w:tab w:val="num" w:pos="720"/>
        </w:tabs>
        <w:ind w:left="720" w:hanging="720"/>
      </w:pPr>
      <w:rPr>
        <w:rFonts w:ascii="Arial" w:hAnsi="Arial" w:cs="Arial" w:hint="default"/>
        <w:b w:val="0"/>
        <w:i w:val="0"/>
        <w:iCs w:val="0"/>
        <w:caps w:val="0"/>
        <w:smallCaps w:val="0"/>
        <w:strike w:val="0"/>
        <w:dstrike w:val="0"/>
        <w:snapToGrid w:val="0"/>
        <w:vanish w:val="0"/>
        <w:color w:val="000000"/>
        <w:spacing w:val="0"/>
        <w:kern w:val="0"/>
        <w:position w:val="0"/>
        <w:sz w:val="16"/>
        <w:szCs w:val="1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425"/>
        </w:tabs>
        <w:ind w:left="1425" w:hanging="705"/>
      </w:pPr>
      <w:rPr>
        <w:rFonts w:ascii="Arial" w:hAnsi="Arial" w:cs="Arial" w:hint="default"/>
        <w:b w:val="0"/>
        <w:bCs w:val="0"/>
        <w:i w:val="0"/>
        <w:iCs w:val="0"/>
        <w:caps w:val="0"/>
        <w:sz w:val="20"/>
        <w:szCs w:val="20"/>
      </w:rPr>
    </w:lvl>
    <w:lvl w:ilvl="2">
      <w:start w:val="1"/>
      <w:numFmt w:val="lowerLetter"/>
      <w:lvlText w:val="%3."/>
      <w:lvlJc w:val="left"/>
      <w:pPr>
        <w:tabs>
          <w:tab w:val="num" w:pos="1980"/>
        </w:tabs>
        <w:ind w:left="1980" w:hanging="360"/>
      </w:pPr>
      <w:rPr>
        <w:rFonts w:hint="default"/>
      </w:rPr>
    </w:lvl>
    <w:lvl w:ilvl="3">
      <w:start w:val="1"/>
      <w:numFmt w:val="lowerRoman"/>
      <w:lvlText w:val="(%4)"/>
      <w:lvlJc w:val="left"/>
      <w:pPr>
        <w:tabs>
          <w:tab w:val="num" w:pos="2880"/>
        </w:tabs>
        <w:ind w:left="2880" w:hanging="720"/>
      </w:pPr>
      <w:rPr>
        <w:rFonts w:cs="Times New Roman" w:hint="default"/>
        <w:b w:val="0"/>
        <w:bCs w:val="0"/>
        <w:i w:val="0"/>
        <w:iCs w:val="0"/>
        <w:sz w:val="24"/>
        <w:szCs w:val="24"/>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6" w15:restartNumberingAfterBreak="0">
    <w:nsid w:val="36C56B79"/>
    <w:multiLevelType w:val="hybridMultilevel"/>
    <w:tmpl w:val="88442FE6"/>
    <w:lvl w:ilvl="0" w:tplc="D0F62D3A">
      <w:start w:val="1"/>
      <w:numFmt w:val="bullet"/>
      <w:lvlText w:val="-"/>
      <w:lvlJc w:val="left"/>
      <w:pPr>
        <w:ind w:left="1834" w:hanging="360"/>
      </w:pPr>
      <w:rPr>
        <w:rFonts w:ascii="Arial" w:eastAsiaTheme="minorHAnsi" w:hAnsi="Arial" w:cs="Arial" w:hint="default"/>
        <w:i w:val="0"/>
      </w:rPr>
    </w:lvl>
    <w:lvl w:ilvl="1" w:tplc="04050003">
      <w:start w:val="1"/>
      <w:numFmt w:val="bullet"/>
      <w:lvlText w:val="o"/>
      <w:lvlJc w:val="left"/>
      <w:pPr>
        <w:ind w:left="2554" w:hanging="360"/>
      </w:pPr>
      <w:rPr>
        <w:rFonts w:ascii="Courier New" w:hAnsi="Courier New" w:cs="Courier New" w:hint="default"/>
      </w:rPr>
    </w:lvl>
    <w:lvl w:ilvl="2" w:tplc="04050005" w:tentative="1">
      <w:start w:val="1"/>
      <w:numFmt w:val="bullet"/>
      <w:lvlText w:val=""/>
      <w:lvlJc w:val="left"/>
      <w:pPr>
        <w:ind w:left="3274" w:hanging="360"/>
      </w:pPr>
      <w:rPr>
        <w:rFonts w:ascii="Wingdings" w:hAnsi="Wingdings" w:hint="default"/>
      </w:rPr>
    </w:lvl>
    <w:lvl w:ilvl="3" w:tplc="04050001" w:tentative="1">
      <w:start w:val="1"/>
      <w:numFmt w:val="bullet"/>
      <w:lvlText w:val=""/>
      <w:lvlJc w:val="left"/>
      <w:pPr>
        <w:ind w:left="3994" w:hanging="360"/>
      </w:pPr>
      <w:rPr>
        <w:rFonts w:ascii="Symbol" w:hAnsi="Symbol" w:hint="default"/>
      </w:rPr>
    </w:lvl>
    <w:lvl w:ilvl="4" w:tplc="04050003" w:tentative="1">
      <w:start w:val="1"/>
      <w:numFmt w:val="bullet"/>
      <w:lvlText w:val="o"/>
      <w:lvlJc w:val="left"/>
      <w:pPr>
        <w:ind w:left="4714" w:hanging="360"/>
      </w:pPr>
      <w:rPr>
        <w:rFonts w:ascii="Courier New" w:hAnsi="Courier New" w:cs="Courier New" w:hint="default"/>
      </w:rPr>
    </w:lvl>
    <w:lvl w:ilvl="5" w:tplc="04050005" w:tentative="1">
      <w:start w:val="1"/>
      <w:numFmt w:val="bullet"/>
      <w:lvlText w:val=""/>
      <w:lvlJc w:val="left"/>
      <w:pPr>
        <w:ind w:left="5434" w:hanging="360"/>
      </w:pPr>
      <w:rPr>
        <w:rFonts w:ascii="Wingdings" w:hAnsi="Wingdings" w:hint="default"/>
      </w:rPr>
    </w:lvl>
    <w:lvl w:ilvl="6" w:tplc="04050001" w:tentative="1">
      <w:start w:val="1"/>
      <w:numFmt w:val="bullet"/>
      <w:lvlText w:val=""/>
      <w:lvlJc w:val="left"/>
      <w:pPr>
        <w:ind w:left="6154" w:hanging="360"/>
      </w:pPr>
      <w:rPr>
        <w:rFonts w:ascii="Symbol" w:hAnsi="Symbol" w:hint="default"/>
      </w:rPr>
    </w:lvl>
    <w:lvl w:ilvl="7" w:tplc="04050003" w:tentative="1">
      <w:start w:val="1"/>
      <w:numFmt w:val="bullet"/>
      <w:lvlText w:val="o"/>
      <w:lvlJc w:val="left"/>
      <w:pPr>
        <w:ind w:left="6874" w:hanging="360"/>
      </w:pPr>
      <w:rPr>
        <w:rFonts w:ascii="Courier New" w:hAnsi="Courier New" w:cs="Courier New" w:hint="default"/>
      </w:rPr>
    </w:lvl>
    <w:lvl w:ilvl="8" w:tplc="04050005" w:tentative="1">
      <w:start w:val="1"/>
      <w:numFmt w:val="bullet"/>
      <w:lvlText w:val=""/>
      <w:lvlJc w:val="left"/>
      <w:pPr>
        <w:ind w:left="7594" w:hanging="360"/>
      </w:pPr>
      <w:rPr>
        <w:rFonts w:ascii="Wingdings" w:hAnsi="Wingdings" w:hint="default"/>
      </w:rPr>
    </w:lvl>
  </w:abstractNum>
  <w:abstractNum w:abstractNumId="17" w15:restartNumberingAfterBreak="0">
    <w:nsid w:val="48467605"/>
    <w:multiLevelType w:val="hybridMultilevel"/>
    <w:tmpl w:val="46FC81BC"/>
    <w:lvl w:ilvl="0" w:tplc="A06CEAB2">
      <w:start w:val="1"/>
      <w:numFmt w:val="bullet"/>
      <w:lvlText w:val="-"/>
      <w:lvlJc w:val="left"/>
      <w:pPr>
        <w:ind w:left="1834" w:hanging="360"/>
      </w:pPr>
      <w:rPr>
        <w:rFonts w:ascii="Arial" w:eastAsiaTheme="minorHAnsi" w:hAnsi="Arial" w:cs="Arial" w:hint="default"/>
      </w:rPr>
    </w:lvl>
    <w:lvl w:ilvl="1" w:tplc="04050003" w:tentative="1">
      <w:start w:val="1"/>
      <w:numFmt w:val="bullet"/>
      <w:lvlText w:val="o"/>
      <w:lvlJc w:val="left"/>
      <w:pPr>
        <w:ind w:left="2554" w:hanging="360"/>
      </w:pPr>
      <w:rPr>
        <w:rFonts w:ascii="Courier New" w:hAnsi="Courier New" w:cs="Courier New" w:hint="default"/>
      </w:rPr>
    </w:lvl>
    <w:lvl w:ilvl="2" w:tplc="04050005" w:tentative="1">
      <w:start w:val="1"/>
      <w:numFmt w:val="bullet"/>
      <w:lvlText w:val=""/>
      <w:lvlJc w:val="left"/>
      <w:pPr>
        <w:ind w:left="3274" w:hanging="360"/>
      </w:pPr>
      <w:rPr>
        <w:rFonts w:ascii="Wingdings" w:hAnsi="Wingdings" w:hint="default"/>
      </w:rPr>
    </w:lvl>
    <w:lvl w:ilvl="3" w:tplc="04050001" w:tentative="1">
      <w:start w:val="1"/>
      <w:numFmt w:val="bullet"/>
      <w:lvlText w:val=""/>
      <w:lvlJc w:val="left"/>
      <w:pPr>
        <w:ind w:left="3994" w:hanging="360"/>
      </w:pPr>
      <w:rPr>
        <w:rFonts w:ascii="Symbol" w:hAnsi="Symbol" w:hint="default"/>
      </w:rPr>
    </w:lvl>
    <w:lvl w:ilvl="4" w:tplc="04050003" w:tentative="1">
      <w:start w:val="1"/>
      <w:numFmt w:val="bullet"/>
      <w:lvlText w:val="o"/>
      <w:lvlJc w:val="left"/>
      <w:pPr>
        <w:ind w:left="4714" w:hanging="360"/>
      </w:pPr>
      <w:rPr>
        <w:rFonts w:ascii="Courier New" w:hAnsi="Courier New" w:cs="Courier New" w:hint="default"/>
      </w:rPr>
    </w:lvl>
    <w:lvl w:ilvl="5" w:tplc="04050005" w:tentative="1">
      <w:start w:val="1"/>
      <w:numFmt w:val="bullet"/>
      <w:lvlText w:val=""/>
      <w:lvlJc w:val="left"/>
      <w:pPr>
        <w:ind w:left="5434" w:hanging="360"/>
      </w:pPr>
      <w:rPr>
        <w:rFonts w:ascii="Wingdings" w:hAnsi="Wingdings" w:hint="default"/>
      </w:rPr>
    </w:lvl>
    <w:lvl w:ilvl="6" w:tplc="04050001" w:tentative="1">
      <w:start w:val="1"/>
      <w:numFmt w:val="bullet"/>
      <w:lvlText w:val=""/>
      <w:lvlJc w:val="left"/>
      <w:pPr>
        <w:ind w:left="6154" w:hanging="360"/>
      </w:pPr>
      <w:rPr>
        <w:rFonts w:ascii="Symbol" w:hAnsi="Symbol" w:hint="default"/>
      </w:rPr>
    </w:lvl>
    <w:lvl w:ilvl="7" w:tplc="04050003" w:tentative="1">
      <w:start w:val="1"/>
      <w:numFmt w:val="bullet"/>
      <w:lvlText w:val="o"/>
      <w:lvlJc w:val="left"/>
      <w:pPr>
        <w:ind w:left="6874" w:hanging="360"/>
      </w:pPr>
      <w:rPr>
        <w:rFonts w:ascii="Courier New" w:hAnsi="Courier New" w:cs="Courier New" w:hint="default"/>
      </w:rPr>
    </w:lvl>
    <w:lvl w:ilvl="8" w:tplc="04050005" w:tentative="1">
      <w:start w:val="1"/>
      <w:numFmt w:val="bullet"/>
      <w:lvlText w:val=""/>
      <w:lvlJc w:val="left"/>
      <w:pPr>
        <w:ind w:left="7594" w:hanging="360"/>
      </w:pPr>
      <w:rPr>
        <w:rFonts w:ascii="Wingdings" w:hAnsi="Wingdings" w:hint="default"/>
      </w:rPr>
    </w:lvl>
  </w:abstractNum>
  <w:abstractNum w:abstractNumId="18" w15:restartNumberingAfterBreak="0">
    <w:nsid w:val="4F89775E"/>
    <w:multiLevelType w:val="multilevel"/>
    <w:tmpl w:val="0D8ABE32"/>
    <w:styleLink w:val="VariantaB-sla"/>
    <w:lvl w:ilvl="0">
      <w:start w:val="1"/>
      <w:numFmt w:val="decimal"/>
      <w:pStyle w:val="slovanseznamB"/>
      <w:lvlText w:val="%1)"/>
      <w:lvlJc w:val="left"/>
      <w:pPr>
        <w:ind w:left="360" w:hanging="360"/>
      </w:pPr>
      <w:rPr>
        <w:rFonts w:hint="default"/>
      </w:rPr>
    </w:lvl>
    <w:lvl w:ilvl="1">
      <w:start w:val="1"/>
      <w:numFmt w:val="lowerLetter"/>
      <w:pStyle w:val="slovanseznamB2"/>
      <w:lvlText w:val="%2)"/>
      <w:lvlJc w:val="left"/>
      <w:pPr>
        <w:ind w:left="720" w:hanging="360"/>
      </w:pPr>
      <w:rPr>
        <w:rFonts w:hint="default"/>
      </w:rPr>
    </w:lvl>
    <w:lvl w:ilvl="2">
      <w:start w:val="1"/>
      <w:numFmt w:val="lowerRoman"/>
      <w:pStyle w:val="slovanseznamB3"/>
      <w:lvlText w:val="%3)"/>
      <w:lvlJc w:val="left"/>
      <w:pPr>
        <w:ind w:left="1080" w:hanging="360"/>
      </w:pPr>
      <w:rPr>
        <w:rFonts w:hint="default"/>
      </w:rPr>
    </w:lvl>
    <w:lvl w:ilvl="3">
      <w:start w:val="1"/>
      <w:numFmt w:val="decimal"/>
      <w:pStyle w:val="slovanseznamB4"/>
      <w:lvlText w:val="(%4)"/>
      <w:lvlJc w:val="left"/>
      <w:pPr>
        <w:ind w:left="1440" w:hanging="360"/>
      </w:pPr>
      <w:rPr>
        <w:rFonts w:hint="default"/>
      </w:rPr>
    </w:lvl>
    <w:lvl w:ilvl="4">
      <w:start w:val="1"/>
      <w:numFmt w:val="lowerLetter"/>
      <w:pStyle w:val="slovanseznamB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8A321E4"/>
    <w:multiLevelType w:val="multilevel"/>
    <w:tmpl w:val="E8BAE50A"/>
    <w:styleLink w:val="VariantaA-odrky"/>
    <w:lvl w:ilvl="0">
      <w:start w:val="1"/>
      <w:numFmt w:val="bullet"/>
      <w:pStyle w:val="Seznamsodrkami"/>
      <w:lvlText w:val=""/>
      <w:lvlJc w:val="left"/>
      <w:pPr>
        <w:ind w:left="357" w:hanging="357"/>
      </w:pPr>
      <w:rPr>
        <w:rFonts w:ascii="Wingdings" w:hAnsi="Wingdings" w:hint="default"/>
        <w:sz w:val="16"/>
      </w:rPr>
    </w:lvl>
    <w:lvl w:ilvl="1">
      <w:start w:val="1"/>
      <w:numFmt w:val="bullet"/>
      <w:pStyle w:val="Seznamsodrkami2"/>
      <w:lvlText w:val=""/>
      <w:lvlJc w:val="left"/>
      <w:pPr>
        <w:ind w:left="714" w:hanging="357"/>
      </w:pPr>
      <w:rPr>
        <w:rFonts w:ascii="Wingdings" w:hAnsi="Wingdings" w:hint="default"/>
        <w:sz w:val="14"/>
      </w:rPr>
    </w:lvl>
    <w:lvl w:ilvl="2">
      <w:start w:val="1"/>
      <w:numFmt w:val="bullet"/>
      <w:pStyle w:val="Seznamsodrkami3"/>
      <w:lvlText w:val=""/>
      <w:lvlJc w:val="left"/>
      <w:pPr>
        <w:ind w:left="1071" w:hanging="357"/>
      </w:pPr>
      <w:rPr>
        <w:rFonts w:ascii="Wingdings" w:hAnsi="Wingdings" w:hint="default"/>
        <w:sz w:val="10"/>
      </w:rPr>
    </w:lvl>
    <w:lvl w:ilvl="3">
      <w:start w:val="1"/>
      <w:numFmt w:val="bullet"/>
      <w:pStyle w:val="Seznamsodrkami4"/>
      <w:lvlText w:val=""/>
      <w:lvlJc w:val="left"/>
      <w:pPr>
        <w:ind w:left="1428" w:hanging="357"/>
      </w:pPr>
      <w:rPr>
        <w:rFonts w:ascii="Wingdings" w:hAnsi="Wingdings" w:hint="default"/>
        <w:sz w:val="10"/>
      </w:rPr>
    </w:lvl>
    <w:lvl w:ilvl="4">
      <w:start w:val="1"/>
      <w:numFmt w:val="bullet"/>
      <w:pStyle w:val="Seznamsodrkami5"/>
      <w:lvlText w:val=""/>
      <w:lvlJc w:val="left"/>
      <w:pPr>
        <w:ind w:left="1785" w:hanging="357"/>
      </w:pPr>
      <w:rPr>
        <w:rFonts w:ascii="Wingdings" w:hAnsi="Wingdings" w:hint="default"/>
        <w:sz w:val="10"/>
      </w:rPr>
    </w:lvl>
    <w:lvl w:ilvl="5">
      <w:start w:val="1"/>
      <w:numFmt w:val="bullet"/>
      <w:lvlText w:val=""/>
      <w:lvlJc w:val="left"/>
      <w:pPr>
        <w:ind w:left="2142" w:hanging="357"/>
      </w:pPr>
      <w:rPr>
        <w:rFonts w:ascii="Wingdings" w:hAnsi="Wingdings" w:hint="default"/>
        <w:sz w:val="10"/>
      </w:rPr>
    </w:lvl>
    <w:lvl w:ilvl="6">
      <w:start w:val="1"/>
      <w:numFmt w:val="bullet"/>
      <w:lvlText w:val=""/>
      <w:lvlJc w:val="left"/>
      <w:pPr>
        <w:ind w:left="2499" w:hanging="357"/>
      </w:pPr>
      <w:rPr>
        <w:rFonts w:ascii="Wingdings" w:hAnsi="Wingdings" w:hint="default"/>
        <w:sz w:val="10"/>
      </w:rPr>
    </w:lvl>
    <w:lvl w:ilvl="7">
      <w:start w:val="1"/>
      <w:numFmt w:val="bullet"/>
      <w:lvlText w:val=""/>
      <w:lvlJc w:val="left"/>
      <w:pPr>
        <w:ind w:left="2856" w:hanging="357"/>
      </w:pPr>
      <w:rPr>
        <w:rFonts w:ascii="Wingdings" w:hAnsi="Wingdings" w:hint="default"/>
        <w:sz w:val="10"/>
      </w:rPr>
    </w:lvl>
    <w:lvl w:ilvl="8">
      <w:start w:val="1"/>
      <w:numFmt w:val="bullet"/>
      <w:lvlText w:val=""/>
      <w:lvlJc w:val="left"/>
      <w:pPr>
        <w:ind w:left="3213" w:hanging="357"/>
      </w:pPr>
      <w:rPr>
        <w:rFonts w:ascii="Wingdings" w:hAnsi="Wingdings" w:hint="default"/>
        <w:color w:val="000000" w:themeColor="text1"/>
        <w:sz w:val="10"/>
      </w:rPr>
    </w:lvl>
  </w:abstractNum>
  <w:abstractNum w:abstractNumId="20" w15:restartNumberingAfterBreak="0">
    <w:nsid w:val="5AF35F43"/>
    <w:multiLevelType w:val="multilevel"/>
    <w:tmpl w:val="0D8ABE32"/>
    <w:numStyleLink w:val="VariantaB-sla"/>
  </w:abstractNum>
  <w:abstractNum w:abstractNumId="21" w15:restartNumberingAfterBreak="0">
    <w:nsid w:val="5DFF44A5"/>
    <w:multiLevelType w:val="hybridMultilevel"/>
    <w:tmpl w:val="87543FA8"/>
    <w:lvl w:ilvl="0" w:tplc="E50EEB04">
      <w:start w:val="1"/>
      <w:numFmt w:val="decimal"/>
      <w:lvlText w:val="(%1)"/>
      <w:lvlJc w:val="left"/>
      <w:pPr>
        <w:ind w:left="1834" w:hanging="360"/>
      </w:pPr>
      <w:rPr>
        <w:rFonts w:hint="default"/>
      </w:rPr>
    </w:lvl>
    <w:lvl w:ilvl="1" w:tplc="04050019" w:tentative="1">
      <w:start w:val="1"/>
      <w:numFmt w:val="lowerLetter"/>
      <w:lvlText w:val="%2."/>
      <w:lvlJc w:val="left"/>
      <w:pPr>
        <w:ind w:left="2554" w:hanging="360"/>
      </w:pPr>
    </w:lvl>
    <w:lvl w:ilvl="2" w:tplc="0405001B" w:tentative="1">
      <w:start w:val="1"/>
      <w:numFmt w:val="lowerRoman"/>
      <w:lvlText w:val="%3."/>
      <w:lvlJc w:val="right"/>
      <w:pPr>
        <w:ind w:left="3274" w:hanging="180"/>
      </w:pPr>
    </w:lvl>
    <w:lvl w:ilvl="3" w:tplc="0405000F" w:tentative="1">
      <w:start w:val="1"/>
      <w:numFmt w:val="decimal"/>
      <w:lvlText w:val="%4."/>
      <w:lvlJc w:val="left"/>
      <w:pPr>
        <w:ind w:left="3994" w:hanging="360"/>
      </w:pPr>
    </w:lvl>
    <w:lvl w:ilvl="4" w:tplc="04050019" w:tentative="1">
      <w:start w:val="1"/>
      <w:numFmt w:val="lowerLetter"/>
      <w:lvlText w:val="%5."/>
      <w:lvlJc w:val="left"/>
      <w:pPr>
        <w:ind w:left="4714" w:hanging="360"/>
      </w:pPr>
    </w:lvl>
    <w:lvl w:ilvl="5" w:tplc="0405001B" w:tentative="1">
      <w:start w:val="1"/>
      <w:numFmt w:val="lowerRoman"/>
      <w:lvlText w:val="%6."/>
      <w:lvlJc w:val="right"/>
      <w:pPr>
        <w:ind w:left="5434" w:hanging="180"/>
      </w:pPr>
    </w:lvl>
    <w:lvl w:ilvl="6" w:tplc="0405000F" w:tentative="1">
      <w:start w:val="1"/>
      <w:numFmt w:val="decimal"/>
      <w:lvlText w:val="%7."/>
      <w:lvlJc w:val="left"/>
      <w:pPr>
        <w:ind w:left="6154" w:hanging="360"/>
      </w:pPr>
    </w:lvl>
    <w:lvl w:ilvl="7" w:tplc="04050019" w:tentative="1">
      <w:start w:val="1"/>
      <w:numFmt w:val="lowerLetter"/>
      <w:lvlText w:val="%8."/>
      <w:lvlJc w:val="left"/>
      <w:pPr>
        <w:ind w:left="6874" w:hanging="360"/>
      </w:pPr>
    </w:lvl>
    <w:lvl w:ilvl="8" w:tplc="0405001B" w:tentative="1">
      <w:start w:val="1"/>
      <w:numFmt w:val="lowerRoman"/>
      <w:lvlText w:val="%9."/>
      <w:lvlJc w:val="right"/>
      <w:pPr>
        <w:ind w:left="7594" w:hanging="180"/>
      </w:pPr>
    </w:lvl>
  </w:abstractNum>
  <w:abstractNum w:abstractNumId="22" w15:restartNumberingAfterBreak="0">
    <w:nsid w:val="653E444E"/>
    <w:multiLevelType w:val="multilevel"/>
    <w:tmpl w:val="7C369A42"/>
    <w:lvl w:ilvl="0">
      <w:start w:val="1"/>
      <w:numFmt w:val="decimal"/>
      <w:pStyle w:val="slovanseznam"/>
      <w:lvlText w:val="%1."/>
      <w:lvlJc w:val="left"/>
      <w:pPr>
        <w:ind w:left="284" w:hanging="284"/>
      </w:pPr>
      <w:rPr>
        <w:rFonts w:hint="default"/>
      </w:rPr>
    </w:lvl>
    <w:lvl w:ilvl="1">
      <w:start w:val="1"/>
      <w:numFmt w:val="decimal"/>
      <w:pStyle w:val="slovanseznam2"/>
      <w:lvlText w:val="%1.%2."/>
      <w:lvlJc w:val="left"/>
      <w:pPr>
        <w:ind w:left="851" w:hanging="494"/>
      </w:pPr>
      <w:rPr>
        <w:rFonts w:hint="default"/>
      </w:rPr>
    </w:lvl>
    <w:lvl w:ilvl="2">
      <w:start w:val="1"/>
      <w:numFmt w:val="decimal"/>
      <w:pStyle w:val="slovanseznam3"/>
      <w:lvlText w:val="%1.%2.%3."/>
      <w:lvlJc w:val="left"/>
      <w:pPr>
        <w:ind w:left="2041" w:hanging="623"/>
      </w:pPr>
      <w:rPr>
        <w:rFonts w:hint="default"/>
      </w:rPr>
    </w:lvl>
    <w:lvl w:ilvl="3">
      <w:start w:val="1"/>
      <w:numFmt w:val="decimal"/>
      <w:pStyle w:val="slovanseznam4"/>
      <w:lvlText w:val="%1.%2.%3.%4."/>
      <w:lvlJc w:val="left"/>
      <w:pPr>
        <w:tabs>
          <w:tab w:val="num" w:pos="1474"/>
        </w:tabs>
        <w:ind w:left="2268" w:hanging="794"/>
      </w:pPr>
      <w:rPr>
        <w:rFonts w:hint="default"/>
      </w:rPr>
    </w:lvl>
    <w:lvl w:ilvl="4">
      <w:start w:val="1"/>
      <w:numFmt w:val="decimal"/>
      <w:pStyle w:val="slovanseznam5"/>
      <w:lvlText w:val="%1.%2.%3.%4.%5."/>
      <w:lvlJc w:val="left"/>
      <w:pPr>
        <w:ind w:left="3232" w:hanging="964"/>
      </w:pPr>
      <w:rPr>
        <w:rFonts w:hint="default"/>
      </w:rPr>
    </w:lvl>
    <w:lvl w:ilvl="5">
      <w:start w:val="1"/>
      <w:numFmt w:val="decimal"/>
      <w:lvlText w:val="%1.%2.%3.%4.%5.%6."/>
      <w:lvlJc w:val="left"/>
      <w:pPr>
        <w:ind w:left="4366" w:hanging="1134"/>
      </w:pPr>
      <w:rPr>
        <w:rFonts w:hint="default"/>
      </w:rPr>
    </w:lvl>
    <w:lvl w:ilvl="6">
      <w:start w:val="1"/>
      <w:numFmt w:val="decimal"/>
      <w:lvlText w:val="%1.%2.%3.%4.%5.%6.%7."/>
      <w:lvlJc w:val="left"/>
      <w:pPr>
        <w:tabs>
          <w:tab w:val="num" w:pos="3232"/>
        </w:tabs>
        <w:ind w:left="4536" w:hanging="1304"/>
      </w:pPr>
      <w:rPr>
        <w:rFonts w:hint="default"/>
      </w:rPr>
    </w:lvl>
    <w:lvl w:ilvl="7">
      <w:start w:val="1"/>
      <w:numFmt w:val="decimal"/>
      <w:lvlText w:val="%1.%2.%3.%4.%5.%6.%7.%8."/>
      <w:lvlJc w:val="left"/>
      <w:pPr>
        <w:tabs>
          <w:tab w:val="num" w:pos="3232"/>
        </w:tabs>
        <w:ind w:left="4706" w:hanging="1474"/>
      </w:pPr>
      <w:rPr>
        <w:rFonts w:hint="default"/>
      </w:rPr>
    </w:lvl>
    <w:lvl w:ilvl="8">
      <w:start w:val="1"/>
      <w:numFmt w:val="decimal"/>
      <w:lvlText w:val="%1.%2.%3.%4.%5.%6.%7.%8.%9."/>
      <w:lvlJc w:val="left"/>
      <w:pPr>
        <w:ind w:left="4876" w:hanging="1644"/>
      </w:pPr>
      <w:rPr>
        <w:rFonts w:hint="default"/>
      </w:rPr>
    </w:lvl>
  </w:abstractNum>
  <w:num w:numId="1">
    <w:abstractNumId w:val="7"/>
  </w:num>
  <w:num w:numId="2">
    <w:abstractNumId w:val="19"/>
  </w:num>
  <w:num w:numId="3">
    <w:abstractNumId w:val="18"/>
  </w:num>
  <w:num w:numId="4">
    <w:abstractNumId w:val="3"/>
  </w:num>
  <w:num w:numId="5">
    <w:abstractNumId w:val="20"/>
  </w:num>
  <w:num w:numId="6">
    <w:abstractNumId w:val="12"/>
  </w:num>
  <w:num w:numId="7">
    <w:abstractNumId w:val="6"/>
  </w:num>
  <w:num w:numId="8">
    <w:abstractNumId w:val="22"/>
  </w:num>
  <w:num w:numId="9">
    <w:abstractNumId w:val="22"/>
    <w:lvlOverride w:ilvl="0">
      <w:lvl w:ilvl="0">
        <w:start w:val="1"/>
        <w:numFmt w:val="decimal"/>
        <w:pStyle w:val="slovanseznam"/>
        <w:lvlText w:val="%1."/>
        <w:lvlJc w:val="left"/>
        <w:pPr>
          <w:ind w:left="284" w:hanging="284"/>
        </w:pPr>
        <w:rPr>
          <w:rFonts w:hint="default"/>
        </w:rPr>
      </w:lvl>
    </w:lvlOverride>
    <w:lvlOverride w:ilvl="1">
      <w:lvl w:ilvl="1">
        <w:start w:val="1"/>
        <w:numFmt w:val="decimal"/>
        <w:pStyle w:val="slovanseznam2"/>
        <w:lvlText w:val="%1.%2."/>
        <w:lvlJc w:val="left"/>
        <w:pPr>
          <w:ind w:left="1629" w:hanging="494"/>
        </w:pPr>
        <w:rPr>
          <w:rFonts w:hint="default"/>
        </w:rPr>
      </w:lvl>
    </w:lvlOverride>
    <w:lvlOverride w:ilvl="2">
      <w:lvl w:ilvl="2">
        <w:start w:val="1"/>
        <w:numFmt w:val="decimal"/>
        <w:pStyle w:val="slovanseznam3"/>
        <w:lvlText w:val="%1.%2.%3."/>
        <w:lvlJc w:val="left"/>
        <w:pPr>
          <w:ind w:left="1474" w:hanging="623"/>
        </w:pPr>
        <w:rPr>
          <w:rFonts w:hint="default"/>
        </w:rPr>
      </w:lvl>
    </w:lvlOverride>
    <w:lvlOverride w:ilvl="3">
      <w:lvl w:ilvl="3">
        <w:start w:val="1"/>
        <w:numFmt w:val="decimal"/>
        <w:pStyle w:val="slovanseznam4"/>
        <w:lvlText w:val="%1.%2.%3.%4."/>
        <w:lvlJc w:val="left"/>
        <w:pPr>
          <w:tabs>
            <w:tab w:val="num" w:pos="1474"/>
          </w:tabs>
          <w:ind w:left="2268" w:hanging="794"/>
        </w:pPr>
        <w:rPr>
          <w:rFonts w:hint="default"/>
        </w:rPr>
      </w:lvl>
    </w:lvlOverride>
    <w:lvlOverride w:ilvl="4">
      <w:lvl w:ilvl="4">
        <w:start w:val="1"/>
        <w:numFmt w:val="decimal"/>
        <w:pStyle w:val="slovanseznam5"/>
        <w:lvlText w:val="%1.%2.%3.%4.%5."/>
        <w:lvlJc w:val="left"/>
        <w:pPr>
          <w:ind w:left="3232" w:hanging="964"/>
        </w:pPr>
        <w:rPr>
          <w:rFonts w:hint="default"/>
        </w:rPr>
      </w:lvl>
    </w:lvlOverride>
    <w:lvlOverride w:ilvl="5">
      <w:lvl w:ilvl="5">
        <w:start w:val="1"/>
        <w:numFmt w:val="decimal"/>
        <w:lvlText w:val="%1.%2.%3.%4.%5.%6."/>
        <w:lvlJc w:val="left"/>
        <w:pPr>
          <w:ind w:left="4366" w:hanging="1134"/>
        </w:pPr>
        <w:rPr>
          <w:rFonts w:hint="default"/>
        </w:rPr>
      </w:lvl>
    </w:lvlOverride>
    <w:lvlOverride w:ilvl="6">
      <w:lvl w:ilvl="6">
        <w:start w:val="1"/>
        <w:numFmt w:val="decimal"/>
        <w:lvlText w:val="%1.%2.%3.%4.%5.%6.%7."/>
        <w:lvlJc w:val="left"/>
        <w:pPr>
          <w:tabs>
            <w:tab w:val="num" w:pos="3232"/>
          </w:tabs>
          <w:ind w:left="4536" w:hanging="1304"/>
        </w:pPr>
        <w:rPr>
          <w:rFonts w:hint="default"/>
        </w:rPr>
      </w:lvl>
    </w:lvlOverride>
    <w:lvlOverride w:ilvl="7">
      <w:lvl w:ilvl="7">
        <w:start w:val="1"/>
        <w:numFmt w:val="decimal"/>
        <w:lvlText w:val="%1.%2.%3.%4.%5.%6.%7.%8."/>
        <w:lvlJc w:val="left"/>
        <w:pPr>
          <w:tabs>
            <w:tab w:val="num" w:pos="3232"/>
          </w:tabs>
          <w:ind w:left="4706" w:hanging="1474"/>
        </w:pPr>
        <w:rPr>
          <w:rFonts w:hint="default"/>
        </w:rPr>
      </w:lvl>
    </w:lvlOverride>
    <w:lvlOverride w:ilvl="8">
      <w:lvl w:ilvl="8">
        <w:start w:val="1"/>
        <w:numFmt w:val="decimal"/>
        <w:lvlText w:val="%1.%2.%3.%4.%5.%6.%7.%8.%9."/>
        <w:lvlJc w:val="left"/>
        <w:pPr>
          <w:ind w:left="4876" w:hanging="1644"/>
        </w:pPr>
        <w:rPr>
          <w:rFonts w:hint="default"/>
        </w:rPr>
      </w:lvl>
    </w:lvlOverride>
  </w:num>
  <w:num w:numId="10">
    <w:abstractNumId w:val="2"/>
  </w:num>
  <w:num w:numId="11">
    <w:abstractNumId w:val="22"/>
    <w:lvlOverride w:ilvl="0">
      <w:startOverride w:val="1"/>
      <w:lvl w:ilvl="0">
        <w:start w:val="1"/>
        <w:numFmt w:val="decimal"/>
        <w:pStyle w:val="slovanseznam"/>
        <w:lvlText w:val="%1."/>
        <w:lvlJc w:val="left"/>
        <w:pPr>
          <w:ind w:left="284" w:hanging="284"/>
        </w:pPr>
        <w:rPr>
          <w:rFonts w:hint="default"/>
        </w:rPr>
      </w:lvl>
    </w:lvlOverride>
    <w:lvlOverride w:ilvl="1">
      <w:startOverride w:val="1"/>
      <w:lvl w:ilvl="1">
        <w:start w:val="1"/>
        <w:numFmt w:val="decimal"/>
        <w:pStyle w:val="slovanseznam2"/>
        <w:lvlText w:val="%1.%2."/>
        <w:lvlJc w:val="left"/>
        <w:pPr>
          <w:ind w:left="851" w:hanging="494"/>
        </w:pPr>
        <w:rPr>
          <w:rFonts w:hint="default"/>
        </w:rPr>
      </w:lvl>
    </w:lvlOverride>
    <w:lvlOverride w:ilvl="2">
      <w:startOverride w:val="1"/>
      <w:lvl w:ilvl="2">
        <w:start w:val="1"/>
        <w:numFmt w:val="decimal"/>
        <w:pStyle w:val="slovanseznam3"/>
        <w:lvlText w:val="%1.%2.%3."/>
        <w:lvlJc w:val="left"/>
        <w:pPr>
          <w:ind w:left="1474" w:hanging="623"/>
        </w:pPr>
        <w:rPr>
          <w:rFonts w:hint="default"/>
        </w:rPr>
      </w:lvl>
    </w:lvlOverride>
    <w:lvlOverride w:ilvl="3">
      <w:startOverride w:val="1"/>
      <w:lvl w:ilvl="3">
        <w:start w:val="1"/>
        <w:numFmt w:val="decimal"/>
        <w:pStyle w:val="slovanseznam4"/>
        <w:lvlText w:val="%1.%2.%3.%4."/>
        <w:lvlJc w:val="left"/>
        <w:pPr>
          <w:tabs>
            <w:tab w:val="num" w:pos="1474"/>
          </w:tabs>
          <w:ind w:left="2268" w:hanging="794"/>
        </w:pPr>
        <w:rPr>
          <w:rFonts w:hint="default"/>
        </w:rPr>
      </w:lvl>
    </w:lvlOverride>
    <w:lvlOverride w:ilvl="4">
      <w:startOverride w:val="1"/>
      <w:lvl w:ilvl="4">
        <w:start w:val="1"/>
        <w:numFmt w:val="decimal"/>
        <w:pStyle w:val="slovanseznam5"/>
        <w:lvlText w:val="%1.%2.%3.%4.%5."/>
        <w:lvlJc w:val="left"/>
        <w:pPr>
          <w:ind w:left="3232" w:hanging="964"/>
        </w:pPr>
        <w:rPr>
          <w:rFonts w:hint="default"/>
        </w:rPr>
      </w:lvl>
    </w:lvlOverride>
    <w:lvlOverride w:ilvl="5">
      <w:startOverride w:val="1"/>
      <w:lvl w:ilvl="5">
        <w:start w:val="1"/>
        <w:numFmt w:val="decimal"/>
        <w:lvlText w:val="%1.%2.%3.%4.%5.%6."/>
        <w:lvlJc w:val="left"/>
        <w:pPr>
          <w:ind w:left="4366" w:hanging="1134"/>
        </w:pPr>
        <w:rPr>
          <w:rFonts w:hint="default"/>
        </w:rPr>
      </w:lvl>
    </w:lvlOverride>
    <w:lvlOverride w:ilvl="6">
      <w:startOverride w:val="1"/>
      <w:lvl w:ilvl="6">
        <w:start w:val="1"/>
        <w:numFmt w:val="decimal"/>
        <w:lvlText w:val="%1.%2.%3.%4.%5.%6.%7."/>
        <w:lvlJc w:val="left"/>
        <w:pPr>
          <w:tabs>
            <w:tab w:val="num" w:pos="3232"/>
          </w:tabs>
          <w:ind w:left="4536" w:hanging="1304"/>
        </w:pPr>
        <w:rPr>
          <w:rFonts w:hint="default"/>
        </w:rPr>
      </w:lvl>
    </w:lvlOverride>
    <w:lvlOverride w:ilvl="7">
      <w:startOverride w:val="1"/>
      <w:lvl w:ilvl="7">
        <w:start w:val="1"/>
        <w:numFmt w:val="decimal"/>
        <w:lvlText w:val="%1.%2.%3.%4.%5.%6.%7.%8."/>
        <w:lvlJc w:val="left"/>
        <w:pPr>
          <w:tabs>
            <w:tab w:val="num" w:pos="3232"/>
          </w:tabs>
          <w:ind w:left="4706" w:hanging="1474"/>
        </w:pPr>
        <w:rPr>
          <w:rFonts w:hint="default"/>
        </w:rPr>
      </w:lvl>
    </w:lvlOverride>
    <w:lvlOverride w:ilvl="8">
      <w:startOverride w:val="1"/>
      <w:lvl w:ilvl="8">
        <w:start w:val="1"/>
        <w:numFmt w:val="decimal"/>
        <w:lvlText w:val="%1.%2.%3.%4.%5.%6.%7.%8.%9."/>
        <w:lvlJc w:val="left"/>
        <w:pPr>
          <w:ind w:left="4876" w:hanging="1644"/>
        </w:pPr>
        <w:rPr>
          <w:rFonts w:hint="default"/>
        </w:rPr>
      </w:lvl>
    </w:lvlOverride>
  </w:num>
  <w:num w:numId="12">
    <w:abstractNumId w:val="22"/>
  </w:num>
  <w:num w:numId="13">
    <w:abstractNumId w:val="22"/>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5"/>
  </w:num>
  <w:num w:numId="17">
    <w:abstractNumId w:val="17"/>
  </w:num>
  <w:num w:numId="18">
    <w:abstractNumId w:val="22"/>
  </w:num>
  <w:num w:numId="19">
    <w:abstractNumId w:val="22"/>
  </w:num>
  <w:num w:numId="20">
    <w:abstractNumId w:val="22"/>
  </w:num>
  <w:num w:numId="21">
    <w:abstractNumId w:val="0"/>
  </w:num>
  <w:num w:numId="22">
    <w:abstractNumId w:val="22"/>
  </w:num>
  <w:num w:numId="23">
    <w:abstractNumId w:val="1"/>
  </w:num>
  <w:num w:numId="24">
    <w:abstractNumId w:val="16"/>
  </w:num>
  <w:num w:numId="25">
    <w:abstractNumId w:val="22"/>
  </w:num>
  <w:num w:numId="26">
    <w:abstractNumId w:val="22"/>
  </w:num>
  <w:num w:numId="27">
    <w:abstractNumId w:val="22"/>
  </w:num>
  <w:num w:numId="28">
    <w:abstractNumId w:val="22"/>
  </w:num>
  <w:num w:numId="29">
    <w:abstractNumId w:val="22"/>
  </w:num>
  <w:num w:numId="30">
    <w:abstractNumId w:val="22"/>
  </w:num>
  <w:num w:numId="31">
    <w:abstractNumId w:val="22"/>
  </w:num>
  <w:num w:numId="32">
    <w:abstractNumId w:val="8"/>
  </w:num>
  <w:num w:numId="33">
    <w:abstractNumId w:val="21"/>
  </w:num>
  <w:num w:numId="34">
    <w:abstractNumId w:val="9"/>
  </w:num>
  <w:num w:numId="35">
    <w:abstractNumId w:val="22"/>
  </w:num>
  <w:num w:numId="36">
    <w:abstractNumId w:val="10"/>
  </w:num>
  <w:num w:numId="37">
    <w:abstractNumId w:val="22"/>
  </w:num>
  <w:num w:numId="38">
    <w:abstractNumId w:val="15"/>
  </w:num>
  <w:num w:numId="39">
    <w:abstractNumId w:val="22"/>
  </w:num>
  <w:num w:numId="40">
    <w:abstractNumId w:val="22"/>
  </w:num>
  <w:num w:numId="41">
    <w:abstractNumId w:val="22"/>
  </w:num>
  <w:num w:numId="42">
    <w:abstractNumId w:val="22"/>
  </w:num>
  <w:num w:numId="43">
    <w:abstractNumId w:val="22"/>
  </w:num>
  <w:num w:numId="44">
    <w:abstractNumId w:val="22"/>
  </w:num>
  <w:num w:numId="45">
    <w:abstractNumId w:val="22"/>
  </w:num>
  <w:num w:numId="46">
    <w:abstractNumId w:val="13"/>
  </w:num>
  <w:num w:numId="47">
    <w:abstractNumId w:val="14"/>
  </w:num>
  <w:num w:numId="48">
    <w:abstractNumId w:val="11"/>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kub Rejzek">
    <w15:presenceInfo w15:providerId="Windows Live" w15:userId="972e870e409ad0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defaultTabStop w:val="708"/>
  <w:hyphenationZone w:val="425"/>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A9C"/>
    <w:rsid w:val="00015306"/>
    <w:rsid w:val="000220A0"/>
    <w:rsid w:val="0002674B"/>
    <w:rsid w:val="000322EC"/>
    <w:rsid w:val="0004162E"/>
    <w:rsid w:val="0004786B"/>
    <w:rsid w:val="0005251B"/>
    <w:rsid w:val="00063405"/>
    <w:rsid w:val="000708F3"/>
    <w:rsid w:val="000809B9"/>
    <w:rsid w:val="00090B40"/>
    <w:rsid w:val="0009285E"/>
    <w:rsid w:val="000953F3"/>
    <w:rsid w:val="00095A0A"/>
    <w:rsid w:val="000B1B3D"/>
    <w:rsid w:val="000B55C9"/>
    <w:rsid w:val="000C4CAF"/>
    <w:rsid w:val="000C672B"/>
    <w:rsid w:val="000D1D8C"/>
    <w:rsid w:val="000D6AC8"/>
    <w:rsid w:val="000D7EB9"/>
    <w:rsid w:val="000E1BD2"/>
    <w:rsid w:val="000F63F4"/>
    <w:rsid w:val="0011324D"/>
    <w:rsid w:val="00121485"/>
    <w:rsid w:val="0012702D"/>
    <w:rsid w:val="001278C3"/>
    <w:rsid w:val="001334C6"/>
    <w:rsid w:val="0013567F"/>
    <w:rsid w:val="00137175"/>
    <w:rsid w:val="00142DC1"/>
    <w:rsid w:val="00156D2B"/>
    <w:rsid w:val="001766B9"/>
    <w:rsid w:val="0018051B"/>
    <w:rsid w:val="001818A4"/>
    <w:rsid w:val="001B1E4A"/>
    <w:rsid w:val="001D27C0"/>
    <w:rsid w:val="001E74C3"/>
    <w:rsid w:val="001F3709"/>
    <w:rsid w:val="001F556F"/>
    <w:rsid w:val="001F6937"/>
    <w:rsid w:val="00220DE3"/>
    <w:rsid w:val="00237B7E"/>
    <w:rsid w:val="00237E62"/>
    <w:rsid w:val="0025290D"/>
    <w:rsid w:val="00260372"/>
    <w:rsid w:val="0026198E"/>
    <w:rsid w:val="00262DAF"/>
    <w:rsid w:val="00272AA3"/>
    <w:rsid w:val="0027640A"/>
    <w:rsid w:val="00281B8C"/>
    <w:rsid w:val="00285AED"/>
    <w:rsid w:val="002A48A9"/>
    <w:rsid w:val="002B0128"/>
    <w:rsid w:val="002B7D64"/>
    <w:rsid w:val="002C3DF3"/>
    <w:rsid w:val="002C46CA"/>
    <w:rsid w:val="002E2442"/>
    <w:rsid w:val="002E65D7"/>
    <w:rsid w:val="002F0E8C"/>
    <w:rsid w:val="002F494B"/>
    <w:rsid w:val="003016D6"/>
    <w:rsid w:val="00310FA0"/>
    <w:rsid w:val="00312814"/>
    <w:rsid w:val="00320481"/>
    <w:rsid w:val="003250CB"/>
    <w:rsid w:val="00361299"/>
    <w:rsid w:val="00363201"/>
    <w:rsid w:val="003734CF"/>
    <w:rsid w:val="00381110"/>
    <w:rsid w:val="0039063C"/>
    <w:rsid w:val="00397344"/>
    <w:rsid w:val="003A46A8"/>
    <w:rsid w:val="003A51AA"/>
    <w:rsid w:val="003A7F76"/>
    <w:rsid w:val="003B565A"/>
    <w:rsid w:val="003C1274"/>
    <w:rsid w:val="003C5A4E"/>
    <w:rsid w:val="003D00A1"/>
    <w:rsid w:val="003E16EC"/>
    <w:rsid w:val="003F0BDC"/>
    <w:rsid w:val="003F198A"/>
    <w:rsid w:val="004019B5"/>
    <w:rsid w:val="0041427F"/>
    <w:rsid w:val="00443405"/>
    <w:rsid w:val="004509E5"/>
    <w:rsid w:val="0047272A"/>
    <w:rsid w:val="00486FB9"/>
    <w:rsid w:val="0049065A"/>
    <w:rsid w:val="004A05EB"/>
    <w:rsid w:val="004C212A"/>
    <w:rsid w:val="004C2F70"/>
    <w:rsid w:val="004C4C73"/>
    <w:rsid w:val="004C5C28"/>
    <w:rsid w:val="004F4219"/>
    <w:rsid w:val="00500232"/>
    <w:rsid w:val="00501DFA"/>
    <w:rsid w:val="00503358"/>
    <w:rsid w:val="00504668"/>
    <w:rsid w:val="00504DEC"/>
    <w:rsid w:val="00515B95"/>
    <w:rsid w:val="005455E1"/>
    <w:rsid w:val="005502BD"/>
    <w:rsid w:val="00556787"/>
    <w:rsid w:val="0057456C"/>
    <w:rsid w:val="0057582A"/>
    <w:rsid w:val="005850AA"/>
    <w:rsid w:val="00591BD6"/>
    <w:rsid w:val="00597B00"/>
    <w:rsid w:val="005A1E88"/>
    <w:rsid w:val="005B612A"/>
    <w:rsid w:val="005C2560"/>
    <w:rsid w:val="005D1284"/>
    <w:rsid w:val="005F7585"/>
    <w:rsid w:val="0060075A"/>
    <w:rsid w:val="00605759"/>
    <w:rsid w:val="0060671C"/>
    <w:rsid w:val="00610FD4"/>
    <w:rsid w:val="006361BF"/>
    <w:rsid w:val="00650C6C"/>
    <w:rsid w:val="00652193"/>
    <w:rsid w:val="00652FE6"/>
    <w:rsid w:val="00661306"/>
    <w:rsid w:val="00667898"/>
    <w:rsid w:val="00686372"/>
    <w:rsid w:val="0069223A"/>
    <w:rsid w:val="006A23D8"/>
    <w:rsid w:val="006B1261"/>
    <w:rsid w:val="006B396D"/>
    <w:rsid w:val="006C0FED"/>
    <w:rsid w:val="006D04EF"/>
    <w:rsid w:val="006D328E"/>
    <w:rsid w:val="006E2FB0"/>
    <w:rsid w:val="007102D2"/>
    <w:rsid w:val="00711EB4"/>
    <w:rsid w:val="00713948"/>
    <w:rsid w:val="00720575"/>
    <w:rsid w:val="007207A5"/>
    <w:rsid w:val="00726C2A"/>
    <w:rsid w:val="00726D13"/>
    <w:rsid w:val="007278C2"/>
    <w:rsid w:val="007433E8"/>
    <w:rsid w:val="00745999"/>
    <w:rsid w:val="007479ED"/>
    <w:rsid w:val="00747C7A"/>
    <w:rsid w:val="00753A27"/>
    <w:rsid w:val="00755776"/>
    <w:rsid w:val="0076211E"/>
    <w:rsid w:val="00763E2B"/>
    <w:rsid w:val="00764F91"/>
    <w:rsid w:val="00767282"/>
    <w:rsid w:val="00771247"/>
    <w:rsid w:val="007803C8"/>
    <w:rsid w:val="0079342A"/>
    <w:rsid w:val="00797724"/>
    <w:rsid w:val="007A61AB"/>
    <w:rsid w:val="007A6C15"/>
    <w:rsid w:val="007B1C61"/>
    <w:rsid w:val="007B4949"/>
    <w:rsid w:val="007C61A5"/>
    <w:rsid w:val="007F0BC6"/>
    <w:rsid w:val="0080073C"/>
    <w:rsid w:val="00813C72"/>
    <w:rsid w:val="0081527A"/>
    <w:rsid w:val="00826EE0"/>
    <w:rsid w:val="00831374"/>
    <w:rsid w:val="008361A9"/>
    <w:rsid w:val="00847AB5"/>
    <w:rsid w:val="008502DD"/>
    <w:rsid w:val="00857580"/>
    <w:rsid w:val="008616DB"/>
    <w:rsid w:val="008648CB"/>
    <w:rsid w:val="00865238"/>
    <w:rsid w:val="008667BF"/>
    <w:rsid w:val="00886A08"/>
    <w:rsid w:val="0088769F"/>
    <w:rsid w:val="00895645"/>
    <w:rsid w:val="008B1681"/>
    <w:rsid w:val="008C3782"/>
    <w:rsid w:val="008D4A32"/>
    <w:rsid w:val="008D593A"/>
    <w:rsid w:val="008E7760"/>
    <w:rsid w:val="008F2FC5"/>
    <w:rsid w:val="0090276C"/>
    <w:rsid w:val="00904556"/>
    <w:rsid w:val="00905453"/>
    <w:rsid w:val="009127DA"/>
    <w:rsid w:val="009129A7"/>
    <w:rsid w:val="0091429F"/>
    <w:rsid w:val="00922001"/>
    <w:rsid w:val="00922C17"/>
    <w:rsid w:val="0092362F"/>
    <w:rsid w:val="009269CD"/>
    <w:rsid w:val="009275F4"/>
    <w:rsid w:val="00933F4C"/>
    <w:rsid w:val="00935A08"/>
    <w:rsid w:val="00942DDD"/>
    <w:rsid w:val="00944DAE"/>
    <w:rsid w:val="00945FFD"/>
    <w:rsid w:val="009516A8"/>
    <w:rsid w:val="00952026"/>
    <w:rsid w:val="00956EF7"/>
    <w:rsid w:val="009606CC"/>
    <w:rsid w:val="00962A62"/>
    <w:rsid w:val="0097705C"/>
    <w:rsid w:val="0099520B"/>
    <w:rsid w:val="00997146"/>
    <w:rsid w:val="009A47FE"/>
    <w:rsid w:val="009A6EF6"/>
    <w:rsid w:val="009A73F1"/>
    <w:rsid w:val="009B136F"/>
    <w:rsid w:val="009D2530"/>
    <w:rsid w:val="009D38C7"/>
    <w:rsid w:val="009F270E"/>
    <w:rsid w:val="009F393D"/>
    <w:rsid w:val="009F7F46"/>
    <w:rsid w:val="00A000BF"/>
    <w:rsid w:val="00A01E68"/>
    <w:rsid w:val="00A0395C"/>
    <w:rsid w:val="00A0587E"/>
    <w:rsid w:val="00A15421"/>
    <w:rsid w:val="00A23AF3"/>
    <w:rsid w:val="00A26680"/>
    <w:rsid w:val="00A275BC"/>
    <w:rsid w:val="00A402D0"/>
    <w:rsid w:val="00A40A3C"/>
    <w:rsid w:val="00A464B4"/>
    <w:rsid w:val="00A63D6B"/>
    <w:rsid w:val="00A664C8"/>
    <w:rsid w:val="00A719E7"/>
    <w:rsid w:val="00A765EE"/>
    <w:rsid w:val="00A84B52"/>
    <w:rsid w:val="00A8660F"/>
    <w:rsid w:val="00A95C48"/>
    <w:rsid w:val="00AA7056"/>
    <w:rsid w:val="00AB31C6"/>
    <w:rsid w:val="00AB523B"/>
    <w:rsid w:val="00AB6B84"/>
    <w:rsid w:val="00AD31E7"/>
    <w:rsid w:val="00AD7E40"/>
    <w:rsid w:val="00AE66E4"/>
    <w:rsid w:val="00AF6B71"/>
    <w:rsid w:val="00B05F18"/>
    <w:rsid w:val="00B1477A"/>
    <w:rsid w:val="00B17FE4"/>
    <w:rsid w:val="00B20993"/>
    <w:rsid w:val="00B32E2E"/>
    <w:rsid w:val="00B33265"/>
    <w:rsid w:val="00B42E96"/>
    <w:rsid w:val="00B45A9C"/>
    <w:rsid w:val="00B50EE6"/>
    <w:rsid w:val="00B52185"/>
    <w:rsid w:val="00B544DD"/>
    <w:rsid w:val="00B60AB1"/>
    <w:rsid w:val="00B63987"/>
    <w:rsid w:val="00B66251"/>
    <w:rsid w:val="00B9753A"/>
    <w:rsid w:val="00BA2BB1"/>
    <w:rsid w:val="00BB2B41"/>
    <w:rsid w:val="00BB479C"/>
    <w:rsid w:val="00BC4720"/>
    <w:rsid w:val="00BD75A2"/>
    <w:rsid w:val="00BE0447"/>
    <w:rsid w:val="00BE3CAC"/>
    <w:rsid w:val="00C035B9"/>
    <w:rsid w:val="00C0539A"/>
    <w:rsid w:val="00C132D3"/>
    <w:rsid w:val="00C2017A"/>
    <w:rsid w:val="00C2026B"/>
    <w:rsid w:val="00C20470"/>
    <w:rsid w:val="00C348FC"/>
    <w:rsid w:val="00C34B2F"/>
    <w:rsid w:val="00C4153D"/>
    <w:rsid w:val="00C4641B"/>
    <w:rsid w:val="00C50A56"/>
    <w:rsid w:val="00C667DA"/>
    <w:rsid w:val="00C6690E"/>
    <w:rsid w:val="00C703C5"/>
    <w:rsid w:val="00C72610"/>
    <w:rsid w:val="00C72BB0"/>
    <w:rsid w:val="00C745C0"/>
    <w:rsid w:val="00C805F2"/>
    <w:rsid w:val="00C8137F"/>
    <w:rsid w:val="00C929EE"/>
    <w:rsid w:val="00CA5379"/>
    <w:rsid w:val="00CB1791"/>
    <w:rsid w:val="00CC5E40"/>
    <w:rsid w:val="00CC6D8E"/>
    <w:rsid w:val="00CC7694"/>
    <w:rsid w:val="00CC7E10"/>
    <w:rsid w:val="00CD6BE8"/>
    <w:rsid w:val="00CE1217"/>
    <w:rsid w:val="00CE143F"/>
    <w:rsid w:val="00CE40FA"/>
    <w:rsid w:val="00D057E0"/>
    <w:rsid w:val="00D072C0"/>
    <w:rsid w:val="00D1569F"/>
    <w:rsid w:val="00D158B7"/>
    <w:rsid w:val="00D20B1E"/>
    <w:rsid w:val="00D22462"/>
    <w:rsid w:val="00D230AC"/>
    <w:rsid w:val="00D30456"/>
    <w:rsid w:val="00D32489"/>
    <w:rsid w:val="00D3349E"/>
    <w:rsid w:val="00D43808"/>
    <w:rsid w:val="00D43C42"/>
    <w:rsid w:val="00D508AF"/>
    <w:rsid w:val="00D60BCA"/>
    <w:rsid w:val="00D71F80"/>
    <w:rsid w:val="00D73CB8"/>
    <w:rsid w:val="00D7554F"/>
    <w:rsid w:val="00D75A9E"/>
    <w:rsid w:val="00DA6E4A"/>
    <w:rsid w:val="00DA7591"/>
    <w:rsid w:val="00DA7DF8"/>
    <w:rsid w:val="00DD4A8D"/>
    <w:rsid w:val="00DE3F38"/>
    <w:rsid w:val="00DE54B9"/>
    <w:rsid w:val="00DE777B"/>
    <w:rsid w:val="00DF28C0"/>
    <w:rsid w:val="00E07141"/>
    <w:rsid w:val="00E1099E"/>
    <w:rsid w:val="00E23675"/>
    <w:rsid w:val="00E2391E"/>
    <w:rsid w:val="00E32798"/>
    <w:rsid w:val="00E42BE4"/>
    <w:rsid w:val="00E51C91"/>
    <w:rsid w:val="00E642E6"/>
    <w:rsid w:val="00E667C1"/>
    <w:rsid w:val="00E67652"/>
    <w:rsid w:val="00E706AE"/>
    <w:rsid w:val="00EA2D15"/>
    <w:rsid w:val="00EA63C0"/>
    <w:rsid w:val="00EB7AEF"/>
    <w:rsid w:val="00EC2EF3"/>
    <w:rsid w:val="00EC3F88"/>
    <w:rsid w:val="00ED36D8"/>
    <w:rsid w:val="00EE6BD7"/>
    <w:rsid w:val="00EF6CE6"/>
    <w:rsid w:val="00F026AD"/>
    <w:rsid w:val="00F030E5"/>
    <w:rsid w:val="00F04E95"/>
    <w:rsid w:val="00F0689D"/>
    <w:rsid w:val="00F07E6C"/>
    <w:rsid w:val="00F1571C"/>
    <w:rsid w:val="00F2391F"/>
    <w:rsid w:val="00F26F00"/>
    <w:rsid w:val="00F32EA5"/>
    <w:rsid w:val="00F35FD1"/>
    <w:rsid w:val="00F40F89"/>
    <w:rsid w:val="00F50F3C"/>
    <w:rsid w:val="00F55AB2"/>
    <w:rsid w:val="00F65DCF"/>
    <w:rsid w:val="00F66B38"/>
    <w:rsid w:val="00F715BE"/>
    <w:rsid w:val="00F97966"/>
    <w:rsid w:val="00FA0914"/>
    <w:rsid w:val="00FA54DC"/>
    <w:rsid w:val="00FB01B5"/>
    <w:rsid w:val="00FB07D2"/>
    <w:rsid w:val="00FD165E"/>
    <w:rsid w:val="00FD1EF8"/>
    <w:rsid w:val="00FE05F6"/>
    <w:rsid w:val="00FF3F59"/>
    <w:rsid w:val="00FF4790"/>
    <w:rsid w:val="00FF4B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BE24C"/>
  <w15:chartTrackingRefBased/>
  <w15:docId w15:val="{EF42EC77-AF9D-43A0-B7C8-A404FA2CD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uiPriority="15"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qFormat="1"/>
    <w:lsdException w:name="List Bullet 4" w:semiHidden="1" w:unhideWhenUsed="1" w:qFormat="1"/>
    <w:lsdException w:name="List Bullet 5" w:semiHidden="1" w:unhideWhenUsed="1" w:qFormat="1"/>
    <w:lsdException w:name="List Number 2" w:uiPriority="15" w:qFormat="1"/>
    <w:lsdException w:name="List Number 3" w:uiPriority="15" w:qFormat="1"/>
    <w:lsdException w:name="List Number 4" w:uiPriority="15" w:qFormat="1"/>
    <w:lsdException w:name="List Number 5" w:uiPriority="15" w:qFormat="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nhideWhenUsed="1" w:qFormat="1"/>
    <w:lsdException w:name="Bibliography" w:semiHidden="1" w:uiPriority="3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0587E"/>
    <w:pPr>
      <w:spacing w:after="160" w:line="293" w:lineRule="auto"/>
    </w:pPr>
    <w:rPr>
      <w:color w:val="000000" w:themeColor="text1"/>
    </w:rPr>
  </w:style>
  <w:style w:type="paragraph" w:styleId="Nadpis1">
    <w:name w:val="heading 1"/>
    <w:basedOn w:val="Normln"/>
    <w:next w:val="Normln"/>
    <w:link w:val="Nadpis1Char"/>
    <w:uiPriority w:val="7"/>
    <w:qFormat/>
    <w:rsid w:val="00831374"/>
    <w:pPr>
      <w:keepNext/>
      <w:keepLines/>
      <w:spacing w:before="160" w:after="0"/>
      <w:outlineLvl w:val="0"/>
    </w:pPr>
    <w:rPr>
      <w:rFonts w:asciiTheme="majorHAnsi" w:eastAsiaTheme="majorEastAsia" w:hAnsiTheme="majorHAnsi" w:cstheme="majorBidi"/>
      <w:b/>
      <w:sz w:val="28"/>
      <w:szCs w:val="32"/>
    </w:rPr>
  </w:style>
  <w:style w:type="paragraph" w:styleId="Nadpis2">
    <w:name w:val="heading 2"/>
    <w:basedOn w:val="Normln"/>
    <w:next w:val="Normln"/>
    <w:link w:val="Nadpis2Char"/>
    <w:uiPriority w:val="7"/>
    <w:unhideWhenUsed/>
    <w:qFormat/>
    <w:rsid w:val="00063405"/>
    <w:pPr>
      <w:keepNext/>
      <w:keepLines/>
      <w:spacing w:before="80" w:after="0"/>
      <w:outlineLvl w:val="1"/>
    </w:pPr>
    <w:rPr>
      <w:rFonts w:asciiTheme="majorHAnsi" w:eastAsiaTheme="majorEastAsia" w:hAnsiTheme="majorHAnsi" w:cstheme="majorBidi"/>
      <w:b/>
      <w:sz w:val="26"/>
      <w:szCs w:val="26"/>
    </w:rPr>
  </w:style>
  <w:style w:type="paragraph" w:styleId="Nadpis3">
    <w:name w:val="heading 3"/>
    <w:basedOn w:val="Normln"/>
    <w:next w:val="Normln"/>
    <w:link w:val="Nadpis3Char"/>
    <w:uiPriority w:val="7"/>
    <w:unhideWhenUsed/>
    <w:qFormat/>
    <w:rsid w:val="00504668"/>
    <w:pPr>
      <w:keepNext/>
      <w:keepLines/>
      <w:spacing w:before="40" w:after="0"/>
      <w:outlineLvl w:val="2"/>
    </w:pPr>
    <w:rPr>
      <w:rFonts w:asciiTheme="majorHAnsi" w:eastAsiaTheme="majorEastAsia" w:hAnsiTheme="majorHAnsi" w:cstheme="majorBidi"/>
      <w:b/>
      <w:sz w:val="24"/>
      <w:szCs w:val="24"/>
    </w:rPr>
  </w:style>
  <w:style w:type="paragraph" w:styleId="Nadpis4">
    <w:name w:val="heading 4"/>
    <w:basedOn w:val="Normln"/>
    <w:next w:val="Normln"/>
    <w:link w:val="Nadpis4Char"/>
    <w:uiPriority w:val="7"/>
    <w:unhideWhenUsed/>
    <w:qFormat/>
    <w:rsid w:val="00C6690E"/>
    <w:pPr>
      <w:keepNext/>
      <w:keepLines/>
      <w:spacing w:before="40" w:after="0"/>
      <w:outlineLvl w:val="3"/>
    </w:pPr>
    <w:rPr>
      <w:rFonts w:asciiTheme="majorHAnsi" w:eastAsiaTheme="majorEastAsia" w:hAnsiTheme="majorHAnsi" w:cstheme="majorBidi"/>
      <w:i/>
      <w:iCs/>
      <w:sz w:val="24"/>
    </w:rPr>
  </w:style>
  <w:style w:type="paragraph" w:styleId="Nadpis5">
    <w:name w:val="heading 5"/>
    <w:basedOn w:val="Normln"/>
    <w:next w:val="Normln"/>
    <w:link w:val="Nadpis5Char"/>
    <w:uiPriority w:val="7"/>
    <w:unhideWhenUsed/>
    <w:qFormat/>
    <w:rsid w:val="00C6690E"/>
    <w:pPr>
      <w:keepNext/>
      <w:keepLines/>
      <w:spacing w:before="40" w:after="0"/>
      <w:outlineLvl w:val="4"/>
    </w:pPr>
    <w:rPr>
      <w:rFonts w:asciiTheme="majorHAnsi" w:eastAsiaTheme="majorEastAsia" w:hAnsiTheme="majorHAnsi" w:cstheme="majorBidi"/>
      <w:b/>
    </w:rPr>
  </w:style>
  <w:style w:type="paragraph" w:styleId="Nadpis6">
    <w:name w:val="heading 6"/>
    <w:basedOn w:val="Normln"/>
    <w:next w:val="Normln"/>
    <w:link w:val="Nadpis6Char"/>
    <w:uiPriority w:val="7"/>
    <w:unhideWhenUsed/>
    <w:qFormat/>
    <w:rsid w:val="00C6690E"/>
    <w:pPr>
      <w:keepNext/>
      <w:keepLines/>
      <w:spacing w:before="40" w:after="0"/>
      <w:outlineLvl w:val="5"/>
    </w:pPr>
    <w:rPr>
      <w:rFonts w:asciiTheme="majorHAnsi" w:eastAsiaTheme="majorEastAsia" w:hAnsiTheme="majorHAnsi" w:cstheme="majorBidi"/>
      <w:i/>
    </w:rPr>
  </w:style>
  <w:style w:type="paragraph" w:styleId="Nadpis7">
    <w:name w:val="heading 7"/>
    <w:basedOn w:val="Normln"/>
    <w:next w:val="Normln"/>
    <w:link w:val="Nadpis7Char"/>
    <w:uiPriority w:val="7"/>
    <w:unhideWhenUsed/>
    <w:qFormat/>
    <w:rsid w:val="00C6690E"/>
    <w:pPr>
      <w:keepNext/>
      <w:keepLines/>
      <w:spacing w:before="40" w:after="0"/>
      <w:outlineLvl w:val="6"/>
    </w:pPr>
    <w:rPr>
      <w:rFonts w:asciiTheme="majorHAnsi" w:eastAsiaTheme="majorEastAsia" w:hAnsiTheme="majorHAnsi" w:cstheme="majorBidi"/>
      <w:iCs/>
    </w:rPr>
  </w:style>
  <w:style w:type="paragraph" w:styleId="Nadpis8">
    <w:name w:val="heading 8"/>
    <w:basedOn w:val="Normln"/>
    <w:next w:val="Normln"/>
    <w:link w:val="Nadpis8Char"/>
    <w:uiPriority w:val="7"/>
    <w:unhideWhenUsed/>
    <w:qFormat/>
    <w:rsid w:val="00A95C48"/>
    <w:pPr>
      <w:keepNext/>
      <w:keepLines/>
      <w:spacing w:before="40" w:after="0"/>
      <w:outlineLvl w:val="7"/>
    </w:pPr>
    <w:rPr>
      <w:rFonts w:asciiTheme="majorHAnsi" w:eastAsiaTheme="majorEastAsia" w:hAnsiTheme="majorHAnsi" w:cstheme="majorBidi"/>
      <w:b/>
      <w:color w:val="272727" w:themeColor="text1" w:themeTint="D8"/>
      <w:szCs w:val="21"/>
    </w:rPr>
  </w:style>
  <w:style w:type="paragraph" w:styleId="Nadpis9">
    <w:name w:val="heading 9"/>
    <w:basedOn w:val="Normln"/>
    <w:next w:val="Normln"/>
    <w:link w:val="Nadpis9Char"/>
    <w:uiPriority w:val="7"/>
    <w:unhideWhenUsed/>
    <w:qFormat/>
    <w:rsid w:val="00A95C4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unhideWhenUsed/>
    <w:qFormat/>
    <w:rsid w:val="009F7F46"/>
    <w:pPr>
      <w:ind w:left="720"/>
      <w:contextualSpacing/>
    </w:pPr>
  </w:style>
  <w:style w:type="numbering" w:customStyle="1" w:styleId="VariantaB-odrky">
    <w:name w:val="Varianta B - odrážky"/>
    <w:uiPriority w:val="99"/>
    <w:rsid w:val="007102D2"/>
    <w:pPr>
      <w:numPr>
        <w:numId w:val="1"/>
      </w:numPr>
    </w:pPr>
  </w:style>
  <w:style w:type="character" w:customStyle="1" w:styleId="Nadpis1Char">
    <w:name w:val="Nadpis 1 Char"/>
    <w:basedOn w:val="Standardnpsmoodstavce"/>
    <w:link w:val="Nadpis1"/>
    <w:uiPriority w:val="7"/>
    <w:rsid w:val="003250CB"/>
    <w:rPr>
      <w:rFonts w:asciiTheme="majorHAnsi" w:eastAsiaTheme="majorEastAsia" w:hAnsiTheme="majorHAnsi" w:cstheme="majorBidi"/>
      <w:b/>
      <w:color w:val="000000" w:themeColor="text1"/>
      <w:sz w:val="28"/>
      <w:szCs w:val="32"/>
    </w:rPr>
  </w:style>
  <w:style w:type="numbering" w:customStyle="1" w:styleId="VariantaA-odrky">
    <w:name w:val="Varianta A - odrážky"/>
    <w:uiPriority w:val="99"/>
    <w:rsid w:val="00262DAF"/>
    <w:pPr>
      <w:numPr>
        <w:numId w:val="2"/>
      </w:numPr>
    </w:pPr>
  </w:style>
  <w:style w:type="character" w:customStyle="1" w:styleId="Nadpis2Char">
    <w:name w:val="Nadpis 2 Char"/>
    <w:basedOn w:val="Standardnpsmoodstavce"/>
    <w:link w:val="Nadpis2"/>
    <w:uiPriority w:val="7"/>
    <w:rsid w:val="003250CB"/>
    <w:rPr>
      <w:rFonts w:asciiTheme="majorHAnsi" w:eastAsiaTheme="majorEastAsia" w:hAnsiTheme="majorHAnsi" w:cstheme="majorBidi"/>
      <w:b/>
      <w:color w:val="000000" w:themeColor="text1"/>
      <w:sz w:val="26"/>
      <w:szCs w:val="26"/>
    </w:rPr>
  </w:style>
  <w:style w:type="numbering" w:customStyle="1" w:styleId="VariantaA-sla">
    <w:name w:val="Varianta A - čísla"/>
    <w:uiPriority w:val="99"/>
    <w:rsid w:val="00B50EE6"/>
    <w:pPr>
      <w:numPr>
        <w:numId w:val="4"/>
      </w:numPr>
    </w:pPr>
  </w:style>
  <w:style w:type="numbering" w:customStyle="1" w:styleId="VariantaB-sla">
    <w:name w:val="Varianta B - čísla"/>
    <w:uiPriority w:val="99"/>
    <w:rsid w:val="009F7F46"/>
    <w:pPr>
      <w:numPr>
        <w:numId w:val="3"/>
      </w:numPr>
    </w:pPr>
  </w:style>
  <w:style w:type="character" w:customStyle="1" w:styleId="Nadpis3Char">
    <w:name w:val="Nadpis 3 Char"/>
    <w:basedOn w:val="Standardnpsmoodstavce"/>
    <w:link w:val="Nadpis3"/>
    <w:uiPriority w:val="7"/>
    <w:rsid w:val="003250CB"/>
    <w:rPr>
      <w:rFonts w:asciiTheme="majorHAnsi" w:eastAsiaTheme="majorEastAsia" w:hAnsiTheme="majorHAnsi" w:cstheme="majorBidi"/>
      <w:b/>
      <w:color w:val="000000" w:themeColor="text1"/>
      <w:sz w:val="24"/>
      <w:szCs w:val="24"/>
    </w:rPr>
  </w:style>
  <w:style w:type="character" w:customStyle="1" w:styleId="Nadpis4Char">
    <w:name w:val="Nadpis 4 Char"/>
    <w:basedOn w:val="Standardnpsmoodstavce"/>
    <w:link w:val="Nadpis4"/>
    <w:uiPriority w:val="7"/>
    <w:rsid w:val="003250CB"/>
    <w:rPr>
      <w:rFonts w:asciiTheme="majorHAnsi" w:eastAsiaTheme="majorEastAsia" w:hAnsiTheme="majorHAnsi" w:cstheme="majorBidi"/>
      <w:i/>
      <w:iCs/>
      <w:color w:val="000000" w:themeColor="text1"/>
      <w:sz w:val="24"/>
    </w:rPr>
  </w:style>
  <w:style w:type="character" w:customStyle="1" w:styleId="Nadpis5Char">
    <w:name w:val="Nadpis 5 Char"/>
    <w:basedOn w:val="Standardnpsmoodstavce"/>
    <w:link w:val="Nadpis5"/>
    <w:uiPriority w:val="7"/>
    <w:rsid w:val="003250CB"/>
    <w:rPr>
      <w:rFonts w:asciiTheme="majorHAnsi" w:eastAsiaTheme="majorEastAsia" w:hAnsiTheme="majorHAnsi" w:cstheme="majorBidi"/>
      <w:b/>
      <w:color w:val="000000" w:themeColor="text1"/>
    </w:rPr>
  </w:style>
  <w:style w:type="character" w:customStyle="1" w:styleId="Nadpis6Char">
    <w:name w:val="Nadpis 6 Char"/>
    <w:basedOn w:val="Standardnpsmoodstavce"/>
    <w:link w:val="Nadpis6"/>
    <w:uiPriority w:val="7"/>
    <w:rsid w:val="003250CB"/>
    <w:rPr>
      <w:rFonts w:asciiTheme="majorHAnsi" w:eastAsiaTheme="majorEastAsia" w:hAnsiTheme="majorHAnsi" w:cstheme="majorBidi"/>
      <w:i/>
      <w:color w:val="000000" w:themeColor="text1"/>
    </w:rPr>
  </w:style>
  <w:style w:type="character" w:customStyle="1" w:styleId="Nadpis7Char">
    <w:name w:val="Nadpis 7 Char"/>
    <w:basedOn w:val="Standardnpsmoodstavce"/>
    <w:link w:val="Nadpis7"/>
    <w:uiPriority w:val="7"/>
    <w:rsid w:val="003250CB"/>
    <w:rPr>
      <w:rFonts w:asciiTheme="majorHAnsi" w:eastAsiaTheme="majorEastAsia" w:hAnsiTheme="majorHAnsi" w:cstheme="majorBidi"/>
      <w:iCs/>
      <w:color w:val="000000" w:themeColor="text1"/>
    </w:rPr>
  </w:style>
  <w:style w:type="character" w:customStyle="1" w:styleId="Nadpis8Char">
    <w:name w:val="Nadpis 8 Char"/>
    <w:basedOn w:val="Standardnpsmoodstavce"/>
    <w:link w:val="Nadpis8"/>
    <w:uiPriority w:val="7"/>
    <w:rsid w:val="003250CB"/>
    <w:rPr>
      <w:rFonts w:asciiTheme="majorHAnsi" w:eastAsiaTheme="majorEastAsia" w:hAnsiTheme="majorHAnsi" w:cstheme="majorBidi"/>
      <w:b/>
      <w:color w:val="272727" w:themeColor="text1" w:themeTint="D8"/>
      <w:szCs w:val="21"/>
    </w:rPr>
  </w:style>
  <w:style w:type="character" w:customStyle="1" w:styleId="Nadpis9Char">
    <w:name w:val="Nadpis 9 Char"/>
    <w:basedOn w:val="Standardnpsmoodstavce"/>
    <w:link w:val="Nadpis9"/>
    <w:uiPriority w:val="7"/>
    <w:rsid w:val="003250CB"/>
    <w:rPr>
      <w:rFonts w:asciiTheme="majorHAnsi" w:eastAsiaTheme="majorEastAsia" w:hAnsiTheme="majorHAnsi" w:cstheme="majorBidi"/>
      <w:i/>
      <w:iCs/>
      <w:color w:val="272727" w:themeColor="text1" w:themeTint="D8"/>
      <w:sz w:val="21"/>
      <w:szCs w:val="21"/>
    </w:rPr>
  </w:style>
  <w:style w:type="paragraph" w:styleId="Nzev">
    <w:name w:val="Title"/>
    <w:basedOn w:val="Normln"/>
    <w:next w:val="Normln"/>
    <w:link w:val="NzevChar"/>
    <w:uiPriority w:val="4"/>
    <w:qFormat/>
    <w:rsid w:val="00A63D6B"/>
    <w:pPr>
      <w:keepNext/>
      <w:keepLines/>
      <w:spacing w:after="0" w:line="240" w:lineRule="auto"/>
      <w:contextualSpacing/>
    </w:pPr>
    <w:rPr>
      <w:rFonts w:asciiTheme="majorHAnsi" w:eastAsiaTheme="majorEastAsia" w:hAnsiTheme="majorHAnsi" w:cstheme="majorBidi"/>
      <w:spacing w:val="-10"/>
      <w:kern w:val="28"/>
      <w:sz w:val="48"/>
      <w:szCs w:val="56"/>
    </w:rPr>
  </w:style>
  <w:style w:type="character" w:customStyle="1" w:styleId="NzevChar">
    <w:name w:val="Název Char"/>
    <w:basedOn w:val="Standardnpsmoodstavce"/>
    <w:link w:val="Nzev"/>
    <w:uiPriority w:val="4"/>
    <w:rsid w:val="003250CB"/>
    <w:rPr>
      <w:rFonts w:asciiTheme="majorHAnsi" w:eastAsiaTheme="majorEastAsia" w:hAnsiTheme="majorHAnsi" w:cstheme="majorBidi"/>
      <w:color w:val="000000" w:themeColor="text1"/>
      <w:spacing w:val="-10"/>
      <w:kern w:val="28"/>
      <w:sz w:val="48"/>
      <w:szCs w:val="56"/>
    </w:rPr>
  </w:style>
  <w:style w:type="character" w:styleId="Zdraznnintenzivn">
    <w:name w:val="Intense Emphasis"/>
    <w:basedOn w:val="Standardnpsmoodstavce"/>
    <w:uiPriority w:val="21"/>
    <w:qFormat/>
    <w:rsid w:val="00EE6BD7"/>
    <w:rPr>
      <w:b/>
      <w:i/>
      <w:iCs/>
      <w:color w:val="000000" w:themeColor="text1"/>
    </w:rPr>
  </w:style>
  <w:style w:type="paragraph" w:styleId="Vrazncitt">
    <w:name w:val="Intense Quote"/>
    <w:basedOn w:val="Normln"/>
    <w:next w:val="Normln"/>
    <w:link w:val="VrazncittChar"/>
    <w:uiPriority w:val="28"/>
    <w:qFormat/>
    <w:rsid w:val="00713948"/>
    <w:pPr>
      <w:keepLines/>
      <w:pBdr>
        <w:top w:val="single" w:sz="4" w:space="10" w:color="000000" w:themeColor="text1"/>
        <w:bottom w:val="single" w:sz="4" w:space="10" w:color="000000" w:themeColor="text1"/>
      </w:pBdr>
      <w:spacing w:before="240" w:after="240"/>
      <w:ind w:left="357" w:right="357"/>
    </w:pPr>
    <w:rPr>
      <w:i/>
      <w:iCs/>
    </w:rPr>
  </w:style>
  <w:style w:type="character" w:customStyle="1" w:styleId="VrazncittChar">
    <w:name w:val="Výrazný citát Char"/>
    <w:basedOn w:val="Standardnpsmoodstavce"/>
    <w:link w:val="Vrazncitt"/>
    <w:uiPriority w:val="28"/>
    <w:rsid w:val="00713948"/>
    <w:rPr>
      <w:i/>
      <w:iCs/>
      <w:color w:val="000000" w:themeColor="text1"/>
    </w:rPr>
  </w:style>
  <w:style w:type="character" w:styleId="Odkazintenzivn">
    <w:name w:val="Intense Reference"/>
    <w:basedOn w:val="Standardnpsmoodstavce"/>
    <w:uiPriority w:val="24"/>
    <w:qFormat/>
    <w:rsid w:val="0039063C"/>
    <w:rPr>
      <w:b/>
      <w:bCs/>
      <w:smallCaps/>
      <w:color w:val="000000" w:themeColor="text1"/>
      <w:spacing w:val="5"/>
    </w:rPr>
  </w:style>
  <w:style w:type="paragraph" w:styleId="slovanseznam">
    <w:name w:val="List Number"/>
    <w:aliases w:val="Číslovaný seznam A"/>
    <w:basedOn w:val="Normln"/>
    <w:uiPriority w:val="15"/>
    <w:qFormat/>
    <w:rsid w:val="001B1E4A"/>
    <w:pPr>
      <w:numPr>
        <w:numId w:val="8"/>
      </w:numPr>
      <w:spacing w:after="0"/>
    </w:pPr>
  </w:style>
  <w:style w:type="paragraph" w:styleId="slovanseznam2">
    <w:name w:val="List Number 2"/>
    <w:aliases w:val="Číslovaný seznam A 2"/>
    <w:basedOn w:val="Normln"/>
    <w:uiPriority w:val="15"/>
    <w:qFormat/>
    <w:rsid w:val="001B1E4A"/>
    <w:pPr>
      <w:numPr>
        <w:ilvl w:val="1"/>
        <w:numId w:val="8"/>
      </w:numPr>
      <w:spacing w:after="0"/>
      <w:contextualSpacing/>
    </w:pPr>
  </w:style>
  <w:style w:type="paragraph" w:styleId="slovanseznam3">
    <w:name w:val="List Number 3"/>
    <w:aliases w:val="Číslovaný seznam A 3"/>
    <w:basedOn w:val="Normln"/>
    <w:uiPriority w:val="15"/>
    <w:qFormat/>
    <w:rsid w:val="001B1E4A"/>
    <w:pPr>
      <w:numPr>
        <w:ilvl w:val="2"/>
        <w:numId w:val="8"/>
      </w:numPr>
      <w:spacing w:after="0"/>
      <w:contextualSpacing/>
    </w:pPr>
  </w:style>
  <w:style w:type="paragraph" w:styleId="slovanseznam4">
    <w:name w:val="List Number 4"/>
    <w:aliases w:val="Číslovaný seznam A 4"/>
    <w:basedOn w:val="Normln"/>
    <w:uiPriority w:val="15"/>
    <w:qFormat/>
    <w:rsid w:val="001B1E4A"/>
    <w:pPr>
      <w:numPr>
        <w:ilvl w:val="3"/>
        <w:numId w:val="8"/>
      </w:numPr>
      <w:spacing w:after="0"/>
      <w:contextualSpacing/>
    </w:pPr>
  </w:style>
  <w:style w:type="paragraph" w:styleId="slovanseznam5">
    <w:name w:val="List Number 5"/>
    <w:aliases w:val="Číslovaný seznam A 5"/>
    <w:basedOn w:val="Normln"/>
    <w:uiPriority w:val="15"/>
    <w:qFormat/>
    <w:rsid w:val="001B1E4A"/>
    <w:pPr>
      <w:numPr>
        <w:ilvl w:val="4"/>
        <w:numId w:val="8"/>
      </w:numPr>
      <w:spacing w:after="0"/>
      <w:contextualSpacing/>
    </w:pPr>
  </w:style>
  <w:style w:type="paragraph" w:customStyle="1" w:styleId="slovanseznamB">
    <w:name w:val="Číslovaný seznam B"/>
    <w:basedOn w:val="Normln"/>
    <w:uiPriority w:val="16"/>
    <w:qFormat/>
    <w:rsid w:val="009F7F46"/>
    <w:pPr>
      <w:numPr>
        <w:numId w:val="5"/>
      </w:numPr>
      <w:spacing w:after="0"/>
    </w:pPr>
  </w:style>
  <w:style w:type="paragraph" w:customStyle="1" w:styleId="slovanseznamB2">
    <w:name w:val="Číslovaný seznam B 2"/>
    <w:basedOn w:val="Normln"/>
    <w:uiPriority w:val="16"/>
    <w:qFormat/>
    <w:rsid w:val="009F7F46"/>
    <w:pPr>
      <w:numPr>
        <w:ilvl w:val="1"/>
        <w:numId w:val="5"/>
      </w:numPr>
      <w:spacing w:after="0"/>
    </w:pPr>
  </w:style>
  <w:style w:type="paragraph" w:customStyle="1" w:styleId="slovanseznamB3">
    <w:name w:val="Číslovaný seznam B 3"/>
    <w:basedOn w:val="Normln"/>
    <w:uiPriority w:val="16"/>
    <w:qFormat/>
    <w:rsid w:val="009F7F46"/>
    <w:pPr>
      <w:numPr>
        <w:ilvl w:val="2"/>
        <w:numId w:val="5"/>
      </w:numPr>
      <w:spacing w:after="0"/>
    </w:pPr>
  </w:style>
  <w:style w:type="paragraph" w:customStyle="1" w:styleId="slovanseznamB4">
    <w:name w:val="Číslovaný seznam B 4"/>
    <w:basedOn w:val="Normln"/>
    <w:uiPriority w:val="16"/>
    <w:qFormat/>
    <w:rsid w:val="009F7F46"/>
    <w:pPr>
      <w:numPr>
        <w:ilvl w:val="3"/>
        <w:numId w:val="5"/>
      </w:numPr>
      <w:spacing w:after="0"/>
    </w:pPr>
  </w:style>
  <w:style w:type="paragraph" w:customStyle="1" w:styleId="slovanseznamB5">
    <w:name w:val="Číslovaný seznam B 5"/>
    <w:basedOn w:val="Normln"/>
    <w:uiPriority w:val="16"/>
    <w:qFormat/>
    <w:rsid w:val="009F7F46"/>
    <w:pPr>
      <w:numPr>
        <w:ilvl w:val="4"/>
        <w:numId w:val="5"/>
      </w:numPr>
      <w:spacing w:after="0"/>
    </w:pPr>
  </w:style>
  <w:style w:type="paragraph" w:styleId="Seznamsodrkami3">
    <w:name w:val="List Bullet 3"/>
    <w:aliases w:val="Seznam s odrážkami A 3"/>
    <w:basedOn w:val="Normln"/>
    <w:uiPriority w:val="10"/>
    <w:qFormat/>
    <w:rsid w:val="00262DAF"/>
    <w:pPr>
      <w:numPr>
        <w:ilvl w:val="2"/>
        <w:numId w:val="6"/>
      </w:numPr>
      <w:spacing w:after="0"/>
      <w:contextualSpacing/>
    </w:pPr>
  </w:style>
  <w:style w:type="paragraph" w:styleId="Seznamsodrkami4">
    <w:name w:val="List Bullet 4"/>
    <w:aliases w:val="Seznam s odrážkami A 4"/>
    <w:basedOn w:val="Normln"/>
    <w:uiPriority w:val="10"/>
    <w:qFormat/>
    <w:rsid w:val="00262DAF"/>
    <w:pPr>
      <w:numPr>
        <w:ilvl w:val="3"/>
        <w:numId w:val="6"/>
      </w:numPr>
      <w:spacing w:after="0"/>
      <w:contextualSpacing/>
    </w:pPr>
  </w:style>
  <w:style w:type="paragraph" w:styleId="Seznamsodrkami5">
    <w:name w:val="List Bullet 5"/>
    <w:aliases w:val="Seznam s odrážkami A 5"/>
    <w:basedOn w:val="Normln"/>
    <w:uiPriority w:val="10"/>
    <w:qFormat/>
    <w:rsid w:val="00262DAF"/>
    <w:pPr>
      <w:numPr>
        <w:ilvl w:val="4"/>
        <w:numId w:val="6"/>
      </w:numPr>
      <w:spacing w:after="0"/>
    </w:pPr>
  </w:style>
  <w:style w:type="paragraph" w:styleId="Seznamsodrkami">
    <w:name w:val="List Bullet"/>
    <w:aliases w:val="Seznam s odrážkami A"/>
    <w:basedOn w:val="Normln"/>
    <w:uiPriority w:val="10"/>
    <w:qFormat/>
    <w:rsid w:val="00262DAF"/>
    <w:pPr>
      <w:numPr>
        <w:numId w:val="6"/>
      </w:numPr>
      <w:spacing w:after="0"/>
      <w:contextualSpacing/>
    </w:pPr>
  </w:style>
  <w:style w:type="paragraph" w:styleId="Seznamsodrkami2">
    <w:name w:val="List Bullet 2"/>
    <w:aliases w:val="Seznam s odrážkami A 2"/>
    <w:basedOn w:val="Normln"/>
    <w:uiPriority w:val="10"/>
    <w:qFormat/>
    <w:rsid w:val="00262DAF"/>
    <w:pPr>
      <w:numPr>
        <w:ilvl w:val="1"/>
        <w:numId w:val="6"/>
      </w:numPr>
      <w:spacing w:after="0"/>
      <w:contextualSpacing/>
    </w:pPr>
  </w:style>
  <w:style w:type="paragraph" w:customStyle="1" w:styleId="Nadpis1-mimoobsah">
    <w:name w:val="Nadpis 1 - mimo obsah"/>
    <w:basedOn w:val="Normln"/>
    <w:next w:val="Normln"/>
    <w:uiPriority w:val="8"/>
    <w:qFormat/>
    <w:rsid w:val="00831374"/>
    <w:pPr>
      <w:keepNext/>
      <w:keepLines/>
      <w:spacing w:before="160" w:after="0"/>
    </w:pPr>
    <w:rPr>
      <w:rFonts w:asciiTheme="majorHAnsi" w:hAnsiTheme="majorHAnsi"/>
      <w:b/>
      <w:sz w:val="28"/>
    </w:rPr>
  </w:style>
  <w:style w:type="paragraph" w:customStyle="1" w:styleId="Nadpis2-mimoobsah">
    <w:name w:val="Nadpis 2 - mimo obsah"/>
    <w:basedOn w:val="Normln"/>
    <w:next w:val="Normln"/>
    <w:uiPriority w:val="8"/>
    <w:qFormat/>
    <w:rsid w:val="00AB523B"/>
    <w:pPr>
      <w:keepNext/>
      <w:keepLines/>
      <w:spacing w:before="80" w:after="0"/>
    </w:pPr>
    <w:rPr>
      <w:rFonts w:asciiTheme="majorHAnsi" w:hAnsiTheme="majorHAnsi"/>
      <w:b/>
      <w:sz w:val="26"/>
    </w:rPr>
  </w:style>
  <w:style w:type="paragraph" w:customStyle="1" w:styleId="Nadpis3-mimoobsah">
    <w:name w:val="Nadpis 3 - mimo obsah"/>
    <w:basedOn w:val="Normln"/>
    <w:next w:val="Normln"/>
    <w:uiPriority w:val="8"/>
    <w:qFormat/>
    <w:rsid w:val="00BB479C"/>
    <w:pPr>
      <w:keepNext/>
      <w:keepLines/>
      <w:spacing w:before="40" w:after="0"/>
    </w:pPr>
    <w:rPr>
      <w:rFonts w:asciiTheme="majorHAnsi" w:hAnsiTheme="majorHAnsi"/>
      <w:b/>
      <w:sz w:val="24"/>
    </w:rPr>
  </w:style>
  <w:style w:type="paragraph" w:customStyle="1" w:styleId="Nadpis4-mimoobsah">
    <w:name w:val="Nadpis 4 - mimo obsah"/>
    <w:basedOn w:val="Normln"/>
    <w:next w:val="Normln"/>
    <w:uiPriority w:val="8"/>
    <w:qFormat/>
    <w:rsid w:val="00BB479C"/>
    <w:pPr>
      <w:keepNext/>
      <w:keepLines/>
      <w:spacing w:before="40" w:after="0"/>
    </w:pPr>
    <w:rPr>
      <w:rFonts w:asciiTheme="majorHAnsi" w:hAnsiTheme="majorHAnsi"/>
      <w:i/>
      <w:sz w:val="24"/>
    </w:rPr>
  </w:style>
  <w:style w:type="paragraph" w:customStyle="1" w:styleId="Nadpis5-mimoobsah">
    <w:name w:val="Nadpis 5 - mimo obsah"/>
    <w:basedOn w:val="Normln"/>
    <w:next w:val="Normln"/>
    <w:uiPriority w:val="8"/>
    <w:qFormat/>
    <w:rsid w:val="00BB479C"/>
    <w:pPr>
      <w:keepNext/>
      <w:keepLines/>
      <w:spacing w:before="40" w:after="0"/>
    </w:pPr>
    <w:rPr>
      <w:rFonts w:asciiTheme="majorHAnsi" w:hAnsiTheme="majorHAnsi"/>
      <w:b/>
    </w:rPr>
  </w:style>
  <w:style w:type="paragraph" w:customStyle="1" w:styleId="Nadpis7mimoobsah">
    <w:name w:val="Nadpis 7 mimo obsah"/>
    <w:basedOn w:val="Normln"/>
    <w:next w:val="Normln"/>
    <w:uiPriority w:val="8"/>
    <w:qFormat/>
    <w:rsid w:val="00BB479C"/>
    <w:pPr>
      <w:keepNext/>
      <w:keepLines/>
      <w:spacing w:before="40" w:after="0"/>
    </w:pPr>
    <w:rPr>
      <w:rFonts w:asciiTheme="majorHAnsi" w:hAnsiTheme="majorHAnsi"/>
    </w:rPr>
  </w:style>
  <w:style w:type="paragraph" w:customStyle="1" w:styleId="Nadpis6mimoobsah">
    <w:name w:val="Nadpis 6 mimo obsah"/>
    <w:basedOn w:val="Normln"/>
    <w:next w:val="Normln"/>
    <w:uiPriority w:val="8"/>
    <w:qFormat/>
    <w:rsid w:val="00A95C48"/>
    <w:pPr>
      <w:keepNext/>
      <w:keepLines/>
      <w:spacing w:before="40" w:after="0"/>
    </w:pPr>
    <w:rPr>
      <w:rFonts w:asciiTheme="majorHAnsi" w:hAnsiTheme="majorHAnsi"/>
      <w:i/>
    </w:rPr>
  </w:style>
  <w:style w:type="paragraph" w:customStyle="1" w:styleId="Nadpis8mimoobsah">
    <w:name w:val="Nadpis 8 mimo obsah"/>
    <w:basedOn w:val="Normln"/>
    <w:next w:val="Normln"/>
    <w:uiPriority w:val="8"/>
    <w:qFormat/>
    <w:rsid w:val="00A95C48"/>
    <w:pPr>
      <w:keepNext/>
      <w:keepLines/>
      <w:spacing w:before="40" w:after="0"/>
    </w:pPr>
    <w:rPr>
      <w:rFonts w:asciiTheme="majorHAnsi" w:hAnsiTheme="majorHAnsi"/>
      <w:b/>
      <w:sz w:val="21"/>
      <w:szCs w:val="21"/>
    </w:rPr>
  </w:style>
  <w:style w:type="paragraph" w:customStyle="1" w:styleId="Nadpis9mimoobsah">
    <w:name w:val="Nadpis 9 mimo obsah"/>
    <w:basedOn w:val="Normln"/>
    <w:next w:val="Normln"/>
    <w:uiPriority w:val="8"/>
    <w:qFormat/>
    <w:rsid w:val="00A95C48"/>
    <w:pPr>
      <w:keepNext/>
      <w:keepLines/>
      <w:spacing w:before="40" w:after="0"/>
    </w:pPr>
    <w:rPr>
      <w:rFonts w:asciiTheme="majorHAnsi" w:hAnsiTheme="majorHAnsi"/>
      <w:i/>
      <w:sz w:val="21"/>
      <w:szCs w:val="21"/>
    </w:rPr>
  </w:style>
  <w:style w:type="paragraph" w:styleId="Podnadpis">
    <w:name w:val="Subtitle"/>
    <w:basedOn w:val="Normln"/>
    <w:next w:val="Normln"/>
    <w:link w:val="PodnadpisChar"/>
    <w:uiPriority w:val="5"/>
    <w:qFormat/>
    <w:rsid w:val="008D4A32"/>
    <w:pPr>
      <w:numPr>
        <w:ilvl w:val="1"/>
      </w:numPr>
    </w:pPr>
    <w:rPr>
      <w:rFonts w:eastAsiaTheme="minorEastAsia"/>
      <w:color w:val="595959" w:themeColor="text1" w:themeTint="A6"/>
      <w:spacing w:val="15"/>
      <w:sz w:val="28"/>
    </w:rPr>
  </w:style>
  <w:style w:type="character" w:customStyle="1" w:styleId="PodnadpisChar">
    <w:name w:val="Podnadpis Char"/>
    <w:basedOn w:val="Standardnpsmoodstavce"/>
    <w:link w:val="Podnadpis"/>
    <w:uiPriority w:val="5"/>
    <w:rsid w:val="003250CB"/>
    <w:rPr>
      <w:rFonts w:eastAsiaTheme="minorEastAsia"/>
      <w:color w:val="595959" w:themeColor="text1" w:themeTint="A6"/>
      <w:spacing w:val="15"/>
      <w:sz w:val="28"/>
    </w:rPr>
  </w:style>
  <w:style w:type="paragraph" w:styleId="Obsah1">
    <w:name w:val="toc 1"/>
    <w:basedOn w:val="Normln"/>
    <w:next w:val="Normln"/>
    <w:autoRedefine/>
    <w:uiPriority w:val="39"/>
    <w:unhideWhenUsed/>
    <w:rsid w:val="00D22462"/>
    <w:pPr>
      <w:spacing w:after="100"/>
    </w:pPr>
  </w:style>
  <w:style w:type="paragraph" w:styleId="Obsah2">
    <w:name w:val="toc 2"/>
    <w:basedOn w:val="Normln"/>
    <w:next w:val="Normln"/>
    <w:autoRedefine/>
    <w:uiPriority w:val="39"/>
    <w:unhideWhenUsed/>
    <w:rsid w:val="00D22462"/>
    <w:pPr>
      <w:spacing w:after="100"/>
      <w:ind w:left="220"/>
    </w:pPr>
  </w:style>
  <w:style w:type="paragraph" w:styleId="Obsah3">
    <w:name w:val="toc 3"/>
    <w:basedOn w:val="Normln"/>
    <w:next w:val="Normln"/>
    <w:autoRedefine/>
    <w:uiPriority w:val="39"/>
    <w:unhideWhenUsed/>
    <w:rsid w:val="00D22462"/>
    <w:pPr>
      <w:spacing w:after="100"/>
      <w:ind w:left="440"/>
    </w:pPr>
  </w:style>
  <w:style w:type="paragraph" w:styleId="Obsah4">
    <w:name w:val="toc 4"/>
    <w:basedOn w:val="Normln"/>
    <w:next w:val="Normln"/>
    <w:autoRedefine/>
    <w:uiPriority w:val="39"/>
    <w:unhideWhenUsed/>
    <w:rsid w:val="00D22462"/>
    <w:pPr>
      <w:spacing w:after="100"/>
      <w:ind w:left="660"/>
    </w:pPr>
  </w:style>
  <w:style w:type="paragraph" w:styleId="Obsah5">
    <w:name w:val="toc 5"/>
    <w:basedOn w:val="Normln"/>
    <w:next w:val="Normln"/>
    <w:autoRedefine/>
    <w:uiPriority w:val="39"/>
    <w:unhideWhenUsed/>
    <w:rsid w:val="00D22462"/>
    <w:pPr>
      <w:spacing w:after="100"/>
      <w:ind w:left="880"/>
    </w:pPr>
  </w:style>
  <w:style w:type="paragraph" w:styleId="Obsah6">
    <w:name w:val="toc 6"/>
    <w:basedOn w:val="Normln"/>
    <w:next w:val="Normln"/>
    <w:autoRedefine/>
    <w:uiPriority w:val="39"/>
    <w:unhideWhenUsed/>
    <w:rsid w:val="00D22462"/>
    <w:pPr>
      <w:spacing w:after="100"/>
      <w:ind w:left="1100"/>
    </w:pPr>
  </w:style>
  <w:style w:type="paragraph" w:styleId="Obsah7">
    <w:name w:val="toc 7"/>
    <w:basedOn w:val="Normln"/>
    <w:next w:val="Normln"/>
    <w:autoRedefine/>
    <w:uiPriority w:val="39"/>
    <w:unhideWhenUsed/>
    <w:rsid w:val="00D22462"/>
    <w:pPr>
      <w:spacing w:after="100"/>
      <w:ind w:left="1320"/>
    </w:pPr>
  </w:style>
  <w:style w:type="paragraph" w:styleId="Obsah8">
    <w:name w:val="toc 8"/>
    <w:basedOn w:val="Normln"/>
    <w:next w:val="Normln"/>
    <w:autoRedefine/>
    <w:uiPriority w:val="39"/>
    <w:unhideWhenUsed/>
    <w:rsid w:val="00D22462"/>
    <w:pPr>
      <w:spacing w:after="100"/>
      <w:ind w:left="1540"/>
    </w:pPr>
  </w:style>
  <w:style w:type="paragraph" w:styleId="Obsah9">
    <w:name w:val="toc 9"/>
    <w:basedOn w:val="Normln"/>
    <w:next w:val="Normln"/>
    <w:autoRedefine/>
    <w:uiPriority w:val="39"/>
    <w:unhideWhenUsed/>
    <w:rsid w:val="00D22462"/>
    <w:pPr>
      <w:spacing w:after="100"/>
      <w:ind w:left="1760"/>
    </w:pPr>
  </w:style>
  <w:style w:type="character" w:styleId="Hypertextovodkaz">
    <w:name w:val="Hyperlink"/>
    <w:basedOn w:val="Standardnpsmoodstavce"/>
    <w:uiPriority w:val="99"/>
    <w:unhideWhenUsed/>
    <w:rsid w:val="00D22462"/>
    <w:rPr>
      <w:color w:val="004B8D" w:themeColor="hyperlink"/>
      <w:u w:val="single"/>
    </w:rPr>
  </w:style>
  <w:style w:type="character" w:styleId="Zdraznnjemn">
    <w:name w:val="Subtle Emphasis"/>
    <w:basedOn w:val="Standardnpsmoodstavce"/>
    <w:uiPriority w:val="19"/>
    <w:qFormat/>
    <w:rsid w:val="00A275BC"/>
    <w:rPr>
      <w:i/>
      <w:iCs/>
      <w:color w:val="595959" w:themeColor="text1" w:themeTint="A6"/>
    </w:rPr>
  </w:style>
  <w:style w:type="character" w:styleId="Odkazjemn">
    <w:name w:val="Subtle Reference"/>
    <w:basedOn w:val="Standardnpsmoodstavce"/>
    <w:uiPriority w:val="23"/>
    <w:qFormat/>
    <w:rsid w:val="00A275BC"/>
    <w:rPr>
      <w:smallCaps/>
      <w:color w:val="5A5A5A" w:themeColor="text1" w:themeTint="A5"/>
    </w:rPr>
  </w:style>
  <w:style w:type="paragraph" w:styleId="Citt">
    <w:name w:val="Quote"/>
    <w:basedOn w:val="Normln"/>
    <w:next w:val="Normln"/>
    <w:link w:val="CittChar"/>
    <w:uiPriority w:val="27"/>
    <w:qFormat/>
    <w:rsid w:val="00713948"/>
    <w:pPr>
      <w:keepLines/>
      <w:spacing w:before="240"/>
      <w:ind w:left="357" w:right="357"/>
    </w:pPr>
    <w:rPr>
      <w:i/>
      <w:iCs/>
      <w:color w:val="595959" w:themeColor="text1" w:themeTint="A6"/>
    </w:rPr>
  </w:style>
  <w:style w:type="character" w:customStyle="1" w:styleId="CittChar">
    <w:name w:val="Citát Char"/>
    <w:basedOn w:val="Standardnpsmoodstavce"/>
    <w:link w:val="Citt"/>
    <w:uiPriority w:val="27"/>
    <w:rsid w:val="00713948"/>
    <w:rPr>
      <w:i/>
      <w:iCs/>
      <w:color w:val="595959" w:themeColor="text1" w:themeTint="A6"/>
    </w:rPr>
  </w:style>
  <w:style w:type="character" w:styleId="Zdraznn">
    <w:name w:val="Emphasis"/>
    <w:basedOn w:val="Standardnpsmoodstavce"/>
    <w:uiPriority w:val="20"/>
    <w:qFormat/>
    <w:rsid w:val="00713948"/>
    <w:rPr>
      <w:i/>
      <w:iCs/>
    </w:rPr>
  </w:style>
  <w:style w:type="paragraph" w:styleId="Nadpisobsahu">
    <w:name w:val="TOC Heading"/>
    <w:basedOn w:val="Nadpis1-mimoobsah"/>
    <w:next w:val="Normln"/>
    <w:uiPriority w:val="6"/>
    <w:unhideWhenUsed/>
    <w:qFormat/>
    <w:rsid w:val="003B565A"/>
  </w:style>
  <w:style w:type="paragraph" w:styleId="Datum">
    <w:name w:val="Date"/>
    <w:basedOn w:val="Normln"/>
    <w:next w:val="Normln"/>
    <w:link w:val="DatumChar"/>
    <w:uiPriority w:val="31"/>
    <w:unhideWhenUsed/>
    <w:rsid w:val="00486FB9"/>
  </w:style>
  <w:style w:type="character" w:customStyle="1" w:styleId="DatumChar">
    <w:name w:val="Datum Char"/>
    <w:basedOn w:val="Standardnpsmoodstavce"/>
    <w:link w:val="Datum"/>
    <w:uiPriority w:val="31"/>
    <w:rsid w:val="005455E1"/>
    <w:rPr>
      <w:color w:val="000000" w:themeColor="text1"/>
    </w:rPr>
  </w:style>
  <w:style w:type="paragraph" w:styleId="Textvbloku">
    <w:name w:val="Block Text"/>
    <w:basedOn w:val="Normln"/>
    <w:uiPriority w:val="29"/>
    <w:unhideWhenUsed/>
    <w:rsid w:val="009516A8"/>
    <w:pPr>
      <w:pBdr>
        <w:top w:val="single" w:sz="2" w:space="10" w:color="000000" w:themeColor="text1"/>
        <w:left w:val="single" w:sz="2" w:space="10" w:color="000000" w:themeColor="text1"/>
        <w:bottom w:val="single" w:sz="2" w:space="10" w:color="000000" w:themeColor="text1"/>
        <w:right w:val="single" w:sz="2" w:space="10" w:color="000000" w:themeColor="text1"/>
      </w:pBdr>
      <w:ind w:left="357" w:right="357"/>
    </w:pPr>
    <w:rPr>
      <w:rFonts w:eastAsiaTheme="minorEastAsia"/>
      <w:i/>
      <w:iCs/>
    </w:rPr>
  </w:style>
  <w:style w:type="character" w:styleId="Sledovanodkaz">
    <w:name w:val="FollowedHyperlink"/>
    <w:basedOn w:val="Standardnpsmoodstavce"/>
    <w:uiPriority w:val="34"/>
    <w:semiHidden/>
    <w:unhideWhenUsed/>
    <w:rsid w:val="00486FB9"/>
    <w:rPr>
      <w:color w:val="595959" w:themeColor="text1" w:themeTint="A6"/>
      <w:u w:val="single"/>
    </w:rPr>
  </w:style>
  <w:style w:type="paragraph" w:styleId="Zkladntext">
    <w:name w:val="Body Text"/>
    <w:basedOn w:val="Normln"/>
    <w:link w:val="ZkladntextChar"/>
    <w:uiPriority w:val="1"/>
    <w:rsid w:val="009F393D"/>
  </w:style>
  <w:style w:type="character" w:customStyle="1" w:styleId="ZkladntextChar">
    <w:name w:val="Základní text Char"/>
    <w:basedOn w:val="Standardnpsmoodstavce"/>
    <w:link w:val="Zkladntext"/>
    <w:uiPriority w:val="1"/>
    <w:rsid w:val="009F393D"/>
    <w:rPr>
      <w:color w:val="000000" w:themeColor="text1"/>
    </w:rPr>
  </w:style>
  <w:style w:type="paragraph" w:styleId="Zkladntext-prvnodsazen">
    <w:name w:val="Body Text First Indent"/>
    <w:basedOn w:val="Zkladntext"/>
    <w:link w:val="Zkladntext-prvnodsazenChar"/>
    <w:uiPriority w:val="1"/>
    <w:rsid w:val="009F393D"/>
    <w:pPr>
      <w:ind w:firstLine="357"/>
    </w:pPr>
  </w:style>
  <w:style w:type="character" w:customStyle="1" w:styleId="Zkladntext-prvnodsazenChar">
    <w:name w:val="Základní text - první odsazený Char"/>
    <w:basedOn w:val="ZkladntextChar"/>
    <w:link w:val="Zkladntext-prvnodsazen"/>
    <w:uiPriority w:val="1"/>
    <w:rsid w:val="009F393D"/>
    <w:rPr>
      <w:color w:val="000000" w:themeColor="text1"/>
    </w:rPr>
  </w:style>
  <w:style w:type="paragraph" w:styleId="Zkladntextodsazen">
    <w:name w:val="Body Text Indent"/>
    <w:basedOn w:val="Normln"/>
    <w:link w:val="ZkladntextodsazenChar"/>
    <w:uiPriority w:val="1"/>
    <w:rsid w:val="009F393D"/>
    <w:pPr>
      <w:ind w:left="357"/>
    </w:pPr>
  </w:style>
  <w:style w:type="character" w:customStyle="1" w:styleId="ZkladntextodsazenChar">
    <w:name w:val="Základní text odsazený Char"/>
    <w:basedOn w:val="Standardnpsmoodstavce"/>
    <w:link w:val="Zkladntextodsazen"/>
    <w:uiPriority w:val="1"/>
    <w:rsid w:val="00C805F2"/>
    <w:rPr>
      <w:color w:val="000000" w:themeColor="text1"/>
    </w:rPr>
  </w:style>
  <w:style w:type="paragraph" w:customStyle="1" w:styleId="SeznamsodrkamiB">
    <w:name w:val="Seznam s odrážkami B"/>
    <w:basedOn w:val="Normln"/>
    <w:uiPriority w:val="11"/>
    <w:qFormat/>
    <w:rsid w:val="007102D2"/>
    <w:pPr>
      <w:numPr>
        <w:numId w:val="7"/>
      </w:numPr>
      <w:spacing w:after="0"/>
    </w:pPr>
  </w:style>
  <w:style w:type="paragraph" w:customStyle="1" w:styleId="SeznamsodrkamiB2">
    <w:name w:val="Seznam s odrážkami B 2"/>
    <w:basedOn w:val="Normln"/>
    <w:uiPriority w:val="11"/>
    <w:qFormat/>
    <w:rsid w:val="007102D2"/>
    <w:pPr>
      <w:numPr>
        <w:ilvl w:val="1"/>
        <w:numId w:val="7"/>
      </w:numPr>
      <w:spacing w:after="0"/>
    </w:pPr>
  </w:style>
  <w:style w:type="paragraph" w:customStyle="1" w:styleId="SeznamsodrkamiB3">
    <w:name w:val="Seznam s odrážkami B 3"/>
    <w:basedOn w:val="Normln"/>
    <w:uiPriority w:val="11"/>
    <w:qFormat/>
    <w:rsid w:val="007102D2"/>
    <w:pPr>
      <w:numPr>
        <w:ilvl w:val="2"/>
        <w:numId w:val="7"/>
      </w:numPr>
      <w:spacing w:after="0"/>
    </w:pPr>
  </w:style>
  <w:style w:type="paragraph" w:customStyle="1" w:styleId="SeznamsodrkamiB4">
    <w:name w:val="Seznam s odrážkami B 4"/>
    <w:basedOn w:val="Normln"/>
    <w:uiPriority w:val="11"/>
    <w:qFormat/>
    <w:rsid w:val="007102D2"/>
    <w:pPr>
      <w:numPr>
        <w:ilvl w:val="3"/>
        <w:numId w:val="7"/>
      </w:numPr>
      <w:spacing w:after="0"/>
    </w:pPr>
  </w:style>
  <w:style w:type="paragraph" w:customStyle="1" w:styleId="SeznamsodrkamiB5">
    <w:name w:val="Seznam s odrážkami B 5"/>
    <w:basedOn w:val="Normln"/>
    <w:uiPriority w:val="11"/>
    <w:qFormat/>
    <w:rsid w:val="007102D2"/>
    <w:pPr>
      <w:numPr>
        <w:ilvl w:val="4"/>
        <w:numId w:val="7"/>
      </w:numPr>
      <w:spacing w:after="0"/>
    </w:pPr>
  </w:style>
  <w:style w:type="paragraph" w:styleId="Textbubliny">
    <w:name w:val="Balloon Text"/>
    <w:basedOn w:val="Normln"/>
    <w:link w:val="TextbublinyChar"/>
    <w:uiPriority w:val="99"/>
    <w:semiHidden/>
    <w:unhideWhenUsed/>
    <w:rsid w:val="000B55C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B55C9"/>
    <w:rPr>
      <w:rFonts w:ascii="Segoe UI" w:hAnsi="Segoe UI" w:cs="Segoe UI"/>
      <w:color w:val="000000" w:themeColor="text1"/>
      <w:sz w:val="18"/>
      <w:szCs w:val="18"/>
    </w:rPr>
  </w:style>
  <w:style w:type="character" w:styleId="Odkaznakoment">
    <w:name w:val="annotation reference"/>
    <w:basedOn w:val="Standardnpsmoodstavce"/>
    <w:uiPriority w:val="99"/>
    <w:semiHidden/>
    <w:unhideWhenUsed/>
    <w:rsid w:val="004C4C73"/>
    <w:rPr>
      <w:sz w:val="16"/>
      <w:szCs w:val="16"/>
    </w:rPr>
  </w:style>
  <w:style w:type="paragraph" w:styleId="Textkomente">
    <w:name w:val="annotation text"/>
    <w:basedOn w:val="Normln"/>
    <w:link w:val="TextkomenteChar"/>
    <w:uiPriority w:val="99"/>
    <w:semiHidden/>
    <w:unhideWhenUsed/>
    <w:rsid w:val="004C4C73"/>
    <w:pPr>
      <w:spacing w:line="240" w:lineRule="auto"/>
    </w:pPr>
    <w:rPr>
      <w:sz w:val="20"/>
      <w:szCs w:val="20"/>
    </w:rPr>
  </w:style>
  <w:style w:type="character" w:customStyle="1" w:styleId="TextkomenteChar">
    <w:name w:val="Text komentáře Char"/>
    <w:basedOn w:val="Standardnpsmoodstavce"/>
    <w:link w:val="Textkomente"/>
    <w:uiPriority w:val="99"/>
    <w:semiHidden/>
    <w:rsid w:val="004C4C73"/>
    <w:rPr>
      <w:color w:val="000000" w:themeColor="text1"/>
      <w:sz w:val="20"/>
      <w:szCs w:val="20"/>
    </w:rPr>
  </w:style>
  <w:style w:type="paragraph" w:styleId="Pedmtkomente">
    <w:name w:val="annotation subject"/>
    <w:basedOn w:val="Textkomente"/>
    <w:next w:val="Textkomente"/>
    <w:link w:val="PedmtkomenteChar"/>
    <w:uiPriority w:val="99"/>
    <w:semiHidden/>
    <w:unhideWhenUsed/>
    <w:rsid w:val="004C4C73"/>
    <w:rPr>
      <w:b/>
      <w:bCs/>
    </w:rPr>
  </w:style>
  <w:style w:type="character" w:customStyle="1" w:styleId="PedmtkomenteChar">
    <w:name w:val="Předmět komentáře Char"/>
    <w:basedOn w:val="TextkomenteChar"/>
    <w:link w:val="Pedmtkomente"/>
    <w:uiPriority w:val="99"/>
    <w:semiHidden/>
    <w:rsid w:val="004C4C73"/>
    <w:rPr>
      <w:b/>
      <w:bCs/>
      <w:color w:val="000000" w:themeColor="text1"/>
      <w:sz w:val="20"/>
      <w:szCs w:val="20"/>
    </w:rPr>
  </w:style>
  <w:style w:type="paragraph" w:styleId="Textpoznpodarou">
    <w:name w:val="footnote text"/>
    <w:basedOn w:val="Normln"/>
    <w:link w:val="TextpoznpodarouChar"/>
    <w:uiPriority w:val="99"/>
    <w:semiHidden/>
    <w:unhideWhenUsed/>
    <w:rsid w:val="00726D1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726D13"/>
    <w:rPr>
      <w:color w:val="000000" w:themeColor="text1"/>
      <w:sz w:val="20"/>
      <w:szCs w:val="20"/>
    </w:rPr>
  </w:style>
  <w:style w:type="character" w:styleId="Znakapoznpodarou">
    <w:name w:val="footnote reference"/>
    <w:basedOn w:val="Standardnpsmoodstavce"/>
    <w:uiPriority w:val="99"/>
    <w:semiHidden/>
    <w:unhideWhenUsed/>
    <w:rsid w:val="00726D13"/>
    <w:rPr>
      <w:vertAlign w:val="superscript"/>
    </w:rPr>
  </w:style>
  <w:style w:type="character" w:customStyle="1" w:styleId="footnote">
    <w:name w:val="footnote"/>
    <w:basedOn w:val="Standardnpsmoodstavce"/>
    <w:rsid w:val="00F030E5"/>
  </w:style>
  <w:style w:type="character" w:customStyle="1" w:styleId="Nevyeenzmnka1">
    <w:name w:val="Nevyřešená zmínka1"/>
    <w:basedOn w:val="Standardnpsmoodstavce"/>
    <w:uiPriority w:val="99"/>
    <w:semiHidden/>
    <w:unhideWhenUsed/>
    <w:rsid w:val="00767282"/>
    <w:rPr>
      <w:color w:val="808080"/>
      <w:shd w:val="clear" w:color="auto" w:fill="E6E6E6"/>
    </w:rPr>
  </w:style>
  <w:style w:type="paragraph" w:customStyle="1" w:styleId="numberedtext">
    <w:name w:val="numbered_text"/>
    <w:basedOn w:val="Normln"/>
    <w:link w:val="numberedtextChar1"/>
    <w:uiPriority w:val="99"/>
    <w:rsid w:val="00886A08"/>
    <w:pPr>
      <w:numPr>
        <w:numId w:val="38"/>
      </w:numPr>
      <w:spacing w:before="240" w:after="120" w:line="320" w:lineRule="atLeast"/>
      <w:jc w:val="both"/>
    </w:pPr>
    <w:rPr>
      <w:rFonts w:ascii="Times New Roman" w:eastAsia="Times New Roman" w:hAnsi="Times New Roman" w:cs="Times New Roman"/>
      <w:bCs/>
      <w:color w:val="auto"/>
      <w:szCs w:val="24"/>
      <w:lang w:val="en-GB" w:eastAsia="cs-CZ"/>
    </w:rPr>
  </w:style>
  <w:style w:type="character" w:customStyle="1" w:styleId="numberedtextChar1">
    <w:name w:val="numbered_text Char1"/>
    <w:basedOn w:val="Standardnpsmoodstavce"/>
    <w:link w:val="numberedtext"/>
    <w:uiPriority w:val="99"/>
    <w:locked/>
    <w:rsid w:val="00886A08"/>
    <w:rPr>
      <w:rFonts w:ascii="Times New Roman" w:eastAsia="Times New Roman" w:hAnsi="Times New Roman" w:cs="Times New Roman"/>
      <w:bCs/>
      <w:szCs w:val="24"/>
      <w:lang w:val="en-GB" w:eastAsia="cs-CZ"/>
    </w:rPr>
  </w:style>
  <w:style w:type="paragraph" w:styleId="Zhlav">
    <w:name w:val="header"/>
    <w:basedOn w:val="Normln"/>
    <w:link w:val="ZhlavChar"/>
    <w:uiPriority w:val="99"/>
    <w:unhideWhenUsed/>
    <w:rsid w:val="0013717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37175"/>
    <w:rPr>
      <w:color w:val="000000" w:themeColor="text1"/>
    </w:rPr>
  </w:style>
  <w:style w:type="paragraph" w:styleId="Zpat">
    <w:name w:val="footer"/>
    <w:basedOn w:val="Normln"/>
    <w:link w:val="ZpatChar"/>
    <w:uiPriority w:val="99"/>
    <w:unhideWhenUsed/>
    <w:rsid w:val="00137175"/>
    <w:pPr>
      <w:tabs>
        <w:tab w:val="center" w:pos="4536"/>
        <w:tab w:val="right" w:pos="9072"/>
      </w:tabs>
      <w:spacing w:after="0" w:line="240" w:lineRule="auto"/>
    </w:pPr>
  </w:style>
  <w:style w:type="character" w:customStyle="1" w:styleId="ZpatChar">
    <w:name w:val="Zápatí Char"/>
    <w:basedOn w:val="Standardnpsmoodstavce"/>
    <w:link w:val="Zpat"/>
    <w:uiPriority w:val="99"/>
    <w:rsid w:val="00137175"/>
    <w:rPr>
      <w:color w:val="000000" w:themeColor="text1"/>
    </w:rPr>
  </w:style>
  <w:style w:type="paragraph" w:styleId="Revize">
    <w:name w:val="Revision"/>
    <w:hidden/>
    <w:uiPriority w:val="99"/>
    <w:semiHidden/>
    <w:rsid w:val="00A15421"/>
    <w:pPr>
      <w:spacing w:after="0" w:line="240" w:lineRule="auto"/>
    </w:pPr>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726366">
      <w:bodyDiv w:val="1"/>
      <w:marLeft w:val="0"/>
      <w:marRight w:val="0"/>
      <w:marTop w:val="0"/>
      <w:marBottom w:val="0"/>
      <w:divBdr>
        <w:top w:val="none" w:sz="0" w:space="0" w:color="auto"/>
        <w:left w:val="none" w:sz="0" w:space="0" w:color="auto"/>
        <w:bottom w:val="none" w:sz="0" w:space="0" w:color="auto"/>
        <w:right w:val="none" w:sz="0" w:space="0" w:color="auto"/>
      </w:divBdr>
      <w:divsChild>
        <w:div w:id="2110268492">
          <w:marLeft w:val="360"/>
          <w:marRight w:val="0"/>
          <w:marTop w:val="200"/>
          <w:marBottom w:val="0"/>
          <w:divBdr>
            <w:top w:val="none" w:sz="0" w:space="0" w:color="auto"/>
            <w:left w:val="none" w:sz="0" w:space="0" w:color="auto"/>
            <w:bottom w:val="none" w:sz="0" w:space="0" w:color="auto"/>
            <w:right w:val="none" w:sz="0" w:space="0" w:color="auto"/>
          </w:divBdr>
        </w:div>
      </w:divsChild>
    </w:div>
    <w:div w:id="650524363">
      <w:bodyDiv w:val="1"/>
      <w:marLeft w:val="0"/>
      <w:marRight w:val="0"/>
      <w:marTop w:val="0"/>
      <w:marBottom w:val="0"/>
      <w:divBdr>
        <w:top w:val="none" w:sz="0" w:space="0" w:color="auto"/>
        <w:left w:val="none" w:sz="0" w:space="0" w:color="auto"/>
        <w:bottom w:val="none" w:sz="0" w:space="0" w:color="auto"/>
        <w:right w:val="none" w:sz="0" w:space="0" w:color="auto"/>
      </w:divBdr>
    </w:div>
    <w:div w:id="676733160">
      <w:bodyDiv w:val="1"/>
      <w:marLeft w:val="0"/>
      <w:marRight w:val="0"/>
      <w:marTop w:val="0"/>
      <w:marBottom w:val="0"/>
      <w:divBdr>
        <w:top w:val="none" w:sz="0" w:space="0" w:color="auto"/>
        <w:left w:val="none" w:sz="0" w:space="0" w:color="auto"/>
        <w:bottom w:val="none" w:sz="0" w:space="0" w:color="auto"/>
        <w:right w:val="none" w:sz="0" w:space="0" w:color="auto"/>
      </w:divBdr>
    </w:div>
    <w:div w:id="809790557">
      <w:bodyDiv w:val="1"/>
      <w:marLeft w:val="0"/>
      <w:marRight w:val="0"/>
      <w:marTop w:val="0"/>
      <w:marBottom w:val="0"/>
      <w:divBdr>
        <w:top w:val="none" w:sz="0" w:space="0" w:color="auto"/>
        <w:left w:val="none" w:sz="0" w:space="0" w:color="auto"/>
        <w:bottom w:val="none" w:sz="0" w:space="0" w:color="auto"/>
        <w:right w:val="none" w:sz="0" w:space="0" w:color="auto"/>
      </w:divBdr>
    </w:div>
    <w:div w:id="884289203">
      <w:bodyDiv w:val="1"/>
      <w:marLeft w:val="0"/>
      <w:marRight w:val="0"/>
      <w:marTop w:val="0"/>
      <w:marBottom w:val="0"/>
      <w:divBdr>
        <w:top w:val="none" w:sz="0" w:space="0" w:color="auto"/>
        <w:left w:val="none" w:sz="0" w:space="0" w:color="auto"/>
        <w:bottom w:val="none" w:sz="0" w:space="0" w:color="auto"/>
        <w:right w:val="none" w:sz="0" w:space="0" w:color="auto"/>
      </w:divBdr>
    </w:div>
    <w:div w:id="1230917118">
      <w:bodyDiv w:val="1"/>
      <w:marLeft w:val="0"/>
      <w:marRight w:val="0"/>
      <w:marTop w:val="0"/>
      <w:marBottom w:val="0"/>
      <w:divBdr>
        <w:top w:val="none" w:sz="0" w:space="0" w:color="auto"/>
        <w:left w:val="none" w:sz="0" w:space="0" w:color="auto"/>
        <w:bottom w:val="none" w:sz="0" w:space="0" w:color="auto"/>
        <w:right w:val="none" w:sz="0" w:space="0" w:color="auto"/>
      </w:divBdr>
    </w:div>
    <w:div w:id="1674647459">
      <w:bodyDiv w:val="1"/>
      <w:marLeft w:val="0"/>
      <w:marRight w:val="0"/>
      <w:marTop w:val="0"/>
      <w:marBottom w:val="0"/>
      <w:divBdr>
        <w:top w:val="none" w:sz="0" w:space="0" w:color="auto"/>
        <w:left w:val="none" w:sz="0" w:space="0" w:color="auto"/>
        <w:bottom w:val="none" w:sz="0" w:space="0" w:color="auto"/>
        <w:right w:val="none" w:sz="0" w:space="0" w:color="auto"/>
      </w:divBdr>
    </w:div>
    <w:div w:id="173115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eck-online.cz/bo/chapterview-document.seam?documentId=onrf6mrqge3v6mjzgqwtc" TargetMode="Externa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MPO colors">
      <a:dk1>
        <a:srgbClr val="000000"/>
      </a:dk1>
      <a:lt1>
        <a:sysClr val="window" lastClr="FFFFFF"/>
      </a:lt1>
      <a:dk2>
        <a:srgbClr val="004B8D"/>
      </a:dk2>
      <a:lt2>
        <a:srgbClr val="B9E0F7"/>
      </a:lt2>
      <a:accent1>
        <a:srgbClr val="E31B23"/>
      </a:accent1>
      <a:accent2>
        <a:srgbClr val="004B8D"/>
      </a:accent2>
      <a:accent3>
        <a:srgbClr val="0096D6"/>
      </a:accent3>
      <a:accent4>
        <a:srgbClr val="B5121B"/>
      </a:accent4>
      <a:accent5>
        <a:srgbClr val="B9E0F7"/>
      </a:accent5>
      <a:accent6>
        <a:srgbClr val="13B5EA"/>
      </a:accent6>
      <a:hlink>
        <a:srgbClr val="004B8D"/>
      </a:hlink>
      <a:folHlink>
        <a:srgbClr val="B5121B"/>
      </a:folHlink>
    </a:clrScheme>
    <a:fontScheme name="MPO fonts">
      <a:majorFont>
        <a:latin typeface="Calibri"/>
        <a:ea typeface=""/>
        <a:cs typeface=""/>
      </a:majorFont>
      <a:minorFont>
        <a:latin typeface="Calibri"/>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4A739-1AC4-457C-ACA2-D61A89C00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3977</Words>
  <Characters>22672</Characters>
  <Application>Microsoft Office Word</Application>
  <DocSecurity>0</DocSecurity>
  <Lines>188</Lines>
  <Paragraphs>53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Normal MPO B&amp;W</vt:lpstr>
      <vt:lpstr>Normal MPO B&amp;W</vt:lpstr>
    </vt:vector>
  </TitlesOfParts>
  <Company>Ministerstvo průmyslu a obchodu</Company>
  <LinksUpToDate>false</LinksUpToDate>
  <CharactersWithSpaces>26596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MPO B&amp;W</dc:title>
  <dc:subject>Prázdná šablona obsahující styly v černobílém provedení</dc:subject>
  <dc:creator>Holobradý Jaroslav</dc:creator>
  <cp:keywords/>
  <dc:description/>
  <cp:lastModifiedBy>Jakub Rejzek</cp:lastModifiedBy>
  <cp:revision>2</cp:revision>
  <cp:lastPrinted>2017-06-13T15:53:00Z</cp:lastPrinted>
  <dcterms:created xsi:type="dcterms:W3CDTF">2018-09-20T11:50:00Z</dcterms:created>
  <dcterms:modified xsi:type="dcterms:W3CDTF">2018-09-20T11:50:00Z</dcterms:modified>
</cp:coreProperties>
</file>