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53" w:rsidRDefault="003C0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Cs w:val="22"/>
        </w:rPr>
      </w:pPr>
    </w:p>
    <w:tbl>
      <w:tblPr>
        <w:tblStyle w:val="a"/>
        <w:tblW w:w="98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86"/>
        <w:gridCol w:w="1367"/>
        <w:gridCol w:w="1276"/>
        <w:gridCol w:w="3260"/>
      </w:tblGrid>
      <w:tr w:rsidR="003C0E53">
        <w:trPr>
          <w:trHeight w:val="534"/>
        </w:trPr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C11E35" w:rsidP="002D3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Cs w:val="22"/>
              </w:rPr>
              <w:t xml:space="preserve">V Praze </w:t>
            </w:r>
            <w:r>
              <w:rPr>
                <w:rFonts w:ascii="Arial" w:eastAsia="Arial" w:hAnsi="Arial" w:cs="Arial"/>
                <w:szCs w:val="22"/>
              </w:rPr>
              <w:t>1</w:t>
            </w:r>
            <w:r w:rsidR="002D377E">
              <w:rPr>
                <w:rFonts w:ascii="Arial" w:eastAsia="Arial" w:hAnsi="Arial" w:cs="Arial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Cs w:val="22"/>
              </w:rPr>
              <w:t xml:space="preserve">. </w:t>
            </w:r>
            <w:r>
              <w:rPr>
                <w:rFonts w:ascii="Arial" w:eastAsia="Arial" w:hAnsi="Arial" w:cs="Arial"/>
                <w:szCs w:val="22"/>
              </w:rPr>
              <w:t xml:space="preserve">června </w:t>
            </w:r>
            <w:r>
              <w:rPr>
                <w:rFonts w:ascii="Arial" w:eastAsia="Arial" w:hAnsi="Arial" w:cs="Arial"/>
                <w:color w:val="000000"/>
                <w:szCs w:val="22"/>
              </w:rPr>
              <w:t>2022</w:t>
            </w: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C11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Cs w:val="22"/>
              </w:rPr>
              <w:t xml:space="preserve">Čj. </w:t>
            </w:r>
            <w:r>
              <w:rPr>
                <w:rFonts w:ascii="Arial" w:eastAsia="Arial" w:hAnsi="Arial" w:cs="Arial"/>
                <w:szCs w:val="22"/>
              </w:rPr>
              <w:t>26919</w:t>
            </w:r>
            <w:r>
              <w:rPr>
                <w:rFonts w:ascii="Arial" w:eastAsia="Arial" w:hAnsi="Arial" w:cs="Arial"/>
                <w:color w:val="000000"/>
                <w:szCs w:val="22"/>
              </w:rPr>
              <w:t>/2022-UVCR</w:t>
            </w: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505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505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  <w:tr w:rsidR="003C0E53">
        <w:tc>
          <w:tcPr>
            <w:tcW w:w="398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C0E53" w:rsidRDefault="003C0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7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2"/>
              </w:rPr>
            </w:pPr>
          </w:p>
        </w:tc>
      </w:tr>
    </w:tbl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b/>
          <w:szCs w:val="22"/>
        </w:rPr>
        <w:t>Návrh zákona, kterým se mění některé zákony v souvislosti se změnami působnosti v oblasti informačních a komunikačních technologií</w:t>
      </w:r>
    </w:p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Vážená paní, vážený pane,</w:t>
      </w:r>
    </w:p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 xml:space="preserve">v příloze Vám zasílám </w:t>
      </w:r>
      <w:r>
        <w:rPr>
          <w:rFonts w:ascii="Arial" w:eastAsia="Arial" w:hAnsi="Arial" w:cs="Arial"/>
          <w:szCs w:val="22"/>
        </w:rPr>
        <w:t>návrh zákona, kterým se mění některé zákony v souvislosti se změnami působnosti v oblasti informačních a komunikačních technologií.</w:t>
      </w:r>
    </w:p>
    <w:p w:rsidR="003C0E53" w:rsidRDefault="00B7119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 xml:space="preserve">Meziresortní připomínkové řízení bylo dopisem předsedy Legislativní rady vlády č. j. </w:t>
      </w:r>
      <w:r w:rsidRPr="00B7119F">
        <w:rPr>
          <w:rFonts w:ascii="Arial" w:eastAsia="Arial" w:hAnsi="Arial" w:cs="Arial"/>
          <w:color w:val="000000"/>
          <w:szCs w:val="22"/>
        </w:rPr>
        <w:t>26956/2022-UVCR</w:t>
      </w:r>
      <w:r>
        <w:rPr>
          <w:rFonts w:ascii="Arial" w:eastAsia="Arial" w:hAnsi="Arial" w:cs="Arial"/>
          <w:color w:val="000000"/>
          <w:szCs w:val="22"/>
        </w:rPr>
        <w:t xml:space="preserve"> </w:t>
      </w:r>
      <w:r w:rsidR="00151664">
        <w:rPr>
          <w:rFonts w:ascii="Arial" w:eastAsia="Arial" w:hAnsi="Arial" w:cs="Arial"/>
          <w:color w:val="000000"/>
          <w:szCs w:val="22"/>
        </w:rPr>
        <w:t xml:space="preserve">zúženo a </w:t>
      </w:r>
      <w:r>
        <w:rPr>
          <w:rFonts w:ascii="Arial" w:eastAsia="Arial" w:hAnsi="Arial" w:cs="Arial"/>
          <w:color w:val="000000"/>
          <w:szCs w:val="22"/>
        </w:rPr>
        <w:t xml:space="preserve">zkráceno na </w:t>
      </w:r>
      <w:r w:rsidR="00151664">
        <w:rPr>
          <w:rFonts w:ascii="Arial" w:eastAsia="Arial" w:hAnsi="Arial" w:cs="Arial"/>
          <w:color w:val="000000"/>
          <w:szCs w:val="22"/>
        </w:rPr>
        <w:t>10</w:t>
      </w:r>
      <w:r>
        <w:rPr>
          <w:rFonts w:ascii="Arial" w:eastAsia="Arial" w:hAnsi="Arial" w:cs="Arial"/>
          <w:color w:val="000000"/>
          <w:szCs w:val="22"/>
        </w:rPr>
        <w:t xml:space="preserve"> pracovních dnů. </w:t>
      </w:r>
      <w:r w:rsidR="00C11E35">
        <w:rPr>
          <w:rFonts w:ascii="Arial" w:eastAsia="Arial" w:hAnsi="Arial" w:cs="Arial"/>
          <w:color w:val="000000"/>
          <w:szCs w:val="22"/>
        </w:rPr>
        <w:t xml:space="preserve">Stanovisko a případné připomínky k tomuto návrhu sdělte, prosím, do </w:t>
      </w:r>
      <w:r w:rsidR="00151664">
        <w:rPr>
          <w:rFonts w:ascii="Arial" w:eastAsia="Arial" w:hAnsi="Arial" w:cs="Arial"/>
          <w:szCs w:val="22"/>
        </w:rPr>
        <w:t>10</w:t>
      </w:r>
      <w:r w:rsidR="00C11E35">
        <w:rPr>
          <w:rFonts w:ascii="Arial" w:eastAsia="Arial" w:hAnsi="Arial" w:cs="Arial"/>
          <w:szCs w:val="22"/>
        </w:rPr>
        <w:t xml:space="preserve"> </w:t>
      </w:r>
      <w:r w:rsidR="00C11E35">
        <w:rPr>
          <w:rFonts w:ascii="Arial" w:eastAsia="Arial" w:hAnsi="Arial" w:cs="Arial"/>
          <w:color w:val="000000"/>
          <w:szCs w:val="22"/>
        </w:rPr>
        <w:t xml:space="preserve">pracovních dnů od jeho rozeslání, v souladu s </w:t>
      </w:r>
      <w:r w:rsidR="00C11E35">
        <w:rPr>
          <w:rFonts w:ascii="Arial" w:eastAsia="Arial" w:hAnsi="Arial" w:cs="Arial"/>
          <w:szCs w:val="22"/>
        </w:rPr>
        <w:t>příslušnými ustanoveními Legislativních pravidel vlády</w:t>
      </w:r>
      <w:r w:rsidR="00C11E35">
        <w:rPr>
          <w:rFonts w:ascii="Arial" w:eastAsia="Arial" w:hAnsi="Arial" w:cs="Arial"/>
          <w:color w:val="000000"/>
          <w:szCs w:val="22"/>
        </w:rPr>
        <w:t>.</w:t>
      </w:r>
    </w:p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 xml:space="preserve">Připomínky zasílejte prostřednictvím systému eKLEP, a není-li to možné, e-mailem na adresu </w:t>
      </w:r>
      <w:hyperlink r:id="rId7">
        <w:r>
          <w:rPr>
            <w:rFonts w:ascii="Arial" w:eastAsia="Arial" w:hAnsi="Arial" w:cs="Arial"/>
            <w:color w:val="1155CC"/>
            <w:szCs w:val="22"/>
            <w:u w:val="single"/>
          </w:rPr>
          <w:t>archalous.martin@vlada.cz</w:t>
        </w:r>
      </w:hyperlink>
      <w:r>
        <w:rPr>
          <w:rFonts w:ascii="Arial" w:eastAsia="Arial" w:hAnsi="Arial" w:cs="Arial"/>
          <w:color w:val="000000"/>
          <w:szCs w:val="22"/>
        </w:rPr>
        <w:t>.</w:t>
      </w:r>
    </w:p>
    <w:p w:rsidR="003C0E53" w:rsidRDefault="003C0E5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</w:p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br/>
        <w:t>S pozdravem</w:t>
      </w:r>
    </w:p>
    <w:p w:rsidR="003C0E53" w:rsidRDefault="003C0E5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</w:p>
    <w:p w:rsidR="003C0E53" w:rsidRDefault="003C0E5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</w:p>
    <w:p w:rsidR="003C0E53" w:rsidRDefault="003C0E5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rial" w:eastAsia="Arial" w:hAnsi="Arial" w:cs="Arial"/>
          <w:color w:val="000000"/>
          <w:szCs w:val="22"/>
        </w:rPr>
      </w:pPr>
    </w:p>
    <w:p w:rsidR="003C0E53" w:rsidRDefault="00C11E3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PhDr. Ivan Bartoš, Ph.D., v. r.</w:t>
      </w:r>
      <w:r>
        <w:rPr>
          <w:rFonts w:ascii="Arial" w:eastAsia="Arial" w:hAnsi="Arial" w:cs="Arial"/>
          <w:color w:val="000000"/>
          <w:szCs w:val="22"/>
        </w:rPr>
        <w:br/>
        <w:t>místopředseda vlády pro digitalizaci</w:t>
      </w:r>
    </w:p>
    <w:sectPr w:rsidR="003C0E53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42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DA1" w:rsidRDefault="00C77DA1">
      <w:pPr>
        <w:spacing w:line="240" w:lineRule="auto"/>
        <w:ind w:left="0" w:hanging="2"/>
      </w:pPr>
      <w:r>
        <w:separator/>
      </w:r>
    </w:p>
  </w:endnote>
  <w:endnote w:type="continuationSeparator" w:id="0">
    <w:p w:rsidR="00C77DA1" w:rsidRDefault="00C77DA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E53" w:rsidRDefault="00C11E3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Stránka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(celkem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E53" w:rsidRDefault="003C0E5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" w:eastAsia="Arial" w:hAnsi="Arial" w:cs="Arial"/>
        <w:color w:val="000000"/>
        <w:szCs w:val="22"/>
      </w:rPr>
    </w:pPr>
  </w:p>
  <w:tbl>
    <w:tblPr>
      <w:tblStyle w:val="a1"/>
      <w:tblW w:w="9639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9639"/>
    </w:tblGrid>
    <w:tr w:rsidR="003C0E53">
      <w:trPr>
        <w:trHeight w:val="442"/>
        <w:jc w:val="center"/>
      </w:trPr>
      <w:tc>
        <w:tcPr>
          <w:tcW w:w="9639" w:type="dxa"/>
          <w:tcBorders>
            <w:top w:val="single" w:sz="4" w:space="0" w:color="000000"/>
          </w:tcBorders>
          <w:vAlign w:val="center"/>
        </w:tcPr>
        <w:p w:rsidR="003C0E53" w:rsidRDefault="00C11E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Úřad vlády České republiky, nábřeží Edvarda Beneše 4, 118 01 Praha 1</w:t>
          </w:r>
        </w:p>
        <w:p w:rsidR="003C0E53" w:rsidRDefault="00C11E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ústředna 224 002 111, </w:t>
          </w:r>
          <w:hyperlink r:id="rId1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posta@vlada.cz</w:t>
            </w:r>
          </w:hyperlink>
          <w:r>
            <w:rPr>
              <w:rFonts w:ascii="Arial" w:eastAsia="Arial" w:hAnsi="Arial" w:cs="Arial"/>
              <w:color w:val="000000"/>
              <w:sz w:val="18"/>
              <w:szCs w:val="18"/>
            </w:rPr>
            <w:t>, datová schránka: trfaa33</w:t>
          </w:r>
        </w:p>
      </w:tc>
    </w:tr>
  </w:tbl>
  <w:p w:rsidR="003C0E53" w:rsidRDefault="003C0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DA1" w:rsidRDefault="00C77DA1">
      <w:pPr>
        <w:spacing w:line="240" w:lineRule="auto"/>
        <w:ind w:left="0" w:hanging="2"/>
      </w:pPr>
      <w:r>
        <w:separator/>
      </w:r>
    </w:p>
  </w:footnote>
  <w:footnote w:type="continuationSeparator" w:id="0">
    <w:p w:rsidR="00C77DA1" w:rsidRDefault="00C77DA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E53" w:rsidRDefault="003C0E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  <w:szCs w:val="22"/>
      </w:rPr>
    </w:pPr>
  </w:p>
  <w:tbl>
    <w:tblPr>
      <w:tblStyle w:val="a0"/>
      <w:tblW w:w="9889" w:type="dxa"/>
      <w:tblInd w:w="0" w:type="dxa"/>
      <w:tblLayout w:type="fixed"/>
      <w:tblLook w:val="0000" w:firstRow="0" w:lastRow="0" w:firstColumn="0" w:lastColumn="0" w:noHBand="0" w:noVBand="0"/>
    </w:tblPr>
    <w:tblGrid>
      <w:gridCol w:w="6345"/>
      <w:gridCol w:w="3544"/>
    </w:tblGrid>
    <w:tr w:rsidR="003C0E53">
      <w:trPr>
        <w:trHeight w:val="709"/>
      </w:trPr>
      <w:tc>
        <w:tcPr>
          <w:tcW w:w="6345" w:type="dxa"/>
        </w:tcPr>
        <w:p w:rsidR="003C0E53" w:rsidRDefault="00C11E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206"/>
            </w:tabs>
            <w:spacing w:line="240" w:lineRule="auto"/>
            <w:ind w:left="2" w:hanging="4"/>
            <w:rPr>
              <w:rFonts w:ascii="Cambria" w:eastAsia="Cambria" w:hAnsi="Cambria" w:cs="Cambria"/>
              <w:color w:val="000000"/>
              <w:sz w:val="44"/>
              <w:szCs w:val="44"/>
            </w:rPr>
          </w:pPr>
          <w:r>
            <w:rPr>
              <w:rFonts w:ascii="Cambria" w:eastAsia="Cambria" w:hAnsi="Cambria" w:cs="Cambria"/>
              <w:b/>
              <w:color w:val="1F497D"/>
              <w:sz w:val="44"/>
              <w:szCs w:val="44"/>
            </w:rPr>
            <w:t>Úřad vlády České republiky</w:t>
          </w:r>
          <w:r>
            <w:rPr>
              <w:rFonts w:ascii="Cambria" w:eastAsia="Cambria" w:hAnsi="Cambria" w:cs="Cambria"/>
              <w:b/>
              <w:color w:val="1F497D"/>
              <w:sz w:val="44"/>
              <w:szCs w:val="44"/>
            </w:rPr>
            <w:br/>
          </w:r>
          <w:r>
            <w:rPr>
              <w:rFonts w:ascii="Cambria" w:eastAsia="Cambria" w:hAnsi="Cambria" w:cs="Cambria"/>
              <w:color w:val="1F497D"/>
              <w:sz w:val="28"/>
              <w:szCs w:val="28"/>
            </w:rPr>
            <w:t>místopředseda vlády pro digitalizaci</w:t>
          </w:r>
        </w:p>
      </w:tc>
      <w:tc>
        <w:tcPr>
          <w:tcW w:w="3544" w:type="dxa"/>
        </w:tcPr>
        <w:p w:rsidR="003C0E53" w:rsidRDefault="00C11E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2" w:hanging="4"/>
            <w:jc w:val="right"/>
            <w:rPr>
              <w:rFonts w:cs="Times New Roman"/>
              <w:color w:val="000000"/>
              <w:szCs w:val="22"/>
            </w:rPr>
          </w:pPr>
          <w:r>
            <w:rPr>
              <w:rFonts w:cs="Times New Roman"/>
              <w:b/>
              <w:noProof/>
              <w:color w:val="1F497D"/>
              <w:sz w:val="44"/>
              <w:szCs w:val="44"/>
            </w:rPr>
            <w:drawing>
              <wp:inline distT="0" distB="0" distL="114300" distR="114300">
                <wp:extent cx="1797050" cy="524510"/>
                <wp:effectExtent l="0" t="0" r="0" b="0"/>
                <wp:docPr id="1026" name="image1.jpg" descr="uvcr-logo-sablony-zahlav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uvcr-logo-sablony-zahlav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0" cy="5245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3C0E53" w:rsidRDefault="003C0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Cs w:val="22"/>
      </w:rPr>
    </w:pPr>
  </w:p>
  <w:p w:rsidR="003C0E53" w:rsidRDefault="003C0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Cs w:val="22"/>
      </w:rPr>
    </w:pPr>
  </w:p>
  <w:p w:rsidR="003C0E53" w:rsidRDefault="003C0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Cs w:val="22"/>
      </w:rPr>
    </w:pPr>
  </w:p>
  <w:p w:rsidR="003C0E53" w:rsidRDefault="003C0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53"/>
    <w:rsid w:val="00151664"/>
    <w:rsid w:val="002D377E"/>
    <w:rsid w:val="003C0E53"/>
    <w:rsid w:val="00B7119F"/>
    <w:rsid w:val="00C11E35"/>
    <w:rsid w:val="00C6625A"/>
    <w:rsid w:val="00C7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2321"/>
  <w15:docId w15:val="{333500ED-95A6-4750-8402-6925972D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2"/>
    </w:rPr>
  </w:style>
  <w:style w:type="paragraph" w:styleId="Nadpis1">
    <w:name w:val="heading 1"/>
    <w:basedOn w:val="Normln"/>
    <w:next w:val="Normln"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Odstavec">
    <w:name w:val="Odstavec"/>
    <w:basedOn w:val="Normln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pPr>
      <w:ind w:left="720"/>
      <w:contextualSpacing/>
    </w:pPr>
  </w:style>
  <w:style w:type="character" w:styleId="Hypertextovodkaz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Zhlav">
    <w:name w:val="header"/>
    <w:basedOn w:val="Normln"/>
    <w:qFormat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Times New Roman" w:eastAsia="Times New Roman" w:hAnsi="Times New Roman"/>
      <w:w w:val="100"/>
      <w:position w:val="-1"/>
      <w:sz w:val="22"/>
      <w:effect w:val="none"/>
      <w:vertAlign w:val="baseline"/>
      <w:cs w:val="0"/>
      <w:em w:val="none"/>
    </w:rPr>
  </w:style>
  <w:style w:type="paragraph" w:styleId="Zpat">
    <w:name w:val="footer"/>
    <w:basedOn w:val="Normln"/>
    <w:qFormat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rFonts w:ascii="Times New Roman" w:eastAsia="Times New Roman" w:hAnsi="Times New Roman"/>
      <w:w w:val="100"/>
      <w:position w:val="-1"/>
      <w:sz w:val="22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pPr>
      <w:suppressAutoHyphens/>
      <w:spacing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Times New Roman" w:hAnsi="Arial"/>
      <w:position w:val="-1"/>
    </w:rPr>
  </w:style>
  <w:style w:type="character" w:customStyle="1" w:styleId="TextnormyChar1">
    <w:name w:val="Text normy Char1"/>
    <w:rPr>
      <w:rFonts w:ascii="Arial" w:eastAsia="Times New Roman" w:hAnsi="Arial"/>
      <w:w w:val="100"/>
      <w:position w:val="-1"/>
      <w:effect w:val="none"/>
      <w:vertAlign w:val="baseline"/>
      <w:cs w:val="0"/>
      <w:em w:val="none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rPr>
      <w:sz w:val="20"/>
    </w:rPr>
  </w:style>
  <w:style w:type="character" w:customStyle="1" w:styleId="TextkomenteChar">
    <w:name w:val="Text komentáře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qFormat/>
    <w:rPr>
      <w:b/>
      <w:bCs/>
    </w:rPr>
  </w:style>
  <w:style w:type="character" w:customStyle="1" w:styleId="PedmtkomenteChar">
    <w:name w:val="Předmět komentáře Char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chalous.martin@vlad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E014qJaxp+aFA9lVIsI97Js3g==">AMUW2mXKxID2WjaBgZOWGKkcPS80HBL+b2AJWff/OuI1wVp2LRovfIY8hTJuCYSdrIbOKpgqjtRZMILP07RHsVezWQzcPhcnqBi3xRPoufEpl6SQNzy4Xbo=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838</Characters>
  <Application>Microsoft Office Word</Application>
  <DocSecurity>0</DocSecurity>
  <Lines>6</Lines>
  <Paragraphs>1</Paragraphs>
  <ScaleCrop>false</ScaleCrop>
  <Company>Úřad vlády ČR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</dc:creator>
  <cp:lastModifiedBy>Archalous Martin</cp:lastModifiedBy>
  <cp:revision>4</cp:revision>
  <dcterms:created xsi:type="dcterms:W3CDTF">2022-04-14T06:00:00Z</dcterms:created>
  <dcterms:modified xsi:type="dcterms:W3CDTF">2022-06-14T12:47:00Z</dcterms:modified>
</cp:coreProperties>
</file>