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sdt>
      <w:sdtPr>
        <w:id w:val="1109318596"/>
        <w:docPartObj>
          <w:docPartGallery w:val="Cover Pages"/>
          <w:docPartUnique/>
        </w:docPartObj>
      </w:sdtPr>
      <w:sdtEndPr>
        <w:rPr>
          <w:rFonts w:eastAsia="Arial" w:cs="Arial"/>
          <w:b/>
          <w:color w:val="000000"/>
          <w:sz w:val="68"/>
          <w:szCs w:val="68"/>
        </w:rPr>
      </w:sdtEndPr>
      <w:sdtContent>
        <w:p w14:paraId="2D2FE4DE" w14:textId="0E96988D" w:rsidR="00B05CEC" w:rsidRDefault="00B05CEC"/>
        <w:p w14:paraId="24FF01CC" w14:textId="77777777" w:rsidR="00B05CEC" w:rsidRDefault="00F607B1">
          <w:pPr>
            <w:spacing w:after="160" w:line="259" w:lineRule="auto"/>
            <w:rPr>
              <w:rFonts w:eastAsia="Arial" w:cs="Arial"/>
              <w:b/>
              <w:color w:val="000000"/>
              <w:sz w:val="68"/>
              <w:szCs w:val="68"/>
            </w:rPr>
          </w:pPr>
          <w:r>
            <w:rPr>
              <w:noProof/>
              <w:sz w:val="22"/>
              <w:lang w:eastAsia="cs-CZ"/>
            </w:rPr>
            <mc:AlternateContent>
              <mc:Choice Requires="wps">
                <w:drawing>
                  <wp:anchor distT="0" distB="0" distL="182880" distR="182880" simplePos="0" relativeHeight="251658241" behindDoc="0" locked="0" layoutInCell="1" allowOverlap="1" wp14:anchorId="713F237A" wp14:editId="5A2B75AC">
                    <wp:simplePos x="0" y="0"/>
                    <wp:positionH relativeFrom="margin">
                      <wp:posOffset>-24442</wp:posOffset>
                    </wp:positionH>
                    <wp:positionV relativeFrom="page">
                      <wp:posOffset>4425351</wp:posOffset>
                    </wp:positionV>
                    <wp:extent cx="5565009" cy="2743200"/>
                    <wp:effectExtent l="0" t="0" r="0" b="0"/>
                    <wp:wrapSquare wrapText="bothSides"/>
                    <wp:docPr id="131" name="Textové pole 13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5565009" cy="2743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839BCEE" w14:textId="15C0553F" w:rsidR="00E840D7" w:rsidRDefault="007B5F49" w:rsidP="00E06134">
                                <w:pPr>
                                  <w:pStyle w:val="Bezmezer"/>
                                  <w:spacing w:before="40" w:after="560" w:line="216" w:lineRule="auto"/>
                                  <w:ind w:right="-92"/>
                                  <w:rPr>
                                    <w:color w:val="4A66AC" w:themeColor="accent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color w:val="4A66AC" w:themeColor="accent1"/>
                                      <w:sz w:val="72"/>
                                      <w:szCs w:val="72"/>
                                    </w:rPr>
                                    <w:alias w:val="Název"/>
                                    <w:tag w:val=""/>
                                    <w:id w:val="15173193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E840D7">
                                      <w:rPr>
                                        <w:color w:val="4A66AC" w:themeColor="accent1"/>
                                        <w:sz w:val="72"/>
                                        <w:szCs w:val="72"/>
                                      </w:rPr>
                                      <w:t>Shrnutí závěrečné zprávy RIA, Závěrečná zpráva RIA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rFonts w:ascii="Century Gothic" w:hAnsi="Century Gothic"/>
                                    <w:b/>
                                    <w:bCs/>
                                    <w:sz w:val="44"/>
                                    <w:szCs w:val="44"/>
                                  </w:rPr>
                                  <w:alias w:val="Podtitul"/>
                                  <w:tag w:val=""/>
                                  <w:id w:val="-209015168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4A11B21B" w14:textId="4B515781" w:rsidR="00E840D7" w:rsidRPr="00600374" w:rsidRDefault="00E840D7">
                                    <w:pPr>
                                      <w:pStyle w:val="Bezmezer"/>
                                      <w:spacing w:before="40" w:after="40"/>
                                      <w:rPr>
                                        <w:b/>
                                        <w:bCs/>
                                        <w:caps/>
                                        <w:color w:val="2B5258" w:themeColor="accent5" w:themeShade="80"/>
                                        <w:sz w:val="44"/>
                                        <w:szCs w:val="44"/>
                                      </w:rPr>
                                    </w:pPr>
                                    <w:r w:rsidRPr="00600374"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Digitální a informační agentura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alias w:val="Autor"/>
                                  <w:tag w:val=""/>
                                  <w:id w:val="-1536112409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3EA7FC4" w14:textId="42B75EB3" w:rsidR="00E840D7" w:rsidRDefault="00E840D7">
                                    <w:pPr>
                                      <w:pStyle w:val="Bezmezer"/>
                                      <w:spacing w:before="80" w:after="40"/>
                                      <w:rPr>
                                        <w:caps/>
                                        <w:color w:val="5AA2AE" w:themeColor="accent5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Century Gothic" w:hAnsi="Century Gothic"/>
                                      </w:rPr>
                                      <w:t>Pricewaterhousecoopers</w:t>
                                    </w:r>
                                    <w:proofErr w:type="spellEnd"/>
                                    <w:r>
                                      <w:rPr>
                                        <w:rFonts w:ascii="Century Gothic" w:hAnsi="Century Gothic"/>
                                      </w:rPr>
                                      <w:t xml:space="preserve">, </w:t>
                                    </w:r>
                                    <w:r w:rsidRPr="006A0CDE">
                                      <w:rPr>
                                        <w:rFonts w:ascii="Century Gothic" w:hAnsi="Century Gothic"/>
                                      </w:rPr>
                                      <w:t>Ing. Michael Dezider IĽKO, MPA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13F237A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31" o:spid="_x0000_s1026" type="#_x0000_t202" style="position:absolute;left:0;text-align:left;margin-left:-1.9pt;margin-top:348.45pt;width:438.2pt;height:3in;z-index:251658241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" filled="f" stroked="f" strokeweight=".5pt">
                    <v:textbox inset="0,0,0,0">
                      <w:txbxContent>
                        <w:p w14:paraId="2839BCEE" w14:textId="15C0553F" w:rsidR="00E840D7" w:rsidRDefault="007B5F49" w:rsidP="00E06134">
                          <w:pPr>
                            <w:pStyle w:val="Bezmezer"/>
                            <w:spacing w:before="40" w:after="560" w:line="216" w:lineRule="auto"/>
                            <w:ind w:right="-92"/>
                            <w:rPr>
                              <w:color w:val="4A66AC" w:themeColor="accent1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color w:val="4A66AC" w:themeColor="accent1"/>
                                <w:sz w:val="72"/>
                                <w:szCs w:val="72"/>
                              </w:rPr>
                              <w:alias w:val="Název"/>
                              <w:tag w:val=""/>
                              <w:id w:val="15173193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E840D7">
                                <w:rPr>
                                  <w:color w:val="4A66AC" w:themeColor="accent1"/>
                                  <w:sz w:val="72"/>
                                  <w:szCs w:val="72"/>
                                </w:rPr>
                                <w:t>Shrnutí závěrečné zprávy RIA, Závěrečná zpráva RIA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rFonts w:ascii="Century Gothic" w:hAnsi="Century Gothic"/>
                              <w:b/>
                              <w:bCs/>
                              <w:sz w:val="44"/>
                              <w:szCs w:val="44"/>
                            </w:rPr>
                            <w:alias w:val="Podtitul"/>
                            <w:tag w:val=""/>
                            <w:id w:val="-209015168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4A11B21B" w14:textId="4B515781" w:rsidR="00E840D7" w:rsidRPr="00600374" w:rsidRDefault="00E840D7">
                              <w:pPr>
                                <w:pStyle w:val="Bezmezer"/>
                                <w:spacing w:before="40" w:after="40"/>
                                <w:rPr>
                                  <w:b/>
                                  <w:bCs/>
                                  <w:caps/>
                                  <w:color w:val="2B5258" w:themeColor="accent5" w:themeShade="80"/>
                                  <w:sz w:val="44"/>
                                  <w:szCs w:val="44"/>
                                </w:rPr>
                              </w:pPr>
                              <w:r w:rsidRPr="00600374">
                                <w:rPr>
                                  <w:rFonts w:ascii="Century Gothic" w:hAnsi="Century Gothic"/>
                                  <w:b/>
                                  <w:bCs/>
                                  <w:sz w:val="44"/>
                                  <w:szCs w:val="44"/>
                                </w:rPr>
                                <w:t>Digitální a informační agentura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alias w:val="Autor"/>
                            <w:tag w:val=""/>
                            <w:id w:val="-1536112409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23EA7FC4" w14:textId="42B75EB3" w:rsidR="00E840D7" w:rsidRDefault="00E840D7">
                              <w:pPr>
                                <w:pStyle w:val="Bezmezer"/>
                                <w:spacing w:before="80" w:after="40"/>
                                <w:rPr>
                                  <w:caps/>
                                  <w:color w:val="5AA2AE" w:themeColor="accent5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Century Gothic" w:hAnsi="Century Gothic"/>
                                </w:rPr>
                                <w:t>Pricewaterhousecoopers</w:t>
                              </w:r>
                              <w:proofErr w:type="spellEnd"/>
                              <w:r>
                                <w:rPr>
                                  <w:rFonts w:ascii="Century Gothic" w:hAnsi="Century Gothic"/>
                                </w:rPr>
                                <w:t xml:space="preserve">, </w:t>
                              </w:r>
                              <w:r w:rsidRPr="006A0CDE">
                                <w:rPr>
                                  <w:rFonts w:ascii="Century Gothic" w:hAnsi="Century Gothic"/>
                                </w:rPr>
                                <w:t>Ing. Michael Dezider IĽKO, MPA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noProof/>
              <w:sz w:val="2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7B4C8D80" wp14:editId="7E252013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74675" cy="1047750"/>
                    <wp:effectExtent l="0" t="0" r="0" b="0"/>
                    <wp:wrapNone/>
                    <wp:docPr id="132" name="Obdélník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74675" cy="10477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Rok"/>
                                  <w:tag w:val=""/>
                                  <w:id w:val="-785116381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2-05-27T00:00:00Z">
                                    <w:dateFormat w:val="yyyy"/>
                                    <w:lid w:val="cs-CZ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4D973364" w14:textId="3D650404" w:rsidR="00E840D7" w:rsidRDefault="00E840D7">
                                    <w:pPr>
                                      <w:pStyle w:val="Bezmezer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2022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w14:anchorId="7B4C8D80" id="Obdélník 132" o:spid="_x0000_s1027" style="position:absolute;left:0;text-align:left;margin-left:-5.95pt;margin-top:0;width:45.25pt;height:82.5pt;z-index:251658240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" fillcolor="#4a66ac [3204]" stroked="f" strokeweight="1pt"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Rok"/>
                            <w:tag w:val=""/>
                            <w:id w:val="-785116381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2-05-27T00:00:00Z">
                              <w:dateFormat w:val="yyyy"/>
                              <w:lid w:val="cs-CZ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4D973364" w14:textId="3D650404" w:rsidR="00E840D7" w:rsidRDefault="00E840D7">
                              <w:pPr>
                                <w:pStyle w:val="Bezmezer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2022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B05CEC">
            <w:rPr>
              <w:rFonts w:eastAsia="Arial" w:cs="Arial"/>
              <w:b/>
              <w:color w:val="000000"/>
              <w:sz w:val="68"/>
              <w:szCs w:val="68"/>
            </w:rPr>
            <w:br w:type="page"/>
          </w:r>
        </w:p>
      </w:sdtContent>
    </w:sdt>
    <w:sdt>
      <w:sdtPr>
        <w:rPr>
          <w:caps w:val="0"/>
          <w:color w:val="auto"/>
          <w:spacing w:val="0"/>
          <w:szCs w:val="20"/>
        </w:rPr>
        <w:id w:val="179463150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AB38FE9" w14:textId="1386CD3B" w:rsidR="00693120" w:rsidRDefault="00693120" w:rsidP="007A64C3">
          <w:pPr>
            <w:pStyle w:val="Nadpisobsahu"/>
            <w:numPr>
              <w:ilvl w:val="0"/>
              <w:numId w:val="0"/>
            </w:numPr>
            <w:ind w:left="432"/>
          </w:pPr>
          <w:r>
            <w:t>Obsah</w:t>
          </w:r>
        </w:p>
        <w:p w14:paraId="104DFE23" w14:textId="4006D7C8" w:rsidR="00624A44" w:rsidRDefault="00693120">
          <w:pPr>
            <w:pStyle w:val="Obsah1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5954040" w:history="1">
            <w:r w:rsidR="00624A44" w:rsidRPr="00692EE1">
              <w:rPr>
                <w:rStyle w:val="Hypertextovodkaz"/>
                <w:b/>
                <w:bCs/>
                <w:noProof/>
              </w:rPr>
              <w:t>SHRNUTÍ Závěrečné zprávy RIA (zpracované podle Přílohy č. 3)</w:t>
            </w:r>
            <w:r w:rsidR="00624A44">
              <w:rPr>
                <w:noProof/>
                <w:webHidden/>
              </w:rPr>
              <w:tab/>
            </w:r>
            <w:r w:rsidR="00624A44">
              <w:rPr>
                <w:noProof/>
                <w:webHidden/>
              </w:rPr>
              <w:fldChar w:fldCharType="begin"/>
            </w:r>
            <w:r w:rsidR="00624A44">
              <w:rPr>
                <w:noProof/>
                <w:webHidden/>
              </w:rPr>
              <w:instrText xml:space="preserve"> PAGEREF _Toc105954040 \h </w:instrText>
            </w:r>
            <w:r w:rsidR="00624A44">
              <w:rPr>
                <w:noProof/>
                <w:webHidden/>
              </w:rPr>
            </w:r>
            <w:r w:rsidR="00624A44">
              <w:rPr>
                <w:noProof/>
                <w:webHidden/>
              </w:rPr>
              <w:fldChar w:fldCharType="separate"/>
            </w:r>
            <w:r w:rsidR="00624A44">
              <w:rPr>
                <w:noProof/>
                <w:webHidden/>
              </w:rPr>
              <w:t>4</w:t>
            </w:r>
            <w:r w:rsidR="00624A44">
              <w:rPr>
                <w:noProof/>
                <w:webHidden/>
              </w:rPr>
              <w:fldChar w:fldCharType="end"/>
            </w:r>
          </w:hyperlink>
        </w:p>
        <w:p w14:paraId="1B1B4455" w14:textId="71D2BD8E" w:rsidR="00624A44" w:rsidRDefault="00624A44">
          <w:pPr>
            <w:pStyle w:val="Obsah1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41" w:history="1">
            <w:r w:rsidRPr="00692EE1">
              <w:rPr>
                <w:rStyle w:val="Hypertextovodkaz"/>
                <w:noProof/>
              </w:rPr>
              <w:t>1. Základní identifikační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192C87" w14:textId="6761BDF9" w:rsidR="00624A44" w:rsidRDefault="00624A44">
          <w:pPr>
            <w:pStyle w:val="Obsah1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42" w:history="1">
            <w:r w:rsidRPr="00692EE1">
              <w:rPr>
                <w:rStyle w:val="Hypertextovodkaz"/>
                <w:noProof/>
              </w:rPr>
              <w:t>2. Cíl návrhu zákona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CDDAA2" w14:textId="3D0DB97D" w:rsidR="00624A44" w:rsidRDefault="00624A44">
          <w:pPr>
            <w:pStyle w:val="Obsah1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43" w:history="1">
            <w:r w:rsidRPr="00692EE1">
              <w:rPr>
                <w:rStyle w:val="Hypertextovodkaz"/>
                <w:noProof/>
              </w:rPr>
              <w:t>3. Agregované dopady návrhu zákona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495D68" w14:textId="4FA27EB4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44" w:history="1">
            <w:r w:rsidRPr="00692EE1">
              <w:rPr>
                <w:rStyle w:val="Hypertextovodkaz"/>
                <w:noProof/>
              </w:rPr>
              <w:t>3.1 Dopady na státní rozpočet a ostatní veřejné rozpočty: ANO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913D1E" w14:textId="0E9B20E1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45" w:history="1">
            <w:r w:rsidRPr="00692EE1">
              <w:rPr>
                <w:rStyle w:val="Hypertextovodkaz"/>
                <w:noProof/>
              </w:rPr>
              <w:t>3.2 Dopady na mezinárodní konkurenceschopnost ČR: ANO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E275AC" w14:textId="19545BAB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46" w:history="1">
            <w:r w:rsidRPr="00692EE1">
              <w:rPr>
                <w:rStyle w:val="Hypertextovodkaz"/>
                <w:noProof/>
              </w:rPr>
              <w:t>3.3 Dopady na podnikatelské prostředí: Ano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C93627" w14:textId="2D764DE3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47" w:history="1">
            <w:r w:rsidRPr="00692EE1">
              <w:rPr>
                <w:rStyle w:val="Hypertextovodkaz"/>
                <w:noProof/>
              </w:rPr>
              <w:t>3.4 Dopady na územní samosprávné celky (obce, kraje): 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2F5ADF" w14:textId="4F7A9F45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48" w:history="1">
            <w:r w:rsidRPr="00692EE1">
              <w:rPr>
                <w:rStyle w:val="Hypertextovodkaz"/>
                <w:noProof/>
              </w:rPr>
              <w:t>3.5 Sociální dopady: 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BDFBA6" w14:textId="7959C32C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49" w:history="1">
            <w:r w:rsidRPr="00692EE1">
              <w:rPr>
                <w:rStyle w:val="Hypertextovodkaz"/>
                <w:noProof/>
              </w:rPr>
              <w:t>3.6 Dopady na spotřebitele: 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6BD297" w14:textId="379CFDF4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50" w:history="1">
            <w:r w:rsidRPr="00692EE1">
              <w:rPr>
                <w:rStyle w:val="Hypertextovodkaz"/>
                <w:noProof/>
              </w:rPr>
              <w:t>3.7 Dopady na životní prostředí: 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7AC90B" w14:textId="6E836507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51" w:history="1">
            <w:r w:rsidRPr="00692EE1">
              <w:rPr>
                <w:rStyle w:val="Hypertextovodkaz"/>
                <w:noProof/>
              </w:rPr>
              <w:t>3.8 Dopady ve vztahu k zákazu diskriminace a ve vztahu k rovnosti žen a mužů</w:t>
            </w:r>
            <w:r w:rsidRPr="00692EE1">
              <w:rPr>
                <w:rStyle w:val="Hypertextovodkaz"/>
                <w:bCs/>
                <w:noProof/>
              </w:rPr>
              <w:t>: 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7F6AD5" w14:textId="14E564A8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52" w:history="1">
            <w:r w:rsidRPr="00692EE1">
              <w:rPr>
                <w:rStyle w:val="Hypertextovodkaz"/>
                <w:noProof/>
              </w:rPr>
              <w:t>3.9 Dopady na výkon státní statistické služby: ANO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32644B" w14:textId="47200CA8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53" w:history="1">
            <w:r w:rsidRPr="00692EE1">
              <w:rPr>
                <w:rStyle w:val="Hypertextovodkaz"/>
                <w:noProof/>
              </w:rPr>
              <w:t>3.10 Korupční rizika: 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3E4EEA" w14:textId="3FCF6345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54" w:history="1">
            <w:r w:rsidRPr="00692EE1">
              <w:rPr>
                <w:rStyle w:val="Hypertextovodkaz"/>
                <w:noProof/>
              </w:rPr>
              <w:t>3.11 Dopady na bezpečnost nebo obranu státu: 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662D4A" w14:textId="12101978" w:rsidR="00624A44" w:rsidRDefault="00624A44">
          <w:pPr>
            <w:pStyle w:val="Obsah1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55" w:history="1">
            <w:r w:rsidRPr="00692EE1">
              <w:rPr>
                <w:rStyle w:val="Hypertextovodkaz"/>
                <w:b/>
                <w:bCs/>
                <w:noProof/>
              </w:rPr>
              <w:t>ZÁVĚREČNÁ ZPRÁVA o hodnocení dopadů regulace (RIA)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45842" w14:textId="7159BB90" w:rsidR="00624A44" w:rsidRDefault="00624A44">
          <w:pPr>
            <w:pStyle w:val="Obsah1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56" w:history="1">
            <w:r w:rsidRPr="00692EE1">
              <w:rPr>
                <w:rStyle w:val="Hypertextovodkaz"/>
                <w:noProof/>
              </w:rPr>
              <w:t>1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Důvod předložení a cíle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1AB6CA" w14:textId="3D7AFFC2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57" w:history="1">
            <w:r w:rsidRPr="00692EE1">
              <w:rPr>
                <w:rStyle w:val="Hypertextovodkaz"/>
                <w:noProof/>
              </w:rPr>
              <w:t>1.1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Název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342EA" w14:textId="3ECE07F9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58" w:history="1">
            <w:r w:rsidRPr="00692EE1">
              <w:rPr>
                <w:rStyle w:val="Hypertextovodkaz"/>
                <w:noProof/>
              </w:rPr>
              <w:t>1.2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Definice problému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8AFB8E" w14:textId="794DD4DD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59" w:history="1">
            <w:r w:rsidRPr="00692EE1">
              <w:rPr>
                <w:rStyle w:val="Hypertextovodkaz"/>
                <w:noProof/>
              </w:rPr>
              <w:t>1.3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Popis existujícího právního stavu v dané oblasti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E12377" w14:textId="303A1877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60" w:history="1">
            <w:r w:rsidRPr="00692EE1">
              <w:rPr>
                <w:rStyle w:val="Hypertextovodkaz"/>
                <w:noProof/>
              </w:rPr>
              <w:t>1.4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Identifikace dotčených subjektů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A84DD" w14:textId="035EC697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61" w:history="1">
            <w:r w:rsidRPr="00692EE1">
              <w:rPr>
                <w:rStyle w:val="Hypertextovodkaz"/>
                <w:noProof/>
              </w:rPr>
              <w:t>1.5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Popis cílového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67FD35" w14:textId="2A74C941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62" w:history="1">
            <w:r w:rsidRPr="00692EE1">
              <w:rPr>
                <w:rStyle w:val="Hypertextovodkaz"/>
                <w:noProof/>
              </w:rPr>
              <w:t>1.6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Zhodnocení rizika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69BBE2" w14:textId="3280C89B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63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1.6.1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Riziko nulové varianty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59C0F1" w14:textId="13E9C24E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64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1.6.2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Riziko nedostatku financí ve státním rozpočtu pro transformaci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4BB058" w14:textId="3EA0727F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65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1.6.3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Riziko neúspěchu náboru ICT odborníků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B91528" w14:textId="04E41770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66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1.6.4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Riziko právní nepřijetí navrhovaných úprav právních předpisů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6D7CAB" w14:textId="48959C6F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67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1.6.5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Riziko rezistence vůči v organizačním a institucionálním změnám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547D7E" w14:textId="374CE70E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68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1.6.6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Riziko nenaplnění horizontální spolupráce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5F2EA8" w14:textId="1CDCEF62" w:rsidR="00624A44" w:rsidRDefault="00624A44">
          <w:pPr>
            <w:pStyle w:val="Obsah1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69" w:history="1">
            <w:r w:rsidRPr="00692EE1">
              <w:rPr>
                <w:rStyle w:val="Hypertextovodkaz"/>
                <w:noProof/>
              </w:rPr>
              <w:t>2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Návrh variant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8D9B61" w14:textId="103F655A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70" w:history="1">
            <w:r w:rsidRPr="00692EE1">
              <w:rPr>
                <w:rStyle w:val="Hypertextovodkaz"/>
                <w:noProof/>
              </w:rPr>
              <w:t>2.1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Institucionální zakotvení agentury DIA: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8EA27E" w14:textId="0A379384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71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2.1.1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1. Nulová varianta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FC95D7" w14:textId="40E370FC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72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2.1.2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Zřízení samostatné agentury jako ústředního orgánu státní správy, transformací SZR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0D1951" w14:textId="4AB38B20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73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2.1.3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Zřízení ministerstva digitalizace “na zelené louce”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912BD1" w14:textId="635036ED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74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2.1.4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Organizace podřízená některému z ministerstev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4AC046" w14:textId="14A83467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75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2.1.5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Sekce Úřadu vlády ČR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BF24FC" w14:textId="1635122A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76" w:history="1">
            <w:r w:rsidRPr="00692EE1">
              <w:rPr>
                <w:rStyle w:val="Hypertextovodkaz"/>
                <w:noProof/>
              </w:rPr>
              <w:t>2.2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Zakotvení ministra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FA8C13" w14:textId="245506AB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77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2.2.1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Nulová varianta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DC750A" w14:textId="787DDDAE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78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2.2.2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Zřízení ministerstva digitalizace“ na zelené louce”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82ED0E" w14:textId="4CC591CF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79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2.2.3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Ukotvení po vzoru LRV (kterýkoliv člen vlády pověřený zvláštní funkcí)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CD05A2" w14:textId="12FB509D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80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2.2.4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Bez ministra, za agendu bude odpovědný pouze ředitel DIA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5DDFA3" w14:textId="20EA979F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81" w:history="1">
            <w:r w:rsidRPr="00692EE1">
              <w:rPr>
                <w:rStyle w:val="Hypertextovodkaz"/>
                <w:noProof/>
              </w:rPr>
              <w:t>2.3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Pravomoci OHA – umístění odborů MV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592424" w14:textId="51AA5F41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82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2.3.1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Nulová varianta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CC4E33" w14:textId="2C4466C8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83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2.3.2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Rozšíření POUZE věcné působnosti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0BB32" w14:textId="2B4918D4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84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2.3.3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Rozšíření POUZE osobní působnosti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7A1747" w14:textId="565A9419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85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2.3.4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Rozšíření jak osobní, tak věcné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DBB56B" w14:textId="06C337C4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86" w:history="1">
            <w:r w:rsidRPr="00692EE1">
              <w:rPr>
                <w:rStyle w:val="Hypertextovodkaz"/>
                <w:noProof/>
              </w:rPr>
              <w:t>2.4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Zřízení taskforce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CB8D4E" w14:textId="3CBEB854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87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2.4.1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Nulová varianta (nezřizovat)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F8D575" w14:textId="26C26727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88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2.4.2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Zřídit taskforce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21C78A" w14:textId="0C576FAF" w:rsidR="00624A44" w:rsidRDefault="00624A44">
          <w:pPr>
            <w:pStyle w:val="Obsah1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89" w:history="1">
            <w:r w:rsidRPr="00692EE1">
              <w:rPr>
                <w:rStyle w:val="Hypertextovodkaz"/>
                <w:noProof/>
              </w:rPr>
              <w:t>3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Vyhodnocení nákladů a přínosů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F0D166" w14:textId="21570071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90" w:history="1">
            <w:r w:rsidRPr="00692EE1">
              <w:rPr>
                <w:rStyle w:val="Hypertextovodkaz"/>
                <w:noProof/>
              </w:rPr>
              <w:t>3.1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Identifikace nákladů a přínosů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9E0ED8" w14:textId="6E0DB59C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91" w:history="1">
            <w:r w:rsidRPr="00692EE1">
              <w:rPr>
                <w:rStyle w:val="Hypertextovodkaz"/>
                <w:noProof/>
              </w:rPr>
              <w:t>3.2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Náklady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AC57AC" w14:textId="490B1266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92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3.2.1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Institucionální zakotvení agentury DIA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AC4E35" w14:textId="317BEEA6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93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3.2.2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Zakotvení ministra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41104F" w14:textId="6652321F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94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3.2.3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Pravomoci OHA A umístění odborů MV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1B845C" w14:textId="56F8729A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95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3.2.4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Zřízení taskforce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B19935" w14:textId="6605A7B1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096" w:history="1">
            <w:r w:rsidRPr="00692EE1">
              <w:rPr>
                <w:rStyle w:val="Hypertextovodkaz"/>
                <w:noProof/>
              </w:rPr>
              <w:t>3.3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Přínosy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4F73A6" w14:textId="171884C2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97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3.3.1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Institucionální zakotvení agentury DIA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1488A3" w14:textId="6C5E6CC9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98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3.3.2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Zakotvení ministra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CAAD2F" w14:textId="6CFB3274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099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3.3.3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Pravomoci OHA – umístění odborů MV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62A0FE" w14:textId="41D46E53" w:rsidR="00624A44" w:rsidRDefault="00624A44">
          <w:pPr>
            <w:pStyle w:val="Obsah3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100" w:history="1">
            <w:r w:rsidRPr="00692EE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3.3.4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Zřízení taskforce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C6FD99" w14:textId="27A0AB1F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101" w:history="1">
            <w:r w:rsidRPr="00692EE1">
              <w:rPr>
                <w:rStyle w:val="Hypertextovodkaz"/>
                <w:noProof/>
              </w:rPr>
              <w:t>3.4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Vyhodnocení nákladů variant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FBC1CF" w14:textId="6AEC44DC" w:rsidR="00624A44" w:rsidRDefault="00624A44">
          <w:pPr>
            <w:pStyle w:val="Obsah1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102" w:history="1">
            <w:r w:rsidRPr="00692EE1">
              <w:rPr>
                <w:rStyle w:val="Hypertextovodkaz"/>
                <w:noProof/>
              </w:rPr>
              <w:t>4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Stanovení pořadí variant a výběr nejvhodnějšího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46D2E7" w14:textId="6BFB90FB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103" w:history="1">
            <w:r w:rsidRPr="00692EE1">
              <w:rPr>
                <w:rStyle w:val="Hypertextovodkaz"/>
                <w:noProof/>
              </w:rPr>
              <w:t>4.1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Institucionální zakotvení agentury DIA: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15C44F" w14:textId="1E2A997D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104" w:history="1">
            <w:r w:rsidRPr="00692EE1">
              <w:rPr>
                <w:rStyle w:val="Hypertextovodkaz"/>
                <w:noProof/>
              </w:rPr>
              <w:t>4.2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Zakotvení ministra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18BCC0" w14:textId="7B200D17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105" w:history="1">
            <w:r w:rsidRPr="00692EE1">
              <w:rPr>
                <w:rStyle w:val="Hypertextovodkaz"/>
                <w:noProof/>
              </w:rPr>
              <w:t>4.3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Pravomoci OHA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0DF87B" w14:textId="69C4F8DA" w:rsidR="00624A44" w:rsidRDefault="00624A44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  <w:lang w:eastAsia="cs-CZ"/>
            </w:rPr>
          </w:pPr>
          <w:hyperlink w:anchor="_Toc105954106" w:history="1">
            <w:r w:rsidRPr="00692EE1">
              <w:rPr>
                <w:rStyle w:val="Hypertextovodkaz"/>
                <w:noProof/>
              </w:rPr>
              <w:t>4.4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Zřízení taskforce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023B49" w14:textId="3ACFACE2" w:rsidR="00624A44" w:rsidRDefault="00624A44">
          <w:pPr>
            <w:pStyle w:val="Obsah1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107" w:history="1">
            <w:r w:rsidRPr="00692EE1">
              <w:rPr>
                <w:rStyle w:val="Hypertextovodkaz"/>
                <w:noProof/>
                <w:lang w:val="en-US" w:eastAsia="ja-JP"/>
              </w:rPr>
              <w:t>5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Implementace doporučené varianty a vynucování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A926A0" w14:textId="4E338851" w:rsidR="00624A44" w:rsidRDefault="00624A44">
          <w:pPr>
            <w:pStyle w:val="Obsah1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108" w:history="1">
            <w:r w:rsidRPr="00692EE1">
              <w:rPr>
                <w:rStyle w:val="Hypertextovodkaz"/>
                <w:noProof/>
              </w:rPr>
              <w:t>6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Přezkum účinnosti regulace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3BB06D" w14:textId="70AF9C42" w:rsidR="00624A44" w:rsidRDefault="00624A44">
          <w:pPr>
            <w:pStyle w:val="Obsah1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109" w:history="1">
            <w:r w:rsidRPr="00692EE1">
              <w:rPr>
                <w:rStyle w:val="Hypertextovodkaz"/>
                <w:noProof/>
              </w:rPr>
              <w:t>7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Konzultace a zdroje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EC1971" w14:textId="5D93637B" w:rsidR="00624A44" w:rsidRDefault="00624A44">
          <w:pPr>
            <w:pStyle w:val="Obsah1"/>
            <w:rPr>
              <w:rFonts w:asciiTheme="minorHAnsi" w:hAnsiTheme="minorHAnsi"/>
              <w:noProof/>
              <w:sz w:val="22"/>
              <w:szCs w:val="22"/>
              <w:lang w:eastAsia="cs-CZ"/>
            </w:rPr>
          </w:pPr>
          <w:hyperlink w:anchor="_Toc105954110" w:history="1">
            <w:r w:rsidRPr="00692EE1">
              <w:rPr>
                <w:rStyle w:val="Hypertextovodkaz"/>
                <w:noProof/>
              </w:rPr>
              <w:t>8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cs-CZ"/>
              </w:rPr>
              <w:tab/>
            </w:r>
            <w:r w:rsidRPr="00692EE1">
              <w:rPr>
                <w:rStyle w:val="Hypertextovodkaz"/>
                <w:noProof/>
              </w:rPr>
              <w:t>Kontakt na zpracovatele 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_Toc105954110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A49B4F" w14:textId="5198E7B4" w:rsidR="00693120" w:rsidRPr="00D905F0" w:rsidRDefault="00693120">
          <w:pPr>
            <w:rPr>
              <w:b/>
            </w:rPr>
          </w:pPr>
          <w:r>
            <w:rPr>
              <w:b/>
              <w:bCs/>
            </w:rPr>
            <w:fldChar w:fldCharType="end"/>
          </w:r>
        </w:p>
      </w:sdtContent>
    </w:sdt>
    <w:p w14:paraId="3642B372" w14:textId="543AB025" w:rsidR="00D905F0" w:rsidRDefault="00D905F0">
      <w:pPr>
        <w:jc w:val="left"/>
      </w:pPr>
    </w:p>
    <w:p w14:paraId="010D9F0A" w14:textId="77777777" w:rsidR="00600374" w:rsidRDefault="00600374" w:rsidP="00600374"/>
    <w:p w14:paraId="73FF817E" w14:textId="77777777" w:rsidR="00937C7D" w:rsidRDefault="00937C7D">
      <w:pPr>
        <w:jc w:val="left"/>
      </w:pPr>
    </w:p>
    <w:p w14:paraId="265F6AA3" w14:textId="77777777" w:rsidR="00937C7D" w:rsidRDefault="00937C7D">
      <w:pPr>
        <w:jc w:val="left"/>
      </w:pPr>
    </w:p>
    <w:p w14:paraId="22AFD08D" w14:textId="77777777" w:rsidR="00937C7D" w:rsidRDefault="00937C7D">
      <w:pPr>
        <w:jc w:val="left"/>
      </w:pPr>
    </w:p>
    <w:p w14:paraId="3927234A" w14:textId="77777777" w:rsidR="00937C7D" w:rsidRDefault="00937C7D">
      <w:pPr>
        <w:jc w:val="left"/>
      </w:pPr>
    </w:p>
    <w:p w14:paraId="5FE16ED6" w14:textId="77777777" w:rsidR="00937C7D" w:rsidRDefault="00937C7D">
      <w:pPr>
        <w:jc w:val="left"/>
      </w:pPr>
    </w:p>
    <w:p w14:paraId="71B09314" w14:textId="77777777" w:rsidR="00937C7D" w:rsidRDefault="00937C7D">
      <w:pPr>
        <w:jc w:val="left"/>
      </w:pPr>
    </w:p>
    <w:p w14:paraId="1935A67C" w14:textId="77777777" w:rsidR="00937C7D" w:rsidRDefault="00937C7D">
      <w:pPr>
        <w:jc w:val="left"/>
      </w:pPr>
    </w:p>
    <w:p w14:paraId="5B907C34" w14:textId="77777777" w:rsidR="00937C7D" w:rsidRDefault="00937C7D">
      <w:pPr>
        <w:jc w:val="left"/>
      </w:pPr>
    </w:p>
    <w:p w14:paraId="174298FF" w14:textId="77777777" w:rsidR="00937C7D" w:rsidRDefault="00937C7D">
      <w:pPr>
        <w:jc w:val="left"/>
      </w:pPr>
    </w:p>
    <w:p w14:paraId="5FF02E2A" w14:textId="77777777" w:rsidR="00937C7D" w:rsidRDefault="00937C7D">
      <w:pPr>
        <w:jc w:val="left"/>
      </w:pPr>
    </w:p>
    <w:p w14:paraId="1C27E524" w14:textId="77777777" w:rsidR="00937C7D" w:rsidRPr="00937C7D" w:rsidRDefault="00937C7D" w:rsidP="00937C7D">
      <w:pPr>
        <w:pStyle w:val="Nadpis1"/>
        <w:numPr>
          <w:ilvl w:val="0"/>
          <w:numId w:val="0"/>
        </w:numPr>
        <w:jc w:val="left"/>
        <w:rPr>
          <w:b/>
          <w:bCs/>
          <w:sz w:val="22"/>
        </w:rPr>
      </w:pPr>
      <w:bookmarkStart w:id="0" w:name="_Toc105954040"/>
      <w:r w:rsidRPr="00937C7D">
        <w:rPr>
          <w:b/>
          <w:bCs/>
          <w:sz w:val="44"/>
          <w:szCs w:val="44"/>
        </w:rPr>
        <w:t xml:space="preserve">SHRNUTÍ Závěrečné zprávy RIA </w:t>
      </w:r>
      <w:r w:rsidRPr="00937C7D">
        <w:rPr>
          <w:b/>
          <w:bCs/>
          <w:sz w:val="22"/>
        </w:rPr>
        <w:t>(zpracované podle Přílohy č. 3)</w:t>
      </w:r>
      <w:bookmarkEnd w:id="0"/>
    </w:p>
    <w:p w14:paraId="0DBDE366" w14:textId="70F41C57" w:rsidR="00600374" w:rsidRDefault="00600374">
      <w:pPr>
        <w:jc w:val="left"/>
        <w:rPr>
          <w:caps/>
          <w:color w:val="FFFFFF" w:themeColor="background1"/>
          <w:spacing w:val="15"/>
          <w:szCs w:val="22"/>
        </w:rPr>
      </w:pPr>
      <w:r>
        <w:br w:type="page"/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83"/>
        <w:gridCol w:w="4615"/>
      </w:tblGrid>
      <w:tr w:rsidR="00600374" w:rsidRPr="0013106C" w14:paraId="115397CF" w14:textId="77777777" w:rsidTr="00600374">
        <w:trPr>
          <w:trHeight w:val="187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C6D9F1"/>
            <w:vAlign w:val="bottom"/>
          </w:tcPr>
          <w:p w14:paraId="7069439B" w14:textId="77777777" w:rsidR="00600374" w:rsidRPr="001C6F35" w:rsidRDefault="00600374" w:rsidP="000234FF">
            <w:pPr>
              <w:pStyle w:val="Nadpis1"/>
              <w:numPr>
                <w:ilvl w:val="0"/>
                <w:numId w:val="0"/>
              </w:numPr>
              <w:ind w:left="432"/>
              <w:rPr>
                <w:i/>
                <w:iCs/>
              </w:rPr>
            </w:pPr>
            <w:bookmarkStart w:id="1" w:name="_Toc105954041"/>
            <w:r w:rsidRPr="001C6F35">
              <w:lastRenderedPageBreak/>
              <w:t>1. Základní identifikační údaje</w:t>
            </w:r>
            <w:bookmarkEnd w:id="1"/>
          </w:p>
        </w:tc>
      </w:tr>
      <w:tr w:rsidR="00600374" w:rsidRPr="0013106C" w14:paraId="71BA226A" w14:textId="77777777" w:rsidTr="00600374">
        <w:trPr>
          <w:trHeight w:val="97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EF39579" w14:textId="731C2286" w:rsidR="00600374" w:rsidRPr="001C6F35" w:rsidRDefault="00600374" w:rsidP="0060037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 w:rsidRPr="002825F5">
              <w:rPr>
                <w:rFonts w:ascii="Calibri" w:hAnsi="Calibri"/>
                <w:b/>
              </w:rPr>
              <w:t>Název</w:t>
            </w:r>
            <w:r w:rsidR="000234FF" w:rsidRPr="002825F5">
              <w:rPr>
                <w:rFonts w:ascii="Calibri" w:hAnsi="Calibri"/>
                <w:bCs/>
              </w:rPr>
              <w:t>:</w:t>
            </w:r>
            <w:r w:rsidRPr="002825F5">
              <w:rPr>
                <w:rFonts w:ascii="Calibri" w:hAnsi="Calibri"/>
                <w:bCs/>
              </w:rPr>
              <w:t xml:space="preserve"> </w:t>
            </w:r>
            <w:r w:rsidR="000D303F" w:rsidRPr="002825F5">
              <w:rPr>
                <w:rFonts w:ascii="Calibri" w:hAnsi="Calibri"/>
                <w:bCs/>
              </w:rPr>
              <w:t>Návrh zákona, kterým se mění některé zákony v souvislosti s podporou digitalizace veřejné správy a se zřízením Digitální a informační agentury (DIA)</w:t>
            </w:r>
          </w:p>
        </w:tc>
      </w:tr>
      <w:tr w:rsidR="00600374" w:rsidRPr="0013106C" w14:paraId="1A16BB20" w14:textId="77777777" w:rsidTr="00600374">
        <w:trPr>
          <w:trHeight w:val="979"/>
          <w:jc w:val="center"/>
        </w:trPr>
        <w:tc>
          <w:tcPr>
            <w:tcW w:w="2407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2616" w14:textId="77777777" w:rsidR="00600374" w:rsidRPr="002825F5" w:rsidRDefault="00600374" w:rsidP="009E2DC6">
            <w:pPr>
              <w:tabs>
                <w:tab w:val="left" w:pos="6660"/>
              </w:tabs>
              <w:spacing w:before="0" w:after="0" w:line="240" w:lineRule="auto"/>
              <w:jc w:val="center"/>
              <w:rPr>
                <w:rFonts w:ascii="Calibri" w:hAnsi="Calibri"/>
                <w:bCs/>
              </w:rPr>
            </w:pPr>
            <w:r w:rsidRPr="002825F5">
              <w:rPr>
                <w:rFonts w:ascii="Calibri" w:hAnsi="Calibri"/>
                <w:bCs/>
              </w:rPr>
              <w:t xml:space="preserve">Zpracovatel / zástupce předkladatele: </w:t>
            </w:r>
          </w:p>
          <w:p w14:paraId="152820BB" w14:textId="77777777" w:rsidR="00600374" w:rsidRPr="002825F5" w:rsidRDefault="000234FF" w:rsidP="009E2DC6">
            <w:pPr>
              <w:tabs>
                <w:tab w:val="left" w:pos="6660"/>
              </w:tabs>
              <w:spacing w:before="0" w:line="240" w:lineRule="auto"/>
              <w:jc w:val="center"/>
              <w:rPr>
                <w:rFonts w:ascii="Calibri" w:hAnsi="Calibri"/>
                <w:bCs/>
              </w:rPr>
            </w:pPr>
            <w:r w:rsidRPr="002825F5">
              <w:rPr>
                <w:rFonts w:ascii="Calibri" w:hAnsi="Calibri"/>
                <w:bCs/>
              </w:rPr>
              <w:t>Místopředseda vlády pro digitalizaci </w:t>
            </w:r>
          </w:p>
          <w:p w14:paraId="625EA191" w14:textId="77777777" w:rsidR="009E2DC6" w:rsidRPr="002825F5" w:rsidRDefault="009E2DC6" w:rsidP="009E2DC6">
            <w:pPr>
              <w:tabs>
                <w:tab w:val="left" w:pos="6660"/>
              </w:tabs>
              <w:spacing w:before="0" w:after="0" w:line="240" w:lineRule="auto"/>
              <w:jc w:val="center"/>
              <w:rPr>
                <w:rFonts w:ascii="Calibri" w:hAnsi="Calibri"/>
                <w:bCs/>
              </w:rPr>
            </w:pPr>
            <w:r w:rsidRPr="002825F5">
              <w:rPr>
                <w:rFonts w:ascii="Calibri" w:hAnsi="Calibri"/>
                <w:bCs/>
              </w:rPr>
              <w:t>Spolupředkladatel:</w:t>
            </w:r>
          </w:p>
          <w:p w14:paraId="4F0CCAEB" w14:textId="5E68C7E8" w:rsidR="009E2DC6" w:rsidRPr="009E2DC6" w:rsidRDefault="009E2DC6" w:rsidP="009E2DC6">
            <w:pPr>
              <w:tabs>
                <w:tab w:val="left" w:pos="6660"/>
              </w:tabs>
              <w:spacing w:before="0" w:line="240" w:lineRule="auto"/>
              <w:jc w:val="center"/>
              <w:rPr>
                <w:rFonts w:ascii="Calibri" w:hAnsi="Calibri"/>
                <w:bCs/>
              </w:rPr>
            </w:pPr>
            <w:r w:rsidRPr="002825F5">
              <w:rPr>
                <w:rFonts w:ascii="Calibri" w:hAnsi="Calibri"/>
                <w:bCs/>
              </w:rPr>
              <w:t>Ministerstvo vnitra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8D18AAA" w14:textId="77777777" w:rsidR="00600374" w:rsidRPr="001C6F35" w:rsidRDefault="00600374" w:rsidP="00600374">
            <w:pPr>
              <w:tabs>
                <w:tab w:val="left" w:pos="6660"/>
              </w:tabs>
              <w:spacing w:line="240" w:lineRule="auto"/>
              <w:jc w:val="center"/>
              <w:rPr>
                <w:rFonts w:ascii="Calibri" w:hAnsi="Calibri"/>
                <w:bCs/>
              </w:rPr>
            </w:pPr>
            <w:r w:rsidRPr="001C6F35">
              <w:rPr>
                <w:rFonts w:ascii="Calibri" w:hAnsi="Calibri"/>
                <w:bCs/>
              </w:rPr>
              <w:t>Předpokládaný termín nabytí účinnosti, v případě dělené účinnosti rozveďte</w:t>
            </w:r>
          </w:p>
          <w:p w14:paraId="59C167CF" w14:textId="0EDA7DFA" w:rsidR="00600374" w:rsidRPr="002825F5" w:rsidRDefault="000234FF" w:rsidP="00600374">
            <w:pPr>
              <w:tabs>
                <w:tab w:val="left" w:pos="6660"/>
              </w:tabs>
              <w:spacing w:line="240" w:lineRule="auto"/>
              <w:jc w:val="center"/>
              <w:rPr>
                <w:rFonts w:ascii="Calibri" w:hAnsi="Calibri"/>
                <w:iCs/>
              </w:rPr>
            </w:pPr>
            <w:r w:rsidRPr="002825F5">
              <w:rPr>
                <w:rFonts w:ascii="Calibri" w:hAnsi="Calibri"/>
                <w:bCs/>
                <w:iCs/>
              </w:rPr>
              <w:t>01.23</w:t>
            </w:r>
          </w:p>
          <w:p w14:paraId="6BB8580C" w14:textId="77777777" w:rsidR="00600374" w:rsidRPr="001C6F35" w:rsidRDefault="00600374" w:rsidP="00600374">
            <w:pPr>
              <w:tabs>
                <w:tab w:val="left" w:pos="6660"/>
              </w:tabs>
              <w:spacing w:line="240" w:lineRule="auto"/>
              <w:rPr>
                <w:rFonts w:ascii="Calibri" w:hAnsi="Calibri"/>
                <w:bCs/>
              </w:rPr>
            </w:pPr>
          </w:p>
        </w:tc>
      </w:tr>
      <w:tr w:rsidR="00600374" w:rsidRPr="0013106C" w14:paraId="302307F9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080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156A5A" w14:textId="6E289F7F" w:rsidR="00600374" w:rsidRPr="002825F5" w:rsidRDefault="00600374" w:rsidP="00600374">
            <w:pPr>
              <w:tabs>
                <w:tab w:val="left" w:pos="6660"/>
              </w:tabs>
              <w:spacing w:beforeAutospacing="1" w:after="0" w:line="240" w:lineRule="auto"/>
              <w:rPr>
                <w:rFonts w:ascii="Calibri" w:hAnsi="Calibri"/>
                <w:bCs/>
              </w:rPr>
            </w:pPr>
            <w:r w:rsidRPr="002825F5">
              <w:rPr>
                <w:rFonts w:ascii="Calibri" w:hAnsi="Calibri"/>
                <w:bCs/>
              </w:rPr>
              <w:t xml:space="preserve">Implementace práva EU: </w:t>
            </w:r>
            <w:r w:rsidR="000234FF" w:rsidRPr="002825F5">
              <w:rPr>
                <w:rFonts w:ascii="Calibri" w:hAnsi="Calibri"/>
                <w:bCs/>
              </w:rPr>
              <w:t>Ne</w:t>
            </w:r>
          </w:p>
          <w:p w14:paraId="339682C1" w14:textId="44B9E910" w:rsidR="00600374" w:rsidRPr="001C6F35" w:rsidRDefault="000234FF" w:rsidP="00600374">
            <w:pPr>
              <w:tabs>
                <w:tab w:val="left" w:pos="6660"/>
              </w:tabs>
              <w:rPr>
                <w:rFonts w:ascii="Calibri" w:hAnsi="Calibri"/>
                <w:i/>
                <w:iCs/>
                <w:u w:val="single"/>
              </w:rPr>
            </w:pPr>
            <w:r w:rsidRPr="002825F5">
              <w:rPr>
                <w:rFonts w:ascii="Calibri" w:hAnsi="Calibri"/>
                <w:bCs/>
              </w:rPr>
              <w:t>Nejedná se o transpozici práva EU.</w:t>
            </w:r>
          </w:p>
        </w:tc>
      </w:tr>
      <w:tr w:rsidR="00600374" w:rsidRPr="0013106C" w14:paraId="4AC0E9C1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14:paraId="4AF59779" w14:textId="77777777" w:rsidR="00600374" w:rsidRPr="001C6F35" w:rsidRDefault="00600374" w:rsidP="000234FF">
            <w:pPr>
              <w:pStyle w:val="Nadpis1"/>
              <w:numPr>
                <w:ilvl w:val="0"/>
                <w:numId w:val="0"/>
              </w:numPr>
              <w:ind w:left="432"/>
            </w:pPr>
            <w:bookmarkStart w:id="2" w:name="_Toc105954042"/>
            <w:r w:rsidRPr="001C6F35">
              <w:t>2. Cíl návrhu zákona</w:t>
            </w:r>
            <w:bookmarkEnd w:id="2"/>
            <w:r w:rsidRPr="001C6F35">
              <w:t xml:space="preserve"> </w:t>
            </w:r>
          </w:p>
        </w:tc>
      </w:tr>
      <w:tr w:rsidR="00600374" w:rsidRPr="0013106C" w14:paraId="1F9C7563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40D7DE" w14:textId="13FC4BD6" w:rsidR="00B8275A" w:rsidRPr="00187CCC" w:rsidRDefault="00BE29CE" w:rsidP="00187CCC">
            <w:pPr>
              <w:pStyle w:val="Textkomente"/>
              <w:jc w:val="left"/>
            </w:pPr>
            <w:r>
              <w:rPr>
                <w:rFonts w:asciiTheme="minorHAnsi" w:eastAsia="MS Mincho" w:hAnsiTheme="minorHAnsi" w:cstheme="minorHAnsi"/>
                <w:b/>
                <w:iCs/>
              </w:rPr>
              <w:t>N</w:t>
            </w:r>
            <w:r w:rsidR="00205FE7" w:rsidRPr="00187CCC">
              <w:rPr>
                <w:rFonts w:asciiTheme="minorHAnsi" w:eastAsia="MS Mincho" w:hAnsiTheme="minorHAnsi" w:cstheme="minorHAnsi"/>
                <w:b/>
                <w:iCs/>
              </w:rPr>
              <w:t>ávrh zákon</w:t>
            </w:r>
            <w:r>
              <w:rPr>
                <w:rFonts w:asciiTheme="minorHAnsi" w:eastAsia="MS Mincho" w:hAnsiTheme="minorHAnsi" w:cstheme="minorHAnsi"/>
                <w:b/>
                <w:iCs/>
              </w:rPr>
              <w:t>ných úprav umožní</w:t>
            </w:r>
            <w:r w:rsidR="00205FE7" w:rsidRPr="00187CCC">
              <w:rPr>
                <w:rFonts w:asciiTheme="minorHAnsi" w:eastAsia="MS Mincho" w:hAnsiTheme="minorHAnsi" w:cstheme="minorHAnsi"/>
                <w:b/>
                <w:iCs/>
              </w:rPr>
              <w:t xml:space="preserve"> nastavit prostředí, které zajistí lepší digitální služby pro občana, umožní efektivní řízení státu podle dat a zlepší úroveň eGovernmentu a digitalizace státní správy v ČR.</w:t>
            </w:r>
            <w:r w:rsidR="00205FE7">
              <w:br/>
            </w:r>
            <w:r w:rsidR="00205FE7">
              <w:br/>
            </w:r>
            <w:r w:rsidR="00205FE7" w:rsidRPr="00187CCC">
              <w:rPr>
                <w:rFonts w:asciiTheme="minorHAnsi" w:eastAsia="MS Mincho" w:hAnsiTheme="minorHAnsi" w:cstheme="minorHAnsi"/>
                <w:b/>
                <w:iCs/>
              </w:rPr>
              <w:t xml:space="preserve">Zlepšení pozice v DESI je měřitelný výsledek, objektivní indikátor měřící naplnění těchto </w:t>
            </w:r>
            <w:r w:rsidR="00187CCC" w:rsidRPr="00187CCC">
              <w:rPr>
                <w:rFonts w:asciiTheme="minorHAnsi" w:eastAsia="MS Mincho" w:hAnsiTheme="minorHAnsi" w:cstheme="minorHAnsi"/>
                <w:b/>
                <w:iCs/>
              </w:rPr>
              <w:t>cílů</w:t>
            </w:r>
            <w:r w:rsidR="00187CCC">
              <w:rPr>
                <w:rFonts w:asciiTheme="minorHAnsi" w:eastAsia="MS Mincho" w:hAnsiTheme="minorHAnsi" w:cstheme="minorHAnsi"/>
                <w:b/>
                <w:iCs/>
              </w:rPr>
              <w:t xml:space="preserve">, </w:t>
            </w:r>
            <w:r w:rsidR="00187CCC" w:rsidRPr="00187CCC">
              <w:rPr>
                <w:rFonts w:asciiTheme="minorHAnsi" w:eastAsia="MS Mincho" w:hAnsiTheme="minorHAnsi" w:cstheme="minorHAnsi"/>
                <w:b/>
                <w:iCs/>
              </w:rPr>
              <w:t>zlepšení</w:t>
            </w:r>
            <w:r w:rsidR="00B8275A" w:rsidRPr="00023F14">
              <w:rPr>
                <w:rFonts w:asciiTheme="minorHAnsi" w:eastAsia="MS Mincho" w:hAnsiTheme="minorHAnsi" w:cstheme="minorHAnsi"/>
                <w:b/>
                <w:iCs/>
              </w:rPr>
              <w:t xml:space="preserve"> zejména v absolutních hodnotách výkonu eGovernmentu ČR. </w:t>
            </w:r>
          </w:p>
          <w:p w14:paraId="0260435E" w14:textId="2C30F0FB" w:rsidR="004052C2" w:rsidRPr="004052C2" w:rsidRDefault="00B31A6E" w:rsidP="004052C2">
            <w:pPr>
              <w:tabs>
                <w:tab w:val="left" w:pos="6660"/>
              </w:tabs>
              <w:spacing w:before="120" w:after="120" w:line="240" w:lineRule="auto"/>
              <w:rPr>
                <w:rFonts w:asciiTheme="minorHAnsi" w:eastAsia="MS Mincho" w:hAnsiTheme="minorHAnsi" w:cstheme="minorHAnsi"/>
                <w:bCs/>
                <w:iCs/>
              </w:rPr>
            </w:pPr>
            <w:r w:rsidRPr="004052C2">
              <w:rPr>
                <w:rFonts w:asciiTheme="minorHAnsi" w:eastAsia="MS Mincho" w:hAnsiTheme="minorHAnsi" w:cstheme="minorHAnsi"/>
                <w:bCs/>
                <w:iCs/>
              </w:rPr>
              <w:t xml:space="preserve">DESI </w:t>
            </w:r>
            <w:r>
              <w:rPr>
                <w:rFonts w:asciiTheme="minorHAnsi" w:eastAsia="MS Mincho" w:hAnsiTheme="minorHAnsi" w:cstheme="minorHAnsi"/>
                <w:bCs/>
                <w:iCs/>
              </w:rPr>
              <w:t>– mezinárodní</w:t>
            </w:r>
            <w:r w:rsidR="004052C2" w:rsidRPr="004052C2">
              <w:rPr>
                <w:rFonts w:asciiTheme="minorHAnsi" w:eastAsia="MS Mincho" w:hAnsiTheme="minorHAnsi" w:cstheme="minorHAnsi"/>
                <w:bCs/>
                <w:iCs/>
              </w:rPr>
              <w:t xml:space="preserve"> </w:t>
            </w:r>
            <w:r w:rsidRPr="004052C2">
              <w:rPr>
                <w:rFonts w:asciiTheme="minorHAnsi" w:eastAsia="MS Mincho" w:hAnsiTheme="minorHAnsi" w:cstheme="minorHAnsi"/>
                <w:bCs/>
                <w:iCs/>
              </w:rPr>
              <w:t xml:space="preserve">index </w:t>
            </w:r>
            <w:r w:rsidR="004052C2" w:rsidRPr="004052C2">
              <w:rPr>
                <w:rFonts w:asciiTheme="minorHAnsi" w:eastAsia="MS Mincho" w:hAnsiTheme="minorHAnsi" w:cstheme="minorHAnsi"/>
                <w:bCs/>
                <w:iCs/>
              </w:rPr>
              <w:t>hodnotí:</w:t>
            </w:r>
            <w:r w:rsidR="004052C2">
              <w:rPr>
                <w:rFonts w:asciiTheme="minorHAnsi" w:eastAsia="MS Mincho" w:hAnsiTheme="minorHAnsi" w:cstheme="minorHAnsi"/>
                <w:bCs/>
                <w:iCs/>
              </w:rPr>
              <w:t xml:space="preserve"> 1) </w:t>
            </w:r>
            <w:r w:rsidR="004052C2" w:rsidRPr="004052C2">
              <w:rPr>
                <w:rFonts w:asciiTheme="minorHAnsi" w:eastAsia="MS Mincho" w:hAnsiTheme="minorHAnsi" w:cstheme="minorHAnsi"/>
                <w:bCs/>
                <w:iCs/>
              </w:rPr>
              <w:t>Širokopásmové připojení (</w:t>
            </w:r>
            <w:r w:rsidR="004052C2">
              <w:rPr>
                <w:rFonts w:asciiTheme="minorHAnsi" w:eastAsia="MS Mincho" w:hAnsiTheme="minorHAnsi" w:cstheme="minorHAnsi"/>
                <w:bCs/>
                <w:iCs/>
              </w:rPr>
              <w:t xml:space="preserve">umístění 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 xml:space="preserve">ČR </w:t>
            </w:r>
            <w:r w:rsidR="004052C2" w:rsidRPr="004052C2">
              <w:rPr>
                <w:rFonts w:asciiTheme="minorHAnsi" w:eastAsia="MS Mincho" w:hAnsiTheme="minorHAnsi" w:cstheme="minorHAnsi"/>
                <w:bCs/>
                <w:iCs/>
              </w:rPr>
              <w:t>15/28)</w:t>
            </w:r>
            <w:r w:rsidR="004052C2">
              <w:rPr>
                <w:rFonts w:asciiTheme="minorHAnsi" w:eastAsia="MS Mincho" w:hAnsiTheme="minorHAnsi" w:cstheme="minorHAnsi"/>
                <w:bCs/>
                <w:iCs/>
              </w:rPr>
              <w:t xml:space="preserve">, 2) </w:t>
            </w:r>
            <w:r w:rsidR="004052C2" w:rsidRPr="004052C2">
              <w:rPr>
                <w:rFonts w:asciiTheme="minorHAnsi" w:eastAsia="MS Mincho" w:hAnsiTheme="minorHAnsi" w:cstheme="minorHAnsi"/>
                <w:bCs/>
                <w:iCs/>
              </w:rPr>
              <w:t>Digitální dovednosti (16/28)</w:t>
            </w:r>
            <w:r w:rsidR="004052C2">
              <w:rPr>
                <w:rFonts w:asciiTheme="minorHAnsi" w:eastAsia="MS Mincho" w:hAnsiTheme="minorHAnsi" w:cstheme="minorHAnsi"/>
                <w:bCs/>
                <w:iCs/>
              </w:rPr>
              <w:t xml:space="preserve">, 3) </w:t>
            </w:r>
            <w:r w:rsidR="004052C2" w:rsidRPr="004052C2">
              <w:rPr>
                <w:rFonts w:asciiTheme="minorHAnsi" w:eastAsia="MS Mincho" w:hAnsiTheme="minorHAnsi" w:cstheme="minorHAnsi"/>
                <w:bCs/>
                <w:iCs/>
              </w:rPr>
              <w:t>Využívání internetu (19/28)</w:t>
            </w:r>
            <w:r w:rsidR="004052C2">
              <w:rPr>
                <w:rFonts w:asciiTheme="minorHAnsi" w:eastAsia="MS Mincho" w:hAnsiTheme="minorHAnsi" w:cstheme="minorHAnsi"/>
                <w:bCs/>
                <w:iCs/>
              </w:rPr>
              <w:t xml:space="preserve">, 4) </w:t>
            </w:r>
            <w:r w:rsidR="004052C2" w:rsidRPr="004052C2">
              <w:rPr>
                <w:rFonts w:asciiTheme="minorHAnsi" w:eastAsia="MS Mincho" w:hAnsiTheme="minorHAnsi" w:cstheme="minorHAnsi"/>
                <w:bCs/>
                <w:iCs/>
              </w:rPr>
              <w:t>Digitalizace podniků (12/28)</w:t>
            </w:r>
            <w:r w:rsidR="004052C2">
              <w:rPr>
                <w:rFonts w:asciiTheme="minorHAnsi" w:eastAsia="MS Mincho" w:hAnsiTheme="minorHAnsi" w:cstheme="minorHAnsi"/>
                <w:bCs/>
                <w:iCs/>
              </w:rPr>
              <w:t xml:space="preserve">, 5) </w:t>
            </w:r>
            <w:r w:rsidR="004052C2" w:rsidRPr="004052C2">
              <w:rPr>
                <w:rFonts w:asciiTheme="minorHAnsi" w:eastAsia="MS Mincho" w:hAnsiTheme="minorHAnsi" w:cstheme="minorHAnsi"/>
                <w:bCs/>
                <w:iCs/>
              </w:rPr>
              <w:t>Digitální veřejné služby (20/28)</w:t>
            </w:r>
            <w:r w:rsidR="004052C2">
              <w:rPr>
                <w:rFonts w:asciiTheme="minorHAnsi" w:eastAsia="MS Mincho" w:hAnsiTheme="minorHAnsi" w:cstheme="minorHAnsi"/>
                <w:bCs/>
                <w:iCs/>
              </w:rPr>
              <w:t xml:space="preserve">. 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>Následně v</w:t>
            </w:r>
            <w:r w:rsidR="004052C2">
              <w:rPr>
                <w:rFonts w:asciiTheme="minorHAnsi" w:eastAsia="MS Mincho" w:hAnsiTheme="minorHAnsi" w:cstheme="minorHAnsi"/>
                <w:bCs/>
                <w:iCs/>
              </w:rPr>
              <w:t> detailu se Digitální veřejné služby dělí (podle hodnotícího roku) na: 5a1) Uživatelé elektronické veřejné správy (22/28), 5a2) Předvyplněné formuláře</w:t>
            </w:r>
            <w:r w:rsidR="001B0B6A">
              <w:rPr>
                <w:rFonts w:asciiTheme="minorHAnsi" w:eastAsia="MS Mincho" w:hAnsiTheme="minorHAnsi" w:cstheme="minorHAnsi"/>
                <w:bCs/>
                <w:iCs/>
              </w:rPr>
              <w:t xml:space="preserve"> (18/28), 5a3) Úplnost online postupů (21/28), 5a4) Digitální veřejné služby pro podniky (19/28), 5a5) Otevřená data (21/28), 5b1 Služby elektronického zdravotnictví (16/28) - %</w:t>
            </w:r>
            <w:r w:rsidR="009B190A">
              <w:rPr>
                <w:rFonts w:asciiTheme="minorHAnsi" w:eastAsia="MS Mincho" w:hAnsiTheme="minorHAnsi" w:cstheme="minorHAnsi"/>
                <w:bCs/>
                <w:iCs/>
              </w:rPr>
              <w:t xml:space="preserve"> </w:t>
            </w:r>
            <w:r w:rsidR="001B0B6A">
              <w:rPr>
                <w:rFonts w:asciiTheme="minorHAnsi" w:eastAsia="MS Mincho" w:hAnsiTheme="minorHAnsi" w:cstheme="minorHAnsi"/>
                <w:bCs/>
                <w:iCs/>
              </w:rPr>
              <w:t>osob,</w:t>
            </w:r>
            <w:r w:rsidR="00432670">
              <w:rPr>
                <w:rFonts w:asciiTheme="minorHAnsi" w:eastAsia="MS Mincho" w:hAnsiTheme="minorHAnsi" w:cstheme="minorHAnsi"/>
                <w:bCs/>
                <w:iCs/>
              </w:rPr>
              <w:t xml:space="preserve"> Výměna zdravotních údajů (25/28) – % praktických lékařů, 5b3) Elektronické recepty (17/28) - % praktických lékařů. Detail viz výsledky hodnocení DESI.</w:t>
            </w:r>
            <w:r w:rsidR="001B0B6A">
              <w:rPr>
                <w:rFonts w:asciiTheme="minorHAnsi" w:eastAsia="MS Mincho" w:hAnsiTheme="minorHAnsi" w:cstheme="minorHAnsi"/>
                <w:bCs/>
                <w:iCs/>
              </w:rPr>
              <w:t xml:space="preserve"> </w:t>
            </w:r>
          </w:p>
          <w:p w14:paraId="42050D4B" w14:textId="09503FA6" w:rsidR="004052C2" w:rsidRPr="004052C2" w:rsidRDefault="00B31A6E" w:rsidP="004052C2">
            <w:pPr>
              <w:tabs>
                <w:tab w:val="left" w:pos="6660"/>
              </w:tabs>
              <w:spacing w:before="120" w:after="120" w:line="240" w:lineRule="auto"/>
              <w:rPr>
                <w:rFonts w:asciiTheme="minorHAnsi" w:eastAsia="MS Mincho" w:hAnsiTheme="minorHAnsi" w:cstheme="minorHAnsi"/>
                <w:bCs/>
                <w:iCs/>
              </w:rPr>
            </w:pPr>
            <w:r>
              <w:rPr>
                <w:rFonts w:asciiTheme="minorHAnsi" w:eastAsia="MS Mincho" w:hAnsiTheme="minorHAnsi" w:cstheme="minorHAnsi"/>
                <w:bCs/>
                <w:iCs/>
              </w:rPr>
              <w:t xml:space="preserve">Evidentně se </w:t>
            </w:r>
            <w:r w:rsidR="004052C2" w:rsidRPr="004052C2">
              <w:rPr>
                <w:rFonts w:asciiTheme="minorHAnsi" w:eastAsia="MS Mincho" w:hAnsiTheme="minorHAnsi" w:cstheme="minorHAnsi"/>
                <w:bCs/>
                <w:iCs/>
              </w:rPr>
              <w:t>Česká republika v tomto mezinárodním hodnocení opakovaně umísťuje v druhé polovině hodnocených zemí, při posledním hodnocení si dokonce o jednu příčku pohoršila. To i přesto, že v parametrech, které hodnotí soukromý sektor</w:t>
            </w:r>
            <w:r w:rsidR="009B190A">
              <w:rPr>
                <w:rFonts w:asciiTheme="minorHAnsi" w:eastAsia="MS Mincho" w:hAnsiTheme="minorHAnsi" w:cstheme="minorHAnsi"/>
                <w:bCs/>
                <w:iCs/>
              </w:rPr>
              <w:t>,</w:t>
            </w:r>
            <w:r w:rsidR="004052C2" w:rsidRPr="004052C2">
              <w:rPr>
                <w:rFonts w:asciiTheme="minorHAnsi" w:eastAsia="MS Mincho" w:hAnsiTheme="minorHAnsi" w:cstheme="minorHAnsi"/>
                <w:bCs/>
                <w:iCs/>
              </w:rPr>
              <w:t xml:space="preserve"> si Česká republika vede poměrně dobře, například v objemu obchodů a nákupů přes internet je naše republika na špici. Samozřejmě lze konstatovat, že všechny země se posouvají a není vždy snadné se v umístění zlepšovat. </w:t>
            </w:r>
          </w:p>
          <w:p w14:paraId="44440AD1" w14:textId="1A728DE3" w:rsidR="004052C2" w:rsidRDefault="009B190A" w:rsidP="004052C2">
            <w:pPr>
              <w:tabs>
                <w:tab w:val="left" w:pos="6660"/>
              </w:tabs>
              <w:spacing w:before="120" w:after="120" w:line="240" w:lineRule="auto"/>
              <w:rPr>
                <w:rFonts w:asciiTheme="minorHAnsi" w:eastAsia="MS Mincho" w:hAnsiTheme="minorHAnsi" w:cstheme="minorHAnsi"/>
                <w:bCs/>
                <w:iCs/>
              </w:rPr>
            </w:pPr>
            <w:r>
              <w:rPr>
                <w:rFonts w:asciiTheme="minorHAnsi" w:eastAsia="MS Mincho" w:hAnsiTheme="minorHAnsi" w:cstheme="minorHAnsi"/>
                <w:bCs/>
                <w:iCs/>
              </w:rPr>
              <w:t>Zevrubným</w:t>
            </w:r>
            <w:r w:rsidR="00B31A6E">
              <w:rPr>
                <w:rFonts w:asciiTheme="minorHAnsi" w:eastAsia="MS Mincho" w:hAnsiTheme="minorHAnsi" w:cstheme="minorHAnsi"/>
                <w:bCs/>
                <w:iCs/>
              </w:rPr>
              <w:t xml:space="preserve"> pohledem do</w:t>
            </w:r>
            <w:r w:rsidR="004052C2" w:rsidRPr="004052C2">
              <w:rPr>
                <w:rFonts w:asciiTheme="minorHAnsi" w:eastAsia="MS Mincho" w:hAnsiTheme="minorHAnsi" w:cstheme="minorHAnsi"/>
                <w:bCs/>
                <w:iCs/>
              </w:rPr>
              <w:t xml:space="preserve"> absolutní</w:t>
            </w:r>
            <w:r w:rsidR="00B31A6E">
              <w:rPr>
                <w:rFonts w:asciiTheme="minorHAnsi" w:eastAsia="MS Mincho" w:hAnsiTheme="minorHAnsi" w:cstheme="minorHAnsi"/>
                <w:bCs/>
                <w:iCs/>
              </w:rPr>
              <w:t>ch</w:t>
            </w:r>
            <w:r w:rsidR="004052C2" w:rsidRPr="004052C2">
              <w:rPr>
                <w:rFonts w:asciiTheme="minorHAnsi" w:eastAsia="MS Mincho" w:hAnsiTheme="minorHAnsi" w:cstheme="minorHAnsi"/>
                <w:bCs/>
                <w:iCs/>
              </w:rPr>
              <w:t xml:space="preserve"> dosažen</w:t>
            </w:r>
            <w:r w:rsidR="00B31A6E">
              <w:rPr>
                <w:rFonts w:asciiTheme="minorHAnsi" w:eastAsia="MS Mincho" w:hAnsiTheme="minorHAnsi" w:cstheme="minorHAnsi"/>
                <w:bCs/>
                <w:iCs/>
              </w:rPr>
              <w:t>ých</w:t>
            </w:r>
            <w:r w:rsidR="004052C2" w:rsidRPr="004052C2">
              <w:rPr>
                <w:rFonts w:asciiTheme="minorHAnsi" w:eastAsia="MS Mincho" w:hAnsiTheme="minorHAnsi" w:cstheme="minorHAnsi"/>
                <w:bCs/>
                <w:iCs/>
              </w:rPr>
              <w:t xml:space="preserve"> hodnot České republiky je </w:t>
            </w:r>
            <w:r w:rsidR="00432670">
              <w:rPr>
                <w:rFonts w:asciiTheme="minorHAnsi" w:eastAsia="MS Mincho" w:hAnsiTheme="minorHAnsi" w:cstheme="minorHAnsi"/>
                <w:bCs/>
                <w:iCs/>
              </w:rPr>
              <w:t>zřejmé</w:t>
            </w:r>
            <w:r w:rsidR="004052C2" w:rsidRPr="004052C2">
              <w:rPr>
                <w:rFonts w:asciiTheme="minorHAnsi" w:eastAsia="MS Mincho" w:hAnsiTheme="minorHAnsi" w:cstheme="minorHAnsi"/>
                <w:bCs/>
                <w:iCs/>
              </w:rPr>
              <w:t>, že zejména v oblasti eGovernmentu je největší potenciál pro zlepšení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 xml:space="preserve">, </w:t>
            </w:r>
            <w:r w:rsidR="00B31A6E">
              <w:rPr>
                <w:rFonts w:asciiTheme="minorHAnsi" w:eastAsia="MS Mincho" w:hAnsiTheme="minorHAnsi" w:cstheme="minorHAnsi"/>
                <w:bCs/>
                <w:iCs/>
              </w:rPr>
              <w:t>proto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 xml:space="preserve"> je potřeba změnit a zlepšit přístup</w:t>
            </w:r>
            <w:r w:rsidR="00810AF1">
              <w:rPr>
                <w:rFonts w:asciiTheme="minorHAnsi" w:eastAsia="MS Mincho" w:hAnsiTheme="minorHAnsi" w:cstheme="minorHAnsi"/>
                <w:bCs/>
                <w:iCs/>
              </w:rPr>
              <w:t xml:space="preserve">, </w:t>
            </w:r>
            <w:r w:rsidR="00810AF1" w:rsidRPr="00810AF1">
              <w:rPr>
                <w:rFonts w:asciiTheme="minorHAnsi" w:eastAsia="MS Mincho" w:hAnsiTheme="minorHAnsi" w:cstheme="minorHAnsi"/>
                <w:b/>
                <w:iCs/>
              </w:rPr>
              <w:t>p</w:t>
            </w:r>
            <w:r w:rsidR="00251A95" w:rsidRPr="00810AF1">
              <w:rPr>
                <w:rFonts w:asciiTheme="minorHAnsi" w:eastAsia="MS Mincho" w:hAnsiTheme="minorHAnsi" w:cstheme="minorHAnsi"/>
                <w:b/>
                <w:iCs/>
              </w:rPr>
              <w:t>odpořit, co již funguje správně a k tomu rozvinout oblasti, které mají velký potenciál pro zlepšení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 xml:space="preserve"> nebo které nejsou řešeny vůbec</w:t>
            </w:r>
            <w:r w:rsidR="00810AF1">
              <w:rPr>
                <w:rFonts w:asciiTheme="minorHAnsi" w:eastAsia="MS Mincho" w:hAnsiTheme="minorHAnsi" w:cstheme="minorHAnsi"/>
                <w:bCs/>
                <w:iCs/>
              </w:rPr>
              <w:t>, jak je patrné z mezinárodního hodnocení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>.</w:t>
            </w:r>
          </w:p>
          <w:p w14:paraId="51D2B0C2" w14:textId="1DC769CC" w:rsidR="00432670" w:rsidRDefault="00B31A6E" w:rsidP="004052C2">
            <w:pPr>
              <w:tabs>
                <w:tab w:val="left" w:pos="6660"/>
              </w:tabs>
              <w:spacing w:before="120" w:after="120" w:line="240" w:lineRule="auto"/>
              <w:rPr>
                <w:rFonts w:asciiTheme="minorHAnsi" w:eastAsia="MS Mincho" w:hAnsiTheme="minorHAnsi" w:cstheme="minorHAnsi"/>
                <w:bCs/>
                <w:iCs/>
              </w:rPr>
            </w:pPr>
            <w:r>
              <w:rPr>
                <w:rFonts w:asciiTheme="minorHAnsi" w:eastAsia="MS Mincho" w:hAnsiTheme="minorHAnsi" w:cstheme="minorHAnsi"/>
                <w:bCs/>
                <w:iCs/>
              </w:rPr>
              <w:t>Ideálním h</w:t>
            </w:r>
            <w:r w:rsidR="00432670">
              <w:rPr>
                <w:rFonts w:asciiTheme="minorHAnsi" w:eastAsia="MS Mincho" w:hAnsiTheme="minorHAnsi" w:cstheme="minorHAnsi"/>
                <w:bCs/>
                <w:iCs/>
              </w:rPr>
              <w:t xml:space="preserve">lavním opatřením </w:t>
            </w:r>
            <w:r>
              <w:rPr>
                <w:rFonts w:asciiTheme="minorHAnsi" w:eastAsia="MS Mincho" w:hAnsiTheme="minorHAnsi" w:cstheme="minorHAnsi"/>
                <w:bCs/>
                <w:iCs/>
              </w:rPr>
              <w:t xml:space="preserve">je </w:t>
            </w:r>
            <w:r w:rsidR="00432670">
              <w:rPr>
                <w:rFonts w:asciiTheme="minorHAnsi" w:eastAsia="MS Mincho" w:hAnsiTheme="minorHAnsi" w:cstheme="minorHAnsi"/>
                <w:bCs/>
                <w:iCs/>
              </w:rPr>
              <w:t xml:space="preserve">nastavení funkční organizační 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>struktury</w:t>
            </w:r>
            <w:r w:rsidR="00432670">
              <w:rPr>
                <w:rFonts w:asciiTheme="minorHAnsi" w:eastAsia="MS Mincho" w:hAnsiTheme="minorHAnsi" w:cstheme="minorHAnsi"/>
                <w:bCs/>
                <w:iCs/>
              </w:rPr>
              <w:t xml:space="preserve"> pro řízení eGovernmentu v ČR se schopností iniciovat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 xml:space="preserve"> a </w:t>
            </w:r>
            <w:r w:rsidR="00432670">
              <w:rPr>
                <w:rFonts w:asciiTheme="minorHAnsi" w:eastAsia="MS Mincho" w:hAnsiTheme="minorHAnsi" w:cstheme="minorHAnsi"/>
                <w:bCs/>
                <w:iCs/>
              </w:rPr>
              <w:t xml:space="preserve">vést nadresortní 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 xml:space="preserve">digitalizační </w:t>
            </w:r>
            <w:r w:rsidR="00432670">
              <w:rPr>
                <w:rFonts w:asciiTheme="minorHAnsi" w:eastAsia="MS Mincho" w:hAnsiTheme="minorHAnsi" w:cstheme="minorHAnsi"/>
                <w:bCs/>
                <w:iCs/>
              </w:rPr>
              <w:t xml:space="preserve">projekty, 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 xml:space="preserve">ale i pomáhat s realizací těchto projektů, </w:t>
            </w:r>
            <w:r w:rsidR="00FD10CB">
              <w:rPr>
                <w:rFonts w:asciiTheme="minorHAnsi" w:eastAsia="MS Mincho" w:hAnsiTheme="minorHAnsi" w:cstheme="minorHAnsi"/>
                <w:bCs/>
                <w:iCs/>
              </w:rPr>
              <w:t xml:space="preserve">včetně zpětné kontroly, </w:t>
            </w:r>
            <w:r w:rsidR="00432670">
              <w:rPr>
                <w:rFonts w:asciiTheme="minorHAnsi" w:eastAsia="MS Mincho" w:hAnsiTheme="minorHAnsi" w:cstheme="minorHAnsi"/>
                <w:bCs/>
                <w:iCs/>
              </w:rPr>
              <w:t xml:space="preserve">které povedou </w:t>
            </w:r>
            <w:r>
              <w:rPr>
                <w:rFonts w:asciiTheme="minorHAnsi" w:eastAsia="MS Mincho" w:hAnsiTheme="minorHAnsi" w:cstheme="minorHAnsi"/>
                <w:bCs/>
                <w:iCs/>
              </w:rPr>
              <w:t xml:space="preserve">ke zlepšení digitalizace v ČR, potažmo </w:t>
            </w:r>
            <w:r w:rsidR="00432670">
              <w:rPr>
                <w:rFonts w:asciiTheme="minorHAnsi" w:eastAsia="MS Mincho" w:hAnsiTheme="minorHAnsi" w:cstheme="minorHAnsi"/>
                <w:bCs/>
                <w:iCs/>
              </w:rPr>
              <w:t>ke zlepšení mezinárodního postavení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 xml:space="preserve"> v hodnocení DESI</w:t>
            </w:r>
            <w:r w:rsidR="00432670">
              <w:rPr>
                <w:rFonts w:asciiTheme="minorHAnsi" w:eastAsia="MS Mincho" w:hAnsiTheme="minorHAnsi" w:cstheme="minorHAnsi"/>
                <w:bCs/>
                <w:iCs/>
              </w:rPr>
              <w:t xml:space="preserve">. </w:t>
            </w:r>
            <w:r w:rsidR="004052C2">
              <w:rPr>
                <w:rFonts w:asciiTheme="minorHAnsi" w:eastAsia="MS Mincho" w:hAnsiTheme="minorHAnsi" w:cstheme="minorHAnsi"/>
                <w:bCs/>
                <w:iCs/>
              </w:rPr>
              <w:t xml:space="preserve"> </w:t>
            </w:r>
          </w:p>
          <w:p w14:paraId="2B1D3BC9" w14:textId="28BAABBB" w:rsidR="00023F14" w:rsidRDefault="004619B5" w:rsidP="004052C2">
            <w:pPr>
              <w:tabs>
                <w:tab w:val="left" w:pos="6660"/>
              </w:tabs>
              <w:spacing w:before="120" w:after="120" w:line="240" w:lineRule="auto"/>
              <w:rPr>
                <w:rFonts w:asciiTheme="minorHAnsi" w:eastAsia="MS Mincho" w:hAnsiTheme="minorHAnsi" w:cstheme="minorHAnsi"/>
                <w:bCs/>
                <w:iCs/>
              </w:rPr>
            </w:pPr>
            <w:r>
              <w:rPr>
                <w:rFonts w:asciiTheme="minorHAnsi" w:eastAsia="MS Mincho" w:hAnsiTheme="minorHAnsi" w:cstheme="minorHAnsi"/>
                <w:bCs/>
                <w:iCs/>
              </w:rPr>
              <w:t>Digitalizační o</w:t>
            </w:r>
            <w:r w:rsidR="00432670">
              <w:rPr>
                <w:rFonts w:asciiTheme="minorHAnsi" w:eastAsia="MS Mincho" w:hAnsiTheme="minorHAnsi" w:cstheme="minorHAnsi"/>
                <w:bCs/>
                <w:iCs/>
              </w:rPr>
              <w:t>rganiza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>č</w:t>
            </w:r>
            <w:r w:rsidR="00432670">
              <w:rPr>
                <w:rFonts w:asciiTheme="minorHAnsi" w:eastAsia="MS Mincho" w:hAnsiTheme="minorHAnsi" w:cstheme="minorHAnsi"/>
                <w:bCs/>
                <w:iCs/>
              </w:rPr>
              <w:t xml:space="preserve">ní 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>struktura</w:t>
            </w:r>
            <w:r w:rsidR="00432670">
              <w:rPr>
                <w:rFonts w:asciiTheme="minorHAnsi" w:eastAsia="MS Mincho" w:hAnsiTheme="minorHAnsi" w:cstheme="minorHAnsi"/>
                <w:bCs/>
                <w:iCs/>
              </w:rPr>
              <w:t xml:space="preserve"> bude 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 xml:space="preserve">(částečně již je) </w:t>
            </w:r>
            <w:r w:rsidR="00432670">
              <w:rPr>
                <w:rFonts w:asciiTheme="minorHAnsi" w:eastAsia="MS Mincho" w:hAnsiTheme="minorHAnsi" w:cstheme="minorHAnsi"/>
                <w:bCs/>
                <w:iCs/>
              </w:rPr>
              <w:t>nastaven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>a</w:t>
            </w:r>
            <w:r w:rsidR="00432670">
              <w:rPr>
                <w:rFonts w:asciiTheme="minorHAnsi" w:eastAsia="MS Mincho" w:hAnsiTheme="minorHAnsi" w:cstheme="minorHAnsi"/>
                <w:bCs/>
                <w:iCs/>
              </w:rPr>
              <w:t xml:space="preserve"> ve třech rovinách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 xml:space="preserve">. </w:t>
            </w:r>
          </w:p>
          <w:p w14:paraId="49C98662" w14:textId="3B4FF1C4" w:rsidR="00023F14" w:rsidRDefault="004619B5" w:rsidP="004052C2">
            <w:pPr>
              <w:tabs>
                <w:tab w:val="left" w:pos="6660"/>
              </w:tabs>
              <w:spacing w:before="120" w:after="120" w:line="240" w:lineRule="auto"/>
              <w:rPr>
                <w:rFonts w:asciiTheme="minorHAnsi" w:eastAsia="MS Mincho" w:hAnsiTheme="minorHAnsi" w:cstheme="minorHAnsi"/>
                <w:bCs/>
                <w:iCs/>
              </w:rPr>
            </w:pPr>
            <w:r>
              <w:rPr>
                <w:rFonts w:asciiTheme="minorHAnsi" w:eastAsia="MS Mincho" w:hAnsiTheme="minorHAnsi" w:cstheme="minorHAnsi"/>
                <w:bCs/>
                <w:iCs/>
              </w:rPr>
              <w:t>EGovernment n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>a Úřadu vlády</w:t>
            </w:r>
            <w:r w:rsidR="009B190A">
              <w:rPr>
                <w:rFonts w:asciiTheme="minorHAnsi" w:eastAsia="MS Mincho" w:hAnsiTheme="minorHAnsi" w:cstheme="minorHAnsi"/>
                <w:bCs/>
                <w:iCs/>
              </w:rPr>
              <w:t xml:space="preserve"> ČR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 xml:space="preserve"> je </w:t>
            </w:r>
            <w:r>
              <w:rPr>
                <w:rFonts w:asciiTheme="minorHAnsi" w:eastAsia="MS Mincho" w:hAnsiTheme="minorHAnsi" w:cstheme="minorHAnsi"/>
                <w:bCs/>
                <w:iCs/>
              </w:rPr>
              <w:t>zastoupen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 xml:space="preserve"> místopředsed</w:t>
            </w:r>
            <w:r>
              <w:rPr>
                <w:rFonts w:asciiTheme="minorHAnsi" w:eastAsia="MS Mincho" w:hAnsiTheme="minorHAnsi" w:cstheme="minorHAnsi"/>
                <w:bCs/>
                <w:iCs/>
              </w:rPr>
              <w:t>ou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 xml:space="preserve"> vlády pro digitalizaci a </w:t>
            </w:r>
            <w:r>
              <w:rPr>
                <w:rFonts w:asciiTheme="minorHAnsi" w:eastAsia="MS Mincho" w:hAnsiTheme="minorHAnsi" w:cstheme="minorHAnsi"/>
                <w:bCs/>
                <w:iCs/>
              </w:rPr>
              <w:t xml:space="preserve">jeho </w:t>
            </w:r>
            <w:r w:rsidR="00E840D7">
              <w:rPr>
                <w:rFonts w:asciiTheme="minorHAnsi" w:eastAsia="MS Mincho" w:hAnsiTheme="minorHAnsi" w:cstheme="minorHAnsi"/>
                <w:bCs/>
                <w:iCs/>
              </w:rPr>
              <w:t>kabinetem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>.</w:t>
            </w:r>
          </w:p>
          <w:p w14:paraId="751CFFB4" w14:textId="041C55E8" w:rsidR="00023F14" w:rsidRDefault="004619B5" w:rsidP="004052C2">
            <w:pPr>
              <w:tabs>
                <w:tab w:val="left" w:pos="6660"/>
              </w:tabs>
              <w:spacing w:before="120" w:after="120" w:line="240" w:lineRule="auto"/>
              <w:rPr>
                <w:rFonts w:asciiTheme="minorHAnsi" w:eastAsia="MS Mincho" w:hAnsiTheme="minorHAnsi" w:cstheme="minorHAnsi"/>
                <w:bCs/>
                <w:iCs/>
              </w:rPr>
            </w:pPr>
            <w:r>
              <w:rPr>
                <w:rFonts w:asciiTheme="minorHAnsi" w:eastAsia="MS Mincho" w:hAnsiTheme="minorHAnsi" w:cstheme="minorHAnsi"/>
                <w:bCs/>
                <w:iCs/>
              </w:rPr>
              <w:t xml:space="preserve">Rozvoj a provoz společných, sdílených digitálních služeb ČR 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 xml:space="preserve">bude </w:t>
            </w:r>
            <w:r>
              <w:rPr>
                <w:rFonts w:asciiTheme="minorHAnsi" w:eastAsia="MS Mincho" w:hAnsiTheme="minorHAnsi" w:cstheme="minorHAnsi"/>
                <w:bCs/>
                <w:iCs/>
              </w:rPr>
              <w:t>svěřen novému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 xml:space="preserve"> ústřední</w:t>
            </w:r>
            <w:r>
              <w:rPr>
                <w:rFonts w:asciiTheme="minorHAnsi" w:eastAsia="MS Mincho" w:hAnsiTheme="minorHAnsi" w:cstheme="minorHAnsi"/>
                <w:bCs/>
                <w:iCs/>
              </w:rPr>
              <w:t>mu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 xml:space="preserve"> správní</w:t>
            </w:r>
            <w:r>
              <w:rPr>
                <w:rFonts w:asciiTheme="minorHAnsi" w:eastAsia="MS Mincho" w:hAnsiTheme="minorHAnsi" w:cstheme="minorHAnsi"/>
                <w:bCs/>
                <w:iCs/>
              </w:rPr>
              <w:t>mu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 xml:space="preserve"> úřad</w:t>
            </w:r>
            <w:r>
              <w:rPr>
                <w:rFonts w:asciiTheme="minorHAnsi" w:eastAsia="MS Mincho" w:hAnsiTheme="minorHAnsi" w:cstheme="minorHAnsi"/>
                <w:bCs/>
                <w:iCs/>
              </w:rPr>
              <w:t>u,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 xml:space="preserve"> </w:t>
            </w:r>
            <w:r w:rsidR="009B190A">
              <w:rPr>
                <w:rFonts w:asciiTheme="minorHAnsi" w:eastAsia="MS Mincho" w:hAnsiTheme="minorHAnsi" w:cstheme="minorHAnsi"/>
                <w:bCs/>
                <w:iCs/>
              </w:rPr>
              <w:t xml:space="preserve">Digitální 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>a informační agentu</w:t>
            </w:r>
            <w:r>
              <w:rPr>
                <w:rFonts w:asciiTheme="minorHAnsi" w:eastAsia="MS Mincho" w:hAnsiTheme="minorHAnsi" w:cstheme="minorHAnsi"/>
                <w:bCs/>
                <w:iCs/>
              </w:rPr>
              <w:t>ře –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 xml:space="preserve"> DIA</w:t>
            </w:r>
            <w:r>
              <w:rPr>
                <w:rFonts w:asciiTheme="minorHAnsi" w:eastAsia="MS Mincho" w:hAnsiTheme="minorHAnsi" w:cstheme="minorHAnsi"/>
                <w:bCs/>
                <w:iCs/>
              </w:rPr>
              <w:t>, ustanovené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 xml:space="preserve"> ze současné Správy základních registrů </w:t>
            </w:r>
            <w:r w:rsidR="009B190A">
              <w:rPr>
                <w:rFonts w:asciiTheme="minorHAnsi" w:eastAsia="MS Mincho" w:hAnsiTheme="minorHAnsi" w:cstheme="minorHAnsi"/>
                <w:bCs/>
                <w:iCs/>
              </w:rPr>
              <w:t>(dále také „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>SZR</w:t>
            </w:r>
            <w:r w:rsidR="009B190A">
              <w:rPr>
                <w:rFonts w:asciiTheme="minorHAnsi" w:eastAsia="MS Mincho" w:hAnsiTheme="minorHAnsi" w:cstheme="minorHAnsi"/>
                <w:bCs/>
                <w:iCs/>
              </w:rPr>
              <w:t>“)</w:t>
            </w:r>
            <w:r>
              <w:rPr>
                <w:rFonts w:asciiTheme="minorHAnsi" w:eastAsia="MS Mincho" w:hAnsiTheme="minorHAnsi" w:cstheme="minorHAnsi"/>
                <w:bCs/>
                <w:iCs/>
              </w:rPr>
              <w:t>.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 xml:space="preserve"> </w:t>
            </w:r>
            <w:r>
              <w:rPr>
                <w:rFonts w:asciiTheme="minorHAnsi" w:eastAsia="MS Mincho" w:hAnsiTheme="minorHAnsi" w:cstheme="minorHAnsi"/>
                <w:bCs/>
                <w:iCs/>
              </w:rPr>
              <w:t>Zde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 xml:space="preserve"> bude rovněž </w:t>
            </w:r>
            <w:r>
              <w:rPr>
                <w:rFonts w:asciiTheme="minorHAnsi" w:eastAsia="MS Mincho" w:hAnsiTheme="minorHAnsi" w:cstheme="minorHAnsi"/>
                <w:bCs/>
                <w:iCs/>
              </w:rPr>
              <w:t>zřízeno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 xml:space="preserve"> rozsáhlé kompetenční centrum odborníků</w:t>
            </w:r>
            <w:r w:rsidR="00072304">
              <w:rPr>
                <w:rFonts w:asciiTheme="minorHAnsi" w:eastAsia="MS Mincho" w:hAnsiTheme="minorHAnsi" w:cstheme="minorHAnsi"/>
                <w:bCs/>
                <w:iCs/>
              </w:rPr>
              <w:t xml:space="preserve"> pro nejrůznější a potřebné oblasti ICT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 xml:space="preserve">, které bude sdílené </w:t>
            </w:r>
            <w:proofErr w:type="spellStart"/>
            <w:r w:rsidR="00023F14">
              <w:rPr>
                <w:rFonts w:asciiTheme="minorHAnsi" w:eastAsia="MS Mincho" w:hAnsiTheme="minorHAnsi" w:cstheme="minorHAnsi"/>
                <w:bCs/>
                <w:iCs/>
              </w:rPr>
              <w:t>nadre</w:t>
            </w:r>
            <w:r w:rsidR="00810AF1">
              <w:rPr>
                <w:rFonts w:asciiTheme="minorHAnsi" w:eastAsia="MS Mincho" w:hAnsiTheme="minorHAnsi" w:cstheme="minorHAnsi"/>
                <w:bCs/>
                <w:iCs/>
              </w:rPr>
              <w:t>s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>ortně</w:t>
            </w:r>
            <w:proofErr w:type="spellEnd"/>
            <w:r w:rsidR="00023F14">
              <w:rPr>
                <w:rFonts w:asciiTheme="minorHAnsi" w:eastAsia="MS Mincho" w:hAnsiTheme="minorHAnsi" w:cstheme="minorHAnsi"/>
                <w:bCs/>
                <w:iCs/>
              </w:rPr>
              <w:t xml:space="preserve">. </w:t>
            </w:r>
            <w:r w:rsidR="00810AF1">
              <w:rPr>
                <w:rFonts w:asciiTheme="minorHAnsi" w:eastAsia="MS Mincho" w:hAnsiTheme="minorHAnsi" w:cstheme="minorHAnsi"/>
                <w:bCs/>
                <w:iCs/>
              </w:rPr>
              <w:t xml:space="preserve">V 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>agentu</w:t>
            </w:r>
            <w:r w:rsidR="00810AF1">
              <w:rPr>
                <w:rFonts w:asciiTheme="minorHAnsi" w:eastAsia="MS Mincho" w:hAnsiTheme="minorHAnsi" w:cstheme="minorHAnsi"/>
                <w:bCs/>
                <w:iCs/>
              </w:rPr>
              <w:t>ře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 xml:space="preserve"> budou postupně </w:t>
            </w:r>
            <w:r w:rsidR="00810AF1">
              <w:rPr>
                <w:rFonts w:asciiTheme="minorHAnsi" w:eastAsia="MS Mincho" w:hAnsiTheme="minorHAnsi" w:cstheme="minorHAnsi"/>
                <w:bCs/>
                <w:iCs/>
              </w:rPr>
              <w:t>zřizovány a rozšiřovány potřebné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 xml:space="preserve"> útvary</w:t>
            </w:r>
            <w:r w:rsidR="00810AF1">
              <w:rPr>
                <w:rFonts w:asciiTheme="minorHAnsi" w:eastAsia="MS Mincho" w:hAnsiTheme="minorHAnsi" w:cstheme="minorHAnsi"/>
                <w:bCs/>
                <w:iCs/>
              </w:rPr>
              <w:t xml:space="preserve"> nebo přesouvány útvary z Ministerstva vnitra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 xml:space="preserve">, zejména takové, které povedou ke zlepšení postavení v mezinárodním srovnání v digitalizaci a eGovernmentu. Agentura bude poskytovat své služby ostatním </w:t>
            </w:r>
            <w:r w:rsidR="00810AF1">
              <w:rPr>
                <w:rFonts w:asciiTheme="minorHAnsi" w:eastAsia="MS Mincho" w:hAnsiTheme="minorHAnsi" w:cstheme="minorHAnsi"/>
                <w:bCs/>
                <w:iCs/>
              </w:rPr>
              <w:t>resortům</w:t>
            </w:r>
            <w:r w:rsidR="00023F14">
              <w:rPr>
                <w:rFonts w:asciiTheme="minorHAnsi" w:eastAsia="MS Mincho" w:hAnsiTheme="minorHAnsi" w:cstheme="minorHAnsi"/>
                <w:bCs/>
                <w:iCs/>
              </w:rPr>
              <w:t xml:space="preserve"> bezúplatně a financována bude ze své vlastní rozpočtové kapitoly.</w:t>
            </w:r>
          </w:p>
          <w:p w14:paraId="0350D78C" w14:textId="2903E4B4" w:rsidR="00131CAB" w:rsidRDefault="00023F14" w:rsidP="004052C2">
            <w:pPr>
              <w:tabs>
                <w:tab w:val="left" w:pos="6660"/>
              </w:tabs>
              <w:spacing w:before="120" w:after="120" w:line="240" w:lineRule="auto"/>
              <w:rPr>
                <w:rFonts w:asciiTheme="minorHAnsi" w:eastAsia="MS Mincho" w:hAnsiTheme="minorHAnsi" w:cstheme="minorHAnsi"/>
                <w:bCs/>
                <w:iCs/>
              </w:rPr>
            </w:pPr>
            <w:r>
              <w:rPr>
                <w:rFonts w:asciiTheme="minorHAnsi" w:eastAsia="MS Mincho" w:hAnsiTheme="minorHAnsi" w:cstheme="minorHAnsi"/>
                <w:bCs/>
                <w:iCs/>
              </w:rPr>
              <w:lastRenderedPageBreak/>
              <w:t xml:space="preserve">Pro podporu výkonu agentury DIA, zejména kvůli větší možnosti najmout a zaplatit kvalitní odborníky z trhu, bude </w:t>
            </w:r>
            <w:r w:rsidR="000134BB">
              <w:rPr>
                <w:rFonts w:asciiTheme="minorHAnsi" w:eastAsia="MS Mincho" w:hAnsiTheme="minorHAnsi" w:cstheme="minorHAnsi"/>
                <w:bCs/>
                <w:iCs/>
              </w:rPr>
              <w:t>DIA řídit státní podnik</w:t>
            </w:r>
            <w:r>
              <w:rPr>
                <w:rFonts w:asciiTheme="minorHAnsi" w:eastAsia="MS Mincho" w:hAnsiTheme="minorHAnsi" w:cstheme="minorHAnsi"/>
                <w:bCs/>
                <w:iCs/>
              </w:rPr>
              <w:t>.</w:t>
            </w:r>
            <w:r w:rsidR="00251A95">
              <w:rPr>
                <w:rFonts w:asciiTheme="minorHAnsi" w:eastAsia="MS Mincho" w:hAnsiTheme="minorHAnsi" w:cstheme="minorHAnsi"/>
                <w:bCs/>
                <w:iCs/>
              </w:rPr>
              <w:t xml:space="preserve">  </w:t>
            </w:r>
            <w:r w:rsidR="00131CAB">
              <w:rPr>
                <w:rFonts w:asciiTheme="minorHAnsi" w:eastAsia="MS Mincho" w:hAnsiTheme="minorHAnsi" w:cstheme="minorHAnsi"/>
                <w:bCs/>
                <w:iCs/>
              </w:rPr>
              <w:t xml:space="preserve"> </w:t>
            </w:r>
          </w:p>
          <w:p w14:paraId="65D4610F" w14:textId="60B91E82" w:rsidR="00600374" w:rsidRPr="009E2DC6" w:rsidRDefault="00072304" w:rsidP="009B190A">
            <w:pPr>
              <w:tabs>
                <w:tab w:val="left" w:pos="1037"/>
              </w:tabs>
              <w:spacing w:line="240" w:lineRule="auto"/>
              <w:rPr>
                <w:rFonts w:asciiTheme="minorHAnsi" w:eastAsia="MS Mincho" w:hAnsiTheme="minorHAnsi" w:cstheme="minorHAnsi"/>
                <w:bCs/>
                <w:iCs/>
              </w:rPr>
            </w:pPr>
            <w:r>
              <w:rPr>
                <w:rFonts w:asciiTheme="minorHAnsi" w:eastAsia="MS Mincho" w:hAnsiTheme="minorHAnsi" w:cstheme="minorHAnsi"/>
                <w:bCs/>
                <w:iCs/>
              </w:rPr>
              <w:t xml:space="preserve">Klíčovým aspektem pro úspěch této transformace je vyřešení a rozšíření horizontální spolupráce v rámci organizačních složek státu. Digitalizaci je nutno koordinovat </w:t>
            </w:r>
            <w:proofErr w:type="spellStart"/>
            <w:r w:rsidR="009B190A">
              <w:rPr>
                <w:rFonts w:asciiTheme="minorHAnsi" w:eastAsia="MS Mincho" w:hAnsiTheme="minorHAnsi" w:cstheme="minorHAnsi"/>
                <w:bCs/>
                <w:iCs/>
              </w:rPr>
              <w:t>nadresortně</w:t>
            </w:r>
            <w:proofErr w:type="spellEnd"/>
            <w:r>
              <w:rPr>
                <w:rFonts w:asciiTheme="minorHAnsi" w:eastAsia="MS Mincho" w:hAnsiTheme="minorHAnsi" w:cstheme="minorHAnsi"/>
                <w:bCs/>
                <w:iCs/>
              </w:rPr>
              <w:t xml:space="preserve">, nikoli ji ponechat pouze na bázi „dobrovolnosti“ </w:t>
            </w:r>
            <w:r w:rsidR="00ED11CD">
              <w:rPr>
                <w:rFonts w:asciiTheme="minorHAnsi" w:eastAsia="MS Mincho" w:hAnsiTheme="minorHAnsi" w:cstheme="minorHAnsi"/>
                <w:bCs/>
                <w:iCs/>
              </w:rPr>
              <w:t>resortů</w:t>
            </w:r>
            <w:r>
              <w:rPr>
                <w:rFonts w:asciiTheme="minorHAnsi" w:eastAsia="MS Mincho" w:hAnsiTheme="minorHAnsi" w:cstheme="minorHAnsi"/>
                <w:bCs/>
                <w:iCs/>
              </w:rPr>
              <w:t>.</w:t>
            </w:r>
            <w:r w:rsidR="000134BB">
              <w:rPr>
                <w:rFonts w:asciiTheme="minorHAnsi" w:eastAsia="MS Mincho" w:hAnsiTheme="minorHAnsi" w:cstheme="minorHAnsi"/>
                <w:bCs/>
                <w:iCs/>
              </w:rPr>
              <w:t xml:space="preserve"> Tato otázka je však řešena jiným návrhem zákona.</w:t>
            </w:r>
          </w:p>
        </w:tc>
      </w:tr>
      <w:tr w:rsidR="00600374" w:rsidRPr="0013106C" w14:paraId="2AA4979A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</w:tcPr>
          <w:p w14:paraId="505010E2" w14:textId="77777777" w:rsidR="00600374" w:rsidRPr="001C6F35" w:rsidRDefault="00600374" w:rsidP="000234FF">
            <w:pPr>
              <w:pStyle w:val="Nadpis1"/>
              <w:numPr>
                <w:ilvl w:val="0"/>
                <w:numId w:val="0"/>
              </w:numPr>
              <w:ind w:left="432"/>
            </w:pPr>
            <w:bookmarkStart w:id="3" w:name="_Toc105954043"/>
            <w:r w:rsidRPr="001C6F35">
              <w:lastRenderedPageBreak/>
              <w:t>3. Agregované dopady návrhu zákona</w:t>
            </w:r>
            <w:bookmarkEnd w:id="3"/>
          </w:p>
        </w:tc>
      </w:tr>
      <w:tr w:rsidR="00600374" w:rsidRPr="0013106C" w14:paraId="72ABA93E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14:paraId="0758BF33" w14:textId="36383204" w:rsidR="00600374" w:rsidRPr="001C6F35" w:rsidRDefault="00600374" w:rsidP="000234FF">
            <w:pPr>
              <w:pStyle w:val="Nadpis2"/>
              <w:numPr>
                <w:ilvl w:val="0"/>
                <w:numId w:val="0"/>
              </w:numPr>
              <w:ind w:left="576"/>
            </w:pPr>
            <w:bookmarkStart w:id="4" w:name="_Toc105954044"/>
            <w:r w:rsidRPr="001C6F35">
              <w:t xml:space="preserve">3.1 Dopady na státní rozpočet a ostatní veřejné rozpočty: </w:t>
            </w:r>
            <w:r w:rsidR="002A079F">
              <w:t>ANO</w:t>
            </w:r>
            <w:bookmarkEnd w:id="4"/>
          </w:p>
        </w:tc>
      </w:tr>
      <w:tr w:rsidR="00600374" w:rsidRPr="0013106C" w14:paraId="5DD04A6F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5D78AC" w14:textId="1D61A77F" w:rsidR="002A079F" w:rsidRPr="002825F5" w:rsidRDefault="00ED11CD" w:rsidP="002A079F">
            <w:pPr>
              <w:tabs>
                <w:tab w:val="left" w:pos="1037"/>
              </w:tabs>
              <w:spacing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Celou transformaci organizační struktury eGovernmentu a změnu </w:t>
            </w:r>
            <w:r w:rsidR="009B190A">
              <w:rPr>
                <w:rFonts w:ascii="Calibri" w:hAnsi="Calibri"/>
                <w:bCs/>
              </w:rPr>
              <w:t xml:space="preserve">řízení </w:t>
            </w:r>
            <w:r>
              <w:rPr>
                <w:rFonts w:ascii="Calibri" w:hAnsi="Calibri"/>
                <w:bCs/>
              </w:rPr>
              <w:t xml:space="preserve">eGovernmentu je třeba vnímat jako investici. Každá změna </w:t>
            </w:r>
            <w:r w:rsidR="00DE76EC">
              <w:rPr>
                <w:rFonts w:ascii="Calibri" w:hAnsi="Calibri"/>
                <w:bCs/>
              </w:rPr>
              <w:t xml:space="preserve">s </w:t>
            </w:r>
            <w:r>
              <w:rPr>
                <w:rFonts w:ascii="Calibri" w:hAnsi="Calibri"/>
                <w:bCs/>
              </w:rPr>
              <w:t>sebou nese náklady, ovšem v daném případě se p</w:t>
            </w:r>
            <w:r w:rsidR="002A079F" w:rsidRPr="002825F5">
              <w:rPr>
                <w:rFonts w:ascii="Calibri" w:hAnsi="Calibri"/>
                <w:bCs/>
              </w:rPr>
              <w:t>ředpoklád</w:t>
            </w:r>
            <w:r>
              <w:rPr>
                <w:rFonts w:ascii="Calibri" w:hAnsi="Calibri"/>
                <w:bCs/>
              </w:rPr>
              <w:t>ají</w:t>
            </w:r>
            <w:r w:rsidR="002A079F" w:rsidRPr="002825F5">
              <w:rPr>
                <w:rFonts w:ascii="Calibri" w:hAnsi="Calibri"/>
                <w:bCs/>
              </w:rPr>
              <w:t xml:space="preserve"> pouze minimální, jelikož se jedná o změnu právní formy Správy základních registrů a organizačního přesunu několika útvarů v rámci státní správy.</w:t>
            </w:r>
          </w:p>
          <w:p w14:paraId="7FEB3446" w14:textId="2EA6A2DF" w:rsidR="002A079F" w:rsidRPr="002825F5" w:rsidRDefault="002A079F" w:rsidP="002A079F">
            <w:pPr>
              <w:tabs>
                <w:tab w:val="left" w:pos="1037"/>
              </w:tabs>
              <w:spacing w:line="240" w:lineRule="auto"/>
              <w:rPr>
                <w:rFonts w:ascii="Calibri" w:hAnsi="Calibri"/>
                <w:bCs/>
              </w:rPr>
            </w:pPr>
            <w:r w:rsidRPr="002825F5">
              <w:rPr>
                <w:rFonts w:ascii="Calibri" w:hAnsi="Calibri"/>
                <w:bCs/>
              </w:rPr>
              <w:t xml:space="preserve">Lze tedy očekávat jednak náklady transformace (práce projektového týmu, převody majetku, změny dispozičního oprávnění s kancelářemi…), jednak zvýšené režijní náklady SZR, případné zvýšení </w:t>
            </w:r>
            <w:r w:rsidR="00E840D7">
              <w:rPr>
                <w:rFonts w:ascii="Calibri" w:hAnsi="Calibri"/>
                <w:bCs/>
              </w:rPr>
              <w:t>prostředků na platy</w:t>
            </w:r>
            <w:r w:rsidRPr="002825F5">
              <w:rPr>
                <w:rFonts w:ascii="Calibri" w:hAnsi="Calibri"/>
                <w:bCs/>
              </w:rPr>
              <w:t xml:space="preserve"> některých zaměstnanců, související s organizačními změnami. Tyto náklady lze odhadnout jednorázově na 10 milionů Kč, trvalé zvýšení nákladů by mělo být z hlediska státního rozpočtu zanedbatelné.</w:t>
            </w:r>
          </w:p>
          <w:p w14:paraId="24C44331" w14:textId="47BA94F2" w:rsidR="00600374" w:rsidRDefault="00ED11CD" w:rsidP="002A079F">
            <w:pPr>
              <w:tabs>
                <w:tab w:val="left" w:pos="1037"/>
              </w:tabs>
              <w:spacing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Postupně bude </w:t>
            </w:r>
            <w:r w:rsidR="002A079F" w:rsidRPr="002825F5">
              <w:rPr>
                <w:rFonts w:ascii="Calibri" w:hAnsi="Calibri"/>
                <w:bCs/>
              </w:rPr>
              <w:t xml:space="preserve">součástí změn i navýšení kapacity těchto organizací, např. navýšení počtu zaměstnanců </w:t>
            </w:r>
            <w:r w:rsidR="00DE76EC" w:rsidRPr="00DE76EC">
              <w:rPr>
                <w:rFonts w:ascii="Calibri" w:hAnsi="Calibri"/>
                <w:bCs/>
              </w:rPr>
              <w:t xml:space="preserve">odboru Hlavního architekta eGovernmentu </w:t>
            </w:r>
            <w:r w:rsidR="00DE76EC">
              <w:rPr>
                <w:rFonts w:ascii="Calibri" w:hAnsi="Calibri"/>
                <w:bCs/>
              </w:rPr>
              <w:t>(dále také „</w:t>
            </w:r>
            <w:r w:rsidR="002A079F" w:rsidRPr="002825F5">
              <w:rPr>
                <w:rFonts w:ascii="Calibri" w:hAnsi="Calibri"/>
                <w:bCs/>
              </w:rPr>
              <w:t>OHA</w:t>
            </w:r>
            <w:r w:rsidR="00DE76EC">
              <w:rPr>
                <w:rFonts w:ascii="Calibri" w:hAnsi="Calibri"/>
                <w:bCs/>
              </w:rPr>
              <w:t>“)</w:t>
            </w:r>
            <w:r w:rsidR="002A079F" w:rsidRPr="002825F5">
              <w:rPr>
                <w:rFonts w:ascii="Calibri" w:hAnsi="Calibri"/>
                <w:bCs/>
              </w:rPr>
              <w:t xml:space="preserve"> a SZR, kteří budou poskytovat odbornou pomoc veřejným institucím v agend</w:t>
            </w:r>
            <w:r>
              <w:rPr>
                <w:rFonts w:ascii="Calibri" w:hAnsi="Calibri"/>
                <w:bCs/>
              </w:rPr>
              <w:t>ě</w:t>
            </w:r>
            <w:r w:rsidR="002A079F" w:rsidRPr="002825F5">
              <w:rPr>
                <w:rFonts w:ascii="Calibri" w:hAnsi="Calibri"/>
                <w:bCs/>
              </w:rPr>
              <w:t xml:space="preserve"> digitalizace. Toto navýšení se bude odvíjet od možností schváleného státního rozpočtu na rok 2022. Lze odhadnout, že půjde o vyšší desítky, až 120 milionů Kč, přičemž podle zahraničních zkušeností se tyto náklady státnímu rozpočtu vrátí za </w:t>
            </w:r>
            <w:r w:rsidRPr="002825F5">
              <w:rPr>
                <w:rFonts w:ascii="Calibri" w:hAnsi="Calibri"/>
                <w:bCs/>
              </w:rPr>
              <w:t>18–24</w:t>
            </w:r>
            <w:r w:rsidR="002A079F" w:rsidRPr="002825F5">
              <w:rPr>
                <w:rFonts w:ascii="Calibri" w:hAnsi="Calibri"/>
                <w:bCs/>
              </w:rPr>
              <w:t xml:space="preserve"> měsíců</w:t>
            </w:r>
            <w:r w:rsidR="005B41D6">
              <w:rPr>
                <w:rFonts w:ascii="Calibri" w:hAnsi="Calibri"/>
                <w:bCs/>
              </w:rPr>
              <w:t>, vzhledem ke zkušenostem očekávaných úspor výdajů v % do ICT v ČR, při současném objemu výdajů.</w:t>
            </w:r>
          </w:p>
          <w:p w14:paraId="1B4915A6" w14:textId="7E3ECD9C" w:rsidR="005B41D6" w:rsidRPr="001C6F35" w:rsidRDefault="005B41D6" w:rsidP="00DE76EC">
            <w:pPr>
              <w:tabs>
                <w:tab w:val="left" w:pos="1037"/>
              </w:tabs>
              <w:spacing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Určitě je však na místě dodat, že vzhledem k tomu, že mnoho oblastí, které nás v mezinárodním hodnocení řadí do druhé poloviny hodnocených států</w:t>
            </w:r>
            <w:r w:rsidR="00DE76EC">
              <w:rPr>
                <w:rFonts w:ascii="Calibri" w:hAnsi="Calibri"/>
                <w:bCs/>
              </w:rPr>
              <w:t>,</w:t>
            </w:r>
            <w:r>
              <w:rPr>
                <w:rFonts w:ascii="Calibri" w:hAnsi="Calibri"/>
                <w:bCs/>
              </w:rPr>
              <w:t xml:space="preserve"> nejsou řešeny vůbec nebo nedostatečně,</w:t>
            </w:r>
            <w:r w:rsidR="00DE76EC">
              <w:rPr>
                <w:rFonts w:ascii="Calibri" w:hAnsi="Calibri"/>
                <w:bCs/>
              </w:rPr>
              <w:t xml:space="preserve"> a</w:t>
            </w:r>
            <w:r>
              <w:rPr>
                <w:rFonts w:ascii="Calibri" w:hAnsi="Calibri"/>
                <w:bCs/>
              </w:rPr>
              <w:t xml:space="preserve"> tak </w:t>
            </w:r>
            <w:r w:rsidR="00DE76EC">
              <w:rPr>
                <w:rFonts w:ascii="Calibri" w:hAnsi="Calibri"/>
                <w:bCs/>
              </w:rPr>
              <w:t xml:space="preserve">budou </w:t>
            </w:r>
            <w:r>
              <w:rPr>
                <w:rFonts w:ascii="Calibri" w:hAnsi="Calibri"/>
                <w:bCs/>
              </w:rPr>
              <w:t>požadovány další prostředky na pokrytí i těchto oblastí. Ovšem díky nastavení nového řízení eGovernmentu budou tyto prostředky investovány mnohem hospodárněji, účelněji a efektivněji, což povede k úsporám také.</w:t>
            </w:r>
          </w:p>
        </w:tc>
      </w:tr>
      <w:tr w:rsidR="00600374" w:rsidRPr="0013106C" w14:paraId="7BFB304E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14:paraId="1AC468F5" w14:textId="656B3BED" w:rsidR="00600374" w:rsidRPr="001C6F35" w:rsidRDefault="00600374" w:rsidP="000234FF">
            <w:pPr>
              <w:pStyle w:val="Nadpis2"/>
              <w:numPr>
                <w:ilvl w:val="0"/>
                <w:numId w:val="0"/>
              </w:numPr>
              <w:ind w:left="576"/>
            </w:pPr>
            <w:bookmarkStart w:id="5" w:name="_Toc105954045"/>
            <w:r w:rsidRPr="001C6F35">
              <w:t xml:space="preserve">3.2 Dopady na mezinárodní konkurenceschopnost ČR: </w:t>
            </w:r>
            <w:r w:rsidR="002A079F">
              <w:t>ANO</w:t>
            </w:r>
            <w:bookmarkEnd w:id="5"/>
          </w:p>
        </w:tc>
      </w:tr>
      <w:tr w:rsidR="00600374" w:rsidRPr="0013106C" w14:paraId="351EFFB2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790E1A" w14:textId="36172570" w:rsidR="00600374" w:rsidRPr="001C6F35" w:rsidRDefault="005B41D6" w:rsidP="00600374">
            <w:pPr>
              <w:tabs>
                <w:tab w:val="left" w:pos="1037"/>
              </w:tabs>
              <w:spacing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Jak je konkrétně uvedeno hned v úvodu, tak p</w:t>
            </w:r>
            <w:r w:rsidR="002A079F" w:rsidRPr="002825F5">
              <w:rPr>
                <w:rFonts w:ascii="Calibri" w:hAnsi="Calibri"/>
                <w:bCs/>
              </w:rPr>
              <w:t>odle všeobecně uznávaného ukazatele rozvoje digitální ekonomik</w:t>
            </w:r>
            <w:r>
              <w:rPr>
                <w:rFonts w:ascii="Calibri" w:hAnsi="Calibri"/>
                <w:bCs/>
              </w:rPr>
              <w:t>y</w:t>
            </w:r>
            <w:r w:rsidR="002A079F" w:rsidRPr="002825F5">
              <w:rPr>
                <w:rFonts w:ascii="Calibri" w:hAnsi="Calibri"/>
                <w:bCs/>
              </w:rPr>
              <w:t xml:space="preserve"> a společnosti (DESI) Česká republika zaostává v rozvoji digitálních technologií. Podrobnější pohled ukazuje, že toto zaostávání je nejmarkantnější právě ve veřejné správě. </w:t>
            </w:r>
            <w:r w:rsidR="006B289E" w:rsidRPr="006B289E">
              <w:rPr>
                <w:rFonts w:ascii="Calibri" w:hAnsi="Calibri"/>
                <w:bCs/>
              </w:rPr>
              <w:t xml:space="preserve">„Úspěšná digitální transformace“ je pojem označující trend, který nelze zpochybňovat, neboť digitalizace je zásadní pro konkurenceschopnost, rozvoj hospodářství, kohezi a bezpečnost v Evropě. </w:t>
            </w:r>
            <w:r w:rsidR="002A079F" w:rsidRPr="002825F5">
              <w:rPr>
                <w:rFonts w:ascii="Calibri" w:hAnsi="Calibri"/>
                <w:bCs/>
              </w:rPr>
              <w:t>Úspěšná digitální transformace tak může přinést značné výhody pro českou ekonomiku na mezinárodním poli</w:t>
            </w:r>
            <w:r w:rsidR="006B289E">
              <w:rPr>
                <w:rFonts w:ascii="Calibri" w:hAnsi="Calibri"/>
                <w:bCs/>
              </w:rPr>
              <w:t>, například ve snaze otevřít Českou republiku pro „startupy“, vědu, výzkum a inovace, investice mezinárodních firem atd. V rámci celého hodnocení DE</w:t>
            </w:r>
            <w:r w:rsidR="00AF709B">
              <w:rPr>
                <w:rFonts w:ascii="Calibri" w:hAnsi="Calibri"/>
                <w:bCs/>
              </w:rPr>
              <w:t>S</w:t>
            </w:r>
            <w:r w:rsidR="006B289E">
              <w:rPr>
                <w:rFonts w:ascii="Calibri" w:hAnsi="Calibri"/>
                <w:bCs/>
              </w:rPr>
              <w:t>I je ČR na 18. místě, zatímco v samotném eGovernmentu je ČR na cca 20. místě z 28 hodnocených států, což je velmi znepokojující stav, který vyžaduje pozornost a nový přístup.</w:t>
            </w:r>
          </w:p>
        </w:tc>
      </w:tr>
      <w:tr w:rsidR="00600374" w:rsidRPr="0013106C" w14:paraId="2CA8E62E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14:paraId="01441A12" w14:textId="77777777" w:rsidR="00600374" w:rsidRPr="001C6F35" w:rsidRDefault="00600374" w:rsidP="000234FF">
            <w:pPr>
              <w:pStyle w:val="Nadpis2"/>
              <w:numPr>
                <w:ilvl w:val="0"/>
                <w:numId w:val="0"/>
              </w:numPr>
              <w:ind w:left="576"/>
            </w:pPr>
            <w:bookmarkStart w:id="6" w:name="_Toc105954046"/>
            <w:r w:rsidRPr="001C6F35">
              <w:t>3.3 Dopady na podnikatelské prostředí: Ano</w:t>
            </w:r>
            <w:bookmarkEnd w:id="6"/>
          </w:p>
        </w:tc>
      </w:tr>
      <w:tr w:rsidR="00600374" w:rsidRPr="0013106C" w14:paraId="36D954DA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932AAE" w14:textId="49B87755" w:rsidR="00600374" w:rsidRPr="001C6F35" w:rsidRDefault="002A079F" w:rsidP="00600374">
            <w:pPr>
              <w:tabs>
                <w:tab w:val="left" w:pos="1037"/>
              </w:tabs>
              <w:spacing w:line="240" w:lineRule="auto"/>
              <w:rPr>
                <w:rFonts w:ascii="Calibri" w:hAnsi="Calibri"/>
                <w:bCs/>
              </w:rPr>
            </w:pPr>
            <w:r w:rsidRPr="002825F5">
              <w:rPr>
                <w:rFonts w:ascii="Calibri" w:hAnsi="Calibri"/>
                <w:bCs/>
              </w:rPr>
              <w:t>Změna přinese snížené náklady pro podnikatele a zajistí jim lepší technickou infrastrukturu a lepší veřejné služby.</w:t>
            </w:r>
            <w:r w:rsidR="006B289E">
              <w:rPr>
                <w:rFonts w:ascii="Calibri" w:hAnsi="Calibri"/>
                <w:bCs/>
              </w:rPr>
              <w:t xml:space="preserve"> Konkrétní oblasti a hodnoty, které je třeba zlepšit, jsou uvedeny v úvodu, v předložených parametrech DE</w:t>
            </w:r>
            <w:r w:rsidR="00DE76EC">
              <w:rPr>
                <w:rFonts w:ascii="Calibri" w:hAnsi="Calibri"/>
                <w:bCs/>
              </w:rPr>
              <w:t>S</w:t>
            </w:r>
            <w:r w:rsidR="006B289E">
              <w:rPr>
                <w:rFonts w:ascii="Calibri" w:hAnsi="Calibri"/>
                <w:bCs/>
              </w:rPr>
              <w:t>I</w:t>
            </w:r>
            <w:r w:rsidR="00AF709B">
              <w:rPr>
                <w:rFonts w:ascii="Calibri" w:hAnsi="Calibri"/>
                <w:bCs/>
              </w:rPr>
              <w:t>, konkrétně v parametrech „Digitální veřejné služby“. Už proto, že jsou v tomto indexu sledovány, tak je zřejmé, že jsou v rámci mezinárodního hodnocení důležité.</w:t>
            </w:r>
          </w:p>
        </w:tc>
      </w:tr>
      <w:tr w:rsidR="00600374" w:rsidRPr="0013106C" w14:paraId="6B8C54FC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14:paraId="4A99061D" w14:textId="3312EFF4" w:rsidR="00600374" w:rsidRPr="001C6F35" w:rsidRDefault="00600374" w:rsidP="000234FF">
            <w:pPr>
              <w:pStyle w:val="Nadpis2"/>
              <w:numPr>
                <w:ilvl w:val="0"/>
                <w:numId w:val="0"/>
              </w:numPr>
              <w:ind w:left="576"/>
            </w:pPr>
            <w:bookmarkStart w:id="7" w:name="_Toc105954047"/>
            <w:r w:rsidRPr="001C6F35">
              <w:t xml:space="preserve">3.4 Dopady na územní samosprávné celky (obce, kraje): </w:t>
            </w:r>
            <w:r w:rsidR="002A079F">
              <w:t>NE</w:t>
            </w:r>
            <w:bookmarkEnd w:id="7"/>
          </w:p>
        </w:tc>
      </w:tr>
      <w:tr w:rsidR="00600374" w:rsidRPr="0013106C" w:rsidDel="007D15F9" w14:paraId="38043905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A52835" w14:textId="42ED24B7" w:rsidR="00600374" w:rsidRPr="001C6F35" w:rsidDel="007D15F9" w:rsidRDefault="002A079F" w:rsidP="00600374">
            <w:pPr>
              <w:tabs>
                <w:tab w:val="left" w:pos="1037"/>
              </w:tabs>
              <w:spacing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-</w:t>
            </w:r>
          </w:p>
        </w:tc>
      </w:tr>
      <w:tr w:rsidR="00600374" w:rsidRPr="0013106C" w14:paraId="11C29C3C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14:paraId="150C3E66" w14:textId="77777777" w:rsidR="00600374" w:rsidRPr="001C6F35" w:rsidRDefault="00600374" w:rsidP="000234FF">
            <w:pPr>
              <w:pStyle w:val="Nadpis2"/>
              <w:numPr>
                <w:ilvl w:val="0"/>
                <w:numId w:val="0"/>
              </w:numPr>
              <w:ind w:left="576"/>
            </w:pPr>
            <w:bookmarkStart w:id="8" w:name="_Toc105954048"/>
            <w:r w:rsidRPr="001C6F35">
              <w:lastRenderedPageBreak/>
              <w:t>3.5 Sociální dopady: NE</w:t>
            </w:r>
            <w:bookmarkEnd w:id="8"/>
          </w:p>
        </w:tc>
      </w:tr>
      <w:tr w:rsidR="00600374" w:rsidRPr="0013106C" w14:paraId="2DBB5227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F060B7" w14:textId="6F5F67E6" w:rsidR="00600374" w:rsidRPr="001C6F35" w:rsidRDefault="002A079F" w:rsidP="00600374">
            <w:pPr>
              <w:tabs>
                <w:tab w:val="left" w:pos="1037"/>
              </w:tabs>
              <w:spacing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-</w:t>
            </w:r>
          </w:p>
        </w:tc>
      </w:tr>
      <w:tr w:rsidR="00600374" w:rsidRPr="0013106C" w14:paraId="1926274C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14:paraId="064B7DCF" w14:textId="791BFED6" w:rsidR="00600374" w:rsidRPr="001C6F35" w:rsidRDefault="00600374" w:rsidP="000234FF">
            <w:pPr>
              <w:pStyle w:val="Nadpis2"/>
              <w:numPr>
                <w:ilvl w:val="0"/>
                <w:numId w:val="0"/>
              </w:numPr>
              <w:ind w:left="576"/>
            </w:pPr>
            <w:bookmarkStart w:id="9" w:name="_Toc105954049"/>
            <w:r w:rsidRPr="001C6F35">
              <w:t xml:space="preserve">3.6 Dopady na spotřebitele: </w:t>
            </w:r>
            <w:r w:rsidR="002A079F">
              <w:t>NE</w:t>
            </w:r>
            <w:bookmarkEnd w:id="9"/>
          </w:p>
        </w:tc>
      </w:tr>
      <w:tr w:rsidR="00600374" w:rsidRPr="0013106C" w14:paraId="0B55BC82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BE51D1" w14:textId="3D6487EC" w:rsidR="00600374" w:rsidRPr="001C6F35" w:rsidRDefault="002A079F" w:rsidP="00600374">
            <w:pPr>
              <w:tabs>
                <w:tab w:val="left" w:pos="1037"/>
              </w:tabs>
              <w:spacing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-</w:t>
            </w:r>
          </w:p>
        </w:tc>
      </w:tr>
      <w:tr w:rsidR="00600374" w:rsidRPr="0013106C" w14:paraId="3541809D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14:paraId="732D8B2F" w14:textId="6AFF7295" w:rsidR="00600374" w:rsidRPr="001C6F35" w:rsidRDefault="00600374" w:rsidP="000234FF">
            <w:pPr>
              <w:pStyle w:val="Nadpis2"/>
              <w:numPr>
                <w:ilvl w:val="0"/>
                <w:numId w:val="0"/>
              </w:numPr>
              <w:ind w:left="576"/>
            </w:pPr>
            <w:bookmarkStart w:id="10" w:name="_Toc105954050"/>
            <w:r w:rsidRPr="001C6F35">
              <w:t xml:space="preserve">3.7 Dopady na životní prostředí: </w:t>
            </w:r>
            <w:r w:rsidR="002A079F">
              <w:t>NE</w:t>
            </w:r>
            <w:bookmarkEnd w:id="10"/>
          </w:p>
        </w:tc>
      </w:tr>
      <w:tr w:rsidR="00600374" w:rsidRPr="0013106C" w14:paraId="05E3ED78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5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EFC84D" w14:textId="469B07E5" w:rsidR="00600374" w:rsidRPr="001C6F35" w:rsidRDefault="002A079F" w:rsidP="00600374">
            <w:pPr>
              <w:tabs>
                <w:tab w:val="left" w:pos="1037"/>
              </w:tabs>
              <w:spacing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-</w:t>
            </w:r>
          </w:p>
        </w:tc>
      </w:tr>
      <w:tr w:rsidR="00600374" w:rsidRPr="0013106C" w14:paraId="3D64DD78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14:paraId="1419D09D" w14:textId="012DDC98" w:rsidR="00600374" w:rsidRPr="001C6F35" w:rsidRDefault="00600374" w:rsidP="000234FF">
            <w:pPr>
              <w:pStyle w:val="Nadpis2"/>
              <w:numPr>
                <w:ilvl w:val="0"/>
                <w:numId w:val="0"/>
              </w:numPr>
              <w:ind w:left="576"/>
              <w:rPr>
                <w:bCs/>
              </w:rPr>
            </w:pPr>
            <w:bookmarkStart w:id="11" w:name="_Toc105954051"/>
            <w:r w:rsidRPr="001C6F35">
              <w:t>3.8 Dopady ve vztahu k zákazu diskriminace a ve vztahu k rovnosti žen a mužů</w:t>
            </w:r>
            <w:r w:rsidRPr="001C6F35">
              <w:rPr>
                <w:bCs/>
              </w:rPr>
              <w:t xml:space="preserve">: </w:t>
            </w:r>
            <w:r w:rsidR="002A079F">
              <w:rPr>
                <w:bCs/>
              </w:rPr>
              <w:t>NE</w:t>
            </w:r>
            <w:bookmarkEnd w:id="11"/>
          </w:p>
        </w:tc>
      </w:tr>
      <w:tr w:rsidR="00600374" w:rsidRPr="0013106C" w14:paraId="15CDEB12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191148A" w14:textId="448AC0E5" w:rsidR="00600374" w:rsidRPr="001C6F35" w:rsidRDefault="002A079F" w:rsidP="00600374">
            <w:pPr>
              <w:tabs>
                <w:tab w:val="left" w:pos="1037"/>
              </w:tabs>
              <w:spacing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-</w:t>
            </w:r>
          </w:p>
        </w:tc>
      </w:tr>
      <w:tr w:rsidR="00600374" w:rsidRPr="0013106C" w14:paraId="33ED3101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14:paraId="17BFCB76" w14:textId="2AEA1FCF" w:rsidR="00600374" w:rsidRPr="001C6F35" w:rsidRDefault="00600374" w:rsidP="000234FF">
            <w:pPr>
              <w:pStyle w:val="Nadpis2"/>
              <w:numPr>
                <w:ilvl w:val="0"/>
                <w:numId w:val="0"/>
              </w:numPr>
              <w:ind w:left="576"/>
            </w:pPr>
            <w:bookmarkStart w:id="12" w:name="_Toc105954052"/>
            <w:r w:rsidRPr="001C6F35">
              <w:t xml:space="preserve">3.9 Dopady na výkon státní statistické služby: </w:t>
            </w:r>
            <w:r w:rsidR="002A079F">
              <w:t>ANO</w:t>
            </w:r>
            <w:bookmarkEnd w:id="12"/>
          </w:p>
        </w:tc>
      </w:tr>
      <w:tr w:rsidR="00600374" w:rsidRPr="0013106C" w14:paraId="4CC6261E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7DC39D" w14:textId="37C24C51" w:rsidR="00600374" w:rsidRPr="001C6F35" w:rsidRDefault="002A079F" w:rsidP="00600374">
            <w:pPr>
              <w:tabs>
                <w:tab w:val="left" w:pos="1037"/>
              </w:tabs>
              <w:spacing w:line="240" w:lineRule="auto"/>
              <w:rPr>
                <w:rFonts w:ascii="Calibri" w:hAnsi="Calibri"/>
                <w:bCs/>
              </w:rPr>
            </w:pPr>
            <w:r w:rsidRPr="002825F5">
              <w:rPr>
                <w:rFonts w:ascii="Calibri" w:hAnsi="Calibri"/>
                <w:bCs/>
              </w:rPr>
              <w:t>Správně provedená digitalizace umožní vykazovat a sledovat mnohem širší okruh ukazatelů, a to automatizovaně, bez nutnosti zvláště je reportovat. Lze očekávat, že statistickou službu tato transformace značně usnadní a podpoří.</w:t>
            </w:r>
            <w:r w:rsidR="00AF709B">
              <w:rPr>
                <w:rFonts w:ascii="Calibri" w:hAnsi="Calibri"/>
                <w:bCs/>
              </w:rPr>
              <w:t xml:space="preserve"> Opět i zde je vodítkem a měřítkem hodnocení DESI, jak do oblastí, které je nutné sledovat, tak i do absolutních hodnot, které je nutné dosáhnout.</w:t>
            </w:r>
          </w:p>
        </w:tc>
      </w:tr>
      <w:tr w:rsidR="00600374" w:rsidRPr="0013106C" w14:paraId="6DA6C3A9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14:paraId="68B11CB2" w14:textId="09636498" w:rsidR="00600374" w:rsidRPr="001C6F35" w:rsidRDefault="00600374" w:rsidP="000234FF">
            <w:pPr>
              <w:pStyle w:val="Nadpis2"/>
              <w:numPr>
                <w:ilvl w:val="0"/>
                <w:numId w:val="0"/>
              </w:numPr>
              <w:ind w:left="576"/>
            </w:pPr>
            <w:bookmarkStart w:id="13" w:name="_Toc105954053"/>
            <w:r w:rsidRPr="001C6F35">
              <w:t xml:space="preserve">3.10 Korupční rizika: </w:t>
            </w:r>
            <w:r w:rsidR="002A079F">
              <w:t>NE</w:t>
            </w:r>
            <w:bookmarkEnd w:id="13"/>
          </w:p>
        </w:tc>
      </w:tr>
      <w:tr w:rsidR="00600374" w:rsidRPr="0013106C" w14:paraId="57BBAA32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AD12EC" w14:textId="17073436" w:rsidR="00600374" w:rsidRPr="001C6F35" w:rsidRDefault="002A079F" w:rsidP="00600374">
            <w:pPr>
              <w:tabs>
                <w:tab w:val="left" w:pos="1037"/>
              </w:tabs>
              <w:spacing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-</w:t>
            </w:r>
            <w:r w:rsidR="00600374" w:rsidRPr="001C6F35">
              <w:rPr>
                <w:rFonts w:ascii="Calibri" w:hAnsi="Calibri"/>
                <w:bCs/>
              </w:rPr>
              <w:t xml:space="preserve"> </w:t>
            </w:r>
          </w:p>
        </w:tc>
      </w:tr>
      <w:tr w:rsidR="00600374" w:rsidRPr="0013106C" w14:paraId="3C050268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14:paraId="557D1E6C" w14:textId="1AFD8364" w:rsidR="00600374" w:rsidRPr="001C6F35" w:rsidRDefault="00600374" w:rsidP="000234FF">
            <w:pPr>
              <w:pStyle w:val="Nadpis2"/>
              <w:numPr>
                <w:ilvl w:val="0"/>
                <w:numId w:val="0"/>
              </w:numPr>
              <w:ind w:left="576"/>
            </w:pPr>
            <w:bookmarkStart w:id="14" w:name="_Toc105954054"/>
            <w:r w:rsidRPr="001C6F35">
              <w:t xml:space="preserve">3.11 Dopady na bezpečnost nebo obranu státu: </w:t>
            </w:r>
            <w:r w:rsidR="002A079F">
              <w:t>NE</w:t>
            </w:r>
            <w:bookmarkEnd w:id="14"/>
          </w:p>
        </w:tc>
      </w:tr>
      <w:tr w:rsidR="00600374" w:rsidRPr="0013106C" w14:paraId="209E934A" w14:textId="77777777" w:rsidTr="00600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590194" w14:textId="288C97C9" w:rsidR="00600374" w:rsidRPr="001C6F35" w:rsidRDefault="002A079F" w:rsidP="00600374">
            <w:pPr>
              <w:tabs>
                <w:tab w:val="left" w:pos="1037"/>
              </w:tabs>
              <w:spacing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 w:cs="Arial"/>
              </w:rPr>
              <w:t>-</w:t>
            </w:r>
            <w:r w:rsidR="00600374" w:rsidRPr="001C6F35">
              <w:rPr>
                <w:rFonts w:ascii="Calibri" w:hAnsi="Calibri"/>
                <w:bCs/>
              </w:rPr>
              <w:t xml:space="preserve"> </w:t>
            </w:r>
          </w:p>
        </w:tc>
      </w:tr>
    </w:tbl>
    <w:p w14:paraId="62F5F937" w14:textId="77777777" w:rsidR="00101E39" w:rsidRPr="00696BAF" w:rsidRDefault="00101E39" w:rsidP="006766C4">
      <w:pPr>
        <w:spacing w:after="120" w:line="240" w:lineRule="auto"/>
        <w:jc w:val="center"/>
        <w:rPr>
          <w:u w:val="single"/>
          <w:lang w:eastAsia="cs-CZ"/>
        </w:rPr>
      </w:pPr>
    </w:p>
    <w:p w14:paraId="55D5EFB2" w14:textId="3BC59BAE" w:rsidR="00221C06" w:rsidRPr="001E7AD8" w:rsidRDefault="00221C06">
      <w:pPr>
        <w:jc w:val="left"/>
        <w:rPr>
          <w:color w:val="7030A0"/>
        </w:rPr>
      </w:pPr>
      <w:bookmarkStart w:id="15" w:name="_Toc67477319"/>
      <w:r w:rsidRPr="001E7AD8">
        <w:rPr>
          <w:color w:val="7030A0"/>
        </w:rPr>
        <w:br w:type="page"/>
      </w:r>
    </w:p>
    <w:bookmarkEnd w:id="15"/>
    <w:p w14:paraId="12CE27EA" w14:textId="77777777" w:rsidR="00937C7D" w:rsidRDefault="00937C7D" w:rsidP="00937C7D"/>
    <w:p w14:paraId="09DDFE06" w14:textId="77777777" w:rsidR="00937C7D" w:rsidRDefault="00937C7D" w:rsidP="00937C7D">
      <w:pPr>
        <w:jc w:val="left"/>
      </w:pPr>
    </w:p>
    <w:p w14:paraId="2466E0A2" w14:textId="77777777" w:rsidR="00937C7D" w:rsidRDefault="00937C7D" w:rsidP="00937C7D">
      <w:pPr>
        <w:jc w:val="left"/>
      </w:pPr>
    </w:p>
    <w:p w14:paraId="19C46006" w14:textId="77777777" w:rsidR="00937C7D" w:rsidRDefault="00937C7D" w:rsidP="00937C7D">
      <w:pPr>
        <w:jc w:val="left"/>
      </w:pPr>
    </w:p>
    <w:p w14:paraId="1DA4905C" w14:textId="77777777" w:rsidR="00937C7D" w:rsidRDefault="00937C7D" w:rsidP="00937C7D">
      <w:pPr>
        <w:jc w:val="left"/>
      </w:pPr>
    </w:p>
    <w:p w14:paraId="4D42EC84" w14:textId="77777777" w:rsidR="00937C7D" w:rsidRDefault="00937C7D" w:rsidP="00937C7D">
      <w:pPr>
        <w:jc w:val="left"/>
      </w:pPr>
    </w:p>
    <w:p w14:paraId="1B786EA7" w14:textId="77777777" w:rsidR="00937C7D" w:rsidRDefault="00937C7D" w:rsidP="00937C7D">
      <w:pPr>
        <w:jc w:val="left"/>
      </w:pPr>
    </w:p>
    <w:p w14:paraId="7639C951" w14:textId="77777777" w:rsidR="00937C7D" w:rsidRDefault="00937C7D" w:rsidP="00937C7D">
      <w:pPr>
        <w:jc w:val="left"/>
      </w:pPr>
    </w:p>
    <w:p w14:paraId="21ED21A9" w14:textId="77777777" w:rsidR="00937C7D" w:rsidRDefault="00937C7D" w:rsidP="00937C7D">
      <w:pPr>
        <w:jc w:val="left"/>
      </w:pPr>
    </w:p>
    <w:p w14:paraId="21312657" w14:textId="77777777" w:rsidR="00937C7D" w:rsidRDefault="00937C7D" w:rsidP="00937C7D">
      <w:pPr>
        <w:jc w:val="left"/>
      </w:pPr>
    </w:p>
    <w:p w14:paraId="75989831" w14:textId="77777777" w:rsidR="00937C7D" w:rsidRDefault="00937C7D" w:rsidP="00937C7D">
      <w:pPr>
        <w:jc w:val="left"/>
      </w:pPr>
    </w:p>
    <w:p w14:paraId="0993788B" w14:textId="59BF0ADA" w:rsidR="00937C7D" w:rsidRPr="00937C7D" w:rsidRDefault="00937C7D" w:rsidP="00937C7D">
      <w:pPr>
        <w:pStyle w:val="Nadpis1"/>
        <w:numPr>
          <w:ilvl w:val="0"/>
          <w:numId w:val="0"/>
        </w:numPr>
        <w:ind w:left="432"/>
        <w:rPr>
          <w:b/>
          <w:bCs/>
          <w:sz w:val="44"/>
          <w:szCs w:val="44"/>
        </w:rPr>
      </w:pPr>
      <w:bookmarkStart w:id="16" w:name="_Toc105954055"/>
      <w:r w:rsidRPr="00937C7D">
        <w:rPr>
          <w:b/>
          <w:bCs/>
          <w:sz w:val="44"/>
          <w:szCs w:val="44"/>
        </w:rPr>
        <w:t xml:space="preserve">ZÁVĚREČNÁ ZPRÁVA </w:t>
      </w:r>
      <w:r w:rsidR="000E54E5">
        <w:rPr>
          <w:b/>
          <w:bCs/>
          <w:sz w:val="44"/>
          <w:szCs w:val="44"/>
        </w:rPr>
        <w:t>o hodnocení dopadů regulace (</w:t>
      </w:r>
      <w:r w:rsidRPr="00937C7D">
        <w:rPr>
          <w:b/>
          <w:bCs/>
          <w:sz w:val="44"/>
          <w:szCs w:val="44"/>
        </w:rPr>
        <w:t>RIA</w:t>
      </w:r>
      <w:r w:rsidR="000E54E5">
        <w:rPr>
          <w:b/>
          <w:bCs/>
          <w:sz w:val="44"/>
          <w:szCs w:val="44"/>
        </w:rPr>
        <w:t>)</w:t>
      </w:r>
      <w:bookmarkEnd w:id="16"/>
    </w:p>
    <w:p w14:paraId="0F79FCD9" w14:textId="0B6CE5F5" w:rsidR="00937C7D" w:rsidRDefault="00937C7D">
      <w:pPr>
        <w:jc w:val="left"/>
        <w:rPr>
          <w:caps/>
          <w:color w:val="FFFFFF" w:themeColor="background1"/>
          <w:spacing w:val="15"/>
          <w:szCs w:val="22"/>
        </w:rPr>
      </w:pPr>
      <w:r>
        <w:br w:type="page"/>
      </w:r>
    </w:p>
    <w:p w14:paraId="10C0871F" w14:textId="12459F83" w:rsidR="00E4223C" w:rsidRDefault="00600374" w:rsidP="00937C7D">
      <w:pPr>
        <w:pStyle w:val="Nadpis1"/>
      </w:pPr>
      <w:bookmarkStart w:id="17" w:name="_Toc105954056"/>
      <w:r>
        <w:lastRenderedPageBreak/>
        <w:t>Důvod předložení a cíle</w:t>
      </w:r>
      <w:bookmarkEnd w:id="17"/>
    </w:p>
    <w:p w14:paraId="6F91B056" w14:textId="4C5E5D49" w:rsidR="002150C8" w:rsidRPr="002825F5" w:rsidRDefault="002150C8" w:rsidP="00600374">
      <w:r w:rsidRPr="002825F5">
        <w:t xml:space="preserve">V mezinárodním hodnocení </w:t>
      </w:r>
      <w:r w:rsidR="00B5360D" w:rsidRPr="002825F5">
        <w:t xml:space="preserve">DESI </w:t>
      </w:r>
      <w:r w:rsidRPr="002825F5">
        <w:t>index, kde se hodnotí:</w:t>
      </w:r>
    </w:p>
    <w:p w14:paraId="0742547C" w14:textId="74670E54" w:rsidR="002150C8" w:rsidRPr="002825F5" w:rsidRDefault="002150C8" w:rsidP="00546349">
      <w:pPr>
        <w:pStyle w:val="Odstavecseseznamem"/>
        <w:numPr>
          <w:ilvl w:val="0"/>
          <w:numId w:val="13"/>
        </w:numPr>
      </w:pPr>
      <w:r w:rsidRPr="002825F5">
        <w:t>Širokopásmové připojení (15/28)</w:t>
      </w:r>
    </w:p>
    <w:p w14:paraId="52DE808B" w14:textId="2D30B592" w:rsidR="002150C8" w:rsidRPr="002825F5" w:rsidRDefault="002150C8" w:rsidP="00546349">
      <w:pPr>
        <w:pStyle w:val="Odstavecseseznamem"/>
        <w:numPr>
          <w:ilvl w:val="0"/>
          <w:numId w:val="13"/>
        </w:numPr>
      </w:pPr>
      <w:r w:rsidRPr="002825F5">
        <w:t>Digitální dovednosti (16/28)</w:t>
      </w:r>
    </w:p>
    <w:p w14:paraId="4E5F3EBA" w14:textId="25B21DDE" w:rsidR="002150C8" w:rsidRPr="002825F5" w:rsidRDefault="002150C8" w:rsidP="00546349">
      <w:pPr>
        <w:pStyle w:val="Odstavecseseznamem"/>
        <w:numPr>
          <w:ilvl w:val="0"/>
          <w:numId w:val="13"/>
        </w:numPr>
      </w:pPr>
      <w:r w:rsidRPr="002825F5">
        <w:t>Využívání internetu (19/28)</w:t>
      </w:r>
    </w:p>
    <w:p w14:paraId="53C0D4AC" w14:textId="309A01F5" w:rsidR="002150C8" w:rsidRPr="002825F5" w:rsidRDefault="002150C8" w:rsidP="00546349">
      <w:pPr>
        <w:pStyle w:val="Odstavecseseznamem"/>
        <w:numPr>
          <w:ilvl w:val="0"/>
          <w:numId w:val="13"/>
        </w:numPr>
      </w:pPr>
      <w:r w:rsidRPr="002825F5">
        <w:t>Digitalizace podniků (12/28)</w:t>
      </w:r>
    </w:p>
    <w:p w14:paraId="5C174A03" w14:textId="77777777" w:rsidR="002150C8" w:rsidRPr="002825F5" w:rsidRDefault="002150C8" w:rsidP="00546349">
      <w:pPr>
        <w:pStyle w:val="Odstavecseseznamem"/>
        <w:numPr>
          <w:ilvl w:val="0"/>
          <w:numId w:val="13"/>
        </w:numPr>
      </w:pPr>
      <w:r w:rsidRPr="002825F5">
        <w:t>Digitální veřejné služby (20/28)</w:t>
      </w:r>
    </w:p>
    <w:p w14:paraId="792D53B1" w14:textId="60351E34" w:rsidR="002463EE" w:rsidRPr="002825F5" w:rsidRDefault="002150C8" w:rsidP="002150C8">
      <w:r w:rsidRPr="002825F5">
        <w:t>Česká republika se v tomto mezinárodním hodnocení o</w:t>
      </w:r>
      <w:r w:rsidR="00B5360D" w:rsidRPr="002825F5">
        <w:t>pakovaně umísťuje v druhé polovině hodnocených zemí, při posledním hodnocení si dokonce o jednu příčku pohoršila. To i přesto, že v parametrech, které hodnotí soukromý sektor</w:t>
      </w:r>
      <w:r w:rsidR="00515FF9">
        <w:t>,</w:t>
      </w:r>
      <w:r w:rsidR="00B5360D" w:rsidRPr="002825F5">
        <w:t xml:space="preserve"> si Česká republika vede poměrně dobře, například v objemu obchodů a nákupů přes internet je naše republika na špici. </w:t>
      </w:r>
      <w:r w:rsidRPr="002825F5">
        <w:t xml:space="preserve">Samozřejmě lze konstatovat, že všechny země se posouvají a není vždy snadné se v umístění zlepšovat. </w:t>
      </w:r>
    </w:p>
    <w:p w14:paraId="6C90DF61" w14:textId="74AB32CB" w:rsidR="002150C8" w:rsidRPr="002825F5" w:rsidRDefault="002150C8" w:rsidP="002150C8">
      <w:r w:rsidRPr="002825F5">
        <w:t xml:space="preserve">Ovšem když se vezmou absolutní dosažené hodnoty České republiky, tak je možno konstatovat, že zejména v oblasti </w:t>
      </w:r>
      <w:r w:rsidR="00B5360D" w:rsidRPr="002825F5">
        <w:t>eGovernment</w:t>
      </w:r>
      <w:r w:rsidRPr="002825F5">
        <w:t>u</w:t>
      </w:r>
      <w:r w:rsidR="00B5360D" w:rsidRPr="002825F5">
        <w:t xml:space="preserve"> </w:t>
      </w:r>
      <w:r w:rsidR="00AF709B">
        <w:t xml:space="preserve">(5 Digitální veřejné služby) </w:t>
      </w:r>
      <w:r w:rsidR="00B5360D" w:rsidRPr="002825F5">
        <w:t xml:space="preserve">je </w:t>
      </w:r>
      <w:r w:rsidRPr="002825F5">
        <w:t>největší potenciál pro zlepšení.</w:t>
      </w:r>
    </w:p>
    <w:p w14:paraId="14052C86" w14:textId="75E7F721" w:rsidR="00600374" w:rsidRDefault="002463EE" w:rsidP="002150C8">
      <w:r>
        <w:rPr>
          <w:noProof/>
          <w:lang w:eastAsia="cs-CZ"/>
        </w:rPr>
        <w:drawing>
          <wp:inline distT="0" distB="0" distL="0" distR="0" wp14:anchorId="53675BB1" wp14:editId="00293C94">
            <wp:extent cx="5669280" cy="311086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9280" cy="311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360D">
        <w:t xml:space="preserve"> </w:t>
      </w:r>
    </w:p>
    <w:p w14:paraId="5BB35CD6" w14:textId="4BE7BB54" w:rsidR="002463EE" w:rsidRPr="002825F5" w:rsidRDefault="002463EE" w:rsidP="002150C8">
      <w:r w:rsidRPr="002825F5">
        <w:t xml:space="preserve">V této oblasti je skutečně nutné intenzivně pracovat. Dobrým počinem byl vznik Strategie Digitální Česko 2018+ a její tři pilíře, kterými jsou Česko v digitální Evropě, Informační koncepce České republiky a </w:t>
      </w:r>
      <w:r w:rsidR="000E54E5" w:rsidRPr="002825F5">
        <w:t xml:space="preserve">Digitální ekonomika a společnost. V této strategii se i současná vláda rozhodla pokračovat a navíc vyhodnotila, že pro realizaci a implementaci této strategie je nezbytné řádně </w:t>
      </w:r>
      <w:r w:rsidR="00FD10CB">
        <w:t xml:space="preserve">a nově </w:t>
      </w:r>
      <w:r w:rsidR="000E54E5" w:rsidRPr="002825F5">
        <w:t xml:space="preserve">připravit prostředí pro </w:t>
      </w:r>
      <w:r w:rsidR="00515FF9">
        <w:t>řízení</w:t>
      </w:r>
      <w:r w:rsidR="00515FF9" w:rsidRPr="002825F5">
        <w:t xml:space="preserve"> </w:t>
      </w:r>
      <w:r w:rsidR="000E54E5" w:rsidRPr="002825F5">
        <w:t>eGovernmentu.</w:t>
      </w:r>
    </w:p>
    <w:p w14:paraId="55CF04C2" w14:textId="02C56E9D" w:rsidR="00FD10CB" w:rsidRDefault="000E54E5" w:rsidP="002150C8">
      <w:r w:rsidRPr="002825F5">
        <w:t xml:space="preserve">Výsledkem tohoto úsilí je celá řada </w:t>
      </w:r>
      <w:r w:rsidR="00B52A1F" w:rsidRPr="002825F5">
        <w:t xml:space="preserve">již odpracovaných </w:t>
      </w:r>
      <w:r w:rsidRPr="002825F5">
        <w:t xml:space="preserve">opatření </w:t>
      </w:r>
      <w:r w:rsidR="00B52A1F" w:rsidRPr="002825F5">
        <w:t>a návrh další</w:t>
      </w:r>
      <w:r w:rsidR="00FD10CB">
        <w:t>ch</w:t>
      </w:r>
      <w:r w:rsidR="00B52A1F" w:rsidRPr="002825F5">
        <w:t xml:space="preserve"> opatření </w:t>
      </w:r>
      <w:r w:rsidRPr="002825F5">
        <w:t>v procesní rovině</w:t>
      </w:r>
      <w:r w:rsidR="00515FF9">
        <w:t>,</w:t>
      </w:r>
      <w:r w:rsidRPr="002825F5">
        <w:t xml:space="preserve"> ale i v rovině institucionální</w:t>
      </w:r>
      <w:r w:rsidR="00FD10CB">
        <w:t>. Vzhledem k tomu, že návrh je předkládán mimo Plán legislativních prací vlády, neboť volby proběhl</w:t>
      </w:r>
      <w:r w:rsidR="00515FF9">
        <w:t>y</w:t>
      </w:r>
      <w:r w:rsidR="00FD10CB">
        <w:t xml:space="preserve"> až na podzim</w:t>
      </w:r>
      <w:r w:rsidR="00515FF9">
        <w:t xml:space="preserve"> 2021</w:t>
      </w:r>
      <w:r w:rsidR="00FD10CB">
        <w:t>, tak je předkládána tato Závěrečná zpráva RIA, která je zpracována podle Obecných zásad</w:t>
      </w:r>
      <w:r w:rsidR="00515FF9">
        <w:t>,</w:t>
      </w:r>
      <w:r w:rsidR="00FD10CB">
        <w:t xml:space="preserve"> za účelem vyhodnocení dopadů navrhovaného právního předpisu, respektive navrhovaných právních předpisů.</w:t>
      </w:r>
    </w:p>
    <w:p w14:paraId="2F4527D0" w14:textId="30F39116" w:rsidR="00B52A1F" w:rsidRDefault="000E54E5" w:rsidP="002150C8">
      <w:pPr>
        <w:rPr>
          <w:color w:val="00B050"/>
        </w:rPr>
      </w:pPr>
      <w:r w:rsidRPr="002825F5">
        <w:t xml:space="preserve"> </w:t>
      </w:r>
    </w:p>
    <w:p w14:paraId="4536E4E0" w14:textId="77777777" w:rsidR="00B52A1F" w:rsidRPr="000E54E5" w:rsidRDefault="00B52A1F" w:rsidP="002150C8">
      <w:pPr>
        <w:rPr>
          <w:color w:val="00B050"/>
        </w:rPr>
      </w:pPr>
    </w:p>
    <w:p w14:paraId="5EF919EF" w14:textId="35D1E6AF" w:rsidR="00937C7D" w:rsidRDefault="00937C7D" w:rsidP="00937C7D">
      <w:pPr>
        <w:pStyle w:val="Nadpis2"/>
      </w:pPr>
      <w:bookmarkStart w:id="18" w:name="_Toc105954057"/>
      <w:r>
        <w:lastRenderedPageBreak/>
        <w:t>Název</w:t>
      </w:r>
      <w:bookmarkEnd w:id="18"/>
    </w:p>
    <w:p w14:paraId="117613B6" w14:textId="77777777" w:rsidR="00FD10CB" w:rsidRDefault="00DE4251" w:rsidP="00FD10CB">
      <w:pPr>
        <w:tabs>
          <w:tab w:val="left" w:pos="6660"/>
        </w:tabs>
        <w:spacing w:before="120" w:after="120" w:line="240" w:lineRule="auto"/>
      </w:pPr>
      <w:r w:rsidRPr="002825F5">
        <w:t>Návrh zákona, kterým se mění některé zákony v souvislosti s podporou digitalizace veřejné správy</w:t>
      </w:r>
      <w:r w:rsidR="000D303F" w:rsidRPr="002825F5">
        <w:t xml:space="preserve"> a se zřízením Digitální a informační agentury (DIA)</w:t>
      </w:r>
      <w:r w:rsidR="00FD10CB">
        <w:t xml:space="preserve">. </w:t>
      </w:r>
    </w:p>
    <w:p w14:paraId="77C80877" w14:textId="77777777" w:rsidR="00FD10CB" w:rsidRDefault="00FD10CB" w:rsidP="00FD10CB">
      <w:pPr>
        <w:tabs>
          <w:tab w:val="left" w:pos="6660"/>
        </w:tabs>
        <w:spacing w:before="120" w:after="120" w:line="240" w:lineRule="auto"/>
      </w:pPr>
      <w:r>
        <w:t xml:space="preserve">Podporou digitalizace se myslí: </w:t>
      </w:r>
    </w:p>
    <w:p w14:paraId="489DAB7E" w14:textId="2174CD55" w:rsidR="00FD10CB" w:rsidRPr="00FD10CB" w:rsidRDefault="00FD10CB" w:rsidP="00FD10CB">
      <w:pPr>
        <w:tabs>
          <w:tab w:val="left" w:pos="6660"/>
        </w:tabs>
        <w:spacing w:before="120" w:after="120" w:line="240" w:lineRule="auto"/>
      </w:pPr>
      <w:r w:rsidRPr="00FD10CB">
        <w:t xml:space="preserve">Hlavním opatřením je nastavení funkční organizační struktury pro řízení eGovernmentu v ČR se schopností iniciovat a vést nadresortní digitalizační projekty, ale i pomáhat s realizací těchto projektů, </w:t>
      </w:r>
      <w:r>
        <w:t xml:space="preserve">včetně zpětné kontroly, </w:t>
      </w:r>
      <w:r w:rsidRPr="00FD10CB">
        <w:t xml:space="preserve">které povedou ke zlepšení mezinárodního postavení v hodnocení DESI, potažmo ke zlepšení digitalizace v ČR.  </w:t>
      </w:r>
    </w:p>
    <w:p w14:paraId="63C8EB18" w14:textId="77777777" w:rsidR="00FD10CB" w:rsidRPr="00FD10CB" w:rsidRDefault="00FD10CB" w:rsidP="00FD10CB">
      <w:pPr>
        <w:tabs>
          <w:tab w:val="left" w:pos="6660"/>
        </w:tabs>
        <w:spacing w:before="120" w:after="120" w:line="240" w:lineRule="auto"/>
      </w:pPr>
      <w:r w:rsidRPr="00FD10CB">
        <w:t xml:space="preserve">Organizační struktura bude (částečně již je) nastavena ve třech rovinách. </w:t>
      </w:r>
    </w:p>
    <w:p w14:paraId="2DEFEE42" w14:textId="0CA986A5" w:rsidR="00FD10CB" w:rsidRPr="00FD10CB" w:rsidRDefault="00FD10CB" w:rsidP="00FD10CB">
      <w:pPr>
        <w:tabs>
          <w:tab w:val="left" w:pos="6660"/>
        </w:tabs>
        <w:spacing w:before="120" w:after="120" w:line="240" w:lineRule="auto"/>
      </w:pPr>
      <w:r w:rsidRPr="00FD10CB">
        <w:t>Na Úřadu vlády</w:t>
      </w:r>
      <w:r w:rsidR="00515FF9">
        <w:t xml:space="preserve"> ČR</w:t>
      </w:r>
      <w:r w:rsidRPr="00FD10CB">
        <w:t xml:space="preserve"> je ustanoven místopředseda vlády pro digitalizaci a </w:t>
      </w:r>
      <w:r w:rsidR="00E840D7">
        <w:t xml:space="preserve">jeho kabinet, do budoucna se předpokládá k plnění úkolů plynoucích ze zákona a obecně k řízení digitalizace </w:t>
      </w:r>
      <w:r w:rsidRPr="00FD10CB">
        <w:t>ustanoven</w:t>
      </w:r>
      <w:r w:rsidR="00E840D7">
        <w:t>í</w:t>
      </w:r>
      <w:r w:rsidRPr="00FD10CB">
        <w:t xml:space="preserve"> jeho sekce pro strategické a politické vedení a řízení digitalizace. </w:t>
      </w:r>
    </w:p>
    <w:p w14:paraId="68941B16" w14:textId="1042EFA9" w:rsidR="00FD10CB" w:rsidRPr="00FD10CB" w:rsidRDefault="00FD10CB" w:rsidP="00FD10CB">
      <w:pPr>
        <w:tabs>
          <w:tab w:val="left" w:pos="6660"/>
        </w:tabs>
        <w:spacing w:before="120" w:after="120" w:line="240" w:lineRule="auto"/>
      </w:pPr>
      <w:r w:rsidRPr="00FD10CB">
        <w:t xml:space="preserve">Dále bude jako ústřední správní úřad ustanovena </w:t>
      </w:r>
      <w:r w:rsidR="00515FF9">
        <w:t>Digitální</w:t>
      </w:r>
      <w:r w:rsidR="00515FF9" w:rsidRPr="00FD10CB">
        <w:t xml:space="preserve"> </w:t>
      </w:r>
      <w:r w:rsidRPr="00FD10CB">
        <w:t xml:space="preserve">a informační agentura DIA ze současné Správy základních registrů, pro provoz a rozvoj společných, sdílených digitálních služeb ČR, kde bude rovněž ustanoveno rozsáhlé kompetenční centrum odborníků pro nejrůznější a potřebné oblasti ICT, které bude sdílené </w:t>
      </w:r>
      <w:proofErr w:type="spellStart"/>
      <w:r w:rsidRPr="00FD10CB">
        <w:t>nadresortně</w:t>
      </w:r>
      <w:proofErr w:type="spellEnd"/>
      <w:r w:rsidRPr="00FD10CB">
        <w:t>. V agentuře budou postupně zřizovány a rozšiřovány potřebné útvary nebo přesouvány útvary z Ministerstva vnitra, zejména takové, které povedou ke zlepšení postavení v mezinárodním srovnání v digitalizaci a eGovernmentu. Agentura bude poskytovat své služby ostatním resortům bezúplatně a financována bude ze své vlastní rozpočtové kapitoly.</w:t>
      </w:r>
    </w:p>
    <w:p w14:paraId="14E01547" w14:textId="77777777" w:rsidR="00FD10CB" w:rsidRPr="00FD10CB" w:rsidRDefault="00FD10CB" w:rsidP="00FD10CB">
      <w:pPr>
        <w:tabs>
          <w:tab w:val="left" w:pos="6660"/>
        </w:tabs>
        <w:spacing w:before="120" w:after="120" w:line="240" w:lineRule="auto"/>
      </w:pPr>
      <w:r w:rsidRPr="00FD10CB">
        <w:t xml:space="preserve">Pro podporu výkonu agentury DIA, zejména kvůli větší možnosti najmout a zaplatit kvalitní odborníky z trhu, bude pod ní zřízen státní podnik.   </w:t>
      </w:r>
    </w:p>
    <w:p w14:paraId="176E94AD" w14:textId="419338BC" w:rsidR="00937C7D" w:rsidRPr="002825F5" w:rsidRDefault="00FD10CB" w:rsidP="00FD10CB">
      <w:r w:rsidRPr="00FD10CB">
        <w:t xml:space="preserve">Klíčovým aspektem pro úspěch této transformace je vyřešení a rozšíření horizontální spolupráce v rámci organizačních složek státu. Digitalizaci je nutno koordinovat </w:t>
      </w:r>
      <w:proofErr w:type="spellStart"/>
      <w:r w:rsidR="00515FF9" w:rsidRPr="00FD10CB">
        <w:t>nadre</w:t>
      </w:r>
      <w:r w:rsidR="00515FF9">
        <w:t>s</w:t>
      </w:r>
      <w:r w:rsidR="00515FF9" w:rsidRPr="00FD10CB">
        <w:t>ortně</w:t>
      </w:r>
      <w:proofErr w:type="spellEnd"/>
      <w:r w:rsidRPr="00FD10CB">
        <w:t>, nikoli ji ponechat pouze na bázi „dobrovolnosti“ resortů.</w:t>
      </w:r>
      <w:r>
        <w:t xml:space="preserve"> </w:t>
      </w:r>
    </w:p>
    <w:p w14:paraId="0D74D29F" w14:textId="77777777" w:rsidR="00937C7D" w:rsidRPr="009B68E8" w:rsidRDefault="00937C7D" w:rsidP="00937C7D">
      <w:pPr>
        <w:pStyle w:val="Nadpis2"/>
        <w:rPr>
          <w:noProof/>
        </w:rPr>
      </w:pPr>
      <w:bookmarkStart w:id="19" w:name="_Toc105954058"/>
      <w:r w:rsidRPr="009B68E8">
        <w:rPr>
          <w:noProof/>
        </w:rPr>
        <w:t>Definice problému</w:t>
      </w:r>
      <w:bookmarkEnd w:id="19"/>
    </w:p>
    <w:p w14:paraId="42422E3E" w14:textId="51AF6B02" w:rsidR="00FD10CB" w:rsidRDefault="00FD10CB" w:rsidP="00DE4251">
      <w:r>
        <w:t>Základním problémem je</w:t>
      </w:r>
      <w:r w:rsidR="00C1370C">
        <w:t xml:space="preserve"> zaostávání České republiky v </w:t>
      </w:r>
      <w:r w:rsidR="00187CCC">
        <w:t>oblasti</w:t>
      </w:r>
      <w:r w:rsidR="00C1370C">
        <w:t xml:space="preserve"> digitalizace veřejné správy a zavádění služeb eGovernmentu, jehož průvodním jevem je</w:t>
      </w:r>
      <w:r>
        <w:t xml:space="preserve"> </w:t>
      </w:r>
      <w:r w:rsidR="000118E5">
        <w:t>trvalá stagnace v mezinárodním hodnocení indexem DESI, dokonce pohoršení pozice o jednu příčku v posledním roce. Povaha, podstata, oblasti, jakých skupin se problém týká</w:t>
      </w:r>
      <w:r w:rsidR="00515FF9">
        <w:t>,</w:t>
      </w:r>
      <w:r w:rsidR="000118E5">
        <w:t xml:space="preserve"> a detailní hodnocení v absolutních parametrech je uvedeno kapitole </w:t>
      </w:r>
      <w:r w:rsidR="000118E5" w:rsidRPr="000118E5">
        <w:t>1</w:t>
      </w:r>
      <w:r w:rsidR="000118E5">
        <w:t xml:space="preserve"> </w:t>
      </w:r>
      <w:r w:rsidR="000118E5" w:rsidRPr="000118E5">
        <w:t>DŮVOD PŘEDLOŽENÍ A CÍLE</w:t>
      </w:r>
      <w:r w:rsidR="000118E5">
        <w:t xml:space="preserve">. Toto hodnocení </w:t>
      </w:r>
      <w:r w:rsidR="00507486">
        <w:t xml:space="preserve">DESI </w:t>
      </w:r>
      <w:r w:rsidR="000118E5">
        <w:t xml:space="preserve">je bohužel pro Českou republiky více než </w:t>
      </w:r>
      <w:r w:rsidR="00C1370C">
        <w:t>neuspokojivé</w:t>
      </w:r>
      <w:r w:rsidR="000118E5">
        <w:t xml:space="preserve">. </w:t>
      </w:r>
    </w:p>
    <w:p w14:paraId="71EEC7ED" w14:textId="335A3D4D" w:rsidR="000118E5" w:rsidRDefault="000118E5" w:rsidP="00DE4251">
      <w:r>
        <w:t>Hodnocení DESI je velmi seriózně vnímáno potencionálními investory do výrobního průmyslu, zakladateli startupů, podporovateli vědy, výzkumu a inovací atd</w:t>
      </w:r>
      <w:r w:rsidR="00C1370C">
        <w:t>.</w:t>
      </w:r>
      <w:r>
        <w:t xml:space="preserve"> při jejich rozhodování, kterou zemi si pro jejich záměr vybrat. Samozřejmě není to jediné hodnocení, které je těmito skupinami vnímáno, nicméně klíčové. Například koncern Volkswagen se právě nyní </w:t>
      </w:r>
      <w:r w:rsidR="002048DC">
        <w:t>rozhoduje,</w:t>
      </w:r>
      <w:r>
        <w:t xml:space="preserve"> kam umístit jejich novou zamýšlenou giga </w:t>
      </w:r>
      <w:r w:rsidRPr="000118E5">
        <w:rPr>
          <w:lang w:val="en-US"/>
        </w:rPr>
        <w:t>factory</w:t>
      </w:r>
      <w:r w:rsidR="002048DC">
        <w:t>, do které země. Je zřejmé, jakou výhodu by to pro Českou republiku mělo v mnoha oblastech</w:t>
      </w:r>
      <w:r w:rsidR="00507486">
        <w:t xml:space="preserve"> (zaměstnanost, tržní síla, prestiž, cestovní ruch, příjem do státního rozpočtu atd.)</w:t>
      </w:r>
      <w:r w:rsidR="002048DC">
        <w:t>.</w:t>
      </w:r>
      <w:r>
        <w:t xml:space="preserve"> </w:t>
      </w:r>
    </w:p>
    <w:p w14:paraId="54D262A6" w14:textId="0FAE4A79" w:rsidR="002048DC" w:rsidRDefault="002048DC" w:rsidP="00DE4251">
      <w:r>
        <w:t xml:space="preserve">Dopady nedobrého hodnocení DESI v ČR má samozřejmě i neblahý dopad na </w:t>
      </w:r>
      <w:r w:rsidR="00187CCC">
        <w:t>klienty samotné</w:t>
      </w:r>
      <w:r w:rsidR="00515FF9">
        <w:t>,</w:t>
      </w:r>
      <w:r>
        <w:t xml:space="preserve"> </w:t>
      </w:r>
      <w:r w:rsidR="00515FF9">
        <w:t>k</w:t>
      </w:r>
      <w:r>
        <w:t xml:space="preserve">teří mohou jen částečné komunikovat se státem digitálně a jsou nuceni trávit čas osobně na úřadech. </w:t>
      </w:r>
      <w:r w:rsidRPr="002825F5">
        <w:t>Mimo jiné stát tak nepůsobí v oblasti digitalizace jednotně.</w:t>
      </w:r>
    </w:p>
    <w:p w14:paraId="67B60692" w14:textId="20584FAD" w:rsidR="00F26736" w:rsidRDefault="002048DC" w:rsidP="00DE4251">
      <w:r>
        <w:t xml:space="preserve">Příčiny problému jsou jednak v nedostatečné organizační struktuře pro řízení digitalizace a eGovernmentu, jednak v tom, že některé </w:t>
      </w:r>
      <w:r w:rsidR="00507486">
        <w:t xml:space="preserve">v DESI </w:t>
      </w:r>
      <w:r>
        <w:t xml:space="preserve">hodnocené oblasti neměly zatím patřičnou prioritu a že nejsou k tomu zatím ustanovené instituce nebo útvary, které by tuto oblast obsáhly. </w:t>
      </w:r>
    </w:p>
    <w:p w14:paraId="13BF640C" w14:textId="7FFEB1CE" w:rsidR="002048DC" w:rsidRDefault="002048DC" w:rsidP="00DE4251">
      <w:r>
        <w:t>Další</w:t>
      </w:r>
      <w:r w:rsidR="00F26736">
        <w:t xml:space="preserve"> příčinou je i to, že realizace a řízení digitalizace je na bázi doporučení a „dobrovolnosti“ jednotlivých resortů a že není možné doporučený rozvoj digitalizace vynucovat centrální autoritou. </w:t>
      </w:r>
      <w:r>
        <w:t xml:space="preserve"> </w:t>
      </w:r>
    </w:p>
    <w:p w14:paraId="7FBFB893" w14:textId="31568BB4" w:rsidR="00F26736" w:rsidRDefault="00F26736" w:rsidP="00DE4251">
      <w:r>
        <w:lastRenderedPageBreak/>
        <w:t>V neposlední řadě není zatím řádně ošetřena forma horizontální spolupráce v rámci organizačních složek státu.</w:t>
      </w:r>
    </w:p>
    <w:p w14:paraId="1AADE697" w14:textId="3C6C3757" w:rsidR="002048DC" w:rsidRDefault="00515FF9" w:rsidP="00DE4251">
      <w:r>
        <w:t>Řešením p</w:t>
      </w:r>
      <w:r w:rsidR="002048DC">
        <w:t xml:space="preserve">ro nápravu tohoto stavu </w:t>
      </w:r>
      <w:r w:rsidR="002048DC" w:rsidRPr="00FD10CB">
        <w:t xml:space="preserve">je </w:t>
      </w:r>
      <w:r w:rsidR="002048DC">
        <w:t xml:space="preserve">zřídit </w:t>
      </w:r>
      <w:r w:rsidR="002048DC" w:rsidRPr="00FD10CB">
        <w:t>funkční organizační struktur</w:t>
      </w:r>
      <w:r w:rsidR="002048DC">
        <w:t>u</w:t>
      </w:r>
      <w:r w:rsidR="002048DC" w:rsidRPr="00FD10CB">
        <w:t xml:space="preserve"> pro řízení eGovernmentu v ČR se schopností iniciovat a vést nadresortní digitalizační projekty, ale i pomáhat s realizací těchto projektů, </w:t>
      </w:r>
      <w:r w:rsidR="002048DC">
        <w:t xml:space="preserve">včetně zpětné kontroly, </w:t>
      </w:r>
      <w:r w:rsidR="002048DC" w:rsidRPr="00FD10CB">
        <w:t xml:space="preserve">které povedou ke zlepšení mezinárodního postavení v hodnocení DESI, potažmo ke zlepšení digitalizace v ČR. </w:t>
      </w:r>
    </w:p>
    <w:p w14:paraId="0CC6A58D" w14:textId="5C2F7257" w:rsidR="00DE4251" w:rsidRPr="002825F5" w:rsidRDefault="00DE4251" w:rsidP="00DE4251">
      <w:r w:rsidRPr="002825F5">
        <w:t xml:space="preserve">Agenda digitalizace je z povahy věci agenda nadresortní, odpovědné útvary jsou však pouze jednou sekcí </w:t>
      </w:r>
      <w:r w:rsidR="009933E4">
        <w:t>M</w:t>
      </w:r>
      <w:r w:rsidRPr="002825F5">
        <w:t>inisterstva vnitra.</w:t>
      </w:r>
    </w:p>
    <w:p w14:paraId="3BC9D9DB" w14:textId="6B357237" w:rsidR="00DE4251" w:rsidRPr="002825F5" w:rsidRDefault="00DE4251" w:rsidP="00DE4251">
      <w:r w:rsidRPr="002825F5">
        <w:t xml:space="preserve">Nevyhovující je i stav tzv. sdílených služeb – například základní registry, které tvoří páteř českého eGovernmentu, a které jsou z povahy věci službou pro všechny správní úřady, včetně úřadů samospráv, jsou podřízenou organizací </w:t>
      </w:r>
      <w:r w:rsidR="009933E4">
        <w:t>M</w:t>
      </w:r>
      <w:r w:rsidRPr="002825F5">
        <w:t>inisterstva vnitra a jsou financovány z jeho rozpočtové kapitoly.</w:t>
      </w:r>
      <w:r w:rsidR="0093520C">
        <w:t xml:space="preserve"> Již v roce 2019 by sveden velký boj o finanční prostředky na pouhou údržbu infrastruktury Správy základních registrů, z požadované částky byla přislíbena pouze polovina, takže nemohla být údržba realizována v potřebné kvalitě. </w:t>
      </w:r>
    </w:p>
    <w:p w14:paraId="07C9BF84" w14:textId="337492A7" w:rsidR="00F26736" w:rsidRDefault="00F26736" w:rsidP="00DE4251">
      <w:r>
        <w:t>Důležitou oblastí, kterou je třeba zcela jistě vyřešit</w:t>
      </w:r>
      <w:r w:rsidR="009933E4">
        <w:t>,</w:t>
      </w:r>
      <w:r>
        <w:t xml:space="preserve"> je i následná kontrola, </w:t>
      </w:r>
      <w:proofErr w:type="gramStart"/>
      <w:r>
        <w:t>zda</w:t>
      </w:r>
      <w:r w:rsidR="009933E4">
        <w:t>-</w:t>
      </w:r>
      <w:proofErr w:type="spellStart"/>
      <w:r>
        <w:t>li</w:t>
      </w:r>
      <w:proofErr w:type="spellEnd"/>
      <w:proofErr w:type="gramEnd"/>
      <w:r>
        <w:t xml:space="preserve"> to, co bylo </w:t>
      </w:r>
      <w:r w:rsidRPr="002825F5">
        <w:t>podle zákona 365/2000 Sb.</w:t>
      </w:r>
      <w:r w:rsidR="009933E4">
        <w:t>,</w:t>
      </w:r>
      <w:r w:rsidRPr="002825F5">
        <w:t xml:space="preserve"> o informačních systémech veřejné správy a o změně některých dalších zákonů</w:t>
      </w:r>
      <w:r w:rsidR="009933E4">
        <w:t>,</w:t>
      </w:r>
      <w:r w:rsidRPr="002825F5">
        <w:t xml:space="preserve"> </w:t>
      </w:r>
      <w:r>
        <w:t>schváleno OHA</w:t>
      </w:r>
      <w:r w:rsidR="009933E4">
        <w:t>,</w:t>
      </w:r>
      <w:r>
        <w:t xml:space="preserve"> bylo následně i realizováno. </w:t>
      </w:r>
      <w:r w:rsidR="0093520C">
        <w:t xml:space="preserve">Toto se v současnosti nekoná, jak bylo sděleno ředitelem OHA na konferenci ISSS 2022 z důvodu nedostatečných kapacit OHA, čímž vzniká značné riziko </w:t>
      </w:r>
      <w:r w:rsidR="00812E0D">
        <w:t>neúčelného hospodaření s prostředky státu</w:t>
      </w:r>
      <w:r w:rsidR="0093520C">
        <w:t xml:space="preserve">. </w:t>
      </w:r>
      <w:r w:rsidR="009933E4">
        <w:t>V</w:t>
      </w:r>
      <w:r>
        <w:t xml:space="preserve"> této oblasti je třeba výrazně posílit </w:t>
      </w:r>
      <w:r w:rsidR="00812E0D">
        <w:t>OHA,</w:t>
      </w:r>
      <w:r>
        <w:t xml:space="preserve"> a právě jeho začlenění v rámci velkého ministerstva působí veliké </w:t>
      </w:r>
      <w:r w:rsidR="00507486">
        <w:t>rezistence</w:t>
      </w:r>
      <w:r w:rsidR="009933E4">
        <w:t>,</w:t>
      </w:r>
      <w:r w:rsidR="00507486">
        <w:t xml:space="preserve"> například při</w:t>
      </w:r>
      <w:r>
        <w:t xml:space="preserve"> požadování nových systemizovaných míst nebo při nutnosti dobře zaplatit </w:t>
      </w:r>
      <w:r w:rsidR="00507486">
        <w:t>kvalitní odborníky z trhu práce.</w:t>
      </w:r>
      <w:r w:rsidR="00507486" w:rsidRPr="00507486">
        <w:t xml:space="preserve"> </w:t>
      </w:r>
      <w:r w:rsidR="00507486" w:rsidRPr="002825F5">
        <w:t xml:space="preserve">Vyčleněním OHA </w:t>
      </w:r>
      <w:r w:rsidR="00507486">
        <w:t xml:space="preserve">(v rámci následné etapy transformace) </w:t>
      </w:r>
      <w:r w:rsidR="00507486" w:rsidRPr="002825F5">
        <w:t xml:space="preserve">mimo resort </w:t>
      </w:r>
      <w:r w:rsidR="00507486">
        <w:t>M</w:t>
      </w:r>
      <w:r w:rsidR="00507486" w:rsidRPr="002825F5">
        <w:t xml:space="preserve">inisterstva vnitra do </w:t>
      </w:r>
      <w:r w:rsidR="00E840D7">
        <w:t>DIA</w:t>
      </w:r>
      <w:r w:rsidR="00507486" w:rsidRPr="002825F5">
        <w:t xml:space="preserve"> bude tento útvar jeho součástí, což zjednoduší formální i skutečnou komunikaci uvnitř </w:t>
      </w:r>
      <w:proofErr w:type="spellStart"/>
      <w:r w:rsidR="00507486" w:rsidRPr="002825F5">
        <w:t>eGovenmentu</w:t>
      </w:r>
      <w:proofErr w:type="spellEnd"/>
      <w:r w:rsidR="00507486" w:rsidRPr="002825F5">
        <w:t xml:space="preserve"> </w:t>
      </w:r>
      <w:r w:rsidR="00507486">
        <w:t>a významně podpoří personální i věcný rozvoj OHA</w:t>
      </w:r>
      <w:r w:rsidR="009933E4">
        <w:t>,</w:t>
      </w:r>
      <w:r w:rsidR="00507486" w:rsidRPr="00507486">
        <w:t xml:space="preserve"> </w:t>
      </w:r>
      <w:r w:rsidR="00507486" w:rsidRPr="002825F5">
        <w:t xml:space="preserve">a </w:t>
      </w:r>
      <w:r w:rsidR="00507486">
        <w:t xml:space="preserve">tím </w:t>
      </w:r>
      <w:r w:rsidR="00507486" w:rsidRPr="002825F5">
        <w:t xml:space="preserve">podpoří </w:t>
      </w:r>
      <w:r w:rsidR="009933E4">
        <w:t>řízení</w:t>
      </w:r>
      <w:r w:rsidR="009933E4" w:rsidRPr="002825F5">
        <w:t xml:space="preserve"> </w:t>
      </w:r>
      <w:r w:rsidR="00507486" w:rsidRPr="002825F5">
        <w:t>digitalizace</w:t>
      </w:r>
      <w:r w:rsidR="0093520C">
        <w:t>, viz kapitola 1.5</w:t>
      </w:r>
      <w:r w:rsidR="00507486" w:rsidRPr="002825F5">
        <w:t>.</w:t>
      </w:r>
    </w:p>
    <w:p w14:paraId="2D5E9FE8" w14:textId="6942DA51" w:rsidR="00DE4251" w:rsidRPr="002825F5" w:rsidRDefault="00507486" w:rsidP="00DE4251">
      <w:r>
        <w:t>Při absenci regulace je zřejmé, že by stagnace hodnocení přetrvávala, nebyly by totiž ustanoveny útvary, které by se potřebnými oblastmi zabývaly, rozvoj eGovernmentu by byl i nadále na bázi „dobrovolnosti“, která Českou republiku dovedla k onomu nepříznivému hodnocení.</w:t>
      </w:r>
      <w:r w:rsidR="0093520C">
        <w:t xml:space="preserve"> Potřebná horizontální spolupráce by byla stále „tabu“ a i nadále by toto hodnocení bylo překážkou pro případné zájemce o investice </w:t>
      </w:r>
      <w:r w:rsidR="009933E4">
        <w:t xml:space="preserve">v </w:t>
      </w:r>
      <w:r w:rsidR="0093520C">
        <w:t xml:space="preserve">České </w:t>
      </w:r>
      <w:r w:rsidR="009933E4">
        <w:t>republice</w:t>
      </w:r>
      <w:r w:rsidR="0093520C">
        <w:t>.</w:t>
      </w:r>
      <w:r w:rsidR="00F26736">
        <w:t xml:space="preserve"> </w:t>
      </w:r>
    </w:p>
    <w:p w14:paraId="71DBB3EB" w14:textId="08E0C60B" w:rsidR="00937C7D" w:rsidRDefault="00937C7D" w:rsidP="00937C7D">
      <w:pPr>
        <w:pStyle w:val="Nadpis2"/>
        <w:rPr>
          <w:noProof/>
        </w:rPr>
      </w:pPr>
      <w:bookmarkStart w:id="20" w:name="_Toc105954059"/>
      <w:r w:rsidRPr="009B68E8">
        <w:rPr>
          <w:noProof/>
        </w:rPr>
        <w:t>Popis existujícího právního stavu v dané oblasti</w:t>
      </w:r>
      <w:bookmarkEnd w:id="20"/>
    </w:p>
    <w:p w14:paraId="321A48F9" w14:textId="2CDC2676" w:rsidR="00937C7D" w:rsidRPr="002825F5" w:rsidRDefault="00213344" w:rsidP="00213344">
      <w:pPr>
        <w:spacing w:before="0" w:after="0"/>
        <w:rPr>
          <w:noProof/>
        </w:rPr>
      </w:pPr>
      <w:r w:rsidRPr="002825F5">
        <w:rPr>
          <w:noProof/>
        </w:rPr>
        <w:t xml:space="preserve">V souladu s Koaliční smlouvou </w:t>
      </w:r>
      <w:r w:rsidR="00267D90" w:rsidRPr="00267D90">
        <w:rPr>
          <w:noProof/>
        </w:rPr>
        <w:t>na volební období 2021–2025</w:t>
      </w:r>
      <w:r w:rsidR="00267D90">
        <w:rPr>
          <w:noProof/>
        </w:rPr>
        <w:t xml:space="preserve"> </w:t>
      </w:r>
      <w:r w:rsidRPr="002825F5">
        <w:rPr>
          <w:noProof/>
        </w:rPr>
        <w:t xml:space="preserve">a </w:t>
      </w:r>
      <w:r w:rsidR="00267D90">
        <w:rPr>
          <w:noProof/>
        </w:rPr>
        <w:t xml:space="preserve">s </w:t>
      </w:r>
      <w:r w:rsidRPr="002825F5">
        <w:rPr>
          <w:noProof/>
        </w:rPr>
        <w:t>dohodou všech stran zúčastněných na vládě, došlo ke shodě, že místopředseda vlády</w:t>
      </w:r>
      <w:r w:rsidR="009933E4">
        <w:rPr>
          <w:noProof/>
        </w:rPr>
        <w:t xml:space="preserve"> pro digitalizaci</w:t>
      </w:r>
      <w:r w:rsidRPr="002825F5">
        <w:rPr>
          <w:noProof/>
        </w:rPr>
        <w:t>:</w:t>
      </w:r>
    </w:p>
    <w:p w14:paraId="560B7EA9" w14:textId="750FE4B8" w:rsidR="00213344" w:rsidRPr="002825F5" w:rsidRDefault="00213344" w:rsidP="00546349">
      <w:pPr>
        <w:pStyle w:val="Odstavecseseznamem"/>
        <w:numPr>
          <w:ilvl w:val="0"/>
          <w:numId w:val="10"/>
        </w:numPr>
        <w:spacing w:before="0" w:after="0"/>
      </w:pPr>
      <w:r w:rsidRPr="002825F5">
        <w:t xml:space="preserve">ŘÍDÍ </w:t>
      </w:r>
    </w:p>
    <w:p w14:paraId="2FAB3699" w14:textId="6C3EE750" w:rsidR="00213344" w:rsidRPr="002825F5" w:rsidRDefault="00213344" w:rsidP="00546349">
      <w:pPr>
        <w:pStyle w:val="Odstavecseseznamem"/>
        <w:numPr>
          <w:ilvl w:val="0"/>
          <w:numId w:val="11"/>
        </w:numPr>
        <w:spacing w:before="0" w:after="0"/>
      </w:pPr>
      <w:r w:rsidRPr="002825F5">
        <w:t>sekci digitalizace a digitální transformace na Úřadu vlády</w:t>
      </w:r>
      <w:r w:rsidR="009933E4">
        <w:t xml:space="preserve"> ČR</w:t>
      </w:r>
      <w:r w:rsidRPr="002825F5">
        <w:t>, která se stane silnou nadresortní autoritou</w:t>
      </w:r>
      <w:r w:rsidR="009933E4">
        <w:t>,</w:t>
      </w:r>
    </w:p>
    <w:p w14:paraId="6ECCF0A4" w14:textId="6EDBC3A3" w:rsidR="00213344" w:rsidRPr="002825F5" w:rsidRDefault="00213344" w:rsidP="00546349">
      <w:pPr>
        <w:pStyle w:val="Odstavecseseznamem"/>
        <w:numPr>
          <w:ilvl w:val="0"/>
          <w:numId w:val="11"/>
        </w:numPr>
        <w:spacing w:before="0" w:after="0"/>
      </w:pPr>
      <w:r w:rsidRPr="002825F5">
        <w:t>Radu vlády pro digitalizaci a digitální transformaci (dosavadní RVIS)</w:t>
      </w:r>
      <w:r w:rsidR="00812E0D">
        <w:t xml:space="preserve"> – tento přesun je rozpracován.</w:t>
      </w:r>
      <w:r w:rsidRPr="002825F5">
        <w:t xml:space="preserve"> </w:t>
      </w:r>
    </w:p>
    <w:p w14:paraId="657E8B91" w14:textId="36E032E7" w:rsidR="00213344" w:rsidRPr="002825F5" w:rsidRDefault="00213344" w:rsidP="00546349">
      <w:pPr>
        <w:pStyle w:val="Odstavecseseznamem"/>
        <w:numPr>
          <w:ilvl w:val="0"/>
          <w:numId w:val="10"/>
        </w:numPr>
        <w:spacing w:before="0" w:after="0"/>
      </w:pPr>
      <w:r w:rsidRPr="002825F5">
        <w:t xml:space="preserve">JE ODPOVĚDNÝ (mimo jiné) </w:t>
      </w:r>
    </w:p>
    <w:p w14:paraId="46877FEA" w14:textId="592D30B9" w:rsidR="00213344" w:rsidRPr="002825F5" w:rsidRDefault="00213344" w:rsidP="00546349">
      <w:pPr>
        <w:pStyle w:val="Odstavecseseznamem"/>
        <w:numPr>
          <w:ilvl w:val="0"/>
          <w:numId w:val="11"/>
        </w:numPr>
        <w:spacing w:before="0" w:after="0"/>
        <w:rPr>
          <w:noProof/>
        </w:rPr>
      </w:pPr>
      <w:r w:rsidRPr="002825F5">
        <w:t>za zajištění provozu, rozvoje a stabilního financování centrálně sdílených služeb eGovernmentu</w:t>
      </w:r>
      <w:r w:rsidR="009933E4">
        <w:t>,</w:t>
      </w:r>
      <w:r w:rsidRPr="002825F5">
        <w:t xml:space="preserve"> zejména základních registrů, </w:t>
      </w:r>
      <w:proofErr w:type="spellStart"/>
      <w:r w:rsidRPr="002825F5">
        <w:t>eGSB</w:t>
      </w:r>
      <w:proofErr w:type="spellEnd"/>
      <w:r w:rsidRPr="002825F5">
        <w:t xml:space="preserve">, </w:t>
      </w:r>
      <w:proofErr w:type="spellStart"/>
      <w:r w:rsidRPr="002825F5">
        <w:t>datových</w:t>
      </w:r>
      <w:proofErr w:type="spellEnd"/>
      <w:r w:rsidRPr="002825F5">
        <w:t xml:space="preserve"> schránek, Czech </w:t>
      </w:r>
      <w:proofErr w:type="spellStart"/>
      <w:r w:rsidRPr="002825F5">
        <w:t>POINTu</w:t>
      </w:r>
      <w:proofErr w:type="spellEnd"/>
      <w:r w:rsidRPr="002825F5">
        <w:t>, KIVS, Portálu občana, NIA a státní části eGovernment Cloudu (nejprve v aktivní spolupráci s MVČR).</w:t>
      </w:r>
    </w:p>
    <w:p w14:paraId="64176786" w14:textId="77777777" w:rsidR="00616AB0" w:rsidRPr="002825F5" w:rsidRDefault="00616AB0" w:rsidP="00616AB0">
      <w:pPr>
        <w:pStyle w:val="Odstavecseseznamem"/>
        <w:spacing w:before="0" w:after="0"/>
        <w:rPr>
          <w:noProof/>
        </w:rPr>
      </w:pPr>
    </w:p>
    <w:p w14:paraId="3AF1A6D1" w14:textId="4B7523C6" w:rsidR="00616AB0" w:rsidRPr="002825F5" w:rsidRDefault="00616AB0" w:rsidP="00616AB0">
      <w:pPr>
        <w:spacing w:before="0" w:after="0"/>
        <w:rPr>
          <w:noProof/>
        </w:rPr>
      </w:pPr>
      <w:r w:rsidRPr="002825F5">
        <w:rPr>
          <w:noProof/>
        </w:rPr>
        <w:t>Vzhledem k tomu, že problematika digitalizace je obsáhlá a komplexní, tak je popsána v celé řadě zákonů</w:t>
      </w:r>
      <w:r w:rsidR="00C6635A" w:rsidRPr="002825F5">
        <w:rPr>
          <w:noProof/>
        </w:rPr>
        <w:t>.</w:t>
      </w:r>
    </w:p>
    <w:p w14:paraId="2076C0C8" w14:textId="0D50A63D" w:rsidR="00616AB0" w:rsidRPr="002825F5" w:rsidRDefault="00616AB0" w:rsidP="00616AB0">
      <w:pPr>
        <w:spacing w:before="0" w:after="0"/>
        <w:rPr>
          <w:noProof/>
        </w:rPr>
      </w:pPr>
    </w:p>
    <w:p w14:paraId="4BA02BC9" w14:textId="77777777" w:rsidR="00616AB0" w:rsidRPr="002825F5" w:rsidRDefault="00616AB0" w:rsidP="00616AB0">
      <w:pPr>
        <w:spacing w:before="0" w:after="0"/>
        <w:rPr>
          <w:noProof/>
        </w:rPr>
      </w:pPr>
      <w:r w:rsidRPr="002825F5">
        <w:rPr>
          <w:noProof/>
        </w:rPr>
        <w:lastRenderedPageBreak/>
        <w:t>Bylo zvažováno pouze provedení organizačních změn, které by ale nemohlo dosáhnout sledovaných cílů, jelikož problém je spatřován především v organizačním zakotvení daných organizací, nikoliv v jejich vnitřní struktuře.</w:t>
      </w:r>
    </w:p>
    <w:p w14:paraId="5ABCA100" w14:textId="3A5D1BFA" w:rsidR="00616AB0" w:rsidRPr="002825F5" w:rsidRDefault="00344AE5" w:rsidP="00616AB0">
      <w:pPr>
        <w:spacing w:before="0" w:after="0"/>
        <w:rPr>
          <w:noProof/>
        </w:rPr>
      </w:pPr>
      <w:r>
        <w:rPr>
          <w:noProof/>
        </w:rPr>
        <w:t>Zmenu si vyžádají všechny zákony,</w:t>
      </w:r>
      <w:r w:rsidR="00616AB0" w:rsidRPr="002825F5">
        <w:rPr>
          <w:noProof/>
        </w:rPr>
        <w:t xml:space="preserve"> které upravují postavení Správy základních registrů a Odboru hlavního architekta eGovernementu a jejich interakci s ostatními úřady</w:t>
      </w:r>
      <w:r>
        <w:rPr>
          <w:noProof/>
        </w:rPr>
        <w:t>, a dále řada zákonů, které upravují působnost Ministerstva vnitra v oblasti digitálních služeb a eGovernmentu</w:t>
      </w:r>
      <w:r w:rsidR="00616AB0" w:rsidRPr="002825F5">
        <w:rPr>
          <w:noProof/>
        </w:rPr>
        <w:t xml:space="preserve">. </w:t>
      </w:r>
    </w:p>
    <w:p w14:paraId="117954D2" w14:textId="22FDFDA8" w:rsidR="00616AB0" w:rsidRPr="002825F5" w:rsidRDefault="00616AB0" w:rsidP="00616AB0">
      <w:pPr>
        <w:spacing w:before="0" w:after="0"/>
        <w:rPr>
          <w:noProof/>
        </w:rPr>
      </w:pPr>
      <w:r w:rsidRPr="002825F5">
        <w:rPr>
          <w:noProof/>
        </w:rPr>
        <w:t>Jistě bude nutné změnit tyto zákony</w:t>
      </w:r>
      <w:r w:rsidR="00812E0D">
        <w:rPr>
          <w:noProof/>
        </w:rPr>
        <w:t xml:space="preserve"> – v rámci části konzultace</w:t>
      </w:r>
      <w:r w:rsidRPr="002825F5">
        <w:rPr>
          <w:noProof/>
        </w:rPr>
        <w:t>:</w:t>
      </w:r>
    </w:p>
    <w:p w14:paraId="76B7AB44" w14:textId="0BB204A0" w:rsidR="00616AB0" w:rsidRDefault="00C6635A" w:rsidP="00616AB0">
      <w:pPr>
        <w:spacing w:before="0" w:after="0"/>
        <w:rPr>
          <w:noProof/>
        </w:rPr>
      </w:pPr>
      <w:r w:rsidRPr="002825F5">
        <w:rPr>
          <w:noProof/>
        </w:rPr>
        <w:t>•</w:t>
      </w:r>
      <w:r w:rsidRPr="002825F5">
        <w:rPr>
          <w:noProof/>
        </w:rPr>
        <w:tab/>
      </w:r>
      <w:r w:rsidR="00616AB0" w:rsidRPr="002825F5">
        <w:rPr>
          <w:noProof/>
        </w:rPr>
        <w:t>Zákon č. 2/1969 Sb., o zřízení ministerstev a jiných ústředních orgánů státní správy České socialistické republiky</w:t>
      </w:r>
    </w:p>
    <w:p w14:paraId="4466FEEC" w14:textId="3EFF8156" w:rsidR="00267D90" w:rsidRDefault="00267D90" w:rsidP="00267D90">
      <w:pPr>
        <w:spacing w:before="0" w:after="0"/>
        <w:rPr>
          <w:noProof/>
        </w:rPr>
      </w:pPr>
      <w:r w:rsidRPr="002825F5">
        <w:rPr>
          <w:noProof/>
        </w:rPr>
        <w:t>•</w:t>
      </w:r>
      <w:r w:rsidRPr="002825F5">
        <w:rPr>
          <w:noProof/>
        </w:rPr>
        <w:tab/>
      </w:r>
      <w:r>
        <w:rPr>
          <w:rFonts w:eastAsia="Arial Unicode MS"/>
          <w:kern w:val="3"/>
          <w:lang w:eastAsia="zh-CN" w:bidi="hi-IN"/>
        </w:rPr>
        <w:t>Zákon č. 89/1995 Sb., o státní statistické službě</w:t>
      </w:r>
    </w:p>
    <w:p w14:paraId="6C2FDBCD" w14:textId="66C59160" w:rsidR="00267D90" w:rsidRPr="002825F5" w:rsidRDefault="00267D90" w:rsidP="00267D90">
      <w:pPr>
        <w:spacing w:before="0" w:after="0"/>
        <w:rPr>
          <w:noProof/>
        </w:rPr>
      </w:pPr>
      <w:r w:rsidRPr="002825F5">
        <w:rPr>
          <w:noProof/>
        </w:rPr>
        <w:t>•</w:t>
      </w:r>
      <w:r w:rsidRPr="002825F5">
        <w:rPr>
          <w:noProof/>
        </w:rPr>
        <w:tab/>
        <w:t>Zákon č. 77/1997 Sb., o státním podniku</w:t>
      </w:r>
    </w:p>
    <w:p w14:paraId="7F324BA2" w14:textId="3EFDC752" w:rsidR="00616AB0" w:rsidRPr="002825F5" w:rsidRDefault="00C6635A" w:rsidP="00616AB0">
      <w:pPr>
        <w:spacing w:before="0" w:after="0"/>
        <w:rPr>
          <w:noProof/>
        </w:rPr>
      </w:pPr>
      <w:r w:rsidRPr="002825F5">
        <w:rPr>
          <w:noProof/>
        </w:rPr>
        <w:t>•</w:t>
      </w:r>
      <w:r w:rsidRPr="002825F5">
        <w:rPr>
          <w:noProof/>
        </w:rPr>
        <w:tab/>
      </w:r>
      <w:r w:rsidR="00616AB0" w:rsidRPr="002825F5">
        <w:rPr>
          <w:noProof/>
        </w:rPr>
        <w:t>Zákon č. 365/2000 Sb.,o informačních systémech veřejné správy a o změně některých dalších zákonů</w:t>
      </w:r>
    </w:p>
    <w:p w14:paraId="3B1D27E0" w14:textId="41AB2AE3" w:rsidR="00616AB0" w:rsidRPr="002825F5" w:rsidRDefault="00C6635A" w:rsidP="00616AB0">
      <w:pPr>
        <w:spacing w:before="0" w:after="0"/>
        <w:rPr>
          <w:noProof/>
        </w:rPr>
      </w:pPr>
      <w:r w:rsidRPr="002825F5">
        <w:rPr>
          <w:noProof/>
        </w:rPr>
        <w:t>•</w:t>
      </w:r>
      <w:r w:rsidRPr="002825F5">
        <w:rPr>
          <w:noProof/>
        </w:rPr>
        <w:tab/>
      </w:r>
      <w:r w:rsidR="00616AB0" w:rsidRPr="002825F5">
        <w:rPr>
          <w:noProof/>
        </w:rPr>
        <w:t>Zákon č. 300/2008 Sb., o elektronických úkonech a autorizované konverzi dokumentů</w:t>
      </w:r>
    </w:p>
    <w:p w14:paraId="62FACAF5" w14:textId="77777777" w:rsidR="00267D90" w:rsidRPr="002825F5" w:rsidRDefault="00267D90" w:rsidP="00267D90">
      <w:pPr>
        <w:spacing w:before="0" w:after="0"/>
        <w:rPr>
          <w:noProof/>
        </w:rPr>
      </w:pPr>
      <w:r w:rsidRPr="002825F5">
        <w:rPr>
          <w:noProof/>
        </w:rPr>
        <w:t>•</w:t>
      </w:r>
      <w:r w:rsidRPr="002825F5">
        <w:rPr>
          <w:noProof/>
        </w:rPr>
        <w:tab/>
        <w:t>Zákon č. 111/2009 Sb., o základních registrech</w:t>
      </w:r>
    </w:p>
    <w:p w14:paraId="4390E8BF" w14:textId="78E8DC09" w:rsidR="00267D90" w:rsidRPr="002825F5" w:rsidRDefault="00267D90" w:rsidP="00267D90">
      <w:pPr>
        <w:spacing w:before="0" w:after="0"/>
        <w:rPr>
          <w:noProof/>
        </w:rPr>
      </w:pPr>
      <w:r>
        <w:rPr>
          <w:noProof/>
        </w:rPr>
        <w:t>•</w:t>
      </w:r>
      <w:r>
        <w:rPr>
          <w:noProof/>
        </w:rPr>
        <w:tab/>
        <w:t>Zákon č. 234/2014 Sb., o státní službě</w:t>
      </w:r>
    </w:p>
    <w:p w14:paraId="68AAA054" w14:textId="20FE4797" w:rsidR="00616AB0" w:rsidRPr="002825F5" w:rsidRDefault="00C6635A" w:rsidP="00616AB0">
      <w:pPr>
        <w:spacing w:before="0" w:after="0"/>
        <w:rPr>
          <w:noProof/>
        </w:rPr>
      </w:pPr>
      <w:r w:rsidRPr="002825F5">
        <w:rPr>
          <w:noProof/>
        </w:rPr>
        <w:t>•</w:t>
      </w:r>
      <w:r w:rsidRPr="002825F5">
        <w:rPr>
          <w:noProof/>
        </w:rPr>
        <w:tab/>
      </w:r>
      <w:r w:rsidR="00616AB0" w:rsidRPr="002825F5">
        <w:rPr>
          <w:noProof/>
        </w:rPr>
        <w:t>Zákon č. 297/2016 Sb., o službách vytvářejících důvěru pro elektronické transakce</w:t>
      </w:r>
    </w:p>
    <w:p w14:paraId="74D5B3CB" w14:textId="1927FD0B" w:rsidR="00616AB0" w:rsidRPr="002825F5" w:rsidRDefault="00C6635A" w:rsidP="00616AB0">
      <w:pPr>
        <w:spacing w:before="0" w:after="0"/>
        <w:rPr>
          <w:noProof/>
        </w:rPr>
      </w:pPr>
      <w:r w:rsidRPr="002825F5">
        <w:rPr>
          <w:noProof/>
        </w:rPr>
        <w:t>•</w:t>
      </w:r>
      <w:r w:rsidRPr="002825F5">
        <w:rPr>
          <w:noProof/>
        </w:rPr>
        <w:tab/>
      </w:r>
      <w:r w:rsidR="00616AB0" w:rsidRPr="002825F5">
        <w:rPr>
          <w:noProof/>
        </w:rPr>
        <w:t>Zákon č. 250/2017 Sb., o elektronické identifikaci</w:t>
      </w:r>
    </w:p>
    <w:p w14:paraId="455F678F" w14:textId="60DDF36B" w:rsidR="00616AB0" w:rsidRPr="002825F5" w:rsidRDefault="00C6635A" w:rsidP="00616AB0">
      <w:pPr>
        <w:spacing w:before="0" w:after="0"/>
        <w:rPr>
          <w:noProof/>
        </w:rPr>
      </w:pPr>
      <w:r w:rsidRPr="002825F5">
        <w:rPr>
          <w:noProof/>
        </w:rPr>
        <w:t>•</w:t>
      </w:r>
      <w:r w:rsidRPr="002825F5">
        <w:rPr>
          <w:noProof/>
        </w:rPr>
        <w:tab/>
      </w:r>
      <w:r w:rsidR="00616AB0" w:rsidRPr="002825F5">
        <w:rPr>
          <w:noProof/>
        </w:rPr>
        <w:t>Zákon č. 99/2019 Sb., o přístupnosti internetových stránek a mobilních aplikací</w:t>
      </w:r>
    </w:p>
    <w:p w14:paraId="46B5AE8C" w14:textId="4BBBC755" w:rsidR="00616AB0" w:rsidRDefault="00C6635A" w:rsidP="00616AB0">
      <w:pPr>
        <w:spacing w:before="0" w:after="0"/>
        <w:rPr>
          <w:noProof/>
        </w:rPr>
      </w:pPr>
      <w:r w:rsidRPr="002825F5">
        <w:rPr>
          <w:noProof/>
        </w:rPr>
        <w:t>•</w:t>
      </w:r>
      <w:r w:rsidRPr="002825F5">
        <w:rPr>
          <w:noProof/>
        </w:rPr>
        <w:tab/>
      </w:r>
      <w:r w:rsidR="00616AB0" w:rsidRPr="002825F5">
        <w:rPr>
          <w:noProof/>
        </w:rPr>
        <w:t>Zákon č. 12/2020 Sb., o právu na digitální služby a o změně některých zákonů</w:t>
      </w:r>
    </w:p>
    <w:p w14:paraId="7DDAE6BC" w14:textId="214D8F14" w:rsidR="00267D90" w:rsidRPr="002825F5" w:rsidRDefault="00267D90" w:rsidP="00616AB0">
      <w:pPr>
        <w:spacing w:before="0" w:after="0"/>
        <w:rPr>
          <w:noProof/>
        </w:rPr>
      </w:pPr>
      <w:r w:rsidRPr="002825F5">
        <w:rPr>
          <w:noProof/>
        </w:rPr>
        <w:t>•</w:t>
      </w:r>
      <w:r w:rsidRPr="002825F5">
        <w:rPr>
          <w:noProof/>
        </w:rPr>
        <w:tab/>
      </w:r>
      <w:r w:rsidRPr="00267D90">
        <w:rPr>
          <w:noProof/>
        </w:rPr>
        <w:t>Zákon č. 261/2021 Sb., kterým se mění některé zákony v souvislosti s další elektronizací postupů orgánů veřejné moci</w:t>
      </w:r>
    </w:p>
    <w:p w14:paraId="58CE5496" w14:textId="1EC067B1" w:rsidR="00C6635A" w:rsidRDefault="00C6635A" w:rsidP="00C6635A">
      <w:pPr>
        <w:spacing w:before="0" w:after="0"/>
        <w:rPr>
          <w:noProof/>
        </w:rPr>
      </w:pPr>
      <w:r w:rsidRPr="002825F5">
        <w:rPr>
          <w:noProof/>
        </w:rPr>
        <w:t>•</w:t>
      </w:r>
      <w:r w:rsidRPr="002825F5">
        <w:rPr>
          <w:noProof/>
        </w:rPr>
        <w:tab/>
        <w:t xml:space="preserve">Zákon č. 269/2021 Sb., o občanských průkazech </w:t>
      </w:r>
    </w:p>
    <w:p w14:paraId="7F9AFDD1" w14:textId="2861826B" w:rsidR="00C6635A" w:rsidRDefault="00C6635A" w:rsidP="00616AB0">
      <w:pPr>
        <w:spacing w:before="0" w:after="0"/>
        <w:rPr>
          <w:noProof/>
          <w:color w:val="00B050"/>
        </w:rPr>
      </w:pPr>
    </w:p>
    <w:p w14:paraId="6AD006C0" w14:textId="020EF893" w:rsidR="00344AE5" w:rsidRPr="002825F5" w:rsidRDefault="00344AE5" w:rsidP="00344AE5">
      <w:pPr>
        <w:spacing w:before="0" w:after="0"/>
        <w:rPr>
          <w:noProof/>
        </w:rPr>
      </w:pPr>
      <w:r>
        <w:rPr>
          <w:noProof/>
        </w:rPr>
        <w:t>Dále bude nutná změna z</w:t>
      </w:r>
      <w:r w:rsidRPr="002825F5">
        <w:rPr>
          <w:noProof/>
        </w:rPr>
        <w:t>ákon</w:t>
      </w:r>
      <w:r>
        <w:rPr>
          <w:noProof/>
        </w:rPr>
        <w:t>a</w:t>
      </w:r>
      <w:r w:rsidRPr="002825F5">
        <w:rPr>
          <w:noProof/>
        </w:rPr>
        <w:t xml:space="preserve"> č. 134/2016 Sb., o zadávání veřejných zakázek</w:t>
      </w:r>
      <w:r>
        <w:rPr>
          <w:noProof/>
        </w:rPr>
        <w:t>, ta se však provede separátním návrhem.</w:t>
      </w:r>
    </w:p>
    <w:p w14:paraId="3FD51BD0" w14:textId="77777777" w:rsidR="00344AE5" w:rsidRPr="00616AB0" w:rsidRDefault="00344AE5" w:rsidP="00616AB0">
      <w:pPr>
        <w:spacing w:before="0" w:after="0"/>
        <w:rPr>
          <w:noProof/>
          <w:color w:val="00B050"/>
        </w:rPr>
      </w:pPr>
    </w:p>
    <w:p w14:paraId="6BA39D1C" w14:textId="77777777" w:rsidR="00213344" w:rsidRDefault="00213344" w:rsidP="00213344">
      <w:pPr>
        <w:spacing w:before="0" w:after="0"/>
        <w:rPr>
          <w:noProof/>
        </w:rPr>
      </w:pPr>
    </w:p>
    <w:p w14:paraId="22BB2ADD" w14:textId="7955E8CD" w:rsidR="00937C7D" w:rsidRDefault="00937C7D" w:rsidP="00937C7D">
      <w:pPr>
        <w:pStyle w:val="Nadpis2"/>
        <w:rPr>
          <w:noProof/>
        </w:rPr>
      </w:pPr>
      <w:bookmarkStart w:id="21" w:name="_Toc105954060"/>
      <w:r w:rsidRPr="009B68E8">
        <w:rPr>
          <w:noProof/>
        </w:rPr>
        <w:t>Identifikace dotčených subjektů</w:t>
      </w:r>
      <w:bookmarkEnd w:id="21"/>
    </w:p>
    <w:p w14:paraId="6FD1044E" w14:textId="192FE1F3" w:rsidR="00937C7D" w:rsidRPr="002825F5" w:rsidRDefault="00047F8F" w:rsidP="00937C7D">
      <w:pPr>
        <w:rPr>
          <w:noProof/>
        </w:rPr>
      </w:pPr>
      <w:r w:rsidRPr="002825F5">
        <w:rPr>
          <w:noProof/>
        </w:rPr>
        <w:t>Subjekty, kterých se transformace týká nebo budou transformací ovlivněny jsou:</w:t>
      </w:r>
    </w:p>
    <w:p w14:paraId="5CFBF8B9" w14:textId="5FCFE748" w:rsidR="00047F8F" w:rsidRPr="002825F5" w:rsidRDefault="00047F8F" w:rsidP="00546349">
      <w:pPr>
        <w:pStyle w:val="Odstavecseseznamem"/>
        <w:numPr>
          <w:ilvl w:val="0"/>
          <w:numId w:val="11"/>
        </w:numPr>
        <w:rPr>
          <w:noProof/>
        </w:rPr>
      </w:pPr>
      <w:r w:rsidRPr="002825F5">
        <w:rPr>
          <w:noProof/>
        </w:rPr>
        <w:t>Úřad vlády České republiky</w:t>
      </w:r>
    </w:p>
    <w:p w14:paraId="031A1D7D" w14:textId="3B85E760" w:rsidR="00047F8F" w:rsidRPr="002825F5" w:rsidRDefault="00047F8F" w:rsidP="00546349">
      <w:pPr>
        <w:pStyle w:val="Odstavecseseznamem"/>
        <w:numPr>
          <w:ilvl w:val="0"/>
          <w:numId w:val="11"/>
        </w:numPr>
        <w:rPr>
          <w:noProof/>
        </w:rPr>
      </w:pPr>
      <w:r w:rsidRPr="002825F5">
        <w:rPr>
          <w:noProof/>
        </w:rPr>
        <w:t xml:space="preserve">Ministerstvo vnitra – Odbor hlavního architekta eGovernmentu, </w:t>
      </w:r>
      <w:r w:rsidR="00C6635A" w:rsidRPr="002825F5">
        <w:rPr>
          <w:noProof/>
        </w:rPr>
        <w:t>Odbor eGovernmentu, Odbor koordinace informačních a komunikačních technologií a eGovernment cloudu</w:t>
      </w:r>
    </w:p>
    <w:p w14:paraId="45331EC7" w14:textId="1CBA7DB6" w:rsidR="00C6635A" w:rsidRPr="002825F5" w:rsidRDefault="00C6635A" w:rsidP="00546349">
      <w:pPr>
        <w:pStyle w:val="Odstavecseseznamem"/>
        <w:numPr>
          <w:ilvl w:val="0"/>
          <w:numId w:val="11"/>
        </w:numPr>
        <w:rPr>
          <w:noProof/>
        </w:rPr>
      </w:pPr>
      <w:r w:rsidRPr="002825F5">
        <w:rPr>
          <w:noProof/>
        </w:rPr>
        <w:t>Správa základních registrů</w:t>
      </w:r>
    </w:p>
    <w:p w14:paraId="071154A2" w14:textId="4604EED6" w:rsidR="00F00054" w:rsidRPr="00F00054" w:rsidRDefault="00F00054" w:rsidP="00546349">
      <w:pPr>
        <w:pStyle w:val="Odstavecseseznamem"/>
        <w:numPr>
          <w:ilvl w:val="0"/>
          <w:numId w:val="11"/>
        </w:numPr>
        <w:rPr>
          <w:noProof/>
        </w:rPr>
      </w:pPr>
      <w:r w:rsidRPr="00F00054">
        <w:rPr>
          <w:noProof/>
        </w:rPr>
        <w:t>Některé státní podniky, konkrétní výčet bude vyhodnocen</w:t>
      </w:r>
      <w:r w:rsidR="00812E0D">
        <w:rPr>
          <w:noProof/>
        </w:rPr>
        <w:t xml:space="preserve"> v další etapě</w:t>
      </w:r>
      <w:r w:rsidRPr="00F00054">
        <w:rPr>
          <w:noProof/>
        </w:rPr>
        <w:t>, a není předmětem změny zákona</w:t>
      </w:r>
    </w:p>
    <w:p w14:paraId="0F33846E" w14:textId="24C817DD" w:rsidR="00937C7D" w:rsidRDefault="00937C7D" w:rsidP="00937C7D">
      <w:pPr>
        <w:pStyle w:val="Nadpis2"/>
        <w:rPr>
          <w:noProof/>
        </w:rPr>
      </w:pPr>
      <w:bookmarkStart w:id="22" w:name="_Toc105144080"/>
      <w:bookmarkStart w:id="23" w:name="_Toc105501758"/>
      <w:bookmarkStart w:id="24" w:name="_Toc105501837"/>
      <w:bookmarkStart w:id="25" w:name="_Toc105144081"/>
      <w:bookmarkStart w:id="26" w:name="_Toc105501759"/>
      <w:bookmarkStart w:id="27" w:name="_Toc105501838"/>
      <w:bookmarkStart w:id="28" w:name="_Toc105954061"/>
      <w:bookmarkEnd w:id="22"/>
      <w:bookmarkEnd w:id="23"/>
      <w:bookmarkEnd w:id="24"/>
      <w:bookmarkEnd w:id="25"/>
      <w:bookmarkEnd w:id="26"/>
      <w:bookmarkEnd w:id="27"/>
      <w:r w:rsidRPr="009B68E8">
        <w:rPr>
          <w:noProof/>
        </w:rPr>
        <w:t>Popis cílového stavu</w:t>
      </w:r>
      <w:bookmarkEnd w:id="28"/>
    </w:p>
    <w:p w14:paraId="2B484976" w14:textId="08251B9E" w:rsidR="00937C7D" w:rsidRPr="00A26674" w:rsidRDefault="00213344" w:rsidP="00213344">
      <w:pPr>
        <w:spacing w:before="0" w:after="0"/>
        <w:rPr>
          <w:i/>
          <w:iCs/>
          <w:noProof/>
        </w:rPr>
      </w:pPr>
      <w:r w:rsidRPr="002825F5">
        <w:rPr>
          <w:noProof/>
        </w:rPr>
        <w:t>Součástí veřejné správy bude silná centrální autorita</w:t>
      </w:r>
      <w:r w:rsidR="0015652F">
        <w:rPr>
          <w:noProof/>
        </w:rPr>
        <w:t>,</w:t>
      </w:r>
      <w:r w:rsidRPr="002825F5">
        <w:rPr>
          <w:noProof/>
        </w:rPr>
        <w:t xml:space="preserve"> </w:t>
      </w:r>
      <w:r w:rsidR="00A26674">
        <w:rPr>
          <w:noProof/>
        </w:rPr>
        <w:t xml:space="preserve">v čele s místopředsedou vlády pro digitalizaci a jeho sekcí, </w:t>
      </w:r>
      <w:r w:rsidRPr="002825F5">
        <w:rPr>
          <w:noProof/>
        </w:rPr>
        <w:t>s potřebnou pravomocí v oblasti ICT, která bude mít silný mandát vůči všem organizačním jednotkám veřejné správy</w:t>
      </w:r>
      <w:r w:rsidR="0015652F">
        <w:rPr>
          <w:noProof/>
        </w:rPr>
        <w:t>,</w:t>
      </w:r>
      <w:r w:rsidRPr="002825F5">
        <w:rPr>
          <w:noProof/>
        </w:rPr>
        <w:t xml:space="preserve"> včetně jejich zřizovaných a příspěvkových organizací. Bude vybavená dostatečnou metodickou, rozpočtovou, legislativní i kontrolní pravomocí, aby byla schopná napříč veřejnou správou prosazovat efektivní, bezpečnou a dlouhodobě udržitelnou digitalizaci veřejné správy</w:t>
      </w:r>
      <w:r w:rsidR="00A274C8" w:rsidRPr="002825F5">
        <w:rPr>
          <w:noProof/>
        </w:rPr>
        <w:t>. Toto je ostatně deklarováno v Programovém prohlášení vlády</w:t>
      </w:r>
      <w:r w:rsidR="003B047B" w:rsidRPr="002825F5">
        <w:rPr>
          <w:noProof/>
        </w:rPr>
        <w:t>, v části „Veřejná správa“.</w:t>
      </w:r>
      <w:r w:rsidR="00A26674">
        <w:rPr>
          <w:noProof/>
        </w:rPr>
        <w:t xml:space="preserve"> </w:t>
      </w:r>
    </w:p>
    <w:p w14:paraId="3BCEDC37" w14:textId="77777777" w:rsidR="003B047B" w:rsidRPr="002825F5" w:rsidRDefault="003B047B" w:rsidP="00213344">
      <w:pPr>
        <w:spacing w:before="0" w:after="0"/>
        <w:rPr>
          <w:noProof/>
        </w:rPr>
      </w:pPr>
    </w:p>
    <w:p w14:paraId="401AD54A" w14:textId="0D353C30" w:rsidR="00D42AFA" w:rsidRPr="002825F5" w:rsidRDefault="003B047B" w:rsidP="003B047B">
      <w:pPr>
        <w:spacing w:before="0" w:after="0"/>
        <w:rPr>
          <w:noProof/>
        </w:rPr>
      </w:pPr>
      <w:r w:rsidRPr="002825F5">
        <w:rPr>
          <w:noProof/>
        </w:rPr>
        <w:t xml:space="preserve">Konkrétně budou </w:t>
      </w:r>
      <w:r w:rsidR="00A418F5" w:rsidRPr="002825F5">
        <w:rPr>
          <w:noProof/>
        </w:rPr>
        <w:t xml:space="preserve">na základě vyhodnocení variant </w:t>
      </w:r>
      <w:r w:rsidRPr="002825F5">
        <w:rPr>
          <w:noProof/>
        </w:rPr>
        <w:t>ustanoveny (naplněny) tři, na sebe navazující útvary</w:t>
      </w:r>
      <w:r w:rsidR="00A26674">
        <w:rPr>
          <w:noProof/>
        </w:rPr>
        <w:t xml:space="preserve"> (viz také kapitola </w:t>
      </w:r>
      <w:r w:rsidR="00A26674" w:rsidRPr="00A26674">
        <w:rPr>
          <w:noProof/>
        </w:rPr>
        <w:t>1.1</w:t>
      </w:r>
      <w:r w:rsidR="00A26674" w:rsidRPr="00A26674">
        <w:rPr>
          <w:noProof/>
        </w:rPr>
        <w:tab/>
        <w:t>NÁZEV</w:t>
      </w:r>
      <w:r w:rsidR="00A26674">
        <w:rPr>
          <w:noProof/>
        </w:rPr>
        <w:t>)</w:t>
      </w:r>
      <w:r w:rsidR="00D42AFA" w:rsidRPr="002825F5">
        <w:rPr>
          <w:noProof/>
        </w:rPr>
        <w:t>:</w:t>
      </w:r>
    </w:p>
    <w:p w14:paraId="1ADD99D8" w14:textId="690BD375" w:rsidR="00D42AFA" w:rsidRPr="002825F5" w:rsidRDefault="00D42AFA" w:rsidP="00546349">
      <w:pPr>
        <w:pStyle w:val="Odstavecseseznamem"/>
        <w:numPr>
          <w:ilvl w:val="0"/>
          <w:numId w:val="11"/>
        </w:numPr>
        <w:spacing w:before="0" w:after="0"/>
        <w:rPr>
          <w:noProof/>
        </w:rPr>
      </w:pPr>
      <w:r w:rsidRPr="002825F5">
        <w:rPr>
          <w:b/>
          <w:bCs/>
          <w:noProof/>
        </w:rPr>
        <w:t xml:space="preserve">Sekce </w:t>
      </w:r>
      <w:r w:rsidR="0015652F">
        <w:rPr>
          <w:b/>
          <w:bCs/>
          <w:noProof/>
        </w:rPr>
        <w:t xml:space="preserve">koordinace digitální agendy </w:t>
      </w:r>
      <w:r w:rsidRPr="002825F5">
        <w:rPr>
          <w:noProof/>
        </w:rPr>
        <w:t>na Úřadu vlády</w:t>
      </w:r>
      <w:r w:rsidR="0015652F">
        <w:rPr>
          <w:noProof/>
        </w:rPr>
        <w:t xml:space="preserve"> ČR</w:t>
      </w:r>
      <w:r w:rsidRPr="002825F5">
        <w:rPr>
          <w:noProof/>
        </w:rPr>
        <w:t>.</w:t>
      </w:r>
    </w:p>
    <w:p w14:paraId="4263A7D8" w14:textId="1520699D" w:rsidR="00D42AFA" w:rsidRPr="002825F5" w:rsidRDefault="00D42AFA" w:rsidP="00546349">
      <w:pPr>
        <w:pStyle w:val="Odstavecseseznamem"/>
        <w:numPr>
          <w:ilvl w:val="0"/>
          <w:numId w:val="11"/>
        </w:numPr>
        <w:spacing w:before="0" w:after="0"/>
        <w:rPr>
          <w:noProof/>
        </w:rPr>
      </w:pPr>
      <w:r w:rsidRPr="002825F5">
        <w:rPr>
          <w:b/>
          <w:bCs/>
          <w:noProof/>
        </w:rPr>
        <w:t>Digitální a informační agentura</w:t>
      </w:r>
      <w:r w:rsidRPr="002825F5">
        <w:rPr>
          <w:noProof/>
        </w:rPr>
        <w:t xml:space="preserve"> (DIA),</w:t>
      </w:r>
      <w:r w:rsidR="00FD307C">
        <w:rPr>
          <w:noProof/>
        </w:rPr>
        <w:t xml:space="preserve"> jako ústřední orgán státní správy</w:t>
      </w:r>
      <w:r w:rsidRPr="002825F5">
        <w:rPr>
          <w:noProof/>
        </w:rPr>
        <w:t xml:space="preserve"> s vlastní rozpočtovou kapitolou, s </w:t>
      </w:r>
      <w:r w:rsidR="0015652F" w:rsidRPr="002825F5">
        <w:rPr>
          <w:noProof/>
        </w:rPr>
        <w:t>nadre</w:t>
      </w:r>
      <w:r w:rsidR="0015652F">
        <w:rPr>
          <w:noProof/>
        </w:rPr>
        <w:t>s</w:t>
      </w:r>
      <w:r w:rsidR="0015652F" w:rsidRPr="002825F5">
        <w:rPr>
          <w:noProof/>
        </w:rPr>
        <w:t xml:space="preserve">ortním </w:t>
      </w:r>
      <w:r w:rsidRPr="002825F5">
        <w:rPr>
          <w:noProof/>
        </w:rPr>
        <w:t>postavením v její specializované oblasti.</w:t>
      </w:r>
    </w:p>
    <w:p w14:paraId="042AE20A" w14:textId="174D8A70" w:rsidR="00D42AFA" w:rsidRPr="002825F5" w:rsidRDefault="00F00054" w:rsidP="00546349">
      <w:pPr>
        <w:pStyle w:val="Odstavecseseznamem"/>
        <w:numPr>
          <w:ilvl w:val="0"/>
          <w:numId w:val="11"/>
        </w:numPr>
        <w:spacing w:before="0" w:after="0"/>
        <w:rPr>
          <w:noProof/>
        </w:rPr>
      </w:pPr>
      <w:r>
        <w:rPr>
          <w:b/>
          <w:bCs/>
          <w:noProof/>
        </w:rPr>
        <w:t>S</w:t>
      </w:r>
      <w:r w:rsidR="00D42AFA" w:rsidRPr="002825F5">
        <w:rPr>
          <w:b/>
          <w:bCs/>
          <w:noProof/>
        </w:rPr>
        <w:t>tátní podnik</w:t>
      </w:r>
      <w:r w:rsidR="00D42AFA" w:rsidRPr="002825F5">
        <w:rPr>
          <w:noProof/>
        </w:rPr>
        <w:t xml:space="preserve"> podléhající DIA.</w:t>
      </w:r>
    </w:p>
    <w:p w14:paraId="159650C3" w14:textId="77777777" w:rsidR="00D42AFA" w:rsidRPr="002825F5" w:rsidRDefault="00D42AFA" w:rsidP="00D42AFA">
      <w:pPr>
        <w:pStyle w:val="Odstavecseseznamem"/>
        <w:spacing w:before="0" w:after="0"/>
        <w:rPr>
          <w:noProof/>
        </w:rPr>
      </w:pPr>
    </w:p>
    <w:p w14:paraId="00A87C48" w14:textId="020EAF23" w:rsidR="00A274C8" w:rsidRPr="002825F5" w:rsidRDefault="00D42AFA" w:rsidP="003B047B">
      <w:pPr>
        <w:spacing w:before="0" w:after="0"/>
        <w:rPr>
          <w:noProof/>
        </w:rPr>
      </w:pPr>
      <w:r w:rsidRPr="002825F5">
        <w:rPr>
          <w:noProof/>
        </w:rPr>
        <w:t xml:space="preserve">Tyto útvary </w:t>
      </w:r>
      <w:r w:rsidR="003B047B" w:rsidRPr="002825F5">
        <w:rPr>
          <w:noProof/>
        </w:rPr>
        <w:t xml:space="preserve">vytvoří kompatkní a komplexní celek pro </w:t>
      </w:r>
      <w:r w:rsidR="0015652F">
        <w:rPr>
          <w:b/>
          <w:bCs/>
          <w:noProof/>
        </w:rPr>
        <w:t>řízení</w:t>
      </w:r>
      <w:r w:rsidR="0015652F" w:rsidRPr="002825F5">
        <w:rPr>
          <w:b/>
          <w:bCs/>
          <w:noProof/>
        </w:rPr>
        <w:t xml:space="preserve"> </w:t>
      </w:r>
      <w:r w:rsidR="003B047B" w:rsidRPr="002825F5">
        <w:rPr>
          <w:b/>
          <w:bCs/>
          <w:noProof/>
        </w:rPr>
        <w:t>eGovernmentu a digitalizace</w:t>
      </w:r>
      <w:r w:rsidR="005B27F9" w:rsidRPr="002825F5">
        <w:rPr>
          <w:noProof/>
        </w:rPr>
        <w:t xml:space="preserve">, včetně schopnosti okamžitě </w:t>
      </w:r>
      <w:r w:rsidR="005B27F9" w:rsidRPr="002825F5">
        <w:rPr>
          <w:b/>
          <w:bCs/>
          <w:noProof/>
        </w:rPr>
        <w:t>reagovat na mimořádné potřeby digitalizace</w:t>
      </w:r>
      <w:r w:rsidR="005B27F9" w:rsidRPr="002825F5">
        <w:rPr>
          <w:noProof/>
        </w:rPr>
        <w:t xml:space="preserve"> (jako například během </w:t>
      </w:r>
      <w:r w:rsidR="0015652F">
        <w:rPr>
          <w:noProof/>
        </w:rPr>
        <w:t>pandemie C</w:t>
      </w:r>
      <w:r w:rsidR="005B27F9" w:rsidRPr="002825F5">
        <w:rPr>
          <w:noProof/>
        </w:rPr>
        <w:t>ovid</w:t>
      </w:r>
      <w:r w:rsidR="0015652F">
        <w:rPr>
          <w:noProof/>
        </w:rPr>
        <w:t>-19</w:t>
      </w:r>
      <w:r w:rsidR="005B27F9" w:rsidRPr="002825F5">
        <w:rPr>
          <w:noProof/>
        </w:rPr>
        <w:t>)</w:t>
      </w:r>
      <w:r w:rsidR="003B047B" w:rsidRPr="002825F5">
        <w:rPr>
          <w:noProof/>
        </w:rPr>
        <w:t xml:space="preserve"> a také koncepčně a efektivně </w:t>
      </w:r>
      <w:r w:rsidR="003B047B" w:rsidRPr="002825F5">
        <w:rPr>
          <w:b/>
          <w:bCs/>
          <w:noProof/>
        </w:rPr>
        <w:t>zajistí i provoz klíčových, centrálních sdílených služeb</w:t>
      </w:r>
      <w:r w:rsidR="003B047B" w:rsidRPr="002825F5">
        <w:rPr>
          <w:noProof/>
        </w:rPr>
        <w:t xml:space="preserve"> eGovernmentu, zejména základních registrů, eGSB, datových schránek, Czech POINTu, KIVS, Portálu občana, NIA a státní části eGovernment Cloudu</w:t>
      </w:r>
      <w:r w:rsidR="00047F8F" w:rsidRPr="002825F5">
        <w:rPr>
          <w:noProof/>
        </w:rPr>
        <w:t>.</w:t>
      </w:r>
    </w:p>
    <w:p w14:paraId="774F3AE2" w14:textId="77777777" w:rsidR="00D42AFA" w:rsidRPr="002825F5" w:rsidRDefault="00D42AFA" w:rsidP="00D42AFA">
      <w:pPr>
        <w:pStyle w:val="Odstavecseseznamem"/>
        <w:spacing w:before="0" w:after="0"/>
        <w:rPr>
          <w:noProof/>
        </w:rPr>
      </w:pPr>
    </w:p>
    <w:p w14:paraId="793F3A00" w14:textId="3DF6ABCA" w:rsidR="005B27F9" w:rsidRPr="002825F5" w:rsidRDefault="005B27F9" w:rsidP="005B27F9">
      <w:pPr>
        <w:spacing w:before="0" w:after="0"/>
        <w:rPr>
          <w:noProof/>
        </w:rPr>
      </w:pPr>
      <w:r w:rsidRPr="002825F5">
        <w:rPr>
          <w:noProof/>
        </w:rPr>
        <w:t xml:space="preserve">Touto transformací </w:t>
      </w:r>
      <w:r w:rsidR="00D42AFA" w:rsidRPr="002825F5">
        <w:rPr>
          <w:noProof/>
        </w:rPr>
        <w:t>si stát zajistí v oblasti digitalizace potřebnou:</w:t>
      </w:r>
    </w:p>
    <w:p w14:paraId="3B293455" w14:textId="2F1E1F8C" w:rsidR="00D42AFA" w:rsidRPr="002825F5" w:rsidRDefault="00D42AFA" w:rsidP="00546349">
      <w:pPr>
        <w:pStyle w:val="Odstavecseseznamem"/>
        <w:numPr>
          <w:ilvl w:val="0"/>
          <w:numId w:val="12"/>
        </w:numPr>
        <w:spacing w:before="0" w:after="0"/>
        <w:rPr>
          <w:noProof/>
        </w:rPr>
      </w:pPr>
      <w:r w:rsidRPr="002825F5">
        <w:rPr>
          <w:b/>
          <w:bCs/>
          <w:noProof/>
        </w:rPr>
        <w:t>Rychlost</w:t>
      </w:r>
      <w:r w:rsidRPr="002825F5">
        <w:rPr>
          <w:noProof/>
        </w:rPr>
        <w:t xml:space="preserve"> – prostřednictvím držení vlastních odborných kapacit, kdy nebude třeba v extrémních situacích soutěžit dodavatele.</w:t>
      </w:r>
    </w:p>
    <w:p w14:paraId="57617994" w14:textId="2329CBAD" w:rsidR="00D42AFA" w:rsidRPr="002825F5" w:rsidRDefault="00D42AFA" w:rsidP="00546349">
      <w:pPr>
        <w:pStyle w:val="Odstavecseseznamem"/>
        <w:numPr>
          <w:ilvl w:val="0"/>
          <w:numId w:val="12"/>
        </w:numPr>
        <w:spacing w:before="0" w:after="0"/>
        <w:rPr>
          <w:noProof/>
        </w:rPr>
      </w:pPr>
      <w:r w:rsidRPr="002825F5">
        <w:rPr>
          <w:b/>
          <w:bCs/>
          <w:noProof/>
        </w:rPr>
        <w:t>Jednotnost</w:t>
      </w:r>
      <w:r w:rsidRPr="002825F5">
        <w:rPr>
          <w:noProof/>
        </w:rPr>
        <w:t xml:space="preserve"> – v oblasti digitalizačních řešení například vůči občanovi, z čehož plyne vysoká efektivita, protože digitalizační řešení bude možno i například duplikovat mezi úřady. </w:t>
      </w:r>
      <w:r w:rsidR="00047F8F" w:rsidRPr="002825F5">
        <w:rPr>
          <w:noProof/>
        </w:rPr>
        <w:t>A jednotnost řízení digitalizace napříč státní správou.</w:t>
      </w:r>
    </w:p>
    <w:p w14:paraId="583F4207" w14:textId="2E74B0A2" w:rsidR="00D42AFA" w:rsidRPr="002825F5" w:rsidRDefault="00D42AFA" w:rsidP="00546349">
      <w:pPr>
        <w:pStyle w:val="Odstavecseseznamem"/>
        <w:numPr>
          <w:ilvl w:val="0"/>
          <w:numId w:val="12"/>
        </w:numPr>
        <w:spacing w:before="0" w:after="0"/>
        <w:rPr>
          <w:noProof/>
        </w:rPr>
      </w:pPr>
      <w:r w:rsidRPr="002825F5">
        <w:rPr>
          <w:b/>
          <w:bCs/>
          <w:noProof/>
        </w:rPr>
        <w:t>Nezávislost na dodavatelích</w:t>
      </w:r>
      <w:r w:rsidRPr="002825F5">
        <w:rPr>
          <w:noProof/>
        </w:rPr>
        <w:t xml:space="preserve"> – protože si stát bude „znalost a kompetenci“ postupně přebírat na svou stranu.</w:t>
      </w:r>
    </w:p>
    <w:p w14:paraId="4DA8FC9C" w14:textId="77777777" w:rsidR="00D42AFA" w:rsidRPr="00D42AFA" w:rsidRDefault="00D42AFA" w:rsidP="00D42AFA">
      <w:pPr>
        <w:pStyle w:val="Odstavecseseznamem"/>
        <w:spacing w:before="0" w:after="0"/>
        <w:rPr>
          <w:noProof/>
          <w:color w:val="00B050"/>
        </w:rPr>
      </w:pPr>
    </w:p>
    <w:p w14:paraId="159FBBF4" w14:textId="68A0F527" w:rsidR="00937C7D" w:rsidRDefault="00937C7D" w:rsidP="00937C7D">
      <w:pPr>
        <w:pStyle w:val="Nadpis2"/>
        <w:rPr>
          <w:noProof/>
        </w:rPr>
      </w:pPr>
      <w:bookmarkStart w:id="29" w:name="_Toc105954062"/>
      <w:r w:rsidRPr="009B68E8">
        <w:rPr>
          <w:noProof/>
        </w:rPr>
        <w:t>Zhodnocení rizika</w:t>
      </w:r>
      <w:bookmarkEnd w:id="29"/>
    </w:p>
    <w:p w14:paraId="1F950AC1" w14:textId="33CA640F" w:rsidR="00A418F5" w:rsidRDefault="00A418F5" w:rsidP="00A418F5">
      <w:pPr>
        <w:pStyle w:val="Nadpis3"/>
        <w:rPr>
          <w:noProof/>
        </w:rPr>
      </w:pPr>
      <w:bookmarkStart w:id="30" w:name="_Toc105954063"/>
      <w:r>
        <w:rPr>
          <w:noProof/>
        </w:rPr>
        <w:t>Riziko nulové varianty</w:t>
      </w:r>
      <w:bookmarkEnd w:id="30"/>
    </w:p>
    <w:p w14:paraId="19FFDF43" w14:textId="3EA52005" w:rsidR="00A418F5" w:rsidRDefault="00A418F5" w:rsidP="00A418F5">
      <w:r>
        <w:t xml:space="preserve">Řízení digitalizace a eGovernmentu bude i nadále </w:t>
      </w:r>
      <w:r w:rsidR="005763CF">
        <w:t>méně efektivní a více nákladné</w:t>
      </w:r>
      <w:r w:rsidR="006C1620">
        <w:t xml:space="preserve">. Nebude možné </w:t>
      </w:r>
      <w:proofErr w:type="spellStart"/>
      <w:r w:rsidR="006C1620">
        <w:t>benefitovat</w:t>
      </w:r>
      <w:proofErr w:type="spellEnd"/>
      <w:r w:rsidR="006C1620">
        <w:t xml:space="preserve"> z možných synergických efektů digitalizace a eGovernmentu.</w:t>
      </w:r>
      <w:r w:rsidR="00D8568E">
        <w:t xml:space="preserve"> Rovněž investoři nebudou motivováni </w:t>
      </w:r>
      <w:proofErr w:type="gramStart"/>
      <w:r w:rsidR="00D8568E">
        <w:t xml:space="preserve">pro </w:t>
      </w:r>
      <w:r w:rsidR="0015652F">
        <w:t xml:space="preserve"> výběr</w:t>
      </w:r>
      <w:proofErr w:type="gramEnd"/>
      <w:r w:rsidR="0015652F">
        <w:t xml:space="preserve"> České republiky</w:t>
      </w:r>
      <w:r w:rsidR="00D8568E">
        <w:t>.</w:t>
      </w:r>
    </w:p>
    <w:p w14:paraId="269AAB8B" w14:textId="65A0DAC8" w:rsidR="00812E0D" w:rsidRDefault="00D8568E" w:rsidP="00A418F5">
      <w:r>
        <w:t>Dopadem bude</w:t>
      </w:r>
      <w:r w:rsidR="00812E0D">
        <w:t xml:space="preserve"> </w:t>
      </w:r>
      <w:r>
        <w:t xml:space="preserve">také </w:t>
      </w:r>
      <w:r w:rsidR="00812E0D">
        <w:t xml:space="preserve">neúčelné hospodaření s prostředky státu z důvodu nekontrolování toho, </w:t>
      </w:r>
      <w:proofErr w:type="gramStart"/>
      <w:r w:rsidR="00812E0D">
        <w:t>zda</w:t>
      </w:r>
      <w:r w:rsidR="0015652F">
        <w:t>-</w:t>
      </w:r>
      <w:proofErr w:type="spellStart"/>
      <w:r w:rsidR="00812E0D">
        <w:t>li</w:t>
      </w:r>
      <w:proofErr w:type="spellEnd"/>
      <w:proofErr w:type="gramEnd"/>
      <w:r w:rsidR="00812E0D">
        <w:t xml:space="preserve"> se skutečně zrealizovalo to, co bylo OHA schváleno.</w:t>
      </w:r>
    </w:p>
    <w:p w14:paraId="4F94314D" w14:textId="3A175EB0" w:rsidR="00337439" w:rsidRPr="00A418F5" w:rsidRDefault="00337439" w:rsidP="00A418F5">
      <w:r>
        <w:t xml:space="preserve">Česká republika bude i nadále stagnovat v mezinárodním hodnocení DESI </w:t>
      </w:r>
      <w:proofErr w:type="gramStart"/>
      <w:r>
        <w:t>indexu</w:t>
      </w:r>
      <w:proofErr w:type="gramEnd"/>
      <w:r>
        <w:t xml:space="preserve"> a to nejen v celkovém pořadí umístění, ale i v absolutních hodnotách hodnocení jednotlivých oblastí i podoblastí. </w:t>
      </w:r>
    </w:p>
    <w:p w14:paraId="01E9BFF9" w14:textId="1A777ACF" w:rsidR="00937C7D" w:rsidRDefault="006C1620" w:rsidP="00A418F5">
      <w:pPr>
        <w:pStyle w:val="Nadpis3"/>
        <w:rPr>
          <w:noProof/>
        </w:rPr>
      </w:pPr>
      <w:bookmarkStart w:id="31" w:name="_Toc105954064"/>
      <w:r>
        <w:rPr>
          <w:noProof/>
        </w:rPr>
        <w:t>Riziko nedostatku financí ve státním rozpočtu pro transformaci</w:t>
      </w:r>
      <w:bookmarkEnd w:id="31"/>
    </w:p>
    <w:p w14:paraId="74AF0C3F" w14:textId="0BE2CF11" w:rsidR="006C1620" w:rsidRDefault="006C1620" w:rsidP="006C1620">
      <w:r>
        <w:t>Navrhovanou transformaci eGovernmentu a digitalizace je nutné vnímat jako investici.  Podhodnocení této investice by v důsledku znamenalo zvýšení provozních nákladů, například tam, kde jsou již systémy u konce životního cyklu</w:t>
      </w:r>
      <w:r w:rsidR="0015652F">
        <w:t>,</w:t>
      </w:r>
      <w:r>
        <w:t xml:space="preserve"> nebo tím, že se budou projekty do informačních systémů a digitalizace navrhovat a řídit neefektivně </w:t>
      </w:r>
      <w:r w:rsidR="00C44665">
        <w:t xml:space="preserve">a neodborně </w:t>
      </w:r>
      <w:r>
        <w:t>z důvodu nedostatku kompeten</w:t>
      </w:r>
      <w:r w:rsidR="00C44665">
        <w:t xml:space="preserve">tních odborníků </w:t>
      </w:r>
      <w:r>
        <w:t>na straně státu</w:t>
      </w:r>
      <w:r w:rsidR="0015652F">
        <w:t>,</w:t>
      </w:r>
      <w:r>
        <w:t xml:space="preserve"> nebo </w:t>
      </w:r>
      <w:r w:rsidR="00C44665">
        <w:t>tím, že se nebudou koordinovaně duplikovat podobná řešení napříč orgány veřejné správy atd.</w:t>
      </w:r>
    </w:p>
    <w:p w14:paraId="7418A532" w14:textId="05E612F6" w:rsidR="00C44665" w:rsidRDefault="00C44665" w:rsidP="006C1620">
      <w:r>
        <w:t xml:space="preserve">To vše by vedlo k tomu, že by </w:t>
      </w:r>
      <w:r w:rsidR="0015652F">
        <w:t xml:space="preserve">se v horizontu 5 let za </w:t>
      </w:r>
      <w:r>
        <w:t xml:space="preserve">provozní náklady </w:t>
      </w:r>
      <w:r w:rsidR="0015652F">
        <w:t xml:space="preserve">v důsledku </w:t>
      </w:r>
      <w:r>
        <w:t>uhradilo více, než kdyby se na začátku investovalo</w:t>
      </w:r>
      <w:r w:rsidR="0015652F">
        <w:t>,</w:t>
      </w:r>
      <w:r>
        <w:t xml:space="preserve"> a investice by přinesly úspory nebo jiné benefity</w:t>
      </w:r>
      <w:r w:rsidR="0015652F">
        <w:t>,</w:t>
      </w:r>
      <w:r>
        <w:t xml:space="preserve"> jako například legislativní update nebo kapacitní a technologický upgrade.</w:t>
      </w:r>
    </w:p>
    <w:p w14:paraId="50EDF31E" w14:textId="2E53E34E" w:rsidR="00C44665" w:rsidRDefault="00C44665" w:rsidP="00C44665">
      <w:pPr>
        <w:pStyle w:val="Nadpis3"/>
      </w:pPr>
      <w:bookmarkStart w:id="32" w:name="_Toc105954065"/>
      <w:r>
        <w:t>Riziko neúspěchu náboru ICT odborníků</w:t>
      </w:r>
      <w:bookmarkEnd w:id="32"/>
    </w:p>
    <w:p w14:paraId="30C03211" w14:textId="461D269B" w:rsidR="00C63F99" w:rsidRDefault="00C44665" w:rsidP="00C44665">
      <w:r>
        <w:t xml:space="preserve">Státní správa má již nyní poměrně slušné možnosti, jak zaplatit odborníky do IT. </w:t>
      </w:r>
      <w:r w:rsidR="00C63F99">
        <w:t>Ačkoliv základní tarifní platy jsou poměrně nízké, jsou zde nástroje, které umožňují jejich zvýšení na úroveň srovnatelnou se soukromým sektorem.</w:t>
      </w:r>
    </w:p>
    <w:p w14:paraId="5D54C984" w14:textId="2593F783" w:rsidR="00C63F99" w:rsidRDefault="00C63F99" w:rsidP="00C44665">
      <w:r>
        <w:t xml:space="preserve">Nařízení vlády </w:t>
      </w:r>
      <w:r w:rsidRPr="00C63F99">
        <w:t>o platových poměrech státních zaměstnanců</w:t>
      </w:r>
      <w:r>
        <w:t xml:space="preserve"> umožňuje zřizovat tzv. klíčová místa. Až 5 % zaměstnanců d</w:t>
      </w:r>
      <w:r w:rsidR="00CB5097">
        <w:t>a</w:t>
      </w:r>
      <w:r>
        <w:t>ného úřadů tak může mít platový základ ve výši dvojnásobku nejvyššího stupně v dané třídě. Reálně je však za klíčová označeno zhruba 0,3 % míst.</w:t>
      </w:r>
    </w:p>
    <w:p w14:paraId="07B12E4D" w14:textId="48E43302" w:rsidR="00C63F99" w:rsidRDefault="00C63F99" w:rsidP="00C44665">
      <w:r>
        <w:lastRenderedPageBreak/>
        <w:t>Dále je zde institut tzv. v</w:t>
      </w:r>
      <w:r w:rsidRPr="00C63F99">
        <w:t>ynikající</w:t>
      </w:r>
      <w:r>
        <w:t>ho</w:t>
      </w:r>
      <w:r w:rsidRPr="00C63F99">
        <w:t>, všeobecně uznávan</w:t>
      </w:r>
      <w:r>
        <w:t xml:space="preserve">ého odborníka, kterému lze přiznat osobní ohodnocení až ve výši 100 % nejvyššího platového stupně, oproti běžným 50 %. V současné době je tato možnost využita u necelých 3 % státních zaměstnanců (z nichž většina jsou vedoucí </w:t>
      </w:r>
      <w:r w:rsidR="00CB5097">
        <w:t>pracovníci – představení</w:t>
      </w:r>
      <w:r>
        <w:t>).</w:t>
      </w:r>
    </w:p>
    <w:p w14:paraId="288F457D" w14:textId="7E178201" w:rsidR="00C63F99" w:rsidRDefault="00C63F99" w:rsidP="00C44665">
      <w:r>
        <w:t>Plným využitím těchto možností může státní zaměstnanec ve státní službě ve 14 PT pobírat základní plat teoreticky až 140 000 Kč měsíčně. Další možnosti zvýšení nabízí příplatek za vedení a výkonové odměny.</w:t>
      </w:r>
    </w:p>
    <w:p w14:paraId="07DA3FE4" w14:textId="77FA6DD7" w:rsidR="00C44665" w:rsidRDefault="00C44665" w:rsidP="00C44665">
      <w:r>
        <w:t>Bohužel se většinou těchto možností nevyužívá, protože by se údajně „narušila rovnováha“ platů ve státní správě.</w:t>
      </w:r>
    </w:p>
    <w:p w14:paraId="6343FB5E" w14:textId="418EF990" w:rsidR="00C44665" w:rsidRDefault="00C44665" w:rsidP="00C44665">
      <w:r>
        <w:t>Ovšem neúspěch z tohoto důvodu by zmařil v podstatě celou tuto navrhovanou transformaci</w:t>
      </w:r>
      <w:r w:rsidR="007B312F">
        <w:t>, protože právě na kompetencích a odbornících na straně státu tato transformace stojí nebo padá.</w:t>
      </w:r>
    </w:p>
    <w:p w14:paraId="2508E82C" w14:textId="3EA5A032" w:rsidR="007B312F" w:rsidRDefault="007B312F" w:rsidP="007B312F">
      <w:pPr>
        <w:pStyle w:val="Nadpis3"/>
      </w:pPr>
      <w:bookmarkStart w:id="33" w:name="_Toc105954066"/>
      <w:r>
        <w:t xml:space="preserve">Riziko </w:t>
      </w:r>
      <w:r w:rsidR="00D8568E">
        <w:t xml:space="preserve">právní </w:t>
      </w:r>
      <w:r>
        <w:t>nepřijetí navrhovaných úprav právních předpisů</w:t>
      </w:r>
      <w:bookmarkEnd w:id="33"/>
    </w:p>
    <w:p w14:paraId="2AC79632" w14:textId="7994F065" w:rsidR="007B312F" w:rsidRDefault="007B312F" w:rsidP="007B312F">
      <w:r>
        <w:t>Toto riziko má stejné dopady jako riziko nulové varianty.</w:t>
      </w:r>
    </w:p>
    <w:p w14:paraId="61D73D50" w14:textId="249229C3" w:rsidR="007B312F" w:rsidRDefault="007B312F" w:rsidP="007B312F">
      <w:pPr>
        <w:pStyle w:val="Nadpis3"/>
      </w:pPr>
      <w:bookmarkStart w:id="34" w:name="_Toc105954067"/>
      <w:r>
        <w:t>Riziko rezistence vůči v organizačním a institucionálním</w:t>
      </w:r>
      <w:r w:rsidRPr="007B312F">
        <w:t xml:space="preserve"> </w:t>
      </w:r>
      <w:r>
        <w:t>změnám</w:t>
      </w:r>
      <w:bookmarkEnd w:id="34"/>
    </w:p>
    <w:p w14:paraId="1658E28D" w14:textId="275094D2" w:rsidR="007B312F" w:rsidRDefault="007B312F" w:rsidP="007B312F">
      <w:r>
        <w:t xml:space="preserve">Tuto oblast rozhodně nelze podceňovat. Toto riziko se projevuje od samotného začátku různých debat o transformaci. Je způsobeno zejména nedostatkem </w:t>
      </w:r>
      <w:r w:rsidR="00CB5097">
        <w:t>informací,</w:t>
      </w:r>
      <w:r>
        <w:t xml:space="preserve"> a proto je třeba co nejvíce podpořit </w:t>
      </w:r>
      <w:r w:rsidR="00FD1A36">
        <w:t>kvalitní informování všech cílových skupin</w:t>
      </w:r>
      <w:r>
        <w:t>.</w:t>
      </w:r>
    </w:p>
    <w:p w14:paraId="7C3F2DED" w14:textId="1BB455CE" w:rsidR="007B312F" w:rsidRDefault="007B312F" w:rsidP="007B312F">
      <w:pPr>
        <w:pStyle w:val="Nadpis3"/>
      </w:pPr>
      <w:bookmarkStart w:id="35" w:name="_Toc105954068"/>
      <w:r>
        <w:t>Riziko nenaplnění horizontální spolupráce</w:t>
      </w:r>
      <w:bookmarkEnd w:id="35"/>
    </w:p>
    <w:p w14:paraId="4403D7B1" w14:textId="6BA69D19" w:rsidR="00507125" w:rsidRDefault="00507125" w:rsidP="00507125">
      <w:r>
        <w:t>Vzhledem k tomu, že státní podnik podřízený DIA by měl dodávat ICT služby celé veřejné správě, nebo alespoň všem organizačním složkám státu, je bez fungující právní úpravy umožňující nákup v režimu horizontální a vertikální spolupráce (bez výběrových řízení, mimo režim zákona o zadávání veřejných zakázek)</w:t>
      </w:r>
      <w:r w:rsidR="00D8568E">
        <w:t xml:space="preserve"> tento záměr velmi ohrožen</w:t>
      </w:r>
      <w:r>
        <w:t>.</w:t>
      </w:r>
    </w:p>
    <w:p w14:paraId="704C90D5" w14:textId="6375893B" w:rsidR="007B312F" w:rsidRDefault="007B312F" w:rsidP="007B312F">
      <w:r>
        <w:t>Čím lépe a šířeji se naplní možnosti horizontální spolupráce v rámci státní správy i samosprávy, tím větší benefity z celé transformace vzejdou. Této oblasti je nutné jít maximálně vstříc</w:t>
      </w:r>
      <w:r w:rsidR="0013209E">
        <w:t xml:space="preserve"> a podpořit </w:t>
      </w:r>
      <w:r w:rsidR="0064754B">
        <w:t xml:space="preserve">ji </w:t>
      </w:r>
      <w:r w:rsidR="0013209E">
        <w:t>v co možná nejširší míře, protože zde platí přímá úměra oběma směry.</w:t>
      </w:r>
    </w:p>
    <w:p w14:paraId="29C0C41F" w14:textId="4835C006" w:rsidR="00937C7D" w:rsidRDefault="00937C7D" w:rsidP="00937C7D">
      <w:pPr>
        <w:pStyle w:val="Nadpis1"/>
      </w:pPr>
      <w:bookmarkStart w:id="36" w:name="_Toc105144090"/>
      <w:bookmarkStart w:id="37" w:name="_Toc105501768"/>
      <w:bookmarkStart w:id="38" w:name="_Toc105501847"/>
      <w:bookmarkStart w:id="39" w:name="_Toc105144091"/>
      <w:bookmarkStart w:id="40" w:name="_Toc105501769"/>
      <w:bookmarkStart w:id="41" w:name="_Toc105501848"/>
      <w:bookmarkStart w:id="42" w:name="_Toc105954069"/>
      <w:bookmarkEnd w:id="36"/>
      <w:bookmarkEnd w:id="37"/>
      <w:bookmarkEnd w:id="38"/>
      <w:bookmarkEnd w:id="39"/>
      <w:bookmarkEnd w:id="40"/>
      <w:bookmarkEnd w:id="41"/>
      <w:r w:rsidRPr="009B68E8">
        <w:t>Návrh variant řešení</w:t>
      </w:r>
      <w:bookmarkEnd w:id="42"/>
    </w:p>
    <w:p w14:paraId="0ECDD2D6" w14:textId="6B0999CE" w:rsidR="00047F8F" w:rsidRDefault="00621B68" w:rsidP="00621B68">
      <w:r>
        <w:t xml:space="preserve">Při návrhu variant </w:t>
      </w:r>
      <w:r w:rsidR="00D9146C">
        <w:t>řešení,</w:t>
      </w:r>
      <w:r>
        <w:t xml:space="preserve"> a hlavně jejich vyhodnocování</w:t>
      </w:r>
      <w:r w:rsidR="0064754B">
        <w:t>,</w:t>
      </w:r>
      <w:r>
        <w:t xml:space="preserve"> je třeba uvažovat v celém kontextu vzniku tří útvarů. </w:t>
      </w:r>
    </w:p>
    <w:p w14:paraId="51148E41" w14:textId="426BAC7B" w:rsidR="00621B68" w:rsidRDefault="00621B68" w:rsidP="00621B68">
      <w:r>
        <w:t>Někter</w:t>
      </w:r>
      <w:r w:rsidR="002825F5">
        <w:t>ý</w:t>
      </w:r>
      <w:r>
        <w:t xml:space="preserve"> „zápor“ </w:t>
      </w:r>
      <w:r w:rsidR="002825F5">
        <w:t>jednotlivé oblasti může být v kontextu celkového setupu eliminován v jiné oblasti. N</w:t>
      </w:r>
      <w:r>
        <w:t xml:space="preserve">apříklad omezená možnost legislativní činnosti </w:t>
      </w:r>
      <w:r w:rsidR="002825F5">
        <w:t xml:space="preserve">u ÚSÚ je eliminován touto schopností </w:t>
      </w:r>
      <w:r>
        <w:t xml:space="preserve">Sekce </w:t>
      </w:r>
      <w:r w:rsidR="0064754B">
        <w:t>koordinace digitální agendy při Úřadu vlády ČR</w:t>
      </w:r>
      <w:r w:rsidR="00047F8F">
        <w:t xml:space="preserve">. </w:t>
      </w:r>
    </w:p>
    <w:p w14:paraId="22A01517" w14:textId="12FF7972" w:rsidR="002825F5" w:rsidRDefault="002825F5" w:rsidP="00621B68">
      <w:r>
        <w:t xml:space="preserve">Jednotlivé posuzované oblasti a jejich varianty jsou </w:t>
      </w:r>
      <w:r w:rsidR="00FD1A36">
        <w:t xml:space="preserve">hodnoceny </w:t>
      </w:r>
      <w:r>
        <w:t xml:space="preserve">v následujících kapitolách. </w:t>
      </w:r>
    </w:p>
    <w:p w14:paraId="2ECB536A" w14:textId="160E0801" w:rsidR="0066091C" w:rsidRDefault="0066091C" w:rsidP="0066091C">
      <w:pPr>
        <w:pStyle w:val="Nadpis2"/>
      </w:pPr>
      <w:bookmarkStart w:id="43" w:name="_Toc105954070"/>
      <w:r w:rsidRPr="0066091C">
        <w:t>Institucionální zakotvení agentury</w:t>
      </w:r>
      <w:r w:rsidR="00591024">
        <w:t xml:space="preserve"> DIA</w:t>
      </w:r>
      <w:r w:rsidRPr="0066091C">
        <w:t>:</w:t>
      </w:r>
      <w:bookmarkEnd w:id="43"/>
    </w:p>
    <w:p w14:paraId="1F487544" w14:textId="32D5AAA5" w:rsidR="00BA1545" w:rsidRDefault="00352FD9" w:rsidP="00322C50">
      <w:r>
        <w:t xml:space="preserve">Je zájmem, aby Digitální a informační agentura DIA byla zejména </w:t>
      </w:r>
      <w:r w:rsidRPr="002858E0">
        <w:rPr>
          <w:b/>
          <w:bCs/>
        </w:rPr>
        <w:t>profesionálním a odborným útvarem</w:t>
      </w:r>
      <w:r w:rsidR="00BA1545">
        <w:t>, který bude pro celou státní správu zajišťovat provoz sdílených digitálních služeb a k tomu bude poskytovat silné kompetenční centrum odborníků všem resortům i orgánům veřejné správy</w:t>
      </w:r>
      <w:r>
        <w:t>.</w:t>
      </w:r>
      <w:r w:rsidR="00BA1545">
        <w:t xml:space="preserve"> </w:t>
      </w:r>
      <w:r w:rsidR="00F8672B">
        <w:t xml:space="preserve">Jedním z nosných témat kompetenčního centra bude naplňování Metodiky řízení ICT ve veřejné správě. Toto </w:t>
      </w:r>
      <w:r w:rsidR="00F8672B">
        <w:lastRenderedPageBreak/>
        <w:t xml:space="preserve">téma bylo doposud poněkud podceňováno. </w:t>
      </w:r>
      <w:r w:rsidR="00BA1545">
        <w:t xml:space="preserve">Tito odborníci budou pomáhat jak v rámci současných provozů, tak i pro rozvojové a změnové aktivity. </w:t>
      </w:r>
    </w:p>
    <w:p w14:paraId="37B0E911" w14:textId="4F18035F" w:rsidR="004F55A8" w:rsidRDefault="00352FD9" w:rsidP="00322C50">
      <w:r>
        <w:t xml:space="preserve">Digitalizace musí </w:t>
      </w:r>
      <w:r w:rsidR="002858E0">
        <w:t>fungovat</w:t>
      </w:r>
      <w:r>
        <w:t xml:space="preserve"> bez ohledu na politické uskupení. I když je nutno </w:t>
      </w:r>
      <w:r w:rsidR="00BA1545">
        <w:t>uvést</w:t>
      </w:r>
      <w:r>
        <w:t xml:space="preserve">, že otázka rozvoje digitalizace politickou záležitostí je. Politici rozhodují, do čeho se bude nově investovat a které oblasti se budou v následujících letech rozvíjet. </w:t>
      </w:r>
      <w:r w:rsidR="00A401B9">
        <w:t xml:space="preserve">Politiku </w:t>
      </w:r>
      <w:r w:rsidR="002858E0">
        <w:t xml:space="preserve">rozvoje digitalizace </w:t>
      </w:r>
      <w:r w:rsidR="004F55A8">
        <w:t xml:space="preserve">bude koordinovat </w:t>
      </w:r>
      <w:r w:rsidR="00A401B9">
        <w:t>Sekce koordinace digitální agendy ÚV ČR</w:t>
      </w:r>
      <w:r w:rsidR="004F55A8">
        <w:t>.</w:t>
      </w:r>
    </w:p>
    <w:p w14:paraId="2AA5D18C" w14:textId="6828EF47" w:rsidR="00352FD9" w:rsidRDefault="004F55A8" w:rsidP="00322C50">
      <w:r>
        <w:t>Vedle toho</w:t>
      </w:r>
      <w:r w:rsidR="00352FD9">
        <w:t xml:space="preserve"> pro </w:t>
      </w:r>
      <w:r>
        <w:t xml:space="preserve">již </w:t>
      </w:r>
      <w:r w:rsidR="00352FD9">
        <w:t>jednou rozvinutou oblast</w:t>
      </w:r>
      <w:r w:rsidR="00BA1545">
        <w:t xml:space="preserve"> </w:t>
      </w:r>
      <w:r w:rsidR="002858E0">
        <w:t xml:space="preserve">digitalizace </w:t>
      </w:r>
      <w:r w:rsidR="00BA1545">
        <w:t xml:space="preserve">je </w:t>
      </w:r>
      <w:r>
        <w:t xml:space="preserve">podpora provozu na politice téměř nezávislá a </w:t>
      </w:r>
      <w:r w:rsidR="00BA1545">
        <w:t>mandatorní výdaje</w:t>
      </w:r>
      <w:r>
        <w:t xml:space="preserve"> musí být zajištěny</w:t>
      </w:r>
      <w:r w:rsidR="00BA1545">
        <w:t xml:space="preserve">, jinak by mohlo dojít ke kolapsu této </w:t>
      </w:r>
      <w:r>
        <w:t>infrastruktury</w:t>
      </w:r>
      <w:r w:rsidR="00BA1545">
        <w:t>.</w:t>
      </w:r>
      <w:r>
        <w:t xml:space="preserve"> Tuto oblast bude právě zajišťovat </w:t>
      </w:r>
      <w:r w:rsidR="005B69BC">
        <w:t>zamýšlená DIA</w:t>
      </w:r>
      <w:r w:rsidR="003B2522">
        <w:t xml:space="preserve"> pro sdílené služby a resorty pro své služby</w:t>
      </w:r>
      <w:r w:rsidR="005B69BC">
        <w:t>.</w:t>
      </w:r>
    </w:p>
    <w:p w14:paraId="62B53B92" w14:textId="61B5DB9E" w:rsidR="005B69BC" w:rsidRPr="00352FD9" w:rsidRDefault="005B69BC" w:rsidP="00322C50">
      <w:r>
        <w:t>Obecně řečeno strategické útvary pro digitalizaci na Úřadu vlády</w:t>
      </w:r>
      <w:r w:rsidR="00A401B9">
        <w:t xml:space="preserve"> ČR</w:t>
      </w:r>
      <w:r>
        <w:t xml:space="preserve"> a na Ministerstvu vnitra budou nastavovat směry strategického rozvoje digitalizace a nově podporované oblasti</w:t>
      </w:r>
      <w:r w:rsidR="003B2522">
        <w:t xml:space="preserve"> (ÚV</w:t>
      </w:r>
      <w:r w:rsidR="00A401B9">
        <w:t xml:space="preserve"> ČR</w:t>
      </w:r>
      <w:r w:rsidR="003B2522">
        <w:t xml:space="preserve"> politické a MV odborné)</w:t>
      </w:r>
      <w:r>
        <w:t>, zatímco agentura DIA bude tato zadání realizovat nebo realizaci pomáhat.</w:t>
      </w:r>
    </w:p>
    <w:p w14:paraId="6C3B0DA7" w14:textId="77777777" w:rsidR="007D23B4" w:rsidRDefault="007D23B4" w:rsidP="007D23B4">
      <w:pPr>
        <w:pStyle w:val="Nadpis3"/>
      </w:pPr>
      <w:bookmarkStart w:id="44" w:name="_Toc105954071"/>
      <w:r>
        <w:t xml:space="preserve">1. </w:t>
      </w:r>
      <w:r w:rsidR="0066091C" w:rsidRPr="0066091C">
        <w:t>Nulová varianta</w:t>
      </w:r>
      <w:bookmarkEnd w:id="44"/>
      <w:r w:rsidR="0066091C" w:rsidRPr="0066091C">
        <w:t xml:space="preserve"> </w:t>
      </w:r>
    </w:p>
    <w:p w14:paraId="494BE392" w14:textId="10AB05E1" w:rsidR="0066091C" w:rsidRPr="002825F5" w:rsidRDefault="007D23B4" w:rsidP="007D23B4">
      <w:pPr>
        <w:spacing w:before="0" w:after="160" w:line="259" w:lineRule="auto"/>
        <w:jc w:val="left"/>
      </w:pPr>
      <w:r w:rsidRPr="002825F5">
        <w:t>P</w:t>
      </w:r>
      <w:r w:rsidR="0066091C" w:rsidRPr="002825F5">
        <w:t xml:space="preserve">onechání současného stavu, tedy bez centrálního řízení, s dominantní pozicí </w:t>
      </w:r>
      <w:r w:rsidR="00A401B9">
        <w:t>Ministerstva vnitra</w:t>
      </w:r>
      <w:r w:rsidRPr="002825F5">
        <w:t>.</w:t>
      </w:r>
    </w:p>
    <w:p w14:paraId="374D1FBA" w14:textId="0DADB674" w:rsidR="00507125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(+) </w:t>
      </w:r>
      <w:r w:rsidR="00CB5097">
        <w:t>N</w:t>
      </w:r>
      <w:r w:rsidR="00507125">
        <w:t>ulové transformační náklady</w:t>
      </w:r>
      <w:r w:rsidR="00B0028C">
        <w:t xml:space="preserve"> eGovernmentu</w:t>
      </w:r>
      <w:r w:rsidR="009E5FD6">
        <w:t>.</w:t>
      </w:r>
    </w:p>
    <w:p w14:paraId="32EE0922" w14:textId="249BDA2B" w:rsidR="00507125" w:rsidRDefault="00507125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(+) </w:t>
      </w:r>
      <w:r w:rsidR="00CB5097">
        <w:t>N</w:t>
      </w:r>
      <w:r>
        <w:t>ulové náklady v</w:t>
      </w:r>
      <w:r w:rsidR="00CB5097">
        <w:t> </w:t>
      </w:r>
      <w:r>
        <w:t>budoucnu</w:t>
      </w:r>
      <w:r w:rsidR="00CB5097">
        <w:t xml:space="preserve"> na personální posílení</w:t>
      </w:r>
      <w:r w:rsidR="009E5FD6">
        <w:t>.</w:t>
      </w:r>
    </w:p>
    <w:p w14:paraId="1B17D262" w14:textId="0AADB4FF" w:rsidR="0013209E" w:rsidRDefault="00507125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(+) </w:t>
      </w:r>
      <w:r w:rsidR="00CB5097">
        <w:t>N</w:t>
      </w:r>
      <w:r>
        <w:t>edojde k navýšení počtu míst ve státní správ</w:t>
      </w:r>
      <w:r w:rsidR="00B0028C">
        <w:t>ě</w:t>
      </w:r>
      <w:r w:rsidR="009E5FD6">
        <w:t>.</w:t>
      </w:r>
    </w:p>
    <w:p w14:paraId="7D7855A8" w14:textId="3EEC15F3" w:rsidR="0004006D" w:rsidRPr="002825F5" w:rsidRDefault="0004006D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>(</w:t>
      </w:r>
      <w:r w:rsidR="00B0028C">
        <w:t>+</w:t>
      </w:r>
      <w:r>
        <w:t xml:space="preserve">) </w:t>
      </w:r>
      <w:r w:rsidR="00CB5097">
        <w:t>N</w:t>
      </w:r>
      <w:r w:rsidR="00B0028C">
        <w:t>edojde k</w:t>
      </w:r>
      <w:r w:rsidR="00E510AD">
        <w:t> delimitaci zaměstnanců z</w:t>
      </w:r>
      <w:r w:rsidR="009E5FD6">
        <w:t> </w:t>
      </w:r>
      <w:r w:rsidR="00E510AD">
        <w:t>MV</w:t>
      </w:r>
      <w:r w:rsidR="009E5FD6">
        <w:t>.</w:t>
      </w:r>
    </w:p>
    <w:p w14:paraId="0971371F" w14:textId="2DF68C19" w:rsidR="00507125" w:rsidRDefault="0013209E" w:rsidP="003B321B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(-) </w:t>
      </w:r>
      <w:r w:rsidR="00CB5097" w:rsidRPr="003B2522">
        <w:rPr>
          <w:b/>
          <w:bCs/>
        </w:rPr>
        <w:t>N</w:t>
      </w:r>
      <w:r w:rsidR="00E510AD" w:rsidRPr="003B2522">
        <w:rPr>
          <w:b/>
          <w:bCs/>
        </w:rPr>
        <w:t xml:space="preserve">ezačnou se řešit </w:t>
      </w:r>
      <w:r w:rsidR="003B2522" w:rsidRPr="003B2522">
        <w:rPr>
          <w:b/>
          <w:bCs/>
        </w:rPr>
        <w:t xml:space="preserve">NOVÉ </w:t>
      </w:r>
      <w:r w:rsidR="00E510AD" w:rsidRPr="003B2522">
        <w:rPr>
          <w:b/>
          <w:bCs/>
        </w:rPr>
        <w:t>oblasti</w:t>
      </w:r>
      <w:r w:rsidR="00E510AD">
        <w:t>, které nejsou řešeny doposud a vedou k nepříznivému hodnocení DESI a z</w:t>
      </w:r>
      <w:r w:rsidR="00507125">
        <w:t>achová</w:t>
      </w:r>
      <w:r w:rsidR="00E510AD">
        <w:t xml:space="preserve"> se </w:t>
      </w:r>
      <w:r w:rsidR="00507125">
        <w:t>současn</w:t>
      </w:r>
      <w:r w:rsidR="00E510AD">
        <w:t>ý</w:t>
      </w:r>
      <w:r w:rsidR="00507125">
        <w:t xml:space="preserve"> nevyhovující stav</w:t>
      </w:r>
      <w:r w:rsidR="009E5FD6">
        <w:t>.</w:t>
      </w:r>
    </w:p>
    <w:p w14:paraId="4D706347" w14:textId="1A2BFF8B" w:rsidR="00B0028C" w:rsidRDefault="00B0028C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</w:t>
      </w:r>
      <w:r w:rsidR="00CB5097" w:rsidRPr="003B2522">
        <w:rPr>
          <w:b/>
          <w:bCs/>
        </w:rPr>
        <w:t>N</w:t>
      </w:r>
      <w:r w:rsidRPr="003B2522">
        <w:rPr>
          <w:b/>
          <w:bCs/>
        </w:rPr>
        <w:t>egativní vnímání České republiky zájemci o investice</w:t>
      </w:r>
      <w:r w:rsidR="00E510AD">
        <w:t>, snížení mezinárodní konkurenceschopnosti</w:t>
      </w:r>
      <w:r w:rsidR="009E5FD6">
        <w:t>.</w:t>
      </w:r>
    </w:p>
    <w:p w14:paraId="7C253022" w14:textId="522F6414" w:rsidR="00507125" w:rsidRDefault="00507125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</w:t>
      </w:r>
      <w:r w:rsidR="00CB5097">
        <w:t>S</w:t>
      </w:r>
      <w:r>
        <w:t xml:space="preserve">dílené služby budou stále nepřiměřeně zatěžovat </w:t>
      </w:r>
      <w:r w:rsidR="00A401B9">
        <w:t xml:space="preserve">některá </w:t>
      </w:r>
      <w:r>
        <w:t>ministerstva</w:t>
      </w:r>
      <w:r w:rsidR="009E5FD6">
        <w:t>.</w:t>
      </w:r>
    </w:p>
    <w:p w14:paraId="6B3BFCD7" w14:textId="6F7B8599" w:rsidR="00507125" w:rsidRDefault="00507125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</w:t>
      </w:r>
      <w:r w:rsidR="00CB5097">
        <w:t>D</w:t>
      </w:r>
      <w:r>
        <w:t>igitalizace bez silného koncepčního řízení</w:t>
      </w:r>
      <w:r w:rsidR="009E5FD6">
        <w:t>.</w:t>
      </w:r>
    </w:p>
    <w:p w14:paraId="76AF981A" w14:textId="1A9E513F" w:rsidR="00507125" w:rsidRDefault="00507125" w:rsidP="00E510AD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</w:t>
      </w:r>
      <w:r w:rsidR="00CB5097">
        <w:t>N</w:t>
      </w:r>
      <w:r>
        <w:t>eefektivní práce se zdroji (každý resort bude muset budovat kapacity, které by jinak mohly být sdílené)</w:t>
      </w:r>
      <w:r w:rsidR="009E5FD6">
        <w:t>.</w:t>
      </w:r>
    </w:p>
    <w:p w14:paraId="6C041660" w14:textId="279F013A" w:rsidR="0013209E" w:rsidRPr="002825F5" w:rsidRDefault="00507125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</w:t>
      </w:r>
      <w:r w:rsidR="00CB5097">
        <w:t>S</w:t>
      </w:r>
      <w:r>
        <w:t xml:space="preserve">nížená odolnost proti </w:t>
      </w:r>
      <w:proofErr w:type="spellStart"/>
      <w:r>
        <w:t>kyberbezpečnostním</w:t>
      </w:r>
      <w:proofErr w:type="spellEnd"/>
      <w:r>
        <w:t xml:space="preserve"> hrozbám</w:t>
      </w:r>
      <w:r w:rsidR="0013209E" w:rsidRPr="002825F5">
        <w:t>…</w:t>
      </w:r>
    </w:p>
    <w:p w14:paraId="7F663E9D" w14:textId="488305E3" w:rsidR="0066091C" w:rsidRDefault="0066091C" w:rsidP="007D23B4">
      <w:pPr>
        <w:pStyle w:val="Nadpis3"/>
      </w:pPr>
      <w:bookmarkStart w:id="45" w:name="_Toc105954072"/>
      <w:r w:rsidRPr="002825F5">
        <w:t>Zřízení samostatné agentury jako ústředního orgánu státní správy, transformací SZ</w:t>
      </w:r>
      <w:r w:rsidR="00F63171">
        <w:t>R</w:t>
      </w:r>
      <w:bookmarkEnd w:id="45"/>
    </w:p>
    <w:p w14:paraId="031C0BDD" w14:textId="5A2FF9A6" w:rsidR="00591024" w:rsidRPr="002825F5" w:rsidRDefault="00591024" w:rsidP="00546349">
      <w:pPr>
        <w:pStyle w:val="Odstavecseseznamem"/>
        <w:numPr>
          <w:ilvl w:val="1"/>
          <w:numId w:val="9"/>
        </w:numPr>
      </w:pPr>
      <w:r w:rsidRPr="002825F5">
        <w:t>(+) Soustředění na Core Business</w:t>
      </w:r>
      <w:r w:rsidR="00F8672B">
        <w:t>, uskupení profesionálů a odborníků na digitalizaci</w:t>
      </w:r>
      <w:r w:rsidR="009E5FD6">
        <w:t>.</w:t>
      </w:r>
    </w:p>
    <w:p w14:paraId="28C76554" w14:textId="0093C8D4" w:rsidR="00591024" w:rsidRPr="002825F5" w:rsidRDefault="00591024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(+) </w:t>
      </w:r>
      <w:proofErr w:type="spellStart"/>
      <w:r w:rsidR="00A401B9" w:rsidRPr="002825F5">
        <w:t>Nadre</w:t>
      </w:r>
      <w:r w:rsidR="00A401B9">
        <w:t>s</w:t>
      </w:r>
      <w:r w:rsidR="00A401B9" w:rsidRPr="002825F5">
        <w:t>ornost</w:t>
      </w:r>
      <w:proofErr w:type="spellEnd"/>
      <w:r w:rsidRPr="002825F5">
        <w:t>, stejný dosah pro ostatní resorty a správní úřady</w:t>
      </w:r>
      <w:r w:rsidR="009E5FD6">
        <w:t>.</w:t>
      </w:r>
    </w:p>
    <w:p w14:paraId="597BEA91" w14:textId="606C1C92" w:rsidR="00591024" w:rsidRPr="002825F5" w:rsidRDefault="00591024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(+) Jednoduché </w:t>
      </w:r>
      <w:r w:rsidR="00047F8F" w:rsidRPr="002825F5">
        <w:t xml:space="preserve">a jednotné </w:t>
      </w:r>
      <w:r w:rsidRPr="002825F5">
        <w:t>řízení</w:t>
      </w:r>
      <w:r w:rsidR="00047F8F" w:rsidRPr="002825F5">
        <w:t xml:space="preserve"> digitalizace</w:t>
      </w:r>
      <w:r w:rsidR="009E5FD6">
        <w:t>.</w:t>
      </w:r>
    </w:p>
    <w:p w14:paraId="39681740" w14:textId="7B40D024" w:rsidR="00591024" w:rsidRPr="002825F5" w:rsidRDefault="00591024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(+) Transparentní procesy</w:t>
      </w:r>
      <w:r w:rsidR="009E5FD6">
        <w:t>.</w:t>
      </w:r>
    </w:p>
    <w:p w14:paraId="04FCE51E" w14:textId="26F1C7B9" w:rsidR="00591024" w:rsidRPr="002825F5" w:rsidRDefault="00591024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(+) Do určité míry nezávislost a bez vlivu politického cyklu</w:t>
      </w:r>
      <w:r w:rsidR="009E5FD6">
        <w:t>.</w:t>
      </w:r>
    </w:p>
    <w:p w14:paraId="0E222C2C" w14:textId="2A66B68D" w:rsidR="008F5387" w:rsidRPr="002825F5" w:rsidRDefault="00591024" w:rsidP="00F63171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(+) Profesně orientované </w:t>
      </w:r>
      <w:proofErr w:type="gramStart"/>
      <w:r w:rsidRPr="002825F5">
        <w:t>vedení</w:t>
      </w:r>
      <w:r w:rsidR="00B266D9">
        <w:t xml:space="preserve"> </w:t>
      </w:r>
      <w:r w:rsidR="009E5FD6">
        <w:t>.</w:t>
      </w:r>
      <w:proofErr w:type="gramEnd"/>
    </w:p>
    <w:p w14:paraId="66C5DEF2" w14:textId="02AA1A65" w:rsidR="00591024" w:rsidRPr="002825F5" w:rsidRDefault="00591024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(+) Lepší využití rozpočtu</w:t>
      </w:r>
      <w:r w:rsidR="009E5FD6">
        <w:t>.</w:t>
      </w:r>
    </w:p>
    <w:p w14:paraId="61919EB2" w14:textId="313D5D91" w:rsidR="00591024" w:rsidRPr="002825F5" w:rsidRDefault="00591024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(+) Vyšší stabilita organizace</w:t>
      </w:r>
      <w:r w:rsidR="009E5FD6">
        <w:t>.</w:t>
      </w:r>
    </w:p>
    <w:p w14:paraId="031422E7" w14:textId="0A7CFC6E" w:rsidR="00621B68" w:rsidRDefault="00621B68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(-) Možnost určitého stupně samovolného osamostatnění</w:t>
      </w:r>
      <w:r w:rsidR="009E5FD6">
        <w:t>.</w:t>
      </w:r>
    </w:p>
    <w:p w14:paraId="4A14B64C" w14:textId="662E144D" w:rsidR="005E71C0" w:rsidRPr="002825F5" w:rsidRDefault="005E71C0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</w:t>
      </w:r>
      <w:r w:rsidR="00CB5097">
        <w:t>Ú</w:t>
      </w:r>
      <w:r>
        <w:t>střední správní úřad nemůže za současné legislativy zřizovat státní podnik – nutná úprava zákona</w:t>
      </w:r>
      <w:r w:rsidR="009E5FD6">
        <w:t>.</w:t>
      </w:r>
    </w:p>
    <w:p w14:paraId="2D95A605" w14:textId="6B9D489E" w:rsidR="00621B68" w:rsidRDefault="00621B68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(-) Slabší pozice při vyjednávání</w:t>
      </w:r>
      <w:r w:rsidR="00507125">
        <w:t xml:space="preserve"> plynoucí z toho, že v jejím čele nestojí člen vlády</w:t>
      </w:r>
      <w:r w:rsidR="00E510AD">
        <w:t>, kterého však nahrazuje místopředseda v</w:t>
      </w:r>
      <w:r w:rsidR="005E71C0">
        <w:t xml:space="preserve">lády pro digitalizaci, respektive ministr ustanovený po vzoru </w:t>
      </w:r>
      <w:r w:rsidR="00A401B9">
        <w:t>Legislativní rady vlády</w:t>
      </w:r>
      <w:r w:rsidR="00135FCD">
        <w:t xml:space="preserve"> (dále také „LRV“)</w:t>
      </w:r>
      <w:r w:rsidR="009E5FD6">
        <w:t>.</w:t>
      </w:r>
    </w:p>
    <w:p w14:paraId="366AF747" w14:textId="6F9D404A" w:rsidR="003B2522" w:rsidRDefault="003B2522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>(-) Pokud si agentura převezme některé odborníky z MV, pak oslabí chod těchto útvarů</w:t>
      </w:r>
      <w:r w:rsidR="009E5FD6">
        <w:t>.</w:t>
      </w:r>
    </w:p>
    <w:p w14:paraId="561C607D" w14:textId="13D1F5E3" w:rsidR="003B2522" w:rsidRDefault="003B2522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>(-) Ohrožení chodu OHA</w:t>
      </w:r>
      <w:r w:rsidR="009F6B1E">
        <w:t xml:space="preserve">, pokud by při transformaci došlo ke ztrátě jeho </w:t>
      </w:r>
      <w:r>
        <w:t xml:space="preserve">odborníků (úředníků), </w:t>
      </w:r>
      <w:r w:rsidR="009F6B1E">
        <w:t xml:space="preserve">ať už přirozeným odchodem (neochota změnit zaměstnavatele), nebo jejich </w:t>
      </w:r>
      <w:r w:rsidR="009F6B1E">
        <w:lastRenderedPageBreak/>
        <w:t xml:space="preserve">přesunem do jiného útvaru ministerstva před přesunem. Když </w:t>
      </w:r>
      <w:r>
        <w:t>přebírat OHA, tak celé i s odborníky, kteří nejsou úředníky</w:t>
      </w:r>
      <w:r w:rsidR="00A401B9">
        <w:t>,</w:t>
      </w:r>
      <w:r>
        <w:t xml:space="preserve"> nebo s lidmi, kteří </w:t>
      </w:r>
      <w:r w:rsidR="00A401B9">
        <w:t xml:space="preserve">jsou </w:t>
      </w:r>
      <w:r>
        <w:t>placení z evropských projektů</w:t>
      </w:r>
      <w:r w:rsidR="009E5FD6">
        <w:t>.</w:t>
      </w:r>
    </w:p>
    <w:p w14:paraId="2A0EEA73" w14:textId="2A211171" w:rsidR="003B2522" w:rsidRPr="002825F5" w:rsidRDefault="003B2522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Personální sensibilita – odchod odborníků </w:t>
      </w:r>
      <w:proofErr w:type="spellStart"/>
      <w:r>
        <w:t>eGov</w:t>
      </w:r>
      <w:proofErr w:type="spellEnd"/>
      <w:r>
        <w:t xml:space="preserve"> MV ze státní správy z důvodu nejistoty</w:t>
      </w:r>
      <w:r w:rsidR="009E5FD6">
        <w:t>.</w:t>
      </w:r>
      <w:r>
        <w:t xml:space="preserve"> </w:t>
      </w:r>
    </w:p>
    <w:p w14:paraId="107D006E" w14:textId="3E903813" w:rsidR="0066091C" w:rsidRDefault="0066091C" w:rsidP="007D23B4">
      <w:pPr>
        <w:pStyle w:val="Nadpis3"/>
      </w:pPr>
      <w:bookmarkStart w:id="46" w:name="_Toc105954073"/>
      <w:r w:rsidRPr="0066091C">
        <w:t xml:space="preserve">Zřízení ministerstva </w:t>
      </w:r>
      <w:r w:rsidR="00A274C8" w:rsidRPr="0066091C">
        <w:t>digitalizace</w:t>
      </w:r>
      <w:r w:rsidRPr="0066091C">
        <w:t xml:space="preserve"> “na zelené louce”</w:t>
      </w:r>
      <w:bookmarkEnd w:id="46"/>
    </w:p>
    <w:p w14:paraId="3DC41023" w14:textId="43F1174F" w:rsidR="0013209E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(+) </w:t>
      </w:r>
      <w:r w:rsidR="00CB5097">
        <w:t>L</w:t>
      </w:r>
      <w:r w:rsidR="00507125">
        <w:t>egislativně nejčistší řešení</w:t>
      </w:r>
      <w:r w:rsidR="009E5FD6">
        <w:t>.</w:t>
      </w:r>
    </w:p>
    <w:p w14:paraId="285E27A1" w14:textId="7DA583D3" w:rsidR="00507125" w:rsidRDefault="00507125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(+) </w:t>
      </w:r>
      <w:r w:rsidR="00CB5097">
        <w:t>Ř</w:t>
      </w:r>
      <w:r>
        <w:t>ešení velmi systémové</w:t>
      </w:r>
      <w:r w:rsidR="009E5FD6">
        <w:t>.</w:t>
      </w:r>
    </w:p>
    <w:p w14:paraId="3B8F62C1" w14:textId="7535314A" w:rsidR="00507125" w:rsidRDefault="00507125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(+) </w:t>
      </w:r>
      <w:r w:rsidR="00CB5097">
        <w:t>M</w:t>
      </w:r>
      <w:r>
        <w:t>inistr jako člen vlády bude mít adekvátní sílu</w:t>
      </w:r>
      <w:r w:rsidR="009E5FD6">
        <w:t>.</w:t>
      </w:r>
    </w:p>
    <w:p w14:paraId="0E2F5F6F" w14:textId="76D9A31C" w:rsidR="00F8672B" w:rsidRDefault="00F8672B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(+) </w:t>
      </w:r>
      <w:r w:rsidR="00CB5097">
        <w:t>M</w:t>
      </w:r>
      <w:r>
        <w:t>ožnost realizace politických rozhodnutí, v tom případě by sekce z</w:t>
      </w:r>
      <w:r w:rsidR="00A401B9">
        <w:t> </w:t>
      </w:r>
      <w:r>
        <w:t>ÚV</w:t>
      </w:r>
      <w:r w:rsidR="00A401B9">
        <w:t xml:space="preserve"> ČR</w:t>
      </w:r>
      <w:r>
        <w:t xml:space="preserve"> byla přesunuta na toto ministerstvo</w:t>
      </w:r>
      <w:r w:rsidR="009E5FD6">
        <w:t>.</w:t>
      </w:r>
    </w:p>
    <w:p w14:paraId="4C06E756" w14:textId="2E13E6FB" w:rsidR="00CB5097" w:rsidRDefault="00CB5097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>(+) Ministerstvo může zřizovat státní podnik</w:t>
      </w:r>
      <w:r w:rsidR="009E5FD6">
        <w:t>.</w:t>
      </w:r>
    </w:p>
    <w:p w14:paraId="76206666" w14:textId="45079CBC" w:rsidR="003B2522" w:rsidRPr="003B2522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  <w:rPr>
          <w:color w:val="FF0000"/>
        </w:rPr>
      </w:pPr>
      <w:r w:rsidRPr="002825F5">
        <w:t xml:space="preserve">(-) </w:t>
      </w:r>
      <w:r w:rsidR="00AF43EE">
        <w:t>V první fázi nestabilní proces – mnoho transformačních změn najednou</w:t>
      </w:r>
      <w:r w:rsidR="009E5FD6">
        <w:t>.</w:t>
      </w:r>
    </w:p>
    <w:p w14:paraId="0C39387D" w14:textId="3D82842F" w:rsidR="00507125" w:rsidRPr="00274A95" w:rsidRDefault="00AF43E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  <w:rPr>
          <w:color w:val="FF0000"/>
        </w:rPr>
      </w:pPr>
      <w:r>
        <w:t xml:space="preserve">(-) </w:t>
      </w:r>
      <w:r w:rsidR="00CB5097">
        <w:t>P</w:t>
      </w:r>
      <w:r w:rsidR="00507125">
        <w:t>rojekt vyžadující minimálně dva roky příprav a další dva roky k</w:t>
      </w:r>
      <w:r w:rsidR="009E5FD6">
        <w:t> </w:t>
      </w:r>
      <w:r w:rsidR="00507125">
        <w:t>realizaci</w:t>
      </w:r>
      <w:r w:rsidR="009E5FD6">
        <w:t>.</w:t>
      </w:r>
    </w:p>
    <w:p w14:paraId="28F6DF9F" w14:textId="183517AF" w:rsidR="00507125" w:rsidRDefault="00507125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</w:t>
      </w:r>
      <w:r w:rsidR="00CB5097">
        <w:t>N</w:t>
      </w:r>
      <w:r>
        <w:t xml:space="preserve">ejnákladnější řešení (nutno vybudovat kompletní </w:t>
      </w:r>
      <w:proofErr w:type="spellStart"/>
      <w:r>
        <w:t>back</w:t>
      </w:r>
      <w:proofErr w:type="spellEnd"/>
      <w:r>
        <w:t xml:space="preserve"> office, nutno koupit či pronajmout budovu, nakoupit veškeré technické, kancelářské a další vybavení…)</w:t>
      </w:r>
      <w:r w:rsidR="009E5FD6">
        <w:t>.</w:t>
      </w:r>
    </w:p>
    <w:p w14:paraId="09FE5107" w14:textId="5AD75D46" w:rsidR="0013209E" w:rsidRDefault="00507125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</w:t>
      </w:r>
      <w:r w:rsidR="00CB5097">
        <w:t>R</w:t>
      </w:r>
      <w:r>
        <w:t>iziko, že ministerstvo nebude mít dostatečně vydefinované kompetence vůči ostatním resortům (negativní zkušenost z ministerstva informatiky)</w:t>
      </w:r>
      <w:r w:rsidR="009E5FD6">
        <w:t>.</w:t>
      </w:r>
      <w:r w:rsidR="0013209E" w:rsidRPr="002825F5">
        <w:t xml:space="preserve"> </w:t>
      </w:r>
    </w:p>
    <w:p w14:paraId="268624F3" w14:textId="27BF3005" w:rsidR="0066091C" w:rsidRDefault="0066091C" w:rsidP="007D23B4">
      <w:pPr>
        <w:pStyle w:val="Nadpis3"/>
      </w:pPr>
      <w:bookmarkStart w:id="47" w:name="_Toc105954074"/>
      <w:r w:rsidRPr="0066091C">
        <w:t>Organizace podřízená některému z</w:t>
      </w:r>
      <w:r w:rsidR="00621B68">
        <w:t> </w:t>
      </w:r>
      <w:r w:rsidRPr="0066091C">
        <w:t>ministerstev</w:t>
      </w:r>
      <w:bookmarkEnd w:id="47"/>
    </w:p>
    <w:p w14:paraId="59BA62E5" w14:textId="48DA2759" w:rsidR="00621B68" w:rsidRPr="002825F5" w:rsidRDefault="00621B68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(+) Zázemí ministerstva nebo jiného ústředního správního úřadu</w:t>
      </w:r>
      <w:r w:rsidR="009E5FD6">
        <w:t>.</w:t>
      </w:r>
    </w:p>
    <w:p w14:paraId="64E732CC" w14:textId="1C6AF87E" w:rsidR="00507125" w:rsidRDefault="00621B68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(+) Podpora resortu při administrativě a vyjednávání (např. rozpočet)</w:t>
      </w:r>
      <w:r w:rsidR="009E5FD6">
        <w:t>.</w:t>
      </w:r>
    </w:p>
    <w:p w14:paraId="187915E8" w14:textId="14CC8684" w:rsidR="00EA7186" w:rsidRDefault="00507125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</w:t>
      </w:r>
      <w:r w:rsidR="00CB5097">
        <w:t>N</w:t>
      </w:r>
      <w:r>
        <w:t>ení zřejmé, kterému ministerstvu by byla podřízena</w:t>
      </w:r>
      <w:r w:rsidR="00EA7186">
        <w:t>. Podřízení ministerstvu vnitra by v podstatě znamenalo z velké části</w:t>
      </w:r>
      <w:r w:rsidR="008F5387">
        <w:t xml:space="preserve"> </w:t>
      </w:r>
      <w:r w:rsidR="00EA7186">
        <w:t>zachování současného stavu, podřízení jinému nedává velký smysl.</w:t>
      </w:r>
    </w:p>
    <w:p w14:paraId="735DEA08" w14:textId="508BB20F" w:rsidR="00EA7186" w:rsidRDefault="00EA7186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</w:t>
      </w:r>
      <w:r w:rsidR="00CB5097">
        <w:t>S</w:t>
      </w:r>
      <w:r>
        <w:t>tále hrozí, že se zájmy podřízené organizace dostanou do rozporu se zájmy ministerstva, a tyto budou upřednostněny</w:t>
      </w:r>
      <w:r w:rsidR="009E5FD6">
        <w:t>.</w:t>
      </w:r>
    </w:p>
    <w:p w14:paraId="3CB4E884" w14:textId="4D850F84" w:rsidR="00621B68" w:rsidRPr="002825F5" w:rsidRDefault="00EA7186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</w:t>
      </w:r>
      <w:r w:rsidR="00CB5097">
        <w:t>V</w:t>
      </w:r>
      <w:r>
        <w:t xml:space="preserve"> případě posuzování informačních systémů by podřízená </w:t>
      </w:r>
      <w:r w:rsidR="009F6B1E">
        <w:t xml:space="preserve">organizace </w:t>
      </w:r>
      <w:r>
        <w:t>posuzovala svou organizaci nadřízenou</w:t>
      </w:r>
      <w:r w:rsidR="009E5FD6">
        <w:t>.</w:t>
      </w:r>
    </w:p>
    <w:p w14:paraId="5297E757" w14:textId="54198010" w:rsidR="00937C7D" w:rsidRDefault="0066091C" w:rsidP="007D23B4">
      <w:pPr>
        <w:pStyle w:val="Nadpis3"/>
      </w:pPr>
      <w:bookmarkStart w:id="48" w:name="_Toc105954075"/>
      <w:r w:rsidRPr="0066091C">
        <w:t>Sekce Úřadu vlády ČR</w:t>
      </w:r>
      <w:bookmarkEnd w:id="48"/>
    </w:p>
    <w:p w14:paraId="7152B948" w14:textId="3D50E0DA" w:rsidR="0013209E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(+) </w:t>
      </w:r>
      <w:r w:rsidR="00CB5097">
        <w:t>V</w:t>
      </w:r>
      <w:r w:rsidR="00EA7186">
        <w:t>arianta technicky nejjednodušší, nevyžadovala by zřízení nové instituce</w:t>
      </w:r>
      <w:r w:rsidR="00135FCD">
        <w:t>.</w:t>
      </w:r>
    </w:p>
    <w:p w14:paraId="2E097AE6" w14:textId="708D0B68" w:rsidR="00EA7186" w:rsidRDefault="00EA7186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(+) </w:t>
      </w:r>
      <w:r w:rsidR="00CB5097">
        <w:t>U</w:t>
      </w:r>
      <w:r>
        <w:t>možňuje využít zázemí a prostory Úřadu vlády ČR, které jsou na špičkové úrovni</w:t>
      </w:r>
      <w:r w:rsidR="00135FCD">
        <w:t>.</w:t>
      </w:r>
    </w:p>
    <w:p w14:paraId="68BC0F0D" w14:textId="5B547F31" w:rsidR="00EA7186" w:rsidRPr="002825F5" w:rsidRDefault="00EA7186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</w:t>
      </w:r>
      <w:r w:rsidR="00CB5097">
        <w:t>P</w:t>
      </w:r>
      <w:r>
        <w:t>okud by nebylo využito mimořádného postupu podle § 84 zákona o státní službě (pověření ministra řízením části Úřadu vlády ČR</w:t>
      </w:r>
      <w:r w:rsidR="009F6B1E">
        <w:t>)</w:t>
      </w:r>
      <w:r>
        <w:t xml:space="preserve">, pak </w:t>
      </w:r>
      <w:r w:rsidR="009F6B1E">
        <w:t>a</w:t>
      </w:r>
      <w:r>
        <w:t>ni v této variantě není agenda zaštítěna ministrem.</w:t>
      </w:r>
    </w:p>
    <w:p w14:paraId="76D9CF77" w14:textId="0B73C018" w:rsidR="0013209E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(-) </w:t>
      </w:r>
      <w:r w:rsidR="00EA7186">
        <w:t>Úřad vlády ČR sice disponuje špičkovým zázemím, ale nikoliv v potřebném rozsahu, je pravděpodobné, že by nezvládl tuto novou agendu absorbovat a vyžadovalo by se navýšení kapacit, včetně kancelářských prostor.</w:t>
      </w:r>
    </w:p>
    <w:p w14:paraId="385F2CF6" w14:textId="11336B2B" w:rsidR="00EA7186" w:rsidRDefault="00EA7186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>(-) Úřad vlády ČR obvykle nevede správní řízení, bylo by nutno vybudovat zcela novou kompetenci</w:t>
      </w:r>
      <w:r w:rsidR="00135FCD">
        <w:t>.</w:t>
      </w:r>
    </w:p>
    <w:p w14:paraId="17DF66F8" w14:textId="42D6D509" w:rsidR="00EA7186" w:rsidRPr="002825F5" w:rsidRDefault="00EA7186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</w:t>
      </w:r>
      <w:r w:rsidR="00CB5097">
        <w:t>N</w:t>
      </w:r>
      <w:r>
        <w:t>evyjasněný vztah kompetencí mezi osobou odpovědnou za tuto agentu a vedoucím Úřadu vlády ČR</w:t>
      </w:r>
      <w:r w:rsidR="00135FCD">
        <w:t>.</w:t>
      </w:r>
    </w:p>
    <w:p w14:paraId="4D9E531C" w14:textId="77777777" w:rsidR="0066091C" w:rsidRPr="0066091C" w:rsidRDefault="0066091C" w:rsidP="0066091C">
      <w:pPr>
        <w:pStyle w:val="Nadpis2"/>
      </w:pPr>
      <w:bookmarkStart w:id="49" w:name="_Toc105954076"/>
      <w:r w:rsidRPr="0066091C">
        <w:t>Zakotvení ministra</w:t>
      </w:r>
      <w:bookmarkEnd w:id="49"/>
    </w:p>
    <w:p w14:paraId="501F0B42" w14:textId="77777777" w:rsidR="007D23B4" w:rsidRDefault="0066091C" w:rsidP="007D23B4">
      <w:pPr>
        <w:pStyle w:val="Nadpis3"/>
      </w:pPr>
      <w:bookmarkStart w:id="50" w:name="_Toc105954077"/>
      <w:r w:rsidRPr="0066091C">
        <w:t>Nulová varianta</w:t>
      </w:r>
      <w:bookmarkEnd w:id="50"/>
      <w:r w:rsidRPr="0066091C">
        <w:t xml:space="preserve"> </w:t>
      </w:r>
    </w:p>
    <w:p w14:paraId="181AEC66" w14:textId="1CEB3F19" w:rsidR="0066091C" w:rsidRDefault="007D23B4" w:rsidP="007D23B4">
      <w:r>
        <w:t>M</w:t>
      </w:r>
      <w:r w:rsidR="0066091C" w:rsidRPr="0066091C">
        <w:t>inistr odpovědný za digitalizaci určen pouze rozhodnutím vlády</w:t>
      </w:r>
      <w:r>
        <w:t>.</w:t>
      </w:r>
    </w:p>
    <w:p w14:paraId="37069E21" w14:textId="409E3CB0" w:rsidR="0013209E" w:rsidRPr="002825F5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(+) N</w:t>
      </w:r>
      <w:r w:rsidR="0066091C" w:rsidRPr="002825F5">
        <w:t>ejjednodušší řešení</w:t>
      </w:r>
      <w:r w:rsidR="00135FCD">
        <w:t>.</w:t>
      </w:r>
    </w:p>
    <w:p w14:paraId="0996C243" w14:textId="69E631BA" w:rsidR="0013209E" w:rsidRPr="002825F5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lastRenderedPageBreak/>
        <w:t>(+) O</w:t>
      </w:r>
      <w:r w:rsidR="0066091C" w:rsidRPr="002825F5">
        <w:t>perativní</w:t>
      </w:r>
      <w:r w:rsidR="00135FCD">
        <w:t>.</w:t>
      </w:r>
    </w:p>
    <w:p w14:paraId="71CC9A71" w14:textId="5AC8B9BD" w:rsidR="0013209E" w:rsidRPr="002825F5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(+) N</w:t>
      </w:r>
      <w:r w:rsidR="0066091C" w:rsidRPr="002825F5">
        <w:t>evyžaduje změnu zákona</w:t>
      </w:r>
      <w:r w:rsidR="00135FCD">
        <w:t>.</w:t>
      </w:r>
    </w:p>
    <w:p w14:paraId="5BEBC052" w14:textId="63EF5B34" w:rsidR="0066091C" w:rsidRPr="002825F5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(+)</w:t>
      </w:r>
      <w:r w:rsidR="0066091C" w:rsidRPr="002825F5">
        <w:t xml:space="preserve"> </w:t>
      </w:r>
      <w:r w:rsidRPr="002825F5">
        <w:t>N</w:t>
      </w:r>
      <w:r w:rsidR="0066091C" w:rsidRPr="002825F5">
        <w:t>eomezuje budoucí premiéry</w:t>
      </w:r>
      <w:r w:rsidR="00135FCD">
        <w:t>.</w:t>
      </w:r>
    </w:p>
    <w:p w14:paraId="3B44D2D4" w14:textId="49ECB8E6" w:rsidR="0013209E" w:rsidRPr="002825F5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(-)</w:t>
      </w:r>
      <w:r w:rsidR="0066091C" w:rsidRPr="002825F5">
        <w:t xml:space="preserve"> </w:t>
      </w:r>
      <w:r w:rsidRPr="002825F5">
        <w:t>N</w:t>
      </w:r>
      <w:r w:rsidR="0066091C" w:rsidRPr="002825F5">
        <w:t>ic neřeší</w:t>
      </w:r>
      <w:r w:rsidR="00AF43EE">
        <w:t xml:space="preserve"> a nebude se realizovat nic nového, stagnace nepříznivého hodnocení DESI</w:t>
      </w:r>
      <w:r w:rsidR="00135FCD">
        <w:t>.</w:t>
      </w:r>
    </w:p>
    <w:p w14:paraId="1742CC71" w14:textId="561873C0" w:rsidR="0013209E" w:rsidRPr="002825F5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(-) B</w:t>
      </w:r>
      <w:r w:rsidR="0066091C" w:rsidRPr="002825F5">
        <w:t>udoucí vláda může funkci zrušit</w:t>
      </w:r>
      <w:r w:rsidR="00135FCD">
        <w:t>.</w:t>
      </w:r>
    </w:p>
    <w:p w14:paraId="00BE65B5" w14:textId="3AA90383" w:rsidR="0013209E" w:rsidRPr="002825F5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(-)</w:t>
      </w:r>
      <w:r w:rsidR="0066091C" w:rsidRPr="002825F5">
        <w:t xml:space="preserve"> </w:t>
      </w:r>
      <w:r w:rsidRPr="002825F5">
        <w:t>N</w:t>
      </w:r>
      <w:r w:rsidR="0066091C" w:rsidRPr="002825F5">
        <w:t>ejistota</w:t>
      </w:r>
      <w:r w:rsidR="00135FCD">
        <w:t>.</w:t>
      </w:r>
    </w:p>
    <w:p w14:paraId="7E3DFDA0" w14:textId="7F801ADF" w:rsidR="0066091C" w:rsidRPr="002825F5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(-)</w:t>
      </w:r>
      <w:r w:rsidR="0066091C" w:rsidRPr="002825F5">
        <w:t xml:space="preserve"> </w:t>
      </w:r>
      <w:r w:rsidRPr="002825F5">
        <w:t>N</w:t>
      </w:r>
      <w:r w:rsidR="0066091C" w:rsidRPr="002825F5">
        <w:t>eumožňuje tomuto ministrovi ukládat zákonem koncepční úkoly</w:t>
      </w:r>
      <w:r w:rsidR="00135FCD">
        <w:t>.</w:t>
      </w:r>
    </w:p>
    <w:p w14:paraId="2B37DC49" w14:textId="28E0FA9C" w:rsidR="0066091C" w:rsidRDefault="0066091C" w:rsidP="000C312B">
      <w:pPr>
        <w:pStyle w:val="Nadpis3"/>
      </w:pPr>
      <w:bookmarkStart w:id="51" w:name="_Toc105954078"/>
      <w:r w:rsidRPr="0066091C">
        <w:t>Zřízení ministerstva digitalizace“</w:t>
      </w:r>
      <w:r>
        <w:t xml:space="preserve"> </w:t>
      </w:r>
      <w:r w:rsidRPr="0066091C">
        <w:t>na zelené louce”</w:t>
      </w:r>
      <w:bookmarkEnd w:id="51"/>
    </w:p>
    <w:p w14:paraId="59FAEEB0" w14:textId="202CF646" w:rsidR="00CB5097" w:rsidRPr="00CB5097" w:rsidRDefault="00CB5097" w:rsidP="00CB5097">
      <w:r>
        <w:t>Viz výše</w:t>
      </w:r>
      <w:r w:rsidR="00AF43EE">
        <w:t xml:space="preserve"> – Institucionální zakotvení agentury DIA</w:t>
      </w:r>
      <w:r>
        <w:t>.</w:t>
      </w:r>
    </w:p>
    <w:p w14:paraId="495F0BFA" w14:textId="6557B251" w:rsidR="0066091C" w:rsidRPr="002825F5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(+) </w:t>
      </w:r>
      <w:r w:rsidR="0066091C" w:rsidRPr="002825F5">
        <w:t>Standardní řešení bez nutnosti vymýšlet nové legislativní principy</w:t>
      </w:r>
      <w:r w:rsidR="00135FCD">
        <w:t>.</w:t>
      </w:r>
    </w:p>
    <w:p w14:paraId="5E5B4312" w14:textId="21A9332E" w:rsidR="0066091C" w:rsidRPr="002825F5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(-) </w:t>
      </w:r>
      <w:r w:rsidR="0066091C" w:rsidRPr="002825F5">
        <w:t>Bylo by nutné takovému ministrovi vybudovat ministerstvo, se všemi náklady, které to obnáší</w:t>
      </w:r>
      <w:r w:rsidR="00135FCD">
        <w:t>.</w:t>
      </w:r>
    </w:p>
    <w:p w14:paraId="1E8DAA07" w14:textId="77777777" w:rsidR="002D3E20" w:rsidRPr="002D3E20" w:rsidRDefault="0066091C" w:rsidP="000C312B">
      <w:pPr>
        <w:pStyle w:val="Nadpis3"/>
      </w:pPr>
      <w:bookmarkStart w:id="52" w:name="_Toc105954079"/>
      <w:r w:rsidRPr="000C312B">
        <w:t>Ukotvení po vzoru LRV (kterýkoliv člen vlády pověřený zvláštní</w:t>
      </w:r>
      <w:r w:rsidRPr="002825F5">
        <w:t xml:space="preserve"> funkcí)</w:t>
      </w:r>
      <w:bookmarkEnd w:id="52"/>
      <w:r w:rsidR="00913199">
        <w:t xml:space="preserve"> </w:t>
      </w:r>
    </w:p>
    <w:p w14:paraId="1A5E0F33" w14:textId="62BDC779" w:rsidR="0013209E" w:rsidRPr="002825F5" w:rsidRDefault="0013209E" w:rsidP="002D3E20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(+) J</w:t>
      </w:r>
      <w:r w:rsidR="0066091C" w:rsidRPr="002825F5">
        <w:t>ednoduché řešení (vyžaduje de facto 1 větu v zákoně)</w:t>
      </w:r>
      <w:r w:rsidR="00135FCD">
        <w:t>.</w:t>
      </w:r>
    </w:p>
    <w:p w14:paraId="4630E958" w14:textId="0C3688EB" w:rsidR="00913A1E" w:rsidRPr="00913199" w:rsidRDefault="0013209E" w:rsidP="002D3E20">
      <w:pPr>
        <w:pStyle w:val="Odstavecseseznamem"/>
        <w:numPr>
          <w:ilvl w:val="1"/>
          <w:numId w:val="9"/>
        </w:numPr>
        <w:spacing w:before="0" w:after="160" w:line="259" w:lineRule="auto"/>
        <w:jc w:val="left"/>
        <w:rPr>
          <w:color w:val="FF0000"/>
        </w:rPr>
      </w:pPr>
      <w:r w:rsidRPr="002825F5">
        <w:t>(+)</w:t>
      </w:r>
      <w:r w:rsidR="0066091C" w:rsidRPr="002825F5">
        <w:t xml:space="preserve"> </w:t>
      </w:r>
      <w:r w:rsidRPr="002825F5">
        <w:t>Ř</w:t>
      </w:r>
      <w:r w:rsidR="0066091C" w:rsidRPr="002825F5">
        <w:t>ešení již vyzkoušené a osvědčené u LRV</w:t>
      </w:r>
      <w:r w:rsidR="00135FCD">
        <w:t>.</w:t>
      </w:r>
      <w:r w:rsidR="00913199">
        <w:t xml:space="preserve"> </w:t>
      </w:r>
    </w:p>
    <w:p w14:paraId="7A548372" w14:textId="102C8B4F" w:rsidR="0013209E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(+) </w:t>
      </w:r>
      <w:r w:rsidR="00EA7186">
        <w:t>Nejde o samostatného ministra, je možné podle úvahy premiéra buď svěřit samostatnému ministrovi, nebo jinému členu vlády</w:t>
      </w:r>
      <w:r w:rsidR="00135FCD">
        <w:t>.</w:t>
      </w:r>
    </w:p>
    <w:p w14:paraId="6E682FE9" w14:textId="562E0C0D" w:rsidR="0066091C" w:rsidRPr="002825F5" w:rsidRDefault="009E59A8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Del="009E59A8">
        <w:t xml:space="preserve"> </w:t>
      </w:r>
      <w:r w:rsidR="0013209E" w:rsidRPr="002825F5">
        <w:t>(</w:t>
      </w:r>
      <w:r w:rsidR="00F376D4">
        <w:t>+</w:t>
      </w:r>
      <w:r w:rsidR="0013209E" w:rsidRPr="002825F5">
        <w:t>)</w:t>
      </w:r>
      <w:r w:rsidR="0066091C" w:rsidRPr="002825F5">
        <w:t xml:space="preserve"> </w:t>
      </w:r>
      <w:r w:rsidR="0013209E" w:rsidRPr="002825F5">
        <w:t>O</w:t>
      </w:r>
      <w:r w:rsidR="0066091C" w:rsidRPr="002825F5">
        <w:t>mezuje možnost budoucích premiérů tohoto ministra nemít</w:t>
      </w:r>
      <w:r w:rsidR="00135FCD">
        <w:t>.</w:t>
      </w:r>
    </w:p>
    <w:p w14:paraId="07A6325F" w14:textId="61258E0C" w:rsidR="0013209E" w:rsidRPr="002825F5" w:rsidRDefault="0013209E" w:rsidP="00135FCD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(-) </w:t>
      </w:r>
      <w:r w:rsidR="00EA7186">
        <w:t xml:space="preserve">Může být kritizováno, že není obvyklé zřizovat a zakotvovat poradní orgán v zákoně (ingerence legislativy do exekutivy), ALE takových je již větší počet – LRV, </w:t>
      </w:r>
      <w:r w:rsidR="00135FCD">
        <w:t>R</w:t>
      </w:r>
      <w:r w:rsidR="00135FCD" w:rsidRPr="00135FCD">
        <w:t>ada hospodářské a sociální dohody ČR</w:t>
      </w:r>
      <w:r w:rsidR="00EA7186">
        <w:t xml:space="preserve">, Rada vlády pro </w:t>
      </w:r>
      <w:r w:rsidR="00135FCD">
        <w:t xml:space="preserve">národnostní </w:t>
      </w:r>
      <w:r w:rsidR="00EA7186">
        <w:t>menšiny, …</w:t>
      </w:r>
    </w:p>
    <w:p w14:paraId="2E02E08D" w14:textId="77777777" w:rsidR="0066091C" w:rsidRPr="0066091C" w:rsidRDefault="0066091C" w:rsidP="007D23B4">
      <w:pPr>
        <w:pStyle w:val="Nadpis3"/>
      </w:pPr>
      <w:bookmarkStart w:id="53" w:name="_Toc105954080"/>
      <w:r w:rsidRPr="0066091C">
        <w:t>Bez ministra, za agendu bude odpovědný pouze ředitel DIA</w:t>
      </w:r>
      <w:bookmarkEnd w:id="53"/>
    </w:p>
    <w:p w14:paraId="4E6F86F3" w14:textId="5B1FD4B0" w:rsidR="0013209E" w:rsidRPr="002825F5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(+) </w:t>
      </w:r>
      <w:r w:rsidR="009E59A8">
        <w:t>Nejjednodušší, nepředpokládá další změny a náklady</w:t>
      </w:r>
      <w:r w:rsidR="00135FCD">
        <w:t>.</w:t>
      </w:r>
    </w:p>
    <w:p w14:paraId="3F6D5212" w14:textId="6BDC5615" w:rsidR="0066091C" w:rsidRPr="002825F5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(+) N</w:t>
      </w:r>
      <w:r w:rsidR="0066091C" w:rsidRPr="002825F5">
        <w:t>eštěpí se odpovědnost</w:t>
      </w:r>
      <w:r w:rsidR="00135FCD">
        <w:t>.</w:t>
      </w:r>
    </w:p>
    <w:p w14:paraId="7BF84752" w14:textId="02BFD943" w:rsidR="0013209E" w:rsidRDefault="0013209E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(-)</w:t>
      </w:r>
      <w:r w:rsidR="0066091C" w:rsidRPr="002825F5">
        <w:t xml:space="preserve"> Agenda digitalizace nemá zastoupení ve vládě</w:t>
      </w:r>
      <w:r w:rsidR="00135FCD">
        <w:t>,</w:t>
      </w:r>
      <w:r w:rsidR="0066091C" w:rsidRPr="002825F5">
        <w:t xml:space="preserve"> a je tím pádem slabá</w:t>
      </w:r>
      <w:r w:rsidR="00135FCD">
        <w:t>.</w:t>
      </w:r>
    </w:p>
    <w:p w14:paraId="2D02BA79" w14:textId="34612744" w:rsidR="00513310" w:rsidRPr="002825F5" w:rsidRDefault="00513310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>(-) DIA nemá legislativní gesci</w:t>
      </w:r>
      <w:r w:rsidR="00135FCD">
        <w:t>.</w:t>
      </w:r>
    </w:p>
    <w:p w14:paraId="3E64D45C" w14:textId="1FF6C7E1" w:rsidR="00513310" w:rsidRPr="002825F5" w:rsidRDefault="0013209E" w:rsidP="00513310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(-) </w:t>
      </w:r>
      <w:r w:rsidR="0066091C" w:rsidRPr="002825F5">
        <w:t>Materiály bude na vládu nosit ministr, pro kterého to bude marginální agenda</w:t>
      </w:r>
      <w:r w:rsidR="00135FCD">
        <w:t>.</w:t>
      </w:r>
    </w:p>
    <w:p w14:paraId="612B55CC" w14:textId="71DF6D9A" w:rsidR="0066091C" w:rsidRDefault="0066091C" w:rsidP="0066091C">
      <w:pPr>
        <w:pStyle w:val="Nadpis2"/>
      </w:pPr>
      <w:bookmarkStart w:id="54" w:name="_Toc105954081"/>
      <w:r w:rsidRPr="7390C226">
        <w:t xml:space="preserve">Pravomoci </w:t>
      </w:r>
      <w:r w:rsidR="00CE6D55" w:rsidRPr="7390C226">
        <w:t>OH</w:t>
      </w:r>
      <w:r w:rsidR="00CE6D55">
        <w:t xml:space="preserve">A – </w:t>
      </w:r>
      <w:r w:rsidR="00F376D4">
        <w:t xml:space="preserve">umístění </w:t>
      </w:r>
      <w:r w:rsidR="0004006D">
        <w:t xml:space="preserve">odborů </w:t>
      </w:r>
      <w:r w:rsidR="00F376D4">
        <w:t>MV</w:t>
      </w:r>
      <w:bookmarkEnd w:id="54"/>
    </w:p>
    <w:p w14:paraId="0A32C524" w14:textId="46248974" w:rsidR="00E53F1F" w:rsidRDefault="000F7693" w:rsidP="00AF43EE">
      <w:r>
        <w:t>Z</w:t>
      </w:r>
      <w:r w:rsidRPr="000F7693">
        <w:t>ákon č. 365/2000 Sb., o informačních systémech veřejné správy, zavádí posuzování projektů</w:t>
      </w:r>
      <w:r>
        <w:t>, investic a programů</w:t>
      </w:r>
      <w:r w:rsidRPr="000F7693">
        <w:t xml:space="preserve"> útvarem Hlavního architekta eGovernmentu. Toto posuzování se však netýká všech významných veřejných institucí, nezahrnuje všechny aspekty projektu, a děje se pouze v prvotní fázi projektu, bez ohledu na jeho pozdější změny.</w:t>
      </w:r>
    </w:p>
    <w:p w14:paraId="2429D5EC" w14:textId="4AD164ED" w:rsidR="00E53F1F" w:rsidRDefault="00AF43EE" w:rsidP="00AF43EE">
      <w:r>
        <w:t xml:space="preserve">Ideální by bylo převést do agentury celou </w:t>
      </w:r>
      <w:r w:rsidR="00E53F1F" w:rsidRPr="00E53F1F">
        <w:t>S</w:t>
      </w:r>
      <w:r w:rsidR="00E53F1F">
        <w:t>ekci veřejné správy a eGovernmentu z Ministerstva vnitra. Tato sekce jako celek definuje strategii rozvoje veřejné správy a její digitalizace</w:t>
      </w:r>
      <w:r w:rsidR="00CA708F">
        <w:t>,</w:t>
      </w:r>
      <w:r w:rsidR="00E53F1F">
        <w:t xml:space="preserve"> a definuje CO a JAK by se mělo digitalizovat. Agentura DIA by tuto strategii digitalizace odborně a profesionálně realizovala.</w:t>
      </w:r>
    </w:p>
    <w:p w14:paraId="63A14042" w14:textId="32FB636B" w:rsidR="00E53F1F" w:rsidRDefault="00E53F1F" w:rsidP="00AF43EE">
      <w:r>
        <w:t>Tento kompletní přesun by však vyžadoval značnou časovou náročnost.</w:t>
      </w:r>
    </w:p>
    <w:p w14:paraId="17051B64" w14:textId="73C80F91" w:rsidR="00E53F1F" w:rsidRPr="00AF43EE" w:rsidRDefault="00E53F1F" w:rsidP="00AF43EE">
      <w:r>
        <w:t xml:space="preserve">Pokud se přistoupí k přesunu OHA, tak s plným respektem k zachování všech </w:t>
      </w:r>
      <w:r w:rsidR="00187CCC">
        <w:t>procesů,</w:t>
      </w:r>
      <w:r>
        <w:t xml:space="preserve"> a hlavně všech odborníků, i těch, kteří nejsou ve státní službě, pracují v rámci evropských projektů nebo v rámci </w:t>
      </w:r>
      <w:r w:rsidR="00E21C8B">
        <w:t>státního podniku NAKIT</w:t>
      </w:r>
      <w:r>
        <w:t>.</w:t>
      </w:r>
    </w:p>
    <w:p w14:paraId="56874E99" w14:textId="078318E9" w:rsidR="0066091C" w:rsidRDefault="0066091C" w:rsidP="007D23B4">
      <w:pPr>
        <w:pStyle w:val="Nadpis3"/>
      </w:pPr>
      <w:bookmarkStart w:id="55" w:name="_Toc105954082"/>
      <w:r w:rsidRPr="0066091C">
        <w:lastRenderedPageBreak/>
        <w:t>Nulová varianta</w:t>
      </w:r>
      <w:bookmarkEnd w:id="55"/>
    </w:p>
    <w:p w14:paraId="261B368B" w14:textId="5A35ECA2" w:rsidR="007D23B4" w:rsidRDefault="007D23B4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(+) </w:t>
      </w:r>
      <w:r w:rsidR="00CE6D55">
        <w:t>N</w:t>
      </w:r>
      <w:r w:rsidR="00F44C43">
        <w:t>ebude nutné nijak navyšovat kapacitu</w:t>
      </w:r>
      <w:r w:rsidR="00CA708F">
        <w:t>.</w:t>
      </w:r>
    </w:p>
    <w:p w14:paraId="414F13B4" w14:textId="46339F20" w:rsidR="00F44C43" w:rsidRPr="002825F5" w:rsidRDefault="00F44C43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(+) </w:t>
      </w:r>
      <w:r w:rsidR="00CE6D55">
        <w:t>N</w:t>
      </w:r>
      <w:r>
        <w:t>ezvýšení administrativní zátěže pro správce systémů</w:t>
      </w:r>
      <w:r w:rsidR="00CA708F">
        <w:t>.</w:t>
      </w:r>
    </w:p>
    <w:p w14:paraId="7D084284" w14:textId="33D6E1AA" w:rsidR="007D23B4" w:rsidRDefault="007D23B4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(-) </w:t>
      </w:r>
      <w:r w:rsidR="00CE6D55">
        <w:t>Ř</w:t>
      </w:r>
      <w:r w:rsidR="00F44C43">
        <w:t>ada systémů nebude podléhat posouzení</w:t>
      </w:r>
      <w:r w:rsidR="00CA708F">
        <w:t>.</w:t>
      </w:r>
    </w:p>
    <w:p w14:paraId="1E43DD23" w14:textId="64BD5F89" w:rsidR="00F44C43" w:rsidRPr="002825F5" w:rsidRDefault="00F44C43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</w:t>
      </w:r>
      <w:r w:rsidR="00CE6D55">
        <w:t>P</w:t>
      </w:r>
      <w:r>
        <w:t>osouzení bude jen velmi jednostranné, určité záležitosti nebudou pokryty</w:t>
      </w:r>
      <w:r w:rsidR="00CA708F">
        <w:t>.</w:t>
      </w:r>
    </w:p>
    <w:p w14:paraId="55D5CACB" w14:textId="2AD45B1B" w:rsidR="007D23B4" w:rsidRDefault="0066091C" w:rsidP="007D23B4">
      <w:pPr>
        <w:pStyle w:val="Nadpis3"/>
      </w:pPr>
      <w:bookmarkStart w:id="56" w:name="_Toc105954083"/>
      <w:r w:rsidRPr="0066091C">
        <w:t xml:space="preserve">Rozšíření </w:t>
      </w:r>
      <w:r w:rsidR="0015044F">
        <w:t xml:space="preserve">POUZE </w:t>
      </w:r>
      <w:r w:rsidRPr="0066091C">
        <w:t>věcné působnosti</w:t>
      </w:r>
      <w:bookmarkEnd w:id="56"/>
      <w:r w:rsidRPr="0066091C">
        <w:t xml:space="preserve"> </w:t>
      </w:r>
    </w:p>
    <w:p w14:paraId="1FDF151B" w14:textId="608B8A03" w:rsidR="0066091C" w:rsidRDefault="007D23B4" w:rsidP="007D23B4">
      <w:r>
        <w:t>P</w:t>
      </w:r>
      <w:r w:rsidR="0066091C" w:rsidRPr="0066091C">
        <w:t>osuzování projektů i z hlediska ekonomické výhodnosti, hospodárnosti</w:t>
      </w:r>
      <w:r w:rsidR="00F44C43">
        <w:t>, práce s daty, uživatelské přívětivosti</w:t>
      </w:r>
      <w:r w:rsidR="0066091C" w:rsidRPr="0066091C">
        <w:t xml:space="preserve"> atd.</w:t>
      </w:r>
    </w:p>
    <w:p w14:paraId="2BAA9BCA" w14:textId="1FF7970A" w:rsidR="007D23B4" w:rsidRDefault="007D23B4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(+) </w:t>
      </w:r>
      <w:r w:rsidR="00CE6D55">
        <w:t>P</w:t>
      </w:r>
      <w:r w:rsidR="00F44C43">
        <w:t>osouzení se stane skutečně komplexním a posoudí projekt ze všech možných úhlů</w:t>
      </w:r>
      <w:r w:rsidR="00CA708F">
        <w:t>.</w:t>
      </w:r>
    </w:p>
    <w:p w14:paraId="29D7A934" w14:textId="4B25FEF1" w:rsidR="00F44C43" w:rsidRDefault="00F44C43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(+) </w:t>
      </w:r>
      <w:r w:rsidR="00CE6D55">
        <w:t>U</w:t>
      </w:r>
      <w:r>
        <w:t xml:space="preserve">možní včas </w:t>
      </w:r>
      <w:r w:rsidR="006D1484">
        <w:t>za</w:t>
      </w:r>
      <w:r>
        <w:t>chytit problematické projekty – úspora pro státní rozpočet</w:t>
      </w:r>
      <w:r w:rsidR="00CA708F">
        <w:t>.</w:t>
      </w:r>
    </w:p>
    <w:p w14:paraId="2E31DCEC" w14:textId="32F386BE" w:rsidR="00F44C43" w:rsidRDefault="00F44C43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(+) </w:t>
      </w:r>
      <w:r w:rsidR="00CE6D55">
        <w:t>Z</w:t>
      </w:r>
      <w:r>
        <w:t>lepšení uživatelského zážitku</w:t>
      </w:r>
      <w:r w:rsidR="00CA708F">
        <w:t>.</w:t>
      </w:r>
    </w:p>
    <w:p w14:paraId="7CC5CEE9" w14:textId="2EDC492F" w:rsidR="00E21C8B" w:rsidRPr="002825F5" w:rsidRDefault="00E21C8B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>(+) Jelikož OHA posuzuje u státních institucí mimo jiné soulad s usneseními vlády, legislativní změny jsou nutné jen minimální, nebo žádné.</w:t>
      </w:r>
    </w:p>
    <w:p w14:paraId="4B2769BA" w14:textId="39E6CF08" w:rsidR="007D23B4" w:rsidRDefault="007D23B4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(-) </w:t>
      </w:r>
      <w:r w:rsidR="00CE6D55">
        <w:t>Vy</w:t>
      </w:r>
      <w:r w:rsidR="00F44C43">
        <w:t>žádá si jisté navýšení kapacity OHA</w:t>
      </w:r>
      <w:r w:rsidR="00CA708F">
        <w:t>.</w:t>
      </w:r>
    </w:p>
    <w:p w14:paraId="7E79DEF9" w14:textId="3B311794" w:rsidR="00F44C43" w:rsidRDefault="00F44C43" w:rsidP="00CE6D55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</w:t>
      </w:r>
      <w:r w:rsidR="00CE6D55">
        <w:t>M</w:t>
      </w:r>
      <w:r>
        <w:t>ůže být resorty vnímáno negativně</w:t>
      </w:r>
      <w:r w:rsidR="00CA708F">
        <w:t>,</w:t>
      </w:r>
      <w:r>
        <w:t xml:space="preserve"> jako zásah do jejich kompetencí</w:t>
      </w:r>
      <w:r w:rsidR="00CA708F">
        <w:t>.</w:t>
      </w:r>
    </w:p>
    <w:p w14:paraId="75305B2F" w14:textId="4BE34ACD" w:rsidR="007D23B4" w:rsidRDefault="0066091C" w:rsidP="00E808FC">
      <w:pPr>
        <w:pStyle w:val="Nadpis3"/>
      </w:pPr>
      <w:bookmarkStart w:id="57" w:name="_Toc105501785"/>
      <w:bookmarkStart w:id="58" w:name="_Toc105501864"/>
      <w:bookmarkStart w:id="59" w:name="_Toc105954084"/>
      <w:bookmarkEnd w:id="57"/>
      <w:bookmarkEnd w:id="58"/>
      <w:r w:rsidRPr="0066091C">
        <w:t xml:space="preserve">Rozšíření </w:t>
      </w:r>
      <w:r w:rsidR="0015044F">
        <w:t xml:space="preserve">POUZE </w:t>
      </w:r>
      <w:r w:rsidRPr="0066091C">
        <w:t>osobní působnosti</w:t>
      </w:r>
      <w:bookmarkEnd w:id="59"/>
    </w:p>
    <w:p w14:paraId="59DC4232" w14:textId="1837C3B2" w:rsidR="007D23B4" w:rsidRPr="0066091C" w:rsidRDefault="00267D90" w:rsidP="007D23B4">
      <w:r>
        <w:t xml:space="preserve">OHA bude kromě současného rozsahu posuzovat i projekty </w:t>
      </w:r>
      <w:r w:rsidR="007D23B4" w:rsidRPr="0066091C">
        <w:t>některých nestátních veřejných inst</w:t>
      </w:r>
      <w:r>
        <w:t xml:space="preserve">ituci, jako třeba podřízené právnické osoby, státní fondy </w:t>
      </w:r>
      <w:r w:rsidR="007D23B4" w:rsidRPr="0066091C">
        <w:t>atd.</w:t>
      </w:r>
    </w:p>
    <w:p w14:paraId="23F74316" w14:textId="59550585" w:rsidR="006D1484" w:rsidRDefault="007D23B4" w:rsidP="006D1484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(+) </w:t>
      </w:r>
      <w:r w:rsidR="00CE6D55">
        <w:t>U</w:t>
      </w:r>
      <w:r w:rsidR="006D1484">
        <w:t>možní včas zachytit problematické projekty – úspora pro státní rozpočet</w:t>
      </w:r>
      <w:r w:rsidR="005C215E">
        <w:t>.</w:t>
      </w:r>
    </w:p>
    <w:p w14:paraId="7C4D492F" w14:textId="38A504E5" w:rsidR="006D1484" w:rsidRDefault="006D1484" w:rsidP="006D1484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(+) </w:t>
      </w:r>
      <w:r w:rsidR="00CE6D55">
        <w:t>U</w:t>
      </w:r>
      <w:r>
        <w:t>možní nejlépe zajistit spolupráci a propojenost informačních systémů orgánů veřejné moci</w:t>
      </w:r>
      <w:r w:rsidR="005C215E">
        <w:t>.</w:t>
      </w:r>
    </w:p>
    <w:p w14:paraId="3651243F" w14:textId="36A4E2E6" w:rsidR="007D23B4" w:rsidRPr="002825F5" w:rsidRDefault="006D1484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(+) </w:t>
      </w:r>
      <w:r w:rsidR="00CE6D55">
        <w:t>J</w:t>
      </w:r>
      <w:r>
        <w:t>de o řešení systémové, současný užší okruh posuzovaných subjektů není dostatečně odůvodněn</w:t>
      </w:r>
      <w:r w:rsidR="005C215E">
        <w:t>.</w:t>
      </w:r>
    </w:p>
    <w:p w14:paraId="6A2CFB50" w14:textId="6FB230FC" w:rsidR="00F44C43" w:rsidRDefault="00F44C43" w:rsidP="00F44C43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(-) </w:t>
      </w:r>
      <w:r w:rsidR="00CE6D55">
        <w:t>V</w:t>
      </w:r>
      <w:r>
        <w:t>yžádá si jisté navýšení kapacity OHA</w:t>
      </w:r>
      <w:r w:rsidR="006D1484">
        <w:t>, nikoliv však velké, jelikož na základě usnesení vlády</w:t>
      </w:r>
      <w:r w:rsidR="005C215E">
        <w:t xml:space="preserve"> ze dne 27. ledna 2022 č.</w:t>
      </w:r>
      <w:r w:rsidR="006D1484">
        <w:t xml:space="preserve"> 86 již OHA tyto projekty stejně posuzuje</w:t>
      </w:r>
      <w:r w:rsidR="005C215E">
        <w:t>.</w:t>
      </w:r>
    </w:p>
    <w:p w14:paraId="61E8676A" w14:textId="424452FE" w:rsidR="007D23B4" w:rsidRDefault="00F44C43" w:rsidP="00CE6D55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</w:t>
      </w:r>
      <w:r w:rsidR="00CE6D55">
        <w:t>M</w:t>
      </w:r>
      <w:r>
        <w:t xml:space="preserve">ůže být vnímáno negativně </w:t>
      </w:r>
      <w:r w:rsidR="00CE6D55">
        <w:t xml:space="preserve">orgány veřejné správy, </w:t>
      </w:r>
      <w:r>
        <w:t>jako zásah do jejich kompetencí organizací užívajících vysokou míru nezávislosti</w:t>
      </w:r>
      <w:r w:rsidR="005C215E">
        <w:t>.</w:t>
      </w:r>
    </w:p>
    <w:p w14:paraId="0CF24F58" w14:textId="77777777" w:rsidR="00CE6D55" w:rsidRDefault="0066091C" w:rsidP="007D23B4">
      <w:pPr>
        <w:pStyle w:val="Nadpis3"/>
      </w:pPr>
      <w:bookmarkStart w:id="60" w:name="_Toc105501787"/>
      <w:bookmarkStart w:id="61" w:name="_Toc105501866"/>
      <w:bookmarkStart w:id="62" w:name="_Toc105954085"/>
      <w:bookmarkEnd w:id="60"/>
      <w:bookmarkEnd w:id="61"/>
      <w:r w:rsidRPr="0066091C">
        <w:t>Rozšíření jak osobní, tak věcné</w:t>
      </w:r>
      <w:bookmarkEnd w:id="62"/>
      <w:r w:rsidR="00714716">
        <w:t xml:space="preserve"> </w:t>
      </w:r>
    </w:p>
    <w:p w14:paraId="3AB228FA" w14:textId="2FC064E2" w:rsidR="006D1484" w:rsidRDefault="006D1484" w:rsidP="006D1484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(+) </w:t>
      </w:r>
      <w:r w:rsidR="00CE6D55">
        <w:t>P</w:t>
      </w:r>
      <w:r>
        <w:t>osouzení se stane skutečně komplexním a posoudí projekt ze všech možných úhlů</w:t>
      </w:r>
      <w:r w:rsidR="005C215E">
        <w:t>.</w:t>
      </w:r>
    </w:p>
    <w:p w14:paraId="5FDABFC8" w14:textId="111123DC" w:rsidR="006D1484" w:rsidRDefault="006D1484" w:rsidP="006D1484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(+) </w:t>
      </w:r>
      <w:r w:rsidR="00CE6D55">
        <w:t>U</w:t>
      </w:r>
      <w:r>
        <w:t>možní včas zachytit problematické projekty – úspora pro státní rozpočet</w:t>
      </w:r>
      <w:r w:rsidR="005C215E">
        <w:t>.</w:t>
      </w:r>
    </w:p>
    <w:p w14:paraId="65FC4800" w14:textId="52AE711E" w:rsidR="006D1484" w:rsidRDefault="006D1484" w:rsidP="006D1484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(+) </w:t>
      </w:r>
      <w:r w:rsidR="00CE6D55">
        <w:t>Z</w:t>
      </w:r>
      <w:r>
        <w:t>lepšení uživatelského zážitku</w:t>
      </w:r>
      <w:r w:rsidR="005C215E">
        <w:t>.</w:t>
      </w:r>
    </w:p>
    <w:p w14:paraId="06971DF8" w14:textId="44E1CED9" w:rsidR="006D1484" w:rsidRPr="00AB49D4" w:rsidRDefault="006D1484" w:rsidP="006D1484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AB49D4">
        <w:t xml:space="preserve">(+) </w:t>
      </w:r>
      <w:r w:rsidR="00CE6D55" w:rsidRPr="00AB49D4">
        <w:t>U</w:t>
      </w:r>
      <w:r w:rsidRPr="00AB49D4">
        <w:t>možní nejlépe zajistit spolupráci a propojenost informačních systémů orgánů veřejné moci</w:t>
      </w:r>
      <w:r w:rsidR="005C215E">
        <w:t>.</w:t>
      </w:r>
    </w:p>
    <w:p w14:paraId="4049602F" w14:textId="2A7C56D1" w:rsidR="00714716" w:rsidRPr="00AB49D4" w:rsidRDefault="00714716" w:rsidP="006D1484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AB49D4">
        <w:t xml:space="preserve">(+) OHA </w:t>
      </w:r>
      <w:r w:rsidR="00AB49D4" w:rsidRPr="00AB49D4">
        <w:t>by definovalo principy a zásady a Kompetenční centrum DIA by tyto principy naplňovalo a kontro</w:t>
      </w:r>
      <w:r w:rsidR="00AB49D4">
        <w:t>l</w:t>
      </w:r>
      <w:r w:rsidR="00AB49D4" w:rsidRPr="00AB49D4">
        <w:t>ovalo</w:t>
      </w:r>
      <w:r w:rsidR="005C215E">
        <w:t>.</w:t>
      </w:r>
    </w:p>
    <w:p w14:paraId="6E657507" w14:textId="085E7517" w:rsidR="006D1484" w:rsidRPr="002825F5" w:rsidRDefault="006D1484" w:rsidP="006D1484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AB49D4">
        <w:t xml:space="preserve">(+) </w:t>
      </w:r>
      <w:r w:rsidR="00AB49D4">
        <w:t>J</w:t>
      </w:r>
      <w:r w:rsidRPr="00AB49D4">
        <w:t xml:space="preserve">de o řešení systémové, současný užší okruh posuzovaných subjektů není dostatečně </w:t>
      </w:r>
      <w:r>
        <w:t>odůvodněn</w:t>
      </w:r>
      <w:r w:rsidR="005C215E">
        <w:t>.</w:t>
      </w:r>
    </w:p>
    <w:p w14:paraId="1D4EC10E" w14:textId="59AF48AA" w:rsidR="006D1484" w:rsidRDefault="006D1484" w:rsidP="006D1484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(-) </w:t>
      </w:r>
      <w:r w:rsidR="00AB49D4">
        <w:t>V</w:t>
      </w:r>
      <w:r>
        <w:t>yžádá si jisté navýšení kapacity OHA</w:t>
      </w:r>
      <w:r w:rsidR="005C215E">
        <w:t>.</w:t>
      </w:r>
    </w:p>
    <w:p w14:paraId="40028562" w14:textId="40F163C3" w:rsidR="006D1484" w:rsidRPr="002825F5" w:rsidRDefault="006D1484" w:rsidP="006D1484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 xml:space="preserve">(-) </w:t>
      </w:r>
      <w:r w:rsidR="00AB49D4">
        <w:t>M</w:t>
      </w:r>
      <w:r>
        <w:t>ůže být vnímáno negativně</w:t>
      </w:r>
      <w:r w:rsidR="005C215E">
        <w:t>,</w:t>
      </w:r>
      <w:r>
        <w:t xml:space="preserve"> jako zásah do kompetencí posuzovaných subjektů</w:t>
      </w:r>
      <w:r w:rsidR="005C215E">
        <w:t>.</w:t>
      </w:r>
    </w:p>
    <w:p w14:paraId="07F32074" w14:textId="77777777" w:rsidR="0066091C" w:rsidRDefault="0066091C" w:rsidP="0066091C">
      <w:pPr>
        <w:pStyle w:val="Nadpis2"/>
      </w:pPr>
      <w:bookmarkStart w:id="63" w:name="_Toc105954086"/>
      <w:r w:rsidRPr="7390C226">
        <w:t>Zřízení taskforce</w:t>
      </w:r>
      <w:bookmarkEnd w:id="63"/>
      <w:r w:rsidRPr="7390C226">
        <w:t xml:space="preserve"> </w:t>
      </w:r>
    </w:p>
    <w:p w14:paraId="1530AE6D" w14:textId="326CD5D4" w:rsidR="0066091C" w:rsidRPr="002825F5" w:rsidRDefault="007D23B4" w:rsidP="0066091C">
      <w:r w:rsidRPr="002825F5">
        <w:t>J</w:t>
      </w:r>
      <w:r w:rsidR="0066091C" w:rsidRPr="002825F5">
        <w:t xml:space="preserve">edná se o “akční týmy” neboli </w:t>
      </w:r>
      <w:proofErr w:type="spellStart"/>
      <w:r w:rsidR="0066091C" w:rsidRPr="002825F5">
        <w:t>Delivery</w:t>
      </w:r>
      <w:proofErr w:type="spellEnd"/>
      <w:r w:rsidR="0066091C" w:rsidRPr="002825F5">
        <w:t xml:space="preserve"> </w:t>
      </w:r>
      <w:proofErr w:type="spellStart"/>
      <w:r w:rsidR="0066091C" w:rsidRPr="002825F5">
        <w:t>units</w:t>
      </w:r>
      <w:proofErr w:type="spellEnd"/>
      <w:r w:rsidR="0066091C" w:rsidRPr="002825F5">
        <w:t>, které mají úřadům pomáhat s digitalizačními projekty, od první fáze návrhu, přes vypsání veřejné zakázky, až po údržbu systému po celý jeho životní cyklus.</w:t>
      </w:r>
      <w:r w:rsidR="00E53F1F">
        <w:t xml:space="preserve"> Oblasti výkonu těchto odborníků </w:t>
      </w:r>
    </w:p>
    <w:p w14:paraId="07A04C7D" w14:textId="77777777" w:rsidR="0066091C" w:rsidRPr="0066091C" w:rsidRDefault="0066091C" w:rsidP="007D23B4">
      <w:pPr>
        <w:pStyle w:val="Nadpis3"/>
      </w:pPr>
      <w:bookmarkStart w:id="64" w:name="_Toc105954087"/>
      <w:r w:rsidRPr="0066091C">
        <w:lastRenderedPageBreak/>
        <w:t>Nulová varianta (nezřizovat)</w:t>
      </w:r>
      <w:bookmarkEnd w:id="64"/>
    </w:p>
    <w:p w14:paraId="798F39C3" w14:textId="7B6DABAA" w:rsidR="00E21C8B" w:rsidRPr="002825F5" w:rsidRDefault="00E21C8B" w:rsidP="00E21C8B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(+) Krátkodobá úspora a vysoká funkční nezávislost ministerstev</w:t>
      </w:r>
      <w:r w:rsidR="005C215E">
        <w:t>.</w:t>
      </w:r>
    </w:p>
    <w:p w14:paraId="52B0D627" w14:textId="03248474" w:rsidR="007D23B4" w:rsidRPr="002825F5" w:rsidRDefault="007D23B4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(-) </w:t>
      </w:r>
      <w:r w:rsidR="0066091C" w:rsidRPr="002825F5">
        <w:t>Úřady si musí patřičné kapacity budovat samy, takže jde o neefektivní využití zdrojů (projektů není tolik, aby si každé ministerstvo udržovalo kvalifikovaný tým)</w:t>
      </w:r>
      <w:r w:rsidR="006F7D91">
        <w:t>.</w:t>
      </w:r>
    </w:p>
    <w:p w14:paraId="4C02F305" w14:textId="25D003F8" w:rsidR="007D23B4" w:rsidRDefault="007D23B4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(-) M</w:t>
      </w:r>
      <w:r w:rsidR="0066091C" w:rsidRPr="002825F5">
        <w:t>inisterstvo potřebnou odbornost nakupuje (riziko, že kontraktor/konzultant nezná situaci nebo je ve střetu zájmů)</w:t>
      </w:r>
      <w:r w:rsidR="006F7D91">
        <w:t>.</w:t>
      </w:r>
      <w:r w:rsidR="0066091C" w:rsidRPr="002825F5">
        <w:t xml:space="preserve"> </w:t>
      </w:r>
    </w:p>
    <w:p w14:paraId="7B816971" w14:textId="6EDA816F" w:rsidR="00714716" w:rsidRPr="00AB49D4" w:rsidRDefault="00714716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AB49D4">
        <w:t>(</w:t>
      </w:r>
      <w:r w:rsidR="00E57C75" w:rsidRPr="00AB49D4">
        <w:t>-)</w:t>
      </w:r>
      <w:r w:rsidR="00AB49D4" w:rsidRPr="00AB49D4">
        <w:t xml:space="preserve"> </w:t>
      </w:r>
      <w:r w:rsidR="00AB49D4" w:rsidRPr="00AB49D4">
        <w:rPr>
          <w:lang w:val="en-US"/>
        </w:rPr>
        <w:t>T</w:t>
      </w:r>
      <w:r w:rsidR="00E57C75" w:rsidRPr="00AB49D4">
        <w:rPr>
          <w:lang w:val="en-US"/>
        </w:rPr>
        <w:t>ask force</w:t>
      </w:r>
      <w:r w:rsidR="00E57C75" w:rsidRPr="00AB49D4">
        <w:t xml:space="preserve"> nemůže konat spr</w:t>
      </w:r>
      <w:r w:rsidR="00AB49D4">
        <w:t>á</w:t>
      </w:r>
      <w:r w:rsidR="00E57C75" w:rsidRPr="00AB49D4">
        <w:t>vní úkony</w:t>
      </w:r>
      <w:r w:rsidR="006F7D91">
        <w:t>.</w:t>
      </w:r>
    </w:p>
    <w:p w14:paraId="2BA3166D" w14:textId="054563F3" w:rsidR="0066091C" w:rsidRPr="002825F5" w:rsidRDefault="007D23B4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(-) </w:t>
      </w:r>
      <w:r w:rsidR="00267D90">
        <w:t>Zejména menší úřady nedisponují patřičnými odborníky a know-how (nevyplatí se je najímat na plný úvazek a budovat)</w:t>
      </w:r>
      <w:r w:rsidR="0066091C" w:rsidRPr="002825F5">
        <w:t>, což se podepíše na kvalitě projektu.</w:t>
      </w:r>
    </w:p>
    <w:p w14:paraId="5C9A6344" w14:textId="77777777" w:rsidR="0066091C" w:rsidRPr="0066091C" w:rsidRDefault="0066091C" w:rsidP="007D23B4">
      <w:pPr>
        <w:pStyle w:val="Nadpis3"/>
      </w:pPr>
      <w:bookmarkStart w:id="65" w:name="_Toc105954088"/>
      <w:r w:rsidRPr="0066091C">
        <w:t>Zřídit taskforce</w:t>
      </w:r>
      <w:bookmarkEnd w:id="65"/>
    </w:p>
    <w:p w14:paraId="6A3C7ED4" w14:textId="2A042704" w:rsidR="00E808FC" w:rsidRPr="002825F5" w:rsidRDefault="00E808FC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(+) </w:t>
      </w:r>
      <w:r w:rsidR="0066091C" w:rsidRPr="002825F5">
        <w:t>Soustředění a udržení know</w:t>
      </w:r>
      <w:r w:rsidR="006F7D91">
        <w:t>-</w:t>
      </w:r>
      <w:r w:rsidR="0066091C" w:rsidRPr="002825F5">
        <w:t>how</w:t>
      </w:r>
      <w:r w:rsidR="00AC5A9A">
        <w:t>.</w:t>
      </w:r>
    </w:p>
    <w:p w14:paraId="29DF0943" w14:textId="47E315CE" w:rsidR="0066091C" w:rsidRPr="002825F5" w:rsidRDefault="00E808FC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(+) Ú</w:t>
      </w:r>
      <w:r w:rsidR="0066091C" w:rsidRPr="002825F5">
        <w:t>spory (jeden tým pro celou státní správu)</w:t>
      </w:r>
      <w:r w:rsidR="00AC5A9A">
        <w:t>.</w:t>
      </w:r>
    </w:p>
    <w:p w14:paraId="4EB3806D" w14:textId="39E5637F" w:rsidR="00E808FC" w:rsidRPr="002825F5" w:rsidRDefault="00E808FC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(-) </w:t>
      </w:r>
      <w:r w:rsidR="0066091C" w:rsidRPr="002825F5">
        <w:t>Nutnost zřízení několika pracovních/služebních míst</w:t>
      </w:r>
      <w:r w:rsidR="00AC5A9A">
        <w:t>.</w:t>
      </w:r>
    </w:p>
    <w:p w14:paraId="3FC58E7E" w14:textId="72319016" w:rsidR="00E808FC" w:rsidRPr="002825F5" w:rsidRDefault="00E808FC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>(-) N</w:t>
      </w:r>
      <w:r w:rsidR="0066091C" w:rsidRPr="002825F5">
        <w:t>utné krátkodobé investice do špičkově placených odborníků</w:t>
      </w:r>
      <w:r w:rsidR="00AC5A9A">
        <w:t>.</w:t>
      </w:r>
    </w:p>
    <w:p w14:paraId="6C7315D8" w14:textId="42F47C3A" w:rsidR="0066091C" w:rsidRDefault="00E808FC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 w:rsidRPr="002825F5">
        <w:t xml:space="preserve">(-) </w:t>
      </w:r>
      <w:r w:rsidR="0066091C" w:rsidRPr="002825F5">
        <w:t>Mediální rizika</w:t>
      </w:r>
      <w:r w:rsidR="00AC5A9A">
        <w:t>.</w:t>
      </w:r>
    </w:p>
    <w:p w14:paraId="399709A1" w14:textId="11928611" w:rsidR="00AB49D4" w:rsidRPr="002825F5" w:rsidRDefault="00AB49D4" w:rsidP="00546349">
      <w:pPr>
        <w:pStyle w:val="Odstavecseseznamem"/>
        <w:numPr>
          <w:ilvl w:val="1"/>
          <w:numId w:val="9"/>
        </w:numPr>
        <w:spacing w:before="0" w:after="160" w:line="259" w:lineRule="auto"/>
        <w:jc w:val="left"/>
      </w:pPr>
      <w:r>
        <w:t>(-) Nutnost velmi silného odborného a metodického vedení, aby byla podpora do veřejn</w:t>
      </w:r>
      <w:r w:rsidR="00E21C8B">
        <w:t>é</w:t>
      </w:r>
      <w:r>
        <w:t xml:space="preserve"> správy jednotná</w:t>
      </w:r>
      <w:r w:rsidR="00AC5A9A">
        <w:t>.</w:t>
      </w:r>
    </w:p>
    <w:p w14:paraId="1AD9384A" w14:textId="53AA64CC" w:rsidR="00937C7D" w:rsidRDefault="00937C7D" w:rsidP="00937C7D">
      <w:pPr>
        <w:pStyle w:val="Nadpis1"/>
      </w:pPr>
      <w:bookmarkStart w:id="66" w:name="_Toc105954089"/>
      <w:r w:rsidRPr="009B68E8">
        <w:t>Vyhodnocení nákladů a přínosů</w:t>
      </w:r>
      <w:bookmarkEnd w:id="66"/>
    </w:p>
    <w:p w14:paraId="4AE9D3BB" w14:textId="7109D1A1" w:rsidR="00937C7D" w:rsidRDefault="00DD1DA7" w:rsidP="00DD1DA7">
      <w:r>
        <w:t xml:space="preserve">V této kapitole jsou nejprve identifikovány náklady a přínosy </w:t>
      </w:r>
      <w:r w:rsidR="000A6A74">
        <w:t>a na závěr je vyhodnocení.</w:t>
      </w:r>
      <w:r>
        <w:t xml:space="preserve"> </w:t>
      </w:r>
    </w:p>
    <w:p w14:paraId="6E08FCC7" w14:textId="170C40BC" w:rsidR="00937C7D" w:rsidRDefault="00937C7D" w:rsidP="00937C7D">
      <w:pPr>
        <w:pStyle w:val="Nadpis2"/>
        <w:rPr>
          <w:noProof/>
        </w:rPr>
      </w:pPr>
      <w:bookmarkStart w:id="67" w:name="_Toc105954090"/>
      <w:r w:rsidRPr="009B68E8">
        <w:rPr>
          <w:noProof/>
        </w:rPr>
        <w:t>Identifikace nákladů a přínosů</w:t>
      </w:r>
      <w:bookmarkEnd w:id="67"/>
    </w:p>
    <w:p w14:paraId="4C1C1D26" w14:textId="3EC93FB1" w:rsidR="00937C7D" w:rsidRDefault="000A6A74" w:rsidP="00937C7D">
      <w:pPr>
        <w:rPr>
          <w:noProof/>
        </w:rPr>
      </w:pPr>
      <w:r>
        <w:rPr>
          <w:noProof/>
        </w:rPr>
        <w:t xml:space="preserve">V předchozí kapitole byly uvedeny jednotlivé </w:t>
      </w:r>
      <w:r w:rsidR="00557E85">
        <w:rPr>
          <w:noProof/>
        </w:rPr>
        <w:t xml:space="preserve">posuzované oblasti a jejich </w:t>
      </w:r>
      <w:r>
        <w:rPr>
          <w:noProof/>
        </w:rPr>
        <w:t xml:space="preserve">varianty a na základě vyhodnocení </w:t>
      </w:r>
      <w:r w:rsidRPr="000A6A74">
        <w:rPr>
          <w:noProof/>
        </w:rPr>
        <w:t>variant podle výhod a nevýhod jednotlivých variant</w:t>
      </w:r>
      <w:r>
        <w:rPr>
          <w:noProof/>
        </w:rPr>
        <w:t xml:space="preserve"> jsou zde uvedeny náklady a přínosy už jen preferovaných variant řešení.</w:t>
      </w:r>
    </w:p>
    <w:p w14:paraId="2929ED14" w14:textId="0A20D4FC" w:rsidR="00937C7D" w:rsidRDefault="00937C7D" w:rsidP="00937C7D">
      <w:pPr>
        <w:pStyle w:val="Nadpis2"/>
        <w:rPr>
          <w:noProof/>
        </w:rPr>
      </w:pPr>
      <w:bookmarkStart w:id="68" w:name="_Toc105954091"/>
      <w:r w:rsidRPr="009B68E8">
        <w:rPr>
          <w:noProof/>
        </w:rPr>
        <w:t>Náklady</w:t>
      </w:r>
      <w:bookmarkEnd w:id="68"/>
    </w:p>
    <w:p w14:paraId="6D9DA7CB" w14:textId="23EDEBCB" w:rsidR="00E808FC" w:rsidRDefault="00E808FC" w:rsidP="00E808FC">
      <w:pPr>
        <w:pStyle w:val="Nadpis3"/>
      </w:pPr>
      <w:bookmarkStart w:id="69" w:name="_Toc105954092"/>
      <w:r w:rsidRPr="0066091C">
        <w:t>Institucionální zakotvení agentury</w:t>
      </w:r>
      <w:r>
        <w:t xml:space="preserve"> DIA</w:t>
      </w:r>
      <w:bookmarkEnd w:id="69"/>
    </w:p>
    <w:p w14:paraId="4D14130A" w14:textId="431E0480" w:rsidR="00DD1DA7" w:rsidRDefault="000A6A74" w:rsidP="00DD1DA7">
      <w:r>
        <w:t xml:space="preserve">Preferovanou variantou </w:t>
      </w:r>
      <w:r w:rsidR="002B3602">
        <w:t xml:space="preserve">je </w:t>
      </w:r>
      <w:r w:rsidR="002B3602" w:rsidRPr="002B3602">
        <w:rPr>
          <w:b/>
          <w:bCs/>
          <w:u w:val="single"/>
        </w:rPr>
        <w:t>vznik samostatného ústředního správního úřadu</w:t>
      </w:r>
      <w:r w:rsidR="002B3602">
        <w:t xml:space="preserve"> – Digitální a informační agentury DIA.</w:t>
      </w:r>
    </w:p>
    <w:p w14:paraId="719F7F69" w14:textId="6B9434BF" w:rsidR="002B3602" w:rsidRPr="00DD1DA7" w:rsidRDefault="002B3602" w:rsidP="00DD1DA7">
      <w:r>
        <w:t xml:space="preserve">Náklady na zřízení DIA jsou </w:t>
      </w:r>
      <w:r w:rsidR="006D1484">
        <w:t>řádově desítky milionů (jednorázově) a poté nižší desítky milionů</w:t>
      </w:r>
      <w:r w:rsidR="00AC5A9A">
        <w:t>.</w:t>
      </w:r>
      <w:r w:rsidR="006D1484">
        <w:t xml:space="preserve"> Jde o navýšení oproti současnému stavu, náklady na běžný provoz DIA budou částečně kompenzovány převodem z </w:t>
      </w:r>
      <w:proofErr w:type="gramStart"/>
      <w:r w:rsidR="006D1484">
        <w:t xml:space="preserve">rozpočtu  </w:t>
      </w:r>
      <w:r w:rsidR="00AC5A9A">
        <w:t>Ministerstva</w:t>
      </w:r>
      <w:proofErr w:type="gramEnd"/>
      <w:r w:rsidR="00AC5A9A">
        <w:t xml:space="preserve"> </w:t>
      </w:r>
      <w:r w:rsidR="006D1484">
        <w:t xml:space="preserve">vnitra a </w:t>
      </w:r>
      <w:r w:rsidR="00AC5A9A">
        <w:t>Ministerstva pro místní rozvoj</w:t>
      </w:r>
      <w:r w:rsidR="006D1484">
        <w:t xml:space="preserve">. </w:t>
      </w:r>
      <w:r w:rsidR="0093588D">
        <w:t>Poznámka: Vzhledem k postupnému rozjezdu agentury je v tento okamžik náročné určit konkrétní údaje.</w:t>
      </w:r>
    </w:p>
    <w:p w14:paraId="1E3B8D04" w14:textId="7BEF4D6B" w:rsidR="00E808FC" w:rsidRDefault="00DD1DA7" w:rsidP="00E808FC">
      <w:pPr>
        <w:pStyle w:val="Nadpis3"/>
        <w:rPr>
          <w:noProof/>
        </w:rPr>
      </w:pPr>
      <w:bookmarkStart w:id="70" w:name="_Toc105954093"/>
      <w:r>
        <w:rPr>
          <w:noProof/>
        </w:rPr>
        <w:t>Zakotvení ministra</w:t>
      </w:r>
      <w:bookmarkEnd w:id="70"/>
    </w:p>
    <w:p w14:paraId="115D78B3" w14:textId="77777777" w:rsidR="002B3602" w:rsidRDefault="002B3602" w:rsidP="00DD1DA7">
      <w:r>
        <w:t xml:space="preserve">Preferovanou variantou je </w:t>
      </w:r>
      <w:r w:rsidRPr="002B3602">
        <w:rPr>
          <w:b/>
          <w:bCs/>
          <w:u w:val="single"/>
        </w:rPr>
        <w:t>ustanovení ministra po vzoru současné Legislativní rady vlády (LRV)</w:t>
      </w:r>
      <w:r>
        <w:t>.</w:t>
      </w:r>
    </w:p>
    <w:p w14:paraId="267A0AEB" w14:textId="21DD68B5" w:rsidR="00DD1DA7" w:rsidRDefault="002B3602" w:rsidP="00DD1DA7">
      <w:r>
        <w:t xml:space="preserve">Náklady na zřízení ministra touto formou jsou </w:t>
      </w:r>
      <w:r w:rsidR="00F44C43">
        <w:t>nulové</w:t>
      </w:r>
      <w:r w:rsidR="0093588D">
        <w:t xml:space="preserve"> (zanedbatelné)</w:t>
      </w:r>
      <w:r w:rsidR="00F44C43">
        <w:t>, jelikož jde pouze o legislativní zachycení stavu, který již fakticky existuje.</w:t>
      </w:r>
    </w:p>
    <w:p w14:paraId="2DF17ED4" w14:textId="269A6206" w:rsidR="00DD1DA7" w:rsidRDefault="00DD1DA7" w:rsidP="00DD1DA7">
      <w:pPr>
        <w:pStyle w:val="Nadpis3"/>
      </w:pPr>
      <w:bookmarkStart w:id="71" w:name="_Toc105954094"/>
      <w:r>
        <w:t>Pravomoci OHA</w:t>
      </w:r>
      <w:r w:rsidR="00F376D4">
        <w:t xml:space="preserve"> </w:t>
      </w:r>
      <w:r w:rsidR="00E21C8B">
        <w:t>A</w:t>
      </w:r>
      <w:r w:rsidR="00F376D4">
        <w:t xml:space="preserve"> umístění odborů MV</w:t>
      </w:r>
      <w:bookmarkEnd w:id="71"/>
    </w:p>
    <w:p w14:paraId="391D1870" w14:textId="11A1B239" w:rsidR="00DD1DA7" w:rsidRDefault="002B3602" w:rsidP="00DD1DA7">
      <w:r>
        <w:lastRenderedPageBreak/>
        <w:t xml:space="preserve">Preferovanou variantou je </w:t>
      </w:r>
      <w:r w:rsidR="006D1484" w:rsidRPr="00187CCC">
        <w:rPr>
          <w:b/>
          <w:u w:val="single"/>
        </w:rPr>
        <w:t>ROZŠÍŘENÍ JAK OSOBNÍ, TAK VĚCNÉ</w:t>
      </w:r>
      <w:r w:rsidR="00F376D4">
        <w:t xml:space="preserve"> a umístění OHA, zejména z důvodů jeho architektonické činnosti</w:t>
      </w:r>
      <w:r w:rsidR="00AC5A9A">
        <w:t>,</w:t>
      </w:r>
      <w:r w:rsidR="00F376D4">
        <w:t xml:space="preserve"> do DIA</w:t>
      </w:r>
      <w:r w:rsidR="006D1484">
        <w:t>.</w:t>
      </w:r>
      <w:r w:rsidR="00F376D4">
        <w:t xml:space="preserve"> Pokud k přesunu dojde, tak vždy OHA, jako kompaktního celku, aby se nenarušila ani jedna funkce tohoto odboru.</w:t>
      </w:r>
    </w:p>
    <w:p w14:paraId="7B92D388" w14:textId="1C60368B" w:rsidR="00E21C8B" w:rsidRDefault="00E21C8B" w:rsidP="00DD1DA7">
      <w:r>
        <w:t>Zatímco rozšíření osobní působnosti si nevyhnutelně vyžádá legislativní změnu, u rozšíření věcného je vhodné jít primárně cestou usnesení vlády, s výjimkou revize výslovných výluk v zákoně.</w:t>
      </w:r>
    </w:p>
    <w:p w14:paraId="21F3554A" w14:textId="09FECFC2" w:rsidR="002B3602" w:rsidRDefault="002B3602" w:rsidP="00DD1DA7">
      <w:r>
        <w:t xml:space="preserve">Náklady na tuto variantu jsou </w:t>
      </w:r>
      <w:r w:rsidR="006D1484">
        <w:t>maximálně 10 milionů Kč ročně (změna si vyžádá přijetí cca 10 zaměstnanců).</w:t>
      </w:r>
    </w:p>
    <w:p w14:paraId="08DF01D2" w14:textId="642F36EE" w:rsidR="000A6A74" w:rsidRDefault="002B3602" w:rsidP="002B3602">
      <w:pPr>
        <w:pStyle w:val="Nadpis3"/>
      </w:pPr>
      <w:bookmarkStart w:id="72" w:name="_Toc105954095"/>
      <w:r>
        <w:t>Zřízení taskforce</w:t>
      </w:r>
      <w:bookmarkEnd w:id="72"/>
    </w:p>
    <w:p w14:paraId="58B30DB0" w14:textId="0F750B17" w:rsidR="002B3602" w:rsidRDefault="002B3602" w:rsidP="002B3602">
      <w:r>
        <w:t xml:space="preserve">Preferovanou variantou je </w:t>
      </w:r>
      <w:r w:rsidR="006D1484" w:rsidRPr="00187CCC">
        <w:rPr>
          <w:b/>
          <w:u w:val="single"/>
        </w:rPr>
        <w:t>ZŘÍDIT TASKFORCE</w:t>
      </w:r>
    </w:p>
    <w:p w14:paraId="68210894" w14:textId="7AD5239B" w:rsidR="002B3602" w:rsidRDefault="002B3602" w:rsidP="002B3602">
      <w:r>
        <w:t xml:space="preserve">Náklady na tuto variantu jsou </w:t>
      </w:r>
      <w:r w:rsidR="006D1484">
        <w:t>řádově v desítkách milionů Kč ročně v závislosti na exekutivním rozhodnutí, kolik týmů bude a čemu se budou věnovat.</w:t>
      </w:r>
    </w:p>
    <w:p w14:paraId="054365C4" w14:textId="7F9F581C" w:rsidR="006D1484" w:rsidRDefault="006D1484" w:rsidP="002B3602">
      <w:r>
        <w:t>Nutno však doplnit, že alespoň v prvních letech budou náklady na tyto týmy z velké části saturovány z Národního plánu obnovy.</w:t>
      </w:r>
    </w:p>
    <w:p w14:paraId="0BDD9F9A" w14:textId="3443182D" w:rsidR="00937C7D" w:rsidRDefault="00937C7D" w:rsidP="00937C7D">
      <w:pPr>
        <w:pStyle w:val="Nadpis2"/>
        <w:rPr>
          <w:noProof/>
        </w:rPr>
      </w:pPr>
      <w:bookmarkStart w:id="73" w:name="_Toc105954096"/>
      <w:r w:rsidRPr="009B68E8">
        <w:rPr>
          <w:noProof/>
        </w:rPr>
        <w:t>Přínosy</w:t>
      </w:r>
      <w:bookmarkEnd w:id="73"/>
    </w:p>
    <w:p w14:paraId="76DB818E" w14:textId="77777777" w:rsidR="002B3602" w:rsidRDefault="002B3602" w:rsidP="002B3602">
      <w:pPr>
        <w:pStyle w:val="Nadpis3"/>
      </w:pPr>
      <w:bookmarkStart w:id="74" w:name="_Toc105954097"/>
      <w:r w:rsidRPr="0066091C">
        <w:t>Institucionální zakotvení agentury</w:t>
      </w:r>
      <w:r>
        <w:t xml:space="preserve"> DIA</w:t>
      </w:r>
      <w:bookmarkEnd w:id="74"/>
    </w:p>
    <w:p w14:paraId="5E061534" w14:textId="77777777" w:rsidR="002B3602" w:rsidRDefault="002B3602" w:rsidP="002B3602">
      <w:r>
        <w:t xml:space="preserve">Preferovanou variantou je </w:t>
      </w:r>
      <w:r w:rsidRPr="002B3602">
        <w:rPr>
          <w:b/>
          <w:bCs/>
          <w:u w:val="single"/>
        </w:rPr>
        <w:t>vznik samostatného ústředního správního úřadu</w:t>
      </w:r>
      <w:r>
        <w:t xml:space="preserve"> – Digitální a informační agentury DIA.</w:t>
      </w:r>
    </w:p>
    <w:p w14:paraId="10E33166" w14:textId="77777777" w:rsidR="0093588D" w:rsidRPr="000C312B" w:rsidRDefault="002B3602" w:rsidP="002B3602">
      <w:r w:rsidRPr="000C312B">
        <w:t>Přínosy ze zřízení DIA jsou</w:t>
      </w:r>
      <w:r w:rsidR="0093588D" w:rsidRPr="000C312B">
        <w:t>:</w:t>
      </w:r>
    </w:p>
    <w:p w14:paraId="0E8FE425" w14:textId="7888896F" w:rsidR="0093588D" w:rsidRDefault="0093588D" w:rsidP="0093588D">
      <w:pPr>
        <w:pStyle w:val="Odstavecseseznamem"/>
        <w:numPr>
          <w:ilvl w:val="0"/>
          <w:numId w:val="22"/>
        </w:numPr>
      </w:pPr>
      <w:r w:rsidRPr="000C312B">
        <w:t>Jedná se o vysoce odbornou a pokud možno apolitickou agenturu</w:t>
      </w:r>
      <w:r w:rsidR="00AC5A9A">
        <w:t>.</w:t>
      </w:r>
    </w:p>
    <w:p w14:paraId="6F843A3D" w14:textId="23ED6B7C" w:rsidR="000C312B" w:rsidRPr="000C312B" w:rsidRDefault="000C312B" w:rsidP="0093588D">
      <w:pPr>
        <w:pStyle w:val="Odstavecseseznamem"/>
        <w:numPr>
          <w:ilvl w:val="0"/>
          <w:numId w:val="22"/>
        </w:numPr>
      </w:pPr>
      <w:r>
        <w:t>Bude dohlížet na nadresortní projekty, které budou iniciovány v zájmu zlepšení mezinárodního hodnocení DESI</w:t>
      </w:r>
      <w:r w:rsidR="00AC5A9A">
        <w:t>.</w:t>
      </w:r>
    </w:p>
    <w:p w14:paraId="2C065625" w14:textId="0CDD7C1E" w:rsidR="0093588D" w:rsidRPr="000C312B" w:rsidRDefault="0093588D" w:rsidP="0093588D">
      <w:pPr>
        <w:pStyle w:val="Odstavecseseznamem"/>
        <w:numPr>
          <w:ilvl w:val="0"/>
          <w:numId w:val="22"/>
        </w:numPr>
      </w:pPr>
      <w:r w:rsidRPr="000C312B">
        <w:t>Sjednotí péči o sdílené služby státu, které jsou nyní ve správě Správy základních registrů (SZR)</w:t>
      </w:r>
      <w:r w:rsidR="00AC5A9A">
        <w:t>.</w:t>
      </w:r>
    </w:p>
    <w:p w14:paraId="20C9FA95" w14:textId="164B2508" w:rsidR="0093588D" w:rsidRPr="000C312B" w:rsidRDefault="0093588D" w:rsidP="0093588D">
      <w:pPr>
        <w:pStyle w:val="Odstavecseseznamem"/>
        <w:numPr>
          <w:ilvl w:val="0"/>
          <w:numId w:val="22"/>
        </w:numPr>
      </w:pPr>
      <w:r w:rsidRPr="000C312B">
        <w:t>Bude přebírat i další služby sdílené služby, jako například Datové schránky, Czech pointy, cloud atd.</w:t>
      </w:r>
    </w:p>
    <w:p w14:paraId="2A684608" w14:textId="473724F5" w:rsidR="002B3602" w:rsidRPr="000C312B" w:rsidRDefault="0093588D" w:rsidP="0093588D">
      <w:pPr>
        <w:pStyle w:val="Odstavecseseznamem"/>
        <w:numPr>
          <w:ilvl w:val="0"/>
          <w:numId w:val="22"/>
        </w:numPr>
      </w:pPr>
      <w:r w:rsidRPr="000C312B">
        <w:t>Poskytne silné odborné kompetenční centrum, které bude sdílet napříč resorty</w:t>
      </w:r>
      <w:r w:rsidR="00AC5A9A">
        <w:t>,</w:t>
      </w:r>
      <w:r w:rsidR="000C312B" w:rsidRPr="000C312B">
        <w:t xml:space="preserve"> a bude tím zastřešovat všechny potřebné odborné oblasti v rámci digitalizace a eGovernmentu</w:t>
      </w:r>
      <w:r w:rsidR="00AC5A9A">
        <w:t>.</w:t>
      </w:r>
    </w:p>
    <w:p w14:paraId="4FB2B6CF" w14:textId="13F7B7F5" w:rsidR="0093588D" w:rsidRPr="000C312B" w:rsidRDefault="0093588D" w:rsidP="0093588D">
      <w:pPr>
        <w:pStyle w:val="Odstavecseseznamem"/>
        <w:numPr>
          <w:ilvl w:val="0"/>
          <w:numId w:val="22"/>
        </w:numPr>
      </w:pPr>
      <w:r w:rsidRPr="000C312B">
        <w:t>Zastřeší odborné vedení „Řízení ICT ve veřejné správě“ a všechny oblasti, které jsou pro řízení IT potřeba</w:t>
      </w:r>
      <w:r w:rsidR="00AC5A9A">
        <w:t>.</w:t>
      </w:r>
    </w:p>
    <w:p w14:paraId="0078F6CE" w14:textId="2DB44BB0" w:rsidR="0093588D" w:rsidRPr="000C312B" w:rsidRDefault="0093588D" w:rsidP="0093588D">
      <w:pPr>
        <w:pStyle w:val="Odstavecseseznamem"/>
        <w:numPr>
          <w:ilvl w:val="0"/>
          <w:numId w:val="22"/>
        </w:numPr>
      </w:pPr>
      <w:r w:rsidRPr="000C312B">
        <w:t>Bude odborně realizovat zadání na rozvojové projekty, o kterých bude rozhodnuto na politické úrovni</w:t>
      </w:r>
      <w:r w:rsidR="00AC5A9A">
        <w:t>.</w:t>
      </w:r>
    </w:p>
    <w:p w14:paraId="0F70E4F1" w14:textId="7FFAE2FC" w:rsidR="0093588D" w:rsidRPr="000C312B" w:rsidRDefault="0093588D" w:rsidP="0093588D">
      <w:pPr>
        <w:pStyle w:val="Odstavecseseznamem"/>
        <w:numPr>
          <w:ilvl w:val="0"/>
          <w:numId w:val="22"/>
        </w:numPr>
      </w:pPr>
      <w:r w:rsidRPr="000C312B">
        <w:t>Bude to organizačně flexibilní a rozvíjející se organizace, v souladu s novými a dalšími potřebami digitalizace a eGovernmentu</w:t>
      </w:r>
      <w:r w:rsidR="00AC5A9A">
        <w:t>.</w:t>
      </w:r>
    </w:p>
    <w:p w14:paraId="3DB63CB0" w14:textId="22B4ED1F" w:rsidR="0093588D" w:rsidRPr="000C312B" w:rsidRDefault="0093588D" w:rsidP="0093588D">
      <w:pPr>
        <w:pStyle w:val="Odstavecseseznamem"/>
        <w:numPr>
          <w:ilvl w:val="0"/>
          <w:numId w:val="22"/>
        </w:numPr>
      </w:pPr>
      <w:r w:rsidRPr="000C312B">
        <w:t xml:space="preserve">V zájmu o srovnatelnou nabídku do trhu </w:t>
      </w:r>
      <w:r w:rsidR="000C312B" w:rsidRPr="000C312B">
        <w:t>práce,</w:t>
      </w:r>
      <w:r w:rsidRPr="000C312B">
        <w:t xml:space="preserve"> </w:t>
      </w:r>
      <w:r w:rsidR="000C312B" w:rsidRPr="000C312B">
        <w:t>a ještě větší flexibilitu při realizování projektů bude zřízen pod agenturou státní podnik</w:t>
      </w:r>
      <w:r w:rsidR="00AC5A9A">
        <w:t>.</w:t>
      </w:r>
    </w:p>
    <w:p w14:paraId="484C60F8" w14:textId="48F3BA69" w:rsidR="000C312B" w:rsidRPr="000C312B" w:rsidRDefault="000C312B" w:rsidP="0093588D">
      <w:pPr>
        <w:pStyle w:val="Odstavecseseznamem"/>
        <w:numPr>
          <w:ilvl w:val="0"/>
          <w:numId w:val="22"/>
        </w:numPr>
      </w:pPr>
      <w:r w:rsidRPr="000C312B">
        <w:t xml:space="preserve">Státní podnik bude schopen realizovat akutní ICT projekty přímo ze zdrojů státu, jako tomu bylo například během </w:t>
      </w:r>
      <w:r w:rsidR="00AC5A9A">
        <w:t xml:space="preserve">pandemie </w:t>
      </w:r>
      <w:r w:rsidRPr="000C312B">
        <w:t>Covid</w:t>
      </w:r>
      <w:r w:rsidR="00AC5A9A">
        <w:t>-</w:t>
      </w:r>
      <w:r w:rsidRPr="000C312B">
        <w:t>19</w:t>
      </w:r>
      <w:r w:rsidR="00AC5A9A">
        <w:t>.</w:t>
      </w:r>
    </w:p>
    <w:p w14:paraId="5D5D8D59" w14:textId="3D95E01E" w:rsidR="000C312B" w:rsidRPr="000C312B" w:rsidRDefault="000C312B" w:rsidP="0093588D">
      <w:pPr>
        <w:pStyle w:val="Odstavecseseznamem"/>
        <w:numPr>
          <w:ilvl w:val="0"/>
          <w:numId w:val="22"/>
        </w:numPr>
      </w:pPr>
      <w:r w:rsidRPr="000C312B">
        <w:t xml:space="preserve">Bude vedena </w:t>
      </w:r>
      <w:r w:rsidR="00AC5A9A">
        <w:t>ředitelem</w:t>
      </w:r>
      <w:r w:rsidR="00AC5A9A" w:rsidRPr="000C312B">
        <w:t xml:space="preserve"> </w:t>
      </w:r>
      <w:r w:rsidRPr="000C312B">
        <w:t xml:space="preserve">agentury, ale odpovídat se bude místopředsedovi vlády pro digitalizaci a </w:t>
      </w:r>
      <w:r w:rsidR="00AC5A9A">
        <w:t>S</w:t>
      </w:r>
      <w:r w:rsidR="00AC5A9A" w:rsidRPr="000C312B">
        <w:t xml:space="preserve">ekci </w:t>
      </w:r>
      <w:r w:rsidR="00AC5A9A">
        <w:t xml:space="preserve">koordinace digitální agendy při </w:t>
      </w:r>
      <w:r w:rsidRPr="000C312B">
        <w:t xml:space="preserve">Úřadu vlády </w:t>
      </w:r>
      <w:r w:rsidR="00AC5A9A">
        <w:t>ČR.</w:t>
      </w:r>
    </w:p>
    <w:p w14:paraId="7D536816" w14:textId="77777777" w:rsidR="002B3602" w:rsidRDefault="002B3602" w:rsidP="002B3602">
      <w:pPr>
        <w:pStyle w:val="Nadpis3"/>
        <w:rPr>
          <w:noProof/>
        </w:rPr>
      </w:pPr>
      <w:bookmarkStart w:id="75" w:name="_Toc105954098"/>
      <w:r>
        <w:rPr>
          <w:noProof/>
        </w:rPr>
        <w:t>Zakotvení ministra</w:t>
      </w:r>
      <w:bookmarkEnd w:id="75"/>
    </w:p>
    <w:p w14:paraId="03CD0344" w14:textId="77777777" w:rsidR="002B3602" w:rsidRDefault="002B3602" w:rsidP="002B3602">
      <w:r>
        <w:t xml:space="preserve">Preferovanou variantou je </w:t>
      </w:r>
      <w:r w:rsidRPr="002B3602">
        <w:rPr>
          <w:b/>
          <w:bCs/>
          <w:u w:val="single"/>
        </w:rPr>
        <w:t>ustanovení ministra po vzoru současné Legislativní rady vlády (LRV)</w:t>
      </w:r>
      <w:r>
        <w:t>.</w:t>
      </w:r>
    </w:p>
    <w:p w14:paraId="48C30BC5" w14:textId="77777777" w:rsidR="000C312B" w:rsidRPr="00F376D4" w:rsidRDefault="002B3602" w:rsidP="002B3602">
      <w:r w:rsidRPr="00F376D4">
        <w:lastRenderedPageBreak/>
        <w:t>Přínosy ze zřízení ministra touto formou jsou</w:t>
      </w:r>
      <w:r w:rsidR="000C312B" w:rsidRPr="00F376D4">
        <w:t>:</w:t>
      </w:r>
    </w:p>
    <w:p w14:paraId="0FB6FDE8" w14:textId="0CCEB2E1" w:rsidR="000C312B" w:rsidRPr="00F376D4" w:rsidRDefault="000C312B" w:rsidP="000C312B">
      <w:pPr>
        <w:pStyle w:val="Odstavecseseznamem"/>
        <w:numPr>
          <w:ilvl w:val="0"/>
          <w:numId w:val="24"/>
        </w:numPr>
      </w:pPr>
      <w:r w:rsidRPr="00F376D4">
        <w:t>Digitalizace a eGovernment bude mít plnohodnotné zastoupení ve vládě</w:t>
      </w:r>
      <w:r w:rsidR="00AC5A9A">
        <w:t>.</w:t>
      </w:r>
    </w:p>
    <w:p w14:paraId="05653C9B" w14:textId="323CEA5E" w:rsidR="000C312B" w:rsidRPr="00F376D4" w:rsidRDefault="000C312B" w:rsidP="000C312B">
      <w:pPr>
        <w:pStyle w:val="Odstavecseseznamem"/>
        <w:numPr>
          <w:ilvl w:val="0"/>
          <w:numId w:val="24"/>
        </w:numPr>
      </w:pPr>
      <w:r w:rsidRPr="00F376D4">
        <w:t>I takto ustanovený ministr bude mít legislativní pravomoci a bude moci předkládat vládě zákony, které jsou pro digitalizaci a eGovernment potřebné</w:t>
      </w:r>
      <w:r w:rsidR="00AC5A9A">
        <w:t>.</w:t>
      </w:r>
    </w:p>
    <w:p w14:paraId="6B02F123" w14:textId="5F4648A1" w:rsidR="002B3602" w:rsidRPr="00F376D4" w:rsidRDefault="000C312B" w:rsidP="000C312B">
      <w:pPr>
        <w:pStyle w:val="Odstavecseseznamem"/>
        <w:numPr>
          <w:ilvl w:val="0"/>
          <w:numId w:val="24"/>
        </w:numPr>
      </w:pPr>
      <w:r w:rsidRPr="00F376D4">
        <w:t>Ministr bude moci vyjednávat ve vládě finanční prostředky</w:t>
      </w:r>
      <w:r w:rsidR="00AC5A9A">
        <w:t>.</w:t>
      </w:r>
    </w:p>
    <w:p w14:paraId="676D8AA2" w14:textId="395C8A6A" w:rsidR="00F376D4" w:rsidRPr="00F376D4" w:rsidRDefault="00F376D4" w:rsidP="000C312B">
      <w:pPr>
        <w:pStyle w:val="Odstavecseseznamem"/>
        <w:numPr>
          <w:ilvl w:val="0"/>
          <w:numId w:val="24"/>
        </w:numPr>
      </w:pPr>
      <w:r w:rsidRPr="00F376D4">
        <w:t>Česká republika bude mít hodnotné zastoupení při akcích EU o digitalizaci</w:t>
      </w:r>
      <w:r w:rsidR="00AC5A9A">
        <w:t>.</w:t>
      </w:r>
    </w:p>
    <w:p w14:paraId="71C1E521" w14:textId="7BBF986D" w:rsidR="00F376D4" w:rsidRPr="00F376D4" w:rsidRDefault="00F376D4" w:rsidP="000C312B">
      <w:pPr>
        <w:pStyle w:val="Odstavecseseznamem"/>
        <w:numPr>
          <w:ilvl w:val="0"/>
          <w:numId w:val="24"/>
        </w:numPr>
      </w:pPr>
      <w:r w:rsidRPr="00F376D4">
        <w:t>Zajistí jednotné strategické řízení a vedení digitalizace a eGovernmentu</w:t>
      </w:r>
      <w:r w:rsidR="00AC5A9A">
        <w:t>.</w:t>
      </w:r>
    </w:p>
    <w:p w14:paraId="7641B6F0" w14:textId="7639DFDA" w:rsidR="00F376D4" w:rsidRDefault="00F376D4" w:rsidP="00F376D4">
      <w:pPr>
        <w:pStyle w:val="Odstavecseseznamem"/>
        <w:numPr>
          <w:ilvl w:val="0"/>
          <w:numId w:val="24"/>
        </w:numPr>
        <w:spacing w:before="0" w:after="160" w:line="259" w:lineRule="auto"/>
        <w:jc w:val="left"/>
      </w:pPr>
      <w:r w:rsidRPr="00F376D4">
        <w:t>Omezuje možnost budoucích premiérů tohoto ministra nemít</w:t>
      </w:r>
      <w:r w:rsidR="00AC5A9A">
        <w:t>.</w:t>
      </w:r>
    </w:p>
    <w:p w14:paraId="6AE9B6B6" w14:textId="09A3CFDD" w:rsidR="002B3602" w:rsidRDefault="002B3602" w:rsidP="002B3602">
      <w:pPr>
        <w:pStyle w:val="Nadpis3"/>
      </w:pPr>
      <w:bookmarkStart w:id="76" w:name="_Toc105954099"/>
      <w:r>
        <w:t>Pravomoci OHA</w:t>
      </w:r>
      <w:r w:rsidR="00F376D4">
        <w:t xml:space="preserve"> – umístění odborů MV</w:t>
      </w:r>
      <w:bookmarkEnd w:id="76"/>
    </w:p>
    <w:p w14:paraId="36701867" w14:textId="4AE8C053" w:rsidR="002B3602" w:rsidRDefault="002B3602" w:rsidP="002B3602">
      <w:r w:rsidRPr="00F376D4">
        <w:t>Přínosy z</w:t>
      </w:r>
      <w:r w:rsidR="00F376D4" w:rsidRPr="00F376D4">
        <w:t> personálního i věcného rozšíření pravomocí OHA:</w:t>
      </w:r>
    </w:p>
    <w:p w14:paraId="5E26FBFA" w14:textId="48DB85E9" w:rsidR="00F376D4" w:rsidRDefault="00F376D4" w:rsidP="00F376D4">
      <w:pPr>
        <w:pStyle w:val="Odstavecseseznamem"/>
        <w:numPr>
          <w:ilvl w:val="0"/>
          <w:numId w:val="25"/>
        </w:numPr>
      </w:pPr>
      <w:r>
        <w:t>OHA hraje klíčovou roli při rozvoji digitalizace a eGovernmentu z několika důvodů:</w:t>
      </w:r>
    </w:p>
    <w:p w14:paraId="28AD1E2D" w14:textId="79F887EC" w:rsidR="00F376D4" w:rsidRDefault="00F376D4" w:rsidP="00F376D4">
      <w:pPr>
        <w:pStyle w:val="Odstavecseseznamem"/>
        <w:numPr>
          <w:ilvl w:val="1"/>
          <w:numId w:val="25"/>
        </w:numPr>
      </w:pPr>
      <w:r>
        <w:t>Zastupuje Českou republiku na půdě Evropské komise již při projednávání nových digitalizačních regulativ a aktivně se účastní debat</w:t>
      </w:r>
      <w:r w:rsidR="00AC5A9A">
        <w:t>.</w:t>
      </w:r>
    </w:p>
    <w:p w14:paraId="2B392475" w14:textId="316768E6" w:rsidR="00F376D4" w:rsidRDefault="00F376D4" w:rsidP="00F376D4">
      <w:pPr>
        <w:pStyle w:val="Odstavecseseznamem"/>
        <w:numPr>
          <w:ilvl w:val="1"/>
          <w:numId w:val="25"/>
        </w:numPr>
      </w:pPr>
      <w:r>
        <w:t xml:space="preserve">Z toho důvodu zná úmysly a trendy Evropské komise v této oblasti a </w:t>
      </w:r>
      <w:r w:rsidR="00C014EC">
        <w:t>tuto znalost realizuje při kontrole ICT projektů celé veřejné správy a plní edukační a mentorskou roli</w:t>
      </w:r>
      <w:r w:rsidR="00AC5A9A">
        <w:t>.</w:t>
      </w:r>
    </w:p>
    <w:p w14:paraId="6F0F91CE" w14:textId="65267B2B" w:rsidR="00C014EC" w:rsidRDefault="00C014EC" w:rsidP="00F376D4">
      <w:pPr>
        <w:pStyle w:val="Odstavecseseznamem"/>
        <w:numPr>
          <w:ilvl w:val="1"/>
          <w:numId w:val="25"/>
        </w:numPr>
      </w:pPr>
      <w:r>
        <w:t>OHA posuzuje žádosti o projekty podle souladu s Informační koncepcí České republiky</w:t>
      </w:r>
      <w:r w:rsidR="00AC5A9A">
        <w:t>.</w:t>
      </w:r>
    </w:p>
    <w:p w14:paraId="5BC2BAC7" w14:textId="77777777" w:rsidR="00C014EC" w:rsidRDefault="00C014EC" w:rsidP="00F376D4">
      <w:pPr>
        <w:pStyle w:val="Odstavecseseznamem"/>
        <w:numPr>
          <w:ilvl w:val="1"/>
          <w:numId w:val="25"/>
        </w:numPr>
      </w:pPr>
      <w:r>
        <w:t>Personální a věcné rozšíření OHA mu umožní činnost i v dalších nezbytných oblastech, jako například:</w:t>
      </w:r>
    </w:p>
    <w:p w14:paraId="2CB5C3B7" w14:textId="46CF15A3" w:rsidR="00C014EC" w:rsidRDefault="00C014EC" w:rsidP="00C014EC">
      <w:pPr>
        <w:pStyle w:val="Odstavecseseznamem"/>
        <w:numPr>
          <w:ilvl w:val="2"/>
          <w:numId w:val="25"/>
        </w:numPr>
      </w:pPr>
      <w:r>
        <w:t>Posouzení 3E žádosti o projekt i projektu</w:t>
      </w:r>
      <w:r w:rsidR="00AC5A9A">
        <w:t>.</w:t>
      </w:r>
    </w:p>
    <w:p w14:paraId="7E254AAA" w14:textId="2B31D3BC" w:rsidR="00C014EC" w:rsidRDefault="00C014EC" w:rsidP="00C014EC">
      <w:pPr>
        <w:pStyle w:val="Odstavecseseznamem"/>
        <w:numPr>
          <w:ilvl w:val="2"/>
          <w:numId w:val="25"/>
        </w:numPr>
      </w:pPr>
      <w:r>
        <w:t>Provádět tzv. kolaudaci neboli kontrolu, zda byl vybudován informační systém stejný, jaký byl schválen (případně pro takovou kontrolu vydefinuje pravidla a postupy a kontrolu samotnou vykoná kompetenční centrum DIA</w:t>
      </w:r>
      <w:r w:rsidR="00AC5A9A">
        <w:t>).</w:t>
      </w:r>
    </w:p>
    <w:p w14:paraId="6EADC6E8" w14:textId="4EC16AE3" w:rsidR="00C014EC" w:rsidRPr="00F376D4" w:rsidRDefault="00C014EC" w:rsidP="00C014EC">
      <w:pPr>
        <w:pStyle w:val="Odstavecseseznamem"/>
        <w:numPr>
          <w:ilvl w:val="2"/>
          <w:numId w:val="25"/>
        </w:numPr>
      </w:pPr>
      <w:r>
        <w:t>Bude moci nastavovat standardy, vyhlášky, směrnice pro nové oblasti digitalizace nebo pro oblasti, které nemají příliš dobrou reputaci v mezinárodním hodnocení</w:t>
      </w:r>
      <w:r w:rsidR="008574E3">
        <w:t xml:space="preserve"> (open data, online </w:t>
      </w:r>
      <w:r w:rsidR="00187CCC">
        <w:t>služby</w:t>
      </w:r>
      <w:r w:rsidR="008574E3">
        <w:t xml:space="preserve"> atd.</w:t>
      </w:r>
      <w:r w:rsidR="00AC5A9A">
        <w:t>).</w:t>
      </w:r>
    </w:p>
    <w:p w14:paraId="056505AF" w14:textId="77777777" w:rsidR="002B3602" w:rsidRDefault="002B3602" w:rsidP="002B3602">
      <w:pPr>
        <w:pStyle w:val="Nadpis3"/>
      </w:pPr>
      <w:bookmarkStart w:id="77" w:name="_Toc105954100"/>
      <w:r>
        <w:t>Zřízení taskforce</w:t>
      </w:r>
      <w:bookmarkEnd w:id="77"/>
    </w:p>
    <w:p w14:paraId="2EAB283F" w14:textId="47932575" w:rsidR="008574E3" w:rsidRPr="008574E3" w:rsidRDefault="002B3602" w:rsidP="002B3602">
      <w:r w:rsidRPr="008574E3">
        <w:t>Přínosy z</w:t>
      </w:r>
      <w:r w:rsidR="008574E3" w:rsidRPr="008574E3">
        <w:t xml:space="preserve">e zřízení </w:t>
      </w:r>
      <w:proofErr w:type="spellStart"/>
      <w:r w:rsidR="008574E3" w:rsidRPr="008574E3">
        <w:t>Taskforce</w:t>
      </w:r>
      <w:proofErr w:type="spellEnd"/>
      <w:r w:rsidR="008574E3" w:rsidRPr="008574E3">
        <w:t>:</w:t>
      </w:r>
    </w:p>
    <w:p w14:paraId="20BB2BFC" w14:textId="4EC2C58C" w:rsidR="008574E3" w:rsidRPr="008574E3" w:rsidRDefault="008574E3" w:rsidP="008574E3">
      <w:pPr>
        <w:pStyle w:val="Odstavecseseznamem"/>
        <w:numPr>
          <w:ilvl w:val="0"/>
          <w:numId w:val="25"/>
        </w:numPr>
      </w:pPr>
      <w:r w:rsidRPr="008574E3">
        <w:t>Jednoznačně efektivita a vysoká odbornost o digitalizačních oblastech a eGovernmentu v rukách státu</w:t>
      </w:r>
      <w:r w:rsidR="00A952C3">
        <w:t>.</w:t>
      </w:r>
    </w:p>
    <w:p w14:paraId="4888AB3E" w14:textId="513470DC" w:rsidR="002B3602" w:rsidRPr="008574E3" w:rsidRDefault="008574E3" w:rsidP="008574E3">
      <w:pPr>
        <w:pStyle w:val="Odstavecseseznamem"/>
        <w:numPr>
          <w:ilvl w:val="0"/>
          <w:numId w:val="25"/>
        </w:numPr>
      </w:pPr>
      <w:r w:rsidRPr="008574E3">
        <w:t>Jednotný výklad do veřejné správy</w:t>
      </w:r>
      <w:r w:rsidR="00A952C3">
        <w:t>.</w:t>
      </w:r>
    </w:p>
    <w:p w14:paraId="472C45B2" w14:textId="0A8CE7BA" w:rsidR="008574E3" w:rsidRPr="008574E3" w:rsidRDefault="008574E3" w:rsidP="008574E3">
      <w:pPr>
        <w:pStyle w:val="Odstavecseseznamem"/>
        <w:numPr>
          <w:ilvl w:val="0"/>
          <w:numId w:val="25"/>
        </w:numPr>
      </w:pPr>
      <w:r w:rsidRPr="008574E3">
        <w:t>Výrazné zlepšení vyjednávací pozice resortů, které se nechají při odborném hodnocení zakázek zastupovat těmito sdílenými odborníky</w:t>
      </w:r>
      <w:r w:rsidR="00A952C3">
        <w:t>.</w:t>
      </w:r>
    </w:p>
    <w:p w14:paraId="7C7F946F" w14:textId="77777777" w:rsidR="008574E3" w:rsidRPr="008574E3" w:rsidRDefault="008574E3" w:rsidP="008574E3">
      <w:pPr>
        <w:pStyle w:val="Odstavecseseznamem"/>
        <w:numPr>
          <w:ilvl w:val="0"/>
          <w:numId w:val="25"/>
        </w:numPr>
      </w:pPr>
      <w:r w:rsidRPr="008574E3">
        <w:t>Postupné naplňování zákonných povinností v rámci eGovernmentu a digitalizace veřejnou správou:</w:t>
      </w:r>
    </w:p>
    <w:p w14:paraId="20CEF263" w14:textId="3E277091" w:rsidR="008574E3" w:rsidRPr="008574E3" w:rsidRDefault="008574E3" w:rsidP="008574E3">
      <w:pPr>
        <w:pStyle w:val="Odstavecseseznamem"/>
        <w:numPr>
          <w:ilvl w:val="1"/>
          <w:numId w:val="25"/>
        </w:numPr>
        <w:rPr>
          <w:b/>
          <w:bCs/>
        </w:rPr>
      </w:pPr>
      <w:r w:rsidRPr="008574E3">
        <w:t xml:space="preserve">Například zákonná povinnost mít vypracovanou Informační koncepci úřadu je již přes dva roky a dodnes drtivá většino úřadů nemá tento strategický dokument vypracovaný. Dokument, který je určen pro nejvyšší vedení, aby si vydefinovalo, jak má ICT sloužit digitalizaci a eGovernmentu úřadu, potažmo veřejné správě, </w:t>
      </w:r>
      <w:r w:rsidRPr="008574E3">
        <w:rPr>
          <w:b/>
          <w:bCs/>
        </w:rPr>
        <w:t>ale zejména občanům</w:t>
      </w:r>
      <w:r w:rsidR="00A952C3">
        <w:rPr>
          <w:b/>
          <w:bCs/>
        </w:rPr>
        <w:t>.</w:t>
      </w:r>
    </w:p>
    <w:p w14:paraId="5FA99408" w14:textId="645C5480" w:rsidR="00937C7D" w:rsidRDefault="002B3602" w:rsidP="00937C7D">
      <w:pPr>
        <w:pStyle w:val="Nadpis2"/>
        <w:rPr>
          <w:noProof/>
        </w:rPr>
      </w:pPr>
      <w:bookmarkStart w:id="78" w:name="_Toc105954101"/>
      <w:r>
        <w:rPr>
          <w:noProof/>
        </w:rPr>
        <w:t>V</w:t>
      </w:r>
      <w:r w:rsidR="00937C7D" w:rsidRPr="009B68E8">
        <w:rPr>
          <w:noProof/>
        </w:rPr>
        <w:t>yhodnocení nákladů variant</w:t>
      </w:r>
      <w:bookmarkEnd w:id="78"/>
    </w:p>
    <w:p w14:paraId="543A0BDC" w14:textId="77777777" w:rsidR="002C619F" w:rsidRDefault="002C619F" w:rsidP="002C619F">
      <w:r>
        <w:t>Očekávané finanční dopady do státního rozpočtu jsou dvojího charakteru.</w:t>
      </w:r>
    </w:p>
    <w:p w14:paraId="51E5CB71" w14:textId="6C967881" w:rsidR="002C619F" w:rsidRDefault="002C619F" w:rsidP="002C619F">
      <w:r>
        <w:t>Jsou to jednak jednorázové náklady na projekt, kdy očekávané projektové výdaje na Transformaci koordinace a řízení digitalizace odhadujeme ve výši 38,2 mil. Kč. Jejich čerpání je plánované v r. 2022</w:t>
      </w:r>
      <w:r>
        <w:t>.</w:t>
      </w:r>
    </w:p>
    <w:p w14:paraId="77BA83B1" w14:textId="77777777" w:rsidR="002C619F" w:rsidRDefault="002C619F" w:rsidP="002C619F">
      <w:r>
        <w:lastRenderedPageBreak/>
        <w:t>A pak jsou to provozní roční náklady nových struktur koordinace a řízení digitalizace. Navrhovaná právní úprava bude mít přechodný dopad do státního rozpočtu. Jedná se však o investici s velmi krátkou návratností.</w:t>
      </w:r>
    </w:p>
    <w:p w14:paraId="495B0EBE" w14:textId="77777777" w:rsidR="002C619F" w:rsidRDefault="002C619F" w:rsidP="002C619F">
      <w:r>
        <w:t>Konkrétní výše jednotlivých položek se mohou v průběhu realizace projektu vyvíjet. Uváděné hodnoty je tedy nutné chápat pouze orientačně. Jedná se však o nejlepší kvalifikované odhady, které jsou v danou chvíli možné.</w:t>
      </w:r>
    </w:p>
    <w:p w14:paraId="4551692A" w14:textId="77777777" w:rsidR="002C619F" w:rsidRDefault="002C619F" w:rsidP="002C619F">
      <w:r>
        <w:t xml:space="preserve"> Zřízení nových struktur koordinace a řízení digitalizace vychází z přesunu a centralizaci stávajících vybraných útvarů z jiných složek státní správy, převzetí jejich současných agend a jejich významné doplnění o nové kompetence a činnosti.</w:t>
      </w:r>
    </w:p>
    <w:p w14:paraId="5F3C3770" w14:textId="77777777" w:rsidR="002C619F" w:rsidRDefault="002C619F" w:rsidP="002C619F">
      <w:r>
        <w:t>Odhadované roční hospodářské a finanční dopady do státního rozpočtu a veřejných financí je ve stejné struktuře, tj. přesun / delimitace rozpočtu spojených s převáděnými útvary plus náklady spojené s jejich rozšířením.</w:t>
      </w:r>
    </w:p>
    <w:p w14:paraId="2427B2F5" w14:textId="77777777" w:rsidR="002C619F" w:rsidRDefault="002C619F" w:rsidP="002C619F">
      <w:r>
        <w:t>V personálních nákladech se jedná o celkový nárůst cca 161 pracovníků s odhadovanými ročními náklady do 280 mil. Kč, z čehož však odhadujeme získat cca 40 míst převodem neobsazených míst ve státní správě (cca 66,5 mil. Kč), cca 81 míst zajistit financováním z NPO (nová obálka po dobu 4 let s ročními náklady cca 142 mil. Kč).</w:t>
      </w:r>
    </w:p>
    <w:p w14:paraId="220930BB" w14:textId="613451EB" w:rsidR="002C619F" w:rsidRDefault="002C619F" w:rsidP="002C619F">
      <w:r>
        <w:t xml:space="preserve">S novými místy a jejich potřebou krytí ze státního rozpočtu počítáme v počtu cca 40 míst s odhadovanými náklady výši cca 70 mil. Kč. Tento náklad představuje v této oblasti jediný faktický dopad do státního rozpočtu.  </w:t>
      </w:r>
    </w:p>
    <w:p w14:paraId="559F3399" w14:textId="77777777" w:rsidR="002C619F" w:rsidRDefault="002C619F" w:rsidP="002C619F">
      <w:r>
        <w:t>U ostatních provozních nákladů se předpokládá, že změna právní formy Správy základních registrů a organizační přesun některých útvarů v rámci státní správy, což je jeden z klíčových kroků v rámci procesu transformace řízení digitalizace veřejné správy, si vyžádá pouze minimální náklady.</w:t>
      </w:r>
    </w:p>
    <w:p w14:paraId="578B613A" w14:textId="51781C20" w:rsidR="002C619F" w:rsidRDefault="002C619F" w:rsidP="002C619F">
      <w:r>
        <w:t xml:space="preserve">Správa základních registrů dnes užívá některé služby resortu vnitra, velkou část režijních nákladů nese sama. Má vlastní </w:t>
      </w:r>
      <w:proofErr w:type="spellStart"/>
      <w:r>
        <w:t>back</w:t>
      </w:r>
      <w:proofErr w:type="spellEnd"/>
      <w:r>
        <w:t xml:space="preserve"> office tvořený oddělením ekonomickým a majetkovým, oddělením administrativní podpory a oddělením právním. Rovněž tak útvary převzaté z Ministerstva vnitra mají vzhledem ke své velikosti určité samostatné zázemí, které bude tvořit zázemí nového úřadu. Lze však očekávat, že nárůst činností i pracovníků bude mít dopad na </w:t>
      </w:r>
      <w:proofErr w:type="spellStart"/>
      <w:r>
        <w:t>back</w:t>
      </w:r>
      <w:proofErr w:type="spellEnd"/>
      <w:r>
        <w:t xml:space="preserve"> office nové organizace, tento bude však z hlediska státního rozpočtu zanedbatelný.</w:t>
      </w:r>
    </w:p>
    <w:p w14:paraId="191DD673" w14:textId="77777777" w:rsidR="002C619F" w:rsidRDefault="002C619F" w:rsidP="002C619F">
      <w:r>
        <w:t>Podle zahraničních zkušeností, kde byly zřízeny digitalizační instituce s podobnou působností, jako je plánováno zde, se náklady na zřízení státnímu rozpočtu vrátí za dva až tři roky, nemluvě o dlouhodobých přínosech pro celou veřejnou správu.</w:t>
      </w:r>
    </w:p>
    <w:p w14:paraId="28B8AE3B" w14:textId="77777777" w:rsidR="002C619F" w:rsidRDefault="002C619F" w:rsidP="002C619F">
      <w:r>
        <w:t>Dále pak bude mít změna příznivý dopad na uživatelskou přívětivost při komunikaci občanů s orgány veřejné moci a v tomto kontextu bude mít zřízení tohoto nadresortní koordinace a řízení digitalizace i příznivý dopad na podnikatelské prostředí, jelikož díky transformaci procesu bude veřejná správa transparentnější a podnikatelé budou moci s orgány veřejné moci komunikovat plynuleji a snazším způsobem.</w:t>
      </w:r>
    </w:p>
    <w:p w14:paraId="5000C69A" w14:textId="5ED18AB1" w:rsidR="002C619F" w:rsidRDefault="002C619F" w:rsidP="002C619F">
      <w:r>
        <w:t>Nad rámec výše uvedených odhadů nelze v tento okamžik konkrétněji výši dopadů na státní rozpočet vyčíslit.</w:t>
      </w:r>
    </w:p>
    <w:p w14:paraId="27C29998" w14:textId="5E5D3319" w:rsidR="00624A44" w:rsidRDefault="00624A44">
      <w:pPr>
        <w:jc w:val="left"/>
      </w:pPr>
      <w:r>
        <w:br w:type="page"/>
      </w:r>
    </w:p>
    <w:p w14:paraId="333D9E2E" w14:textId="26B538AC" w:rsidR="00937C7D" w:rsidRDefault="00937C7D" w:rsidP="00937C7D">
      <w:pPr>
        <w:pStyle w:val="Nadpis1"/>
      </w:pPr>
      <w:bookmarkStart w:id="79" w:name="_Toc105954102"/>
      <w:r w:rsidRPr="009B68E8">
        <w:lastRenderedPageBreak/>
        <w:t>Stanovení pořadí variant a výběr nejvhodnějšího řešení</w:t>
      </w:r>
      <w:bookmarkEnd w:id="79"/>
    </w:p>
    <w:p w14:paraId="58FEC1F1" w14:textId="396604DB" w:rsidR="002B3602" w:rsidRDefault="002B3602" w:rsidP="002B3602">
      <w:pPr>
        <w:pStyle w:val="Nadpis2"/>
      </w:pPr>
      <w:bookmarkStart w:id="80" w:name="_Toc105954103"/>
      <w:r w:rsidRPr="0066091C">
        <w:t>Institucionální zakotvení agentury</w:t>
      </w:r>
      <w:r>
        <w:t xml:space="preserve"> DIA</w:t>
      </w:r>
      <w:r w:rsidRPr="0066091C">
        <w:t>:</w:t>
      </w:r>
      <w:bookmarkEnd w:id="80"/>
    </w:p>
    <w:p w14:paraId="19D50C12" w14:textId="4FC274E4" w:rsidR="00446FFD" w:rsidRPr="00446FFD" w:rsidRDefault="00446FFD" w:rsidP="00446FFD">
      <w:r>
        <w:t>Pořadí variant v této oblasti je následující:</w:t>
      </w:r>
    </w:p>
    <w:p w14:paraId="5AEB1524" w14:textId="42EFB07A" w:rsidR="002B3602" w:rsidRPr="002825F5" w:rsidRDefault="002B3602" w:rsidP="00546349">
      <w:pPr>
        <w:pStyle w:val="Odstavecseseznamem"/>
        <w:numPr>
          <w:ilvl w:val="0"/>
          <w:numId w:val="14"/>
        </w:numPr>
        <w:spacing w:before="0" w:after="0"/>
      </w:pPr>
      <w:r w:rsidRPr="002825F5">
        <w:t xml:space="preserve">Zřízení samostatné agentury jako </w:t>
      </w:r>
      <w:r w:rsidRPr="00520CE4">
        <w:rPr>
          <w:b/>
          <w:bCs/>
        </w:rPr>
        <w:t>ústředního orgánu státní správy</w:t>
      </w:r>
      <w:r w:rsidRPr="002825F5">
        <w:t>, transformací SZR</w:t>
      </w:r>
    </w:p>
    <w:p w14:paraId="6D943DF8" w14:textId="5719FC3D" w:rsidR="002B3602" w:rsidRDefault="002B3602" w:rsidP="00546349">
      <w:pPr>
        <w:pStyle w:val="Odstavecseseznamem"/>
        <w:numPr>
          <w:ilvl w:val="0"/>
          <w:numId w:val="14"/>
        </w:numPr>
        <w:spacing w:before="0" w:after="0"/>
      </w:pPr>
      <w:r w:rsidRPr="0066091C">
        <w:t>Organizace podřízená některému z</w:t>
      </w:r>
      <w:r w:rsidR="00A952C3">
        <w:t> </w:t>
      </w:r>
      <w:r w:rsidRPr="0066091C">
        <w:t>ministerstev</w:t>
      </w:r>
    </w:p>
    <w:p w14:paraId="3B63EC6A" w14:textId="2AF5973C" w:rsidR="002B3602" w:rsidRDefault="002B3602" w:rsidP="00546349">
      <w:pPr>
        <w:pStyle w:val="Odstavecseseznamem"/>
        <w:numPr>
          <w:ilvl w:val="0"/>
          <w:numId w:val="14"/>
        </w:numPr>
        <w:spacing w:before="0" w:after="0"/>
      </w:pPr>
      <w:r w:rsidRPr="0066091C">
        <w:t>Sekce Úřadu vlády ČR</w:t>
      </w:r>
    </w:p>
    <w:p w14:paraId="62E90907" w14:textId="68DE8AD7" w:rsidR="002B3602" w:rsidRDefault="002B3602" w:rsidP="00546349">
      <w:pPr>
        <w:pStyle w:val="Odstavecseseznamem"/>
        <w:numPr>
          <w:ilvl w:val="0"/>
          <w:numId w:val="14"/>
        </w:numPr>
        <w:spacing w:before="0" w:after="0"/>
      </w:pPr>
      <w:r w:rsidRPr="0066091C">
        <w:t>Zřízení ministerstva digitalizace “na zelené louce”</w:t>
      </w:r>
    </w:p>
    <w:p w14:paraId="40632B2B" w14:textId="63D4AB45" w:rsidR="002B3602" w:rsidRDefault="002B3602" w:rsidP="00546349">
      <w:pPr>
        <w:pStyle w:val="Odstavecseseznamem"/>
        <w:numPr>
          <w:ilvl w:val="0"/>
          <w:numId w:val="14"/>
        </w:numPr>
        <w:spacing w:before="0" w:after="0"/>
      </w:pPr>
      <w:r w:rsidRPr="0066091C">
        <w:t>Nulová varianta</w:t>
      </w:r>
    </w:p>
    <w:p w14:paraId="07126098" w14:textId="2FE7C805" w:rsidR="002B3602" w:rsidRDefault="002B3602" w:rsidP="002B3602">
      <w:pPr>
        <w:pStyle w:val="Nadpis2"/>
      </w:pPr>
      <w:bookmarkStart w:id="81" w:name="_Toc105954104"/>
      <w:r w:rsidRPr="0066091C">
        <w:t>Zakotvení ministra</w:t>
      </w:r>
      <w:bookmarkEnd w:id="81"/>
    </w:p>
    <w:p w14:paraId="665128A2" w14:textId="77777777" w:rsidR="00446FFD" w:rsidRPr="00446FFD" w:rsidRDefault="00446FFD" w:rsidP="00446FFD">
      <w:r>
        <w:t>Pořadí variant v této oblasti je následující:</w:t>
      </w:r>
    </w:p>
    <w:p w14:paraId="263819E2" w14:textId="19C1AA52" w:rsidR="002B3602" w:rsidRPr="002825F5" w:rsidRDefault="002B3602" w:rsidP="00546349">
      <w:pPr>
        <w:pStyle w:val="Odstavecseseznamem"/>
        <w:numPr>
          <w:ilvl w:val="0"/>
          <w:numId w:val="15"/>
        </w:numPr>
      </w:pPr>
      <w:r w:rsidRPr="002825F5">
        <w:t xml:space="preserve">Ukotvení </w:t>
      </w:r>
      <w:r w:rsidR="00520CE4" w:rsidRPr="00520CE4">
        <w:rPr>
          <w:b/>
          <w:bCs/>
        </w:rPr>
        <w:t xml:space="preserve">ministra </w:t>
      </w:r>
      <w:r w:rsidRPr="00520CE4">
        <w:rPr>
          <w:b/>
          <w:bCs/>
        </w:rPr>
        <w:t>po vzoru LRV</w:t>
      </w:r>
      <w:r w:rsidRPr="002825F5">
        <w:t xml:space="preserve"> (kterýkoliv člen vlády pověřený zvláštní funkcí)</w:t>
      </w:r>
    </w:p>
    <w:p w14:paraId="4BC9B6EB" w14:textId="3DF697E6" w:rsidR="00446FFD" w:rsidRPr="0066091C" w:rsidRDefault="00446FFD" w:rsidP="00546349">
      <w:pPr>
        <w:pStyle w:val="Odstavecseseznamem"/>
        <w:numPr>
          <w:ilvl w:val="0"/>
          <w:numId w:val="15"/>
        </w:numPr>
      </w:pPr>
      <w:r w:rsidRPr="0066091C">
        <w:t>Bez ministra, za agendu bude odpovědný pouze ředitel DIA</w:t>
      </w:r>
    </w:p>
    <w:p w14:paraId="289363BD" w14:textId="4D04F5B2" w:rsidR="00446FFD" w:rsidRPr="0066091C" w:rsidRDefault="00446FFD" w:rsidP="00546349">
      <w:pPr>
        <w:pStyle w:val="Odstavecseseznamem"/>
        <w:numPr>
          <w:ilvl w:val="0"/>
          <w:numId w:val="15"/>
        </w:numPr>
      </w:pPr>
      <w:r w:rsidRPr="0066091C">
        <w:t>Zřízení ministerstva digitalizace“</w:t>
      </w:r>
      <w:r>
        <w:t xml:space="preserve"> </w:t>
      </w:r>
      <w:r w:rsidRPr="0066091C">
        <w:t>na zelené louce”</w:t>
      </w:r>
    </w:p>
    <w:p w14:paraId="67105CDE" w14:textId="775E091A" w:rsidR="002B3602" w:rsidRDefault="002B3602" w:rsidP="00546349">
      <w:pPr>
        <w:pStyle w:val="Odstavecseseznamem"/>
        <w:numPr>
          <w:ilvl w:val="0"/>
          <w:numId w:val="15"/>
        </w:numPr>
      </w:pPr>
      <w:r w:rsidRPr="0066091C">
        <w:t>Nulová varianta</w:t>
      </w:r>
    </w:p>
    <w:p w14:paraId="008C3CF1" w14:textId="79BC5E4A" w:rsidR="002B3602" w:rsidRDefault="002B3602" w:rsidP="002B3602">
      <w:pPr>
        <w:pStyle w:val="Nadpis2"/>
      </w:pPr>
      <w:bookmarkStart w:id="82" w:name="_Toc105954105"/>
      <w:r w:rsidRPr="7390C226">
        <w:t>Pravomoci OHA</w:t>
      </w:r>
      <w:bookmarkEnd w:id="82"/>
    </w:p>
    <w:p w14:paraId="4ACBF1AD" w14:textId="77777777" w:rsidR="00446FFD" w:rsidRPr="00446FFD" w:rsidRDefault="00446FFD" w:rsidP="00446FFD">
      <w:r>
        <w:t>Pořadí variant v této oblasti je následující:</w:t>
      </w:r>
    </w:p>
    <w:p w14:paraId="6158F9F5" w14:textId="33006C87" w:rsidR="00446FFD" w:rsidRPr="00520CE4" w:rsidRDefault="00446FFD" w:rsidP="00546349">
      <w:pPr>
        <w:pStyle w:val="Odstavecseseznamem"/>
        <w:numPr>
          <w:ilvl w:val="0"/>
          <w:numId w:val="16"/>
        </w:numPr>
        <w:rPr>
          <w:b/>
          <w:bCs/>
        </w:rPr>
      </w:pPr>
      <w:r w:rsidRPr="00520CE4">
        <w:rPr>
          <w:b/>
          <w:bCs/>
        </w:rPr>
        <w:t>Rozšíření jak osobní, tak věcné</w:t>
      </w:r>
    </w:p>
    <w:p w14:paraId="7D9DD4A8" w14:textId="504A4B3A" w:rsidR="00446FFD" w:rsidRDefault="00446FFD" w:rsidP="00546349">
      <w:pPr>
        <w:pStyle w:val="Odstavecseseznamem"/>
        <w:numPr>
          <w:ilvl w:val="0"/>
          <w:numId w:val="16"/>
        </w:numPr>
      </w:pPr>
      <w:r w:rsidRPr="0066091C">
        <w:t>Rozšíření věcné působnosti</w:t>
      </w:r>
    </w:p>
    <w:p w14:paraId="03472C09" w14:textId="2557887C" w:rsidR="00446FFD" w:rsidRDefault="00446FFD" w:rsidP="00546349">
      <w:pPr>
        <w:pStyle w:val="Odstavecseseznamem"/>
        <w:numPr>
          <w:ilvl w:val="0"/>
          <w:numId w:val="16"/>
        </w:numPr>
      </w:pPr>
      <w:r w:rsidRPr="0066091C">
        <w:t>Rozšíření osobní působnosti</w:t>
      </w:r>
    </w:p>
    <w:p w14:paraId="1F0A892C" w14:textId="3FC7E70A" w:rsidR="002B3602" w:rsidRDefault="002B3602" w:rsidP="00546349">
      <w:pPr>
        <w:pStyle w:val="Odstavecseseznamem"/>
        <w:numPr>
          <w:ilvl w:val="0"/>
          <w:numId w:val="16"/>
        </w:numPr>
      </w:pPr>
      <w:r w:rsidRPr="0066091C">
        <w:t>Nulová varianta</w:t>
      </w:r>
    </w:p>
    <w:p w14:paraId="0FE45FB9" w14:textId="384D3ED6" w:rsidR="002B3602" w:rsidRDefault="002B3602" w:rsidP="002B3602">
      <w:pPr>
        <w:pStyle w:val="Nadpis2"/>
      </w:pPr>
      <w:bookmarkStart w:id="83" w:name="_Toc105954106"/>
      <w:r w:rsidRPr="7390C226">
        <w:t>Zřízení taskforce</w:t>
      </w:r>
      <w:bookmarkEnd w:id="83"/>
      <w:r w:rsidRPr="7390C226">
        <w:t xml:space="preserve"> </w:t>
      </w:r>
    </w:p>
    <w:p w14:paraId="1FC87513" w14:textId="77777777" w:rsidR="00446FFD" w:rsidRPr="00446FFD" w:rsidRDefault="00446FFD" w:rsidP="00446FFD">
      <w:r>
        <w:t>Pořadí variant v této oblasti je následující:</w:t>
      </w:r>
    </w:p>
    <w:p w14:paraId="21501C78" w14:textId="3A72151C" w:rsidR="00446FFD" w:rsidRPr="00520CE4" w:rsidRDefault="00446FFD" w:rsidP="00546349">
      <w:pPr>
        <w:pStyle w:val="Odstavecseseznamem"/>
        <w:numPr>
          <w:ilvl w:val="0"/>
          <w:numId w:val="17"/>
        </w:numPr>
        <w:rPr>
          <w:b/>
          <w:bCs/>
        </w:rPr>
      </w:pPr>
      <w:r w:rsidRPr="00520CE4">
        <w:rPr>
          <w:b/>
          <w:bCs/>
        </w:rPr>
        <w:t xml:space="preserve">Zřídit </w:t>
      </w:r>
      <w:proofErr w:type="spellStart"/>
      <w:r w:rsidRPr="00520CE4">
        <w:rPr>
          <w:b/>
          <w:bCs/>
        </w:rPr>
        <w:t>taskforce</w:t>
      </w:r>
      <w:proofErr w:type="spellEnd"/>
    </w:p>
    <w:p w14:paraId="708EC461" w14:textId="0D87EE41" w:rsidR="002B3602" w:rsidRPr="0066091C" w:rsidRDefault="002B3602" w:rsidP="00546349">
      <w:pPr>
        <w:pStyle w:val="Odstavecseseznamem"/>
        <w:numPr>
          <w:ilvl w:val="0"/>
          <w:numId w:val="17"/>
        </w:numPr>
      </w:pPr>
      <w:r w:rsidRPr="0066091C">
        <w:t>Nulová varianta (nezřizovat)</w:t>
      </w:r>
    </w:p>
    <w:p w14:paraId="76B5D2A8" w14:textId="77777777" w:rsidR="00937C7D" w:rsidRPr="009B68E8" w:rsidRDefault="00937C7D" w:rsidP="00937C7D">
      <w:pPr>
        <w:pStyle w:val="Nadpis1"/>
        <w:rPr>
          <w:lang w:val="en-US" w:eastAsia="ja-JP"/>
        </w:rPr>
      </w:pPr>
      <w:bookmarkStart w:id="84" w:name="_Toc105954107"/>
      <w:r w:rsidRPr="009B68E8">
        <w:t>Implementace doporučené varianty a vynucování</w:t>
      </w:r>
      <w:bookmarkEnd w:id="84"/>
    </w:p>
    <w:p w14:paraId="3E2C7B96" w14:textId="572EB111" w:rsidR="00937C7D" w:rsidRDefault="00446FFD" w:rsidP="00600374">
      <w:r>
        <w:t xml:space="preserve">V této kapitole jsou uvedeny jednotlivé fáze a kroky Project managementu i Project </w:t>
      </w:r>
      <w:r w:rsidRPr="00446FFD">
        <w:rPr>
          <w:lang w:val="en-US"/>
        </w:rPr>
        <w:t>life cycle</w:t>
      </w:r>
      <w:r>
        <w:t xml:space="preserve"> z projektu, který se připravuje na ÚV ČR pod vedením paní Ing. Lenky Zátorské, ředitelky Odboru Kabinetu místopředsedy vlády pro digitalizaci:</w:t>
      </w:r>
    </w:p>
    <w:p w14:paraId="354BC29A" w14:textId="65D80FFD" w:rsidR="00446FFD" w:rsidRPr="00520CE4" w:rsidRDefault="00520CE4" w:rsidP="00546349">
      <w:pPr>
        <w:pStyle w:val="Odstavecseseznamem"/>
        <w:numPr>
          <w:ilvl w:val="0"/>
          <w:numId w:val="18"/>
        </w:numPr>
      </w:pPr>
      <w:r w:rsidRPr="00520CE4">
        <w:t>Ustanovení ministra pro digitalizaci</w:t>
      </w:r>
    </w:p>
    <w:p w14:paraId="01EB9F16" w14:textId="1C64AD44" w:rsidR="00446FFD" w:rsidRPr="00520CE4" w:rsidRDefault="00520CE4" w:rsidP="00546349">
      <w:pPr>
        <w:pStyle w:val="Odstavecseseznamem"/>
        <w:numPr>
          <w:ilvl w:val="0"/>
          <w:numId w:val="18"/>
        </w:numPr>
      </w:pPr>
      <w:r w:rsidRPr="00520CE4">
        <w:t>Ustanovení Sekce na Úřadu vlády</w:t>
      </w:r>
    </w:p>
    <w:p w14:paraId="50CF20A1" w14:textId="2DE176D6" w:rsidR="00446FFD" w:rsidRPr="00520CE4" w:rsidRDefault="00520CE4" w:rsidP="00546349">
      <w:pPr>
        <w:pStyle w:val="Odstavecseseznamem"/>
        <w:numPr>
          <w:ilvl w:val="0"/>
          <w:numId w:val="18"/>
        </w:numPr>
      </w:pPr>
      <w:r w:rsidRPr="00520CE4">
        <w:t>Dopadová zpráva zamýšlených změn</w:t>
      </w:r>
    </w:p>
    <w:p w14:paraId="7F586272" w14:textId="2DC43CA6" w:rsidR="00446FFD" w:rsidRPr="00520CE4" w:rsidRDefault="00520CE4" w:rsidP="00546349">
      <w:pPr>
        <w:pStyle w:val="Odstavecseseznamem"/>
        <w:numPr>
          <w:ilvl w:val="0"/>
          <w:numId w:val="18"/>
        </w:numPr>
      </w:pPr>
      <w:r w:rsidRPr="00520CE4">
        <w:t>Legislativní práce</w:t>
      </w:r>
    </w:p>
    <w:p w14:paraId="62AD3D5D" w14:textId="1A8D77B0" w:rsidR="00520CE4" w:rsidRPr="00520CE4" w:rsidRDefault="00520CE4" w:rsidP="00546349">
      <w:pPr>
        <w:pStyle w:val="Odstavecseseznamem"/>
        <w:numPr>
          <w:ilvl w:val="0"/>
          <w:numId w:val="18"/>
        </w:numPr>
      </w:pPr>
      <w:r w:rsidRPr="00520CE4">
        <w:t>RIA a Závěrečná zpráva RIA</w:t>
      </w:r>
    </w:p>
    <w:p w14:paraId="3F7CDBE5" w14:textId="30E83AAB" w:rsidR="00520CE4" w:rsidRPr="00520CE4" w:rsidRDefault="00520CE4" w:rsidP="00546349">
      <w:pPr>
        <w:pStyle w:val="Odstavecseseznamem"/>
        <w:numPr>
          <w:ilvl w:val="0"/>
          <w:numId w:val="18"/>
        </w:numPr>
      </w:pPr>
      <w:r w:rsidRPr="00520CE4">
        <w:t>Vznik pozměňovacích zákonů</w:t>
      </w:r>
    </w:p>
    <w:p w14:paraId="72A9F1E3" w14:textId="52345180" w:rsidR="00520CE4" w:rsidRPr="00520CE4" w:rsidRDefault="00520CE4" w:rsidP="00546349">
      <w:pPr>
        <w:pStyle w:val="Odstavecseseznamem"/>
        <w:numPr>
          <w:ilvl w:val="0"/>
          <w:numId w:val="18"/>
        </w:numPr>
      </w:pPr>
      <w:r w:rsidRPr="00520CE4">
        <w:t>Zřízení agentury</w:t>
      </w:r>
    </w:p>
    <w:p w14:paraId="084A017F" w14:textId="6F6D76F4" w:rsidR="00520CE4" w:rsidRPr="00520CE4" w:rsidRDefault="00520CE4" w:rsidP="00546349">
      <w:pPr>
        <w:pStyle w:val="Odstavecseseznamem"/>
        <w:numPr>
          <w:ilvl w:val="0"/>
          <w:numId w:val="18"/>
        </w:numPr>
      </w:pPr>
      <w:r w:rsidRPr="00520CE4">
        <w:t>Zřízení jednotlivých divizí agentury</w:t>
      </w:r>
    </w:p>
    <w:p w14:paraId="2D67E5BE" w14:textId="01814BBE" w:rsidR="00520CE4" w:rsidRPr="00520CE4" w:rsidRDefault="00520CE4" w:rsidP="00546349">
      <w:pPr>
        <w:pStyle w:val="Odstavecseseznamem"/>
        <w:numPr>
          <w:ilvl w:val="0"/>
          <w:numId w:val="18"/>
        </w:numPr>
      </w:pPr>
      <w:r w:rsidRPr="00520CE4">
        <w:t>Zřízení kompetenčního centra a sdílení odborníků</w:t>
      </w:r>
    </w:p>
    <w:p w14:paraId="58435EAF" w14:textId="3CB3F829" w:rsidR="00520CE4" w:rsidRPr="00520CE4" w:rsidRDefault="00520CE4" w:rsidP="00546349">
      <w:pPr>
        <w:pStyle w:val="Odstavecseseznamem"/>
        <w:numPr>
          <w:ilvl w:val="0"/>
          <w:numId w:val="18"/>
        </w:numPr>
      </w:pPr>
      <w:r w:rsidRPr="00520CE4">
        <w:t>Založení státního podniku a obsazení pozic</w:t>
      </w:r>
    </w:p>
    <w:p w14:paraId="5F4423BB" w14:textId="527ACF2E" w:rsidR="00520CE4" w:rsidRPr="00520CE4" w:rsidRDefault="00520CE4" w:rsidP="00546349">
      <w:pPr>
        <w:pStyle w:val="Odstavecseseznamem"/>
        <w:numPr>
          <w:ilvl w:val="0"/>
          <w:numId w:val="18"/>
        </w:numPr>
      </w:pPr>
      <w:r w:rsidRPr="00520CE4">
        <w:t>Definice projektů, vedoucích ke zlepšení pozice DESI</w:t>
      </w:r>
    </w:p>
    <w:p w14:paraId="4C6AEC9B" w14:textId="5C1C4B85" w:rsidR="00520CE4" w:rsidRPr="00520CE4" w:rsidRDefault="00520CE4" w:rsidP="00546349">
      <w:pPr>
        <w:pStyle w:val="Odstavecseseznamem"/>
        <w:numPr>
          <w:ilvl w:val="0"/>
          <w:numId w:val="18"/>
        </w:numPr>
      </w:pPr>
      <w:r w:rsidRPr="00520CE4">
        <w:lastRenderedPageBreak/>
        <w:t>Realizace projektů</w:t>
      </w:r>
    </w:p>
    <w:p w14:paraId="448A0C67" w14:textId="1A2B50F4" w:rsidR="00520CE4" w:rsidRPr="00520CE4" w:rsidRDefault="00520CE4" w:rsidP="00546349">
      <w:pPr>
        <w:pStyle w:val="Odstavecseseznamem"/>
        <w:numPr>
          <w:ilvl w:val="0"/>
          <w:numId w:val="18"/>
        </w:numPr>
      </w:pPr>
      <w:r w:rsidRPr="00520CE4">
        <w:t>Reporting změn a zlepšení v hodnocených oblastech</w:t>
      </w:r>
    </w:p>
    <w:p w14:paraId="0ACD6D25" w14:textId="6AAD379E" w:rsidR="00520CE4" w:rsidRPr="00520CE4" w:rsidRDefault="00520CE4" w:rsidP="00546349">
      <w:pPr>
        <w:pStyle w:val="Odstavecseseznamem"/>
        <w:numPr>
          <w:ilvl w:val="0"/>
          <w:numId w:val="18"/>
        </w:numPr>
      </w:pPr>
      <w:r w:rsidRPr="00520CE4">
        <w:t>Zlepšení umístění v DESI</w:t>
      </w:r>
    </w:p>
    <w:p w14:paraId="18FDE334" w14:textId="3E65A48B" w:rsidR="00520CE4" w:rsidRPr="00520CE4" w:rsidRDefault="00520CE4" w:rsidP="00546349">
      <w:pPr>
        <w:pStyle w:val="Odstavecseseznamem"/>
        <w:numPr>
          <w:ilvl w:val="0"/>
          <w:numId w:val="18"/>
        </w:numPr>
      </w:pPr>
      <w:r w:rsidRPr="00520CE4">
        <w:t>Zvýšení prestiže České republiky a zájmu investorů o ni</w:t>
      </w:r>
    </w:p>
    <w:p w14:paraId="5C66493A" w14:textId="10D81098" w:rsidR="00520CE4" w:rsidRPr="00520CE4" w:rsidRDefault="00520CE4" w:rsidP="00546349">
      <w:pPr>
        <w:pStyle w:val="Odstavecseseznamem"/>
        <w:numPr>
          <w:ilvl w:val="0"/>
          <w:numId w:val="18"/>
        </w:numPr>
      </w:pPr>
      <w:r w:rsidRPr="00520CE4">
        <w:t>Zvýšení komfortu občanům České republiky vyšším stupněm digitalizace a eGovernmentu</w:t>
      </w:r>
    </w:p>
    <w:p w14:paraId="7FD2829B" w14:textId="044BD50F" w:rsidR="00937C7D" w:rsidRDefault="00937C7D" w:rsidP="00937C7D">
      <w:pPr>
        <w:pStyle w:val="Nadpis1"/>
      </w:pPr>
      <w:bookmarkStart w:id="85" w:name="_Toc105954108"/>
      <w:r w:rsidRPr="009B68E8">
        <w:t>Přezkum účinnosti regulace</w:t>
      </w:r>
      <w:bookmarkEnd w:id="85"/>
    </w:p>
    <w:p w14:paraId="0A992EFA" w14:textId="77777777" w:rsidR="000077E7" w:rsidRDefault="000077E7" w:rsidP="000077E7">
      <w:pPr>
        <w:rPr>
          <w:rFonts w:cs="Times New Roman"/>
        </w:rPr>
      </w:pPr>
      <w:r w:rsidRPr="000077E7">
        <w:rPr>
          <w:rFonts w:cs="Times New Roman"/>
        </w:rPr>
        <w:t xml:space="preserve">Důkladné hodnocení a pravidelný přezkum účinnosti regulace je u předpisu upravujícího relativně </w:t>
      </w:r>
      <w:r>
        <w:rPr>
          <w:rFonts w:cs="Times New Roman"/>
        </w:rPr>
        <w:t xml:space="preserve">komplexní </w:t>
      </w:r>
      <w:r w:rsidRPr="000077E7">
        <w:rPr>
          <w:rFonts w:cs="Times New Roman"/>
        </w:rPr>
        <w:t>oblast</w:t>
      </w:r>
      <w:r>
        <w:rPr>
          <w:rFonts w:cs="Times New Roman"/>
        </w:rPr>
        <w:t>,</w:t>
      </w:r>
      <w:r w:rsidRPr="000077E7">
        <w:rPr>
          <w:rFonts w:cs="Times New Roman"/>
        </w:rPr>
        <w:t xml:space="preserve"> podléhající navíc rychlému technickému a společenskému vývoji</w:t>
      </w:r>
      <w:r>
        <w:rPr>
          <w:rFonts w:cs="Times New Roman"/>
        </w:rPr>
        <w:t>,</w:t>
      </w:r>
      <w:r w:rsidRPr="000077E7">
        <w:rPr>
          <w:rFonts w:cs="Times New Roman"/>
        </w:rPr>
        <w:t xml:space="preserve"> nutným předpokladem jeho efektivního uplatnění. </w:t>
      </w:r>
    </w:p>
    <w:p w14:paraId="50962B9D" w14:textId="554E86DB" w:rsidR="000077E7" w:rsidRPr="000077E7" w:rsidRDefault="000077E7" w:rsidP="000077E7">
      <w:pPr>
        <w:rPr>
          <w:rFonts w:cs="Times New Roman"/>
        </w:rPr>
      </w:pPr>
      <w:r w:rsidRPr="000077E7">
        <w:rPr>
          <w:rFonts w:cs="Times New Roman"/>
        </w:rPr>
        <w:t xml:space="preserve">K tomu, aby mohla navrhovaná právní úprava plnit svůj základní účel, je tedy třeba průběžně sledovat, do jaké míry odpovídají zákonné povinnosti aktuálním potřebám informační společnosti – vzhledem k tomu, že </w:t>
      </w:r>
      <w:r>
        <w:rPr>
          <w:rFonts w:cs="Times New Roman"/>
        </w:rPr>
        <w:t xml:space="preserve">navrhované </w:t>
      </w:r>
      <w:r w:rsidRPr="000077E7">
        <w:rPr>
          <w:rFonts w:cs="Times New Roman"/>
        </w:rPr>
        <w:t>zákon</w:t>
      </w:r>
      <w:r>
        <w:rPr>
          <w:rFonts w:cs="Times New Roman"/>
        </w:rPr>
        <w:t>y</w:t>
      </w:r>
      <w:r w:rsidRPr="000077E7">
        <w:rPr>
          <w:rFonts w:cs="Times New Roman"/>
        </w:rPr>
        <w:t xml:space="preserve"> o </w:t>
      </w:r>
      <w:r>
        <w:rPr>
          <w:rFonts w:cs="Times New Roman"/>
        </w:rPr>
        <w:t>digitalizaci</w:t>
      </w:r>
      <w:r w:rsidRPr="000077E7">
        <w:rPr>
          <w:rFonts w:cs="Times New Roman"/>
        </w:rPr>
        <w:t xml:space="preserve"> se týká skutečného fungování informačních systémů a služeb a sítí elektronických komunikací, nelze připustit situaci, kdy budou zákonné povinnosti formálně definovány a formálně plněny, avšak bez skutečného praktického efektu. </w:t>
      </w:r>
    </w:p>
    <w:p w14:paraId="194E6364" w14:textId="77777777" w:rsidR="000077E7" w:rsidRPr="000077E7" w:rsidRDefault="000077E7" w:rsidP="000077E7">
      <w:pPr>
        <w:rPr>
          <w:rFonts w:cs="Times New Roman"/>
        </w:rPr>
      </w:pPr>
      <w:r w:rsidRPr="000077E7">
        <w:rPr>
          <w:rFonts w:cs="Times New Roman"/>
        </w:rPr>
        <w:t xml:space="preserve">Přezkum účinnosti regulace lze u navrhované právní úpravy rozdělit do tří základních fází: </w:t>
      </w:r>
    </w:p>
    <w:p w14:paraId="2BFC3151" w14:textId="043C5457" w:rsidR="000077E7" w:rsidRPr="000077E7" w:rsidRDefault="000077E7" w:rsidP="00546349">
      <w:pPr>
        <w:pStyle w:val="Odstavecseseznamem"/>
        <w:numPr>
          <w:ilvl w:val="0"/>
          <w:numId w:val="19"/>
        </w:numPr>
        <w:rPr>
          <w:rFonts w:cs="Times New Roman"/>
        </w:rPr>
      </w:pPr>
      <w:r w:rsidRPr="000077E7">
        <w:rPr>
          <w:rFonts w:cs="Times New Roman"/>
        </w:rPr>
        <w:t>Sledování technického vývoje a okamžitý přezkum implementace opatření</w:t>
      </w:r>
      <w:r w:rsidR="00A952C3">
        <w:rPr>
          <w:rFonts w:cs="Times New Roman"/>
        </w:rPr>
        <w:t>.</w:t>
      </w:r>
      <w:r w:rsidRPr="000077E7">
        <w:rPr>
          <w:rFonts w:cs="Times New Roman"/>
        </w:rPr>
        <w:t xml:space="preserve"> </w:t>
      </w:r>
    </w:p>
    <w:p w14:paraId="04FCCB78" w14:textId="535A6FE6" w:rsidR="000077E7" w:rsidRPr="000077E7" w:rsidRDefault="000077E7" w:rsidP="00546349">
      <w:pPr>
        <w:pStyle w:val="Odstavecseseznamem"/>
        <w:numPr>
          <w:ilvl w:val="0"/>
          <w:numId w:val="19"/>
        </w:numPr>
        <w:rPr>
          <w:rFonts w:cs="Times New Roman"/>
        </w:rPr>
      </w:pPr>
      <w:r w:rsidRPr="000077E7">
        <w:rPr>
          <w:rFonts w:cs="Times New Roman"/>
        </w:rPr>
        <w:t>Hodnocení efektivity právní úpravy a přezkum struktury jednotlivých konkrétních parametrů zákonných povinností</w:t>
      </w:r>
      <w:r w:rsidR="00A952C3">
        <w:rPr>
          <w:rFonts w:cs="Times New Roman"/>
        </w:rPr>
        <w:t>.</w:t>
      </w:r>
    </w:p>
    <w:p w14:paraId="6C39575F" w14:textId="027C3B51" w:rsidR="00937C7D" w:rsidRPr="000077E7" w:rsidRDefault="000077E7" w:rsidP="00546349">
      <w:pPr>
        <w:pStyle w:val="Odstavecseseznamem"/>
        <w:numPr>
          <w:ilvl w:val="0"/>
          <w:numId w:val="19"/>
        </w:numPr>
        <w:rPr>
          <w:rFonts w:cs="Times New Roman"/>
        </w:rPr>
      </w:pPr>
      <w:r w:rsidRPr="000077E7">
        <w:rPr>
          <w:rFonts w:cs="Times New Roman"/>
        </w:rPr>
        <w:t>Hodnocení věcného a osobního rozsahu regulace</w:t>
      </w:r>
      <w:r w:rsidR="00937C7D" w:rsidRPr="000077E7">
        <w:rPr>
          <w:rFonts w:cs="Times New Roman"/>
        </w:rPr>
        <w:t>.</w:t>
      </w:r>
    </w:p>
    <w:p w14:paraId="51F6676F" w14:textId="0BA2CAA5" w:rsidR="00937C7D" w:rsidRDefault="00937C7D" w:rsidP="00937C7D">
      <w:pPr>
        <w:pStyle w:val="Nadpis1"/>
      </w:pPr>
      <w:bookmarkStart w:id="86" w:name="_Toc105954109"/>
      <w:r w:rsidRPr="009B68E8">
        <w:t>Konzultace a zdroje dat</w:t>
      </w:r>
      <w:bookmarkEnd w:id="86"/>
    </w:p>
    <w:p w14:paraId="76630984" w14:textId="06A25C4F" w:rsidR="00937C7D" w:rsidRDefault="000077E7" w:rsidP="00600374">
      <w:pPr>
        <w:rPr>
          <w:rFonts w:ascii="Times New Roman" w:hAnsi="Times New Roman" w:cs="Times New Roman"/>
        </w:rPr>
      </w:pPr>
      <w:r>
        <w:t xml:space="preserve">Konzultováno bylo se všemi dotčenými institucemi, které jsou uvedeny výše v textu, s jednotlivými představenými i s řadovými odborníky. </w:t>
      </w:r>
    </w:p>
    <w:p w14:paraId="77D7D3B1" w14:textId="1AE4AB83" w:rsidR="00937C7D" w:rsidRDefault="00937C7D" w:rsidP="00937C7D">
      <w:pPr>
        <w:pStyle w:val="Nadpis1"/>
      </w:pPr>
      <w:bookmarkStart w:id="87" w:name="_Toc105954110"/>
      <w:r w:rsidRPr="009B68E8">
        <w:t>Kontakt na zpracovatele RIA</w:t>
      </w:r>
      <w:bookmarkEnd w:id="87"/>
    </w:p>
    <w:p w14:paraId="69A328EF" w14:textId="77777777" w:rsidR="00523CC2" w:rsidRDefault="000077E7" w:rsidP="00600374">
      <w:r>
        <w:t xml:space="preserve">Úřad vlády ČR, </w:t>
      </w:r>
    </w:p>
    <w:p w14:paraId="51948287" w14:textId="1C5AFCDB" w:rsidR="00937C7D" w:rsidRDefault="000077E7" w:rsidP="00187CCC">
      <w:pPr>
        <w:jc w:val="left"/>
      </w:pPr>
      <w:r w:rsidRPr="00187CCC">
        <w:rPr>
          <w:b/>
          <w:bCs/>
        </w:rPr>
        <w:t>Ing. Lenka Zátorská</w:t>
      </w:r>
      <w:r>
        <w:t>, ředitelka Odboru Kabinetu místopředsedy vlády pro digitalizaci.</w:t>
      </w:r>
    </w:p>
    <w:p w14:paraId="548EBE08" w14:textId="299402FB" w:rsidR="00523CC2" w:rsidRDefault="00523CC2" w:rsidP="00187CCC">
      <w:pPr>
        <w:jc w:val="left"/>
      </w:pPr>
      <w:r w:rsidRPr="00187CCC">
        <w:rPr>
          <w:b/>
          <w:bCs/>
        </w:rPr>
        <w:t>Mgr. Martin Archalous</w:t>
      </w:r>
      <w:r>
        <w:t xml:space="preserve">, vedoucí Oddělení odborné podpory </w:t>
      </w:r>
      <w:r w:rsidR="00A952C3">
        <w:t xml:space="preserve">Odboru </w:t>
      </w:r>
      <w:r>
        <w:t>Kabinetu místopředsedy vlády pro digitalizaci</w:t>
      </w:r>
    </w:p>
    <w:p w14:paraId="4CA4213A" w14:textId="2034BB45" w:rsidR="000077E7" w:rsidRPr="00600374" w:rsidRDefault="000077E7" w:rsidP="00600374">
      <w:r>
        <w:t xml:space="preserve">Email: </w:t>
      </w:r>
      <w:r w:rsidR="00B31A6E">
        <w:tab/>
      </w:r>
      <w:hyperlink r:id="rId13" w:history="1">
        <w:r w:rsidRPr="00DE3172">
          <w:rPr>
            <w:rStyle w:val="Hypertextovodkaz"/>
          </w:rPr>
          <w:t>zatorska.lenka@vlada.cz</w:t>
        </w:r>
      </w:hyperlink>
      <w:r>
        <w:t xml:space="preserve"> </w:t>
      </w:r>
      <w:r w:rsidR="00187CCC">
        <w:tab/>
      </w:r>
      <w:r w:rsidR="00187CCC">
        <w:tab/>
      </w:r>
      <w:r>
        <w:t xml:space="preserve">telefon: </w:t>
      </w:r>
      <w:r w:rsidR="00187CCC">
        <w:tab/>
      </w:r>
      <w:r>
        <w:t>+420 224 002 196.</w:t>
      </w:r>
    </w:p>
    <w:p w14:paraId="165FF89C" w14:textId="41972812" w:rsidR="00F82C5F" w:rsidRDefault="00B31A6E">
      <w:pPr>
        <w:rPr>
          <w:color w:val="FFFFFF" w:themeColor="background1"/>
          <w:spacing w:val="15"/>
          <w:szCs w:val="22"/>
        </w:rPr>
      </w:pPr>
      <w:bookmarkStart w:id="88" w:name="_Toc62151423"/>
      <w:bookmarkStart w:id="89" w:name="_Toc62151824"/>
      <w:bookmarkStart w:id="90" w:name="_Toc62034755"/>
      <w:bookmarkStart w:id="91" w:name="_Toc62151825"/>
      <w:bookmarkStart w:id="92" w:name="_Toc67477323"/>
      <w:bookmarkEnd w:id="88"/>
      <w:bookmarkEnd w:id="89"/>
      <w:bookmarkEnd w:id="90"/>
      <w:bookmarkEnd w:id="91"/>
      <w:bookmarkEnd w:id="92"/>
      <w:r>
        <w:t xml:space="preserve">Email: </w:t>
      </w:r>
      <w:r>
        <w:tab/>
      </w:r>
      <w:hyperlink r:id="rId14" w:history="1">
        <w:r w:rsidRPr="009C38D8">
          <w:rPr>
            <w:rStyle w:val="Hypertextovodkaz"/>
          </w:rPr>
          <w:t>archalous.martin@vlada.cz</w:t>
        </w:r>
      </w:hyperlink>
      <w:r w:rsidR="00187CCC">
        <w:rPr>
          <w:color w:val="FFFFFF" w:themeColor="background1"/>
          <w:spacing w:val="15"/>
          <w:szCs w:val="22"/>
        </w:rPr>
        <w:t xml:space="preserve">, </w:t>
      </w:r>
      <w:r w:rsidR="00187CCC">
        <w:rPr>
          <w:color w:val="FFFFFF" w:themeColor="background1"/>
          <w:spacing w:val="15"/>
          <w:szCs w:val="22"/>
        </w:rPr>
        <w:tab/>
      </w:r>
      <w:r w:rsidR="00187CCC" w:rsidRPr="00187CCC">
        <w:t>telefon:</w:t>
      </w:r>
      <w:r w:rsidR="00187CCC">
        <w:rPr>
          <w:spacing w:val="15"/>
          <w:szCs w:val="22"/>
        </w:rPr>
        <w:t xml:space="preserve"> </w:t>
      </w:r>
      <w:r w:rsidR="00187CCC">
        <w:rPr>
          <w:spacing w:val="15"/>
          <w:szCs w:val="22"/>
        </w:rPr>
        <w:tab/>
      </w:r>
      <w:r w:rsidR="00523CC2">
        <w:t>+420 224 002 195</w:t>
      </w:r>
    </w:p>
    <w:sectPr w:rsidR="00F82C5F" w:rsidSect="00880F4B">
      <w:headerReference w:type="default" r:id="rId15"/>
      <w:footerReference w:type="default" r:id="rId16"/>
      <w:footerReference w:type="first" r:id="rId17"/>
      <w:type w:val="continuous"/>
      <w:pgSz w:w="11906" w:h="16838" w:code="9"/>
      <w:pgMar w:top="1418" w:right="1418" w:bottom="992" w:left="1560" w:header="709" w:footer="5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53B64" w14:textId="77777777" w:rsidR="007B5F49" w:rsidRDefault="007B5F49" w:rsidP="00E4223C">
      <w:pPr>
        <w:spacing w:after="0"/>
      </w:pPr>
      <w:r>
        <w:separator/>
      </w:r>
    </w:p>
  </w:endnote>
  <w:endnote w:type="continuationSeparator" w:id="0">
    <w:p w14:paraId="64005036" w14:textId="77777777" w:rsidR="007B5F49" w:rsidRDefault="007B5F49" w:rsidP="00E4223C">
      <w:pPr>
        <w:spacing w:after="0"/>
      </w:pPr>
      <w:r>
        <w:continuationSeparator/>
      </w:r>
    </w:p>
  </w:endnote>
  <w:endnote w:type="continuationNotice" w:id="1">
    <w:p w14:paraId="7CE89602" w14:textId="77777777" w:rsidR="007B5F49" w:rsidRDefault="007B5F4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3FC5B" w14:textId="2E3B2A36" w:rsidR="00E840D7" w:rsidRPr="006163ED" w:rsidRDefault="007B5F49" w:rsidP="009C013F">
    <w:pPr>
      <w:pStyle w:val="Zpat"/>
      <w:jc w:val="right"/>
      <w:rPr>
        <w:i/>
        <w:iCs/>
        <w:sz w:val="16"/>
        <w:szCs w:val="16"/>
      </w:rPr>
    </w:pPr>
    <w:sdt>
      <w:sdtPr>
        <w:rPr>
          <w:i/>
          <w:iCs/>
          <w:sz w:val="16"/>
          <w:szCs w:val="16"/>
        </w:rPr>
        <w:alias w:val="Title"/>
        <w:tag w:val=""/>
        <w:id w:val="1968011125"/>
        <w:placeholder>
          <w:docPart w:val="94F5ED061BEC4B9E8DA5064910FB8AF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840D7">
          <w:rPr>
            <w:i/>
            <w:iCs/>
            <w:sz w:val="16"/>
            <w:szCs w:val="16"/>
          </w:rPr>
          <w:t>Shrnutí závěrečné zprávy RIA, Závěrečná zpráva RIA</w:t>
        </w:r>
      </w:sdtContent>
    </w:sdt>
    <w:r w:rsidR="00E840D7" w:rsidRPr="006163ED">
      <w:rPr>
        <w:i/>
        <w:iCs/>
        <w:sz w:val="16"/>
        <w:szCs w:val="16"/>
      </w:rPr>
      <w:t xml:space="preserve">               </w:t>
    </w:r>
    <w:r w:rsidR="00E840D7">
      <w:rPr>
        <w:i/>
        <w:iCs/>
        <w:sz w:val="16"/>
        <w:szCs w:val="16"/>
      </w:rPr>
      <w:t>červen ’22</w:t>
    </w:r>
  </w:p>
  <w:p w14:paraId="629B156B" w14:textId="1CDD8B56" w:rsidR="00E840D7" w:rsidRDefault="00E840D7" w:rsidP="00792CC6">
    <w:pPr>
      <w:tabs>
        <w:tab w:val="left" w:pos="142"/>
        <w:tab w:val="center" w:pos="4536"/>
        <w:tab w:val="right" w:pos="9214"/>
      </w:tabs>
      <w:spacing w:before="80"/>
      <w:jc w:val="center"/>
      <w:rPr>
        <w:i/>
        <w:sz w:val="16"/>
        <w:szCs w:val="16"/>
      </w:rPr>
    </w:pPr>
  </w:p>
  <w:p w14:paraId="72919E15" w14:textId="56C9C934" w:rsidR="00E840D7" w:rsidRDefault="00E840D7" w:rsidP="00792CC6">
    <w:pPr>
      <w:tabs>
        <w:tab w:val="left" w:pos="142"/>
        <w:tab w:val="center" w:pos="4536"/>
        <w:tab w:val="right" w:pos="9214"/>
      </w:tabs>
      <w:spacing w:before="80"/>
      <w:jc w:val="center"/>
    </w:pPr>
    <w:r>
      <w:rPr>
        <w:i/>
        <w:sz w:val="16"/>
        <w:szCs w:val="16"/>
      </w:rPr>
      <w:tab/>
    </w:r>
    <w:r w:rsidRPr="220EB2AA">
      <w:rPr>
        <w:i/>
        <w:iCs/>
        <w:noProof/>
        <w:sz w:val="16"/>
        <w:szCs w:val="16"/>
      </w:rPr>
      <w:fldChar w:fldCharType="begin"/>
    </w:r>
    <w:r>
      <w:rPr>
        <w:i/>
        <w:sz w:val="16"/>
        <w:szCs w:val="16"/>
      </w:rPr>
      <w:instrText xml:space="preserve"> PAGE   \* MERGEFORMAT </w:instrText>
    </w:r>
    <w:r w:rsidRPr="220EB2AA">
      <w:rPr>
        <w:i/>
        <w:sz w:val="16"/>
        <w:szCs w:val="16"/>
      </w:rPr>
      <w:fldChar w:fldCharType="separate"/>
    </w:r>
    <w:r w:rsidR="00BF6C6B" w:rsidRPr="00BF6C6B">
      <w:rPr>
        <w:i/>
        <w:iCs/>
        <w:noProof/>
        <w:sz w:val="16"/>
        <w:szCs w:val="16"/>
      </w:rPr>
      <w:t>24</w:t>
    </w:r>
    <w:r w:rsidRPr="220EB2AA">
      <w:rPr>
        <w:i/>
        <w:iCs/>
        <w:noProof/>
        <w:sz w:val="16"/>
        <w:szCs w:val="16"/>
      </w:rPr>
      <w:fldChar w:fldCharType="end"/>
    </w:r>
    <w:r w:rsidRPr="220EB2AA">
      <w:rPr>
        <w:rStyle w:val="slostrnky"/>
        <w:i/>
        <w:iCs/>
        <w:sz w:val="16"/>
        <w:szCs w:val="16"/>
      </w:rPr>
      <w:t>/</w:t>
    </w:r>
    <w:r w:rsidRPr="220EB2AA">
      <w:rPr>
        <w:rStyle w:val="slostrnky"/>
        <w:i/>
        <w:iCs/>
        <w:noProof/>
        <w:sz w:val="16"/>
        <w:szCs w:val="16"/>
      </w:rPr>
      <w:fldChar w:fldCharType="begin"/>
    </w:r>
    <w:r w:rsidRPr="00090B3F">
      <w:rPr>
        <w:rStyle w:val="slostrnky"/>
        <w:i/>
        <w:sz w:val="16"/>
        <w:szCs w:val="16"/>
      </w:rPr>
      <w:instrText xml:space="preserve"> NUMPAGES </w:instrText>
    </w:r>
    <w:r w:rsidRPr="220EB2AA">
      <w:rPr>
        <w:rStyle w:val="slostrnky"/>
        <w:i/>
        <w:sz w:val="16"/>
        <w:szCs w:val="16"/>
      </w:rPr>
      <w:fldChar w:fldCharType="separate"/>
    </w:r>
    <w:r w:rsidR="00BF6C6B">
      <w:rPr>
        <w:rStyle w:val="slostrnky"/>
        <w:i/>
        <w:noProof/>
        <w:sz w:val="16"/>
        <w:szCs w:val="16"/>
      </w:rPr>
      <w:t>24</w:t>
    </w:r>
    <w:r w:rsidRPr="220EB2AA">
      <w:rPr>
        <w:rStyle w:val="slostrnky"/>
        <w:i/>
        <w:iCs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405F4" w14:textId="33316157" w:rsidR="00E840D7" w:rsidRPr="00090B3F" w:rsidRDefault="00E840D7" w:rsidP="00792CC6">
    <w:pPr>
      <w:tabs>
        <w:tab w:val="left" w:pos="142"/>
        <w:tab w:val="center" w:pos="4536"/>
        <w:tab w:val="right" w:pos="9214"/>
      </w:tabs>
      <w:spacing w:before="80"/>
      <w:jc w:val="center"/>
      <w:rPr>
        <w:i/>
        <w:iCs/>
        <w:sz w:val="16"/>
        <w:szCs w:val="16"/>
      </w:rPr>
    </w:pPr>
    <w:r w:rsidRPr="220EB2AA">
      <w:rPr>
        <w:i/>
        <w:iCs/>
        <w:noProof/>
        <w:sz w:val="16"/>
        <w:szCs w:val="16"/>
      </w:rPr>
      <w:fldChar w:fldCharType="begin"/>
    </w:r>
    <w:r>
      <w:rPr>
        <w:i/>
        <w:sz w:val="16"/>
        <w:szCs w:val="16"/>
      </w:rPr>
      <w:instrText xml:space="preserve"> PAGE   \* MERGEFORMAT </w:instrText>
    </w:r>
    <w:r w:rsidRPr="220EB2AA">
      <w:rPr>
        <w:i/>
        <w:sz w:val="16"/>
        <w:szCs w:val="16"/>
      </w:rPr>
      <w:fldChar w:fldCharType="separate"/>
    </w:r>
    <w:r w:rsidR="00267D90" w:rsidRPr="00267D90">
      <w:rPr>
        <w:i/>
        <w:iCs/>
        <w:noProof/>
        <w:sz w:val="16"/>
        <w:szCs w:val="16"/>
      </w:rPr>
      <w:t>1</w:t>
    </w:r>
    <w:r w:rsidRPr="220EB2AA">
      <w:rPr>
        <w:i/>
        <w:iCs/>
        <w:noProof/>
        <w:sz w:val="16"/>
        <w:szCs w:val="16"/>
      </w:rPr>
      <w:fldChar w:fldCharType="end"/>
    </w:r>
    <w:r w:rsidRPr="220EB2AA">
      <w:rPr>
        <w:rStyle w:val="slostrnky"/>
        <w:i/>
        <w:iCs/>
        <w:sz w:val="16"/>
        <w:szCs w:val="16"/>
      </w:rPr>
      <w:t>/</w:t>
    </w:r>
    <w:r w:rsidRPr="220EB2AA">
      <w:rPr>
        <w:rStyle w:val="slostrnky"/>
        <w:i/>
        <w:iCs/>
        <w:noProof/>
        <w:sz w:val="16"/>
        <w:szCs w:val="16"/>
      </w:rPr>
      <w:fldChar w:fldCharType="begin"/>
    </w:r>
    <w:r w:rsidRPr="00090B3F">
      <w:rPr>
        <w:rStyle w:val="slostrnky"/>
        <w:i/>
        <w:sz w:val="16"/>
        <w:szCs w:val="16"/>
      </w:rPr>
      <w:instrText xml:space="preserve"> NUMPAGES </w:instrText>
    </w:r>
    <w:r w:rsidRPr="220EB2AA">
      <w:rPr>
        <w:rStyle w:val="slostrnky"/>
        <w:i/>
        <w:sz w:val="16"/>
        <w:szCs w:val="16"/>
      </w:rPr>
      <w:fldChar w:fldCharType="separate"/>
    </w:r>
    <w:r w:rsidR="00267D90">
      <w:rPr>
        <w:rStyle w:val="slostrnky"/>
        <w:i/>
        <w:noProof/>
        <w:sz w:val="16"/>
        <w:szCs w:val="16"/>
      </w:rPr>
      <w:t>24</w:t>
    </w:r>
    <w:r w:rsidRPr="220EB2AA">
      <w:rPr>
        <w:rStyle w:val="slostrnky"/>
        <w:i/>
        <w:iCs/>
        <w:noProof/>
        <w:sz w:val="16"/>
        <w:szCs w:val="16"/>
      </w:rPr>
      <w:fldChar w:fldCharType="end"/>
    </w:r>
  </w:p>
  <w:p w14:paraId="19B52BF9" w14:textId="455F4004" w:rsidR="00E840D7" w:rsidRPr="00492B2C" w:rsidRDefault="007B5F49" w:rsidP="00492B2C">
    <w:pPr>
      <w:pStyle w:val="Zpat"/>
      <w:jc w:val="right"/>
      <w:rPr>
        <w:i/>
        <w:iCs/>
        <w:sz w:val="16"/>
        <w:szCs w:val="16"/>
      </w:rPr>
    </w:pPr>
    <w:sdt>
      <w:sdtPr>
        <w:rPr>
          <w:i/>
          <w:iCs/>
          <w:sz w:val="16"/>
          <w:szCs w:val="16"/>
        </w:rPr>
        <w:alias w:val="Název"/>
        <w:tag w:val=""/>
        <w:id w:val="-1876764136"/>
        <w:placeholder>
          <w:docPart w:val="5A646F4585414E61B81EFB4276D5A99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840D7">
          <w:rPr>
            <w:i/>
            <w:iCs/>
            <w:sz w:val="16"/>
            <w:szCs w:val="16"/>
          </w:rPr>
          <w:t>Shrnutí závěrečné zprávy RIA, Závěrečná zpráva RIA</w:t>
        </w:r>
      </w:sdtContent>
    </w:sdt>
    <w:r w:rsidR="00E840D7" w:rsidRPr="00492B2C">
      <w:rPr>
        <w:i/>
        <w:iCs/>
        <w:sz w:val="16"/>
        <w:szCs w:val="16"/>
      </w:rPr>
      <w:t xml:space="preserve"> –</w:t>
    </w:r>
    <w:r w:rsidR="00E840D7">
      <w:rPr>
        <w:i/>
        <w:iCs/>
        <w:sz w:val="16"/>
        <w:szCs w:val="16"/>
      </w:rPr>
      <w:t xml:space="preserve"> červen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17C94" w14:textId="77777777" w:rsidR="007B5F49" w:rsidRDefault="007B5F49" w:rsidP="00E4223C">
      <w:pPr>
        <w:spacing w:after="0"/>
      </w:pPr>
      <w:r>
        <w:separator/>
      </w:r>
    </w:p>
  </w:footnote>
  <w:footnote w:type="continuationSeparator" w:id="0">
    <w:p w14:paraId="0CADA21D" w14:textId="77777777" w:rsidR="007B5F49" w:rsidRDefault="007B5F49" w:rsidP="00E4223C">
      <w:pPr>
        <w:spacing w:after="0"/>
      </w:pPr>
      <w:r>
        <w:continuationSeparator/>
      </w:r>
    </w:p>
  </w:footnote>
  <w:footnote w:type="continuationNotice" w:id="1">
    <w:p w14:paraId="7E280DE6" w14:textId="77777777" w:rsidR="007B5F49" w:rsidRDefault="007B5F4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7F533" w14:textId="76833872" w:rsidR="00E840D7" w:rsidRPr="001926F5" w:rsidRDefault="00E840D7" w:rsidP="00771DDF">
    <w:pPr>
      <w:spacing w:after="0"/>
      <w:jc w:val="center"/>
    </w:pPr>
    <w:r>
      <w:t>Digitální a informační agentura</w:t>
    </w:r>
  </w:p>
  <w:p w14:paraId="3A243BE0" w14:textId="77777777" w:rsidR="00E840D7" w:rsidRDefault="00E840D7" w:rsidP="00A61599">
    <w:pPr>
      <w:pStyle w:val="Zhlav"/>
      <w:pBdr>
        <w:bottom w:val="single" w:sz="4" w:space="0" w:color="00CCFF"/>
      </w:pBdr>
      <w:spacing w:after="0"/>
    </w:pPr>
  </w:p>
  <w:p w14:paraId="47FDD6DD" w14:textId="77777777" w:rsidR="00E840D7" w:rsidRDefault="00E840D7" w:rsidP="00792CC6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D66DDB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13FB6"/>
    <w:multiLevelType w:val="hybridMultilevel"/>
    <w:tmpl w:val="DDB873E0"/>
    <w:lvl w:ilvl="0" w:tplc="71125F5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14032"/>
    <w:multiLevelType w:val="hybridMultilevel"/>
    <w:tmpl w:val="1D500502"/>
    <w:lvl w:ilvl="0" w:tplc="03FC5D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BAC16B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 w:tplc="E38C0EA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5B478D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4F2288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FEE475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BEAA9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134114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4AE3E9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B70B53"/>
    <w:multiLevelType w:val="hybridMultilevel"/>
    <w:tmpl w:val="24427F8E"/>
    <w:lvl w:ilvl="0" w:tplc="4BC2B138">
      <w:start w:val="1"/>
      <w:numFmt w:val="bullet"/>
      <w:pStyle w:val="Odkaznadokumen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4245D"/>
    <w:multiLevelType w:val="hybridMultilevel"/>
    <w:tmpl w:val="59E89B2C"/>
    <w:lvl w:ilvl="0" w:tplc="6BDA0062">
      <w:start w:val="1"/>
      <w:numFmt w:val="bullet"/>
      <w:pStyle w:val="Odrka1rove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/>
        <w:i w:val="0"/>
        <w:sz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71D33"/>
    <w:multiLevelType w:val="hybridMultilevel"/>
    <w:tmpl w:val="8E165D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44E9F"/>
    <w:multiLevelType w:val="hybridMultilevel"/>
    <w:tmpl w:val="DD9E7A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9695E"/>
    <w:multiLevelType w:val="hybridMultilevel"/>
    <w:tmpl w:val="F070AB72"/>
    <w:lvl w:ilvl="0" w:tplc="4A88CF34">
      <w:numFmt w:val="bullet"/>
      <w:lvlText w:val="•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817E9"/>
    <w:multiLevelType w:val="hybridMultilevel"/>
    <w:tmpl w:val="0A942A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F298C"/>
    <w:multiLevelType w:val="hybridMultilevel"/>
    <w:tmpl w:val="93022230"/>
    <w:lvl w:ilvl="0" w:tplc="4A88CF34">
      <w:numFmt w:val="bullet"/>
      <w:lvlText w:val="•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64742"/>
    <w:multiLevelType w:val="hybridMultilevel"/>
    <w:tmpl w:val="7DE6414A"/>
    <w:lvl w:ilvl="0" w:tplc="18F868B4">
      <w:start w:val="1"/>
      <w:numFmt w:val="decimal"/>
      <w:pStyle w:val="Styl1-Nzevmaterilu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263F2"/>
    <w:multiLevelType w:val="hybridMultilevel"/>
    <w:tmpl w:val="24E4BC80"/>
    <w:lvl w:ilvl="0" w:tplc="2D185F20">
      <w:start w:val="1"/>
      <w:numFmt w:val="bullet"/>
      <w:pStyle w:val="1odrka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662FD1"/>
    <w:multiLevelType w:val="hybridMultilevel"/>
    <w:tmpl w:val="04B88906"/>
    <w:lvl w:ilvl="0" w:tplc="2CB69C76">
      <w:start w:val="1"/>
      <w:numFmt w:val="decimal"/>
      <w:pStyle w:val="slovanodstavec"/>
      <w:lvlText w:val="%1."/>
      <w:lvlJc w:val="left"/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w w:val="99"/>
        <w:sz w:val="22"/>
        <w:szCs w:val="24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C7824CF"/>
    <w:multiLevelType w:val="hybridMultilevel"/>
    <w:tmpl w:val="B0EE4A4E"/>
    <w:lvl w:ilvl="0" w:tplc="0A5CCCA6">
      <w:start w:val="1"/>
      <w:numFmt w:val="decimal"/>
      <w:pStyle w:val="ObrzekX"/>
      <w:lvlText w:val="Obrázek %1.:"/>
      <w:lvlJc w:val="left"/>
      <w:pPr>
        <w:ind w:left="360" w:hanging="360"/>
      </w:pPr>
      <w:rPr>
        <w:rFonts w:ascii="Arial" w:hAnsi="Arial" w:cs="Arial" w:hint="default"/>
        <w:b/>
        <w:i/>
        <w:sz w:val="22"/>
      </w:rPr>
    </w:lvl>
    <w:lvl w:ilvl="1" w:tplc="E08E518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4E13C8"/>
    <w:multiLevelType w:val="hybridMultilevel"/>
    <w:tmpl w:val="29B43E84"/>
    <w:lvl w:ilvl="0" w:tplc="71125F5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62D2015"/>
    <w:multiLevelType w:val="hybridMultilevel"/>
    <w:tmpl w:val="E5EE8E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0A25A8"/>
    <w:multiLevelType w:val="hybridMultilevel"/>
    <w:tmpl w:val="C04800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36CC25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96A7A"/>
    <w:multiLevelType w:val="hybridMultilevel"/>
    <w:tmpl w:val="EE642D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EF699E"/>
    <w:multiLevelType w:val="hybridMultilevel"/>
    <w:tmpl w:val="311C56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A31554"/>
    <w:multiLevelType w:val="hybridMultilevel"/>
    <w:tmpl w:val="C5724B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75A28"/>
    <w:multiLevelType w:val="hybridMultilevel"/>
    <w:tmpl w:val="66CE52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C36CC25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CD46F6"/>
    <w:multiLevelType w:val="hybridMultilevel"/>
    <w:tmpl w:val="160077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D035DB"/>
    <w:multiLevelType w:val="hybridMultilevel"/>
    <w:tmpl w:val="1AA45F5A"/>
    <w:lvl w:ilvl="0" w:tplc="DD8260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512B45"/>
    <w:multiLevelType w:val="multilevel"/>
    <w:tmpl w:val="61580CD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6E92B44"/>
    <w:multiLevelType w:val="hybridMultilevel"/>
    <w:tmpl w:val="024A0A6E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7DA619B7"/>
    <w:multiLevelType w:val="hybridMultilevel"/>
    <w:tmpl w:val="86DE6D3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638416424">
    <w:abstractNumId w:val="4"/>
  </w:num>
  <w:num w:numId="2" w16cid:durableId="1691032820">
    <w:abstractNumId w:val="3"/>
  </w:num>
  <w:num w:numId="3" w16cid:durableId="750544553">
    <w:abstractNumId w:val="11"/>
  </w:num>
  <w:num w:numId="4" w16cid:durableId="173106149">
    <w:abstractNumId w:val="12"/>
  </w:num>
  <w:num w:numId="5" w16cid:durableId="1624535088">
    <w:abstractNumId w:val="13"/>
  </w:num>
  <w:num w:numId="6" w16cid:durableId="1282808404">
    <w:abstractNumId w:val="10"/>
  </w:num>
  <w:num w:numId="7" w16cid:durableId="1699696783">
    <w:abstractNumId w:val="0"/>
  </w:num>
  <w:num w:numId="8" w16cid:durableId="342518011">
    <w:abstractNumId w:val="23"/>
  </w:num>
  <w:num w:numId="9" w16cid:durableId="964625331">
    <w:abstractNumId w:val="2"/>
  </w:num>
  <w:num w:numId="10" w16cid:durableId="348719116">
    <w:abstractNumId w:val="20"/>
  </w:num>
  <w:num w:numId="11" w16cid:durableId="1821000713">
    <w:abstractNumId w:val="9"/>
  </w:num>
  <w:num w:numId="12" w16cid:durableId="1742169570">
    <w:abstractNumId w:val="7"/>
  </w:num>
  <w:num w:numId="13" w16cid:durableId="565842479">
    <w:abstractNumId w:val="22"/>
  </w:num>
  <w:num w:numId="14" w16cid:durableId="1882595505">
    <w:abstractNumId w:val="18"/>
  </w:num>
  <w:num w:numId="15" w16cid:durableId="1916628540">
    <w:abstractNumId w:val="19"/>
  </w:num>
  <w:num w:numId="16" w16cid:durableId="1269240690">
    <w:abstractNumId w:val="15"/>
  </w:num>
  <w:num w:numId="17" w16cid:durableId="1206408435">
    <w:abstractNumId w:val="8"/>
  </w:num>
  <w:num w:numId="18" w16cid:durableId="1139147733">
    <w:abstractNumId w:val="6"/>
  </w:num>
  <w:num w:numId="19" w16cid:durableId="105464052">
    <w:abstractNumId w:val="16"/>
  </w:num>
  <w:num w:numId="20" w16cid:durableId="1833065747">
    <w:abstractNumId w:val="21"/>
  </w:num>
  <w:num w:numId="21" w16cid:durableId="266040990">
    <w:abstractNumId w:val="5"/>
  </w:num>
  <w:num w:numId="22" w16cid:durableId="693507452">
    <w:abstractNumId w:val="24"/>
  </w:num>
  <w:num w:numId="23" w16cid:durableId="700782602">
    <w:abstractNumId w:val="23"/>
  </w:num>
  <w:num w:numId="24" w16cid:durableId="77948931">
    <w:abstractNumId w:val="25"/>
  </w:num>
  <w:num w:numId="25" w16cid:durableId="2080012405">
    <w:abstractNumId w:val="17"/>
  </w:num>
  <w:num w:numId="26" w16cid:durableId="1848251974">
    <w:abstractNumId w:val="1"/>
  </w:num>
  <w:num w:numId="27" w16cid:durableId="84963523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22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23C"/>
    <w:rsid w:val="000000EB"/>
    <w:rsid w:val="0000087C"/>
    <w:rsid w:val="000008CF"/>
    <w:rsid w:val="00000C72"/>
    <w:rsid w:val="00000E62"/>
    <w:rsid w:val="00001486"/>
    <w:rsid w:val="00001749"/>
    <w:rsid w:val="00001751"/>
    <w:rsid w:val="00001805"/>
    <w:rsid w:val="00001B9A"/>
    <w:rsid w:val="00001E46"/>
    <w:rsid w:val="00001FD0"/>
    <w:rsid w:val="0000217F"/>
    <w:rsid w:val="00002936"/>
    <w:rsid w:val="00002A18"/>
    <w:rsid w:val="00002BEB"/>
    <w:rsid w:val="00002CE6"/>
    <w:rsid w:val="00002CF9"/>
    <w:rsid w:val="00003561"/>
    <w:rsid w:val="000035E0"/>
    <w:rsid w:val="000036AC"/>
    <w:rsid w:val="000036DF"/>
    <w:rsid w:val="000039FD"/>
    <w:rsid w:val="00003B1B"/>
    <w:rsid w:val="000044DD"/>
    <w:rsid w:val="00004549"/>
    <w:rsid w:val="000049A0"/>
    <w:rsid w:val="00004BEE"/>
    <w:rsid w:val="00004C4E"/>
    <w:rsid w:val="00004E9F"/>
    <w:rsid w:val="00004FDE"/>
    <w:rsid w:val="00005121"/>
    <w:rsid w:val="0000533E"/>
    <w:rsid w:val="000058F3"/>
    <w:rsid w:val="000059F9"/>
    <w:rsid w:val="00005D04"/>
    <w:rsid w:val="00005D8E"/>
    <w:rsid w:val="00006305"/>
    <w:rsid w:val="000066B4"/>
    <w:rsid w:val="000066BC"/>
    <w:rsid w:val="00006B2D"/>
    <w:rsid w:val="00006F40"/>
    <w:rsid w:val="0000714C"/>
    <w:rsid w:val="00007156"/>
    <w:rsid w:val="000077E7"/>
    <w:rsid w:val="00007B8B"/>
    <w:rsid w:val="00007C09"/>
    <w:rsid w:val="00007CC7"/>
    <w:rsid w:val="00007CCE"/>
    <w:rsid w:val="00007DD6"/>
    <w:rsid w:val="00007DE2"/>
    <w:rsid w:val="00007EFE"/>
    <w:rsid w:val="000100BE"/>
    <w:rsid w:val="000102FA"/>
    <w:rsid w:val="00010429"/>
    <w:rsid w:val="00010683"/>
    <w:rsid w:val="00010B19"/>
    <w:rsid w:val="00010D52"/>
    <w:rsid w:val="0001105D"/>
    <w:rsid w:val="0001134C"/>
    <w:rsid w:val="000114C1"/>
    <w:rsid w:val="000114C2"/>
    <w:rsid w:val="00011785"/>
    <w:rsid w:val="000118E5"/>
    <w:rsid w:val="00011FDB"/>
    <w:rsid w:val="00012020"/>
    <w:rsid w:val="00012163"/>
    <w:rsid w:val="000121FE"/>
    <w:rsid w:val="00012383"/>
    <w:rsid w:val="00012921"/>
    <w:rsid w:val="00012A5D"/>
    <w:rsid w:val="00012CA9"/>
    <w:rsid w:val="00013078"/>
    <w:rsid w:val="00013089"/>
    <w:rsid w:val="00013133"/>
    <w:rsid w:val="0001332A"/>
    <w:rsid w:val="000134BB"/>
    <w:rsid w:val="000134F6"/>
    <w:rsid w:val="0001358D"/>
    <w:rsid w:val="0001381F"/>
    <w:rsid w:val="000138C7"/>
    <w:rsid w:val="000139EA"/>
    <w:rsid w:val="0001408D"/>
    <w:rsid w:val="000140F1"/>
    <w:rsid w:val="00014345"/>
    <w:rsid w:val="00014408"/>
    <w:rsid w:val="000144B7"/>
    <w:rsid w:val="00014797"/>
    <w:rsid w:val="0001490D"/>
    <w:rsid w:val="000149F2"/>
    <w:rsid w:val="00014A7A"/>
    <w:rsid w:val="00014AF8"/>
    <w:rsid w:val="00014F71"/>
    <w:rsid w:val="000152AF"/>
    <w:rsid w:val="00015593"/>
    <w:rsid w:val="000158EE"/>
    <w:rsid w:val="00015D30"/>
    <w:rsid w:val="000160C5"/>
    <w:rsid w:val="0001611D"/>
    <w:rsid w:val="000162C2"/>
    <w:rsid w:val="00016442"/>
    <w:rsid w:val="00016576"/>
    <w:rsid w:val="000165F5"/>
    <w:rsid w:val="00016980"/>
    <w:rsid w:val="00016D5C"/>
    <w:rsid w:val="00016E75"/>
    <w:rsid w:val="00016EA1"/>
    <w:rsid w:val="00017397"/>
    <w:rsid w:val="0001744D"/>
    <w:rsid w:val="00017578"/>
    <w:rsid w:val="00017AE1"/>
    <w:rsid w:val="00017D4E"/>
    <w:rsid w:val="00020291"/>
    <w:rsid w:val="00020383"/>
    <w:rsid w:val="000203DE"/>
    <w:rsid w:val="0002051E"/>
    <w:rsid w:val="00020AA8"/>
    <w:rsid w:val="00020C84"/>
    <w:rsid w:val="000211FF"/>
    <w:rsid w:val="00021301"/>
    <w:rsid w:val="00021D8B"/>
    <w:rsid w:val="0002200C"/>
    <w:rsid w:val="00022049"/>
    <w:rsid w:val="000223F0"/>
    <w:rsid w:val="0002255A"/>
    <w:rsid w:val="00022684"/>
    <w:rsid w:val="0002281F"/>
    <w:rsid w:val="00022953"/>
    <w:rsid w:val="00022E9D"/>
    <w:rsid w:val="00023392"/>
    <w:rsid w:val="00023401"/>
    <w:rsid w:val="000234FF"/>
    <w:rsid w:val="0002357E"/>
    <w:rsid w:val="00023598"/>
    <w:rsid w:val="000237A4"/>
    <w:rsid w:val="00023877"/>
    <w:rsid w:val="000239C7"/>
    <w:rsid w:val="00023A78"/>
    <w:rsid w:val="00023B47"/>
    <w:rsid w:val="00023BBE"/>
    <w:rsid w:val="00023F14"/>
    <w:rsid w:val="000241CD"/>
    <w:rsid w:val="000246C5"/>
    <w:rsid w:val="000246EC"/>
    <w:rsid w:val="0002479C"/>
    <w:rsid w:val="0002479F"/>
    <w:rsid w:val="00024D00"/>
    <w:rsid w:val="00024D9E"/>
    <w:rsid w:val="00024EE1"/>
    <w:rsid w:val="00024F5D"/>
    <w:rsid w:val="000250B1"/>
    <w:rsid w:val="00025158"/>
    <w:rsid w:val="000251E4"/>
    <w:rsid w:val="000254BC"/>
    <w:rsid w:val="00025694"/>
    <w:rsid w:val="00025914"/>
    <w:rsid w:val="00025943"/>
    <w:rsid w:val="0002598C"/>
    <w:rsid w:val="00025A63"/>
    <w:rsid w:val="00025DB8"/>
    <w:rsid w:val="00025E9B"/>
    <w:rsid w:val="00025F38"/>
    <w:rsid w:val="00025FEE"/>
    <w:rsid w:val="0002626A"/>
    <w:rsid w:val="00026D08"/>
    <w:rsid w:val="00026D56"/>
    <w:rsid w:val="000270FE"/>
    <w:rsid w:val="0002724D"/>
    <w:rsid w:val="0002737C"/>
    <w:rsid w:val="000274DB"/>
    <w:rsid w:val="00027550"/>
    <w:rsid w:val="0002763D"/>
    <w:rsid w:val="00027A28"/>
    <w:rsid w:val="00027AC7"/>
    <w:rsid w:val="00027F18"/>
    <w:rsid w:val="0003021A"/>
    <w:rsid w:val="0003025A"/>
    <w:rsid w:val="0003063F"/>
    <w:rsid w:val="00030974"/>
    <w:rsid w:val="00030BDA"/>
    <w:rsid w:val="00030D11"/>
    <w:rsid w:val="00031235"/>
    <w:rsid w:val="00031664"/>
    <w:rsid w:val="000316A3"/>
    <w:rsid w:val="00031BC8"/>
    <w:rsid w:val="00031C89"/>
    <w:rsid w:val="00031DEF"/>
    <w:rsid w:val="00031DF3"/>
    <w:rsid w:val="00031E70"/>
    <w:rsid w:val="00031E7D"/>
    <w:rsid w:val="00031E87"/>
    <w:rsid w:val="0003230E"/>
    <w:rsid w:val="00032667"/>
    <w:rsid w:val="000327AB"/>
    <w:rsid w:val="000328C4"/>
    <w:rsid w:val="00032A48"/>
    <w:rsid w:val="00032C89"/>
    <w:rsid w:val="00032CE1"/>
    <w:rsid w:val="00032F18"/>
    <w:rsid w:val="00033263"/>
    <w:rsid w:val="0003378F"/>
    <w:rsid w:val="000339B1"/>
    <w:rsid w:val="00033BC0"/>
    <w:rsid w:val="00033CF9"/>
    <w:rsid w:val="0003424E"/>
    <w:rsid w:val="00034290"/>
    <w:rsid w:val="00034499"/>
    <w:rsid w:val="0003450D"/>
    <w:rsid w:val="0003464E"/>
    <w:rsid w:val="000346D7"/>
    <w:rsid w:val="00034A32"/>
    <w:rsid w:val="00034C5B"/>
    <w:rsid w:val="00034E68"/>
    <w:rsid w:val="00034E94"/>
    <w:rsid w:val="0003506D"/>
    <w:rsid w:val="00035168"/>
    <w:rsid w:val="000351C5"/>
    <w:rsid w:val="00035363"/>
    <w:rsid w:val="00035534"/>
    <w:rsid w:val="000356B6"/>
    <w:rsid w:val="00035962"/>
    <w:rsid w:val="000359B1"/>
    <w:rsid w:val="000359EF"/>
    <w:rsid w:val="00035CDF"/>
    <w:rsid w:val="000365F2"/>
    <w:rsid w:val="00036B86"/>
    <w:rsid w:val="00036F01"/>
    <w:rsid w:val="00036F2F"/>
    <w:rsid w:val="00037325"/>
    <w:rsid w:val="000373C5"/>
    <w:rsid w:val="000379A4"/>
    <w:rsid w:val="00037D2B"/>
    <w:rsid w:val="00040057"/>
    <w:rsid w:val="0004006D"/>
    <w:rsid w:val="000402A6"/>
    <w:rsid w:val="000404B0"/>
    <w:rsid w:val="0004079B"/>
    <w:rsid w:val="000407A5"/>
    <w:rsid w:val="000407E5"/>
    <w:rsid w:val="00040B49"/>
    <w:rsid w:val="00040C00"/>
    <w:rsid w:val="00040F76"/>
    <w:rsid w:val="0004100E"/>
    <w:rsid w:val="0004137B"/>
    <w:rsid w:val="00041765"/>
    <w:rsid w:val="00041892"/>
    <w:rsid w:val="00041AE9"/>
    <w:rsid w:val="00041B2E"/>
    <w:rsid w:val="00041BAD"/>
    <w:rsid w:val="00041BB8"/>
    <w:rsid w:val="00042127"/>
    <w:rsid w:val="000423D2"/>
    <w:rsid w:val="00042B0F"/>
    <w:rsid w:val="00043240"/>
    <w:rsid w:val="00043502"/>
    <w:rsid w:val="0004371B"/>
    <w:rsid w:val="00043E9F"/>
    <w:rsid w:val="00044404"/>
    <w:rsid w:val="000447AA"/>
    <w:rsid w:val="00044A16"/>
    <w:rsid w:val="0004531F"/>
    <w:rsid w:val="000453F5"/>
    <w:rsid w:val="000454C3"/>
    <w:rsid w:val="00045574"/>
    <w:rsid w:val="00045C66"/>
    <w:rsid w:val="00046491"/>
    <w:rsid w:val="000464B1"/>
    <w:rsid w:val="00046843"/>
    <w:rsid w:val="00046B26"/>
    <w:rsid w:val="00046D43"/>
    <w:rsid w:val="00046E29"/>
    <w:rsid w:val="00047380"/>
    <w:rsid w:val="000474C9"/>
    <w:rsid w:val="00047F8F"/>
    <w:rsid w:val="00050040"/>
    <w:rsid w:val="00050045"/>
    <w:rsid w:val="0005009B"/>
    <w:rsid w:val="00050175"/>
    <w:rsid w:val="00050433"/>
    <w:rsid w:val="0005055C"/>
    <w:rsid w:val="00050B04"/>
    <w:rsid w:val="00050B46"/>
    <w:rsid w:val="00050BA1"/>
    <w:rsid w:val="00050C0C"/>
    <w:rsid w:val="00050CEF"/>
    <w:rsid w:val="00050E1A"/>
    <w:rsid w:val="00050E32"/>
    <w:rsid w:val="00051652"/>
    <w:rsid w:val="00051B73"/>
    <w:rsid w:val="00051E11"/>
    <w:rsid w:val="00052397"/>
    <w:rsid w:val="0005245E"/>
    <w:rsid w:val="0005286F"/>
    <w:rsid w:val="0005298D"/>
    <w:rsid w:val="00052B45"/>
    <w:rsid w:val="00052F94"/>
    <w:rsid w:val="00053382"/>
    <w:rsid w:val="00053501"/>
    <w:rsid w:val="00053713"/>
    <w:rsid w:val="00053846"/>
    <w:rsid w:val="00053871"/>
    <w:rsid w:val="00053AA3"/>
    <w:rsid w:val="00053B42"/>
    <w:rsid w:val="000544EE"/>
    <w:rsid w:val="00054567"/>
    <w:rsid w:val="00054612"/>
    <w:rsid w:val="0005465E"/>
    <w:rsid w:val="00054852"/>
    <w:rsid w:val="000548BA"/>
    <w:rsid w:val="00054E29"/>
    <w:rsid w:val="00054E72"/>
    <w:rsid w:val="0005538A"/>
    <w:rsid w:val="00055534"/>
    <w:rsid w:val="00055A00"/>
    <w:rsid w:val="00055AC2"/>
    <w:rsid w:val="00055BCA"/>
    <w:rsid w:val="00055C36"/>
    <w:rsid w:val="00055D8F"/>
    <w:rsid w:val="00055FA0"/>
    <w:rsid w:val="00055FEA"/>
    <w:rsid w:val="0005605A"/>
    <w:rsid w:val="0005642D"/>
    <w:rsid w:val="00056486"/>
    <w:rsid w:val="00056C86"/>
    <w:rsid w:val="00056CCE"/>
    <w:rsid w:val="000575E9"/>
    <w:rsid w:val="00057609"/>
    <w:rsid w:val="000576D8"/>
    <w:rsid w:val="00057D16"/>
    <w:rsid w:val="00057E0D"/>
    <w:rsid w:val="00057FBF"/>
    <w:rsid w:val="000606E2"/>
    <w:rsid w:val="000606E9"/>
    <w:rsid w:val="00060ADC"/>
    <w:rsid w:val="00060B14"/>
    <w:rsid w:val="00060DB8"/>
    <w:rsid w:val="00061096"/>
    <w:rsid w:val="00061430"/>
    <w:rsid w:val="000614C4"/>
    <w:rsid w:val="000615F4"/>
    <w:rsid w:val="00061869"/>
    <w:rsid w:val="00061931"/>
    <w:rsid w:val="00061BB4"/>
    <w:rsid w:val="00061C1C"/>
    <w:rsid w:val="00061E7F"/>
    <w:rsid w:val="000621C1"/>
    <w:rsid w:val="0006238F"/>
    <w:rsid w:val="00062584"/>
    <w:rsid w:val="00062682"/>
    <w:rsid w:val="000628DC"/>
    <w:rsid w:val="000629A9"/>
    <w:rsid w:val="00062A2D"/>
    <w:rsid w:val="00062C4B"/>
    <w:rsid w:val="00062E7D"/>
    <w:rsid w:val="00063467"/>
    <w:rsid w:val="000638A6"/>
    <w:rsid w:val="00063DF7"/>
    <w:rsid w:val="00065059"/>
    <w:rsid w:val="000653B3"/>
    <w:rsid w:val="00065567"/>
    <w:rsid w:val="0006561F"/>
    <w:rsid w:val="0006563E"/>
    <w:rsid w:val="0006580A"/>
    <w:rsid w:val="00065D53"/>
    <w:rsid w:val="000663A6"/>
    <w:rsid w:val="00066472"/>
    <w:rsid w:val="00066555"/>
    <w:rsid w:val="0006672D"/>
    <w:rsid w:val="00066735"/>
    <w:rsid w:val="00066A92"/>
    <w:rsid w:val="00066F4A"/>
    <w:rsid w:val="00067428"/>
    <w:rsid w:val="00067810"/>
    <w:rsid w:val="000679CA"/>
    <w:rsid w:val="00067C16"/>
    <w:rsid w:val="00067DE8"/>
    <w:rsid w:val="0007089E"/>
    <w:rsid w:val="00070A0C"/>
    <w:rsid w:val="00070BA1"/>
    <w:rsid w:val="00070C5D"/>
    <w:rsid w:val="0007102F"/>
    <w:rsid w:val="00071269"/>
    <w:rsid w:val="000712C0"/>
    <w:rsid w:val="0007151B"/>
    <w:rsid w:val="000715BC"/>
    <w:rsid w:val="00071E9C"/>
    <w:rsid w:val="00072304"/>
    <w:rsid w:val="000723AD"/>
    <w:rsid w:val="00072423"/>
    <w:rsid w:val="00072472"/>
    <w:rsid w:val="000729A9"/>
    <w:rsid w:val="00072A02"/>
    <w:rsid w:val="00072F55"/>
    <w:rsid w:val="00073106"/>
    <w:rsid w:val="0007336E"/>
    <w:rsid w:val="00073581"/>
    <w:rsid w:val="000735D0"/>
    <w:rsid w:val="00073A33"/>
    <w:rsid w:val="00074083"/>
    <w:rsid w:val="0007416C"/>
    <w:rsid w:val="000741BD"/>
    <w:rsid w:val="00074308"/>
    <w:rsid w:val="00074351"/>
    <w:rsid w:val="00074540"/>
    <w:rsid w:val="0007493C"/>
    <w:rsid w:val="0007495D"/>
    <w:rsid w:val="000749E4"/>
    <w:rsid w:val="00074AED"/>
    <w:rsid w:val="00074EEA"/>
    <w:rsid w:val="000750F4"/>
    <w:rsid w:val="000756DD"/>
    <w:rsid w:val="0007590D"/>
    <w:rsid w:val="00075AED"/>
    <w:rsid w:val="00075CCC"/>
    <w:rsid w:val="000762F8"/>
    <w:rsid w:val="000763EE"/>
    <w:rsid w:val="00076618"/>
    <w:rsid w:val="000766E1"/>
    <w:rsid w:val="00076AA5"/>
    <w:rsid w:val="00076AF5"/>
    <w:rsid w:val="00076C57"/>
    <w:rsid w:val="000772FE"/>
    <w:rsid w:val="00077922"/>
    <w:rsid w:val="00077B13"/>
    <w:rsid w:val="00077B80"/>
    <w:rsid w:val="00077C2F"/>
    <w:rsid w:val="00077C9F"/>
    <w:rsid w:val="00077D3E"/>
    <w:rsid w:val="00077ED6"/>
    <w:rsid w:val="00077FA1"/>
    <w:rsid w:val="00080257"/>
    <w:rsid w:val="00080418"/>
    <w:rsid w:val="00080537"/>
    <w:rsid w:val="00080685"/>
    <w:rsid w:val="00080898"/>
    <w:rsid w:val="00080AA0"/>
    <w:rsid w:val="00080BF6"/>
    <w:rsid w:val="00080DB1"/>
    <w:rsid w:val="000810C4"/>
    <w:rsid w:val="000814B2"/>
    <w:rsid w:val="000816E0"/>
    <w:rsid w:val="000817E1"/>
    <w:rsid w:val="00081BD2"/>
    <w:rsid w:val="00081E5A"/>
    <w:rsid w:val="00081E6B"/>
    <w:rsid w:val="000824E3"/>
    <w:rsid w:val="000827DC"/>
    <w:rsid w:val="0008287A"/>
    <w:rsid w:val="0008291D"/>
    <w:rsid w:val="00082BDD"/>
    <w:rsid w:val="00082CDE"/>
    <w:rsid w:val="00083041"/>
    <w:rsid w:val="000831F9"/>
    <w:rsid w:val="000834B2"/>
    <w:rsid w:val="0008371F"/>
    <w:rsid w:val="0008389A"/>
    <w:rsid w:val="00084090"/>
    <w:rsid w:val="000842B7"/>
    <w:rsid w:val="0008478F"/>
    <w:rsid w:val="00084809"/>
    <w:rsid w:val="000849D1"/>
    <w:rsid w:val="00084CFE"/>
    <w:rsid w:val="00084D1A"/>
    <w:rsid w:val="00084D7D"/>
    <w:rsid w:val="00084FF8"/>
    <w:rsid w:val="000852AA"/>
    <w:rsid w:val="00085453"/>
    <w:rsid w:val="00085989"/>
    <w:rsid w:val="000859D9"/>
    <w:rsid w:val="00085F5B"/>
    <w:rsid w:val="0008611E"/>
    <w:rsid w:val="00086247"/>
    <w:rsid w:val="0008636A"/>
    <w:rsid w:val="000867A8"/>
    <w:rsid w:val="0008687E"/>
    <w:rsid w:val="00086A43"/>
    <w:rsid w:val="00087077"/>
    <w:rsid w:val="000877DB"/>
    <w:rsid w:val="00087D42"/>
    <w:rsid w:val="0009023B"/>
    <w:rsid w:val="000902F3"/>
    <w:rsid w:val="0009055A"/>
    <w:rsid w:val="00090604"/>
    <w:rsid w:val="000909DD"/>
    <w:rsid w:val="00090AA3"/>
    <w:rsid w:val="00090AB2"/>
    <w:rsid w:val="00090CAF"/>
    <w:rsid w:val="00090F15"/>
    <w:rsid w:val="00091339"/>
    <w:rsid w:val="00091536"/>
    <w:rsid w:val="0009185B"/>
    <w:rsid w:val="00091C1B"/>
    <w:rsid w:val="00091E79"/>
    <w:rsid w:val="000920C1"/>
    <w:rsid w:val="00092390"/>
    <w:rsid w:val="000923A2"/>
    <w:rsid w:val="000927A7"/>
    <w:rsid w:val="00092987"/>
    <w:rsid w:val="00092A59"/>
    <w:rsid w:val="00092A81"/>
    <w:rsid w:val="000930E9"/>
    <w:rsid w:val="0009321F"/>
    <w:rsid w:val="0009343E"/>
    <w:rsid w:val="000936B0"/>
    <w:rsid w:val="00093827"/>
    <w:rsid w:val="000939DA"/>
    <w:rsid w:val="00093B01"/>
    <w:rsid w:val="00093B0A"/>
    <w:rsid w:val="00093CE9"/>
    <w:rsid w:val="00093E5E"/>
    <w:rsid w:val="00093EF6"/>
    <w:rsid w:val="00093FA0"/>
    <w:rsid w:val="000943A7"/>
    <w:rsid w:val="00094408"/>
    <w:rsid w:val="000948A2"/>
    <w:rsid w:val="0009492A"/>
    <w:rsid w:val="00094D0F"/>
    <w:rsid w:val="00094DDA"/>
    <w:rsid w:val="00094E13"/>
    <w:rsid w:val="00094EFC"/>
    <w:rsid w:val="00094FC2"/>
    <w:rsid w:val="000951BC"/>
    <w:rsid w:val="00095219"/>
    <w:rsid w:val="000954BD"/>
    <w:rsid w:val="000955AF"/>
    <w:rsid w:val="000955B2"/>
    <w:rsid w:val="000956EA"/>
    <w:rsid w:val="00095955"/>
    <w:rsid w:val="00095993"/>
    <w:rsid w:val="00095DF9"/>
    <w:rsid w:val="00095E22"/>
    <w:rsid w:val="00096738"/>
    <w:rsid w:val="0009682B"/>
    <w:rsid w:val="00096956"/>
    <w:rsid w:val="00096965"/>
    <w:rsid w:val="00096B44"/>
    <w:rsid w:val="00096DFC"/>
    <w:rsid w:val="00096F30"/>
    <w:rsid w:val="00096F7C"/>
    <w:rsid w:val="000972E3"/>
    <w:rsid w:val="00097523"/>
    <w:rsid w:val="00097672"/>
    <w:rsid w:val="00097795"/>
    <w:rsid w:val="000977C4"/>
    <w:rsid w:val="000978FA"/>
    <w:rsid w:val="00097B82"/>
    <w:rsid w:val="00097CAF"/>
    <w:rsid w:val="000A011D"/>
    <w:rsid w:val="000A0437"/>
    <w:rsid w:val="000A064B"/>
    <w:rsid w:val="000A06FA"/>
    <w:rsid w:val="000A0889"/>
    <w:rsid w:val="000A0DAC"/>
    <w:rsid w:val="000A1128"/>
    <w:rsid w:val="000A1227"/>
    <w:rsid w:val="000A126E"/>
    <w:rsid w:val="000A12CA"/>
    <w:rsid w:val="000A146C"/>
    <w:rsid w:val="000A14FA"/>
    <w:rsid w:val="000A1554"/>
    <w:rsid w:val="000A17E4"/>
    <w:rsid w:val="000A1A1D"/>
    <w:rsid w:val="000A1D70"/>
    <w:rsid w:val="000A1EDA"/>
    <w:rsid w:val="000A2039"/>
    <w:rsid w:val="000A288E"/>
    <w:rsid w:val="000A2ADB"/>
    <w:rsid w:val="000A2B6A"/>
    <w:rsid w:val="000A2CCE"/>
    <w:rsid w:val="000A2D2D"/>
    <w:rsid w:val="000A2FAE"/>
    <w:rsid w:val="000A31DF"/>
    <w:rsid w:val="000A3216"/>
    <w:rsid w:val="000A3342"/>
    <w:rsid w:val="000A3AD7"/>
    <w:rsid w:val="000A5102"/>
    <w:rsid w:val="000A5892"/>
    <w:rsid w:val="000A5FFB"/>
    <w:rsid w:val="000A60EE"/>
    <w:rsid w:val="000A6160"/>
    <w:rsid w:val="000A6341"/>
    <w:rsid w:val="000A65DD"/>
    <w:rsid w:val="000A67EE"/>
    <w:rsid w:val="000A6A74"/>
    <w:rsid w:val="000A6DD5"/>
    <w:rsid w:val="000A6DF1"/>
    <w:rsid w:val="000A6E70"/>
    <w:rsid w:val="000A6FDA"/>
    <w:rsid w:val="000A70CD"/>
    <w:rsid w:val="000A7131"/>
    <w:rsid w:val="000A732C"/>
    <w:rsid w:val="000A73B9"/>
    <w:rsid w:val="000A758B"/>
    <w:rsid w:val="000A77C4"/>
    <w:rsid w:val="000A7C6D"/>
    <w:rsid w:val="000A7EA1"/>
    <w:rsid w:val="000A7F56"/>
    <w:rsid w:val="000B021A"/>
    <w:rsid w:val="000B034D"/>
    <w:rsid w:val="000B03A1"/>
    <w:rsid w:val="000B061D"/>
    <w:rsid w:val="000B08DB"/>
    <w:rsid w:val="000B103D"/>
    <w:rsid w:val="000B1058"/>
    <w:rsid w:val="000B1309"/>
    <w:rsid w:val="000B169A"/>
    <w:rsid w:val="000B1858"/>
    <w:rsid w:val="000B208E"/>
    <w:rsid w:val="000B22ED"/>
    <w:rsid w:val="000B2A18"/>
    <w:rsid w:val="000B2CA6"/>
    <w:rsid w:val="000B3031"/>
    <w:rsid w:val="000B3329"/>
    <w:rsid w:val="000B33DA"/>
    <w:rsid w:val="000B3B39"/>
    <w:rsid w:val="000B3CD6"/>
    <w:rsid w:val="000B3CDB"/>
    <w:rsid w:val="000B3D4B"/>
    <w:rsid w:val="000B3D91"/>
    <w:rsid w:val="000B3E6F"/>
    <w:rsid w:val="000B4105"/>
    <w:rsid w:val="000B448B"/>
    <w:rsid w:val="000B47CC"/>
    <w:rsid w:val="000B4872"/>
    <w:rsid w:val="000B4EF9"/>
    <w:rsid w:val="000B52DF"/>
    <w:rsid w:val="000B57E1"/>
    <w:rsid w:val="000B59C5"/>
    <w:rsid w:val="000B5A08"/>
    <w:rsid w:val="000B5D2E"/>
    <w:rsid w:val="000B5F8D"/>
    <w:rsid w:val="000B6517"/>
    <w:rsid w:val="000B6579"/>
    <w:rsid w:val="000B6BF6"/>
    <w:rsid w:val="000B6C55"/>
    <w:rsid w:val="000B6CB1"/>
    <w:rsid w:val="000B6F75"/>
    <w:rsid w:val="000B730F"/>
    <w:rsid w:val="000B7449"/>
    <w:rsid w:val="000B788C"/>
    <w:rsid w:val="000B78F4"/>
    <w:rsid w:val="000B7A19"/>
    <w:rsid w:val="000C004E"/>
    <w:rsid w:val="000C0823"/>
    <w:rsid w:val="000C08A9"/>
    <w:rsid w:val="000C093D"/>
    <w:rsid w:val="000C0B60"/>
    <w:rsid w:val="000C0F6A"/>
    <w:rsid w:val="000C1412"/>
    <w:rsid w:val="000C1794"/>
    <w:rsid w:val="000C1B03"/>
    <w:rsid w:val="000C1DF8"/>
    <w:rsid w:val="000C1E59"/>
    <w:rsid w:val="000C1EB3"/>
    <w:rsid w:val="000C1EF8"/>
    <w:rsid w:val="000C2059"/>
    <w:rsid w:val="000C2164"/>
    <w:rsid w:val="000C2242"/>
    <w:rsid w:val="000C24B3"/>
    <w:rsid w:val="000C25A9"/>
    <w:rsid w:val="000C25C3"/>
    <w:rsid w:val="000C2741"/>
    <w:rsid w:val="000C274F"/>
    <w:rsid w:val="000C2D05"/>
    <w:rsid w:val="000C2D62"/>
    <w:rsid w:val="000C312B"/>
    <w:rsid w:val="000C3131"/>
    <w:rsid w:val="000C319D"/>
    <w:rsid w:val="000C3666"/>
    <w:rsid w:val="000C3C2E"/>
    <w:rsid w:val="000C3CE0"/>
    <w:rsid w:val="000C4003"/>
    <w:rsid w:val="000C40FD"/>
    <w:rsid w:val="000C414E"/>
    <w:rsid w:val="000C41C6"/>
    <w:rsid w:val="000C450C"/>
    <w:rsid w:val="000C48CB"/>
    <w:rsid w:val="000C4D9B"/>
    <w:rsid w:val="000C4E99"/>
    <w:rsid w:val="000C4FDB"/>
    <w:rsid w:val="000C5040"/>
    <w:rsid w:val="000C530D"/>
    <w:rsid w:val="000C56F0"/>
    <w:rsid w:val="000C5B34"/>
    <w:rsid w:val="000C5B69"/>
    <w:rsid w:val="000C5DE1"/>
    <w:rsid w:val="000C5F6D"/>
    <w:rsid w:val="000C606D"/>
    <w:rsid w:val="000C61E2"/>
    <w:rsid w:val="000C6250"/>
    <w:rsid w:val="000C6281"/>
    <w:rsid w:val="000C62DC"/>
    <w:rsid w:val="000C63F9"/>
    <w:rsid w:val="000C6486"/>
    <w:rsid w:val="000C6904"/>
    <w:rsid w:val="000C738C"/>
    <w:rsid w:val="000C74E2"/>
    <w:rsid w:val="000C75D2"/>
    <w:rsid w:val="000C780B"/>
    <w:rsid w:val="000C7894"/>
    <w:rsid w:val="000C7A7A"/>
    <w:rsid w:val="000D07C8"/>
    <w:rsid w:val="000D086B"/>
    <w:rsid w:val="000D0DA1"/>
    <w:rsid w:val="000D0FBE"/>
    <w:rsid w:val="000D19D4"/>
    <w:rsid w:val="000D1C75"/>
    <w:rsid w:val="000D1D06"/>
    <w:rsid w:val="000D1DE6"/>
    <w:rsid w:val="000D1F6D"/>
    <w:rsid w:val="000D23B5"/>
    <w:rsid w:val="000D2509"/>
    <w:rsid w:val="000D252C"/>
    <w:rsid w:val="000D28B3"/>
    <w:rsid w:val="000D2B87"/>
    <w:rsid w:val="000D2BF5"/>
    <w:rsid w:val="000D2E39"/>
    <w:rsid w:val="000D303F"/>
    <w:rsid w:val="000D3139"/>
    <w:rsid w:val="000D320E"/>
    <w:rsid w:val="000D37FC"/>
    <w:rsid w:val="000D3C5D"/>
    <w:rsid w:val="000D3F10"/>
    <w:rsid w:val="000D43C8"/>
    <w:rsid w:val="000D4604"/>
    <w:rsid w:val="000D473C"/>
    <w:rsid w:val="000D4B18"/>
    <w:rsid w:val="000D4B4F"/>
    <w:rsid w:val="000D4BAA"/>
    <w:rsid w:val="000D4D35"/>
    <w:rsid w:val="000D4F26"/>
    <w:rsid w:val="000D516A"/>
    <w:rsid w:val="000D5233"/>
    <w:rsid w:val="000D55BA"/>
    <w:rsid w:val="000D57D8"/>
    <w:rsid w:val="000D5BE1"/>
    <w:rsid w:val="000D5C26"/>
    <w:rsid w:val="000D5DE5"/>
    <w:rsid w:val="000D5E06"/>
    <w:rsid w:val="000D6064"/>
    <w:rsid w:val="000D626D"/>
    <w:rsid w:val="000D62F3"/>
    <w:rsid w:val="000D6672"/>
    <w:rsid w:val="000D6988"/>
    <w:rsid w:val="000D6C4A"/>
    <w:rsid w:val="000D6E68"/>
    <w:rsid w:val="000D7190"/>
    <w:rsid w:val="000D721F"/>
    <w:rsid w:val="000D7319"/>
    <w:rsid w:val="000D73C8"/>
    <w:rsid w:val="000D7525"/>
    <w:rsid w:val="000D777A"/>
    <w:rsid w:val="000D79B2"/>
    <w:rsid w:val="000D79C8"/>
    <w:rsid w:val="000E01FD"/>
    <w:rsid w:val="000E038D"/>
    <w:rsid w:val="000E0924"/>
    <w:rsid w:val="000E0EAE"/>
    <w:rsid w:val="000E0EEA"/>
    <w:rsid w:val="000E1159"/>
    <w:rsid w:val="000E1687"/>
    <w:rsid w:val="000E16F3"/>
    <w:rsid w:val="000E1CC8"/>
    <w:rsid w:val="000E1D9C"/>
    <w:rsid w:val="000E1F97"/>
    <w:rsid w:val="000E21EC"/>
    <w:rsid w:val="000E226D"/>
    <w:rsid w:val="000E22EB"/>
    <w:rsid w:val="000E2874"/>
    <w:rsid w:val="000E294A"/>
    <w:rsid w:val="000E29E3"/>
    <w:rsid w:val="000E2C49"/>
    <w:rsid w:val="000E2D11"/>
    <w:rsid w:val="000E2FDE"/>
    <w:rsid w:val="000E31C3"/>
    <w:rsid w:val="000E36AA"/>
    <w:rsid w:val="000E396A"/>
    <w:rsid w:val="000E3981"/>
    <w:rsid w:val="000E3C24"/>
    <w:rsid w:val="000E4288"/>
    <w:rsid w:val="000E4470"/>
    <w:rsid w:val="000E4634"/>
    <w:rsid w:val="000E4757"/>
    <w:rsid w:val="000E482B"/>
    <w:rsid w:val="000E4AD2"/>
    <w:rsid w:val="000E4D43"/>
    <w:rsid w:val="000E4E1E"/>
    <w:rsid w:val="000E4EE0"/>
    <w:rsid w:val="000E4F2E"/>
    <w:rsid w:val="000E5321"/>
    <w:rsid w:val="000E54E5"/>
    <w:rsid w:val="000E5B65"/>
    <w:rsid w:val="000E5C40"/>
    <w:rsid w:val="000E5D5D"/>
    <w:rsid w:val="000E612B"/>
    <w:rsid w:val="000E65E3"/>
    <w:rsid w:val="000E66B7"/>
    <w:rsid w:val="000E71DC"/>
    <w:rsid w:val="000E752A"/>
    <w:rsid w:val="000E75F6"/>
    <w:rsid w:val="000E782D"/>
    <w:rsid w:val="000E7CA7"/>
    <w:rsid w:val="000E7DF6"/>
    <w:rsid w:val="000F001D"/>
    <w:rsid w:val="000F034E"/>
    <w:rsid w:val="000F04E7"/>
    <w:rsid w:val="000F09F0"/>
    <w:rsid w:val="000F0B30"/>
    <w:rsid w:val="000F0C2E"/>
    <w:rsid w:val="000F0FC7"/>
    <w:rsid w:val="000F1002"/>
    <w:rsid w:val="000F154E"/>
    <w:rsid w:val="000F15CF"/>
    <w:rsid w:val="000F1814"/>
    <w:rsid w:val="000F18AC"/>
    <w:rsid w:val="000F195D"/>
    <w:rsid w:val="000F1A8D"/>
    <w:rsid w:val="000F1BD4"/>
    <w:rsid w:val="000F262E"/>
    <w:rsid w:val="000F27F3"/>
    <w:rsid w:val="000F2A19"/>
    <w:rsid w:val="000F2DAA"/>
    <w:rsid w:val="000F3065"/>
    <w:rsid w:val="000F3400"/>
    <w:rsid w:val="000F35C9"/>
    <w:rsid w:val="000F3634"/>
    <w:rsid w:val="000F3D86"/>
    <w:rsid w:val="000F3E21"/>
    <w:rsid w:val="000F3FDB"/>
    <w:rsid w:val="000F427B"/>
    <w:rsid w:val="000F44DF"/>
    <w:rsid w:val="000F45ED"/>
    <w:rsid w:val="000F45FB"/>
    <w:rsid w:val="000F48F4"/>
    <w:rsid w:val="000F490E"/>
    <w:rsid w:val="000F491E"/>
    <w:rsid w:val="000F4BDE"/>
    <w:rsid w:val="000F509E"/>
    <w:rsid w:val="000F5237"/>
    <w:rsid w:val="000F5595"/>
    <w:rsid w:val="000F596D"/>
    <w:rsid w:val="000F599D"/>
    <w:rsid w:val="000F5BC4"/>
    <w:rsid w:val="000F5F29"/>
    <w:rsid w:val="000F5F69"/>
    <w:rsid w:val="000F60A1"/>
    <w:rsid w:val="000F61CF"/>
    <w:rsid w:val="000F6672"/>
    <w:rsid w:val="000F67A2"/>
    <w:rsid w:val="000F67BE"/>
    <w:rsid w:val="000F67DD"/>
    <w:rsid w:val="000F6CB1"/>
    <w:rsid w:val="000F6DA5"/>
    <w:rsid w:val="000F6EEE"/>
    <w:rsid w:val="000F701C"/>
    <w:rsid w:val="000F71A5"/>
    <w:rsid w:val="000F74B7"/>
    <w:rsid w:val="000F7693"/>
    <w:rsid w:val="000F798E"/>
    <w:rsid w:val="000F7F73"/>
    <w:rsid w:val="00100128"/>
    <w:rsid w:val="00100158"/>
    <w:rsid w:val="00100257"/>
    <w:rsid w:val="00100CC3"/>
    <w:rsid w:val="0010130B"/>
    <w:rsid w:val="001015C4"/>
    <w:rsid w:val="00101737"/>
    <w:rsid w:val="001017CE"/>
    <w:rsid w:val="001017EB"/>
    <w:rsid w:val="001018E2"/>
    <w:rsid w:val="001019EF"/>
    <w:rsid w:val="00101C58"/>
    <w:rsid w:val="00101E39"/>
    <w:rsid w:val="001022AC"/>
    <w:rsid w:val="00102301"/>
    <w:rsid w:val="001024EA"/>
    <w:rsid w:val="00102A3E"/>
    <w:rsid w:val="00102D11"/>
    <w:rsid w:val="00102D79"/>
    <w:rsid w:val="00102E07"/>
    <w:rsid w:val="0010307E"/>
    <w:rsid w:val="00103199"/>
    <w:rsid w:val="001032A0"/>
    <w:rsid w:val="001032C0"/>
    <w:rsid w:val="00103648"/>
    <w:rsid w:val="00103673"/>
    <w:rsid w:val="001037DB"/>
    <w:rsid w:val="00103C02"/>
    <w:rsid w:val="00103C0C"/>
    <w:rsid w:val="00104052"/>
    <w:rsid w:val="00104369"/>
    <w:rsid w:val="00104618"/>
    <w:rsid w:val="00104891"/>
    <w:rsid w:val="00104CF8"/>
    <w:rsid w:val="00104D15"/>
    <w:rsid w:val="00105081"/>
    <w:rsid w:val="001050C9"/>
    <w:rsid w:val="00105183"/>
    <w:rsid w:val="0010547F"/>
    <w:rsid w:val="0010596B"/>
    <w:rsid w:val="00105DFC"/>
    <w:rsid w:val="00105F2E"/>
    <w:rsid w:val="00105FCB"/>
    <w:rsid w:val="00106EEF"/>
    <w:rsid w:val="0010704D"/>
    <w:rsid w:val="00107232"/>
    <w:rsid w:val="001072EC"/>
    <w:rsid w:val="001073BC"/>
    <w:rsid w:val="00107532"/>
    <w:rsid w:val="00107672"/>
    <w:rsid w:val="00107996"/>
    <w:rsid w:val="001079D7"/>
    <w:rsid w:val="00110296"/>
    <w:rsid w:val="001102F5"/>
    <w:rsid w:val="001103C4"/>
    <w:rsid w:val="001105D0"/>
    <w:rsid w:val="00110694"/>
    <w:rsid w:val="0011078C"/>
    <w:rsid w:val="0011080B"/>
    <w:rsid w:val="0011107E"/>
    <w:rsid w:val="00111A07"/>
    <w:rsid w:val="00111A20"/>
    <w:rsid w:val="00111F03"/>
    <w:rsid w:val="001123D2"/>
    <w:rsid w:val="0011265A"/>
    <w:rsid w:val="001126BF"/>
    <w:rsid w:val="00112ABF"/>
    <w:rsid w:val="00112C4F"/>
    <w:rsid w:val="00112C6E"/>
    <w:rsid w:val="00112F52"/>
    <w:rsid w:val="00113222"/>
    <w:rsid w:val="0011340A"/>
    <w:rsid w:val="00113768"/>
    <w:rsid w:val="00113983"/>
    <w:rsid w:val="00113997"/>
    <w:rsid w:val="00113A66"/>
    <w:rsid w:val="00113B77"/>
    <w:rsid w:val="00113F71"/>
    <w:rsid w:val="00114480"/>
    <w:rsid w:val="0011476C"/>
    <w:rsid w:val="00114E71"/>
    <w:rsid w:val="00114F46"/>
    <w:rsid w:val="0011523E"/>
    <w:rsid w:val="0011551D"/>
    <w:rsid w:val="00115A1F"/>
    <w:rsid w:val="00115A8B"/>
    <w:rsid w:val="00115CE9"/>
    <w:rsid w:val="00115D5D"/>
    <w:rsid w:val="00115DA6"/>
    <w:rsid w:val="00116140"/>
    <w:rsid w:val="00116E42"/>
    <w:rsid w:val="00116F50"/>
    <w:rsid w:val="001173E1"/>
    <w:rsid w:val="00117976"/>
    <w:rsid w:val="00117AB4"/>
    <w:rsid w:val="00117BD1"/>
    <w:rsid w:val="00117DE4"/>
    <w:rsid w:val="00120080"/>
    <w:rsid w:val="001205DF"/>
    <w:rsid w:val="00120752"/>
    <w:rsid w:val="001207C0"/>
    <w:rsid w:val="001209CE"/>
    <w:rsid w:val="00120DCD"/>
    <w:rsid w:val="00120E1F"/>
    <w:rsid w:val="00120FEB"/>
    <w:rsid w:val="001212BE"/>
    <w:rsid w:val="00121625"/>
    <w:rsid w:val="0012180D"/>
    <w:rsid w:val="00121833"/>
    <w:rsid w:val="00121BF6"/>
    <w:rsid w:val="00121D1B"/>
    <w:rsid w:val="00121E1D"/>
    <w:rsid w:val="001220A1"/>
    <w:rsid w:val="00122151"/>
    <w:rsid w:val="00122213"/>
    <w:rsid w:val="00122660"/>
    <w:rsid w:val="0012267F"/>
    <w:rsid w:val="001226B3"/>
    <w:rsid w:val="001228D9"/>
    <w:rsid w:val="001228F4"/>
    <w:rsid w:val="00122E63"/>
    <w:rsid w:val="00122EB0"/>
    <w:rsid w:val="001232C1"/>
    <w:rsid w:val="0012331B"/>
    <w:rsid w:val="001234AF"/>
    <w:rsid w:val="001235D3"/>
    <w:rsid w:val="001237DA"/>
    <w:rsid w:val="00123A57"/>
    <w:rsid w:val="00123B62"/>
    <w:rsid w:val="00123B80"/>
    <w:rsid w:val="00123C1A"/>
    <w:rsid w:val="00123CB0"/>
    <w:rsid w:val="00123D6F"/>
    <w:rsid w:val="00124063"/>
    <w:rsid w:val="001248F1"/>
    <w:rsid w:val="00124BE6"/>
    <w:rsid w:val="00124C04"/>
    <w:rsid w:val="00124C81"/>
    <w:rsid w:val="00124D59"/>
    <w:rsid w:val="00124D7F"/>
    <w:rsid w:val="00124D87"/>
    <w:rsid w:val="00124E79"/>
    <w:rsid w:val="00124F5A"/>
    <w:rsid w:val="00125762"/>
    <w:rsid w:val="00125AC2"/>
    <w:rsid w:val="00125BC5"/>
    <w:rsid w:val="00125C0B"/>
    <w:rsid w:val="00125D73"/>
    <w:rsid w:val="00125E44"/>
    <w:rsid w:val="001266AE"/>
    <w:rsid w:val="00126B8C"/>
    <w:rsid w:val="00126DD3"/>
    <w:rsid w:val="0012702C"/>
    <w:rsid w:val="00127107"/>
    <w:rsid w:val="00127458"/>
    <w:rsid w:val="001277B9"/>
    <w:rsid w:val="00127D02"/>
    <w:rsid w:val="00130377"/>
    <w:rsid w:val="00130733"/>
    <w:rsid w:val="00130847"/>
    <w:rsid w:val="00130874"/>
    <w:rsid w:val="00130A76"/>
    <w:rsid w:val="00130BD0"/>
    <w:rsid w:val="00130C4F"/>
    <w:rsid w:val="00130D3E"/>
    <w:rsid w:val="001311C3"/>
    <w:rsid w:val="001314D6"/>
    <w:rsid w:val="00131905"/>
    <w:rsid w:val="00131CAB"/>
    <w:rsid w:val="00131F8E"/>
    <w:rsid w:val="0013209E"/>
    <w:rsid w:val="0013212A"/>
    <w:rsid w:val="00132A35"/>
    <w:rsid w:val="00132AC9"/>
    <w:rsid w:val="00132F2A"/>
    <w:rsid w:val="00132FE3"/>
    <w:rsid w:val="00133054"/>
    <w:rsid w:val="00133132"/>
    <w:rsid w:val="00133858"/>
    <w:rsid w:val="00133969"/>
    <w:rsid w:val="00133B0B"/>
    <w:rsid w:val="0013401A"/>
    <w:rsid w:val="0013419E"/>
    <w:rsid w:val="00134262"/>
    <w:rsid w:val="0013449E"/>
    <w:rsid w:val="0013456F"/>
    <w:rsid w:val="001346AF"/>
    <w:rsid w:val="0013482E"/>
    <w:rsid w:val="001349FF"/>
    <w:rsid w:val="00134CFD"/>
    <w:rsid w:val="00134D61"/>
    <w:rsid w:val="00134D83"/>
    <w:rsid w:val="00134E2B"/>
    <w:rsid w:val="00134E8E"/>
    <w:rsid w:val="00134F52"/>
    <w:rsid w:val="00134F66"/>
    <w:rsid w:val="0013500F"/>
    <w:rsid w:val="00135215"/>
    <w:rsid w:val="00135267"/>
    <w:rsid w:val="001356B1"/>
    <w:rsid w:val="0013571D"/>
    <w:rsid w:val="00135824"/>
    <w:rsid w:val="00135B6D"/>
    <w:rsid w:val="00135E30"/>
    <w:rsid w:val="00135FCD"/>
    <w:rsid w:val="00136329"/>
    <w:rsid w:val="00136735"/>
    <w:rsid w:val="00136911"/>
    <w:rsid w:val="00136F1A"/>
    <w:rsid w:val="0013704A"/>
    <w:rsid w:val="00137068"/>
    <w:rsid w:val="00137402"/>
    <w:rsid w:val="00137513"/>
    <w:rsid w:val="00137C6E"/>
    <w:rsid w:val="00137E8F"/>
    <w:rsid w:val="00137E9B"/>
    <w:rsid w:val="00137F9F"/>
    <w:rsid w:val="001401DA"/>
    <w:rsid w:val="001402A6"/>
    <w:rsid w:val="00140465"/>
    <w:rsid w:val="00140938"/>
    <w:rsid w:val="00140E96"/>
    <w:rsid w:val="00140F29"/>
    <w:rsid w:val="00141002"/>
    <w:rsid w:val="00141104"/>
    <w:rsid w:val="00141147"/>
    <w:rsid w:val="001412AF"/>
    <w:rsid w:val="00141431"/>
    <w:rsid w:val="00141681"/>
    <w:rsid w:val="00141932"/>
    <w:rsid w:val="00141CBD"/>
    <w:rsid w:val="00142284"/>
    <w:rsid w:val="00142DE0"/>
    <w:rsid w:val="00142FA7"/>
    <w:rsid w:val="0014328A"/>
    <w:rsid w:val="0014330B"/>
    <w:rsid w:val="00143342"/>
    <w:rsid w:val="0014343E"/>
    <w:rsid w:val="001434C2"/>
    <w:rsid w:val="00143840"/>
    <w:rsid w:val="0014394C"/>
    <w:rsid w:val="00143AFA"/>
    <w:rsid w:val="0014440B"/>
    <w:rsid w:val="00144C0C"/>
    <w:rsid w:val="00144C1B"/>
    <w:rsid w:val="00144C9A"/>
    <w:rsid w:val="001450F7"/>
    <w:rsid w:val="00145474"/>
    <w:rsid w:val="00145843"/>
    <w:rsid w:val="00145B78"/>
    <w:rsid w:val="00145C0E"/>
    <w:rsid w:val="00145E02"/>
    <w:rsid w:val="00145EDB"/>
    <w:rsid w:val="00145EE2"/>
    <w:rsid w:val="00145F5C"/>
    <w:rsid w:val="00146A89"/>
    <w:rsid w:val="00146AEC"/>
    <w:rsid w:val="0014736E"/>
    <w:rsid w:val="0014745E"/>
    <w:rsid w:val="0014748A"/>
    <w:rsid w:val="001475C7"/>
    <w:rsid w:val="00147703"/>
    <w:rsid w:val="00147799"/>
    <w:rsid w:val="00147863"/>
    <w:rsid w:val="00147D7A"/>
    <w:rsid w:val="00147E02"/>
    <w:rsid w:val="0015034E"/>
    <w:rsid w:val="0015044F"/>
    <w:rsid w:val="00150A41"/>
    <w:rsid w:val="00150D30"/>
    <w:rsid w:val="00150E3A"/>
    <w:rsid w:val="001510A0"/>
    <w:rsid w:val="00151287"/>
    <w:rsid w:val="00151288"/>
    <w:rsid w:val="001512A9"/>
    <w:rsid w:val="00151648"/>
    <w:rsid w:val="00151662"/>
    <w:rsid w:val="001518A2"/>
    <w:rsid w:val="00151B85"/>
    <w:rsid w:val="001521EB"/>
    <w:rsid w:val="00152476"/>
    <w:rsid w:val="00152CEF"/>
    <w:rsid w:val="00152D1E"/>
    <w:rsid w:val="00152E0D"/>
    <w:rsid w:val="00152F43"/>
    <w:rsid w:val="001532E5"/>
    <w:rsid w:val="001535C7"/>
    <w:rsid w:val="001539DB"/>
    <w:rsid w:val="00153A42"/>
    <w:rsid w:val="00153A5D"/>
    <w:rsid w:val="00154203"/>
    <w:rsid w:val="00154238"/>
    <w:rsid w:val="0015449B"/>
    <w:rsid w:val="0015495D"/>
    <w:rsid w:val="00154D56"/>
    <w:rsid w:val="00154E6C"/>
    <w:rsid w:val="00154EC2"/>
    <w:rsid w:val="00155139"/>
    <w:rsid w:val="0015516C"/>
    <w:rsid w:val="0015558B"/>
    <w:rsid w:val="00155634"/>
    <w:rsid w:val="001556D7"/>
    <w:rsid w:val="0015590A"/>
    <w:rsid w:val="0015622F"/>
    <w:rsid w:val="001564E2"/>
    <w:rsid w:val="0015652F"/>
    <w:rsid w:val="00156B0E"/>
    <w:rsid w:val="00156E62"/>
    <w:rsid w:val="0015711E"/>
    <w:rsid w:val="00157D28"/>
    <w:rsid w:val="00157D8B"/>
    <w:rsid w:val="00157E9B"/>
    <w:rsid w:val="0016036A"/>
    <w:rsid w:val="001607E9"/>
    <w:rsid w:val="001609CE"/>
    <w:rsid w:val="00160A71"/>
    <w:rsid w:val="00160C96"/>
    <w:rsid w:val="00160EAE"/>
    <w:rsid w:val="00160FB5"/>
    <w:rsid w:val="00161299"/>
    <w:rsid w:val="0016188D"/>
    <w:rsid w:val="00161C76"/>
    <w:rsid w:val="00161E39"/>
    <w:rsid w:val="00161EC7"/>
    <w:rsid w:val="00162982"/>
    <w:rsid w:val="00162ABE"/>
    <w:rsid w:val="00162AF7"/>
    <w:rsid w:val="00162C09"/>
    <w:rsid w:val="00162D0F"/>
    <w:rsid w:val="00162E95"/>
    <w:rsid w:val="00162FCF"/>
    <w:rsid w:val="001632AE"/>
    <w:rsid w:val="001632D7"/>
    <w:rsid w:val="00163627"/>
    <w:rsid w:val="00163B5F"/>
    <w:rsid w:val="00163CAF"/>
    <w:rsid w:val="00163DDA"/>
    <w:rsid w:val="00163F0E"/>
    <w:rsid w:val="0016496C"/>
    <w:rsid w:val="00164CA2"/>
    <w:rsid w:val="00164F8F"/>
    <w:rsid w:val="001657A9"/>
    <w:rsid w:val="0016599A"/>
    <w:rsid w:val="00165DAF"/>
    <w:rsid w:val="00165F5E"/>
    <w:rsid w:val="00165F84"/>
    <w:rsid w:val="001660FA"/>
    <w:rsid w:val="00166B38"/>
    <w:rsid w:val="00166BE1"/>
    <w:rsid w:val="0016728B"/>
    <w:rsid w:val="00167406"/>
    <w:rsid w:val="001674A6"/>
    <w:rsid w:val="00167749"/>
    <w:rsid w:val="00167E10"/>
    <w:rsid w:val="00167F47"/>
    <w:rsid w:val="00167FDC"/>
    <w:rsid w:val="001704FF"/>
    <w:rsid w:val="0017073C"/>
    <w:rsid w:val="00170952"/>
    <w:rsid w:val="00171148"/>
    <w:rsid w:val="001711ED"/>
    <w:rsid w:val="001714AF"/>
    <w:rsid w:val="001716F2"/>
    <w:rsid w:val="00171A79"/>
    <w:rsid w:val="00172415"/>
    <w:rsid w:val="001724F6"/>
    <w:rsid w:val="00172C71"/>
    <w:rsid w:val="00173164"/>
    <w:rsid w:val="00173609"/>
    <w:rsid w:val="00173820"/>
    <w:rsid w:val="00173D07"/>
    <w:rsid w:val="00173E8A"/>
    <w:rsid w:val="001740BD"/>
    <w:rsid w:val="001741A0"/>
    <w:rsid w:val="0017457B"/>
    <w:rsid w:val="00174E42"/>
    <w:rsid w:val="00174F04"/>
    <w:rsid w:val="00174F20"/>
    <w:rsid w:val="00175253"/>
    <w:rsid w:val="001753DD"/>
    <w:rsid w:val="001753EE"/>
    <w:rsid w:val="001755A2"/>
    <w:rsid w:val="001755BE"/>
    <w:rsid w:val="00175622"/>
    <w:rsid w:val="0017582D"/>
    <w:rsid w:val="00175ACC"/>
    <w:rsid w:val="00175CDE"/>
    <w:rsid w:val="00175D88"/>
    <w:rsid w:val="0017627B"/>
    <w:rsid w:val="0017666D"/>
    <w:rsid w:val="001768FE"/>
    <w:rsid w:val="00176C4C"/>
    <w:rsid w:val="00176CA4"/>
    <w:rsid w:val="00176D9C"/>
    <w:rsid w:val="0017736D"/>
    <w:rsid w:val="001775A2"/>
    <w:rsid w:val="001778B4"/>
    <w:rsid w:val="00180111"/>
    <w:rsid w:val="00180A4C"/>
    <w:rsid w:val="00180BE3"/>
    <w:rsid w:val="00180F5E"/>
    <w:rsid w:val="00180F7C"/>
    <w:rsid w:val="001812F2"/>
    <w:rsid w:val="00182131"/>
    <w:rsid w:val="0018216D"/>
    <w:rsid w:val="001825D5"/>
    <w:rsid w:val="00182804"/>
    <w:rsid w:val="001829CE"/>
    <w:rsid w:val="00182AB2"/>
    <w:rsid w:val="00182B16"/>
    <w:rsid w:val="00182E8F"/>
    <w:rsid w:val="001830C2"/>
    <w:rsid w:val="00183256"/>
    <w:rsid w:val="001836F2"/>
    <w:rsid w:val="00183719"/>
    <w:rsid w:val="00183CD1"/>
    <w:rsid w:val="00183CD3"/>
    <w:rsid w:val="00183CFB"/>
    <w:rsid w:val="00183F10"/>
    <w:rsid w:val="0018412B"/>
    <w:rsid w:val="001842CA"/>
    <w:rsid w:val="00184367"/>
    <w:rsid w:val="00184602"/>
    <w:rsid w:val="001848EF"/>
    <w:rsid w:val="0018537B"/>
    <w:rsid w:val="001855E0"/>
    <w:rsid w:val="00185607"/>
    <w:rsid w:val="00185B2F"/>
    <w:rsid w:val="00185C63"/>
    <w:rsid w:val="00185DCC"/>
    <w:rsid w:val="00185FB0"/>
    <w:rsid w:val="00185FB8"/>
    <w:rsid w:val="00185FC3"/>
    <w:rsid w:val="00185FCF"/>
    <w:rsid w:val="00185FDA"/>
    <w:rsid w:val="0018619D"/>
    <w:rsid w:val="0018662B"/>
    <w:rsid w:val="001867CB"/>
    <w:rsid w:val="001868BB"/>
    <w:rsid w:val="00186A22"/>
    <w:rsid w:val="00186DF5"/>
    <w:rsid w:val="00187162"/>
    <w:rsid w:val="00187175"/>
    <w:rsid w:val="001875EF"/>
    <w:rsid w:val="00187CCC"/>
    <w:rsid w:val="00187F00"/>
    <w:rsid w:val="0019026C"/>
    <w:rsid w:val="00190731"/>
    <w:rsid w:val="00190AE8"/>
    <w:rsid w:val="00191163"/>
    <w:rsid w:val="00191177"/>
    <w:rsid w:val="001918C3"/>
    <w:rsid w:val="00191C1D"/>
    <w:rsid w:val="00191E98"/>
    <w:rsid w:val="00191ECC"/>
    <w:rsid w:val="001920B0"/>
    <w:rsid w:val="001921B1"/>
    <w:rsid w:val="00192291"/>
    <w:rsid w:val="001926F5"/>
    <w:rsid w:val="00192E14"/>
    <w:rsid w:val="0019318D"/>
    <w:rsid w:val="00193426"/>
    <w:rsid w:val="001934F8"/>
    <w:rsid w:val="0019397B"/>
    <w:rsid w:val="00193B50"/>
    <w:rsid w:val="00193DA0"/>
    <w:rsid w:val="00193DCE"/>
    <w:rsid w:val="001942C9"/>
    <w:rsid w:val="0019450A"/>
    <w:rsid w:val="0019456C"/>
    <w:rsid w:val="0019465A"/>
    <w:rsid w:val="0019480D"/>
    <w:rsid w:val="00194843"/>
    <w:rsid w:val="00194F9D"/>
    <w:rsid w:val="00195042"/>
    <w:rsid w:val="0019555F"/>
    <w:rsid w:val="00195C76"/>
    <w:rsid w:val="00195D1E"/>
    <w:rsid w:val="00195DE2"/>
    <w:rsid w:val="00195F35"/>
    <w:rsid w:val="00196036"/>
    <w:rsid w:val="00196205"/>
    <w:rsid w:val="001963A2"/>
    <w:rsid w:val="001965D8"/>
    <w:rsid w:val="001966ED"/>
    <w:rsid w:val="0019678E"/>
    <w:rsid w:val="00196B7E"/>
    <w:rsid w:val="00196DF1"/>
    <w:rsid w:val="0019707F"/>
    <w:rsid w:val="001976A6"/>
    <w:rsid w:val="0019783F"/>
    <w:rsid w:val="0019799D"/>
    <w:rsid w:val="00197C00"/>
    <w:rsid w:val="00197E14"/>
    <w:rsid w:val="00197E87"/>
    <w:rsid w:val="001A0294"/>
    <w:rsid w:val="001A0392"/>
    <w:rsid w:val="001A040A"/>
    <w:rsid w:val="001A0452"/>
    <w:rsid w:val="001A07AB"/>
    <w:rsid w:val="001A0A8C"/>
    <w:rsid w:val="001A0BC6"/>
    <w:rsid w:val="001A0F94"/>
    <w:rsid w:val="001A127E"/>
    <w:rsid w:val="001A14A6"/>
    <w:rsid w:val="001A14A8"/>
    <w:rsid w:val="001A1629"/>
    <w:rsid w:val="001A1884"/>
    <w:rsid w:val="001A1CD3"/>
    <w:rsid w:val="001A1E4F"/>
    <w:rsid w:val="001A1F35"/>
    <w:rsid w:val="001A241C"/>
    <w:rsid w:val="001A2495"/>
    <w:rsid w:val="001A282E"/>
    <w:rsid w:val="001A2A27"/>
    <w:rsid w:val="001A2CD8"/>
    <w:rsid w:val="001A358D"/>
    <w:rsid w:val="001A373C"/>
    <w:rsid w:val="001A3E75"/>
    <w:rsid w:val="001A4061"/>
    <w:rsid w:val="001A4088"/>
    <w:rsid w:val="001A40AE"/>
    <w:rsid w:val="001A4524"/>
    <w:rsid w:val="001A4B08"/>
    <w:rsid w:val="001A4B3F"/>
    <w:rsid w:val="001A4B4A"/>
    <w:rsid w:val="001A4D26"/>
    <w:rsid w:val="001A4EAF"/>
    <w:rsid w:val="001A561D"/>
    <w:rsid w:val="001A563B"/>
    <w:rsid w:val="001A56CA"/>
    <w:rsid w:val="001A58BF"/>
    <w:rsid w:val="001A58E1"/>
    <w:rsid w:val="001A5AF9"/>
    <w:rsid w:val="001A5DF8"/>
    <w:rsid w:val="001A652E"/>
    <w:rsid w:val="001A68FB"/>
    <w:rsid w:val="001A6BE6"/>
    <w:rsid w:val="001A6BF1"/>
    <w:rsid w:val="001A7FC0"/>
    <w:rsid w:val="001B010E"/>
    <w:rsid w:val="001B05D4"/>
    <w:rsid w:val="001B06B9"/>
    <w:rsid w:val="001B0B6A"/>
    <w:rsid w:val="001B0BAE"/>
    <w:rsid w:val="001B0D7C"/>
    <w:rsid w:val="001B1296"/>
    <w:rsid w:val="001B14EC"/>
    <w:rsid w:val="001B15FE"/>
    <w:rsid w:val="001B191D"/>
    <w:rsid w:val="001B1F65"/>
    <w:rsid w:val="001B1FBE"/>
    <w:rsid w:val="001B2EDE"/>
    <w:rsid w:val="001B304C"/>
    <w:rsid w:val="001B3170"/>
    <w:rsid w:val="001B323F"/>
    <w:rsid w:val="001B34A9"/>
    <w:rsid w:val="001B36D0"/>
    <w:rsid w:val="001B3912"/>
    <w:rsid w:val="001B3B84"/>
    <w:rsid w:val="001B4392"/>
    <w:rsid w:val="001B46D2"/>
    <w:rsid w:val="001B4798"/>
    <w:rsid w:val="001B4C2F"/>
    <w:rsid w:val="001B4D9D"/>
    <w:rsid w:val="001B50BD"/>
    <w:rsid w:val="001B546E"/>
    <w:rsid w:val="001B5543"/>
    <w:rsid w:val="001B5851"/>
    <w:rsid w:val="001B58BE"/>
    <w:rsid w:val="001B5D3C"/>
    <w:rsid w:val="001B5E0C"/>
    <w:rsid w:val="001B5E8A"/>
    <w:rsid w:val="001B600B"/>
    <w:rsid w:val="001B6166"/>
    <w:rsid w:val="001B62AA"/>
    <w:rsid w:val="001B698E"/>
    <w:rsid w:val="001B6D5A"/>
    <w:rsid w:val="001B73F3"/>
    <w:rsid w:val="001B7592"/>
    <w:rsid w:val="001B75BA"/>
    <w:rsid w:val="001B77BF"/>
    <w:rsid w:val="001B79ED"/>
    <w:rsid w:val="001B7B47"/>
    <w:rsid w:val="001B7E8F"/>
    <w:rsid w:val="001B7FEE"/>
    <w:rsid w:val="001C0550"/>
    <w:rsid w:val="001C0616"/>
    <w:rsid w:val="001C0A51"/>
    <w:rsid w:val="001C0D2E"/>
    <w:rsid w:val="001C0FCD"/>
    <w:rsid w:val="001C11AB"/>
    <w:rsid w:val="001C158C"/>
    <w:rsid w:val="001C1A0F"/>
    <w:rsid w:val="001C1B28"/>
    <w:rsid w:val="001C1C44"/>
    <w:rsid w:val="001C21CB"/>
    <w:rsid w:val="001C21DE"/>
    <w:rsid w:val="001C2568"/>
    <w:rsid w:val="001C256D"/>
    <w:rsid w:val="001C26E2"/>
    <w:rsid w:val="001C26FE"/>
    <w:rsid w:val="001C298A"/>
    <w:rsid w:val="001C2DC6"/>
    <w:rsid w:val="001C37DD"/>
    <w:rsid w:val="001C3929"/>
    <w:rsid w:val="001C3ADE"/>
    <w:rsid w:val="001C3C6F"/>
    <w:rsid w:val="001C403E"/>
    <w:rsid w:val="001C42CC"/>
    <w:rsid w:val="001C43AD"/>
    <w:rsid w:val="001C460F"/>
    <w:rsid w:val="001C497B"/>
    <w:rsid w:val="001C4A19"/>
    <w:rsid w:val="001C4A85"/>
    <w:rsid w:val="001C4D87"/>
    <w:rsid w:val="001C4E00"/>
    <w:rsid w:val="001C4E60"/>
    <w:rsid w:val="001C5251"/>
    <w:rsid w:val="001C54B7"/>
    <w:rsid w:val="001C5AAF"/>
    <w:rsid w:val="001C5E66"/>
    <w:rsid w:val="001C5FE0"/>
    <w:rsid w:val="001C67BB"/>
    <w:rsid w:val="001C67D8"/>
    <w:rsid w:val="001C6851"/>
    <w:rsid w:val="001C696D"/>
    <w:rsid w:val="001C69E9"/>
    <w:rsid w:val="001C6F1D"/>
    <w:rsid w:val="001C6F46"/>
    <w:rsid w:val="001C730B"/>
    <w:rsid w:val="001C7607"/>
    <w:rsid w:val="001C77D7"/>
    <w:rsid w:val="001C79F5"/>
    <w:rsid w:val="001C7A94"/>
    <w:rsid w:val="001C7BE9"/>
    <w:rsid w:val="001C7E05"/>
    <w:rsid w:val="001D02C9"/>
    <w:rsid w:val="001D0344"/>
    <w:rsid w:val="001D0B9D"/>
    <w:rsid w:val="001D0BBA"/>
    <w:rsid w:val="001D0FCB"/>
    <w:rsid w:val="001D1020"/>
    <w:rsid w:val="001D1100"/>
    <w:rsid w:val="001D110A"/>
    <w:rsid w:val="001D11C5"/>
    <w:rsid w:val="001D1251"/>
    <w:rsid w:val="001D1770"/>
    <w:rsid w:val="001D18B7"/>
    <w:rsid w:val="001D18FD"/>
    <w:rsid w:val="001D2057"/>
    <w:rsid w:val="001D21C5"/>
    <w:rsid w:val="001D2290"/>
    <w:rsid w:val="001D27AF"/>
    <w:rsid w:val="001D2A9A"/>
    <w:rsid w:val="001D2C24"/>
    <w:rsid w:val="001D3253"/>
    <w:rsid w:val="001D36DB"/>
    <w:rsid w:val="001D387C"/>
    <w:rsid w:val="001D398B"/>
    <w:rsid w:val="001D3C75"/>
    <w:rsid w:val="001D3D38"/>
    <w:rsid w:val="001D3E98"/>
    <w:rsid w:val="001D411C"/>
    <w:rsid w:val="001D4540"/>
    <w:rsid w:val="001D47B3"/>
    <w:rsid w:val="001D4A78"/>
    <w:rsid w:val="001D50A5"/>
    <w:rsid w:val="001D5272"/>
    <w:rsid w:val="001D56A2"/>
    <w:rsid w:val="001D5A3B"/>
    <w:rsid w:val="001D5A7A"/>
    <w:rsid w:val="001D5EDD"/>
    <w:rsid w:val="001D5FCD"/>
    <w:rsid w:val="001D600F"/>
    <w:rsid w:val="001D60F8"/>
    <w:rsid w:val="001D6333"/>
    <w:rsid w:val="001D647A"/>
    <w:rsid w:val="001D6B95"/>
    <w:rsid w:val="001D6C10"/>
    <w:rsid w:val="001D6CD1"/>
    <w:rsid w:val="001D6E80"/>
    <w:rsid w:val="001D7142"/>
    <w:rsid w:val="001D739A"/>
    <w:rsid w:val="001D7574"/>
    <w:rsid w:val="001D7BDF"/>
    <w:rsid w:val="001D7D55"/>
    <w:rsid w:val="001D7EED"/>
    <w:rsid w:val="001E0131"/>
    <w:rsid w:val="001E013E"/>
    <w:rsid w:val="001E0534"/>
    <w:rsid w:val="001E0A75"/>
    <w:rsid w:val="001E10AD"/>
    <w:rsid w:val="001E1135"/>
    <w:rsid w:val="001E1196"/>
    <w:rsid w:val="001E1609"/>
    <w:rsid w:val="001E1B35"/>
    <w:rsid w:val="001E1BA8"/>
    <w:rsid w:val="001E1CF4"/>
    <w:rsid w:val="001E213C"/>
    <w:rsid w:val="001E2152"/>
    <w:rsid w:val="001E2165"/>
    <w:rsid w:val="001E24E6"/>
    <w:rsid w:val="001E2702"/>
    <w:rsid w:val="001E2CE3"/>
    <w:rsid w:val="001E2D2B"/>
    <w:rsid w:val="001E2F72"/>
    <w:rsid w:val="001E306A"/>
    <w:rsid w:val="001E36BE"/>
    <w:rsid w:val="001E3FB9"/>
    <w:rsid w:val="001E40B5"/>
    <w:rsid w:val="001E410C"/>
    <w:rsid w:val="001E4238"/>
    <w:rsid w:val="001E42D1"/>
    <w:rsid w:val="001E4497"/>
    <w:rsid w:val="001E4606"/>
    <w:rsid w:val="001E46DC"/>
    <w:rsid w:val="001E4F6E"/>
    <w:rsid w:val="001E5074"/>
    <w:rsid w:val="001E514B"/>
    <w:rsid w:val="001E5C9D"/>
    <w:rsid w:val="001E5EFE"/>
    <w:rsid w:val="001E6016"/>
    <w:rsid w:val="001E611D"/>
    <w:rsid w:val="001E61F4"/>
    <w:rsid w:val="001E69AD"/>
    <w:rsid w:val="001E6BC3"/>
    <w:rsid w:val="001E6D4D"/>
    <w:rsid w:val="001E6F1C"/>
    <w:rsid w:val="001E7096"/>
    <w:rsid w:val="001E732A"/>
    <w:rsid w:val="001E7692"/>
    <w:rsid w:val="001E7882"/>
    <w:rsid w:val="001E78EE"/>
    <w:rsid w:val="001E7AD8"/>
    <w:rsid w:val="001E7B81"/>
    <w:rsid w:val="001F0C5B"/>
    <w:rsid w:val="001F0F9F"/>
    <w:rsid w:val="001F108E"/>
    <w:rsid w:val="001F1275"/>
    <w:rsid w:val="001F15F1"/>
    <w:rsid w:val="001F1789"/>
    <w:rsid w:val="001F17A4"/>
    <w:rsid w:val="001F1945"/>
    <w:rsid w:val="001F1A10"/>
    <w:rsid w:val="001F1C81"/>
    <w:rsid w:val="001F1D7F"/>
    <w:rsid w:val="001F1E15"/>
    <w:rsid w:val="001F22BD"/>
    <w:rsid w:val="001F2584"/>
    <w:rsid w:val="001F2657"/>
    <w:rsid w:val="001F26CA"/>
    <w:rsid w:val="001F2DA2"/>
    <w:rsid w:val="001F2DC9"/>
    <w:rsid w:val="001F34F2"/>
    <w:rsid w:val="001F38D8"/>
    <w:rsid w:val="001F3AD7"/>
    <w:rsid w:val="001F3B45"/>
    <w:rsid w:val="001F3F1A"/>
    <w:rsid w:val="001F46E8"/>
    <w:rsid w:val="001F48D5"/>
    <w:rsid w:val="001F4A1B"/>
    <w:rsid w:val="001F4BD8"/>
    <w:rsid w:val="001F4EAF"/>
    <w:rsid w:val="001F4FDE"/>
    <w:rsid w:val="001F501B"/>
    <w:rsid w:val="001F50E3"/>
    <w:rsid w:val="001F5150"/>
    <w:rsid w:val="001F5363"/>
    <w:rsid w:val="001F5516"/>
    <w:rsid w:val="001F564B"/>
    <w:rsid w:val="001F5812"/>
    <w:rsid w:val="001F5AA6"/>
    <w:rsid w:val="001F5AAA"/>
    <w:rsid w:val="001F5C2D"/>
    <w:rsid w:val="001F61AF"/>
    <w:rsid w:val="001F63B5"/>
    <w:rsid w:val="001F6466"/>
    <w:rsid w:val="001F6568"/>
    <w:rsid w:val="001F6A2F"/>
    <w:rsid w:val="001F6E2B"/>
    <w:rsid w:val="001F7076"/>
    <w:rsid w:val="001F7101"/>
    <w:rsid w:val="001F71D0"/>
    <w:rsid w:val="001F78F3"/>
    <w:rsid w:val="001F79AF"/>
    <w:rsid w:val="001F7B59"/>
    <w:rsid w:val="001F7BC6"/>
    <w:rsid w:val="00200334"/>
    <w:rsid w:val="002006D1"/>
    <w:rsid w:val="002009CF"/>
    <w:rsid w:val="00200C9B"/>
    <w:rsid w:val="00200F5C"/>
    <w:rsid w:val="002010B3"/>
    <w:rsid w:val="00201678"/>
    <w:rsid w:val="00201691"/>
    <w:rsid w:val="00201856"/>
    <w:rsid w:val="00201A92"/>
    <w:rsid w:val="0020215A"/>
    <w:rsid w:val="00202460"/>
    <w:rsid w:val="00202610"/>
    <w:rsid w:val="00202807"/>
    <w:rsid w:val="00202893"/>
    <w:rsid w:val="00202C6E"/>
    <w:rsid w:val="00202D98"/>
    <w:rsid w:val="00202DA9"/>
    <w:rsid w:val="002033FB"/>
    <w:rsid w:val="002035C3"/>
    <w:rsid w:val="00203934"/>
    <w:rsid w:val="00203A68"/>
    <w:rsid w:val="00203C63"/>
    <w:rsid w:val="00203F24"/>
    <w:rsid w:val="00204567"/>
    <w:rsid w:val="00204617"/>
    <w:rsid w:val="002048DC"/>
    <w:rsid w:val="00204AB4"/>
    <w:rsid w:val="00204DDC"/>
    <w:rsid w:val="00205078"/>
    <w:rsid w:val="0020581E"/>
    <w:rsid w:val="002058E9"/>
    <w:rsid w:val="002059C0"/>
    <w:rsid w:val="00205C0D"/>
    <w:rsid w:val="00205C8D"/>
    <w:rsid w:val="00205C98"/>
    <w:rsid w:val="00205FE7"/>
    <w:rsid w:val="002062A5"/>
    <w:rsid w:val="002064DB"/>
    <w:rsid w:val="002067A5"/>
    <w:rsid w:val="00206A1C"/>
    <w:rsid w:val="00206D2C"/>
    <w:rsid w:val="00206FDB"/>
    <w:rsid w:val="002070A8"/>
    <w:rsid w:val="00207415"/>
    <w:rsid w:val="00207685"/>
    <w:rsid w:val="002076DC"/>
    <w:rsid w:val="00207822"/>
    <w:rsid w:val="0020788F"/>
    <w:rsid w:val="002079BE"/>
    <w:rsid w:val="00207A08"/>
    <w:rsid w:val="00207FD1"/>
    <w:rsid w:val="00210105"/>
    <w:rsid w:val="0021048C"/>
    <w:rsid w:val="002104EA"/>
    <w:rsid w:val="002107B9"/>
    <w:rsid w:val="00210B25"/>
    <w:rsid w:val="00210E8E"/>
    <w:rsid w:val="002111F7"/>
    <w:rsid w:val="002113C5"/>
    <w:rsid w:val="0021179A"/>
    <w:rsid w:val="0021195E"/>
    <w:rsid w:val="0021196B"/>
    <w:rsid w:val="00211991"/>
    <w:rsid w:val="00211AB4"/>
    <w:rsid w:val="00211CA5"/>
    <w:rsid w:val="00212200"/>
    <w:rsid w:val="0021227D"/>
    <w:rsid w:val="00212468"/>
    <w:rsid w:val="002124C4"/>
    <w:rsid w:val="00212754"/>
    <w:rsid w:val="0021276B"/>
    <w:rsid w:val="0021299A"/>
    <w:rsid w:val="0021311C"/>
    <w:rsid w:val="002131BF"/>
    <w:rsid w:val="00213344"/>
    <w:rsid w:val="002135CA"/>
    <w:rsid w:val="002137D4"/>
    <w:rsid w:val="00213864"/>
    <w:rsid w:val="0021393C"/>
    <w:rsid w:val="00213B5B"/>
    <w:rsid w:val="00213D7A"/>
    <w:rsid w:val="00213D9D"/>
    <w:rsid w:val="002141B5"/>
    <w:rsid w:val="0021434E"/>
    <w:rsid w:val="00214448"/>
    <w:rsid w:val="002144CA"/>
    <w:rsid w:val="002146A5"/>
    <w:rsid w:val="0021472B"/>
    <w:rsid w:val="0021488C"/>
    <w:rsid w:val="002149BD"/>
    <w:rsid w:val="00214A65"/>
    <w:rsid w:val="002150C8"/>
    <w:rsid w:val="002150D7"/>
    <w:rsid w:val="00215186"/>
    <w:rsid w:val="002151DC"/>
    <w:rsid w:val="0021527D"/>
    <w:rsid w:val="0021568A"/>
    <w:rsid w:val="002161AE"/>
    <w:rsid w:val="002161D1"/>
    <w:rsid w:val="002163E5"/>
    <w:rsid w:val="0021668B"/>
    <w:rsid w:val="00216831"/>
    <w:rsid w:val="00216DA3"/>
    <w:rsid w:val="0021706B"/>
    <w:rsid w:val="002172CD"/>
    <w:rsid w:val="002173C0"/>
    <w:rsid w:val="00217466"/>
    <w:rsid w:val="00217766"/>
    <w:rsid w:val="00217994"/>
    <w:rsid w:val="00217B1E"/>
    <w:rsid w:val="00217C41"/>
    <w:rsid w:val="002201F8"/>
    <w:rsid w:val="00220215"/>
    <w:rsid w:val="0022021A"/>
    <w:rsid w:val="00220780"/>
    <w:rsid w:val="0022085C"/>
    <w:rsid w:val="00220A7F"/>
    <w:rsid w:val="00220D38"/>
    <w:rsid w:val="00220F04"/>
    <w:rsid w:val="0022120E"/>
    <w:rsid w:val="00221247"/>
    <w:rsid w:val="00221293"/>
    <w:rsid w:val="00221332"/>
    <w:rsid w:val="002217B1"/>
    <w:rsid w:val="002219C7"/>
    <w:rsid w:val="00221C06"/>
    <w:rsid w:val="00221E32"/>
    <w:rsid w:val="00221F94"/>
    <w:rsid w:val="00222097"/>
    <w:rsid w:val="0022247F"/>
    <w:rsid w:val="002226E1"/>
    <w:rsid w:val="002227AB"/>
    <w:rsid w:val="00222D81"/>
    <w:rsid w:val="002234B7"/>
    <w:rsid w:val="00223508"/>
    <w:rsid w:val="002237E9"/>
    <w:rsid w:val="00223838"/>
    <w:rsid w:val="002238A8"/>
    <w:rsid w:val="00223992"/>
    <w:rsid w:val="00223A19"/>
    <w:rsid w:val="00223D6A"/>
    <w:rsid w:val="00224288"/>
    <w:rsid w:val="00224584"/>
    <w:rsid w:val="0022484C"/>
    <w:rsid w:val="00224E92"/>
    <w:rsid w:val="00225530"/>
    <w:rsid w:val="00225B02"/>
    <w:rsid w:val="00225BAC"/>
    <w:rsid w:val="00225C7C"/>
    <w:rsid w:val="00225D94"/>
    <w:rsid w:val="00226332"/>
    <w:rsid w:val="002265F9"/>
    <w:rsid w:val="002267F1"/>
    <w:rsid w:val="00227153"/>
    <w:rsid w:val="00227444"/>
    <w:rsid w:val="002276AA"/>
    <w:rsid w:val="00230627"/>
    <w:rsid w:val="002307C6"/>
    <w:rsid w:val="002309C6"/>
    <w:rsid w:val="00230C13"/>
    <w:rsid w:val="00230C4C"/>
    <w:rsid w:val="00230FC8"/>
    <w:rsid w:val="002317A4"/>
    <w:rsid w:val="00232008"/>
    <w:rsid w:val="0023216E"/>
    <w:rsid w:val="002323EC"/>
    <w:rsid w:val="002325B5"/>
    <w:rsid w:val="0023284A"/>
    <w:rsid w:val="00232ACA"/>
    <w:rsid w:val="00232C62"/>
    <w:rsid w:val="00232D67"/>
    <w:rsid w:val="00233286"/>
    <w:rsid w:val="00233366"/>
    <w:rsid w:val="002338BB"/>
    <w:rsid w:val="00233B68"/>
    <w:rsid w:val="00233C14"/>
    <w:rsid w:val="00233E05"/>
    <w:rsid w:val="00233E09"/>
    <w:rsid w:val="0023496B"/>
    <w:rsid w:val="00234B2B"/>
    <w:rsid w:val="00234CEB"/>
    <w:rsid w:val="00234D69"/>
    <w:rsid w:val="00234DF6"/>
    <w:rsid w:val="00234F2A"/>
    <w:rsid w:val="002350B2"/>
    <w:rsid w:val="002353D7"/>
    <w:rsid w:val="00235AE3"/>
    <w:rsid w:val="00235F2B"/>
    <w:rsid w:val="002360B6"/>
    <w:rsid w:val="0023619A"/>
    <w:rsid w:val="00236574"/>
    <w:rsid w:val="00236BEE"/>
    <w:rsid w:val="00237268"/>
    <w:rsid w:val="00237664"/>
    <w:rsid w:val="0024055D"/>
    <w:rsid w:val="002408BB"/>
    <w:rsid w:val="00240A9D"/>
    <w:rsid w:val="00240DF9"/>
    <w:rsid w:val="002412C6"/>
    <w:rsid w:val="00241ADA"/>
    <w:rsid w:val="00241BC1"/>
    <w:rsid w:val="00241BD9"/>
    <w:rsid w:val="00241C03"/>
    <w:rsid w:val="0024219A"/>
    <w:rsid w:val="0024270F"/>
    <w:rsid w:val="00242DF7"/>
    <w:rsid w:val="00243401"/>
    <w:rsid w:val="002436C0"/>
    <w:rsid w:val="00243871"/>
    <w:rsid w:val="0024390E"/>
    <w:rsid w:val="00243A14"/>
    <w:rsid w:val="00243A38"/>
    <w:rsid w:val="00243C1E"/>
    <w:rsid w:val="00243C36"/>
    <w:rsid w:val="00243D55"/>
    <w:rsid w:val="00243E16"/>
    <w:rsid w:val="00243F6A"/>
    <w:rsid w:val="002440BE"/>
    <w:rsid w:val="00244103"/>
    <w:rsid w:val="0024439C"/>
    <w:rsid w:val="002445F6"/>
    <w:rsid w:val="00244965"/>
    <w:rsid w:val="002449DA"/>
    <w:rsid w:val="00244A0B"/>
    <w:rsid w:val="00244C4F"/>
    <w:rsid w:val="00245701"/>
    <w:rsid w:val="002457DF"/>
    <w:rsid w:val="00245919"/>
    <w:rsid w:val="00245AEE"/>
    <w:rsid w:val="00245C8B"/>
    <w:rsid w:val="00245CC6"/>
    <w:rsid w:val="002460C2"/>
    <w:rsid w:val="002463EE"/>
    <w:rsid w:val="00246493"/>
    <w:rsid w:val="0024673B"/>
    <w:rsid w:val="00246F6A"/>
    <w:rsid w:val="0024716D"/>
    <w:rsid w:val="00247491"/>
    <w:rsid w:val="0024772F"/>
    <w:rsid w:val="0024794C"/>
    <w:rsid w:val="00247A3B"/>
    <w:rsid w:val="00247A9F"/>
    <w:rsid w:val="00247E0A"/>
    <w:rsid w:val="0025002C"/>
    <w:rsid w:val="00250767"/>
    <w:rsid w:val="002507FD"/>
    <w:rsid w:val="00250A47"/>
    <w:rsid w:val="00250AE5"/>
    <w:rsid w:val="00250C8D"/>
    <w:rsid w:val="00250D89"/>
    <w:rsid w:val="00250E9F"/>
    <w:rsid w:val="00250ECA"/>
    <w:rsid w:val="002512B1"/>
    <w:rsid w:val="002512F6"/>
    <w:rsid w:val="002516D0"/>
    <w:rsid w:val="00251A95"/>
    <w:rsid w:val="00251E87"/>
    <w:rsid w:val="00251F24"/>
    <w:rsid w:val="00251F7D"/>
    <w:rsid w:val="00252003"/>
    <w:rsid w:val="00252290"/>
    <w:rsid w:val="002522BA"/>
    <w:rsid w:val="00252567"/>
    <w:rsid w:val="00252679"/>
    <w:rsid w:val="002526E1"/>
    <w:rsid w:val="00252786"/>
    <w:rsid w:val="00252E8E"/>
    <w:rsid w:val="002533F6"/>
    <w:rsid w:val="00253A72"/>
    <w:rsid w:val="00253C35"/>
    <w:rsid w:val="00253C92"/>
    <w:rsid w:val="00253D55"/>
    <w:rsid w:val="00253E1E"/>
    <w:rsid w:val="002544DE"/>
    <w:rsid w:val="002548F4"/>
    <w:rsid w:val="00254B63"/>
    <w:rsid w:val="00254D3A"/>
    <w:rsid w:val="00255363"/>
    <w:rsid w:val="00255612"/>
    <w:rsid w:val="00255EF9"/>
    <w:rsid w:val="00255F3A"/>
    <w:rsid w:val="0025605C"/>
    <w:rsid w:val="002562B1"/>
    <w:rsid w:val="0025667B"/>
    <w:rsid w:val="002567DF"/>
    <w:rsid w:val="00256F0F"/>
    <w:rsid w:val="00256F56"/>
    <w:rsid w:val="00256FBC"/>
    <w:rsid w:val="002570AC"/>
    <w:rsid w:val="00257753"/>
    <w:rsid w:val="002577D8"/>
    <w:rsid w:val="002600AB"/>
    <w:rsid w:val="00260527"/>
    <w:rsid w:val="00260BF7"/>
    <w:rsid w:val="00260D18"/>
    <w:rsid w:val="00260D3B"/>
    <w:rsid w:val="00260F23"/>
    <w:rsid w:val="00260FB2"/>
    <w:rsid w:val="002611AD"/>
    <w:rsid w:val="00261504"/>
    <w:rsid w:val="00261783"/>
    <w:rsid w:val="0026185D"/>
    <w:rsid w:val="00261C03"/>
    <w:rsid w:val="00261C1F"/>
    <w:rsid w:val="00261CA3"/>
    <w:rsid w:val="0026204F"/>
    <w:rsid w:val="00262A1E"/>
    <w:rsid w:val="00262BE1"/>
    <w:rsid w:val="00262ED0"/>
    <w:rsid w:val="002632E3"/>
    <w:rsid w:val="002633F3"/>
    <w:rsid w:val="00263524"/>
    <w:rsid w:val="00263611"/>
    <w:rsid w:val="002636BA"/>
    <w:rsid w:val="00263DE0"/>
    <w:rsid w:val="00263F06"/>
    <w:rsid w:val="00264125"/>
    <w:rsid w:val="002644C1"/>
    <w:rsid w:val="0026483A"/>
    <w:rsid w:val="0026494C"/>
    <w:rsid w:val="00264D4E"/>
    <w:rsid w:val="00264D55"/>
    <w:rsid w:val="00264DB6"/>
    <w:rsid w:val="0026545C"/>
    <w:rsid w:val="002654A1"/>
    <w:rsid w:val="00265F29"/>
    <w:rsid w:val="00266283"/>
    <w:rsid w:val="00266318"/>
    <w:rsid w:val="00266494"/>
    <w:rsid w:val="002664DF"/>
    <w:rsid w:val="0026653D"/>
    <w:rsid w:val="002666CB"/>
    <w:rsid w:val="002666D8"/>
    <w:rsid w:val="002669C2"/>
    <w:rsid w:val="00266AAD"/>
    <w:rsid w:val="00266D24"/>
    <w:rsid w:val="00267130"/>
    <w:rsid w:val="002671E0"/>
    <w:rsid w:val="00267228"/>
    <w:rsid w:val="0026728B"/>
    <w:rsid w:val="0026759C"/>
    <w:rsid w:val="002679C8"/>
    <w:rsid w:val="00267AD0"/>
    <w:rsid w:val="00267CB8"/>
    <w:rsid w:val="00267D90"/>
    <w:rsid w:val="00267F12"/>
    <w:rsid w:val="00267FEC"/>
    <w:rsid w:val="00270096"/>
    <w:rsid w:val="002702B6"/>
    <w:rsid w:val="0027034F"/>
    <w:rsid w:val="00270804"/>
    <w:rsid w:val="00270A39"/>
    <w:rsid w:val="00270AF3"/>
    <w:rsid w:val="00270BA7"/>
    <w:rsid w:val="00270C13"/>
    <w:rsid w:val="00271007"/>
    <w:rsid w:val="00271193"/>
    <w:rsid w:val="00271354"/>
    <w:rsid w:val="00271557"/>
    <w:rsid w:val="00271746"/>
    <w:rsid w:val="002717BD"/>
    <w:rsid w:val="002717E1"/>
    <w:rsid w:val="002718A8"/>
    <w:rsid w:val="00271A0E"/>
    <w:rsid w:val="00271EDF"/>
    <w:rsid w:val="00272209"/>
    <w:rsid w:val="002724AE"/>
    <w:rsid w:val="0027258D"/>
    <w:rsid w:val="002726BC"/>
    <w:rsid w:val="00272895"/>
    <w:rsid w:val="002728CF"/>
    <w:rsid w:val="00272963"/>
    <w:rsid w:val="00272BF5"/>
    <w:rsid w:val="00272DF9"/>
    <w:rsid w:val="002733C3"/>
    <w:rsid w:val="002737F6"/>
    <w:rsid w:val="00273860"/>
    <w:rsid w:val="00273A43"/>
    <w:rsid w:val="00273BB2"/>
    <w:rsid w:val="00273E49"/>
    <w:rsid w:val="00273E6B"/>
    <w:rsid w:val="00273EDB"/>
    <w:rsid w:val="00273F8F"/>
    <w:rsid w:val="002742EA"/>
    <w:rsid w:val="00274647"/>
    <w:rsid w:val="00274687"/>
    <w:rsid w:val="00274A95"/>
    <w:rsid w:val="00274E1E"/>
    <w:rsid w:val="00274E21"/>
    <w:rsid w:val="0027554C"/>
    <w:rsid w:val="002758BE"/>
    <w:rsid w:val="00275B4B"/>
    <w:rsid w:val="002760DB"/>
    <w:rsid w:val="00276219"/>
    <w:rsid w:val="002764E6"/>
    <w:rsid w:val="002766C7"/>
    <w:rsid w:val="002766EF"/>
    <w:rsid w:val="00276A35"/>
    <w:rsid w:val="00276B78"/>
    <w:rsid w:val="00277293"/>
    <w:rsid w:val="002772C1"/>
    <w:rsid w:val="0027739E"/>
    <w:rsid w:val="00277863"/>
    <w:rsid w:val="00277A17"/>
    <w:rsid w:val="00277AA0"/>
    <w:rsid w:val="00277D49"/>
    <w:rsid w:val="00277F1D"/>
    <w:rsid w:val="002804A3"/>
    <w:rsid w:val="00280765"/>
    <w:rsid w:val="00280773"/>
    <w:rsid w:val="00280A40"/>
    <w:rsid w:val="00280BCD"/>
    <w:rsid w:val="00280CB5"/>
    <w:rsid w:val="00280DCC"/>
    <w:rsid w:val="00280DF2"/>
    <w:rsid w:val="0028122B"/>
    <w:rsid w:val="002817B7"/>
    <w:rsid w:val="00281B63"/>
    <w:rsid w:val="00281CE3"/>
    <w:rsid w:val="00281EA0"/>
    <w:rsid w:val="002821A3"/>
    <w:rsid w:val="0028232B"/>
    <w:rsid w:val="002825F5"/>
    <w:rsid w:val="0028272F"/>
    <w:rsid w:val="00282E5F"/>
    <w:rsid w:val="00282F5A"/>
    <w:rsid w:val="002833DA"/>
    <w:rsid w:val="002839BB"/>
    <w:rsid w:val="00283C72"/>
    <w:rsid w:val="00283E29"/>
    <w:rsid w:val="002845D6"/>
    <w:rsid w:val="00284706"/>
    <w:rsid w:val="002849BB"/>
    <w:rsid w:val="00284A3F"/>
    <w:rsid w:val="00284AAF"/>
    <w:rsid w:val="00285212"/>
    <w:rsid w:val="002858E0"/>
    <w:rsid w:val="0028596D"/>
    <w:rsid w:val="00285B5B"/>
    <w:rsid w:val="00285B77"/>
    <w:rsid w:val="00285CEA"/>
    <w:rsid w:val="00285DED"/>
    <w:rsid w:val="00285E25"/>
    <w:rsid w:val="00285F06"/>
    <w:rsid w:val="00285FB2"/>
    <w:rsid w:val="00286294"/>
    <w:rsid w:val="00286341"/>
    <w:rsid w:val="002863ED"/>
    <w:rsid w:val="0028654C"/>
    <w:rsid w:val="00286693"/>
    <w:rsid w:val="002867A1"/>
    <w:rsid w:val="00286864"/>
    <w:rsid w:val="00286977"/>
    <w:rsid w:val="00286ABD"/>
    <w:rsid w:val="00286D08"/>
    <w:rsid w:val="00286E93"/>
    <w:rsid w:val="0028708B"/>
    <w:rsid w:val="002872D9"/>
    <w:rsid w:val="002874C4"/>
    <w:rsid w:val="00287733"/>
    <w:rsid w:val="00287941"/>
    <w:rsid w:val="00287993"/>
    <w:rsid w:val="002879DF"/>
    <w:rsid w:val="00287C8D"/>
    <w:rsid w:val="00287ED5"/>
    <w:rsid w:val="0029001E"/>
    <w:rsid w:val="0029009A"/>
    <w:rsid w:val="002903D3"/>
    <w:rsid w:val="00290667"/>
    <w:rsid w:val="00290925"/>
    <w:rsid w:val="00290B44"/>
    <w:rsid w:val="00290F19"/>
    <w:rsid w:val="002912C7"/>
    <w:rsid w:val="002912E7"/>
    <w:rsid w:val="002913C4"/>
    <w:rsid w:val="002916D2"/>
    <w:rsid w:val="0029172E"/>
    <w:rsid w:val="00291E0C"/>
    <w:rsid w:val="00291E5A"/>
    <w:rsid w:val="002920C4"/>
    <w:rsid w:val="00292378"/>
    <w:rsid w:val="002923C1"/>
    <w:rsid w:val="00292812"/>
    <w:rsid w:val="002928C9"/>
    <w:rsid w:val="00292AAA"/>
    <w:rsid w:val="00292F5D"/>
    <w:rsid w:val="002935CC"/>
    <w:rsid w:val="002938DF"/>
    <w:rsid w:val="00293A49"/>
    <w:rsid w:val="00293ABB"/>
    <w:rsid w:val="00293B08"/>
    <w:rsid w:val="00293BC0"/>
    <w:rsid w:val="00293C25"/>
    <w:rsid w:val="00293C54"/>
    <w:rsid w:val="002940B6"/>
    <w:rsid w:val="0029424B"/>
    <w:rsid w:val="00294269"/>
    <w:rsid w:val="0029478D"/>
    <w:rsid w:val="002949F4"/>
    <w:rsid w:val="00294AE6"/>
    <w:rsid w:val="00294B88"/>
    <w:rsid w:val="00294F0A"/>
    <w:rsid w:val="00295032"/>
    <w:rsid w:val="002951C7"/>
    <w:rsid w:val="002955ED"/>
    <w:rsid w:val="0029575A"/>
    <w:rsid w:val="00295A69"/>
    <w:rsid w:val="00295B73"/>
    <w:rsid w:val="00295D8C"/>
    <w:rsid w:val="00295EB1"/>
    <w:rsid w:val="00295EF7"/>
    <w:rsid w:val="0029631E"/>
    <w:rsid w:val="00296498"/>
    <w:rsid w:val="002964A6"/>
    <w:rsid w:val="002965A6"/>
    <w:rsid w:val="002965AF"/>
    <w:rsid w:val="00296AA1"/>
    <w:rsid w:val="0029708B"/>
    <w:rsid w:val="00297872"/>
    <w:rsid w:val="002978EE"/>
    <w:rsid w:val="00297E99"/>
    <w:rsid w:val="00297EB2"/>
    <w:rsid w:val="00297F3E"/>
    <w:rsid w:val="00297FB8"/>
    <w:rsid w:val="00297FEA"/>
    <w:rsid w:val="002A0056"/>
    <w:rsid w:val="002A0295"/>
    <w:rsid w:val="002A05B1"/>
    <w:rsid w:val="002A079F"/>
    <w:rsid w:val="002A1BEB"/>
    <w:rsid w:val="002A213F"/>
    <w:rsid w:val="002A2150"/>
    <w:rsid w:val="002A22AC"/>
    <w:rsid w:val="002A24C6"/>
    <w:rsid w:val="002A28FC"/>
    <w:rsid w:val="002A2D0F"/>
    <w:rsid w:val="002A2DB0"/>
    <w:rsid w:val="002A34C8"/>
    <w:rsid w:val="002A3B28"/>
    <w:rsid w:val="002A3F3F"/>
    <w:rsid w:val="002A3F4F"/>
    <w:rsid w:val="002A41BB"/>
    <w:rsid w:val="002A4497"/>
    <w:rsid w:val="002A4750"/>
    <w:rsid w:val="002A47F6"/>
    <w:rsid w:val="002A4AC1"/>
    <w:rsid w:val="002A5222"/>
    <w:rsid w:val="002A52F8"/>
    <w:rsid w:val="002A556F"/>
    <w:rsid w:val="002A55EC"/>
    <w:rsid w:val="002A5607"/>
    <w:rsid w:val="002A57DE"/>
    <w:rsid w:val="002A5B13"/>
    <w:rsid w:val="002A5B42"/>
    <w:rsid w:val="002A5F1C"/>
    <w:rsid w:val="002A64F9"/>
    <w:rsid w:val="002A67C6"/>
    <w:rsid w:val="002A69E5"/>
    <w:rsid w:val="002A6A27"/>
    <w:rsid w:val="002A6B29"/>
    <w:rsid w:val="002A6CCE"/>
    <w:rsid w:val="002A6E99"/>
    <w:rsid w:val="002A6EE2"/>
    <w:rsid w:val="002A70CE"/>
    <w:rsid w:val="002A72D7"/>
    <w:rsid w:val="002A737A"/>
    <w:rsid w:val="002A74A0"/>
    <w:rsid w:val="002A7920"/>
    <w:rsid w:val="002A7B33"/>
    <w:rsid w:val="002A7CCB"/>
    <w:rsid w:val="002A7E05"/>
    <w:rsid w:val="002B032A"/>
    <w:rsid w:val="002B05AF"/>
    <w:rsid w:val="002B05E8"/>
    <w:rsid w:val="002B0875"/>
    <w:rsid w:val="002B0D58"/>
    <w:rsid w:val="002B1404"/>
    <w:rsid w:val="002B142A"/>
    <w:rsid w:val="002B14CD"/>
    <w:rsid w:val="002B156E"/>
    <w:rsid w:val="002B15B4"/>
    <w:rsid w:val="002B1697"/>
    <w:rsid w:val="002B1BAE"/>
    <w:rsid w:val="002B1D49"/>
    <w:rsid w:val="002B1DFD"/>
    <w:rsid w:val="002B1E8E"/>
    <w:rsid w:val="002B1ED2"/>
    <w:rsid w:val="002B1F0D"/>
    <w:rsid w:val="002B1FE7"/>
    <w:rsid w:val="002B2041"/>
    <w:rsid w:val="002B209F"/>
    <w:rsid w:val="002B226C"/>
    <w:rsid w:val="002B269B"/>
    <w:rsid w:val="002B27F3"/>
    <w:rsid w:val="002B2DFD"/>
    <w:rsid w:val="002B2F2B"/>
    <w:rsid w:val="002B3256"/>
    <w:rsid w:val="002B3602"/>
    <w:rsid w:val="002B36BB"/>
    <w:rsid w:val="002B3782"/>
    <w:rsid w:val="002B3912"/>
    <w:rsid w:val="002B3D83"/>
    <w:rsid w:val="002B3E4C"/>
    <w:rsid w:val="002B3ED8"/>
    <w:rsid w:val="002B4578"/>
    <w:rsid w:val="002B4667"/>
    <w:rsid w:val="002B4A78"/>
    <w:rsid w:val="002B4DE0"/>
    <w:rsid w:val="002B51DD"/>
    <w:rsid w:val="002B52BA"/>
    <w:rsid w:val="002B556F"/>
    <w:rsid w:val="002B5C98"/>
    <w:rsid w:val="002B5D31"/>
    <w:rsid w:val="002B5F62"/>
    <w:rsid w:val="002B6254"/>
    <w:rsid w:val="002B664E"/>
    <w:rsid w:val="002B6915"/>
    <w:rsid w:val="002B6D2C"/>
    <w:rsid w:val="002B6F0A"/>
    <w:rsid w:val="002B7676"/>
    <w:rsid w:val="002B7A22"/>
    <w:rsid w:val="002B7F93"/>
    <w:rsid w:val="002C044E"/>
    <w:rsid w:val="002C0471"/>
    <w:rsid w:val="002C074D"/>
    <w:rsid w:val="002C07CA"/>
    <w:rsid w:val="002C0A50"/>
    <w:rsid w:val="002C109F"/>
    <w:rsid w:val="002C1706"/>
    <w:rsid w:val="002C1762"/>
    <w:rsid w:val="002C17B2"/>
    <w:rsid w:val="002C1AB2"/>
    <w:rsid w:val="002C1C6E"/>
    <w:rsid w:val="002C1DA3"/>
    <w:rsid w:val="002C1E52"/>
    <w:rsid w:val="002C24A7"/>
    <w:rsid w:val="002C24B5"/>
    <w:rsid w:val="002C26B4"/>
    <w:rsid w:val="002C2995"/>
    <w:rsid w:val="002C29B7"/>
    <w:rsid w:val="002C2F7E"/>
    <w:rsid w:val="002C3016"/>
    <w:rsid w:val="002C324C"/>
    <w:rsid w:val="002C3417"/>
    <w:rsid w:val="002C363A"/>
    <w:rsid w:val="002C36E7"/>
    <w:rsid w:val="002C37F8"/>
    <w:rsid w:val="002C3932"/>
    <w:rsid w:val="002C3995"/>
    <w:rsid w:val="002C3AEF"/>
    <w:rsid w:val="002C3D0E"/>
    <w:rsid w:val="002C3F2E"/>
    <w:rsid w:val="002C431A"/>
    <w:rsid w:val="002C4422"/>
    <w:rsid w:val="002C446F"/>
    <w:rsid w:val="002C4824"/>
    <w:rsid w:val="002C4E6A"/>
    <w:rsid w:val="002C4F31"/>
    <w:rsid w:val="002C5366"/>
    <w:rsid w:val="002C5425"/>
    <w:rsid w:val="002C5582"/>
    <w:rsid w:val="002C5667"/>
    <w:rsid w:val="002C5749"/>
    <w:rsid w:val="002C5BE4"/>
    <w:rsid w:val="002C5D32"/>
    <w:rsid w:val="002C619F"/>
    <w:rsid w:val="002C62CB"/>
    <w:rsid w:val="002C6938"/>
    <w:rsid w:val="002C6BA7"/>
    <w:rsid w:val="002C6EF0"/>
    <w:rsid w:val="002C7199"/>
    <w:rsid w:val="002C73DE"/>
    <w:rsid w:val="002C766B"/>
    <w:rsid w:val="002C7800"/>
    <w:rsid w:val="002D01A5"/>
    <w:rsid w:val="002D03AD"/>
    <w:rsid w:val="002D0434"/>
    <w:rsid w:val="002D0933"/>
    <w:rsid w:val="002D09B3"/>
    <w:rsid w:val="002D0D0A"/>
    <w:rsid w:val="002D0E2D"/>
    <w:rsid w:val="002D0EE9"/>
    <w:rsid w:val="002D123B"/>
    <w:rsid w:val="002D1F24"/>
    <w:rsid w:val="002D2298"/>
    <w:rsid w:val="002D2722"/>
    <w:rsid w:val="002D2895"/>
    <w:rsid w:val="002D2A4C"/>
    <w:rsid w:val="002D2CF7"/>
    <w:rsid w:val="002D2E5B"/>
    <w:rsid w:val="002D3450"/>
    <w:rsid w:val="002D3583"/>
    <w:rsid w:val="002D3A63"/>
    <w:rsid w:val="002D3D3C"/>
    <w:rsid w:val="002D3DAD"/>
    <w:rsid w:val="002D3E20"/>
    <w:rsid w:val="002D40BB"/>
    <w:rsid w:val="002D43DC"/>
    <w:rsid w:val="002D471D"/>
    <w:rsid w:val="002D479C"/>
    <w:rsid w:val="002D5052"/>
    <w:rsid w:val="002D535D"/>
    <w:rsid w:val="002D53C2"/>
    <w:rsid w:val="002D556E"/>
    <w:rsid w:val="002D57D7"/>
    <w:rsid w:val="002D582C"/>
    <w:rsid w:val="002D5E21"/>
    <w:rsid w:val="002D5E3C"/>
    <w:rsid w:val="002D62B1"/>
    <w:rsid w:val="002D6407"/>
    <w:rsid w:val="002D64CF"/>
    <w:rsid w:val="002D6E7A"/>
    <w:rsid w:val="002D710C"/>
    <w:rsid w:val="002D72D1"/>
    <w:rsid w:val="002D72E6"/>
    <w:rsid w:val="002D77D4"/>
    <w:rsid w:val="002D781C"/>
    <w:rsid w:val="002D7AF5"/>
    <w:rsid w:val="002D7F02"/>
    <w:rsid w:val="002D7FB6"/>
    <w:rsid w:val="002E0732"/>
    <w:rsid w:val="002E106E"/>
    <w:rsid w:val="002E11AC"/>
    <w:rsid w:val="002E11BD"/>
    <w:rsid w:val="002E127B"/>
    <w:rsid w:val="002E14B5"/>
    <w:rsid w:val="002E1592"/>
    <w:rsid w:val="002E1C20"/>
    <w:rsid w:val="002E1C6D"/>
    <w:rsid w:val="002E1F0A"/>
    <w:rsid w:val="002E275D"/>
    <w:rsid w:val="002E326E"/>
    <w:rsid w:val="002E3330"/>
    <w:rsid w:val="002E35BF"/>
    <w:rsid w:val="002E3924"/>
    <w:rsid w:val="002E3938"/>
    <w:rsid w:val="002E39FA"/>
    <w:rsid w:val="002E3A72"/>
    <w:rsid w:val="002E3D51"/>
    <w:rsid w:val="002E411E"/>
    <w:rsid w:val="002E472D"/>
    <w:rsid w:val="002E4ACA"/>
    <w:rsid w:val="002E4CB1"/>
    <w:rsid w:val="002E4E97"/>
    <w:rsid w:val="002E4E99"/>
    <w:rsid w:val="002E5357"/>
    <w:rsid w:val="002E547F"/>
    <w:rsid w:val="002E578E"/>
    <w:rsid w:val="002E59BF"/>
    <w:rsid w:val="002E5A37"/>
    <w:rsid w:val="002E5AD0"/>
    <w:rsid w:val="002E5C73"/>
    <w:rsid w:val="002E5CE1"/>
    <w:rsid w:val="002E5F1A"/>
    <w:rsid w:val="002E61F0"/>
    <w:rsid w:val="002E62EE"/>
    <w:rsid w:val="002E689F"/>
    <w:rsid w:val="002E6C12"/>
    <w:rsid w:val="002E6DA6"/>
    <w:rsid w:val="002E6DFA"/>
    <w:rsid w:val="002E719D"/>
    <w:rsid w:val="002E72BE"/>
    <w:rsid w:val="002E73B3"/>
    <w:rsid w:val="002E750E"/>
    <w:rsid w:val="002E7632"/>
    <w:rsid w:val="002E7B45"/>
    <w:rsid w:val="002E7C00"/>
    <w:rsid w:val="002F0199"/>
    <w:rsid w:val="002F01DF"/>
    <w:rsid w:val="002F021C"/>
    <w:rsid w:val="002F0421"/>
    <w:rsid w:val="002F09CE"/>
    <w:rsid w:val="002F0DAF"/>
    <w:rsid w:val="002F0DEC"/>
    <w:rsid w:val="002F139F"/>
    <w:rsid w:val="002F14DA"/>
    <w:rsid w:val="002F169F"/>
    <w:rsid w:val="002F1A55"/>
    <w:rsid w:val="002F1C7A"/>
    <w:rsid w:val="002F1D00"/>
    <w:rsid w:val="002F1E9E"/>
    <w:rsid w:val="002F1F3F"/>
    <w:rsid w:val="002F222A"/>
    <w:rsid w:val="002F2277"/>
    <w:rsid w:val="002F2307"/>
    <w:rsid w:val="002F28D6"/>
    <w:rsid w:val="002F2A4E"/>
    <w:rsid w:val="002F2BA0"/>
    <w:rsid w:val="002F2C2E"/>
    <w:rsid w:val="002F2F40"/>
    <w:rsid w:val="002F323C"/>
    <w:rsid w:val="002F3849"/>
    <w:rsid w:val="002F392B"/>
    <w:rsid w:val="002F3B87"/>
    <w:rsid w:val="002F400D"/>
    <w:rsid w:val="002F4447"/>
    <w:rsid w:val="002F49AE"/>
    <w:rsid w:val="002F4F9A"/>
    <w:rsid w:val="002F4FF4"/>
    <w:rsid w:val="002F5265"/>
    <w:rsid w:val="002F545D"/>
    <w:rsid w:val="002F5541"/>
    <w:rsid w:val="002F55E9"/>
    <w:rsid w:val="002F5B97"/>
    <w:rsid w:val="002F5D74"/>
    <w:rsid w:val="002F5E42"/>
    <w:rsid w:val="002F5F10"/>
    <w:rsid w:val="002F6180"/>
    <w:rsid w:val="002F61C3"/>
    <w:rsid w:val="002F62E3"/>
    <w:rsid w:val="002F666B"/>
    <w:rsid w:val="002F6720"/>
    <w:rsid w:val="002F6915"/>
    <w:rsid w:val="002F7183"/>
    <w:rsid w:val="002F7295"/>
    <w:rsid w:val="002F749C"/>
    <w:rsid w:val="002F767C"/>
    <w:rsid w:val="002F791A"/>
    <w:rsid w:val="0030055C"/>
    <w:rsid w:val="003005CF"/>
    <w:rsid w:val="00300A7B"/>
    <w:rsid w:val="00300ADE"/>
    <w:rsid w:val="00300CE7"/>
    <w:rsid w:val="00300DF3"/>
    <w:rsid w:val="00300F6E"/>
    <w:rsid w:val="00301619"/>
    <w:rsid w:val="003016D7"/>
    <w:rsid w:val="003017E6"/>
    <w:rsid w:val="003019F3"/>
    <w:rsid w:val="00301AE3"/>
    <w:rsid w:val="00302215"/>
    <w:rsid w:val="0030288D"/>
    <w:rsid w:val="00302CA7"/>
    <w:rsid w:val="003030C1"/>
    <w:rsid w:val="0030376D"/>
    <w:rsid w:val="003037DC"/>
    <w:rsid w:val="00303874"/>
    <w:rsid w:val="0030393D"/>
    <w:rsid w:val="00303FD7"/>
    <w:rsid w:val="003043CF"/>
    <w:rsid w:val="00304B21"/>
    <w:rsid w:val="00304D13"/>
    <w:rsid w:val="0030533A"/>
    <w:rsid w:val="00305CF8"/>
    <w:rsid w:val="00305F2F"/>
    <w:rsid w:val="0030627A"/>
    <w:rsid w:val="003064EF"/>
    <w:rsid w:val="00306942"/>
    <w:rsid w:val="00306AD0"/>
    <w:rsid w:val="00306CDD"/>
    <w:rsid w:val="00306DD8"/>
    <w:rsid w:val="00306F47"/>
    <w:rsid w:val="0030717F"/>
    <w:rsid w:val="00307506"/>
    <w:rsid w:val="0030766C"/>
    <w:rsid w:val="003077A6"/>
    <w:rsid w:val="00307906"/>
    <w:rsid w:val="00307E46"/>
    <w:rsid w:val="00307FE1"/>
    <w:rsid w:val="003100C7"/>
    <w:rsid w:val="0031033C"/>
    <w:rsid w:val="00310475"/>
    <w:rsid w:val="003106F7"/>
    <w:rsid w:val="00310BFF"/>
    <w:rsid w:val="00310F5B"/>
    <w:rsid w:val="00310F64"/>
    <w:rsid w:val="00311001"/>
    <w:rsid w:val="003111E3"/>
    <w:rsid w:val="00311277"/>
    <w:rsid w:val="003115F6"/>
    <w:rsid w:val="00311762"/>
    <w:rsid w:val="003119E9"/>
    <w:rsid w:val="00311B4C"/>
    <w:rsid w:val="00311E87"/>
    <w:rsid w:val="00312080"/>
    <w:rsid w:val="003120DF"/>
    <w:rsid w:val="0031229A"/>
    <w:rsid w:val="00312394"/>
    <w:rsid w:val="003126C4"/>
    <w:rsid w:val="003126FA"/>
    <w:rsid w:val="00312A7D"/>
    <w:rsid w:val="00312AA0"/>
    <w:rsid w:val="00312F4B"/>
    <w:rsid w:val="00312FBF"/>
    <w:rsid w:val="00312FF5"/>
    <w:rsid w:val="00313362"/>
    <w:rsid w:val="00313835"/>
    <w:rsid w:val="00313C52"/>
    <w:rsid w:val="00313C6A"/>
    <w:rsid w:val="00314032"/>
    <w:rsid w:val="003140EF"/>
    <w:rsid w:val="00314303"/>
    <w:rsid w:val="003143B7"/>
    <w:rsid w:val="003143C3"/>
    <w:rsid w:val="003146B9"/>
    <w:rsid w:val="003146DC"/>
    <w:rsid w:val="0031486A"/>
    <w:rsid w:val="00314900"/>
    <w:rsid w:val="00314A19"/>
    <w:rsid w:val="00314AC0"/>
    <w:rsid w:val="00314FC1"/>
    <w:rsid w:val="003151D6"/>
    <w:rsid w:val="003152CF"/>
    <w:rsid w:val="00315337"/>
    <w:rsid w:val="003157A0"/>
    <w:rsid w:val="00315B81"/>
    <w:rsid w:val="00315C58"/>
    <w:rsid w:val="00315DD8"/>
    <w:rsid w:val="00316455"/>
    <w:rsid w:val="00316594"/>
    <w:rsid w:val="00316859"/>
    <w:rsid w:val="00316B5C"/>
    <w:rsid w:val="00316BCF"/>
    <w:rsid w:val="00316EA9"/>
    <w:rsid w:val="0031741B"/>
    <w:rsid w:val="00317895"/>
    <w:rsid w:val="00317C2D"/>
    <w:rsid w:val="00317E86"/>
    <w:rsid w:val="00317F05"/>
    <w:rsid w:val="0032036D"/>
    <w:rsid w:val="003209D7"/>
    <w:rsid w:val="00320FAB"/>
    <w:rsid w:val="00320FB7"/>
    <w:rsid w:val="003211DE"/>
    <w:rsid w:val="0032142D"/>
    <w:rsid w:val="0032178C"/>
    <w:rsid w:val="003219FC"/>
    <w:rsid w:val="00321B04"/>
    <w:rsid w:val="00321F3B"/>
    <w:rsid w:val="0032248F"/>
    <w:rsid w:val="0032268C"/>
    <w:rsid w:val="00322A30"/>
    <w:rsid w:val="00322BF7"/>
    <w:rsid w:val="00322C50"/>
    <w:rsid w:val="00322CEB"/>
    <w:rsid w:val="00323F6B"/>
    <w:rsid w:val="003243A9"/>
    <w:rsid w:val="003243DC"/>
    <w:rsid w:val="003247A6"/>
    <w:rsid w:val="0032481E"/>
    <w:rsid w:val="00324C29"/>
    <w:rsid w:val="00325071"/>
    <w:rsid w:val="003254C9"/>
    <w:rsid w:val="00325923"/>
    <w:rsid w:val="0032617F"/>
    <w:rsid w:val="00326736"/>
    <w:rsid w:val="00326BC6"/>
    <w:rsid w:val="00326C25"/>
    <w:rsid w:val="00326D1F"/>
    <w:rsid w:val="00326EE4"/>
    <w:rsid w:val="00327090"/>
    <w:rsid w:val="00327230"/>
    <w:rsid w:val="00327465"/>
    <w:rsid w:val="00327635"/>
    <w:rsid w:val="00327F56"/>
    <w:rsid w:val="00330072"/>
    <w:rsid w:val="003304CE"/>
    <w:rsid w:val="003304D6"/>
    <w:rsid w:val="00330927"/>
    <w:rsid w:val="003309AD"/>
    <w:rsid w:val="00330B03"/>
    <w:rsid w:val="00330E34"/>
    <w:rsid w:val="00331157"/>
    <w:rsid w:val="00331418"/>
    <w:rsid w:val="003315A4"/>
    <w:rsid w:val="003315C2"/>
    <w:rsid w:val="00331647"/>
    <w:rsid w:val="0033194A"/>
    <w:rsid w:val="00331A16"/>
    <w:rsid w:val="00331C42"/>
    <w:rsid w:val="00331DC2"/>
    <w:rsid w:val="0033218D"/>
    <w:rsid w:val="0033271C"/>
    <w:rsid w:val="00332906"/>
    <w:rsid w:val="00332A94"/>
    <w:rsid w:val="00332F93"/>
    <w:rsid w:val="0033326F"/>
    <w:rsid w:val="0033352A"/>
    <w:rsid w:val="0033352E"/>
    <w:rsid w:val="00333BA9"/>
    <w:rsid w:val="00333CD7"/>
    <w:rsid w:val="00333E8E"/>
    <w:rsid w:val="003342A2"/>
    <w:rsid w:val="00334452"/>
    <w:rsid w:val="00334540"/>
    <w:rsid w:val="0033491E"/>
    <w:rsid w:val="00334C74"/>
    <w:rsid w:val="00334C89"/>
    <w:rsid w:val="00334CFB"/>
    <w:rsid w:val="00334F36"/>
    <w:rsid w:val="00335048"/>
    <w:rsid w:val="003354F2"/>
    <w:rsid w:val="00335546"/>
    <w:rsid w:val="00335637"/>
    <w:rsid w:val="0033570D"/>
    <w:rsid w:val="003358E4"/>
    <w:rsid w:val="00335A4C"/>
    <w:rsid w:val="00335CCD"/>
    <w:rsid w:val="00336287"/>
    <w:rsid w:val="003363AE"/>
    <w:rsid w:val="00336578"/>
    <w:rsid w:val="00336878"/>
    <w:rsid w:val="003368E6"/>
    <w:rsid w:val="00336D44"/>
    <w:rsid w:val="003370D6"/>
    <w:rsid w:val="003373A5"/>
    <w:rsid w:val="00337439"/>
    <w:rsid w:val="00337641"/>
    <w:rsid w:val="00337914"/>
    <w:rsid w:val="00337BCA"/>
    <w:rsid w:val="00337C91"/>
    <w:rsid w:val="00337E3D"/>
    <w:rsid w:val="003403BA"/>
    <w:rsid w:val="0034095B"/>
    <w:rsid w:val="00340A38"/>
    <w:rsid w:val="00341175"/>
    <w:rsid w:val="0034144F"/>
    <w:rsid w:val="00341D39"/>
    <w:rsid w:val="00341DA4"/>
    <w:rsid w:val="00341F8D"/>
    <w:rsid w:val="003421CB"/>
    <w:rsid w:val="0034240A"/>
    <w:rsid w:val="003426D5"/>
    <w:rsid w:val="0034276C"/>
    <w:rsid w:val="00342B73"/>
    <w:rsid w:val="00342BDB"/>
    <w:rsid w:val="00342CAA"/>
    <w:rsid w:val="00342D4D"/>
    <w:rsid w:val="0034323C"/>
    <w:rsid w:val="00343342"/>
    <w:rsid w:val="00343586"/>
    <w:rsid w:val="0034371E"/>
    <w:rsid w:val="0034399B"/>
    <w:rsid w:val="00343A76"/>
    <w:rsid w:val="00344486"/>
    <w:rsid w:val="00344496"/>
    <w:rsid w:val="00344A82"/>
    <w:rsid w:val="00344AE5"/>
    <w:rsid w:val="00344C9F"/>
    <w:rsid w:val="00344DAA"/>
    <w:rsid w:val="00344E5D"/>
    <w:rsid w:val="00345127"/>
    <w:rsid w:val="0034548C"/>
    <w:rsid w:val="003454D1"/>
    <w:rsid w:val="003454DF"/>
    <w:rsid w:val="00345C8B"/>
    <w:rsid w:val="00345F6E"/>
    <w:rsid w:val="003461E6"/>
    <w:rsid w:val="003463F0"/>
    <w:rsid w:val="0034670D"/>
    <w:rsid w:val="003468ED"/>
    <w:rsid w:val="003469E0"/>
    <w:rsid w:val="00346B0B"/>
    <w:rsid w:val="003470CD"/>
    <w:rsid w:val="00347169"/>
    <w:rsid w:val="003477F7"/>
    <w:rsid w:val="00347D55"/>
    <w:rsid w:val="0035047F"/>
    <w:rsid w:val="00350771"/>
    <w:rsid w:val="003509E1"/>
    <w:rsid w:val="00350C82"/>
    <w:rsid w:val="00350DB2"/>
    <w:rsid w:val="00350E23"/>
    <w:rsid w:val="00351007"/>
    <w:rsid w:val="0035102B"/>
    <w:rsid w:val="003510CA"/>
    <w:rsid w:val="003519D9"/>
    <w:rsid w:val="00351A4F"/>
    <w:rsid w:val="00351A70"/>
    <w:rsid w:val="00351EB3"/>
    <w:rsid w:val="003521C1"/>
    <w:rsid w:val="00352248"/>
    <w:rsid w:val="00352591"/>
    <w:rsid w:val="003528B7"/>
    <w:rsid w:val="003529EF"/>
    <w:rsid w:val="00352BA7"/>
    <w:rsid w:val="00352EBB"/>
    <w:rsid w:val="00352F66"/>
    <w:rsid w:val="00352FD9"/>
    <w:rsid w:val="00353267"/>
    <w:rsid w:val="003533B3"/>
    <w:rsid w:val="003538BD"/>
    <w:rsid w:val="00353B8A"/>
    <w:rsid w:val="00353CA9"/>
    <w:rsid w:val="00353D1C"/>
    <w:rsid w:val="00353DC4"/>
    <w:rsid w:val="0035427C"/>
    <w:rsid w:val="00354283"/>
    <w:rsid w:val="0035429B"/>
    <w:rsid w:val="00354A53"/>
    <w:rsid w:val="00355180"/>
    <w:rsid w:val="003552A6"/>
    <w:rsid w:val="003552FC"/>
    <w:rsid w:val="00355501"/>
    <w:rsid w:val="0035553A"/>
    <w:rsid w:val="003555EE"/>
    <w:rsid w:val="00355705"/>
    <w:rsid w:val="00355930"/>
    <w:rsid w:val="00355960"/>
    <w:rsid w:val="00355F24"/>
    <w:rsid w:val="00355F7F"/>
    <w:rsid w:val="00356757"/>
    <w:rsid w:val="00356C36"/>
    <w:rsid w:val="00356D97"/>
    <w:rsid w:val="00356F20"/>
    <w:rsid w:val="003570B2"/>
    <w:rsid w:val="00357105"/>
    <w:rsid w:val="00357791"/>
    <w:rsid w:val="0035791E"/>
    <w:rsid w:val="00357C18"/>
    <w:rsid w:val="00360089"/>
    <w:rsid w:val="00360183"/>
    <w:rsid w:val="00360678"/>
    <w:rsid w:val="003607D1"/>
    <w:rsid w:val="00360A4B"/>
    <w:rsid w:val="00360C91"/>
    <w:rsid w:val="003611E4"/>
    <w:rsid w:val="003614B8"/>
    <w:rsid w:val="00361581"/>
    <w:rsid w:val="00361699"/>
    <w:rsid w:val="003616FC"/>
    <w:rsid w:val="003617B8"/>
    <w:rsid w:val="003618A5"/>
    <w:rsid w:val="00361A9E"/>
    <w:rsid w:val="00361BCC"/>
    <w:rsid w:val="00361D7E"/>
    <w:rsid w:val="00361F25"/>
    <w:rsid w:val="0036219F"/>
    <w:rsid w:val="003623A5"/>
    <w:rsid w:val="00362482"/>
    <w:rsid w:val="00363527"/>
    <w:rsid w:val="003637C8"/>
    <w:rsid w:val="00363884"/>
    <w:rsid w:val="00363DC3"/>
    <w:rsid w:val="00364539"/>
    <w:rsid w:val="0036460C"/>
    <w:rsid w:val="00364CC0"/>
    <w:rsid w:val="00365022"/>
    <w:rsid w:val="0036511C"/>
    <w:rsid w:val="0036531C"/>
    <w:rsid w:val="0036544E"/>
    <w:rsid w:val="003656CA"/>
    <w:rsid w:val="00365AAE"/>
    <w:rsid w:val="00365B33"/>
    <w:rsid w:val="00365FD5"/>
    <w:rsid w:val="003662A6"/>
    <w:rsid w:val="00366386"/>
    <w:rsid w:val="00366A0A"/>
    <w:rsid w:val="00366B84"/>
    <w:rsid w:val="00366BDC"/>
    <w:rsid w:val="00366CB7"/>
    <w:rsid w:val="00366D99"/>
    <w:rsid w:val="00367191"/>
    <w:rsid w:val="003671F4"/>
    <w:rsid w:val="003674EB"/>
    <w:rsid w:val="00367BA9"/>
    <w:rsid w:val="00367EC6"/>
    <w:rsid w:val="00367FAB"/>
    <w:rsid w:val="003708CB"/>
    <w:rsid w:val="00370903"/>
    <w:rsid w:val="003709C1"/>
    <w:rsid w:val="003711D6"/>
    <w:rsid w:val="00371542"/>
    <w:rsid w:val="003716A4"/>
    <w:rsid w:val="003716C8"/>
    <w:rsid w:val="00371815"/>
    <w:rsid w:val="0037193B"/>
    <w:rsid w:val="00371AA7"/>
    <w:rsid w:val="00371F4F"/>
    <w:rsid w:val="00371FB3"/>
    <w:rsid w:val="003720F5"/>
    <w:rsid w:val="003722D8"/>
    <w:rsid w:val="0037264B"/>
    <w:rsid w:val="00372743"/>
    <w:rsid w:val="00372B26"/>
    <w:rsid w:val="00372B8A"/>
    <w:rsid w:val="00372C5E"/>
    <w:rsid w:val="00373049"/>
    <w:rsid w:val="0037308E"/>
    <w:rsid w:val="0037353E"/>
    <w:rsid w:val="00373656"/>
    <w:rsid w:val="00373B94"/>
    <w:rsid w:val="00373BFD"/>
    <w:rsid w:val="00373D65"/>
    <w:rsid w:val="00374169"/>
    <w:rsid w:val="00374223"/>
    <w:rsid w:val="0037438F"/>
    <w:rsid w:val="0037465F"/>
    <w:rsid w:val="00374EDD"/>
    <w:rsid w:val="00374F00"/>
    <w:rsid w:val="00374F0A"/>
    <w:rsid w:val="00374FB8"/>
    <w:rsid w:val="0037523F"/>
    <w:rsid w:val="00375677"/>
    <w:rsid w:val="00375AC5"/>
    <w:rsid w:val="00375D32"/>
    <w:rsid w:val="00375DDE"/>
    <w:rsid w:val="003763FE"/>
    <w:rsid w:val="0037654D"/>
    <w:rsid w:val="00376946"/>
    <w:rsid w:val="00376ABC"/>
    <w:rsid w:val="0037760B"/>
    <w:rsid w:val="00377C86"/>
    <w:rsid w:val="00380021"/>
    <w:rsid w:val="003805A7"/>
    <w:rsid w:val="0038085D"/>
    <w:rsid w:val="00380865"/>
    <w:rsid w:val="00380B0E"/>
    <w:rsid w:val="00380C78"/>
    <w:rsid w:val="00380C9E"/>
    <w:rsid w:val="00380CD5"/>
    <w:rsid w:val="00380FA2"/>
    <w:rsid w:val="0038128C"/>
    <w:rsid w:val="00381661"/>
    <w:rsid w:val="003816A7"/>
    <w:rsid w:val="003819EC"/>
    <w:rsid w:val="003819FE"/>
    <w:rsid w:val="00381DF0"/>
    <w:rsid w:val="003823A2"/>
    <w:rsid w:val="0038264E"/>
    <w:rsid w:val="00382A92"/>
    <w:rsid w:val="00382F32"/>
    <w:rsid w:val="003835B1"/>
    <w:rsid w:val="00383907"/>
    <w:rsid w:val="00383959"/>
    <w:rsid w:val="00383FE2"/>
    <w:rsid w:val="00384792"/>
    <w:rsid w:val="00384AD4"/>
    <w:rsid w:val="003858A7"/>
    <w:rsid w:val="00385976"/>
    <w:rsid w:val="00385BDE"/>
    <w:rsid w:val="00385C1C"/>
    <w:rsid w:val="00385E26"/>
    <w:rsid w:val="0038605C"/>
    <w:rsid w:val="003860DF"/>
    <w:rsid w:val="003861CD"/>
    <w:rsid w:val="003864CD"/>
    <w:rsid w:val="003868A3"/>
    <w:rsid w:val="003870EA"/>
    <w:rsid w:val="00387552"/>
    <w:rsid w:val="003876B4"/>
    <w:rsid w:val="00387760"/>
    <w:rsid w:val="003877AF"/>
    <w:rsid w:val="003878DD"/>
    <w:rsid w:val="00387C1C"/>
    <w:rsid w:val="00387D77"/>
    <w:rsid w:val="00387F5C"/>
    <w:rsid w:val="00390A82"/>
    <w:rsid w:val="00390AB8"/>
    <w:rsid w:val="00390C5D"/>
    <w:rsid w:val="003918F4"/>
    <w:rsid w:val="00391A01"/>
    <w:rsid w:val="00391B59"/>
    <w:rsid w:val="00391DD1"/>
    <w:rsid w:val="00391E0E"/>
    <w:rsid w:val="00391EBD"/>
    <w:rsid w:val="003923B2"/>
    <w:rsid w:val="0039266E"/>
    <w:rsid w:val="0039268A"/>
    <w:rsid w:val="003929B5"/>
    <w:rsid w:val="00392B04"/>
    <w:rsid w:val="00392DFF"/>
    <w:rsid w:val="00392ECF"/>
    <w:rsid w:val="00392EF6"/>
    <w:rsid w:val="0039307C"/>
    <w:rsid w:val="00393146"/>
    <w:rsid w:val="0039359D"/>
    <w:rsid w:val="0039369E"/>
    <w:rsid w:val="0039384F"/>
    <w:rsid w:val="00393C0D"/>
    <w:rsid w:val="00393D9F"/>
    <w:rsid w:val="00394095"/>
    <w:rsid w:val="0039425B"/>
    <w:rsid w:val="003942D7"/>
    <w:rsid w:val="003943E3"/>
    <w:rsid w:val="003944E7"/>
    <w:rsid w:val="003945C4"/>
    <w:rsid w:val="0039497C"/>
    <w:rsid w:val="003949EB"/>
    <w:rsid w:val="00394BE0"/>
    <w:rsid w:val="00394C1E"/>
    <w:rsid w:val="00394E6D"/>
    <w:rsid w:val="0039502D"/>
    <w:rsid w:val="00395375"/>
    <w:rsid w:val="00395A63"/>
    <w:rsid w:val="00395CF0"/>
    <w:rsid w:val="00395E3E"/>
    <w:rsid w:val="0039619A"/>
    <w:rsid w:val="003965ED"/>
    <w:rsid w:val="00396C3B"/>
    <w:rsid w:val="00396FF6"/>
    <w:rsid w:val="00397012"/>
    <w:rsid w:val="0039723E"/>
    <w:rsid w:val="00397D78"/>
    <w:rsid w:val="003A00B5"/>
    <w:rsid w:val="003A04B7"/>
    <w:rsid w:val="003A0517"/>
    <w:rsid w:val="003A05A8"/>
    <w:rsid w:val="003A0711"/>
    <w:rsid w:val="003A0C0C"/>
    <w:rsid w:val="003A0C62"/>
    <w:rsid w:val="003A0E06"/>
    <w:rsid w:val="003A0E21"/>
    <w:rsid w:val="003A0F07"/>
    <w:rsid w:val="003A1207"/>
    <w:rsid w:val="003A19F8"/>
    <w:rsid w:val="003A2165"/>
    <w:rsid w:val="003A231C"/>
    <w:rsid w:val="003A237A"/>
    <w:rsid w:val="003A2395"/>
    <w:rsid w:val="003A23C5"/>
    <w:rsid w:val="003A24FD"/>
    <w:rsid w:val="003A27B1"/>
    <w:rsid w:val="003A2986"/>
    <w:rsid w:val="003A2996"/>
    <w:rsid w:val="003A2DCA"/>
    <w:rsid w:val="003A2E61"/>
    <w:rsid w:val="003A2F6B"/>
    <w:rsid w:val="003A34BB"/>
    <w:rsid w:val="003A37CE"/>
    <w:rsid w:val="003A3A1C"/>
    <w:rsid w:val="003A3A7B"/>
    <w:rsid w:val="003A3AE5"/>
    <w:rsid w:val="003A3C96"/>
    <w:rsid w:val="003A3E12"/>
    <w:rsid w:val="003A40E1"/>
    <w:rsid w:val="003A42C9"/>
    <w:rsid w:val="003A4A75"/>
    <w:rsid w:val="003A4D20"/>
    <w:rsid w:val="003A5590"/>
    <w:rsid w:val="003A5679"/>
    <w:rsid w:val="003A5938"/>
    <w:rsid w:val="003A5B2B"/>
    <w:rsid w:val="003A5BE0"/>
    <w:rsid w:val="003A5CD1"/>
    <w:rsid w:val="003A5CF9"/>
    <w:rsid w:val="003A60CB"/>
    <w:rsid w:val="003A639C"/>
    <w:rsid w:val="003A6526"/>
    <w:rsid w:val="003A66BD"/>
    <w:rsid w:val="003A6868"/>
    <w:rsid w:val="003A6C6D"/>
    <w:rsid w:val="003A6D5B"/>
    <w:rsid w:val="003A6E15"/>
    <w:rsid w:val="003A70FC"/>
    <w:rsid w:val="003A7116"/>
    <w:rsid w:val="003A7190"/>
    <w:rsid w:val="003A73AE"/>
    <w:rsid w:val="003A7525"/>
    <w:rsid w:val="003A7534"/>
    <w:rsid w:val="003A7621"/>
    <w:rsid w:val="003A78E4"/>
    <w:rsid w:val="003A7902"/>
    <w:rsid w:val="003A7BEF"/>
    <w:rsid w:val="003A7EC2"/>
    <w:rsid w:val="003B0361"/>
    <w:rsid w:val="003B042C"/>
    <w:rsid w:val="003B047B"/>
    <w:rsid w:val="003B04B9"/>
    <w:rsid w:val="003B0536"/>
    <w:rsid w:val="003B0C0F"/>
    <w:rsid w:val="003B0C82"/>
    <w:rsid w:val="003B0C90"/>
    <w:rsid w:val="003B0E39"/>
    <w:rsid w:val="003B0E42"/>
    <w:rsid w:val="003B0F64"/>
    <w:rsid w:val="003B13BE"/>
    <w:rsid w:val="003B15BF"/>
    <w:rsid w:val="003B164B"/>
    <w:rsid w:val="003B184A"/>
    <w:rsid w:val="003B20C9"/>
    <w:rsid w:val="003B2522"/>
    <w:rsid w:val="003B25C3"/>
    <w:rsid w:val="003B262A"/>
    <w:rsid w:val="003B2783"/>
    <w:rsid w:val="003B2C51"/>
    <w:rsid w:val="003B2F01"/>
    <w:rsid w:val="003B315A"/>
    <w:rsid w:val="003B321B"/>
    <w:rsid w:val="003B3313"/>
    <w:rsid w:val="003B33AF"/>
    <w:rsid w:val="003B344D"/>
    <w:rsid w:val="003B344F"/>
    <w:rsid w:val="003B36B8"/>
    <w:rsid w:val="003B38EF"/>
    <w:rsid w:val="003B3B6D"/>
    <w:rsid w:val="003B3F65"/>
    <w:rsid w:val="003B4138"/>
    <w:rsid w:val="003B42AB"/>
    <w:rsid w:val="003B43F2"/>
    <w:rsid w:val="003B4643"/>
    <w:rsid w:val="003B4DAB"/>
    <w:rsid w:val="003B4F1B"/>
    <w:rsid w:val="003B517A"/>
    <w:rsid w:val="003B51C4"/>
    <w:rsid w:val="003B521C"/>
    <w:rsid w:val="003B56A3"/>
    <w:rsid w:val="003B57B0"/>
    <w:rsid w:val="003B5CC7"/>
    <w:rsid w:val="003B611D"/>
    <w:rsid w:val="003B65A7"/>
    <w:rsid w:val="003B65DC"/>
    <w:rsid w:val="003B688F"/>
    <w:rsid w:val="003B6B9E"/>
    <w:rsid w:val="003B6BE5"/>
    <w:rsid w:val="003B6BF8"/>
    <w:rsid w:val="003B70FD"/>
    <w:rsid w:val="003B73D8"/>
    <w:rsid w:val="003B7496"/>
    <w:rsid w:val="003B76BD"/>
    <w:rsid w:val="003B7ACA"/>
    <w:rsid w:val="003B7E68"/>
    <w:rsid w:val="003B7F6F"/>
    <w:rsid w:val="003C021A"/>
    <w:rsid w:val="003C0365"/>
    <w:rsid w:val="003C077D"/>
    <w:rsid w:val="003C0A0E"/>
    <w:rsid w:val="003C0D2D"/>
    <w:rsid w:val="003C0E7F"/>
    <w:rsid w:val="003C11B3"/>
    <w:rsid w:val="003C12D4"/>
    <w:rsid w:val="003C148C"/>
    <w:rsid w:val="003C1A25"/>
    <w:rsid w:val="003C1A86"/>
    <w:rsid w:val="003C1CD1"/>
    <w:rsid w:val="003C1E5B"/>
    <w:rsid w:val="003C1E9A"/>
    <w:rsid w:val="003C229C"/>
    <w:rsid w:val="003C22EA"/>
    <w:rsid w:val="003C235A"/>
    <w:rsid w:val="003C2786"/>
    <w:rsid w:val="003C27CA"/>
    <w:rsid w:val="003C2816"/>
    <w:rsid w:val="003C3117"/>
    <w:rsid w:val="003C3AEF"/>
    <w:rsid w:val="003C3C04"/>
    <w:rsid w:val="003C3C1B"/>
    <w:rsid w:val="003C3CE1"/>
    <w:rsid w:val="003C3EFD"/>
    <w:rsid w:val="003C4000"/>
    <w:rsid w:val="003C42F0"/>
    <w:rsid w:val="003C4F45"/>
    <w:rsid w:val="003C51B2"/>
    <w:rsid w:val="003C53C6"/>
    <w:rsid w:val="003C5435"/>
    <w:rsid w:val="003C5686"/>
    <w:rsid w:val="003C5FAE"/>
    <w:rsid w:val="003C6186"/>
    <w:rsid w:val="003C61DD"/>
    <w:rsid w:val="003C6306"/>
    <w:rsid w:val="003C641E"/>
    <w:rsid w:val="003C668E"/>
    <w:rsid w:val="003C66F5"/>
    <w:rsid w:val="003C683B"/>
    <w:rsid w:val="003C690D"/>
    <w:rsid w:val="003C6B30"/>
    <w:rsid w:val="003C6C3E"/>
    <w:rsid w:val="003C71A2"/>
    <w:rsid w:val="003C76D9"/>
    <w:rsid w:val="003C78D0"/>
    <w:rsid w:val="003D019F"/>
    <w:rsid w:val="003D0384"/>
    <w:rsid w:val="003D0387"/>
    <w:rsid w:val="003D03BE"/>
    <w:rsid w:val="003D0829"/>
    <w:rsid w:val="003D08A5"/>
    <w:rsid w:val="003D09E1"/>
    <w:rsid w:val="003D0B04"/>
    <w:rsid w:val="003D11DE"/>
    <w:rsid w:val="003D16D5"/>
    <w:rsid w:val="003D1A17"/>
    <w:rsid w:val="003D1D23"/>
    <w:rsid w:val="003D20FF"/>
    <w:rsid w:val="003D2366"/>
    <w:rsid w:val="003D268A"/>
    <w:rsid w:val="003D2732"/>
    <w:rsid w:val="003D2797"/>
    <w:rsid w:val="003D2E9E"/>
    <w:rsid w:val="003D3A64"/>
    <w:rsid w:val="003D3C2F"/>
    <w:rsid w:val="003D3F79"/>
    <w:rsid w:val="003D4098"/>
    <w:rsid w:val="003D418E"/>
    <w:rsid w:val="003D4339"/>
    <w:rsid w:val="003D4E14"/>
    <w:rsid w:val="003D4F5C"/>
    <w:rsid w:val="003D51B5"/>
    <w:rsid w:val="003D54DE"/>
    <w:rsid w:val="003D5540"/>
    <w:rsid w:val="003D5BC0"/>
    <w:rsid w:val="003D5C7C"/>
    <w:rsid w:val="003D5F7F"/>
    <w:rsid w:val="003D6190"/>
    <w:rsid w:val="003D637D"/>
    <w:rsid w:val="003D6734"/>
    <w:rsid w:val="003D6761"/>
    <w:rsid w:val="003D6B64"/>
    <w:rsid w:val="003D6BF1"/>
    <w:rsid w:val="003D6C04"/>
    <w:rsid w:val="003D6D47"/>
    <w:rsid w:val="003D6D7F"/>
    <w:rsid w:val="003D7A84"/>
    <w:rsid w:val="003E011C"/>
    <w:rsid w:val="003E011E"/>
    <w:rsid w:val="003E049A"/>
    <w:rsid w:val="003E04F4"/>
    <w:rsid w:val="003E0746"/>
    <w:rsid w:val="003E0A47"/>
    <w:rsid w:val="003E0C6E"/>
    <w:rsid w:val="003E12C2"/>
    <w:rsid w:val="003E155F"/>
    <w:rsid w:val="003E1A7D"/>
    <w:rsid w:val="003E1DD7"/>
    <w:rsid w:val="003E1E74"/>
    <w:rsid w:val="003E1F3C"/>
    <w:rsid w:val="003E2285"/>
    <w:rsid w:val="003E229C"/>
    <w:rsid w:val="003E22DE"/>
    <w:rsid w:val="003E2B4A"/>
    <w:rsid w:val="003E3127"/>
    <w:rsid w:val="003E343C"/>
    <w:rsid w:val="003E344B"/>
    <w:rsid w:val="003E3464"/>
    <w:rsid w:val="003E34D1"/>
    <w:rsid w:val="003E368C"/>
    <w:rsid w:val="003E3BE0"/>
    <w:rsid w:val="003E475D"/>
    <w:rsid w:val="003E47F2"/>
    <w:rsid w:val="003E498C"/>
    <w:rsid w:val="003E4B8D"/>
    <w:rsid w:val="003E50AE"/>
    <w:rsid w:val="003E50DD"/>
    <w:rsid w:val="003E5173"/>
    <w:rsid w:val="003E5191"/>
    <w:rsid w:val="003E53AB"/>
    <w:rsid w:val="003E566D"/>
    <w:rsid w:val="003E5763"/>
    <w:rsid w:val="003E57A4"/>
    <w:rsid w:val="003E57D1"/>
    <w:rsid w:val="003E5B7F"/>
    <w:rsid w:val="003E5B82"/>
    <w:rsid w:val="003E5BA7"/>
    <w:rsid w:val="003E66F5"/>
    <w:rsid w:val="003E685C"/>
    <w:rsid w:val="003E6C65"/>
    <w:rsid w:val="003E6D32"/>
    <w:rsid w:val="003E6DB2"/>
    <w:rsid w:val="003E70B0"/>
    <w:rsid w:val="003E762E"/>
    <w:rsid w:val="003E76A1"/>
    <w:rsid w:val="003E7B6A"/>
    <w:rsid w:val="003E7ECB"/>
    <w:rsid w:val="003E7F53"/>
    <w:rsid w:val="003F0048"/>
    <w:rsid w:val="003F0116"/>
    <w:rsid w:val="003F024D"/>
    <w:rsid w:val="003F0542"/>
    <w:rsid w:val="003F063D"/>
    <w:rsid w:val="003F0CFB"/>
    <w:rsid w:val="003F0DC8"/>
    <w:rsid w:val="003F0DEC"/>
    <w:rsid w:val="003F1283"/>
    <w:rsid w:val="003F1298"/>
    <w:rsid w:val="003F1365"/>
    <w:rsid w:val="003F16FF"/>
    <w:rsid w:val="003F193B"/>
    <w:rsid w:val="003F1AEE"/>
    <w:rsid w:val="003F1C3C"/>
    <w:rsid w:val="003F23CF"/>
    <w:rsid w:val="003F2846"/>
    <w:rsid w:val="003F3405"/>
    <w:rsid w:val="003F3917"/>
    <w:rsid w:val="003F433B"/>
    <w:rsid w:val="003F4404"/>
    <w:rsid w:val="003F48B3"/>
    <w:rsid w:val="003F4BFB"/>
    <w:rsid w:val="003F580E"/>
    <w:rsid w:val="003F5833"/>
    <w:rsid w:val="003F599F"/>
    <w:rsid w:val="003F5BBB"/>
    <w:rsid w:val="003F5C4F"/>
    <w:rsid w:val="003F5ED9"/>
    <w:rsid w:val="003F6425"/>
    <w:rsid w:val="003F6496"/>
    <w:rsid w:val="003F6959"/>
    <w:rsid w:val="003F696C"/>
    <w:rsid w:val="003F741D"/>
    <w:rsid w:val="003F74AD"/>
    <w:rsid w:val="003F7783"/>
    <w:rsid w:val="003F78F5"/>
    <w:rsid w:val="003F7953"/>
    <w:rsid w:val="003F7EFE"/>
    <w:rsid w:val="0040019D"/>
    <w:rsid w:val="004008AF"/>
    <w:rsid w:val="00400C82"/>
    <w:rsid w:val="00400CBD"/>
    <w:rsid w:val="00400D30"/>
    <w:rsid w:val="00400D53"/>
    <w:rsid w:val="004010AA"/>
    <w:rsid w:val="00401443"/>
    <w:rsid w:val="0040152B"/>
    <w:rsid w:val="0040156B"/>
    <w:rsid w:val="0040186F"/>
    <w:rsid w:val="00401B93"/>
    <w:rsid w:val="00401FB3"/>
    <w:rsid w:val="00402042"/>
    <w:rsid w:val="00402072"/>
    <w:rsid w:val="00402300"/>
    <w:rsid w:val="0040237B"/>
    <w:rsid w:val="0040292A"/>
    <w:rsid w:val="00402E96"/>
    <w:rsid w:val="004032F8"/>
    <w:rsid w:val="004033CD"/>
    <w:rsid w:val="00403C2E"/>
    <w:rsid w:val="00403D3D"/>
    <w:rsid w:val="004044C5"/>
    <w:rsid w:val="004045D1"/>
    <w:rsid w:val="00404648"/>
    <w:rsid w:val="0040475C"/>
    <w:rsid w:val="00404915"/>
    <w:rsid w:val="00404C2C"/>
    <w:rsid w:val="00405251"/>
    <w:rsid w:val="004052C2"/>
    <w:rsid w:val="004055AC"/>
    <w:rsid w:val="00405778"/>
    <w:rsid w:val="004059D2"/>
    <w:rsid w:val="00406204"/>
    <w:rsid w:val="004064EF"/>
    <w:rsid w:val="004067A7"/>
    <w:rsid w:val="004067EE"/>
    <w:rsid w:val="0040680F"/>
    <w:rsid w:val="00406A99"/>
    <w:rsid w:val="00406D93"/>
    <w:rsid w:val="00407264"/>
    <w:rsid w:val="0040775A"/>
    <w:rsid w:val="004079C9"/>
    <w:rsid w:val="00407C24"/>
    <w:rsid w:val="00410341"/>
    <w:rsid w:val="004107F2"/>
    <w:rsid w:val="00410886"/>
    <w:rsid w:val="00410ABC"/>
    <w:rsid w:val="00410E68"/>
    <w:rsid w:val="00410F5C"/>
    <w:rsid w:val="004117FC"/>
    <w:rsid w:val="00411C94"/>
    <w:rsid w:val="00411E48"/>
    <w:rsid w:val="004120A7"/>
    <w:rsid w:val="004121B7"/>
    <w:rsid w:val="0041265B"/>
    <w:rsid w:val="00412A36"/>
    <w:rsid w:val="00412B84"/>
    <w:rsid w:val="00412D87"/>
    <w:rsid w:val="004131AC"/>
    <w:rsid w:val="0041331C"/>
    <w:rsid w:val="00413329"/>
    <w:rsid w:val="00413BB5"/>
    <w:rsid w:val="00413EC2"/>
    <w:rsid w:val="00413F3E"/>
    <w:rsid w:val="00413FAC"/>
    <w:rsid w:val="0041431E"/>
    <w:rsid w:val="004144DC"/>
    <w:rsid w:val="004146BD"/>
    <w:rsid w:val="004149C2"/>
    <w:rsid w:val="00415051"/>
    <w:rsid w:val="00415066"/>
    <w:rsid w:val="004151F0"/>
    <w:rsid w:val="0041528F"/>
    <w:rsid w:val="00415362"/>
    <w:rsid w:val="00415AD1"/>
    <w:rsid w:val="00416498"/>
    <w:rsid w:val="00416BBA"/>
    <w:rsid w:val="00416BDD"/>
    <w:rsid w:val="00416CB4"/>
    <w:rsid w:val="00416E43"/>
    <w:rsid w:val="00416F7F"/>
    <w:rsid w:val="00417005"/>
    <w:rsid w:val="00417582"/>
    <w:rsid w:val="00417E34"/>
    <w:rsid w:val="00417EE1"/>
    <w:rsid w:val="00420262"/>
    <w:rsid w:val="0042045D"/>
    <w:rsid w:val="0042091B"/>
    <w:rsid w:val="00420A9F"/>
    <w:rsid w:val="00420BCB"/>
    <w:rsid w:val="00420E4C"/>
    <w:rsid w:val="00420FE1"/>
    <w:rsid w:val="00421D60"/>
    <w:rsid w:val="0042203E"/>
    <w:rsid w:val="00422457"/>
    <w:rsid w:val="00422601"/>
    <w:rsid w:val="004226CD"/>
    <w:rsid w:val="00422720"/>
    <w:rsid w:val="00422764"/>
    <w:rsid w:val="0042284A"/>
    <w:rsid w:val="00422B9C"/>
    <w:rsid w:val="00422BD7"/>
    <w:rsid w:val="004231DD"/>
    <w:rsid w:val="00423312"/>
    <w:rsid w:val="0042349E"/>
    <w:rsid w:val="004238CE"/>
    <w:rsid w:val="00423BEF"/>
    <w:rsid w:val="004241DC"/>
    <w:rsid w:val="0042468A"/>
    <w:rsid w:val="00424835"/>
    <w:rsid w:val="00424898"/>
    <w:rsid w:val="00424930"/>
    <w:rsid w:val="00424BA9"/>
    <w:rsid w:val="00424CD6"/>
    <w:rsid w:val="004252AA"/>
    <w:rsid w:val="004253B1"/>
    <w:rsid w:val="00425615"/>
    <w:rsid w:val="0042562B"/>
    <w:rsid w:val="0042575A"/>
    <w:rsid w:val="00425B90"/>
    <w:rsid w:val="00425FA8"/>
    <w:rsid w:val="00426180"/>
    <w:rsid w:val="0042620A"/>
    <w:rsid w:val="0042621B"/>
    <w:rsid w:val="004263DB"/>
    <w:rsid w:val="00426D4A"/>
    <w:rsid w:val="00426EC8"/>
    <w:rsid w:val="00426F95"/>
    <w:rsid w:val="00427532"/>
    <w:rsid w:val="004276B1"/>
    <w:rsid w:val="004277A4"/>
    <w:rsid w:val="004278A7"/>
    <w:rsid w:val="004279B8"/>
    <w:rsid w:val="00427B1A"/>
    <w:rsid w:val="00427F1C"/>
    <w:rsid w:val="00430576"/>
    <w:rsid w:val="004307E2"/>
    <w:rsid w:val="004307F4"/>
    <w:rsid w:val="00430A6F"/>
    <w:rsid w:val="00430CE2"/>
    <w:rsid w:val="00431C2F"/>
    <w:rsid w:val="00431DC1"/>
    <w:rsid w:val="00431F29"/>
    <w:rsid w:val="00431F98"/>
    <w:rsid w:val="00431FD9"/>
    <w:rsid w:val="00432018"/>
    <w:rsid w:val="0043211A"/>
    <w:rsid w:val="0043240C"/>
    <w:rsid w:val="0043241B"/>
    <w:rsid w:val="00432670"/>
    <w:rsid w:val="0043282C"/>
    <w:rsid w:val="00432A12"/>
    <w:rsid w:val="00432BF6"/>
    <w:rsid w:val="00432C25"/>
    <w:rsid w:val="00432CEA"/>
    <w:rsid w:val="00432E20"/>
    <w:rsid w:val="00432EA9"/>
    <w:rsid w:val="004335F2"/>
    <w:rsid w:val="00433E6C"/>
    <w:rsid w:val="00433EB1"/>
    <w:rsid w:val="00433EB5"/>
    <w:rsid w:val="00433EEA"/>
    <w:rsid w:val="00433F0C"/>
    <w:rsid w:val="0043422D"/>
    <w:rsid w:val="004342A5"/>
    <w:rsid w:val="0043458B"/>
    <w:rsid w:val="004348AE"/>
    <w:rsid w:val="00434AEB"/>
    <w:rsid w:val="00435260"/>
    <w:rsid w:val="004352A2"/>
    <w:rsid w:val="004352E7"/>
    <w:rsid w:val="00435381"/>
    <w:rsid w:val="00435601"/>
    <w:rsid w:val="00435821"/>
    <w:rsid w:val="004358FE"/>
    <w:rsid w:val="00435E81"/>
    <w:rsid w:val="00435F0E"/>
    <w:rsid w:val="004360C4"/>
    <w:rsid w:val="00436162"/>
    <w:rsid w:val="0043691F"/>
    <w:rsid w:val="00436EA3"/>
    <w:rsid w:val="00436F58"/>
    <w:rsid w:val="00437316"/>
    <w:rsid w:val="004373E1"/>
    <w:rsid w:val="0043785C"/>
    <w:rsid w:val="00437A0E"/>
    <w:rsid w:val="00440095"/>
    <w:rsid w:val="00440376"/>
    <w:rsid w:val="00440599"/>
    <w:rsid w:val="00440711"/>
    <w:rsid w:val="0044083E"/>
    <w:rsid w:val="00440BAC"/>
    <w:rsid w:val="00440BF2"/>
    <w:rsid w:val="00440F1E"/>
    <w:rsid w:val="004419F5"/>
    <w:rsid w:val="00442C31"/>
    <w:rsid w:val="00443359"/>
    <w:rsid w:val="004438B0"/>
    <w:rsid w:val="004438C8"/>
    <w:rsid w:val="00443A9F"/>
    <w:rsid w:val="00443BAD"/>
    <w:rsid w:val="00443DB2"/>
    <w:rsid w:val="00443F58"/>
    <w:rsid w:val="00444095"/>
    <w:rsid w:val="0044485C"/>
    <w:rsid w:val="00444862"/>
    <w:rsid w:val="00444893"/>
    <w:rsid w:val="00444B8E"/>
    <w:rsid w:val="00444DC4"/>
    <w:rsid w:val="0044514F"/>
    <w:rsid w:val="0044539E"/>
    <w:rsid w:val="004455E7"/>
    <w:rsid w:val="00445626"/>
    <w:rsid w:val="004457D4"/>
    <w:rsid w:val="00445817"/>
    <w:rsid w:val="004459AE"/>
    <w:rsid w:val="00445BD0"/>
    <w:rsid w:val="00445C8D"/>
    <w:rsid w:val="00445D4E"/>
    <w:rsid w:val="00446532"/>
    <w:rsid w:val="00446614"/>
    <w:rsid w:val="004466CF"/>
    <w:rsid w:val="00446795"/>
    <w:rsid w:val="00446B70"/>
    <w:rsid w:val="00446C4D"/>
    <w:rsid w:val="00446FDC"/>
    <w:rsid w:val="00446FFD"/>
    <w:rsid w:val="004471A3"/>
    <w:rsid w:val="004476C6"/>
    <w:rsid w:val="00447959"/>
    <w:rsid w:val="004479CD"/>
    <w:rsid w:val="00447C64"/>
    <w:rsid w:val="00447CEF"/>
    <w:rsid w:val="00447E08"/>
    <w:rsid w:val="00450212"/>
    <w:rsid w:val="004502CB"/>
    <w:rsid w:val="00450498"/>
    <w:rsid w:val="004508EF"/>
    <w:rsid w:val="00450A25"/>
    <w:rsid w:val="00450B45"/>
    <w:rsid w:val="004511CE"/>
    <w:rsid w:val="004512B3"/>
    <w:rsid w:val="004515E5"/>
    <w:rsid w:val="00451608"/>
    <w:rsid w:val="00451748"/>
    <w:rsid w:val="0045178B"/>
    <w:rsid w:val="00451CE6"/>
    <w:rsid w:val="00451DA8"/>
    <w:rsid w:val="0045202D"/>
    <w:rsid w:val="0045229A"/>
    <w:rsid w:val="0045242E"/>
    <w:rsid w:val="004526E0"/>
    <w:rsid w:val="00452AA1"/>
    <w:rsid w:val="00453188"/>
    <w:rsid w:val="00453361"/>
    <w:rsid w:val="00453A54"/>
    <w:rsid w:val="00453B85"/>
    <w:rsid w:val="00453BB7"/>
    <w:rsid w:val="00453D3F"/>
    <w:rsid w:val="00454307"/>
    <w:rsid w:val="00454657"/>
    <w:rsid w:val="004547A0"/>
    <w:rsid w:val="00454BF8"/>
    <w:rsid w:val="00454C30"/>
    <w:rsid w:val="00454EF5"/>
    <w:rsid w:val="004550B9"/>
    <w:rsid w:val="004552ED"/>
    <w:rsid w:val="00455DEC"/>
    <w:rsid w:val="004560D9"/>
    <w:rsid w:val="00456405"/>
    <w:rsid w:val="0045670B"/>
    <w:rsid w:val="004567EE"/>
    <w:rsid w:val="00456954"/>
    <w:rsid w:val="00456A08"/>
    <w:rsid w:val="00456B5B"/>
    <w:rsid w:val="00456CCC"/>
    <w:rsid w:val="00456DBA"/>
    <w:rsid w:val="00456FBE"/>
    <w:rsid w:val="0045719C"/>
    <w:rsid w:val="00457274"/>
    <w:rsid w:val="00457352"/>
    <w:rsid w:val="0045742D"/>
    <w:rsid w:val="00457514"/>
    <w:rsid w:val="00457685"/>
    <w:rsid w:val="004576B9"/>
    <w:rsid w:val="0045784A"/>
    <w:rsid w:val="00460558"/>
    <w:rsid w:val="00460572"/>
    <w:rsid w:val="00460677"/>
    <w:rsid w:val="00460903"/>
    <w:rsid w:val="00460A0E"/>
    <w:rsid w:val="00460AFD"/>
    <w:rsid w:val="00460CF5"/>
    <w:rsid w:val="0046106D"/>
    <w:rsid w:val="004612B8"/>
    <w:rsid w:val="00461332"/>
    <w:rsid w:val="00461387"/>
    <w:rsid w:val="004615FC"/>
    <w:rsid w:val="00461742"/>
    <w:rsid w:val="0046186E"/>
    <w:rsid w:val="004619B5"/>
    <w:rsid w:val="00461CBE"/>
    <w:rsid w:val="00461DA9"/>
    <w:rsid w:val="00461F10"/>
    <w:rsid w:val="00461F44"/>
    <w:rsid w:val="00462187"/>
    <w:rsid w:val="004621B6"/>
    <w:rsid w:val="00462519"/>
    <w:rsid w:val="00462A7F"/>
    <w:rsid w:val="00462C03"/>
    <w:rsid w:val="00462DA0"/>
    <w:rsid w:val="00462E57"/>
    <w:rsid w:val="00463737"/>
    <w:rsid w:val="004638F3"/>
    <w:rsid w:val="00463A3C"/>
    <w:rsid w:val="00463B6D"/>
    <w:rsid w:val="00463C82"/>
    <w:rsid w:val="00463DDD"/>
    <w:rsid w:val="00463E71"/>
    <w:rsid w:val="004640AE"/>
    <w:rsid w:val="004644B3"/>
    <w:rsid w:val="004645DC"/>
    <w:rsid w:val="00464858"/>
    <w:rsid w:val="00465089"/>
    <w:rsid w:val="004650B0"/>
    <w:rsid w:val="00465358"/>
    <w:rsid w:val="00465399"/>
    <w:rsid w:val="00465648"/>
    <w:rsid w:val="004657CD"/>
    <w:rsid w:val="004657DF"/>
    <w:rsid w:val="0046581B"/>
    <w:rsid w:val="004659C3"/>
    <w:rsid w:val="00465A47"/>
    <w:rsid w:val="004660E6"/>
    <w:rsid w:val="00466CB7"/>
    <w:rsid w:val="00466DB9"/>
    <w:rsid w:val="00466F35"/>
    <w:rsid w:val="00467190"/>
    <w:rsid w:val="004673C9"/>
    <w:rsid w:val="004677F8"/>
    <w:rsid w:val="0046791C"/>
    <w:rsid w:val="004679CF"/>
    <w:rsid w:val="00467B04"/>
    <w:rsid w:val="00467B7E"/>
    <w:rsid w:val="00467EE3"/>
    <w:rsid w:val="00470901"/>
    <w:rsid w:val="00470AFF"/>
    <w:rsid w:val="0047109E"/>
    <w:rsid w:val="004710C7"/>
    <w:rsid w:val="00471385"/>
    <w:rsid w:val="004714AF"/>
    <w:rsid w:val="004716D4"/>
    <w:rsid w:val="00471EB2"/>
    <w:rsid w:val="00471EF1"/>
    <w:rsid w:val="00471F12"/>
    <w:rsid w:val="00472165"/>
    <w:rsid w:val="0047220B"/>
    <w:rsid w:val="00472A7C"/>
    <w:rsid w:val="00472A7E"/>
    <w:rsid w:val="00472EA2"/>
    <w:rsid w:val="00473495"/>
    <w:rsid w:val="004735AD"/>
    <w:rsid w:val="00473AFB"/>
    <w:rsid w:val="00473E1D"/>
    <w:rsid w:val="00473E88"/>
    <w:rsid w:val="00474121"/>
    <w:rsid w:val="0047425D"/>
    <w:rsid w:val="004743A0"/>
    <w:rsid w:val="004743FE"/>
    <w:rsid w:val="00474593"/>
    <w:rsid w:val="00474B7F"/>
    <w:rsid w:val="00475273"/>
    <w:rsid w:val="00475954"/>
    <w:rsid w:val="004762A1"/>
    <w:rsid w:val="00476405"/>
    <w:rsid w:val="00476CFE"/>
    <w:rsid w:val="00476EAD"/>
    <w:rsid w:val="0047746A"/>
    <w:rsid w:val="004775E7"/>
    <w:rsid w:val="00477840"/>
    <w:rsid w:val="00477CA3"/>
    <w:rsid w:val="00477E4A"/>
    <w:rsid w:val="00480100"/>
    <w:rsid w:val="004809A4"/>
    <w:rsid w:val="00480A72"/>
    <w:rsid w:val="00480E81"/>
    <w:rsid w:val="004812E1"/>
    <w:rsid w:val="0048143A"/>
    <w:rsid w:val="0048179B"/>
    <w:rsid w:val="004819DE"/>
    <w:rsid w:val="00481B1B"/>
    <w:rsid w:val="00481CEB"/>
    <w:rsid w:val="00481ECE"/>
    <w:rsid w:val="00481FB1"/>
    <w:rsid w:val="00481FF6"/>
    <w:rsid w:val="00482069"/>
    <w:rsid w:val="0048291A"/>
    <w:rsid w:val="00482F10"/>
    <w:rsid w:val="0048300D"/>
    <w:rsid w:val="004831FB"/>
    <w:rsid w:val="004833FC"/>
    <w:rsid w:val="0048341A"/>
    <w:rsid w:val="00483740"/>
    <w:rsid w:val="00483B52"/>
    <w:rsid w:val="00483C52"/>
    <w:rsid w:val="00483D54"/>
    <w:rsid w:val="00483E5D"/>
    <w:rsid w:val="00484304"/>
    <w:rsid w:val="004844F9"/>
    <w:rsid w:val="00484772"/>
    <w:rsid w:val="0048478F"/>
    <w:rsid w:val="00484A18"/>
    <w:rsid w:val="00484BFB"/>
    <w:rsid w:val="00484C0B"/>
    <w:rsid w:val="00484C26"/>
    <w:rsid w:val="00484D05"/>
    <w:rsid w:val="00484E77"/>
    <w:rsid w:val="00484F6B"/>
    <w:rsid w:val="0048548B"/>
    <w:rsid w:val="004856AA"/>
    <w:rsid w:val="004856CF"/>
    <w:rsid w:val="004858FE"/>
    <w:rsid w:val="00485BBF"/>
    <w:rsid w:val="00486017"/>
    <w:rsid w:val="0048622C"/>
    <w:rsid w:val="0048623C"/>
    <w:rsid w:val="0048658D"/>
    <w:rsid w:val="00486A6F"/>
    <w:rsid w:val="00486A70"/>
    <w:rsid w:val="00486B52"/>
    <w:rsid w:val="00486C5B"/>
    <w:rsid w:val="00486E53"/>
    <w:rsid w:val="00486F3A"/>
    <w:rsid w:val="00486FD9"/>
    <w:rsid w:val="004870CC"/>
    <w:rsid w:val="00487568"/>
    <w:rsid w:val="0048776B"/>
    <w:rsid w:val="00487BCC"/>
    <w:rsid w:val="00490683"/>
    <w:rsid w:val="004908E0"/>
    <w:rsid w:val="00490E93"/>
    <w:rsid w:val="00490F02"/>
    <w:rsid w:val="00491815"/>
    <w:rsid w:val="00491BE1"/>
    <w:rsid w:val="00491CE5"/>
    <w:rsid w:val="00491E1E"/>
    <w:rsid w:val="00492186"/>
    <w:rsid w:val="00492238"/>
    <w:rsid w:val="004923E5"/>
    <w:rsid w:val="00492686"/>
    <w:rsid w:val="0049271A"/>
    <w:rsid w:val="00492B2C"/>
    <w:rsid w:val="00492CB0"/>
    <w:rsid w:val="00492DD0"/>
    <w:rsid w:val="004938FB"/>
    <w:rsid w:val="00493D5A"/>
    <w:rsid w:val="004947D7"/>
    <w:rsid w:val="00494866"/>
    <w:rsid w:val="00494976"/>
    <w:rsid w:val="00495037"/>
    <w:rsid w:val="0049548E"/>
    <w:rsid w:val="004957F0"/>
    <w:rsid w:val="00495B02"/>
    <w:rsid w:val="00495D4F"/>
    <w:rsid w:val="00495D54"/>
    <w:rsid w:val="004960D5"/>
    <w:rsid w:val="0049619C"/>
    <w:rsid w:val="004962EA"/>
    <w:rsid w:val="004963BA"/>
    <w:rsid w:val="00496537"/>
    <w:rsid w:val="004965CC"/>
    <w:rsid w:val="004967B8"/>
    <w:rsid w:val="00496C43"/>
    <w:rsid w:val="00496D3C"/>
    <w:rsid w:val="00496E50"/>
    <w:rsid w:val="00496EEC"/>
    <w:rsid w:val="00497159"/>
    <w:rsid w:val="0049742F"/>
    <w:rsid w:val="0049744D"/>
    <w:rsid w:val="00497687"/>
    <w:rsid w:val="004976E5"/>
    <w:rsid w:val="00497F10"/>
    <w:rsid w:val="00497FB4"/>
    <w:rsid w:val="00497FCD"/>
    <w:rsid w:val="004A038F"/>
    <w:rsid w:val="004A0454"/>
    <w:rsid w:val="004A0785"/>
    <w:rsid w:val="004A08C1"/>
    <w:rsid w:val="004A09E4"/>
    <w:rsid w:val="004A0B79"/>
    <w:rsid w:val="004A0BCC"/>
    <w:rsid w:val="004A0CC7"/>
    <w:rsid w:val="004A1123"/>
    <w:rsid w:val="004A1629"/>
    <w:rsid w:val="004A167C"/>
    <w:rsid w:val="004A1A1A"/>
    <w:rsid w:val="004A1AD6"/>
    <w:rsid w:val="004A1B05"/>
    <w:rsid w:val="004A1CA7"/>
    <w:rsid w:val="004A1DDB"/>
    <w:rsid w:val="004A1E82"/>
    <w:rsid w:val="004A2A68"/>
    <w:rsid w:val="004A2E95"/>
    <w:rsid w:val="004A307C"/>
    <w:rsid w:val="004A34C9"/>
    <w:rsid w:val="004A38E0"/>
    <w:rsid w:val="004A3A3B"/>
    <w:rsid w:val="004A3AF4"/>
    <w:rsid w:val="004A3EA9"/>
    <w:rsid w:val="004A3FFA"/>
    <w:rsid w:val="004A46A0"/>
    <w:rsid w:val="004A4BA9"/>
    <w:rsid w:val="004A4EB7"/>
    <w:rsid w:val="004A502C"/>
    <w:rsid w:val="004A5348"/>
    <w:rsid w:val="004A55E6"/>
    <w:rsid w:val="004A566D"/>
    <w:rsid w:val="004A56BE"/>
    <w:rsid w:val="004A58A9"/>
    <w:rsid w:val="004A59CB"/>
    <w:rsid w:val="004A5F02"/>
    <w:rsid w:val="004A5F61"/>
    <w:rsid w:val="004A62DE"/>
    <w:rsid w:val="004A703B"/>
    <w:rsid w:val="004A7129"/>
    <w:rsid w:val="004A7613"/>
    <w:rsid w:val="004A7701"/>
    <w:rsid w:val="004A7ACD"/>
    <w:rsid w:val="004A7D31"/>
    <w:rsid w:val="004B0053"/>
    <w:rsid w:val="004B076D"/>
    <w:rsid w:val="004B0C19"/>
    <w:rsid w:val="004B0D50"/>
    <w:rsid w:val="004B0E14"/>
    <w:rsid w:val="004B0ECF"/>
    <w:rsid w:val="004B14D5"/>
    <w:rsid w:val="004B16E5"/>
    <w:rsid w:val="004B1BE0"/>
    <w:rsid w:val="004B22E5"/>
    <w:rsid w:val="004B2445"/>
    <w:rsid w:val="004B24E0"/>
    <w:rsid w:val="004B2551"/>
    <w:rsid w:val="004B2589"/>
    <w:rsid w:val="004B26F7"/>
    <w:rsid w:val="004B2795"/>
    <w:rsid w:val="004B2797"/>
    <w:rsid w:val="004B29BB"/>
    <w:rsid w:val="004B2B8B"/>
    <w:rsid w:val="004B3395"/>
    <w:rsid w:val="004B3420"/>
    <w:rsid w:val="004B38ED"/>
    <w:rsid w:val="004B3B1D"/>
    <w:rsid w:val="004B3D25"/>
    <w:rsid w:val="004B3F6C"/>
    <w:rsid w:val="004B3F8C"/>
    <w:rsid w:val="004B3FB4"/>
    <w:rsid w:val="004B4511"/>
    <w:rsid w:val="004B459F"/>
    <w:rsid w:val="004B48E5"/>
    <w:rsid w:val="004B4F25"/>
    <w:rsid w:val="004B5472"/>
    <w:rsid w:val="004B5907"/>
    <w:rsid w:val="004B5968"/>
    <w:rsid w:val="004B6030"/>
    <w:rsid w:val="004B6C52"/>
    <w:rsid w:val="004B6C75"/>
    <w:rsid w:val="004B7047"/>
    <w:rsid w:val="004B72E5"/>
    <w:rsid w:val="004B792F"/>
    <w:rsid w:val="004B7BFC"/>
    <w:rsid w:val="004B7C62"/>
    <w:rsid w:val="004B7EDE"/>
    <w:rsid w:val="004C004D"/>
    <w:rsid w:val="004C088E"/>
    <w:rsid w:val="004C0912"/>
    <w:rsid w:val="004C0939"/>
    <w:rsid w:val="004C0C65"/>
    <w:rsid w:val="004C1111"/>
    <w:rsid w:val="004C125F"/>
    <w:rsid w:val="004C1839"/>
    <w:rsid w:val="004C197B"/>
    <w:rsid w:val="004C1A02"/>
    <w:rsid w:val="004C1EE0"/>
    <w:rsid w:val="004C1F78"/>
    <w:rsid w:val="004C1FC4"/>
    <w:rsid w:val="004C2253"/>
    <w:rsid w:val="004C22D2"/>
    <w:rsid w:val="004C2684"/>
    <w:rsid w:val="004C271E"/>
    <w:rsid w:val="004C297A"/>
    <w:rsid w:val="004C2AEE"/>
    <w:rsid w:val="004C2F5F"/>
    <w:rsid w:val="004C2F76"/>
    <w:rsid w:val="004C3370"/>
    <w:rsid w:val="004C346A"/>
    <w:rsid w:val="004C3B18"/>
    <w:rsid w:val="004C3C35"/>
    <w:rsid w:val="004C3D75"/>
    <w:rsid w:val="004C3EAF"/>
    <w:rsid w:val="004C4115"/>
    <w:rsid w:val="004C4255"/>
    <w:rsid w:val="004C42D8"/>
    <w:rsid w:val="004C4405"/>
    <w:rsid w:val="004C4537"/>
    <w:rsid w:val="004C47FC"/>
    <w:rsid w:val="004C4A35"/>
    <w:rsid w:val="004C4A67"/>
    <w:rsid w:val="004C4C5B"/>
    <w:rsid w:val="004C4D22"/>
    <w:rsid w:val="004C4D5E"/>
    <w:rsid w:val="004C50D5"/>
    <w:rsid w:val="004C50DE"/>
    <w:rsid w:val="004C54BD"/>
    <w:rsid w:val="004C5584"/>
    <w:rsid w:val="004C5CB4"/>
    <w:rsid w:val="004C5D9C"/>
    <w:rsid w:val="004C5DA1"/>
    <w:rsid w:val="004C5F40"/>
    <w:rsid w:val="004C601B"/>
    <w:rsid w:val="004C6273"/>
    <w:rsid w:val="004C6493"/>
    <w:rsid w:val="004C6683"/>
    <w:rsid w:val="004C670B"/>
    <w:rsid w:val="004C75D8"/>
    <w:rsid w:val="004C761B"/>
    <w:rsid w:val="004C7737"/>
    <w:rsid w:val="004C798D"/>
    <w:rsid w:val="004C7A5C"/>
    <w:rsid w:val="004C7CEB"/>
    <w:rsid w:val="004D0025"/>
    <w:rsid w:val="004D0217"/>
    <w:rsid w:val="004D0287"/>
    <w:rsid w:val="004D0602"/>
    <w:rsid w:val="004D0649"/>
    <w:rsid w:val="004D0951"/>
    <w:rsid w:val="004D0AAB"/>
    <w:rsid w:val="004D0B7F"/>
    <w:rsid w:val="004D0D9D"/>
    <w:rsid w:val="004D0E2E"/>
    <w:rsid w:val="004D11F4"/>
    <w:rsid w:val="004D1A7F"/>
    <w:rsid w:val="004D1B98"/>
    <w:rsid w:val="004D2309"/>
    <w:rsid w:val="004D2388"/>
    <w:rsid w:val="004D2673"/>
    <w:rsid w:val="004D285E"/>
    <w:rsid w:val="004D2894"/>
    <w:rsid w:val="004D2D63"/>
    <w:rsid w:val="004D36E5"/>
    <w:rsid w:val="004D3B30"/>
    <w:rsid w:val="004D3C8F"/>
    <w:rsid w:val="004D3DCE"/>
    <w:rsid w:val="004D3F9B"/>
    <w:rsid w:val="004D4630"/>
    <w:rsid w:val="004D4851"/>
    <w:rsid w:val="004D4B80"/>
    <w:rsid w:val="004D51B0"/>
    <w:rsid w:val="004D54E1"/>
    <w:rsid w:val="004D624F"/>
    <w:rsid w:val="004D62F1"/>
    <w:rsid w:val="004D6A13"/>
    <w:rsid w:val="004D6A42"/>
    <w:rsid w:val="004D6A4B"/>
    <w:rsid w:val="004D6BAE"/>
    <w:rsid w:val="004D6BF5"/>
    <w:rsid w:val="004D6DD9"/>
    <w:rsid w:val="004D7056"/>
    <w:rsid w:val="004D7A34"/>
    <w:rsid w:val="004D7CF0"/>
    <w:rsid w:val="004D7E87"/>
    <w:rsid w:val="004E03A0"/>
    <w:rsid w:val="004E044A"/>
    <w:rsid w:val="004E08E1"/>
    <w:rsid w:val="004E0A45"/>
    <w:rsid w:val="004E0BEB"/>
    <w:rsid w:val="004E0E4F"/>
    <w:rsid w:val="004E1346"/>
    <w:rsid w:val="004E177D"/>
    <w:rsid w:val="004E1A70"/>
    <w:rsid w:val="004E217D"/>
    <w:rsid w:val="004E217F"/>
    <w:rsid w:val="004E24FA"/>
    <w:rsid w:val="004E24FD"/>
    <w:rsid w:val="004E2741"/>
    <w:rsid w:val="004E2931"/>
    <w:rsid w:val="004E293B"/>
    <w:rsid w:val="004E29A8"/>
    <w:rsid w:val="004E2DF5"/>
    <w:rsid w:val="004E3068"/>
    <w:rsid w:val="004E31B2"/>
    <w:rsid w:val="004E3863"/>
    <w:rsid w:val="004E3AC3"/>
    <w:rsid w:val="004E3B5F"/>
    <w:rsid w:val="004E41DA"/>
    <w:rsid w:val="004E4409"/>
    <w:rsid w:val="004E47BE"/>
    <w:rsid w:val="004E4B4A"/>
    <w:rsid w:val="004E4D38"/>
    <w:rsid w:val="004E5047"/>
    <w:rsid w:val="004E5056"/>
    <w:rsid w:val="004E5283"/>
    <w:rsid w:val="004E54AC"/>
    <w:rsid w:val="004E54DC"/>
    <w:rsid w:val="004E57B4"/>
    <w:rsid w:val="004E5977"/>
    <w:rsid w:val="004E61E9"/>
    <w:rsid w:val="004E626A"/>
    <w:rsid w:val="004E62BC"/>
    <w:rsid w:val="004E62CA"/>
    <w:rsid w:val="004E65A4"/>
    <w:rsid w:val="004E6A8D"/>
    <w:rsid w:val="004E6C22"/>
    <w:rsid w:val="004E6E9E"/>
    <w:rsid w:val="004E6F90"/>
    <w:rsid w:val="004E72FF"/>
    <w:rsid w:val="004E76C4"/>
    <w:rsid w:val="004E76CF"/>
    <w:rsid w:val="004E76F8"/>
    <w:rsid w:val="004E796D"/>
    <w:rsid w:val="004E7FA8"/>
    <w:rsid w:val="004F033C"/>
    <w:rsid w:val="004F0497"/>
    <w:rsid w:val="004F103D"/>
    <w:rsid w:val="004F10BC"/>
    <w:rsid w:val="004F1329"/>
    <w:rsid w:val="004F1588"/>
    <w:rsid w:val="004F1D3E"/>
    <w:rsid w:val="004F1EA1"/>
    <w:rsid w:val="004F1FFE"/>
    <w:rsid w:val="004F2383"/>
    <w:rsid w:val="004F25B8"/>
    <w:rsid w:val="004F275B"/>
    <w:rsid w:val="004F2827"/>
    <w:rsid w:val="004F2B49"/>
    <w:rsid w:val="004F310B"/>
    <w:rsid w:val="004F315F"/>
    <w:rsid w:val="004F38BD"/>
    <w:rsid w:val="004F3CDF"/>
    <w:rsid w:val="004F3D29"/>
    <w:rsid w:val="004F4543"/>
    <w:rsid w:val="004F47E4"/>
    <w:rsid w:val="004F4C08"/>
    <w:rsid w:val="004F4CE6"/>
    <w:rsid w:val="004F4CE7"/>
    <w:rsid w:val="004F4D46"/>
    <w:rsid w:val="004F543B"/>
    <w:rsid w:val="004F5565"/>
    <w:rsid w:val="004F55A8"/>
    <w:rsid w:val="004F5ADB"/>
    <w:rsid w:val="004F5C10"/>
    <w:rsid w:val="004F5D8B"/>
    <w:rsid w:val="004F5FBD"/>
    <w:rsid w:val="004F62B2"/>
    <w:rsid w:val="004F6427"/>
    <w:rsid w:val="004F65A8"/>
    <w:rsid w:val="004F6669"/>
    <w:rsid w:val="004F66CD"/>
    <w:rsid w:val="004F66E9"/>
    <w:rsid w:val="004F6A74"/>
    <w:rsid w:val="004F70E4"/>
    <w:rsid w:val="004F72C9"/>
    <w:rsid w:val="004F751B"/>
    <w:rsid w:val="004F79D6"/>
    <w:rsid w:val="004F7A7A"/>
    <w:rsid w:val="004F7ABF"/>
    <w:rsid w:val="004F7D51"/>
    <w:rsid w:val="004F7EAC"/>
    <w:rsid w:val="0050000C"/>
    <w:rsid w:val="00500667"/>
    <w:rsid w:val="00500A67"/>
    <w:rsid w:val="00500C42"/>
    <w:rsid w:val="00500DB9"/>
    <w:rsid w:val="00500F61"/>
    <w:rsid w:val="005012CB"/>
    <w:rsid w:val="00501760"/>
    <w:rsid w:val="005018EA"/>
    <w:rsid w:val="00501A11"/>
    <w:rsid w:val="00501CA7"/>
    <w:rsid w:val="005022E6"/>
    <w:rsid w:val="005028F6"/>
    <w:rsid w:val="0050290E"/>
    <w:rsid w:val="00502951"/>
    <w:rsid w:val="005029DB"/>
    <w:rsid w:val="00502A7B"/>
    <w:rsid w:val="00502F6F"/>
    <w:rsid w:val="00503231"/>
    <w:rsid w:val="005032FA"/>
    <w:rsid w:val="0050392C"/>
    <w:rsid w:val="00503D61"/>
    <w:rsid w:val="0050405A"/>
    <w:rsid w:val="0050427E"/>
    <w:rsid w:val="0050428D"/>
    <w:rsid w:val="00504305"/>
    <w:rsid w:val="0050458D"/>
    <w:rsid w:val="005047E9"/>
    <w:rsid w:val="00504942"/>
    <w:rsid w:val="005049C7"/>
    <w:rsid w:val="00504B6A"/>
    <w:rsid w:val="00504BFD"/>
    <w:rsid w:val="00504C41"/>
    <w:rsid w:val="005051D7"/>
    <w:rsid w:val="00505DF1"/>
    <w:rsid w:val="00505FCE"/>
    <w:rsid w:val="00506465"/>
    <w:rsid w:val="0050674F"/>
    <w:rsid w:val="00506C0C"/>
    <w:rsid w:val="00506F71"/>
    <w:rsid w:val="00507125"/>
    <w:rsid w:val="0050715D"/>
    <w:rsid w:val="00507195"/>
    <w:rsid w:val="005071AA"/>
    <w:rsid w:val="0050736F"/>
    <w:rsid w:val="0050739C"/>
    <w:rsid w:val="00507486"/>
    <w:rsid w:val="00507F95"/>
    <w:rsid w:val="005101EB"/>
    <w:rsid w:val="00510666"/>
    <w:rsid w:val="00510B14"/>
    <w:rsid w:val="00510D84"/>
    <w:rsid w:val="00511289"/>
    <w:rsid w:val="0051163C"/>
    <w:rsid w:val="00511712"/>
    <w:rsid w:val="0051171C"/>
    <w:rsid w:val="00511809"/>
    <w:rsid w:val="00511864"/>
    <w:rsid w:val="00511A6B"/>
    <w:rsid w:val="00511E75"/>
    <w:rsid w:val="00511F85"/>
    <w:rsid w:val="00511F8A"/>
    <w:rsid w:val="00511FDD"/>
    <w:rsid w:val="005120A0"/>
    <w:rsid w:val="005121F2"/>
    <w:rsid w:val="005126DF"/>
    <w:rsid w:val="00513094"/>
    <w:rsid w:val="005131B6"/>
    <w:rsid w:val="0051329C"/>
    <w:rsid w:val="00513310"/>
    <w:rsid w:val="00513512"/>
    <w:rsid w:val="00513798"/>
    <w:rsid w:val="00513831"/>
    <w:rsid w:val="00513F7B"/>
    <w:rsid w:val="0051401A"/>
    <w:rsid w:val="00514371"/>
    <w:rsid w:val="0051467C"/>
    <w:rsid w:val="0051474B"/>
    <w:rsid w:val="00514B0A"/>
    <w:rsid w:val="0051505B"/>
    <w:rsid w:val="0051554B"/>
    <w:rsid w:val="00515654"/>
    <w:rsid w:val="005158C8"/>
    <w:rsid w:val="005158F0"/>
    <w:rsid w:val="00515ACB"/>
    <w:rsid w:val="00515B24"/>
    <w:rsid w:val="00515C8C"/>
    <w:rsid w:val="00515DA1"/>
    <w:rsid w:val="00515FF9"/>
    <w:rsid w:val="0051612A"/>
    <w:rsid w:val="005165D4"/>
    <w:rsid w:val="005166AA"/>
    <w:rsid w:val="005167B7"/>
    <w:rsid w:val="00516966"/>
    <w:rsid w:val="00516C7E"/>
    <w:rsid w:val="00516D32"/>
    <w:rsid w:val="00516DF9"/>
    <w:rsid w:val="00516E29"/>
    <w:rsid w:val="00516E67"/>
    <w:rsid w:val="0051725E"/>
    <w:rsid w:val="00517323"/>
    <w:rsid w:val="0051750E"/>
    <w:rsid w:val="005175E5"/>
    <w:rsid w:val="005176A7"/>
    <w:rsid w:val="00517A36"/>
    <w:rsid w:val="00517B80"/>
    <w:rsid w:val="00517E61"/>
    <w:rsid w:val="0052012D"/>
    <w:rsid w:val="005201D0"/>
    <w:rsid w:val="00520248"/>
    <w:rsid w:val="005205F6"/>
    <w:rsid w:val="0052069C"/>
    <w:rsid w:val="005208C1"/>
    <w:rsid w:val="00520A8E"/>
    <w:rsid w:val="00520CE4"/>
    <w:rsid w:val="00520D7E"/>
    <w:rsid w:val="00520F66"/>
    <w:rsid w:val="0052161A"/>
    <w:rsid w:val="00521631"/>
    <w:rsid w:val="0052175C"/>
    <w:rsid w:val="00521776"/>
    <w:rsid w:val="0052187E"/>
    <w:rsid w:val="00521901"/>
    <w:rsid w:val="00521953"/>
    <w:rsid w:val="00521AA3"/>
    <w:rsid w:val="00521AAC"/>
    <w:rsid w:val="00521ACC"/>
    <w:rsid w:val="00521AD8"/>
    <w:rsid w:val="00521D00"/>
    <w:rsid w:val="0052208F"/>
    <w:rsid w:val="00522794"/>
    <w:rsid w:val="00522806"/>
    <w:rsid w:val="00522838"/>
    <w:rsid w:val="0052298C"/>
    <w:rsid w:val="00523295"/>
    <w:rsid w:val="0052331D"/>
    <w:rsid w:val="0052333F"/>
    <w:rsid w:val="0052336C"/>
    <w:rsid w:val="005235F4"/>
    <w:rsid w:val="0052395A"/>
    <w:rsid w:val="00523A62"/>
    <w:rsid w:val="00523C42"/>
    <w:rsid w:val="00523CC2"/>
    <w:rsid w:val="00524401"/>
    <w:rsid w:val="0052486F"/>
    <w:rsid w:val="00524F5D"/>
    <w:rsid w:val="0052521B"/>
    <w:rsid w:val="0052581E"/>
    <w:rsid w:val="00525837"/>
    <w:rsid w:val="00525A46"/>
    <w:rsid w:val="00525AAC"/>
    <w:rsid w:val="00525BEB"/>
    <w:rsid w:val="00525EEF"/>
    <w:rsid w:val="00525F82"/>
    <w:rsid w:val="0052604F"/>
    <w:rsid w:val="0052638F"/>
    <w:rsid w:val="005263E3"/>
    <w:rsid w:val="00526649"/>
    <w:rsid w:val="005268DB"/>
    <w:rsid w:val="00526932"/>
    <w:rsid w:val="00526D43"/>
    <w:rsid w:val="00526DBC"/>
    <w:rsid w:val="00526E4C"/>
    <w:rsid w:val="005272EA"/>
    <w:rsid w:val="005274EE"/>
    <w:rsid w:val="00527AC2"/>
    <w:rsid w:val="00527B56"/>
    <w:rsid w:val="00527BE9"/>
    <w:rsid w:val="00527E5F"/>
    <w:rsid w:val="00527F18"/>
    <w:rsid w:val="00530100"/>
    <w:rsid w:val="005301DA"/>
    <w:rsid w:val="005301F2"/>
    <w:rsid w:val="0053049E"/>
    <w:rsid w:val="0053051D"/>
    <w:rsid w:val="0053089C"/>
    <w:rsid w:val="00530B9D"/>
    <w:rsid w:val="00531193"/>
    <w:rsid w:val="00531698"/>
    <w:rsid w:val="00531783"/>
    <w:rsid w:val="00531B5A"/>
    <w:rsid w:val="00532729"/>
    <w:rsid w:val="005327FF"/>
    <w:rsid w:val="00532CF1"/>
    <w:rsid w:val="00532D20"/>
    <w:rsid w:val="00532D5C"/>
    <w:rsid w:val="00533183"/>
    <w:rsid w:val="00533745"/>
    <w:rsid w:val="0053380C"/>
    <w:rsid w:val="00533983"/>
    <w:rsid w:val="00533AA2"/>
    <w:rsid w:val="00533B17"/>
    <w:rsid w:val="00533E9B"/>
    <w:rsid w:val="00533F06"/>
    <w:rsid w:val="00534299"/>
    <w:rsid w:val="00534358"/>
    <w:rsid w:val="00534AE4"/>
    <w:rsid w:val="00534B8D"/>
    <w:rsid w:val="00534C0B"/>
    <w:rsid w:val="00534F49"/>
    <w:rsid w:val="005352B8"/>
    <w:rsid w:val="0053550C"/>
    <w:rsid w:val="0053564B"/>
    <w:rsid w:val="005356B0"/>
    <w:rsid w:val="005356B7"/>
    <w:rsid w:val="00535858"/>
    <w:rsid w:val="0053597C"/>
    <w:rsid w:val="005359E8"/>
    <w:rsid w:val="00535A41"/>
    <w:rsid w:val="00535B6D"/>
    <w:rsid w:val="00535D4E"/>
    <w:rsid w:val="005363CF"/>
    <w:rsid w:val="00536691"/>
    <w:rsid w:val="005367F9"/>
    <w:rsid w:val="00536800"/>
    <w:rsid w:val="00537175"/>
    <w:rsid w:val="00537635"/>
    <w:rsid w:val="00537A0A"/>
    <w:rsid w:val="00537B49"/>
    <w:rsid w:val="005400B0"/>
    <w:rsid w:val="00540192"/>
    <w:rsid w:val="00540253"/>
    <w:rsid w:val="00540604"/>
    <w:rsid w:val="00540685"/>
    <w:rsid w:val="00540716"/>
    <w:rsid w:val="005408F3"/>
    <w:rsid w:val="00540A55"/>
    <w:rsid w:val="00540C37"/>
    <w:rsid w:val="00540D29"/>
    <w:rsid w:val="00541253"/>
    <w:rsid w:val="005412BC"/>
    <w:rsid w:val="0054139B"/>
    <w:rsid w:val="005413DF"/>
    <w:rsid w:val="005416E2"/>
    <w:rsid w:val="005417AE"/>
    <w:rsid w:val="005419B4"/>
    <w:rsid w:val="00541B4B"/>
    <w:rsid w:val="00541E19"/>
    <w:rsid w:val="00542209"/>
    <w:rsid w:val="0054240B"/>
    <w:rsid w:val="00542422"/>
    <w:rsid w:val="00542559"/>
    <w:rsid w:val="00542573"/>
    <w:rsid w:val="00542F29"/>
    <w:rsid w:val="00542FB4"/>
    <w:rsid w:val="0054310E"/>
    <w:rsid w:val="00543704"/>
    <w:rsid w:val="005437FB"/>
    <w:rsid w:val="005437FD"/>
    <w:rsid w:val="0054390A"/>
    <w:rsid w:val="00543912"/>
    <w:rsid w:val="00543B24"/>
    <w:rsid w:val="00544365"/>
    <w:rsid w:val="005444CB"/>
    <w:rsid w:val="00544E1E"/>
    <w:rsid w:val="00544F8D"/>
    <w:rsid w:val="005456A4"/>
    <w:rsid w:val="0054581A"/>
    <w:rsid w:val="00545820"/>
    <w:rsid w:val="00545F22"/>
    <w:rsid w:val="00546349"/>
    <w:rsid w:val="005468FB"/>
    <w:rsid w:val="00546A24"/>
    <w:rsid w:val="00546B8E"/>
    <w:rsid w:val="00546DAA"/>
    <w:rsid w:val="00546E8C"/>
    <w:rsid w:val="00546F2F"/>
    <w:rsid w:val="0054724F"/>
    <w:rsid w:val="005472CD"/>
    <w:rsid w:val="0054738F"/>
    <w:rsid w:val="0054748A"/>
    <w:rsid w:val="00547537"/>
    <w:rsid w:val="00547783"/>
    <w:rsid w:val="005478D1"/>
    <w:rsid w:val="00547BA1"/>
    <w:rsid w:val="00547C88"/>
    <w:rsid w:val="00547D28"/>
    <w:rsid w:val="00547D31"/>
    <w:rsid w:val="00547E0F"/>
    <w:rsid w:val="00547F19"/>
    <w:rsid w:val="0055013D"/>
    <w:rsid w:val="005506D6"/>
    <w:rsid w:val="00550D61"/>
    <w:rsid w:val="00550E71"/>
    <w:rsid w:val="00551CD9"/>
    <w:rsid w:val="00552051"/>
    <w:rsid w:val="00552272"/>
    <w:rsid w:val="005523C8"/>
    <w:rsid w:val="00552567"/>
    <w:rsid w:val="0055266B"/>
    <w:rsid w:val="00552842"/>
    <w:rsid w:val="00552C3B"/>
    <w:rsid w:val="00552C6C"/>
    <w:rsid w:val="00552FE2"/>
    <w:rsid w:val="00553047"/>
    <w:rsid w:val="00553508"/>
    <w:rsid w:val="00553A28"/>
    <w:rsid w:val="00553A63"/>
    <w:rsid w:val="00553AAB"/>
    <w:rsid w:val="0055471B"/>
    <w:rsid w:val="00554730"/>
    <w:rsid w:val="00554912"/>
    <w:rsid w:val="00554BC8"/>
    <w:rsid w:val="00554BCF"/>
    <w:rsid w:val="00554DEA"/>
    <w:rsid w:val="00554FE7"/>
    <w:rsid w:val="0055503F"/>
    <w:rsid w:val="00555886"/>
    <w:rsid w:val="00555A1B"/>
    <w:rsid w:val="00555A76"/>
    <w:rsid w:val="00555B59"/>
    <w:rsid w:val="00555E16"/>
    <w:rsid w:val="00556799"/>
    <w:rsid w:val="00556E0A"/>
    <w:rsid w:val="00556E6D"/>
    <w:rsid w:val="00556F18"/>
    <w:rsid w:val="0055720B"/>
    <w:rsid w:val="005573C7"/>
    <w:rsid w:val="00557401"/>
    <w:rsid w:val="00557BC7"/>
    <w:rsid w:val="00557CF0"/>
    <w:rsid w:val="00557E46"/>
    <w:rsid w:val="00557E85"/>
    <w:rsid w:val="00557F9C"/>
    <w:rsid w:val="00560349"/>
    <w:rsid w:val="005603F6"/>
    <w:rsid w:val="005604A3"/>
    <w:rsid w:val="00560E14"/>
    <w:rsid w:val="005612D8"/>
    <w:rsid w:val="00561943"/>
    <w:rsid w:val="005619BE"/>
    <w:rsid w:val="00561B1F"/>
    <w:rsid w:val="00562199"/>
    <w:rsid w:val="005623FE"/>
    <w:rsid w:val="00562D27"/>
    <w:rsid w:val="00563098"/>
    <w:rsid w:val="00563100"/>
    <w:rsid w:val="005632AD"/>
    <w:rsid w:val="005636BC"/>
    <w:rsid w:val="00563CC4"/>
    <w:rsid w:val="00563DC9"/>
    <w:rsid w:val="00564073"/>
    <w:rsid w:val="0056414E"/>
    <w:rsid w:val="00564250"/>
    <w:rsid w:val="005646D0"/>
    <w:rsid w:val="005648F1"/>
    <w:rsid w:val="00564A3A"/>
    <w:rsid w:val="00564D51"/>
    <w:rsid w:val="00564DBA"/>
    <w:rsid w:val="005650DA"/>
    <w:rsid w:val="005653AA"/>
    <w:rsid w:val="00565480"/>
    <w:rsid w:val="005654DF"/>
    <w:rsid w:val="00565DCB"/>
    <w:rsid w:val="00565EBD"/>
    <w:rsid w:val="00565EC6"/>
    <w:rsid w:val="00566074"/>
    <w:rsid w:val="0056643E"/>
    <w:rsid w:val="00566487"/>
    <w:rsid w:val="005668C2"/>
    <w:rsid w:val="00566917"/>
    <w:rsid w:val="00566B69"/>
    <w:rsid w:val="00566D36"/>
    <w:rsid w:val="00566D7A"/>
    <w:rsid w:val="005672AE"/>
    <w:rsid w:val="00567303"/>
    <w:rsid w:val="005676B2"/>
    <w:rsid w:val="00567D7F"/>
    <w:rsid w:val="00567F8F"/>
    <w:rsid w:val="005703BB"/>
    <w:rsid w:val="005703F7"/>
    <w:rsid w:val="00570404"/>
    <w:rsid w:val="0057047F"/>
    <w:rsid w:val="00570513"/>
    <w:rsid w:val="0057076B"/>
    <w:rsid w:val="00570BFD"/>
    <w:rsid w:val="00570CDD"/>
    <w:rsid w:val="00570F86"/>
    <w:rsid w:val="0057103B"/>
    <w:rsid w:val="0057104A"/>
    <w:rsid w:val="0057193B"/>
    <w:rsid w:val="0057196D"/>
    <w:rsid w:val="005719D0"/>
    <w:rsid w:val="00571DE0"/>
    <w:rsid w:val="0057215E"/>
    <w:rsid w:val="005723A5"/>
    <w:rsid w:val="005723B7"/>
    <w:rsid w:val="00572629"/>
    <w:rsid w:val="0057289C"/>
    <w:rsid w:val="005728D8"/>
    <w:rsid w:val="00573025"/>
    <w:rsid w:val="0057351E"/>
    <w:rsid w:val="0057372D"/>
    <w:rsid w:val="00573A07"/>
    <w:rsid w:val="00573CEF"/>
    <w:rsid w:val="005742B0"/>
    <w:rsid w:val="0057461C"/>
    <w:rsid w:val="005746AA"/>
    <w:rsid w:val="0057506B"/>
    <w:rsid w:val="00575175"/>
    <w:rsid w:val="005755B9"/>
    <w:rsid w:val="00575A3E"/>
    <w:rsid w:val="00575C9B"/>
    <w:rsid w:val="00575DA4"/>
    <w:rsid w:val="00575DE9"/>
    <w:rsid w:val="005761FE"/>
    <w:rsid w:val="005762A5"/>
    <w:rsid w:val="0057630A"/>
    <w:rsid w:val="005763CF"/>
    <w:rsid w:val="0057643F"/>
    <w:rsid w:val="005764D1"/>
    <w:rsid w:val="00576792"/>
    <w:rsid w:val="00577071"/>
    <w:rsid w:val="0057714F"/>
    <w:rsid w:val="0057728D"/>
    <w:rsid w:val="0057765B"/>
    <w:rsid w:val="00577663"/>
    <w:rsid w:val="0057799D"/>
    <w:rsid w:val="00577B16"/>
    <w:rsid w:val="00577CC0"/>
    <w:rsid w:val="0058004D"/>
    <w:rsid w:val="0058035E"/>
    <w:rsid w:val="00580846"/>
    <w:rsid w:val="00580925"/>
    <w:rsid w:val="00580A88"/>
    <w:rsid w:val="00580AA2"/>
    <w:rsid w:val="00580D28"/>
    <w:rsid w:val="00580EF8"/>
    <w:rsid w:val="00580FA2"/>
    <w:rsid w:val="0058125B"/>
    <w:rsid w:val="0058147C"/>
    <w:rsid w:val="00581921"/>
    <w:rsid w:val="00581A1A"/>
    <w:rsid w:val="00581A52"/>
    <w:rsid w:val="00581AE1"/>
    <w:rsid w:val="00581BCE"/>
    <w:rsid w:val="00581BED"/>
    <w:rsid w:val="00581E37"/>
    <w:rsid w:val="00582346"/>
    <w:rsid w:val="00582464"/>
    <w:rsid w:val="0058309F"/>
    <w:rsid w:val="005833F1"/>
    <w:rsid w:val="00583543"/>
    <w:rsid w:val="0058365C"/>
    <w:rsid w:val="0058371F"/>
    <w:rsid w:val="0058388B"/>
    <w:rsid w:val="00583923"/>
    <w:rsid w:val="005839E2"/>
    <w:rsid w:val="00583C81"/>
    <w:rsid w:val="00583D6B"/>
    <w:rsid w:val="0058419F"/>
    <w:rsid w:val="00584310"/>
    <w:rsid w:val="00584463"/>
    <w:rsid w:val="0058457A"/>
    <w:rsid w:val="00584612"/>
    <w:rsid w:val="00584620"/>
    <w:rsid w:val="00584693"/>
    <w:rsid w:val="00584C7F"/>
    <w:rsid w:val="00584D22"/>
    <w:rsid w:val="00585502"/>
    <w:rsid w:val="005857B6"/>
    <w:rsid w:val="00585CAD"/>
    <w:rsid w:val="00585D54"/>
    <w:rsid w:val="005860E2"/>
    <w:rsid w:val="00586409"/>
    <w:rsid w:val="00586D6E"/>
    <w:rsid w:val="00587337"/>
    <w:rsid w:val="005873FF"/>
    <w:rsid w:val="00587698"/>
    <w:rsid w:val="005876E1"/>
    <w:rsid w:val="00587725"/>
    <w:rsid w:val="00587DE2"/>
    <w:rsid w:val="00590200"/>
    <w:rsid w:val="005903FA"/>
    <w:rsid w:val="0059050E"/>
    <w:rsid w:val="00590614"/>
    <w:rsid w:val="005906B8"/>
    <w:rsid w:val="00590D05"/>
    <w:rsid w:val="00591024"/>
    <w:rsid w:val="005918E1"/>
    <w:rsid w:val="0059194E"/>
    <w:rsid w:val="00591DAF"/>
    <w:rsid w:val="00591DC3"/>
    <w:rsid w:val="00592099"/>
    <w:rsid w:val="00592320"/>
    <w:rsid w:val="00592BC3"/>
    <w:rsid w:val="00592F6D"/>
    <w:rsid w:val="00593139"/>
    <w:rsid w:val="005932EA"/>
    <w:rsid w:val="00593634"/>
    <w:rsid w:val="0059388B"/>
    <w:rsid w:val="0059394C"/>
    <w:rsid w:val="00594209"/>
    <w:rsid w:val="0059451D"/>
    <w:rsid w:val="005945A9"/>
    <w:rsid w:val="0059475F"/>
    <w:rsid w:val="00594A09"/>
    <w:rsid w:val="00594D69"/>
    <w:rsid w:val="00594FF1"/>
    <w:rsid w:val="005951C9"/>
    <w:rsid w:val="005952BA"/>
    <w:rsid w:val="00595358"/>
    <w:rsid w:val="00595812"/>
    <w:rsid w:val="005958F8"/>
    <w:rsid w:val="00595D4D"/>
    <w:rsid w:val="00595E68"/>
    <w:rsid w:val="005960D1"/>
    <w:rsid w:val="00596297"/>
    <w:rsid w:val="00596576"/>
    <w:rsid w:val="00596EA6"/>
    <w:rsid w:val="00596F55"/>
    <w:rsid w:val="0059702C"/>
    <w:rsid w:val="0059744F"/>
    <w:rsid w:val="005975A4"/>
    <w:rsid w:val="00597705"/>
    <w:rsid w:val="0059796C"/>
    <w:rsid w:val="00597A66"/>
    <w:rsid w:val="00597BBB"/>
    <w:rsid w:val="00597BC2"/>
    <w:rsid w:val="00597D0C"/>
    <w:rsid w:val="005A0226"/>
    <w:rsid w:val="005A06B7"/>
    <w:rsid w:val="005A07FD"/>
    <w:rsid w:val="005A08B7"/>
    <w:rsid w:val="005A094F"/>
    <w:rsid w:val="005A0997"/>
    <w:rsid w:val="005A0A87"/>
    <w:rsid w:val="005A0EA9"/>
    <w:rsid w:val="005A0FD8"/>
    <w:rsid w:val="005A1362"/>
    <w:rsid w:val="005A1386"/>
    <w:rsid w:val="005A1394"/>
    <w:rsid w:val="005A1557"/>
    <w:rsid w:val="005A1585"/>
    <w:rsid w:val="005A1817"/>
    <w:rsid w:val="005A185B"/>
    <w:rsid w:val="005A1888"/>
    <w:rsid w:val="005A18A5"/>
    <w:rsid w:val="005A1BAC"/>
    <w:rsid w:val="005A1CA2"/>
    <w:rsid w:val="005A1E11"/>
    <w:rsid w:val="005A210B"/>
    <w:rsid w:val="005A23BD"/>
    <w:rsid w:val="005A2423"/>
    <w:rsid w:val="005A26D3"/>
    <w:rsid w:val="005A27DD"/>
    <w:rsid w:val="005A27FE"/>
    <w:rsid w:val="005A2AAD"/>
    <w:rsid w:val="005A2CFC"/>
    <w:rsid w:val="005A2D72"/>
    <w:rsid w:val="005A2EAD"/>
    <w:rsid w:val="005A30D6"/>
    <w:rsid w:val="005A3197"/>
    <w:rsid w:val="005A336B"/>
    <w:rsid w:val="005A34D4"/>
    <w:rsid w:val="005A36E3"/>
    <w:rsid w:val="005A3A6B"/>
    <w:rsid w:val="005A3CBC"/>
    <w:rsid w:val="005A3E95"/>
    <w:rsid w:val="005A3EAD"/>
    <w:rsid w:val="005A3EEB"/>
    <w:rsid w:val="005A428A"/>
    <w:rsid w:val="005A42A7"/>
    <w:rsid w:val="005A435C"/>
    <w:rsid w:val="005A45E2"/>
    <w:rsid w:val="005A45F2"/>
    <w:rsid w:val="005A4F6F"/>
    <w:rsid w:val="005A541B"/>
    <w:rsid w:val="005A566B"/>
    <w:rsid w:val="005A56F7"/>
    <w:rsid w:val="005A5A2B"/>
    <w:rsid w:val="005A5BA8"/>
    <w:rsid w:val="005A5C67"/>
    <w:rsid w:val="005A5F4B"/>
    <w:rsid w:val="005A6585"/>
    <w:rsid w:val="005A6868"/>
    <w:rsid w:val="005A6891"/>
    <w:rsid w:val="005A693F"/>
    <w:rsid w:val="005A694C"/>
    <w:rsid w:val="005A6952"/>
    <w:rsid w:val="005A6C0D"/>
    <w:rsid w:val="005A6D9A"/>
    <w:rsid w:val="005A715D"/>
    <w:rsid w:val="005A71CA"/>
    <w:rsid w:val="005A75F8"/>
    <w:rsid w:val="005A78C2"/>
    <w:rsid w:val="005A78CC"/>
    <w:rsid w:val="005B015C"/>
    <w:rsid w:val="005B05FE"/>
    <w:rsid w:val="005B0C88"/>
    <w:rsid w:val="005B1097"/>
    <w:rsid w:val="005B10A2"/>
    <w:rsid w:val="005B13EC"/>
    <w:rsid w:val="005B1520"/>
    <w:rsid w:val="005B197B"/>
    <w:rsid w:val="005B19DB"/>
    <w:rsid w:val="005B1B56"/>
    <w:rsid w:val="005B1CF6"/>
    <w:rsid w:val="005B1E05"/>
    <w:rsid w:val="005B20DA"/>
    <w:rsid w:val="005B22FA"/>
    <w:rsid w:val="005B256C"/>
    <w:rsid w:val="005B26DC"/>
    <w:rsid w:val="005B27CA"/>
    <w:rsid w:val="005B27F9"/>
    <w:rsid w:val="005B2EA8"/>
    <w:rsid w:val="005B2F1D"/>
    <w:rsid w:val="005B333C"/>
    <w:rsid w:val="005B3557"/>
    <w:rsid w:val="005B37A5"/>
    <w:rsid w:val="005B3CAE"/>
    <w:rsid w:val="005B3D59"/>
    <w:rsid w:val="005B3FBC"/>
    <w:rsid w:val="005B41D6"/>
    <w:rsid w:val="005B4296"/>
    <w:rsid w:val="005B4654"/>
    <w:rsid w:val="005B4AFF"/>
    <w:rsid w:val="005B4CAE"/>
    <w:rsid w:val="005B4DA2"/>
    <w:rsid w:val="005B4F85"/>
    <w:rsid w:val="005B51AB"/>
    <w:rsid w:val="005B51B2"/>
    <w:rsid w:val="005B52F1"/>
    <w:rsid w:val="005B5356"/>
    <w:rsid w:val="005B53A1"/>
    <w:rsid w:val="005B555A"/>
    <w:rsid w:val="005B5934"/>
    <w:rsid w:val="005B59BB"/>
    <w:rsid w:val="005B5B1B"/>
    <w:rsid w:val="005B5D4D"/>
    <w:rsid w:val="005B5DAD"/>
    <w:rsid w:val="005B6254"/>
    <w:rsid w:val="005B6419"/>
    <w:rsid w:val="005B656A"/>
    <w:rsid w:val="005B65E3"/>
    <w:rsid w:val="005B69BC"/>
    <w:rsid w:val="005B6C88"/>
    <w:rsid w:val="005B6D46"/>
    <w:rsid w:val="005B6DFC"/>
    <w:rsid w:val="005B6E5F"/>
    <w:rsid w:val="005B6EF7"/>
    <w:rsid w:val="005B7748"/>
    <w:rsid w:val="005B7B09"/>
    <w:rsid w:val="005B7C38"/>
    <w:rsid w:val="005B7CA0"/>
    <w:rsid w:val="005C00C9"/>
    <w:rsid w:val="005C0D32"/>
    <w:rsid w:val="005C1270"/>
    <w:rsid w:val="005C1673"/>
    <w:rsid w:val="005C173D"/>
    <w:rsid w:val="005C1851"/>
    <w:rsid w:val="005C1942"/>
    <w:rsid w:val="005C19BD"/>
    <w:rsid w:val="005C1BFD"/>
    <w:rsid w:val="005C215E"/>
    <w:rsid w:val="005C2440"/>
    <w:rsid w:val="005C2703"/>
    <w:rsid w:val="005C2F2E"/>
    <w:rsid w:val="005C2F88"/>
    <w:rsid w:val="005C31B6"/>
    <w:rsid w:val="005C380B"/>
    <w:rsid w:val="005C3C70"/>
    <w:rsid w:val="005C3D6B"/>
    <w:rsid w:val="005C4213"/>
    <w:rsid w:val="005C43EE"/>
    <w:rsid w:val="005C4513"/>
    <w:rsid w:val="005C47F5"/>
    <w:rsid w:val="005C4A25"/>
    <w:rsid w:val="005C4B26"/>
    <w:rsid w:val="005C4C2D"/>
    <w:rsid w:val="005C5428"/>
    <w:rsid w:val="005C594B"/>
    <w:rsid w:val="005C5FCE"/>
    <w:rsid w:val="005C646E"/>
    <w:rsid w:val="005C6654"/>
    <w:rsid w:val="005C6D12"/>
    <w:rsid w:val="005C6F7E"/>
    <w:rsid w:val="005C764F"/>
    <w:rsid w:val="005C795D"/>
    <w:rsid w:val="005C7B1B"/>
    <w:rsid w:val="005D010F"/>
    <w:rsid w:val="005D03AB"/>
    <w:rsid w:val="005D063F"/>
    <w:rsid w:val="005D07DA"/>
    <w:rsid w:val="005D09F6"/>
    <w:rsid w:val="005D0E9F"/>
    <w:rsid w:val="005D0EEC"/>
    <w:rsid w:val="005D1230"/>
    <w:rsid w:val="005D134C"/>
    <w:rsid w:val="005D14B5"/>
    <w:rsid w:val="005D1798"/>
    <w:rsid w:val="005D1CD6"/>
    <w:rsid w:val="005D21C3"/>
    <w:rsid w:val="005D225E"/>
    <w:rsid w:val="005D26FE"/>
    <w:rsid w:val="005D27E5"/>
    <w:rsid w:val="005D2951"/>
    <w:rsid w:val="005D2CD7"/>
    <w:rsid w:val="005D2D2F"/>
    <w:rsid w:val="005D304E"/>
    <w:rsid w:val="005D346C"/>
    <w:rsid w:val="005D3806"/>
    <w:rsid w:val="005D3C53"/>
    <w:rsid w:val="005D3D40"/>
    <w:rsid w:val="005D41FE"/>
    <w:rsid w:val="005D494B"/>
    <w:rsid w:val="005D4A00"/>
    <w:rsid w:val="005D4A33"/>
    <w:rsid w:val="005D4CF4"/>
    <w:rsid w:val="005D4D53"/>
    <w:rsid w:val="005D4E2F"/>
    <w:rsid w:val="005D5207"/>
    <w:rsid w:val="005D5356"/>
    <w:rsid w:val="005D5626"/>
    <w:rsid w:val="005D5AE8"/>
    <w:rsid w:val="005D5D8D"/>
    <w:rsid w:val="005D5DBB"/>
    <w:rsid w:val="005D6239"/>
    <w:rsid w:val="005D62D0"/>
    <w:rsid w:val="005D638A"/>
    <w:rsid w:val="005D6624"/>
    <w:rsid w:val="005D6AE5"/>
    <w:rsid w:val="005D6B86"/>
    <w:rsid w:val="005D6BF5"/>
    <w:rsid w:val="005D6DD0"/>
    <w:rsid w:val="005D6E21"/>
    <w:rsid w:val="005D6ECF"/>
    <w:rsid w:val="005D7069"/>
    <w:rsid w:val="005D7418"/>
    <w:rsid w:val="005D7568"/>
    <w:rsid w:val="005D785D"/>
    <w:rsid w:val="005D79C3"/>
    <w:rsid w:val="005D7B0C"/>
    <w:rsid w:val="005E0090"/>
    <w:rsid w:val="005E00FC"/>
    <w:rsid w:val="005E018C"/>
    <w:rsid w:val="005E0208"/>
    <w:rsid w:val="005E04E0"/>
    <w:rsid w:val="005E0A1B"/>
    <w:rsid w:val="005E0E39"/>
    <w:rsid w:val="005E10AB"/>
    <w:rsid w:val="005E1261"/>
    <w:rsid w:val="005E13EC"/>
    <w:rsid w:val="005E16DC"/>
    <w:rsid w:val="005E1AC7"/>
    <w:rsid w:val="005E1BC2"/>
    <w:rsid w:val="005E1D50"/>
    <w:rsid w:val="005E1EEE"/>
    <w:rsid w:val="005E1F8E"/>
    <w:rsid w:val="005E2053"/>
    <w:rsid w:val="005E2161"/>
    <w:rsid w:val="005E2676"/>
    <w:rsid w:val="005E3450"/>
    <w:rsid w:val="005E35C2"/>
    <w:rsid w:val="005E36BD"/>
    <w:rsid w:val="005E3707"/>
    <w:rsid w:val="005E3727"/>
    <w:rsid w:val="005E3973"/>
    <w:rsid w:val="005E3F94"/>
    <w:rsid w:val="005E4376"/>
    <w:rsid w:val="005E4386"/>
    <w:rsid w:val="005E4885"/>
    <w:rsid w:val="005E4FAE"/>
    <w:rsid w:val="005E54F2"/>
    <w:rsid w:val="005E5856"/>
    <w:rsid w:val="005E598B"/>
    <w:rsid w:val="005E5D11"/>
    <w:rsid w:val="005E5F2D"/>
    <w:rsid w:val="005E5FC4"/>
    <w:rsid w:val="005E61C8"/>
    <w:rsid w:val="005E6491"/>
    <w:rsid w:val="005E69A0"/>
    <w:rsid w:val="005E6BBA"/>
    <w:rsid w:val="005E6C79"/>
    <w:rsid w:val="005E71C0"/>
    <w:rsid w:val="005E759B"/>
    <w:rsid w:val="005E78A1"/>
    <w:rsid w:val="005F003F"/>
    <w:rsid w:val="005F02DF"/>
    <w:rsid w:val="005F034B"/>
    <w:rsid w:val="005F0412"/>
    <w:rsid w:val="005F0452"/>
    <w:rsid w:val="005F07EF"/>
    <w:rsid w:val="005F09AD"/>
    <w:rsid w:val="005F0A48"/>
    <w:rsid w:val="005F0CA8"/>
    <w:rsid w:val="005F0D55"/>
    <w:rsid w:val="005F0EAC"/>
    <w:rsid w:val="005F10E4"/>
    <w:rsid w:val="005F137D"/>
    <w:rsid w:val="005F16A0"/>
    <w:rsid w:val="005F1736"/>
    <w:rsid w:val="005F1C8A"/>
    <w:rsid w:val="005F2083"/>
    <w:rsid w:val="005F2206"/>
    <w:rsid w:val="005F223A"/>
    <w:rsid w:val="005F23B5"/>
    <w:rsid w:val="005F2C2A"/>
    <w:rsid w:val="005F3041"/>
    <w:rsid w:val="005F318B"/>
    <w:rsid w:val="005F33F4"/>
    <w:rsid w:val="005F3573"/>
    <w:rsid w:val="005F3784"/>
    <w:rsid w:val="005F390A"/>
    <w:rsid w:val="005F3F40"/>
    <w:rsid w:val="005F40FC"/>
    <w:rsid w:val="005F4A39"/>
    <w:rsid w:val="005F4D26"/>
    <w:rsid w:val="005F4EE9"/>
    <w:rsid w:val="005F5038"/>
    <w:rsid w:val="005F54E5"/>
    <w:rsid w:val="005F55A4"/>
    <w:rsid w:val="005F5EBE"/>
    <w:rsid w:val="005F60AE"/>
    <w:rsid w:val="005F6378"/>
    <w:rsid w:val="005F6794"/>
    <w:rsid w:val="005F68DF"/>
    <w:rsid w:val="005F699B"/>
    <w:rsid w:val="005F6A4F"/>
    <w:rsid w:val="005F6C74"/>
    <w:rsid w:val="005F70BB"/>
    <w:rsid w:val="005F7635"/>
    <w:rsid w:val="005F795A"/>
    <w:rsid w:val="005F7C17"/>
    <w:rsid w:val="005F7D50"/>
    <w:rsid w:val="005F7E96"/>
    <w:rsid w:val="005F7F25"/>
    <w:rsid w:val="006000F9"/>
    <w:rsid w:val="00600374"/>
    <w:rsid w:val="006003FC"/>
    <w:rsid w:val="0060053F"/>
    <w:rsid w:val="006005FA"/>
    <w:rsid w:val="0060071F"/>
    <w:rsid w:val="00600B23"/>
    <w:rsid w:val="00600D36"/>
    <w:rsid w:val="00600F57"/>
    <w:rsid w:val="006013EB"/>
    <w:rsid w:val="00601614"/>
    <w:rsid w:val="006019DC"/>
    <w:rsid w:val="00602537"/>
    <w:rsid w:val="006025C7"/>
    <w:rsid w:val="006025F0"/>
    <w:rsid w:val="006030C7"/>
    <w:rsid w:val="0060357A"/>
    <w:rsid w:val="00603664"/>
    <w:rsid w:val="006036DE"/>
    <w:rsid w:val="00603766"/>
    <w:rsid w:val="006038E2"/>
    <w:rsid w:val="00603AF3"/>
    <w:rsid w:val="00603C77"/>
    <w:rsid w:val="006044CA"/>
    <w:rsid w:val="006046BF"/>
    <w:rsid w:val="00604B7C"/>
    <w:rsid w:val="00604BEE"/>
    <w:rsid w:val="006052BE"/>
    <w:rsid w:val="0060572C"/>
    <w:rsid w:val="00605735"/>
    <w:rsid w:val="006057AE"/>
    <w:rsid w:val="006057F3"/>
    <w:rsid w:val="00605D3F"/>
    <w:rsid w:val="0060620F"/>
    <w:rsid w:val="0060690B"/>
    <w:rsid w:val="006069B5"/>
    <w:rsid w:val="00606EDC"/>
    <w:rsid w:val="0061047E"/>
    <w:rsid w:val="00610B1D"/>
    <w:rsid w:val="00610BFB"/>
    <w:rsid w:val="00610DCC"/>
    <w:rsid w:val="00611296"/>
    <w:rsid w:val="006116C3"/>
    <w:rsid w:val="00611B28"/>
    <w:rsid w:val="00611B34"/>
    <w:rsid w:val="00611C8B"/>
    <w:rsid w:val="006121B4"/>
    <w:rsid w:val="00612433"/>
    <w:rsid w:val="0061255D"/>
    <w:rsid w:val="00612A2C"/>
    <w:rsid w:val="00612E48"/>
    <w:rsid w:val="00613009"/>
    <w:rsid w:val="006132DD"/>
    <w:rsid w:val="00613635"/>
    <w:rsid w:val="006137B2"/>
    <w:rsid w:val="006139EB"/>
    <w:rsid w:val="00613A07"/>
    <w:rsid w:val="00613C7A"/>
    <w:rsid w:val="00613D90"/>
    <w:rsid w:val="00613FB2"/>
    <w:rsid w:val="0061436C"/>
    <w:rsid w:val="00614424"/>
    <w:rsid w:val="006145BC"/>
    <w:rsid w:val="006148BE"/>
    <w:rsid w:val="00614AAC"/>
    <w:rsid w:val="00614CD0"/>
    <w:rsid w:val="00614D9C"/>
    <w:rsid w:val="00615509"/>
    <w:rsid w:val="0061578A"/>
    <w:rsid w:val="00615830"/>
    <w:rsid w:val="00615BBA"/>
    <w:rsid w:val="00615CD9"/>
    <w:rsid w:val="00616026"/>
    <w:rsid w:val="0061605F"/>
    <w:rsid w:val="00616372"/>
    <w:rsid w:val="00616394"/>
    <w:rsid w:val="006163ED"/>
    <w:rsid w:val="006164DF"/>
    <w:rsid w:val="00616554"/>
    <w:rsid w:val="00616577"/>
    <w:rsid w:val="00616652"/>
    <w:rsid w:val="00616670"/>
    <w:rsid w:val="00616A67"/>
    <w:rsid w:val="00616AB0"/>
    <w:rsid w:val="00616D1D"/>
    <w:rsid w:val="00616D81"/>
    <w:rsid w:val="00616D96"/>
    <w:rsid w:val="00616E26"/>
    <w:rsid w:val="00616E98"/>
    <w:rsid w:val="00617317"/>
    <w:rsid w:val="00617DF3"/>
    <w:rsid w:val="006200FD"/>
    <w:rsid w:val="00620134"/>
    <w:rsid w:val="0062074D"/>
    <w:rsid w:val="0062080C"/>
    <w:rsid w:val="00620A57"/>
    <w:rsid w:val="00620A8B"/>
    <w:rsid w:val="00620B1F"/>
    <w:rsid w:val="00620B72"/>
    <w:rsid w:val="00620CC4"/>
    <w:rsid w:val="00621131"/>
    <w:rsid w:val="00621200"/>
    <w:rsid w:val="00621212"/>
    <w:rsid w:val="00621B68"/>
    <w:rsid w:val="00621B6A"/>
    <w:rsid w:val="00621D2E"/>
    <w:rsid w:val="00621D5A"/>
    <w:rsid w:val="00621F4F"/>
    <w:rsid w:val="00621FCF"/>
    <w:rsid w:val="00622031"/>
    <w:rsid w:val="00622239"/>
    <w:rsid w:val="00622487"/>
    <w:rsid w:val="00622A98"/>
    <w:rsid w:val="00622D85"/>
    <w:rsid w:val="00623AE9"/>
    <w:rsid w:val="00623FD3"/>
    <w:rsid w:val="0062408C"/>
    <w:rsid w:val="0062425B"/>
    <w:rsid w:val="006242FF"/>
    <w:rsid w:val="00624312"/>
    <w:rsid w:val="0062438B"/>
    <w:rsid w:val="0062444C"/>
    <w:rsid w:val="006249A3"/>
    <w:rsid w:val="006249C4"/>
    <w:rsid w:val="006249E8"/>
    <w:rsid w:val="00624A44"/>
    <w:rsid w:val="00624ACC"/>
    <w:rsid w:val="00624F68"/>
    <w:rsid w:val="006255B9"/>
    <w:rsid w:val="0062580D"/>
    <w:rsid w:val="00625A83"/>
    <w:rsid w:val="00625E50"/>
    <w:rsid w:val="00626129"/>
    <w:rsid w:val="00626277"/>
    <w:rsid w:val="006264FB"/>
    <w:rsid w:val="0062653C"/>
    <w:rsid w:val="00626684"/>
    <w:rsid w:val="0062675E"/>
    <w:rsid w:val="0062687A"/>
    <w:rsid w:val="00626AB0"/>
    <w:rsid w:val="00626B80"/>
    <w:rsid w:val="00626D6C"/>
    <w:rsid w:val="00626FA1"/>
    <w:rsid w:val="006271B3"/>
    <w:rsid w:val="006271E2"/>
    <w:rsid w:val="006274A7"/>
    <w:rsid w:val="00627CDF"/>
    <w:rsid w:val="00627D5F"/>
    <w:rsid w:val="00630048"/>
    <w:rsid w:val="00630152"/>
    <w:rsid w:val="006302B7"/>
    <w:rsid w:val="00630418"/>
    <w:rsid w:val="00630808"/>
    <w:rsid w:val="00630C4A"/>
    <w:rsid w:val="006312C3"/>
    <w:rsid w:val="00631443"/>
    <w:rsid w:val="00631770"/>
    <w:rsid w:val="00631BCF"/>
    <w:rsid w:val="0063222F"/>
    <w:rsid w:val="0063224B"/>
    <w:rsid w:val="0063272E"/>
    <w:rsid w:val="006328A9"/>
    <w:rsid w:val="00632D79"/>
    <w:rsid w:val="00632E36"/>
    <w:rsid w:val="00632FA7"/>
    <w:rsid w:val="006332BC"/>
    <w:rsid w:val="006332ED"/>
    <w:rsid w:val="006333DE"/>
    <w:rsid w:val="00633677"/>
    <w:rsid w:val="00633E9E"/>
    <w:rsid w:val="00633F11"/>
    <w:rsid w:val="006340A4"/>
    <w:rsid w:val="006343DE"/>
    <w:rsid w:val="006345C1"/>
    <w:rsid w:val="006349AD"/>
    <w:rsid w:val="00634A34"/>
    <w:rsid w:val="00634DE3"/>
    <w:rsid w:val="00635E84"/>
    <w:rsid w:val="00636132"/>
    <w:rsid w:val="00636294"/>
    <w:rsid w:val="00636463"/>
    <w:rsid w:val="00636557"/>
    <w:rsid w:val="0063657A"/>
    <w:rsid w:val="006365AB"/>
    <w:rsid w:val="006367FA"/>
    <w:rsid w:val="00636BDD"/>
    <w:rsid w:val="00637277"/>
    <w:rsid w:val="006374FD"/>
    <w:rsid w:val="0063753C"/>
    <w:rsid w:val="006376CA"/>
    <w:rsid w:val="006376CE"/>
    <w:rsid w:val="00637ACF"/>
    <w:rsid w:val="00637B26"/>
    <w:rsid w:val="00637B41"/>
    <w:rsid w:val="00637C58"/>
    <w:rsid w:val="00637E81"/>
    <w:rsid w:val="00637F6D"/>
    <w:rsid w:val="006405CF"/>
    <w:rsid w:val="006405D4"/>
    <w:rsid w:val="00640B19"/>
    <w:rsid w:val="00640E4F"/>
    <w:rsid w:val="00641032"/>
    <w:rsid w:val="0064109A"/>
    <w:rsid w:val="006413ED"/>
    <w:rsid w:val="00641FF7"/>
    <w:rsid w:val="006424EE"/>
    <w:rsid w:val="00642603"/>
    <w:rsid w:val="00642641"/>
    <w:rsid w:val="00642779"/>
    <w:rsid w:val="00642804"/>
    <w:rsid w:val="00642D01"/>
    <w:rsid w:val="00642ECC"/>
    <w:rsid w:val="00642F02"/>
    <w:rsid w:val="006431F9"/>
    <w:rsid w:val="006432A1"/>
    <w:rsid w:val="006434E3"/>
    <w:rsid w:val="00643A32"/>
    <w:rsid w:val="00643C1C"/>
    <w:rsid w:val="00643CC7"/>
    <w:rsid w:val="00643CF3"/>
    <w:rsid w:val="00643D68"/>
    <w:rsid w:val="00643D9B"/>
    <w:rsid w:val="006443A9"/>
    <w:rsid w:val="00644830"/>
    <w:rsid w:val="00644CA4"/>
    <w:rsid w:val="00644E64"/>
    <w:rsid w:val="00645169"/>
    <w:rsid w:val="006451B7"/>
    <w:rsid w:val="006454F3"/>
    <w:rsid w:val="006455D1"/>
    <w:rsid w:val="006457E7"/>
    <w:rsid w:val="00645ED0"/>
    <w:rsid w:val="006461B5"/>
    <w:rsid w:val="0064662F"/>
    <w:rsid w:val="006466F1"/>
    <w:rsid w:val="00646E12"/>
    <w:rsid w:val="00647052"/>
    <w:rsid w:val="006470A4"/>
    <w:rsid w:val="0064734D"/>
    <w:rsid w:val="006474DA"/>
    <w:rsid w:val="0064754B"/>
    <w:rsid w:val="00647595"/>
    <w:rsid w:val="00647AD3"/>
    <w:rsid w:val="00647B66"/>
    <w:rsid w:val="00647D65"/>
    <w:rsid w:val="00647F22"/>
    <w:rsid w:val="00650000"/>
    <w:rsid w:val="00650395"/>
    <w:rsid w:val="006504E0"/>
    <w:rsid w:val="0065062A"/>
    <w:rsid w:val="0065062B"/>
    <w:rsid w:val="006508F3"/>
    <w:rsid w:val="006509E3"/>
    <w:rsid w:val="00650A7C"/>
    <w:rsid w:val="00650D32"/>
    <w:rsid w:val="0065120A"/>
    <w:rsid w:val="006514C0"/>
    <w:rsid w:val="00651B3C"/>
    <w:rsid w:val="00651C56"/>
    <w:rsid w:val="00651CA1"/>
    <w:rsid w:val="00651DF8"/>
    <w:rsid w:val="006522BA"/>
    <w:rsid w:val="006522BF"/>
    <w:rsid w:val="006528C6"/>
    <w:rsid w:val="0065294F"/>
    <w:rsid w:val="006529D5"/>
    <w:rsid w:val="00652A71"/>
    <w:rsid w:val="00652C98"/>
    <w:rsid w:val="00652FB2"/>
    <w:rsid w:val="0065348F"/>
    <w:rsid w:val="006536C3"/>
    <w:rsid w:val="00653748"/>
    <w:rsid w:val="006539D4"/>
    <w:rsid w:val="00653A3B"/>
    <w:rsid w:val="00653F09"/>
    <w:rsid w:val="00654593"/>
    <w:rsid w:val="0065465C"/>
    <w:rsid w:val="00654AB5"/>
    <w:rsid w:val="00654D46"/>
    <w:rsid w:val="00654DB5"/>
    <w:rsid w:val="00655166"/>
    <w:rsid w:val="00655634"/>
    <w:rsid w:val="0065570D"/>
    <w:rsid w:val="0065585E"/>
    <w:rsid w:val="00655A12"/>
    <w:rsid w:val="00655B88"/>
    <w:rsid w:val="00655CE1"/>
    <w:rsid w:val="00655E39"/>
    <w:rsid w:val="00655ED7"/>
    <w:rsid w:val="00655EE9"/>
    <w:rsid w:val="006561B4"/>
    <w:rsid w:val="00656280"/>
    <w:rsid w:val="006564CD"/>
    <w:rsid w:val="006567A5"/>
    <w:rsid w:val="006568C8"/>
    <w:rsid w:val="006569C1"/>
    <w:rsid w:val="00657261"/>
    <w:rsid w:val="00657397"/>
    <w:rsid w:val="006573AE"/>
    <w:rsid w:val="00657471"/>
    <w:rsid w:val="00657869"/>
    <w:rsid w:val="0065795D"/>
    <w:rsid w:val="006579AF"/>
    <w:rsid w:val="00657FAF"/>
    <w:rsid w:val="00660190"/>
    <w:rsid w:val="006604EC"/>
    <w:rsid w:val="0066091C"/>
    <w:rsid w:val="00660F9E"/>
    <w:rsid w:val="0066102F"/>
    <w:rsid w:val="00661978"/>
    <w:rsid w:val="0066197E"/>
    <w:rsid w:val="00661A15"/>
    <w:rsid w:val="00662099"/>
    <w:rsid w:val="00662304"/>
    <w:rsid w:val="006629E0"/>
    <w:rsid w:val="00662D23"/>
    <w:rsid w:val="00663006"/>
    <w:rsid w:val="0066343E"/>
    <w:rsid w:val="00663705"/>
    <w:rsid w:val="00663A8A"/>
    <w:rsid w:val="00663B74"/>
    <w:rsid w:val="00663D2B"/>
    <w:rsid w:val="006644AB"/>
    <w:rsid w:val="00664545"/>
    <w:rsid w:val="006645C5"/>
    <w:rsid w:val="0066461D"/>
    <w:rsid w:val="0066461F"/>
    <w:rsid w:val="00664917"/>
    <w:rsid w:val="006649C5"/>
    <w:rsid w:val="0066516C"/>
    <w:rsid w:val="00665B03"/>
    <w:rsid w:val="00665BE2"/>
    <w:rsid w:val="00665E32"/>
    <w:rsid w:val="006665E5"/>
    <w:rsid w:val="006666F1"/>
    <w:rsid w:val="0066683C"/>
    <w:rsid w:val="006668DB"/>
    <w:rsid w:val="00666933"/>
    <w:rsid w:val="00666FD8"/>
    <w:rsid w:val="006671CC"/>
    <w:rsid w:val="0066780A"/>
    <w:rsid w:val="00667A29"/>
    <w:rsid w:val="00667BAE"/>
    <w:rsid w:val="00667C16"/>
    <w:rsid w:val="00670647"/>
    <w:rsid w:val="0067084D"/>
    <w:rsid w:val="00670892"/>
    <w:rsid w:val="00670BA4"/>
    <w:rsid w:val="00670BAA"/>
    <w:rsid w:val="00670BEB"/>
    <w:rsid w:val="00670F4D"/>
    <w:rsid w:val="0067104C"/>
    <w:rsid w:val="00671108"/>
    <w:rsid w:val="0067116A"/>
    <w:rsid w:val="00671382"/>
    <w:rsid w:val="00671421"/>
    <w:rsid w:val="00671762"/>
    <w:rsid w:val="00671909"/>
    <w:rsid w:val="00671F19"/>
    <w:rsid w:val="00672017"/>
    <w:rsid w:val="006721A7"/>
    <w:rsid w:val="00672539"/>
    <w:rsid w:val="0067257D"/>
    <w:rsid w:val="006725EF"/>
    <w:rsid w:val="006729BC"/>
    <w:rsid w:val="00672A25"/>
    <w:rsid w:val="00672A8F"/>
    <w:rsid w:val="00672B2B"/>
    <w:rsid w:val="00672B62"/>
    <w:rsid w:val="00672DC2"/>
    <w:rsid w:val="00672FCF"/>
    <w:rsid w:val="0067334B"/>
    <w:rsid w:val="0067354F"/>
    <w:rsid w:val="00673737"/>
    <w:rsid w:val="00673880"/>
    <w:rsid w:val="00673ADD"/>
    <w:rsid w:val="00674148"/>
    <w:rsid w:val="00674271"/>
    <w:rsid w:val="00674412"/>
    <w:rsid w:val="006747AA"/>
    <w:rsid w:val="0067512D"/>
    <w:rsid w:val="006752E1"/>
    <w:rsid w:val="006753F1"/>
    <w:rsid w:val="006754E4"/>
    <w:rsid w:val="0067583F"/>
    <w:rsid w:val="00675A99"/>
    <w:rsid w:val="00675C56"/>
    <w:rsid w:val="00675F58"/>
    <w:rsid w:val="00675F89"/>
    <w:rsid w:val="00675FE1"/>
    <w:rsid w:val="006760F7"/>
    <w:rsid w:val="0067633E"/>
    <w:rsid w:val="0067635C"/>
    <w:rsid w:val="0067639A"/>
    <w:rsid w:val="00676586"/>
    <w:rsid w:val="006766C4"/>
    <w:rsid w:val="00676957"/>
    <w:rsid w:val="00676971"/>
    <w:rsid w:val="00676B5A"/>
    <w:rsid w:val="00676C06"/>
    <w:rsid w:val="00676CD8"/>
    <w:rsid w:val="006773BF"/>
    <w:rsid w:val="006773E0"/>
    <w:rsid w:val="0067755A"/>
    <w:rsid w:val="0067766A"/>
    <w:rsid w:val="0067787C"/>
    <w:rsid w:val="00677AB5"/>
    <w:rsid w:val="00677B77"/>
    <w:rsid w:val="00677BFE"/>
    <w:rsid w:val="006806F8"/>
    <w:rsid w:val="00680926"/>
    <w:rsid w:val="00680CE7"/>
    <w:rsid w:val="00680CFE"/>
    <w:rsid w:val="00680FBB"/>
    <w:rsid w:val="00681629"/>
    <w:rsid w:val="006816C3"/>
    <w:rsid w:val="00681C9D"/>
    <w:rsid w:val="00682359"/>
    <w:rsid w:val="0068243A"/>
    <w:rsid w:val="00682772"/>
    <w:rsid w:val="0068299E"/>
    <w:rsid w:val="00682A2B"/>
    <w:rsid w:val="00682E20"/>
    <w:rsid w:val="00683560"/>
    <w:rsid w:val="006835D0"/>
    <w:rsid w:val="00683A3E"/>
    <w:rsid w:val="00683FA4"/>
    <w:rsid w:val="00684139"/>
    <w:rsid w:val="00684194"/>
    <w:rsid w:val="00684742"/>
    <w:rsid w:val="00684865"/>
    <w:rsid w:val="00684D10"/>
    <w:rsid w:val="00684F5D"/>
    <w:rsid w:val="00684FBF"/>
    <w:rsid w:val="00685202"/>
    <w:rsid w:val="0068567B"/>
    <w:rsid w:val="006856A0"/>
    <w:rsid w:val="00685A8A"/>
    <w:rsid w:val="00685C49"/>
    <w:rsid w:val="00685DAB"/>
    <w:rsid w:val="00685E32"/>
    <w:rsid w:val="00685E49"/>
    <w:rsid w:val="00686071"/>
    <w:rsid w:val="006860F9"/>
    <w:rsid w:val="00686B48"/>
    <w:rsid w:val="00686D79"/>
    <w:rsid w:val="00686DB7"/>
    <w:rsid w:val="00686E34"/>
    <w:rsid w:val="00686FC4"/>
    <w:rsid w:val="00687085"/>
    <w:rsid w:val="006872BD"/>
    <w:rsid w:val="00687CDE"/>
    <w:rsid w:val="00690051"/>
    <w:rsid w:val="006901C6"/>
    <w:rsid w:val="006908B4"/>
    <w:rsid w:val="00690B6B"/>
    <w:rsid w:val="00691139"/>
    <w:rsid w:val="00691394"/>
    <w:rsid w:val="00691475"/>
    <w:rsid w:val="006914A9"/>
    <w:rsid w:val="00691B8B"/>
    <w:rsid w:val="006920D9"/>
    <w:rsid w:val="0069261D"/>
    <w:rsid w:val="00692664"/>
    <w:rsid w:val="00692CD1"/>
    <w:rsid w:val="00692FDB"/>
    <w:rsid w:val="00693120"/>
    <w:rsid w:val="00694053"/>
    <w:rsid w:val="00694103"/>
    <w:rsid w:val="0069441B"/>
    <w:rsid w:val="0069483E"/>
    <w:rsid w:val="006948C9"/>
    <w:rsid w:val="00694F1F"/>
    <w:rsid w:val="00695690"/>
    <w:rsid w:val="00695715"/>
    <w:rsid w:val="006959E6"/>
    <w:rsid w:val="00695C9F"/>
    <w:rsid w:val="00696029"/>
    <w:rsid w:val="006964D8"/>
    <w:rsid w:val="0069675A"/>
    <w:rsid w:val="006968DA"/>
    <w:rsid w:val="00696A15"/>
    <w:rsid w:val="00696A24"/>
    <w:rsid w:val="00696BAF"/>
    <w:rsid w:val="00696D08"/>
    <w:rsid w:val="00697264"/>
    <w:rsid w:val="00697368"/>
    <w:rsid w:val="00697711"/>
    <w:rsid w:val="00697E1B"/>
    <w:rsid w:val="006A0144"/>
    <w:rsid w:val="006A02A2"/>
    <w:rsid w:val="006A0535"/>
    <w:rsid w:val="006A06BA"/>
    <w:rsid w:val="006A0779"/>
    <w:rsid w:val="006A07F2"/>
    <w:rsid w:val="006A09F5"/>
    <w:rsid w:val="006A0ABB"/>
    <w:rsid w:val="006A0CDE"/>
    <w:rsid w:val="006A0DB6"/>
    <w:rsid w:val="006A0E07"/>
    <w:rsid w:val="006A0F09"/>
    <w:rsid w:val="006A1187"/>
    <w:rsid w:val="006A129A"/>
    <w:rsid w:val="006A1793"/>
    <w:rsid w:val="006A1BF0"/>
    <w:rsid w:val="006A1F32"/>
    <w:rsid w:val="006A1F7D"/>
    <w:rsid w:val="006A20C5"/>
    <w:rsid w:val="006A20E9"/>
    <w:rsid w:val="006A21E1"/>
    <w:rsid w:val="006A221C"/>
    <w:rsid w:val="006A2AAF"/>
    <w:rsid w:val="006A31FC"/>
    <w:rsid w:val="006A3293"/>
    <w:rsid w:val="006A350F"/>
    <w:rsid w:val="006A35A6"/>
    <w:rsid w:val="006A3735"/>
    <w:rsid w:val="006A3B9D"/>
    <w:rsid w:val="006A3CAB"/>
    <w:rsid w:val="006A3D78"/>
    <w:rsid w:val="006A3E1F"/>
    <w:rsid w:val="006A3F69"/>
    <w:rsid w:val="006A400E"/>
    <w:rsid w:val="006A4202"/>
    <w:rsid w:val="006A426B"/>
    <w:rsid w:val="006A4419"/>
    <w:rsid w:val="006A46EB"/>
    <w:rsid w:val="006A47F5"/>
    <w:rsid w:val="006A4B3F"/>
    <w:rsid w:val="006A4BCA"/>
    <w:rsid w:val="006A4CE4"/>
    <w:rsid w:val="006A55FF"/>
    <w:rsid w:val="006A59A3"/>
    <w:rsid w:val="006A5D7A"/>
    <w:rsid w:val="006A60C0"/>
    <w:rsid w:val="006A661B"/>
    <w:rsid w:val="006A69A2"/>
    <w:rsid w:val="006A69B0"/>
    <w:rsid w:val="006A6B71"/>
    <w:rsid w:val="006A7012"/>
    <w:rsid w:val="006A7136"/>
    <w:rsid w:val="006A7224"/>
    <w:rsid w:val="006A7358"/>
    <w:rsid w:val="006A78D6"/>
    <w:rsid w:val="006A7B30"/>
    <w:rsid w:val="006A7DAB"/>
    <w:rsid w:val="006A7E19"/>
    <w:rsid w:val="006A7E4F"/>
    <w:rsid w:val="006B0008"/>
    <w:rsid w:val="006B03BD"/>
    <w:rsid w:val="006B052C"/>
    <w:rsid w:val="006B0858"/>
    <w:rsid w:val="006B107D"/>
    <w:rsid w:val="006B13AA"/>
    <w:rsid w:val="006B15D7"/>
    <w:rsid w:val="006B1669"/>
    <w:rsid w:val="006B1683"/>
    <w:rsid w:val="006B16AA"/>
    <w:rsid w:val="006B1DBE"/>
    <w:rsid w:val="006B1EB3"/>
    <w:rsid w:val="006B21E7"/>
    <w:rsid w:val="006B21EE"/>
    <w:rsid w:val="006B22F6"/>
    <w:rsid w:val="006B22FB"/>
    <w:rsid w:val="006B2373"/>
    <w:rsid w:val="006B24D7"/>
    <w:rsid w:val="006B289E"/>
    <w:rsid w:val="006B2C9E"/>
    <w:rsid w:val="006B3265"/>
    <w:rsid w:val="006B386F"/>
    <w:rsid w:val="006B3900"/>
    <w:rsid w:val="006B3B82"/>
    <w:rsid w:val="006B3BFB"/>
    <w:rsid w:val="006B3F1F"/>
    <w:rsid w:val="006B41D3"/>
    <w:rsid w:val="006B43B3"/>
    <w:rsid w:val="006B43BB"/>
    <w:rsid w:val="006B4AC0"/>
    <w:rsid w:val="006B4D17"/>
    <w:rsid w:val="006B5711"/>
    <w:rsid w:val="006B58D1"/>
    <w:rsid w:val="006B5C84"/>
    <w:rsid w:val="006B5D90"/>
    <w:rsid w:val="006B6042"/>
    <w:rsid w:val="006B620F"/>
    <w:rsid w:val="006B6246"/>
    <w:rsid w:val="006B6610"/>
    <w:rsid w:val="006B69E9"/>
    <w:rsid w:val="006B6C20"/>
    <w:rsid w:val="006B6DFF"/>
    <w:rsid w:val="006B71F3"/>
    <w:rsid w:val="006B759B"/>
    <w:rsid w:val="006B76F3"/>
    <w:rsid w:val="006B7740"/>
    <w:rsid w:val="006B7B52"/>
    <w:rsid w:val="006C03B6"/>
    <w:rsid w:val="006C0686"/>
    <w:rsid w:val="006C0753"/>
    <w:rsid w:val="006C08B3"/>
    <w:rsid w:val="006C0C80"/>
    <w:rsid w:val="006C0C91"/>
    <w:rsid w:val="006C0E57"/>
    <w:rsid w:val="006C0E9A"/>
    <w:rsid w:val="006C116F"/>
    <w:rsid w:val="006C1278"/>
    <w:rsid w:val="006C160A"/>
    <w:rsid w:val="006C1620"/>
    <w:rsid w:val="006C16F8"/>
    <w:rsid w:val="006C1742"/>
    <w:rsid w:val="006C1897"/>
    <w:rsid w:val="006C1939"/>
    <w:rsid w:val="006C19B4"/>
    <w:rsid w:val="006C1BF2"/>
    <w:rsid w:val="006C1CD5"/>
    <w:rsid w:val="006C1FFF"/>
    <w:rsid w:val="006C228B"/>
    <w:rsid w:val="006C2456"/>
    <w:rsid w:val="006C252C"/>
    <w:rsid w:val="006C2B4A"/>
    <w:rsid w:val="006C300D"/>
    <w:rsid w:val="006C315A"/>
    <w:rsid w:val="006C37B0"/>
    <w:rsid w:val="006C38D5"/>
    <w:rsid w:val="006C3AEF"/>
    <w:rsid w:val="006C3B65"/>
    <w:rsid w:val="006C3B76"/>
    <w:rsid w:val="006C45EA"/>
    <w:rsid w:val="006C47C5"/>
    <w:rsid w:val="006C4853"/>
    <w:rsid w:val="006C4F1E"/>
    <w:rsid w:val="006C5124"/>
    <w:rsid w:val="006C5239"/>
    <w:rsid w:val="006C566D"/>
    <w:rsid w:val="006C5EF7"/>
    <w:rsid w:val="006C5F0E"/>
    <w:rsid w:val="006C5FA2"/>
    <w:rsid w:val="006C6028"/>
    <w:rsid w:val="006C665F"/>
    <w:rsid w:val="006C66B3"/>
    <w:rsid w:val="006C6824"/>
    <w:rsid w:val="006C68DB"/>
    <w:rsid w:val="006C6ACA"/>
    <w:rsid w:val="006C6B4E"/>
    <w:rsid w:val="006C6D5C"/>
    <w:rsid w:val="006C76DB"/>
    <w:rsid w:val="006C782A"/>
    <w:rsid w:val="006C7B61"/>
    <w:rsid w:val="006C7C5A"/>
    <w:rsid w:val="006C7DBC"/>
    <w:rsid w:val="006C7FC8"/>
    <w:rsid w:val="006C7FF2"/>
    <w:rsid w:val="006D0067"/>
    <w:rsid w:val="006D00D6"/>
    <w:rsid w:val="006D01E2"/>
    <w:rsid w:val="006D0254"/>
    <w:rsid w:val="006D02F9"/>
    <w:rsid w:val="006D0741"/>
    <w:rsid w:val="006D07FC"/>
    <w:rsid w:val="006D0A9C"/>
    <w:rsid w:val="006D0BA0"/>
    <w:rsid w:val="006D113E"/>
    <w:rsid w:val="006D1261"/>
    <w:rsid w:val="006D12F0"/>
    <w:rsid w:val="006D130E"/>
    <w:rsid w:val="006D13C6"/>
    <w:rsid w:val="006D13CB"/>
    <w:rsid w:val="006D1484"/>
    <w:rsid w:val="006D14A3"/>
    <w:rsid w:val="006D1AC4"/>
    <w:rsid w:val="006D1AD4"/>
    <w:rsid w:val="006D201B"/>
    <w:rsid w:val="006D21A5"/>
    <w:rsid w:val="006D21D0"/>
    <w:rsid w:val="006D2711"/>
    <w:rsid w:val="006D2A11"/>
    <w:rsid w:val="006D2E47"/>
    <w:rsid w:val="006D31BF"/>
    <w:rsid w:val="006D32C2"/>
    <w:rsid w:val="006D346C"/>
    <w:rsid w:val="006D36DB"/>
    <w:rsid w:val="006D39A3"/>
    <w:rsid w:val="006D3DD9"/>
    <w:rsid w:val="006D3EE7"/>
    <w:rsid w:val="006D40D5"/>
    <w:rsid w:val="006D41BE"/>
    <w:rsid w:val="006D4397"/>
    <w:rsid w:val="006D44A9"/>
    <w:rsid w:val="006D457A"/>
    <w:rsid w:val="006D457C"/>
    <w:rsid w:val="006D4E02"/>
    <w:rsid w:val="006D4F18"/>
    <w:rsid w:val="006D5224"/>
    <w:rsid w:val="006D52FA"/>
    <w:rsid w:val="006D56A5"/>
    <w:rsid w:val="006D5711"/>
    <w:rsid w:val="006D5993"/>
    <w:rsid w:val="006D5A91"/>
    <w:rsid w:val="006D5BD8"/>
    <w:rsid w:val="006D5D23"/>
    <w:rsid w:val="006D5DFB"/>
    <w:rsid w:val="006D5F6B"/>
    <w:rsid w:val="006D6008"/>
    <w:rsid w:val="006D6108"/>
    <w:rsid w:val="006D6300"/>
    <w:rsid w:val="006D6318"/>
    <w:rsid w:val="006D6570"/>
    <w:rsid w:val="006D6720"/>
    <w:rsid w:val="006D6A71"/>
    <w:rsid w:val="006D6FBF"/>
    <w:rsid w:val="006D7140"/>
    <w:rsid w:val="006D73CC"/>
    <w:rsid w:val="006D750D"/>
    <w:rsid w:val="006D7BD5"/>
    <w:rsid w:val="006E0137"/>
    <w:rsid w:val="006E017C"/>
    <w:rsid w:val="006E0494"/>
    <w:rsid w:val="006E0786"/>
    <w:rsid w:val="006E08C3"/>
    <w:rsid w:val="006E0C14"/>
    <w:rsid w:val="006E0CAC"/>
    <w:rsid w:val="006E0DE4"/>
    <w:rsid w:val="006E0E63"/>
    <w:rsid w:val="006E11F7"/>
    <w:rsid w:val="006E14A0"/>
    <w:rsid w:val="006E182A"/>
    <w:rsid w:val="006E1F17"/>
    <w:rsid w:val="006E2456"/>
    <w:rsid w:val="006E25C5"/>
    <w:rsid w:val="006E291C"/>
    <w:rsid w:val="006E2E2D"/>
    <w:rsid w:val="006E3230"/>
    <w:rsid w:val="006E3381"/>
    <w:rsid w:val="006E37F3"/>
    <w:rsid w:val="006E398F"/>
    <w:rsid w:val="006E3E86"/>
    <w:rsid w:val="006E3F2E"/>
    <w:rsid w:val="006E3FC5"/>
    <w:rsid w:val="006E4041"/>
    <w:rsid w:val="006E40DA"/>
    <w:rsid w:val="006E4231"/>
    <w:rsid w:val="006E4592"/>
    <w:rsid w:val="006E4593"/>
    <w:rsid w:val="006E4A53"/>
    <w:rsid w:val="006E4CEE"/>
    <w:rsid w:val="006E4D20"/>
    <w:rsid w:val="006E4D4B"/>
    <w:rsid w:val="006E531B"/>
    <w:rsid w:val="006E5354"/>
    <w:rsid w:val="006E560B"/>
    <w:rsid w:val="006E578F"/>
    <w:rsid w:val="006E585A"/>
    <w:rsid w:val="006E5B4E"/>
    <w:rsid w:val="006E5F1E"/>
    <w:rsid w:val="006E5F6D"/>
    <w:rsid w:val="006E5F95"/>
    <w:rsid w:val="006E620B"/>
    <w:rsid w:val="006E629F"/>
    <w:rsid w:val="006E6BD9"/>
    <w:rsid w:val="006E6C6A"/>
    <w:rsid w:val="006E6CEA"/>
    <w:rsid w:val="006E6EA3"/>
    <w:rsid w:val="006E6F10"/>
    <w:rsid w:val="006E6F68"/>
    <w:rsid w:val="006E702F"/>
    <w:rsid w:val="006E7188"/>
    <w:rsid w:val="006E746E"/>
    <w:rsid w:val="006E75E3"/>
    <w:rsid w:val="006E762D"/>
    <w:rsid w:val="006E7972"/>
    <w:rsid w:val="006F038A"/>
    <w:rsid w:val="006F03F0"/>
    <w:rsid w:val="006F06A0"/>
    <w:rsid w:val="006F06BC"/>
    <w:rsid w:val="006F0A88"/>
    <w:rsid w:val="006F0E16"/>
    <w:rsid w:val="006F1109"/>
    <w:rsid w:val="006F120A"/>
    <w:rsid w:val="006F14C1"/>
    <w:rsid w:val="006F1558"/>
    <w:rsid w:val="006F1693"/>
    <w:rsid w:val="006F1737"/>
    <w:rsid w:val="006F182C"/>
    <w:rsid w:val="006F19CF"/>
    <w:rsid w:val="006F1DCB"/>
    <w:rsid w:val="006F1FF7"/>
    <w:rsid w:val="006F2057"/>
    <w:rsid w:val="006F206E"/>
    <w:rsid w:val="006F21E9"/>
    <w:rsid w:val="006F294F"/>
    <w:rsid w:val="006F29B0"/>
    <w:rsid w:val="006F2C07"/>
    <w:rsid w:val="006F2C18"/>
    <w:rsid w:val="006F2CAC"/>
    <w:rsid w:val="006F2F34"/>
    <w:rsid w:val="006F37F9"/>
    <w:rsid w:val="006F3B34"/>
    <w:rsid w:val="006F3DA1"/>
    <w:rsid w:val="006F3E36"/>
    <w:rsid w:val="006F405D"/>
    <w:rsid w:val="006F44F1"/>
    <w:rsid w:val="006F4547"/>
    <w:rsid w:val="006F45B8"/>
    <w:rsid w:val="006F4659"/>
    <w:rsid w:val="006F4C69"/>
    <w:rsid w:val="006F4EAA"/>
    <w:rsid w:val="006F50CD"/>
    <w:rsid w:val="006F5465"/>
    <w:rsid w:val="006F5588"/>
    <w:rsid w:val="006F55F2"/>
    <w:rsid w:val="006F5C98"/>
    <w:rsid w:val="006F5CD9"/>
    <w:rsid w:val="006F5DE0"/>
    <w:rsid w:val="006F5FB3"/>
    <w:rsid w:val="006F6B33"/>
    <w:rsid w:val="006F6E78"/>
    <w:rsid w:val="006F71C7"/>
    <w:rsid w:val="006F743C"/>
    <w:rsid w:val="006F74AA"/>
    <w:rsid w:val="006F7531"/>
    <w:rsid w:val="006F7693"/>
    <w:rsid w:val="006F773C"/>
    <w:rsid w:val="006F792D"/>
    <w:rsid w:val="006F79D5"/>
    <w:rsid w:val="006F7D11"/>
    <w:rsid w:val="006F7D91"/>
    <w:rsid w:val="006F7F54"/>
    <w:rsid w:val="00700267"/>
    <w:rsid w:val="00700450"/>
    <w:rsid w:val="007004E3"/>
    <w:rsid w:val="007006C8"/>
    <w:rsid w:val="0070074A"/>
    <w:rsid w:val="0070099A"/>
    <w:rsid w:val="00700CB3"/>
    <w:rsid w:val="00700D02"/>
    <w:rsid w:val="00700E14"/>
    <w:rsid w:val="00700E29"/>
    <w:rsid w:val="00700F8D"/>
    <w:rsid w:val="007010CB"/>
    <w:rsid w:val="007011AD"/>
    <w:rsid w:val="0070126B"/>
    <w:rsid w:val="00701272"/>
    <w:rsid w:val="007013D8"/>
    <w:rsid w:val="00701562"/>
    <w:rsid w:val="007019BD"/>
    <w:rsid w:val="00701B45"/>
    <w:rsid w:val="00701B77"/>
    <w:rsid w:val="00701BBB"/>
    <w:rsid w:val="00701C24"/>
    <w:rsid w:val="00701D4C"/>
    <w:rsid w:val="00701ECA"/>
    <w:rsid w:val="0070263A"/>
    <w:rsid w:val="0070288C"/>
    <w:rsid w:val="007028FB"/>
    <w:rsid w:val="00702960"/>
    <w:rsid w:val="00702A10"/>
    <w:rsid w:val="00702B76"/>
    <w:rsid w:val="00702E4B"/>
    <w:rsid w:val="00702E59"/>
    <w:rsid w:val="00702F53"/>
    <w:rsid w:val="007036C2"/>
    <w:rsid w:val="007038BA"/>
    <w:rsid w:val="00703EFD"/>
    <w:rsid w:val="007040C8"/>
    <w:rsid w:val="007043EB"/>
    <w:rsid w:val="007044B1"/>
    <w:rsid w:val="0070458B"/>
    <w:rsid w:val="0070520E"/>
    <w:rsid w:val="0070568B"/>
    <w:rsid w:val="0070588B"/>
    <w:rsid w:val="007058EF"/>
    <w:rsid w:val="00706338"/>
    <w:rsid w:val="0070634A"/>
    <w:rsid w:val="007068D6"/>
    <w:rsid w:val="00706B7A"/>
    <w:rsid w:val="00706BA4"/>
    <w:rsid w:val="00706C27"/>
    <w:rsid w:val="00707006"/>
    <w:rsid w:val="007072E1"/>
    <w:rsid w:val="007073D9"/>
    <w:rsid w:val="00707471"/>
    <w:rsid w:val="007074C2"/>
    <w:rsid w:val="007079C8"/>
    <w:rsid w:val="00707A01"/>
    <w:rsid w:val="00707A91"/>
    <w:rsid w:val="00707BE2"/>
    <w:rsid w:val="00707D54"/>
    <w:rsid w:val="00710063"/>
    <w:rsid w:val="0071049F"/>
    <w:rsid w:val="007108A9"/>
    <w:rsid w:val="00710CB2"/>
    <w:rsid w:val="00710F60"/>
    <w:rsid w:val="00711235"/>
    <w:rsid w:val="007112B1"/>
    <w:rsid w:val="007115C4"/>
    <w:rsid w:val="0071171E"/>
    <w:rsid w:val="00711755"/>
    <w:rsid w:val="00711A5A"/>
    <w:rsid w:val="00711ADB"/>
    <w:rsid w:val="00711C62"/>
    <w:rsid w:val="0071201A"/>
    <w:rsid w:val="007121B0"/>
    <w:rsid w:val="007132B2"/>
    <w:rsid w:val="00713540"/>
    <w:rsid w:val="00713598"/>
    <w:rsid w:val="00713639"/>
    <w:rsid w:val="0071375A"/>
    <w:rsid w:val="00713844"/>
    <w:rsid w:val="00713BF6"/>
    <w:rsid w:val="00713D97"/>
    <w:rsid w:val="00713E73"/>
    <w:rsid w:val="0071409E"/>
    <w:rsid w:val="007143E9"/>
    <w:rsid w:val="00714541"/>
    <w:rsid w:val="007145E2"/>
    <w:rsid w:val="00714716"/>
    <w:rsid w:val="00714A2C"/>
    <w:rsid w:val="00714ABF"/>
    <w:rsid w:val="00714F9F"/>
    <w:rsid w:val="007150C2"/>
    <w:rsid w:val="0071524D"/>
    <w:rsid w:val="00715538"/>
    <w:rsid w:val="0071568F"/>
    <w:rsid w:val="00715AE4"/>
    <w:rsid w:val="00715FD8"/>
    <w:rsid w:val="00716423"/>
    <w:rsid w:val="00717781"/>
    <w:rsid w:val="00717A1D"/>
    <w:rsid w:val="00717AA7"/>
    <w:rsid w:val="00717ABF"/>
    <w:rsid w:val="00717F25"/>
    <w:rsid w:val="00720364"/>
    <w:rsid w:val="007203DE"/>
    <w:rsid w:val="00720876"/>
    <w:rsid w:val="00720F88"/>
    <w:rsid w:val="00721142"/>
    <w:rsid w:val="0072157B"/>
    <w:rsid w:val="00721612"/>
    <w:rsid w:val="007216AA"/>
    <w:rsid w:val="007218F3"/>
    <w:rsid w:val="007219A2"/>
    <w:rsid w:val="00721C31"/>
    <w:rsid w:val="00721D04"/>
    <w:rsid w:val="00722128"/>
    <w:rsid w:val="007224A0"/>
    <w:rsid w:val="007228B8"/>
    <w:rsid w:val="00723091"/>
    <w:rsid w:val="0072352B"/>
    <w:rsid w:val="007237DF"/>
    <w:rsid w:val="00723A46"/>
    <w:rsid w:val="007242AD"/>
    <w:rsid w:val="007243CF"/>
    <w:rsid w:val="007245C6"/>
    <w:rsid w:val="00724675"/>
    <w:rsid w:val="00724A18"/>
    <w:rsid w:val="00724B4B"/>
    <w:rsid w:val="00724B6D"/>
    <w:rsid w:val="00725240"/>
    <w:rsid w:val="00725399"/>
    <w:rsid w:val="00725435"/>
    <w:rsid w:val="00725855"/>
    <w:rsid w:val="007259AE"/>
    <w:rsid w:val="00725A1C"/>
    <w:rsid w:val="00725C25"/>
    <w:rsid w:val="00725C3F"/>
    <w:rsid w:val="00725CA1"/>
    <w:rsid w:val="00725E40"/>
    <w:rsid w:val="00726345"/>
    <w:rsid w:val="007263BD"/>
    <w:rsid w:val="007263E7"/>
    <w:rsid w:val="0072642E"/>
    <w:rsid w:val="007267B0"/>
    <w:rsid w:val="00726893"/>
    <w:rsid w:val="00726992"/>
    <w:rsid w:val="00726F26"/>
    <w:rsid w:val="00727900"/>
    <w:rsid w:val="0072790C"/>
    <w:rsid w:val="0072794E"/>
    <w:rsid w:val="00727CFA"/>
    <w:rsid w:val="007300BF"/>
    <w:rsid w:val="0073010B"/>
    <w:rsid w:val="0073047A"/>
    <w:rsid w:val="00730495"/>
    <w:rsid w:val="00730507"/>
    <w:rsid w:val="0073081D"/>
    <w:rsid w:val="00730AD1"/>
    <w:rsid w:val="00730CF4"/>
    <w:rsid w:val="00731120"/>
    <w:rsid w:val="00731410"/>
    <w:rsid w:val="00731863"/>
    <w:rsid w:val="00731896"/>
    <w:rsid w:val="00731DAD"/>
    <w:rsid w:val="007321A2"/>
    <w:rsid w:val="0073244B"/>
    <w:rsid w:val="0073281E"/>
    <w:rsid w:val="00732A34"/>
    <w:rsid w:val="00732B8C"/>
    <w:rsid w:val="0073312A"/>
    <w:rsid w:val="00733242"/>
    <w:rsid w:val="0073348D"/>
    <w:rsid w:val="00733683"/>
    <w:rsid w:val="0073372E"/>
    <w:rsid w:val="007337E7"/>
    <w:rsid w:val="00733847"/>
    <w:rsid w:val="0073406E"/>
    <w:rsid w:val="007340F5"/>
    <w:rsid w:val="00734469"/>
    <w:rsid w:val="0073451B"/>
    <w:rsid w:val="00734572"/>
    <w:rsid w:val="007348D9"/>
    <w:rsid w:val="00734B68"/>
    <w:rsid w:val="00734B9A"/>
    <w:rsid w:val="007350D5"/>
    <w:rsid w:val="007354B2"/>
    <w:rsid w:val="00735603"/>
    <w:rsid w:val="007356B2"/>
    <w:rsid w:val="00735C19"/>
    <w:rsid w:val="00735C66"/>
    <w:rsid w:val="00735D22"/>
    <w:rsid w:val="00735D51"/>
    <w:rsid w:val="00735E4C"/>
    <w:rsid w:val="0073605D"/>
    <w:rsid w:val="0073622D"/>
    <w:rsid w:val="00736269"/>
    <w:rsid w:val="007362AE"/>
    <w:rsid w:val="007363A0"/>
    <w:rsid w:val="007367A3"/>
    <w:rsid w:val="0073688E"/>
    <w:rsid w:val="00737013"/>
    <w:rsid w:val="00737434"/>
    <w:rsid w:val="00737764"/>
    <w:rsid w:val="0073781B"/>
    <w:rsid w:val="0073782F"/>
    <w:rsid w:val="00737B77"/>
    <w:rsid w:val="00737BF2"/>
    <w:rsid w:val="00737C47"/>
    <w:rsid w:val="00737EE3"/>
    <w:rsid w:val="00737F33"/>
    <w:rsid w:val="00737F94"/>
    <w:rsid w:val="007403B4"/>
    <w:rsid w:val="007405FA"/>
    <w:rsid w:val="0074093A"/>
    <w:rsid w:val="00740B60"/>
    <w:rsid w:val="00740D7C"/>
    <w:rsid w:val="007414A2"/>
    <w:rsid w:val="00741682"/>
    <w:rsid w:val="00741ADB"/>
    <w:rsid w:val="00741C58"/>
    <w:rsid w:val="00742190"/>
    <w:rsid w:val="0074222A"/>
    <w:rsid w:val="007422F1"/>
    <w:rsid w:val="0074261B"/>
    <w:rsid w:val="0074273F"/>
    <w:rsid w:val="00742D00"/>
    <w:rsid w:val="00743443"/>
    <w:rsid w:val="007438DB"/>
    <w:rsid w:val="0074396D"/>
    <w:rsid w:val="00743BE9"/>
    <w:rsid w:val="00743DBE"/>
    <w:rsid w:val="00743F2C"/>
    <w:rsid w:val="007440C8"/>
    <w:rsid w:val="0074433E"/>
    <w:rsid w:val="007446B9"/>
    <w:rsid w:val="007448BE"/>
    <w:rsid w:val="00744A1B"/>
    <w:rsid w:val="00744AB4"/>
    <w:rsid w:val="00744C36"/>
    <w:rsid w:val="00744DA0"/>
    <w:rsid w:val="0074512C"/>
    <w:rsid w:val="0074528B"/>
    <w:rsid w:val="007454D6"/>
    <w:rsid w:val="007457D0"/>
    <w:rsid w:val="007458B3"/>
    <w:rsid w:val="0074599B"/>
    <w:rsid w:val="007462E8"/>
    <w:rsid w:val="00746455"/>
    <w:rsid w:val="00746472"/>
    <w:rsid w:val="007465D5"/>
    <w:rsid w:val="00746949"/>
    <w:rsid w:val="00746D47"/>
    <w:rsid w:val="00747124"/>
    <w:rsid w:val="00747CEF"/>
    <w:rsid w:val="00747D44"/>
    <w:rsid w:val="00750168"/>
    <w:rsid w:val="0075057C"/>
    <w:rsid w:val="00750EA0"/>
    <w:rsid w:val="00750F82"/>
    <w:rsid w:val="00750FD1"/>
    <w:rsid w:val="007510C3"/>
    <w:rsid w:val="007511C8"/>
    <w:rsid w:val="0075133D"/>
    <w:rsid w:val="007513F8"/>
    <w:rsid w:val="00751631"/>
    <w:rsid w:val="007516DD"/>
    <w:rsid w:val="00751862"/>
    <w:rsid w:val="007519BA"/>
    <w:rsid w:val="00751FB4"/>
    <w:rsid w:val="0075256D"/>
    <w:rsid w:val="007526F6"/>
    <w:rsid w:val="007527DE"/>
    <w:rsid w:val="007528A4"/>
    <w:rsid w:val="00752A51"/>
    <w:rsid w:val="00753331"/>
    <w:rsid w:val="007536E0"/>
    <w:rsid w:val="0075387F"/>
    <w:rsid w:val="00754026"/>
    <w:rsid w:val="00754128"/>
    <w:rsid w:val="00754353"/>
    <w:rsid w:val="007548AD"/>
    <w:rsid w:val="00754C0A"/>
    <w:rsid w:val="00754EB2"/>
    <w:rsid w:val="00755061"/>
    <w:rsid w:val="00755087"/>
    <w:rsid w:val="00755246"/>
    <w:rsid w:val="00755269"/>
    <w:rsid w:val="00755376"/>
    <w:rsid w:val="007556E8"/>
    <w:rsid w:val="00755897"/>
    <w:rsid w:val="007559B8"/>
    <w:rsid w:val="00755F5E"/>
    <w:rsid w:val="00756151"/>
    <w:rsid w:val="007561CF"/>
    <w:rsid w:val="007561E9"/>
    <w:rsid w:val="00756343"/>
    <w:rsid w:val="007563A5"/>
    <w:rsid w:val="007563B1"/>
    <w:rsid w:val="00756654"/>
    <w:rsid w:val="00756670"/>
    <w:rsid w:val="0075694A"/>
    <w:rsid w:val="0075697D"/>
    <w:rsid w:val="00756A21"/>
    <w:rsid w:val="00756D63"/>
    <w:rsid w:val="00756DEE"/>
    <w:rsid w:val="00756F06"/>
    <w:rsid w:val="00757278"/>
    <w:rsid w:val="007572D2"/>
    <w:rsid w:val="00757300"/>
    <w:rsid w:val="00757367"/>
    <w:rsid w:val="0075751A"/>
    <w:rsid w:val="00757537"/>
    <w:rsid w:val="00757822"/>
    <w:rsid w:val="007579DA"/>
    <w:rsid w:val="00757A69"/>
    <w:rsid w:val="00757CAD"/>
    <w:rsid w:val="00757E4A"/>
    <w:rsid w:val="00757EB3"/>
    <w:rsid w:val="007600CD"/>
    <w:rsid w:val="0076018D"/>
    <w:rsid w:val="0076024C"/>
    <w:rsid w:val="007602AF"/>
    <w:rsid w:val="0076049A"/>
    <w:rsid w:val="00760647"/>
    <w:rsid w:val="0076075C"/>
    <w:rsid w:val="00760864"/>
    <w:rsid w:val="00760AD5"/>
    <w:rsid w:val="00760CDF"/>
    <w:rsid w:val="00760DF6"/>
    <w:rsid w:val="0076116A"/>
    <w:rsid w:val="0076116C"/>
    <w:rsid w:val="00761A0F"/>
    <w:rsid w:val="00761D17"/>
    <w:rsid w:val="00761DC2"/>
    <w:rsid w:val="00761FF4"/>
    <w:rsid w:val="007620C9"/>
    <w:rsid w:val="007620EF"/>
    <w:rsid w:val="007621E2"/>
    <w:rsid w:val="0076225C"/>
    <w:rsid w:val="00762405"/>
    <w:rsid w:val="00762518"/>
    <w:rsid w:val="00762667"/>
    <w:rsid w:val="007626CF"/>
    <w:rsid w:val="007628E3"/>
    <w:rsid w:val="007629CB"/>
    <w:rsid w:val="00762B53"/>
    <w:rsid w:val="00762E9C"/>
    <w:rsid w:val="0076318B"/>
    <w:rsid w:val="007635F4"/>
    <w:rsid w:val="00763687"/>
    <w:rsid w:val="00763760"/>
    <w:rsid w:val="00763B3D"/>
    <w:rsid w:val="00763CA8"/>
    <w:rsid w:val="00763EAE"/>
    <w:rsid w:val="00763F26"/>
    <w:rsid w:val="00763F54"/>
    <w:rsid w:val="007645A1"/>
    <w:rsid w:val="0076471C"/>
    <w:rsid w:val="00764B29"/>
    <w:rsid w:val="00764EFA"/>
    <w:rsid w:val="007651B2"/>
    <w:rsid w:val="00765848"/>
    <w:rsid w:val="007658A8"/>
    <w:rsid w:val="00765A4B"/>
    <w:rsid w:val="00765FDA"/>
    <w:rsid w:val="0076613A"/>
    <w:rsid w:val="00766188"/>
    <w:rsid w:val="007661A6"/>
    <w:rsid w:val="007668A7"/>
    <w:rsid w:val="007679B3"/>
    <w:rsid w:val="00767A62"/>
    <w:rsid w:val="00767BD9"/>
    <w:rsid w:val="00767BDF"/>
    <w:rsid w:val="00767DD2"/>
    <w:rsid w:val="00767E29"/>
    <w:rsid w:val="00770495"/>
    <w:rsid w:val="00770816"/>
    <w:rsid w:val="0077085A"/>
    <w:rsid w:val="0077098A"/>
    <w:rsid w:val="00770ED9"/>
    <w:rsid w:val="00770FDB"/>
    <w:rsid w:val="00771006"/>
    <w:rsid w:val="007715C6"/>
    <w:rsid w:val="007715F4"/>
    <w:rsid w:val="00771738"/>
    <w:rsid w:val="007719E6"/>
    <w:rsid w:val="007719F0"/>
    <w:rsid w:val="00771A91"/>
    <w:rsid w:val="00771D2E"/>
    <w:rsid w:val="00771DDF"/>
    <w:rsid w:val="00771F8C"/>
    <w:rsid w:val="0077233F"/>
    <w:rsid w:val="007724DA"/>
    <w:rsid w:val="007725F4"/>
    <w:rsid w:val="0077279F"/>
    <w:rsid w:val="00772F23"/>
    <w:rsid w:val="00772FEF"/>
    <w:rsid w:val="007732E3"/>
    <w:rsid w:val="0077389D"/>
    <w:rsid w:val="00773A5A"/>
    <w:rsid w:val="00773A83"/>
    <w:rsid w:val="00773D8C"/>
    <w:rsid w:val="00773DA2"/>
    <w:rsid w:val="00774135"/>
    <w:rsid w:val="007741BC"/>
    <w:rsid w:val="0077420C"/>
    <w:rsid w:val="00774240"/>
    <w:rsid w:val="0077443F"/>
    <w:rsid w:val="0077474C"/>
    <w:rsid w:val="0077476A"/>
    <w:rsid w:val="00774889"/>
    <w:rsid w:val="007748BC"/>
    <w:rsid w:val="00774C27"/>
    <w:rsid w:val="00774C78"/>
    <w:rsid w:val="00774E67"/>
    <w:rsid w:val="00774E6C"/>
    <w:rsid w:val="00775478"/>
    <w:rsid w:val="007755B9"/>
    <w:rsid w:val="00775727"/>
    <w:rsid w:val="00775BCD"/>
    <w:rsid w:val="00775C11"/>
    <w:rsid w:val="00775F06"/>
    <w:rsid w:val="0077655A"/>
    <w:rsid w:val="0077675A"/>
    <w:rsid w:val="00776852"/>
    <w:rsid w:val="0077688D"/>
    <w:rsid w:val="007769C5"/>
    <w:rsid w:val="00776B42"/>
    <w:rsid w:val="00776C62"/>
    <w:rsid w:val="00776CF9"/>
    <w:rsid w:val="007773D5"/>
    <w:rsid w:val="007773F1"/>
    <w:rsid w:val="007773FC"/>
    <w:rsid w:val="0077748A"/>
    <w:rsid w:val="007777EB"/>
    <w:rsid w:val="00777BA7"/>
    <w:rsid w:val="00777C1A"/>
    <w:rsid w:val="007800BB"/>
    <w:rsid w:val="007801B5"/>
    <w:rsid w:val="00780D08"/>
    <w:rsid w:val="00780F17"/>
    <w:rsid w:val="007810EA"/>
    <w:rsid w:val="00781392"/>
    <w:rsid w:val="007817EB"/>
    <w:rsid w:val="00781860"/>
    <w:rsid w:val="007824AE"/>
    <w:rsid w:val="00782540"/>
    <w:rsid w:val="00782709"/>
    <w:rsid w:val="00782845"/>
    <w:rsid w:val="00782A93"/>
    <w:rsid w:val="00782CA1"/>
    <w:rsid w:val="00783042"/>
    <w:rsid w:val="0078320F"/>
    <w:rsid w:val="00783C0D"/>
    <w:rsid w:val="00783E75"/>
    <w:rsid w:val="0078423B"/>
    <w:rsid w:val="00784248"/>
    <w:rsid w:val="0078475F"/>
    <w:rsid w:val="0078488D"/>
    <w:rsid w:val="007848C3"/>
    <w:rsid w:val="007849AE"/>
    <w:rsid w:val="00784B02"/>
    <w:rsid w:val="00784BE7"/>
    <w:rsid w:val="00784F71"/>
    <w:rsid w:val="00785351"/>
    <w:rsid w:val="0078566D"/>
    <w:rsid w:val="00785A3D"/>
    <w:rsid w:val="00785C57"/>
    <w:rsid w:val="00785C8F"/>
    <w:rsid w:val="00785D0E"/>
    <w:rsid w:val="00786638"/>
    <w:rsid w:val="00786784"/>
    <w:rsid w:val="007868B7"/>
    <w:rsid w:val="007868FE"/>
    <w:rsid w:val="00786CE3"/>
    <w:rsid w:val="00786D87"/>
    <w:rsid w:val="00787042"/>
    <w:rsid w:val="007870CB"/>
    <w:rsid w:val="00787BF5"/>
    <w:rsid w:val="0079031D"/>
    <w:rsid w:val="007905D6"/>
    <w:rsid w:val="0079063D"/>
    <w:rsid w:val="00790E24"/>
    <w:rsid w:val="00791042"/>
    <w:rsid w:val="007914BA"/>
    <w:rsid w:val="0079165B"/>
    <w:rsid w:val="007917C0"/>
    <w:rsid w:val="007919B9"/>
    <w:rsid w:val="00791BC2"/>
    <w:rsid w:val="00791CF0"/>
    <w:rsid w:val="00791D93"/>
    <w:rsid w:val="00791F9B"/>
    <w:rsid w:val="007922E5"/>
    <w:rsid w:val="00792554"/>
    <w:rsid w:val="0079287A"/>
    <w:rsid w:val="00792BB3"/>
    <w:rsid w:val="00792CC6"/>
    <w:rsid w:val="00792CDE"/>
    <w:rsid w:val="00792E90"/>
    <w:rsid w:val="00792FEB"/>
    <w:rsid w:val="0079306C"/>
    <w:rsid w:val="007934B0"/>
    <w:rsid w:val="0079352D"/>
    <w:rsid w:val="00793F20"/>
    <w:rsid w:val="0079425A"/>
    <w:rsid w:val="00794393"/>
    <w:rsid w:val="00794447"/>
    <w:rsid w:val="00794AF5"/>
    <w:rsid w:val="00794C27"/>
    <w:rsid w:val="0079512F"/>
    <w:rsid w:val="007951DF"/>
    <w:rsid w:val="00795307"/>
    <w:rsid w:val="00795625"/>
    <w:rsid w:val="0079583B"/>
    <w:rsid w:val="00795B69"/>
    <w:rsid w:val="00796102"/>
    <w:rsid w:val="00796499"/>
    <w:rsid w:val="007966E1"/>
    <w:rsid w:val="007969FA"/>
    <w:rsid w:val="00796A8F"/>
    <w:rsid w:val="00796B46"/>
    <w:rsid w:val="00796C11"/>
    <w:rsid w:val="00796C3B"/>
    <w:rsid w:val="00797394"/>
    <w:rsid w:val="007973D7"/>
    <w:rsid w:val="0079742C"/>
    <w:rsid w:val="007974E3"/>
    <w:rsid w:val="00797A96"/>
    <w:rsid w:val="00797AFB"/>
    <w:rsid w:val="00797BAE"/>
    <w:rsid w:val="00797C72"/>
    <w:rsid w:val="00797D1F"/>
    <w:rsid w:val="00797EE8"/>
    <w:rsid w:val="00797F7A"/>
    <w:rsid w:val="007A0315"/>
    <w:rsid w:val="007A03BF"/>
    <w:rsid w:val="007A053F"/>
    <w:rsid w:val="007A07D3"/>
    <w:rsid w:val="007A09C2"/>
    <w:rsid w:val="007A0C9E"/>
    <w:rsid w:val="007A0E16"/>
    <w:rsid w:val="007A0F7B"/>
    <w:rsid w:val="007A1327"/>
    <w:rsid w:val="007A163D"/>
    <w:rsid w:val="007A1666"/>
    <w:rsid w:val="007A18B2"/>
    <w:rsid w:val="007A194F"/>
    <w:rsid w:val="007A1A85"/>
    <w:rsid w:val="007A1B21"/>
    <w:rsid w:val="007A1BBD"/>
    <w:rsid w:val="007A1C52"/>
    <w:rsid w:val="007A2246"/>
    <w:rsid w:val="007A23DB"/>
    <w:rsid w:val="007A2668"/>
    <w:rsid w:val="007A2698"/>
    <w:rsid w:val="007A2699"/>
    <w:rsid w:val="007A2B42"/>
    <w:rsid w:val="007A2F89"/>
    <w:rsid w:val="007A2FD0"/>
    <w:rsid w:val="007A354A"/>
    <w:rsid w:val="007A37EF"/>
    <w:rsid w:val="007A3847"/>
    <w:rsid w:val="007A3924"/>
    <w:rsid w:val="007A39EC"/>
    <w:rsid w:val="007A3A1B"/>
    <w:rsid w:val="007A3AFD"/>
    <w:rsid w:val="007A40D8"/>
    <w:rsid w:val="007A423B"/>
    <w:rsid w:val="007A429A"/>
    <w:rsid w:val="007A4336"/>
    <w:rsid w:val="007A4353"/>
    <w:rsid w:val="007A46AD"/>
    <w:rsid w:val="007A4895"/>
    <w:rsid w:val="007A4BFD"/>
    <w:rsid w:val="007A4D1C"/>
    <w:rsid w:val="007A4FBA"/>
    <w:rsid w:val="007A510B"/>
    <w:rsid w:val="007A5486"/>
    <w:rsid w:val="007A549C"/>
    <w:rsid w:val="007A5638"/>
    <w:rsid w:val="007A56AA"/>
    <w:rsid w:val="007A56C0"/>
    <w:rsid w:val="007A5D3C"/>
    <w:rsid w:val="007A6300"/>
    <w:rsid w:val="007A64C3"/>
    <w:rsid w:val="007A674F"/>
    <w:rsid w:val="007A6E21"/>
    <w:rsid w:val="007A6E41"/>
    <w:rsid w:val="007A7018"/>
    <w:rsid w:val="007A7129"/>
    <w:rsid w:val="007A755C"/>
    <w:rsid w:val="007A75EC"/>
    <w:rsid w:val="007A77C7"/>
    <w:rsid w:val="007A78C8"/>
    <w:rsid w:val="007A7A4A"/>
    <w:rsid w:val="007A7B93"/>
    <w:rsid w:val="007A7DBD"/>
    <w:rsid w:val="007A7E59"/>
    <w:rsid w:val="007A7E6B"/>
    <w:rsid w:val="007A7F7A"/>
    <w:rsid w:val="007B002A"/>
    <w:rsid w:val="007B0817"/>
    <w:rsid w:val="007B093A"/>
    <w:rsid w:val="007B0CF7"/>
    <w:rsid w:val="007B0EB8"/>
    <w:rsid w:val="007B0FBD"/>
    <w:rsid w:val="007B13EA"/>
    <w:rsid w:val="007B1A27"/>
    <w:rsid w:val="007B26BD"/>
    <w:rsid w:val="007B2A3E"/>
    <w:rsid w:val="007B2C3F"/>
    <w:rsid w:val="007B2C4B"/>
    <w:rsid w:val="007B2E09"/>
    <w:rsid w:val="007B3026"/>
    <w:rsid w:val="007B312F"/>
    <w:rsid w:val="007B36EA"/>
    <w:rsid w:val="007B37F4"/>
    <w:rsid w:val="007B39C5"/>
    <w:rsid w:val="007B3B1D"/>
    <w:rsid w:val="007B3E58"/>
    <w:rsid w:val="007B3E76"/>
    <w:rsid w:val="007B43D2"/>
    <w:rsid w:val="007B4437"/>
    <w:rsid w:val="007B4A61"/>
    <w:rsid w:val="007B4D9C"/>
    <w:rsid w:val="007B4DB0"/>
    <w:rsid w:val="007B5345"/>
    <w:rsid w:val="007B53F2"/>
    <w:rsid w:val="007B5730"/>
    <w:rsid w:val="007B57E1"/>
    <w:rsid w:val="007B5EC0"/>
    <w:rsid w:val="007B5F49"/>
    <w:rsid w:val="007B5FD3"/>
    <w:rsid w:val="007B6019"/>
    <w:rsid w:val="007B6691"/>
    <w:rsid w:val="007B67D7"/>
    <w:rsid w:val="007B6C8F"/>
    <w:rsid w:val="007B6F0B"/>
    <w:rsid w:val="007B7013"/>
    <w:rsid w:val="007B72C9"/>
    <w:rsid w:val="007B7410"/>
    <w:rsid w:val="007B756C"/>
    <w:rsid w:val="007B77FD"/>
    <w:rsid w:val="007B78C1"/>
    <w:rsid w:val="007B7915"/>
    <w:rsid w:val="007B7C7A"/>
    <w:rsid w:val="007C000B"/>
    <w:rsid w:val="007C0071"/>
    <w:rsid w:val="007C0537"/>
    <w:rsid w:val="007C0C6D"/>
    <w:rsid w:val="007C0CD3"/>
    <w:rsid w:val="007C1123"/>
    <w:rsid w:val="007C130F"/>
    <w:rsid w:val="007C1940"/>
    <w:rsid w:val="007C19A5"/>
    <w:rsid w:val="007C1A16"/>
    <w:rsid w:val="007C1BFD"/>
    <w:rsid w:val="007C26A4"/>
    <w:rsid w:val="007C295B"/>
    <w:rsid w:val="007C2BD6"/>
    <w:rsid w:val="007C2C1B"/>
    <w:rsid w:val="007C2C75"/>
    <w:rsid w:val="007C2F99"/>
    <w:rsid w:val="007C31E4"/>
    <w:rsid w:val="007C35CB"/>
    <w:rsid w:val="007C37DF"/>
    <w:rsid w:val="007C3947"/>
    <w:rsid w:val="007C3977"/>
    <w:rsid w:val="007C3DA8"/>
    <w:rsid w:val="007C3FE2"/>
    <w:rsid w:val="007C4041"/>
    <w:rsid w:val="007C408D"/>
    <w:rsid w:val="007C424A"/>
    <w:rsid w:val="007C466C"/>
    <w:rsid w:val="007C47BA"/>
    <w:rsid w:val="007C4887"/>
    <w:rsid w:val="007C48FB"/>
    <w:rsid w:val="007C566D"/>
    <w:rsid w:val="007C567D"/>
    <w:rsid w:val="007C56A7"/>
    <w:rsid w:val="007C56D1"/>
    <w:rsid w:val="007C57F2"/>
    <w:rsid w:val="007C59F5"/>
    <w:rsid w:val="007C5B89"/>
    <w:rsid w:val="007C5CA4"/>
    <w:rsid w:val="007C5DE6"/>
    <w:rsid w:val="007C62C4"/>
    <w:rsid w:val="007C63F3"/>
    <w:rsid w:val="007C68B1"/>
    <w:rsid w:val="007C699F"/>
    <w:rsid w:val="007C6A2D"/>
    <w:rsid w:val="007C7389"/>
    <w:rsid w:val="007C7473"/>
    <w:rsid w:val="007C7821"/>
    <w:rsid w:val="007C7B6C"/>
    <w:rsid w:val="007C7BF6"/>
    <w:rsid w:val="007D05C7"/>
    <w:rsid w:val="007D0BFD"/>
    <w:rsid w:val="007D123B"/>
    <w:rsid w:val="007D143B"/>
    <w:rsid w:val="007D1983"/>
    <w:rsid w:val="007D1D66"/>
    <w:rsid w:val="007D1E83"/>
    <w:rsid w:val="007D1FDA"/>
    <w:rsid w:val="007D23B4"/>
    <w:rsid w:val="007D2884"/>
    <w:rsid w:val="007D29D6"/>
    <w:rsid w:val="007D2BA9"/>
    <w:rsid w:val="007D2E69"/>
    <w:rsid w:val="007D32F6"/>
    <w:rsid w:val="007D3687"/>
    <w:rsid w:val="007D36C9"/>
    <w:rsid w:val="007D3726"/>
    <w:rsid w:val="007D376E"/>
    <w:rsid w:val="007D3A9F"/>
    <w:rsid w:val="007D3D0F"/>
    <w:rsid w:val="007D3D21"/>
    <w:rsid w:val="007D41DB"/>
    <w:rsid w:val="007D4280"/>
    <w:rsid w:val="007D495D"/>
    <w:rsid w:val="007D4C49"/>
    <w:rsid w:val="007D50C0"/>
    <w:rsid w:val="007D519D"/>
    <w:rsid w:val="007D52FB"/>
    <w:rsid w:val="007D540B"/>
    <w:rsid w:val="007D5817"/>
    <w:rsid w:val="007D67CF"/>
    <w:rsid w:val="007D6BFD"/>
    <w:rsid w:val="007D6FBB"/>
    <w:rsid w:val="007D74F6"/>
    <w:rsid w:val="007D7526"/>
    <w:rsid w:val="007D75CE"/>
    <w:rsid w:val="007D76EA"/>
    <w:rsid w:val="007D7747"/>
    <w:rsid w:val="007D78EC"/>
    <w:rsid w:val="007D7AE8"/>
    <w:rsid w:val="007D7D1C"/>
    <w:rsid w:val="007E02EA"/>
    <w:rsid w:val="007E0357"/>
    <w:rsid w:val="007E069D"/>
    <w:rsid w:val="007E06D6"/>
    <w:rsid w:val="007E079D"/>
    <w:rsid w:val="007E08A2"/>
    <w:rsid w:val="007E0D84"/>
    <w:rsid w:val="007E12B0"/>
    <w:rsid w:val="007E154D"/>
    <w:rsid w:val="007E1C01"/>
    <w:rsid w:val="007E1DAA"/>
    <w:rsid w:val="007E2081"/>
    <w:rsid w:val="007E2266"/>
    <w:rsid w:val="007E23A6"/>
    <w:rsid w:val="007E23D4"/>
    <w:rsid w:val="007E2722"/>
    <w:rsid w:val="007E2ABF"/>
    <w:rsid w:val="007E2B8E"/>
    <w:rsid w:val="007E2E3E"/>
    <w:rsid w:val="007E2E6B"/>
    <w:rsid w:val="007E32F9"/>
    <w:rsid w:val="007E34A3"/>
    <w:rsid w:val="007E366C"/>
    <w:rsid w:val="007E36B4"/>
    <w:rsid w:val="007E3D91"/>
    <w:rsid w:val="007E3DE6"/>
    <w:rsid w:val="007E3E46"/>
    <w:rsid w:val="007E3FC9"/>
    <w:rsid w:val="007E4045"/>
    <w:rsid w:val="007E4565"/>
    <w:rsid w:val="007E46F9"/>
    <w:rsid w:val="007E4878"/>
    <w:rsid w:val="007E4B81"/>
    <w:rsid w:val="007E4CAC"/>
    <w:rsid w:val="007E4E6E"/>
    <w:rsid w:val="007E4E9C"/>
    <w:rsid w:val="007E4F66"/>
    <w:rsid w:val="007E4F8F"/>
    <w:rsid w:val="007E4FC0"/>
    <w:rsid w:val="007E5269"/>
    <w:rsid w:val="007E5C01"/>
    <w:rsid w:val="007E5C60"/>
    <w:rsid w:val="007E5EC1"/>
    <w:rsid w:val="007E60E2"/>
    <w:rsid w:val="007E629B"/>
    <w:rsid w:val="007E63A4"/>
    <w:rsid w:val="007E6521"/>
    <w:rsid w:val="007E6B98"/>
    <w:rsid w:val="007E6E67"/>
    <w:rsid w:val="007E6F7A"/>
    <w:rsid w:val="007E703E"/>
    <w:rsid w:val="007E723C"/>
    <w:rsid w:val="007E757A"/>
    <w:rsid w:val="007E786C"/>
    <w:rsid w:val="007E7920"/>
    <w:rsid w:val="007E7986"/>
    <w:rsid w:val="007E7A13"/>
    <w:rsid w:val="007E7AFF"/>
    <w:rsid w:val="007E7B00"/>
    <w:rsid w:val="007E7B2D"/>
    <w:rsid w:val="007E7DEB"/>
    <w:rsid w:val="007F01F7"/>
    <w:rsid w:val="007F038F"/>
    <w:rsid w:val="007F064B"/>
    <w:rsid w:val="007F077E"/>
    <w:rsid w:val="007F0A2E"/>
    <w:rsid w:val="007F0ADF"/>
    <w:rsid w:val="007F0C1F"/>
    <w:rsid w:val="007F0D7C"/>
    <w:rsid w:val="007F0D8C"/>
    <w:rsid w:val="007F0F40"/>
    <w:rsid w:val="007F155A"/>
    <w:rsid w:val="007F1638"/>
    <w:rsid w:val="007F18D4"/>
    <w:rsid w:val="007F19B5"/>
    <w:rsid w:val="007F1AD6"/>
    <w:rsid w:val="007F1CB6"/>
    <w:rsid w:val="007F1D37"/>
    <w:rsid w:val="007F1DEE"/>
    <w:rsid w:val="007F1F4C"/>
    <w:rsid w:val="007F22E4"/>
    <w:rsid w:val="007F3462"/>
    <w:rsid w:val="007F3804"/>
    <w:rsid w:val="007F3EFC"/>
    <w:rsid w:val="007F3F36"/>
    <w:rsid w:val="007F4088"/>
    <w:rsid w:val="007F4EBC"/>
    <w:rsid w:val="007F4F21"/>
    <w:rsid w:val="007F50DB"/>
    <w:rsid w:val="007F5188"/>
    <w:rsid w:val="007F53F2"/>
    <w:rsid w:val="007F5816"/>
    <w:rsid w:val="007F588D"/>
    <w:rsid w:val="007F5C36"/>
    <w:rsid w:val="007F5D44"/>
    <w:rsid w:val="007F6501"/>
    <w:rsid w:val="007F654F"/>
    <w:rsid w:val="007F65C7"/>
    <w:rsid w:val="007F6644"/>
    <w:rsid w:val="007F66CC"/>
    <w:rsid w:val="007F6721"/>
    <w:rsid w:val="007F6882"/>
    <w:rsid w:val="007F6DC8"/>
    <w:rsid w:val="007F715F"/>
    <w:rsid w:val="007F72E5"/>
    <w:rsid w:val="007F72F5"/>
    <w:rsid w:val="007F7389"/>
    <w:rsid w:val="007F7439"/>
    <w:rsid w:val="007F7659"/>
    <w:rsid w:val="007F7745"/>
    <w:rsid w:val="007F7773"/>
    <w:rsid w:val="007F7818"/>
    <w:rsid w:val="007F7B74"/>
    <w:rsid w:val="007F7C69"/>
    <w:rsid w:val="007F7CA1"/>
    <w:rsid w:val="007F7D52"/>
    <w:rsid w:val="0080068F"/>
    <w:rsid w:val="00800699"/>
    <w:rsid w:val="008006B3"/>
    <w:rsid w:val="00800DBD"/>
    <w:rsid w:val="0080138A"/>
    <w:rsid w:val="008016B8"/>
    <w:rsid w:val="00801825"/>
    <w:rsid w:val="008018D1"/>
    <w:rsid w:val="00801B26"/>
    <w:rsid w:val="00801C0F"/>
    <w:rsid w:val="00801CCF"/>
    <w:rsid w:val="00801D50"/>
    <w:rsid w:val="00801EAC"/>
    <w:rsid w:val="008023F7"/>
    <w:rsid w:val="00802813"/>
    <w:rsid w:val="00802A0E"/>
    <w:rsid w:val="00802A30"/>
    <w:rsid w:val="00802A3B"/>
    <w:rsid w:val="00802BFE"/>
    <w:rsid w:val="00802F91"/>
    <w:rsid w:val="00802FEF"/>
    <w:rsid w:val="00803357"/>
    <w:rsid w:val="008035B1"/>
    <w:rsid w:val="008036A8"/>
    <w:rsid w:val="008038D0"/>
    <w:rsid w:val="00803A1E"/>
    <w:rsid w:val="00804036"/>
    <w:rsid w:val="008043CC"/>
    <w:rsid w:val="0080462A"/>
    <w:rsid w:val="0080478D"/>
    <w:rsid w:val="008049A0"/>
    <w:rsid w:val="00804D34"/>
    <w:rsid w:val="00804E6E"/>
    <w:rsid w:val="00805070"/>
    <w:rsid w:val="00805315"/>
    <w:rsid w:val="00805DFC"/>
    <w:rsid w:val="0080631B"/>
    <w:rsid w:val="008065BF"/>
    <w:rsid w:val="00806604"/>
    <w:rsid w:val="00806617"/>
    <w:rsid w:val="00806756"/>
    <w:rsid w:val="00806C93"/>
    <w:rsid w:val="00806CA6"/>
    <w:rsid w:val="00806CEC"/>
    <w:rsid w:val="00806EAF"/>
    <w:rsid w:val="00806F1F"/>
    <w:rsid w:val="00806F4C"/>
    <w:rsid w:val="0080733E"/>
    <w:rsid w:val="008073ED"/>
    <w:rsid w:val="0080773D"/>
    <w:rsid w:val="00807760"/>
    <w:rsid w:val="0080789E"/>
    <w:rsid w:val="00807D03"/>
    <w:rsid w:val="0081010A"/>
    <w:rsid w:val="00810663"/>
    <w:rsid w:val="008106AD"/>
    <w:rsid w:val="008108AF"/>
    <w:rsid w:val="0081090E"/>
    <w:rsid w:val="00810AF1"/>
    <w:rsid w:val="00810F79"/>
    <w:rsid w:val="00811100"/>
    <w:rsid w:val="0081147A"/>
    <w:rsid w:val="00811642"/>
    <w:rsid w:val="008117C3"/>
    <w:rsid w:val="00811CCA"/>
    <w:rsid w:val="00811EF7"/>
    <w:rsid w:val="0081211E"/>
    <w:rsid w:val="00812796"/>
    <w:rsid w:val="00812ACF"/>
    <w:rsid w:val="00812D69"/>
    <w:rsid w:val="00812E0D"/>
    <w:rsid w:val="0081331E"/>
    <w:rsid w:val="00813385"/>
    <w:rsid w:val="00813815"/>
    <w:rsid w:val="008139A4"/>
    <w:rsid w:val="00813C86"/>
    <w:rsid w:val="00813EF0"/>
    <w:rsid w:val="00813FDF"/>
    <w:rsid w:val="00814099"/>
    <w:rsid w:val="008140D8"/>
    <w:rsid w:val="0081414B"/>
    <w:rsid w:val="0081417F"/>
    <w:rsid w:val="00814622"/>
    <w:rsid w:val="00814A59"/>
    <w:rsid w:val="00814F34"/>
    <w:rsid w:val="008151F0"/>
    <w:rsid w:val="0081526B"/>
    <w:rsid w:val="008153FF"/>
    <w:rsid w:val="00815555"/>
    <w:rsid w:val="008156BB"/>
    <w:rsid w:val="00815758"/>
    <w:rsid w:val="0081599C"/>
    <w:rsid w:val="00815B34"/>
    <w:rsid w:val="008165FA"/>
    <w:rsid w:val="0081676B"/>
    <w:rsid w:val="00816803"/>
    <w:rsid w:val="0081683B"/>
    <w:rsid w:val="008169A4"/>
    <w:rsid w:val="00816A12"/>
    <w:rsid w:val="00816B04"/>
    <w:rsid w:val="00816F98"/>
    <w:rsid w:val="00817309"/>
    <w:rsid w:val="00817669"/>
    <w:rsid w:val="0081777E"/>
    <w:rsid w:val="0082006D"/>
    <w:rsid w:val="008201CD"/>
    <w:rsid w:val="00820355"/>
    <w:rsid w:val="008206E5"/>
    <w:rsid w:val="008208E8"/>
    <w:rsid w:val="00820A69"/>
    <w:rsid w:val="00820AEE"/>
    <w:rsid w:val="00820E25"/>
    <w:rsid w:val="00820F33"/>
    <w:rsid w:val="00821040"/>
    <w:rsid w:val="0082126A"/>
    <w:rsid w:val="0082126C"/>
    <w:rsid w:val="00821312"/>
    <w:rsid w:val="008213CD"/>
    <w:rsid w:val="00821469"/>
    <w:rsid w:val="00821969"/>
    <w:rsid w:val="0082199C"/>
    <w:rsid w:val="00821A3C"/>
    <w:rsid w:val="00821F4C"/>
    <w:rsid w:val="00822854"/>
    <w:rsid w:val="00822B99"/>
    <w:rsid w:val="00822C54"/>
    <w:rsid w:val="00822DE5"/>
    <w:rsid w:val="00822F1D"/>
    <w:rsid w:val="008231DE"/>
    <w:rsid w:val="00823284"/>
    <w:rsid w:val="00823298"/>
    <w:rsid w:val="0082395C"/>
    <w:rsid w:val="00824831"/>
    <w:rsid w:val="00824834"/>
    <w:rsid w:val="0082521C"/>
    <w:rsid w:val="0082554A"/>
    <w:rsid w:val="008256BF"/>
    <w:rsid w:val="008258C5"/>
    <w:rsid w:val="00825C17"/>
    <w:rsid w:val="008261CB"/>
    <w:rsid w:val="00826A21"/>
    <w:rsid w:val="00826A9A"/>
    <w:rsid w:val="00826CA4"/>
    <w:rsid w:val="00826CB5"/>
    <w:rsid w:val="00826D69"/>
    <w:rsid w:val="00826F5D"/>
    <w:rsid w:val="0082742C"/>
    <w:rsid w:val="00827724"/>
    <w:rsid w:val="008277DA"/>
    <w:rsid w:val="00827909"/>
    <w:rsid w:val="00827A2F"/>
    <w:rsid w:val="00827C97"/>
    <w:rsid w:val="00827D34"/>
    <w:rsid w:val="00827F51"/>
    <w:rsid w:val="00827FA6"/>
    <w:rsid w:val="008300F5"/>
    <w:rsid w:val="00830404"/>
    <w:rsid w:val="00830620"/>
    <w:rsid w:val="008307CD"/>
    <w:rsid w:val="00830C04"/>
    <w:rsid w:val="00830DBF"/>
    <w:rsid w:val="0083109A"/>
    <w:rsid w:val="00831247"/>
    <w:rsid w:val="008315BF"/>
    <w:rsid w:val="008319C3"/>
    <w:rsid w:val="00831A6D"/>
    <w:rsid w:val="00831A79"/>
    <w:rsid w:val="00831B3D"/>
    <w:rsid w:val="00831BAA"/>
    <w:rsid w:val="00831F25"/>
    <w:rsid w:val="00832294"/>
    <w:rsid w:val="0083254F"/>
    <w:rsid w:val="008325FA"/>
    <w:rsid w:val="00832A9B"/>
    <w:rsid w:val="00832EBE"/>
    <w:rsid w:val="00832FAB"/>
    <w:rsid w:val="008330D6"/>
    <w:rsid w:val="00833A04"/>
    <w:rsid w:val="00833A1D"/>
    <w:rsid w:val="00833A4F"/>
    <w:rsid w:val="00834190"/>
    <w:rsid w:val="0083422A"/>
    <w:rsid w:val="008343FD"/>
    <w:rsid w:val="00834495"/>
    <w:rsid w:val="0083461B"/>
    <w:rsid w:val="0083462A"/>
    <w:rsid w:val="008347F9"/>
    <w:rsid w:val="00834CC1"/>
    <w:rsid w:val="00835019"/>
    <w:rsid w:val="0083506F"/>
    <w:rsid w:val="00835430"/>
    <w:rsid w:val="0083559A"/>
    <w:rsid w:val="008358E7"/>
    <w:rsid w:val="0083593D"/>
    <w:rsid w:val="00835DB5"/>
    <w:rsid w:val="0083639E"/>
    <w:rsid w:val="008369E2"/>
    <w:rsid w:val="00836A52"/>
    <w:rsid w:val="00836AA5"/>
    <w:rsid w:val="00837134"/>
    <w:rsid w:val="008377C4"/>
    <w:rsid w:val="00837B01"/>
    <w:rsid w:val="00837CFE"/>
    <w:rsid w:val="00837E12"/>
    <w:rsid w:val="00837F23"/>
    <w:rsid w:val="00840015"/>
    <w:rsid w:val="00840148"/>
    <w:rsid w:val="008401D8"/>
    <w:rsid w:val="008402F1"/>
    <w:rsid w:val="008403DD"/>
    <w:rsid w:val="0084061B"/>
    <w:rsid w:val="00840926"/>
    <w:rsid w:val="00840A78"/>
    <w:rsid w:val="00840EA6"/>
    <w:rsid w:val="008413A7"/>
    <w:rsid w:val="008415D5"/>
    <w:rsid w:val="00841851"/>
    <w:rsid w:val="008419C6"/>
    <w:rsid w:val="00841B6A"/>
    <w:rsid w:val="00841DFC"/>
    <w:rsid w:val="00841FFC"/>
    <w:rsid w:val="00842261"/>
    <w:rsid w:val="00842651"/>
    <w:rsid w:val="00842855"/>
    <w:rsid w:val="00842947"/>
    <w:rsid w:val="00842D33"/>
    <w:rsid w:val="00842DF3"/>
    <w:rsid w:val="008435D6"/>
    <w:rsid w:val="00843894"/>
    <w:rsid w:val="00843A12"/>
    <w:rsid w:val="0084437B"/>
    <w:rsid w:val="00844C6C"/>
    <w:rsid w:val="00844EE4"/>
    <w:rsid w:val="00844FC8"/>
    <w:rsid w:val="00845AAF"/>
    <w:rsid w:val="00846153"/>
    <w:rsid w:val="008468C6"/>
    <w:rsid w:val="00846B41"/>
    <w:rsid w:val="00846C3E"/>
    <w:rsid w:val="008473F1"/>
    <w:rsid w:val="008474F6"/>
    <w:rsid w:val="0084766A"/>
    <w:rsid w:val="00847729"/>
    <w:rsid w:val="00847E41"/>
    <w:rsid w:val="00847E69"/>
    <w:rsid w:val="0085027C"/>
    <w:rsid w:val="0085044E"/>
    <w:rsid w:val="0085049C"/>
    <w:rsid w:val="008507E8"/>
    <w:rsid w:val="00850B0C"/>
    <w:rsid w:val="00850D17"/>
    <w:rsid w:val="0085133A"/>
    <w:rsid w:val="008517E2"/>
    <w:rsid w:val="00852189"/>
    <w:rsid w:val="00852245"/>
    <w:rsid w:val="00852854"/>
    <w:rsid w:val="00852B8E"/>
    <w:rsid w:val="00852E9C"/>
    <w:rsid w:val="00853082"/>
    <w:rsid w:val="008530AA"/>
    <w:rsid w:val="0085333F"/>
    <w:rsid w:val="008534EE"/>
    <w:rsid w:val="0085362B"/>
    <w:rsid w:val="00853B3F"/>
    <w:rsid w:val="00853E8F"/>
    <w:rsid w:val="00854342"/>
    <w:rsid w:val="00854668"/>
    <w:rsid w:val="008548AD"/>
    <w:rsid w:val="00854ABC"/>
    <w:rsid w:val="00854C0C"/>
    <w:rsid w:val="00854F4E"/>
    <w:rsid w:val="00854F8D"/>
    <w:rsid w:val="00855B36"/>
    <w:rsid w:val="00855B99"/>
    <w:rsid w:val="00855C9E"/>
    <w:rsid w:val="00855D07"/>
    <w:rsid w:val="0085615C"/>
    <w:rsid w:val="00856286"/>
    <w:rsid w:val="00856685"/>
    <w:rsid w:val="00856869"/>
    <w:rsid w:val="008568D2"/>
    <w:rsid w:val="00856A3C"/>
    <w:rsid w:val="00856A8C"/>
    <w:rsid w:val="00856AD2"/>
    <w:rsid w:val="00856CE5"/>
    <w:rsid w:val="00856F95"/>
    <w:rsid w:val="00856FFB"/>
    <w:rsid w:val="008574E3"/>
    <w:rsid w:val="00857840"/>
    <w:rsid w:val="008579DA"/>
    <w:rsid w:val="00857B06"/>
    <w:rsid w:val="00857D44"/>
    <w:rsid w:val="00860489"/>
    <w:rsid w:val="0086063E"/>
    <w:rsid w:val="00860858"/>
    <w:rsid w:val="00860D2B"/>
    <w:rsid w:val="00860E38"/>
    <w:rsid w:val="00860E4A"/>
    <w:rsid w:val="00860EEA"/>
    <w:rsid w:val="0086121A"/>
    <w:rsid w:val="00861250"/>
    <w:rsid w:val="00861758"/>
    <w:rsid w:val="008617CC"/>
    <w:rsid w:val="00861B28"/>
    <w:rsid w:val="00862116"/>
    <w:rsid w:val="008621EA"/>
    <w:rsid w:val="00862257"/>
    <w:rsid w:val="00862AA1"/>
    <w:rsid w:val="00862BE1"/>
    <w:rsid w:val="00862BF4"/>
    <w:rsid w:val="00862EAC"/>
    <w:rsid w:val="00863260"/>
    <w:rsid w:val="008632AB"/>
    <w:rsid w:val="008632D3"/>
    <w:rsid w:val="0086341E"/>
    <w:rsid w:val="008634EF"/>
    <w:rsid w:val="008635A8"/>
    <w:rsid w:val="00863641"/>
    <w:rsid w:val="008636F7"/>
    <w:rsid w:val="00863741"/>
    <w:rsid w:val="0086397C"/>
    <w:rsid w:val="00863ACB"/>
    <w:rsid w:val="00863CA4"/>
    <w:rsid w:val="00863E9D"/>
    <w:rsid w:val="0086421E"/>
    <w:rsid w:val="00864274"/>
    <w:rsid w:val="0086481C"/>
    <w:rsid w:val="008649C8"/>
    <w:rsid w:val="00864A14"/>
    <w:rsid w:val="00864C48"/>
    <w:rsid w:val="00864D1F"/>
    <w:rsid w:val="00865105"/>
    <w:rsid w:val="008653E0"/>
    <w:rsid w:val="00865647"/>
    <w:rsid w:val="00865A92"/>
    <w:rsid w:val="00865EEF"/>
    <w:rsid w:val="00866183"/>
    <w:rsid w:val="00866436"/>
    <w:rsid w:val="0086643C"/>
    <w:rsid w:val="0086648B"/>
    <w:rsid w:val="008667A8"/>
    <w:rsid w:val="00866AA9"/>
    <w:rsid w:val="00866CCB"/>
    <w:rsid w:val="0086778A"/>
    <w:rsid w:val="00867A23"/>
    <w:rsid w:val="00867C41"/>
    <w:rsid w:val="00867EA5"/>
    <w:rsid w:val="00867F6C"/>
    <w:rsid w:val="00870078"/>
    <w:rsid w:val="008706B7"/>
    <w:rsid w:val="00870C28"/>
    <w:rsid w:val="00870E9D"/>
    <w:rsid w:val="00870F66"/>
    <w:rsid w:val="008713F3"/>
    <w:rsid w:val="008713F6"/>
    <w:rsid w:val="008716BA"/>
    <w:rsid w:val="00871CFE"/>
    <w:rsid w:val="00871D31"/>
    <w:rsid w:val="00871D6E"/>
    <w:rsid w:val="00871D82"/>
    <w:rsid w:val="00872126"/>
    <w:rsid w:val="008722DA"/>
    <w:rsid w:val="008727D6"/>
    <w:rsid w:val="0087281A"/>
    <w:rsid w:val="008728B9"/>
    <w:rsid w:val="00872995"/>
    <w:rsid w:val="008729B7"/>
    <w:rsid w:val="00872B45"/>
    <w:rsid w:val="00872C99"/>
    <w:rsid w:val="00872D47"/>
    <w:rsid w:val="00872DB4"/>
    <w:rsid w:val="00872E22"/>
    <w:rsid w:val="00873165"/>
    <w:rsid w:val="00873405"/>
    <w:rsid w:val="008735A3"/>
    <w:rsid w:val="008736C7"/>
    <w:rsid w:val="008737A9"/>
    <w:rsid w:val="00873A0A"/>
    <w:rsid w:val="00873AFD"/>
    <w:rsid w:val="00873B0F"/>
    <w:rsid w:val="008740E6"/>
    <w:rsid w:val="0087414F"/>
    <w:rsid w:val="00874699"/>
    <w:rsid w:val="0087494E"/>
    <w:rsid w:val="0087499E"/>
    <w:rsid w:val="00874BCA"/>
    <w:rsid w:val="00874CE8"/>
    <w:rsid w:val="008752F7"/>
    <w:rsid w:val="00875501"/>
    <w:rsid w:val="008756E2"/>
    <w:rsid w:val="00875DA0"/>
    <w:rsid w:val="008760FC"/>
    <w:rsid w:val="0087625F"/>
    <w:rsid w:val="008762B1"/>
    <w:rsid w:val="008765F2"/>
    <w:rsid w:val="0087670A"/>
    <w:rsid w:val="00876928"/>
    <w:rsid w:val="00876C12"/>
    <w:rsid w:val="00876D64"/>
    <w:rsid w:val="00877080"/>
    <w:rsid w:val="00877082"/>
    <w:rsid w:val="00877156"/>
    <w:rsid w:val="0087720A"/>
    <w:rsid w:val="0087766F"/>
    <w:rsid w:val="008777BB"/>
    <w:rsid w:val="00877855"/>
    <w:rsid w:val="008779A7"/>
    <w:rsid w:val="00877ACB"/>
    <w:rsid w:val="00877D9B"/>
    <w:rsid w:val="00877DED"/>
    <w:rsid w:val="00880051"/>
    <w:rsid w:val="00880186"/>
    <w:rsid w:val="00880C48"/>
    <w:rsid w:val="00880C65"/>
    <w:rsid w:val="00880DD1"/>
    <w:rsid w:val="00880F4B"/>
    <w:rsid w:val="008810AB"/>
    <w:rsid w:val="00881BA3"/>
    <w:rsid w:val="00881CC0"/>
    <w:rsid w:val="00881E23"/>
    <w:rsid w:val="00881F34"/>
    <w:rsid w:val="00881FB3"/>
    <w:rsid w:val="0088203C"/>
    <w:rsid w:val="00882269"/>
    <w:rsid w:val="008823A3"/>
    <w:rsid w:val="00882536"/>
    <w:rsid w:val="008827CE"/>
    <w:rsid w:val="008827D4"/>
    <w:rsid w:val="00882812"/>
    <w:rsid w:val="00882964"/>
    <w:rsid w:val="00882B20"/>
    <w:rsid w:val="00882B8C"/>
    <w:rsid w:val="00882DDD"/>
    <w:rsid w:val="00883262"/>
    <w:rsid w:val="008835F2"/>
    <w:rsid w:val="00883868"/>
    <w:rsid w:val="00883D23"/>
    <w:rsid w:val="008840C8"/>
    <w:rsid w:val="008843AE"/>
    <w:rsid w:val="00884436"/>
    <w:rsid w:val="00884700"/>
    <w:rsid w:val="00884C92"/>
    <w:rsid w:val="00884FF7"/>
    <w:rsid w:val="008851B8"/>
    <w:rsid w:val="0088539C"/>
    <w:rsid w:val="008853D4"/>
    <w:rsid w:val="00885BAE"/>
    <w:rsid w:val="008860EF"/>
    <w:rsid w:val="0088637E"/>
    <w:rsid w:val="00886587"/>
    <w:rsid w:val="008865EC"/>
    <w:rsid w:val="00886812"/>
    <w:rsid w:val="00886FB1"/>
    <w:rsid w:val="008876F1"/>
    <w:rsid w:val="00887802"/>
    <w:rsid w:val="00887BDE"/>
    <w:rsid w:val="00887DEC"/>
    <w:rsid w:val="00887E69"/>
    <w:rsid w:val="00887EB7"/>
    <w:rsid w:val="008900D4"/>
    <w:rsid w:val="00890329"/>
    <w:rsid w:val="00890397"/>
    <w:rsid w:val="0089078C"/>
    <w:rsid w:val="00890819"/>
    <w:rsid w:val="00890872"/>
    <w:rsid w:val="00890C33"/>
    <w:rsid w:val="00891083"/>
    <w:rsid w:val="00891097"/>
    <w:rsid w:val="008916AF"/>
    <w:rsid w:val="0089172C"/>
    <w:rsid w:val="00891AC0"/>
    <w:rsid w:val="00891C1B"/>
    <w:rsid w:val="00891D95"/>
    <w:rsid w:val="00891E3A"/>
    <w:rsid w:val="00891E5D"/>
    <w:rsid w:val="00892470"/>
    <w:rsid w:val="008925BD"/>
    <w:rsid w:val="008929C1"/>
    <w:rsid w:val="00892C3D"/>
    <w:rsid w:val="00892DD4"/>
    <w:rsid w:val="00892E63"/>
    <w:rsid w:val="00892E94"/>
    <w:rsid w:val="00893315"/>
    <w:rsid w:val="00893332"/>
    <w:rsid w:val="008933B8"/>
    <w:rsid w:val="0089350E"/>
    <w:rsid w:val="008935FB"/>
    <w:rsid w:val="008936F0"/>
    <w:rsid w:val="00893B09"/>
    <w:rsid w:val="00893DE9"/>
    <w:rsid w:val="0089438E"/>
    <w:rsid w:val="00894781"/>
    <w:rsid w:val="0089493B"/>
    <w:rsid w:val="008954CE"/>
    <w:rsid w:val="008955F3"/>
    <w:rsid w:val="0089566E"/>
    <w:rsid w:val="00895C20"/>
    <w:rsid w:val="00895C95"/>
    <w:rsid w:val="00896008"/>
    <w:rsid w:val="0089607B"/>
    <w:rsid w:val="00896313"/>
    <w:rsid w:val="008965A8"/>
    <w:rsid w:val="008967CC"/>
    <w:rsid w:val="00897078"/>
    <w:rsid w:val="00897C07"/>
    <w:rsid w:val="00897F62"/>
    <w:rsid w:val="008A0002"/>
    <w:rsid w:val="008A0021"/>
    <w:rsid w:val="008A0194"/>
    <w:rsid w:val="008A03EE"/>
    <w:rsid w:val="008A07C0"/>
    <w:rsid w:val="008A0805"/>
    <w:rsid w:val="008A09FF"/>
    <w:rsid w:val="008A0BE5"/>
    <w:rsid w:val="008A0BE9"/>
    <w:rsid w:val="008A0CCE"/>
    <w:rsid w:val="008A0DC6"/>
    <w:rsid w:val="008A0FF4"/>
    <w:rsid w:val="008A1025"/>
    <w:rsid w:val="008A12D9"/>
    <w:rsid w:val="008A12F9"/>
    <w:rsid w:val="008A193F"/>
    <w:rsid w:val="008A25AA"/>
    <w:rsid w:val="008A2992"/>
    <w:rsid w:val="008A2BA3"/>
    <w:rsid w:val="008A2E9D"/>
    <w:rsid w:val="008A3141"/>
    <w:rsid w:val="008A3345"/>
    <w:rsid w:val="008A364E"/>
    <w:rsid w:val="008A3885"/>
    <w:rsid w:val="008A38A3"/>
    <w:rsid w:val="008A39E7"/>
    <w:rsid w:val="008A3A22"/>
    <w:rsid w:val="008A3A30"/>
    <w:rsid w:val="008A486C"/>
    <w:rsid w:val="008A4AED"/>
    <w:rsid w:val="008A4B04"/>
    <w:rsid w:val="008A4EF6"/>
    <w:rsid w:val="008A5304"/>
    <w:rsid w:val="008A5617"/>
    <w:rsid w:val="008A584D"/>
    <w:rsid w:val="008A5D10"/>
    <w:rsid w:val="008A5FE7"/>
    <w:rsid w:val="008A61C3"/>
    <w:rsid w:val="008A641B"/>
    <w:rsid w:val="008A72D6"/>
    <w:rsid w:val="008A7580"/>
    <w:rsid w:val="008A765A"/>
    <w:rsid w:val="008A76EB"/>
    <w:rsid w:val="008A784D"/>
    <w:rsid w:val="008A7896"/>
    <w:rsid w:val="008A7A79"/>
    <w:rsid w:val="008A7F97"/>
    <w:rsid w:val="008B048A"/>
    <w:rsid w:val="008B04E8"/>
    <w:rsid w:val="008B09D8"/>
    <w:rsid w:val="008B13A2"/>
    <w:rsid w:val="008B155D"/>
    <w:rsid w:val="008B1DD9"/>
    <w:rsid w:val="008B1F37"/>
    <w:rsid w:val="008B237D"/>
    <w:rsid w:val="008B24C4"/>
    <w:rsid w:val="008B260C"/>
    <w:rsid w:val="008B28CB"/>
    <w:rsid w:val="008B2E5A"/>
    <w:rsid w:val="008B2F94"/>
    <w:rsid w:val="008B306F"/>
    <w:rsid w:val="008B3380"/>
    <w:rsid w:val="008B36D5"/>
    <w:rsid w:val="008B37D2"/>
    <w:rsid w:val="008B474A"/>
    <w:rsid w:val="008B4784"/>
    <w:rsid w:val="008B47D7"/>
    <w:rsid w:val="008B4A9E"/>
    <w:rsid w:val="008B4B3D"/>
    <w:rsid w:val="008B4B53"/>
    <w:rsid w:val="008B4C29"/>
    <w:rsid w:val="008B4CE7"/>
    <w:rsid w:val="008B4D67"/>
    <w:rsid w:val="008B55B0"/>
    <w:rsid w:val="008B56E0"/>
    <w:rsid w:val="008B58E0"/>
    <w:rsid w:val="008B5962"/>
    <w:rsid w:val="008B5AF8"/>
    <w:rsid w:val="008B5F36"/>
    <w:rsid w:val="008B5F5E"/>
    <w:rsid w:val="008B6058"/>
    <w:rsid w:val="008B60E4"/>
    <w:rsid w:val="008B6445"/>
    <w:rsid w:val="008B64FD"/>
    <w:rsid w:val="008B6583"/>
    <w:rsid w:val="008B6681"/>
    <w:rsid w:val="008B6F26"/>
    <w:rsid w:val="008B7397"/>
    <w:rsid w:val="008B7644"/>
    <w:rsid w:val="008B7746"/>
    <w:rsid w:val="008B7981"/>
    <w:rsid w:val="008B7B81"/>
    <w:rsid w:val="008B7F24"/>
    <w:rsid w:val="008C0037"/>
    <w:rsid w:val="008C015E"/>
    <w:rsid w:val="008C0983"/>
    <w:rsid w:val="008C0D39"/>
    <w:rsid w:val="008C0DBD"/>
    <w:rsid w:val="008C0F0B"/>
    <w:rsid w:val="008C0FED"/>
    <w:rsid w:val="008C114A"/>
    <w:rsid w:val="008C134D"/>
    <w:rsid w:val="008C1501"/>
    <w:rsid w:val="008C1583"/>
    <w:rsid w:val="008C18F7"/>
    <w:rsid w:val="008C1C1E"/>
    <w:rsid w:val="008C2267"/>
    <w:rsid w:val="008C2313"/>
    <w:rsid w:val="008C26AF"/>
    <w:rsid w:val="008C3184"/>
    <w:rsid w:val="008C32F3"/>
    <w:rsid w:val="008C3511"/>
    <w:rsid w:val="008C358A"/>
    <w:rsid w:val="008C3823"/>
    <w:rsid w:val="008C3A86"/>
    <w:rsid w:val="008C3D3C"/>
    <w:rsid w:val="008C3E15"/>
    <w:rsid w:val="008C42EA"/>
    <w:rsid w:val="008C4329"/>
    <w:rsid w:val="008C46AD"/>
    <w:rsid w:val="008C48C2"/>
    <w:rsid w:val="008C49EA"/>
    <w:rsid w:val="008C4E62"/>
    <w:rsid w:val="008C4F10"/>
    <w:rsid w:val="008C58CB"/>
    <w:rsid w:val="008C5CFD"/>
    <w:rsid w:val="008C652C"/>
    <w:rsid w:val="008C65DE"/>
    <w:rsid w:val="008C6616"/>
    <w:rsid w:val="008C66EA"/>
    <w:rsid w:val="008C6D77"/>
    <w:rsid w:val="008C6F65"/>
    <w:rsid w:val="008C75C9"/>
    <w:rsid w:val="008C7BFF"/>
    <w:rsid w:val="008C7C67"/>
    <w:rsid w:val="008C7CCE"/>
    <w:rsid w:val="008C7D02"/>
    <w:rsid w:val="008C7ED5"/>
    <w:rsid w:val="008C7FE4"/>
    <w:rsid w:val="008D01B8"/>
    <w:rsid w:val="008D02DF"/>
    <w:rsid w:val="008D057F"/>
    <w:rsid w:val="008D05F5"/>
    <w:rsid w:val="008D0773"/>
    <w:rsid w:val="008D0793"/>
    <w:rsid w:val="008D0AE8"/>
    <w:rsid w:val="008D0C41"/>
    <w:rsid w:val="008D0D82"/>
    <w:rsid w:val="008D13CE"/>
    <w:rsid w:val="008D14FB"/>
    <w:rsid w:val="008D1561"/>
    <w:rsid w:val="008D181F"/>
    <w:rsid w:val="008D233B"/>
    <w:rsid w:val="008D2374"/>
    <w:rsid w:val="008D2400"/>
    <w:rsid w:val="008D2584"/>
    <w:rsid w:val="008D32D3"/>
    <w:rsid w:val="008D332B"/>
    <w:rsid w:val="008D341C"/>
    <w:rsid w:val="008D346F"/>
    <w:rsid w:val="008D3642"/>
    <w:rsid w:val="008D3813"/>
    <w:rsid w:val="008D3E44"/>
    <w:rsid w:val="008D3EC2"/>
    <w:rsid w:val="008D42C3"/>
    <w:rsid w:val="008D449D"/>
    <w:rsid w:val="008D474F"/>
    <w:rsid w:val="008D4A07"/>
    <w:rsid w:val="008D4BE8"/>
    <w:rsid w:val="008D4D2F"/>
    <w:rsid w:val="008D53D7"/>
    <w:rsid w:val="008D5405"/>
    <w:rsid w:val="008D5420"/>
    <w:rsid w:val="008D5498"/>
    <w:rsid w:val="008D57B1"/>
    <w:rsid w:val="008D6393"/>
    <w:rsid w:val="008D67CB"/>
    <w:rsid w:val="008D6938"/>
    <w:rsid w:val="008D6C53"/>
    <w:rsid w:val="008D6C6B"/>
    <w:rsid w:val="008D6C9D"/>
    <w:rsid w:val="008D6CCF"/>
    <w:rsid w:val="008D6CE6"/>
    <w:rsid w:val="008D6E53"/>
    <w:rsid w:val="008D71A3"/>
    <w:rsid w:val="008D7289"/>
    <w:rsid w:val="008D7777"/>
    <w:rsid w:val="008D7901"/>
    <w:rsid w:val="008D79C0"/>
    <w:rsid w:val="008E00D7"/>
    <w:rsid w:val="008E02E2"/>
    <w:rsid w:val="008E05BA"/>
    <w:rsid w:val="008E0D81"/>
    <w:rsid w:val="008E0E5D"/>
    <w:rsid w:val="008E1203"/>
    <w:rsid w:val="008E145D"/>
    <w:rsid w:val="008E1467"/>
    <w:rsid w:val="008E167B"/>
    <w:rsid w:val="008E16A1"/>
    <w:rsid w:val="008E1831"/>
    <w:rsid w:val="008E1916"/>
    <w:rsid w:val="008E1B32"/>
    <w:rsid w:val="008E2242"/>
    <w:rsid w:val="008E22BC"/>
    <w:rsid w:val="008E2519"/>
    <w:rsid w:val="008E2807"/>
    <w:rsid w:val="008E292F"/>
    <w:rsid w:val="008E2B8C"/>
    <w:rsid w:val="008E2C23"/>
    <w:rsid w:val="008E2F66"/>
    <w:rsid w:val="008E318F"/>
    <w:rsid w:val="008E354C"/>
    <w:rsid w:val="008E359C"/>
    <w:rsid w:val="008E3858"/>
    <w:rsid w:val="008E39D7"/>
    <w:rsid w:val="008E3B8B"/>
    <w:rsid w:val="008E3F06"/>
    <w:rsid w:val="008E3F3B"/>
    <w:rsid w:val="008E3F50"/>
    <w:rsid w:val="008E41F9"/>
    <w:rsid w:val="008E460F"/>
    <w:rsid w:val="008E4A8D"/>
    <w:rsid w:val="008E52CC"/>
    <w:rsid w:val="008E542A"/>
    <w:rsid w:val="008E54D6"/>
    <w:rsid w:val="008E5BBC"/>
    <w:rsid w:val="008E5BBE"/>
    <w:rsid w:val="008E6114"/>
    <w:rsid w:val="008E621A"/>
    <w:rsid w:val="008E6FA6"/>
    <w:rsid w:val="008E72AC"/>
    <w:rsid w:val="008E7471"/>
    <w:rsid w:val="008E7484"/>
    <w:rsid w:val="008E782B"/>
    <w:rsid w:val="008E7857"/>
    <w:rsid w:val="008E7A2F"/>
    <w:rsid w:val="008F050D"/>
    <w:rsid w:val="008F062C"/>
    <w:rsid w:val="008F0B6F"/>
    <w:rsid w:val="008F0B74"/>
    <w:rsid w:val="008F0BCF"/>
    <w:rsid w:val="008F0C25"/>
    <w:rsid w:val="008F0F20"/>
    <w:rsid w:val="008F1969"/>
    <w:rsid w:val="008F1ED6"/>
    <w:rsid w:val="008F201A"/>
    <w:rsid w:val="008F21CD"/>
    <w:rsid w:val="008F227C"/>
    <w:rsid w:val="008F2301"/>
    <w:rsid w:val="008F230C"/>
    <w:rsid w:val="008F25EE"/>
    <w:rsid w:val="008F264A"/>
    <w:rsid w:val="008F2D1A"/>
    <w:rsid w:val="008F2E56"/>
    <w:rsid w:val="008F3F9C"/>
    <w:rsid w:val="008F4066"/>
    <w:rsid w:val="008F40E0"/>
    <w:rsid w:val="008F427D"/>
    <w:rsid w:val="008F44E1"/>
    <w:rsid w:val="008F46A4"/>
    <w:rsid w:val="008F476E"/>
    <w:rsid w:val="008F4C30"/>
    <w:rsid w:val="008F4D5B"/>
    <w:rsid w:val="008F4DF7"/>
    <w:rsid w:val="008F4EC1"/>
    <w:rsid w:val="008F5275"/>
    <w:rsid w:val="008F5387"/>
    <w:rsid w:val="008F56FD"/>
    <w:rsid w:val="008F578A"/>
    <w:rsid w:val="008F5B3D"/>
    <w:rsid w:val="008F629F"/>
    <w:rsid w:val="008F637F"/>
    <w:rsid w:val="008F639C"/>
    <w:rsid w:val="008F656C"/>
    <w:rsid w:val="008F698A"/>
    <w:rsid w:val="008F6AB1"/>
    <w:rsid w:val="008F6C18"/>
    <w:rsid w:val="008F6E1E"/>
    <w:rsid w:val="008F6F32"/>
    <w:rsid w:val="008F70AD"/>
    <w:rsid w:val="008F70C9"/>
    <w:rsid w:val="008F7327"/>
    <w:rsid w:val="0090010E"/>
    <w:rsid w:val="00900273"/>
    <w:rsid w:val="00900327"/>
    <w:rsid w:val="009003FC"/>
    <w:rsid w:val="00900661"/>
    <w:rsid w:val="00900A91"/>
    <w:rsid w:val="00900C39"/>
    <w:rsid w:val="00900CA0"/>
    <w:rsid w:val="00900DAB"/>
    <w:rsid w:val="00900E47"/>
    <w:rsid w:val="00900EFD"/>
    <w:rsid w:val="00900FB8"/>
    <w:rsid w:val="009012D7"/>
    <w:rsid w:val="0090131B"/>
    <w:rsid w:val="00901722"/>
    <w:rsid w:val="00901EDC"/>
    <w:rsid w:val="00901F31"/>
    <w:rsid w:val="00901F71"/>
    <w:rsid w:val="00902257"/>
    <w:rsid w:val="009026E3"/>
    <w:rsid w:val="009026FA"/>
    <w:rsid w:val="0090299C"/>
    <w:rsid w:val="00902C2E"/>
    <w:rsid w:val="00902F69"/>
    <w:rsid w:val="00903129"/>
    <w:rsid w:val="009032C5"/>
    <w:rsid w:val="009038A7"/>
    <w:rsid w:val="00903D2D"/>
    <w:rsid w:val="00903E19"/>
    <w:rsid w:val="00903FDF"/>
    <w:rsid w:val="0090400C"/>
    <w:rsid w:val="0090430B"/>
    <w:rsid w:val="009048C0"/>
    <w:rsid w:val="00904909"/>
    <w:rsid w:val="009049B1"/>
    <w:rsid w:val="009049F2"/>
    <w:rsid w:val="00904A06"/>
    <w:rsid w:val="00904A3A"/>
    <w:rsid w:val="00904AFA"/>
    <w:rsid w:val="00904FB4"/>
    <w:rsid w:val="0090504F"/>
    <w:rsid w:val="009051B2"/>
    <w:rsid w:val="009051C4"/>
    <w:rsid w:val="00905267"/>
    <w:rsid w:val="00905353"/>
    <w:rsid w:val="009053C4"/>
    <w:rsid w:val="009054DA"/>
    <w:rsid w:val="00905504"/>
    <w:rsid w:val="00905888"/>
    <w:rsid w:val="00905A22"/>
    <w:rsid w:val="00905ADE"/>
    <w:rsid w:val="00905F20"/>
    <w:rsid w:val="00905FCD"/>
    <w:rsid w:val="00906BCA"/>
    <w:rsid w:val="00907506"/>
    <w:rsid w:val="00907566"/>
    <w:rsid w:val="00907FF7"/>
    <w:rsid w:val="0091006A"/>
    <w:rsid w:val="0091101F"/>
    <w:rsid w:val="00911388"/>
    <w:rsid w:val="009115B0"/>
    <w:rsid w:val="009115FD"/>
    <w:rsid w:val="009116E4"/>
    <w:rsid w:val="009117EB"/>
    <w:rsid w:val="00911B8C"/>
    <w:rsid w:val="00911BFC"/>
    <w:rsid w:val="00911F30"/>
    <w:rsid w:val="00911FE3"/>
    <w:rsid w:val="00912208"/>
    <w:rsid w:val="0091236D"/>
    <w:rsid w:val="00912789"/>
    <w:rsid w:val="0091293B"/>
    <w:rsid w:val="00912AFA"/>
    <w:rsid w:val="00912BCC"/>
    <w:rsid w:val="00912C5E"/>
    <w:rsid w:val="00913189"/>
    <w:rsid w:val="00913199"/>
    <w:rsid w:val="00913A1E"/>
    <w:rsid w:val="00913D98"/>
    <w:rsid w:val="00913F45"/>
    <w:rsid w:val="009140FB"/>
    <w:rsid w:val="00914437"/>
    <w:rsid w:val="00914DA8"/>
    <w:rsid w:val="00914F6B"/>
    <w:rsid w:val="00915573"/>
    <w:rsid w:val="009157E5"/>
    <w:rsid w:val="00915E4B"/>
    <w:rsid w:val="00915FE4"/>
    <w:rsid w:val="0091653F"/>
    <w:rsid w:val="009166E9"/>
    <w:rsid w:val="0091718F"/>
    <w:rsid w:val="0091725D"/>
    <w:rsid w:val="009173E2"/>
    <w:rsid w:val="0091746B"/>
    <w:rsid w:val="0091752F"/>
    <w:rsid w:val="00917D74"/>
    <w:rsid w:val="00920538"/>
    <w:rsid w:val="009207E4"/>
    <w:rsid w:val="0092081C"/>
    <w:rsid w:val="009209AD"/>
    <w:rsid w:val="00920B95"/>
    <w:rsid w:val="00920D13"/>
    <w:rsid w:val="00920D49"/>
    <w:rsid w:val="00920DDD"/>
    <w:rsid w:val="00920ED2"/>
    <w:rsid w:val="00920F57"/>
    <w:rsid w:val="00921249"/>
    <w:rsid w:val="0092141F"/>
    <w:rsid w:val="00921486"/>
    <w:rsid w:val="009217B8"/>
    <w:rsid w:val="009217DD"/>
    <w:rsid w:val="009218C8"/>
    <w:rsid w:val="009219AF"/>
    <w:rsid w:val="00921FDE"/>
    <w:rsid w:val="00922294"/>
    <w:rsid w:val="009222C7"/>
    <w:rsid w:val="009226D2"/>
    <w:rsid w:val="00922741"/>
    <w:rsid w:val="00922D0F"/>
    <w:rsid w:val="00922D4D"/>
    <w:rsid w:val="00922F72"/>
    <w:rsid w:val="0092305C"/>
    <w:rsid w:val="009232C8"/>
    <w:rsid w:val="009233C3"/>
    <w:rsid w:val="00923970"/>
    <w:rsid w:val="009239D0"/>
    <w:rsid w:val="00923ABA"/>
    <w:rsid w:val="00923DC4"/>
    <w:rsid w:val="00923E27"/>
    <w:rsid w:val="00923EC2"/>
    <w:rsid w:val="00923F96"/>
    <w:rsid w:val="00924280"/>
    <w:rsid w:val="00924437"/>
    <w:rsid w:val="009245CF"/>
    <w:rsid w:val="009246E3"/>
    <w:rsid w:val="009248B0"/>
    <w:rsid w:val="00924DA6"/>
    <w:rsid w:val="00924F9E"/>
    <w:rsid w:val="0092532C"/>
    <w:rsid w:val="009253A4"/>
    <w:rsid w:val="0092587E"/>
    <w:rsid w:val="009258C9"/>
    <w:rsid w:val="0092615A"/>
    <w:rsid w:val="00926220"/>
    <w:rsid w:val="00926367"/>
    <w:rsid w:val="00926835"/>
    <w:rsid w:val="00926919"/>
    <w:rsid w:val="009269B3"/>
    <w:rsid w:val="0092730E"/>
    <w:rsid w:val="00927487"/>
    <w:rsid w:val="00927679"/>
    <w:rsid w:val="00927D9A"/>
    <w:rsid w:val="0093020A"/>
    <w:rsid w:val="00930212"/>
    <w:rsid w:val="009305FB"/>
    <w:rsid w:val="00930836"/>
    <w:rsid w:val="00930ABE"/>
    <w:rsid w:val="00930F02"/>
    <w:rsid w:val="009311D6"/>
    <w:rsid w:val="00931203"/>
    <w:rsid w:val="00931297"/>
    <w:rsid w:val="00931636"/>
    <w:rsid w:val="0093176F"/>
    <w:rsid w:val="00931E26"/>
    <w:rsid w:val="00932184"/>
    <w:rsid w:val="009321B8"/>
    <w:rsid w:val="00932614"/>
    <w:rsid w:val="00932D59"/>
    <w:rsid w:val="009330A1"/>
    <w:rsid w:val="009330D2"/>
    <w:rsid w:val="009331F6"/>
    <w:rsid w:val="009332BB"/>
    <w:rsid w:val="0093345A"/>
    <w:rsid w:val="0093350E"/>
    <w:rsid w:val="0093362A"/>
    <w:rsid w:val="00933893"/>
    <w:rsid w:val="00933A21"/>
    <w:rsid w:val="00933C28"/>
    <w:rsid w:val="00933D4F"/>
    <w:rsid w:val="009345C8"/>
    <w:rsid w:val="00934761"/>
    <w:rsid w:val="00934939"/>
    <w:rsid w:val="00934A04"/>
    <w:rsid w:val="00934C63"/>
    <w:rsid w:val="00934D0C"/>
    <w:rsid w:val="00934D1E"/>
    <w:rsid w:val="00934F13"/>
    <w:rsid w:val="009350B6"/>
    <w:rsid w:val="0093520C"/>
    <w:rsid w:val="00935359"/>
    <w:rsid w:val="00935387"/>
    <w:rsid w:val="009354E9"/>
    <w:rsid w:val="00935530"/>
    <w:rsid w:val="009356E0"/>
    <w:rsid w:val="00935794"/>
    <w:rsid w:val="0093588D"/>
    <w:rsid w:val="009359EC"/>
    <w:rsid w:val="00935AF0"/>
    <w:rsid w:val="00935B1E"/>
    <w:rsid w:val="00935F72"/>
    <w:rsid w:val="00936202"/>
    <w:rsid w:val="00936742"/>
    <w:rsid w:val="009368CA"/>
    <w:rsid w:val="00936A00"/>
    <w:rsid w:val="00936A08"/>
    <w:rsid w:val="00936CE7"/>
    <w:rsid w:val="00936DA2"/>
    <w:rsid w:val="009371C0"/>
    <w:rsid w:val="009373FE"/>
    <w:rsid w:val="00937C7D"/>
    <w:rsid w:val="00937D1D"/>
    <w:rsid w:val="00937EF8"/>
    <w:rsid w:val="00937F28"/>
    <w:rsid w:val="00937F83"/>
    <w:rsid w:val="00940008"/>
    <w:rsid w:val="00940061"/>
    <w:rsid w:val="00940356"/>
    <w:rsid w:val="0094040E"/>
    <w:rsid w:val="009404A6"/>
    <w:rsid w:val="00940D46"/>
    <w:rsid w:val="00940DF2"/>
    <w:rsid w:val="00941009"/>
    <w:rsid w:val="00941432"/>
    <w:rsid w:val="0094143E"/>
    <w:rsid w:val="0094147A"/>
    <w:rsid w:val="009415DE"/>
    <w:rsid w:val="0094167B"/>
    <w:rsid w:val="0094181D"/>
    <w:rsid w:val="0094195F"/>
    <w:rsid w:val="00941ADD"/>
    <w:rsid w:val="00941F24"/>
    <w:rsid w:val="009421DF"/>
    <w:rsid w:val="00942401"/>
    <w:rsid w:val="00942741"/>
    <w:rsid w:val="0094290A"/>
    <w:rsid w:val="009429C8"/>
    <w:rsid w:val="009429DB"/>
    <w:rsid w:val="00942F06"/>
    <w:rsid w:val="009431AB"/>
    <w:rsid w:val="00943492"/>
    <w:rsid w:val="009434A3"/>
    <w:rsid w:val="009438BB"/>
    <w:rsid w:val="00943B0C"/>
    <w:rsid w:val="00943C97"/>
    <w:rsid w:val="00943D83"/>
    <w:rsid w:val="00944339"/>
    <w:rsid w:val="009449E3"/>
    <w:rsid w:val="00944CA1"/>
    <w:rsid w:val="00944E59"/>
    <w:rsid w:val="00945139"/>
    <w:rsid w:val="00945149"/>
    <w:rsid w:val="00945591"/>
    <w:rsid w:val="009455C8"/>
    <w:rsid w:val="00945739"/>
    <w:rsid w:val="00945899"/>
    <w:rsid w:val="00945B9B"/>
    <w:rsid w:val="00945C61"/>
    <w:rsid w:val="00945F55"/>
    <w:rsid w:val="009461A4"/>
    <w:rsid w:val="009463CC"/>
    <w:rsid w:val="00946600"/>
    <w:rsid w:val="0094667D"/>
    <w:rsid w:val="00946ACD"/>
    <w:rsid w:val="00946B5B"/>
    <w:rsid w:val="00946FED"/>
    <w:rsid w:val="009471B2"/>
    <w:rsid w:val="009473F6"/>
    <w:rsid w:val="0094762E"/>
    <w:rsid w:val="00947C51"/>
    <w:rsid w:val="00947D7E"/>
    <w:rsid w:val="00947D90"/>
    <w:rsid w:val="009500FB"/>
    <w:rsid w:val="00950141"/>
    <w:rsid w:val="009507A5"/>
    <w:rsid w:val="00950897"/>
    <w:rsid w:val="009508A6"/>
    <w:rsid w:val="0095098E"/>
    <w:rsid w:val="00950A20"/>
    <w:rsid w:val="00950A66"/>
    <w:rsid w:val="00950AF2"/>
    <w:rsid w:val="00950F7F"/>
    <w:rsid w:val="009510C8"/>
    <w:rsid w:val="009510F4"/>
    <w:rsid w:val="00951144"/>
    <w:rsid w:val="00951248"/>
    <w:rsid w:val="009512BB"/>
    <w:rsid w:val="00951557"/>
    <w:rsid w:val="0095187D"/>
    <w:rsid w:val="0095196B"/>
    <w:rsid w:val="009519D2"/>
    <w:rsid w:val="009519D9"/>
    <w:rsid w:val="00951AC7"/>
    <w:rsid w:val="00952011"/>
    <w:rsid w:val="009521C4"/>
    <w:rsid w:val="0095236E"/>
    <w:rsid w:val="009523EC"/>
    <w:rsid w:val="00952ED8"/>
    <w:rsid w:val="00952F9E"/>
    <w:rsid w:val="00953561"/>
    <w:rsid w:val="00953692"/>
    <w:rsid w:val="00953839"/>
    <w:rsid w:val="00953934"/>
    <w:rsid w:val="009546E3"/>
    <w:rsid w:val="00954BD6"/>
    <w:rsid w:val="00955170"/>
    <w:rsid w:val="0095550C"/>
    <w:rsid w:val="00955928"/>
    <w:rsid w:val="0095595A"/>
    <w:rsid w:val="00955977"/>
    <w:rsid w:val="00955BFA"/>
    <w:rsid w:val="00955D5B"/>
    <w:rsid w:val="00955E32"/>
    <w:rsid w:val="009562CC"/>
    <w:rsid w:val="00956630"/>
    <w:rsid w:val="009566C6"/>
    <w:rsid w:val="0095674C"/>
    <w:rsid w:val="0095693D"/>
    <w:rsid w:val="00956B52"/>
    <w:rsid w:val="00956E06"/>
    <w:rsid w:val="0095701F"/>
    <w:rsid w:val="009572C4"/>
    <w:rsid w:val="009573E9"/>
    <w:rsid w:val="00957406"/>
    <w:rsid w:val="00957608"/>
    <w:rsid w:val="00957793"/>
    <w:rsid w:val="00957DF6"/>
    <w:rsid w:val="00957EBE"/>
    <w:rsid w:val="00960082"/>
    <w:rsid w:val="00960152"/>
    <w:rsid w:val="00960208"/>
    <w:rsid w:val="00960585"/>
    <w:rsid w:val="00960639"/>
    <w:rsid w:val="00960BF7"/>
    <w:rsid w:val="00960C15"/>
    <w:rsid w:val="00960C27"/>
    <w:rsid w:val="00960CD6"/>
    <w:rsid w:val="00960D67"/>
    <w:rsid w:val="00960D76"/>
    <w:rsid w:val="009610A9"/>
    <w:rsid w:val="0096197B"/>
    <w:rsid w:val="00961B10"/>
    <w:rsid w:val="00961CF0"/>
    <w:rsid w:val="00961E7C"/>
    <w:rsid w:val="00961F6D"/>
    <w:rsid w:val="009620BA"/>
    <w:rsid w:val="00962574"/>
    <w:rsid w:val="009627C0"/>
    <w:rsid w:val="009635C6"/>
    <w:rsid w:val="00963823"/>
    <w:rsid w:val="00963926"/>
    <w:rsid w:val="00963B01"/>
    <w:rsid w:val="00963C1A"/>
    <w:rsid w:val="00963C3E"/>
    <w:rsid w:val="00964710"/>
    <w:rsid w:val="00964AC2"/>
    <w:rsid w:val="00964BF3"/>
    <w:rsid w:val="00964D6A"/>
    <w:rsid w:val="00965677"/>
    <w:rsid w:val="00965757"/>
    <w:rsid w:val="00965816"/>
    <w:rsid w:val="0096585E"/>
    <w:rsid w:val="00965E2F"/>
    <w:rsid w:val="00965F58"/>
    <w:rsid w:val="00965F88"/>
    <w:rsid w:val="00966035"/>
    <w:rsid w:val="00966098"/>
    <w:rsid w:val="00966504"/>
    <w:rsid w:val="00966AEC"/>
    <w:rsid w:val="00966E6F"/>
    <w:rsid w:val="00966E77"/>
    <w:rsid w:val="00967226"/>
    <w:rsid w:val="0096730D"/>
    <w:rsid w:val="00967469"/>
    <w:rsid w:val="0096763F"/>
    <w:rsid w:val="009676E8"/>
    <w:rsid w:val="009677C9"/>
    <w:rsid w:val="00967A11"/>
    <w:rsid w:val="00967E8C"/>
    <w:rsid w:val="009700E6"/>
    <w:rsid w:val="00970232"/>
    <w:rsid w:val="009704AD"/>
    <w:rsid w:val="00970547"/>
    <w:rsid w:val="009709BE"/>
    <w:rsid w:val="00970E9E"/>
    <w:rsid w:val="00971066"/>
    <w:rsid w:val="009712EA"/>
    <w:rsid w:val="00971647"/>
    <w:rsid w:val="00971662"/>
    <w:rsid w:val="0097166B"/>
    <w:rsid w:val="00971677"/>
    <w:rsid w:val="00971A49"/>
    <w:rsid w:val="00971C9D"/>
    <w:rsid w:val="00971CA5"/>
    <w:rsid w:val="0097221B"/>
    <w:rsid w:val="00972372"/>
    <w:rsid w:val="0097247F"/>
    <w:rsid w:val="009725B5"/>
    <w:rsid w:val="0097290B"/>
    <w:rsid w:val="00972C0B"/>
    <w:rsid w:val="0097327E"/>
    <w:rsid w:val="0097333A"/>
    <w:rsid w:val="00973A42"/>
    <w:rsid w:val="00973EE2"/>
    <w:rsid w:val="00973F87"/>
    <w:rsid w:val="009741DB"/>
    <w:rsid w:val="009743E3"/>
    <w:rsid w:val="009745E6"/>
    <w:rsid w:val="00974606"/>
    <w:rsid w:val="009746FA"/>
    <w:rsid w:val="0097475E"/>
    <w:rsid w:val="00974777"/>
    <w:rsid w:val="00974B7B"/>
    <w:rsid w:val="00974BFD"/>
    <w:rsid w:val="00974E60"/>
    <w:rsid w:val="00975868"/>
    <w:rsid w:val="00976070"/>
    <w:rsid w:val="00976482"/>
    <w:rsid w:val="009764E8"/>
    <w:rsid w:val="009764F5"/>
    <w:rsid w:val="0097664D"/>
    <w:rsid w:val="00976666"/>
    <w:rsid w:val="00976693"/>
    <w:rsid w:val="0097696D"/>
    <w:rsid w:val="00976C2F"/>
    <w:rsid w:val="0097754C"/>
    <w:rsid w:val="009775C9"/>
    <w:rsid w:val="00977732"/>
    <w:rsid w:val="009777B9"/>
    <w:rsid w:val="00977A92"/>
    <w:rsid w:val="00977AA0"/>
    <w:rsid w:val="00977C4E"/>
    <w:rsid w:val="00977C7F"/>
    <w:rsid w:val="00977C99"/>
    <w:rsid w:val="00977D9F"/>
    <w:rsid w:val="0098014F"/>
    <w:rsid w:val="00980202"/>
    <w:rsid w:val="0098027A"/>
    <w:rsid w:val="00980408"/>
    <w:rsid w:val="00980610"/>
    <w:rsid w:val="00980C8D"/>
    <w:rsid w:val="00980FCC"/>
    <w:rsid w:val="00980FE0"/>
    <w:rsid w:val="0098129B"/>
    <w:rsid w:val="00981460"/>
    <w:rsid w:val="00981830"/>
    <w:rsid w:val="009818A0"/>
    <w:rsid w:val="00981AE4"/>
    <w:rsid w:val="00981C53"/>
    <w:rsid w:val="00981E73"/>
    <w:rsid w:val="00981FF2"/>
    <w:rsid w:val="00982117"/>
    <w:rsid w:val="00982210"/>
    <w:rsid w:val="00982363"/>
    <w:rsid w:val="00982561"/>
    <w:rsid w:val="00982684"/>
    <w:rsid w:val="00982938"/>
    <w:rsid w:val="00982EDD"/>
    <w:rsid w:val="00982FFA"/>
    <w:rsid w:val="0098345F"/>
    <w:rsid w:val="009834A2"/>
    <w:rsid w:val="0098365F"/>
    <w:rsid w:val="00983778"/>
    <w:rsid w:val="00983BB4"/>
    <w:rsid w:val="00984593"/>
    <w:rsid w:val="009846CC"/>
    <w:rsid w:val="009849D6"/>
    <w:rsid w:val="00984F3C"/>
    <w:rsid w:val="00985104"/>
    <w:rsid w:val="00985192"/>
    <w:rsid w:val="00985277"/>
    <w:rsid w:val="00985386"/>
    <w:rsid w:val="00985489"/>
    <w:rsid w:val="0098557E"/>
    <w:rsid w:val="00985702"/>
    <w:rsid w:val="0098599D"/>
    <w:rsid w:val="00985B6C"/>
    <w:rsid w:val="00985C57"/>
    <w:rsid w:val="00985D51"/>
    <w:rsid w:val="00985FAE"/>
    <w:rsid w:val="009862A1"/>
    <w:rsid w:val="00986449"/>
    <w:rsid w:val="00986484"/>
    <w:rsid w:val="009867ED"/>
    <w:rsid w:val="00986A8F"/>
    <w:rsid w:val="00986F09"/>
    <w:rsid w:val="009870A8"/>
    <w:rsid w:val="009874CE"/>
    <w:rsid w:val="0098762B"/>
    <w:rsid w:val="009877B6"/>
    <w:rsid w:val="00987AFA"/>
    <w:rsid w:val="00987B0E"/>
    <w:rsid w:val="00987E43"/>
    <w:rsid w:val="00987E6E"/>
    <w:rsid w:val="00987FEF"/>
    <w:rsid w:val="00990006"/>
    <w:rsid w:val="0099030F"/>
    <w:rsid w:val="009904BE"/>
    <w:rsid w:val="00990612"/>
    <w:rsid w:val="0099069E"/>
    <w:rsid w:val="009909BC"/>
    <w:rsid w:val="00990B63"/>
    <w:rsid w:val="00990DF7"/>
    <w:rsid w:val="00990E65"/>
    <w:rsid w:val="00991278"/>
    <w:rsid w:val="009914ED"/>
    <w:rsid w:val="009915BF"/>
    <w:rsid w:val="00991902"/>
    <w:rsid w:val="00991AC6"/>
    <w:rsid w:val="00991B55"/>
    <w:rsid w:val="00991BB9"/>
    <w:rsid w:val="00991D5C"/>
    <w:rsid w:val="00991FA4"/>
    <w:rsid w:val="0099201A"/>
    <w:rsid w:val="009926B4"/>
    <w:rsid w:val="00992C19"/>
    <w:rsid w:val="009933E4"/>
    <w:rsid w:val="009934BD"/>
    <w:rsid w:val="0099368C"/>
    <w:rsid w:val="009936C7"/>
    <w:rsid w:val="0099387F"/>
    <w:rsid w:val="009939AE"/>
    <w:rsid w:val="00993CFC"/>
    <w:rsid w:val="00993E5E"/>
    <w:rsid w:val="00994796"/>
    <w:rsid w:val="00995115"/>
    <w:rsid w:val="009951DB"/>
    <w:rsid w:val="009954CC"/>
    <w:rsid w:val="009958F8"/>
    <w:rsid w:val="0099594C"/>
    <w:rsid w:val="00995EAE"/>
    <w:rsid w:val="00996115"/>
    <w:rsid w:val="00996407"/>
    <w:rsid w:val="00996420"/>
    <w:rsid w:val="00996990"/>
    <w:rsid w:val="00996AE5"/>
    <w:rsid w:val="0099703E"/>
    <w:rsid w:val="00997089"/>
    <w:rsid w:val="009976B3"/>
    <w:rsid w:val="00997719"/>
    <w:rsid w:val="00997911"/>
    <w:rsid w:val="009979D5"/>
    <w:rsid w:val="009979FC"/>
    <w:rsid w:val="00997A27"/>
    <w:rsid w:val="009A0057"/>
    <w:rsid w:val="009A05FD"/>
    <w:rsid w:val="009A0ADC"/>
    <w:rsid w:val="009A0B66"/>
    <w:rsid w:val="009A0F7B"/>
    <w:rsid w:val="009A1145"/>
    <w:rsid w:val="009A1A7F"/>
    <w:rsid w:val="009A1D12"/>
    <w:rsid w:val="009A1F8F"/>
    <w:rsid w:val="009A2076"/>
    <w:rsid w:val="009A225B"/>
    <w:rsid w:val="009A22DF"/>
    <w:rsid w:val="009A23E7"/>
    <w:rsid w:val="009A23EC"/>
    <w:rsid w:val="009A2675"/>
    <w:rsid w:val="009A2B61"/>
    <w:rsid w:val="009A3621"/>
    <w:rsid w:val="009A367F"/>
    <w:rsid w:val="009A384F"/>
    <w:rsid w:val="009A38C6"/>
    <w:rsid w:val="009A3BBE"/>
    <w:rsid w:val="009A4498"/>
    <w:rsid w:val="009A469E"/>
    <w:rsid w:val="009A4760"/>
    <w:rsid w:val="009A4909"/>
    <w:rsid w:val="009A4B32"/>
    <w:rsid w:val="009A502B"/>
    <w:rsid w:val="009A56D0"/>
    <w:rsid w:val="009A5F4D"/>
    <w:rsid w:val="009A62B5"/>
    <w:rsid w:val="009A7A6A"/>
    <w:rsid w:val="009A7F3A"/>
    <w:rsid w:val="009B0033"/>
    <w:rsid w:val="009B0239"/>
    <w:rsid w:val="009B041F"/>
    <w:rsid w:val="009B05C3"/>
    <w:rsid w:val="009B0788"/>
    <w:rsid w:val="009B09C0"/>
    <w:rsid w:val="009B0B03"/>
    <w:rsid w:val="009B0E4C"/>
    <w:rsid w:val="009B1286"/>
    <w:rsid w:val="009B13F3"/>
    <w:rsid w:val="009B1629"/>
    <w:rsid w:val="009B1849"/>
    <w:rsid w:val="009B190A"/>
    <w:rsid w:val="009B19EE"/>
    <w:rsid w:val="009B1B15"/>
    <w:rsid w:val="009B1E77"/>
    <w:rsid w:val="009B21FD"/>
    <w:rsid w:val="009B229D"/>
    <w:rsid w:val="009B2953"/>
    <w:rsid w:val="009B2B28"/>
    <w:rsid w:val="009B2CB6"/>
    <w:rsid w:val="009B2FF8"/>
    <w:rsid w:val="009B32F9"/>
    <w:rsid w:val="009B3AB1"/>
    <w:rsid w:val="009B3D20"/>
    <w:rsid w:val="009B3D28"/>
    <w:rsid w:val="009B3E5C"/>
    <w:rsid w:val="009B4059"/>
    <w:rsid w:val="009B4189"/>
    <w:rsid w:val="009B41A0"/>
    <w:rsid w:val="009B443D"/>
    <w:rsid w:val="009B4637"/>
    <w:rsid w:val="009B475E"/>
    <w:rsid w:val="009B4942"/>
    <w:rsid w:val="009B4A59"/>
    <w:rsid w:val="009B4AC6"/>
    <w:rsid w:val="009B5080"/>
    <w:rsid w:val="009B52E0"/>
    <w:rsid w:val="009B5357"/>
    <w:rsid w:val="009B56B1"/>
    <w:rsid w:val="009B5818"/>
    <w:rsid w:val="009B5A22"/>
    <w:rsid w:val="009B5B47"/>
    <w:rsid w:val="009B5C96"/>
    <w:rsid w:val="009B5FBB"/>
    <w:rsid w:val="009B61B1"/>
    <w:rsid w:val="009B6803"/>
    <w:rsid w:val="009B6AB1"/>
    <w:rsid w:val="009B70DA"/>
    <w:rsid w:val="009B7179"/>
    <w:rsid w:val="009B7986"/>
    <w:rsid w:val="009B7BC3"/>
    <w:rsid w:val="009B7EF6"/>
    <w:rsid w:val="009C013F"/>
    <w:rsid w:val="009C04A2"/>
    <w:rsid w:val="009C0876"/>
    <w:rsid w:val="009C0926"/>
    <w:rsid w:val="009C0ACC"/>
    <w:rsid w:val="009C0B11"/>
    <w:rsid w:val="009C0B80"/>
    <w:rsid w:val="009C0C50"/>
    <w:rsid w:val="009C0FF0"/>
    <w:rsid w:val="009C141C"/>
    <w:rsid w:val="009C14DA"/>
    <w:rsid w:val="009C153F"/>
    <w:rsid w:val="009C16FA"/>
    <w:rsid w:val="009C17EF"/>
    <w:rsid w:val="009C18A1"/>
    <w:rsid w:val="009C194C"/>
    <w:rsid w:val="009C1966"/>
    <w:rsid w:val="009C1AE9"/>
    <w:rsid w:val="009C1C1A"/>
    <w:rsid w:val="009C20AC"/>
    <w:rsid w:val="009C2567"/>
    <w:rsid w:val="009C2885"/>
    <w:rsid w:val="009C2F31"/>
    <w:rsid w:val="009C3142"/>
    <w:rsid w:val="009C32CC"/>
    <w:rsid w:val="009C357B"/>
    <w:rsid w:val="009C3593"/>
    <w:rsid w:val="009C3692"/>
    <w:rsid w:val="009C3884"/>
    <w:rsid w:val="009C3887"/>
    <w:rsid w:val="009C397F"/>
    <w:rsid w:val="009C3D43"/>
    <w:rsid w:val="009C3E21"/>
    <w:rsid w:val="009C4F17"/>
    <w:rsid w:val="009C503D"/>
    <w:rsid w:val="009C50A0"/>
    <w:rsid w:val="009C51B2"/>
    <w:rsid w:val="009C51BC"/>
    <w:rsid w:val="009C5AE0"/>
    <w:rsid w:val="009C5C52"/>
    <w:rsid w:val="009C5F4A"/>
    <w:rsid w:val="009C61A1"/>
    <w:rsid w:val="009C631D"/>
    <w:rsid w:val="009C634B"/>
    <w:rsid w:val="009C66A6"/>
    <w:rsid w:val="009C6791"/>
    <w:rsid w:val="009C6973"/>
    <w:rsid w:val="009C6A30"/>
    <w:rsid w:val="009C6BA0"/>
    <w:rsid w:val="009C6FA7"/>
    <w:rsid w:val="009C7320"/>
    <w:rsid w:val="009C7478"/>
    <w:rsid w:val="009C78AD"/>
    <w:rsid w:val="009C7971"/>
    <w:rsid w:val="009C7FDD"/>
    <w:rsid w:val="009D01EB"/>
    <w:rsid w:val="009D0694"/>
    <w:rsid w:val="009D0A44"/>
    <w:rsid w:val="009D1186"/>
    <w:rsid w:val="009D1577"/>
    <w:rsid w:val="009D2686"/>
    <w:rsid w:val="009D270F"/>
    <w:rsid w:val="009D2B2A"/>
    <w:rsid w:val="009D2BB9"/>
    <w:rsid w:val="009D2D1F"/>
    <w:rsid w:val="009D2E24"/>
    <w:rsid w:val="009D36B9"/>
    <w:rsid w:val="009D3C1A"/>
    <w:rsid w:val="009D404E"/>
    <w:rsid w:val="009D45D2"/>
    <w:rsid w:val="009D46EE"/>
    <w:rsid w:val="009D47AA"/>
    <w:rsid w:val="009D4AB1"/>
    <w:rsid w:val="009D4B18"/>
    <w:rsid w:val="009D4C2C"/>
    <w:rsid w:val="009D4CF4"/>
    <w:rsid w:val="009D4EBE"/>
    <w:rsid w:val="009D4F0B"/>
    <w:rsid w:val="009D4FF3"/>
    <w:rsid w:val="009D5695"/>
    <w:rsid w:val="009D5727"/>
    <w:rsid w:val="009D5E5E"/>
    <w:rsid w:val="009D5E95"/>
    <w:rsid w:val="009D606D"/>
    <w:rsid w:val="009D654F"/>
    <w:rsid w:val="009D65AA"/>
    <w:rsid w:val="009D6635"/>
    <w:rsid w:val="009D668A"/>
    <w:rsid w:val="009D6948"/>
    <w:rsid w:val="009D6A3D"/>
    <w:rsid w:val="009D748E"/>
    <w:rsid w:val="009D7558"/>
    <w:rsid w:val="009D7B01"/>
    <w:rsid w:val="009D7E14"/>
    <w:rsid w:val="009D7E83"/>
    <w:rsid w:val="009D7EF6"/>
    <w:rsid w:val="009E0114"/>
    <w:rsid w:val="009E082C"/>
    <w:rsid w:val="009E0936"/>
    <w:rsid w:val="009E0B2C"/>
    <w:rsid w:val="009E0BD5"/>
    <w:rsid w:val="009E0E56"/>
    <w:rsid w:val="009E0E88"/>
    <w:rsid w:val="009E14BC"/>
    <w:rsid w:val="009E1B08"/>
    <w:rsid w:val="009E1E1A"/>
    <w:rsid w:val="009E1EB1"/>
    <w:rsid w:val="009E2473"/>
    <w:rsid w:val="009E27AF"/>
    <w:rsid w:val="009E2DC6"/>
    <w:rsid w:val="009E313D"/>
    <w:rsid w:val="009E3238"/>
    <w:rsid w:val="009E3421"/>
    <w:rsid w:val="009E3CFA"/>
    <w:rsid w:val="009E3EDF"/>
    <w:rsid w:val="009E403A"/>
    <w:rsid w:val="009E419C"/>
    <w:rsid w:val="009E431E"/>
    <w:rsid w:val="009E438D"/>
    <w:rsid w:val="009E4423"/>
    <w:rsid w:val="009E474B"/>
    <w:rsid w:val="009E5268"/>
    <w:rsid w:val="009E55A9"/>
    <w:rsid w:val="009E56A8"/>
    <w:rsid w:val="009E56B5"/>
    <w:rsid w:val="009E59A8"/>
    <w:rsid w:val="009E5A58"/>
    <w:rsid w:val="009E5E3E"/>
    <w:rsid w:val="009E5FD6"/>
    <w:rsid w:val="009E613E"/>
    <w:rsid w:val="009E6247"/>
    <w:rsid w:val="009E66E2"/>
    <w:rsid w:val="009E689F"/>
    <w:rsid w:val="009E6A24"/>
    <w:rsid w:val="009E6ED8"/>
    <w:rsid w:val="009E6EEF"/>
    <w:rsid w:val="009E74B6"/>
    <w:rsid w:val="009E7725"/>
    <w:rsid w:val="009E7B5A"/>
    <w:rsid w:val="009E7D7D"/>
    <w:rsid w:val="009F017C"/>
    <w:rsid w:val="009F0190"/>
    <w:rsid w:val="009F06B1"/>
    <w:rsid w:val="009F0C6A"/>
    <w:rsid w:val="009F0CAB"/>
    <w:rsid w:val="009F0D44"/>
    <w:rsid w:val="009F0D81"/>
    <w:rsid w:val="009F0EDD"/>
    <w:rsid w:val="009F10A0"/>
    <w:rsid w:val="009F1113"/>
    <w:rsid w:val="009F1471"/>
    <w:rsid w:val="009F15FB"/>
    <w:rsid w:val="009F17D8"/>
    <w:rsid w:val="009F17F4"/>
    <w:rsid w:val="009F2082"/>
    <w:rsid w:val="009F2099"/>
    <w:rsid w:val="009F27D9"/>
    <w:rsid w:val="009F282F"/>
    <w:rsid w:val="009F2D28"/>
    <w:rsid w:val="009F2EAD"/>
    <w:rsid w:val="009F3379"/>
    <w:rsid w:val="009F3502"/>
    <w:rsid w:val="009F371A"/>
    <w:rsid w:val="009F39FF"/>
    <w:rsid w:val="009F3A4F"/>
    <w:rsid w:val="009F3C38"/>
    <w:rsid w:val="009F3C41"/>
    <w:rsid w:val="009F3D17"/>
    <w:rsid w:val="009F3EF1"/>
    <w:rsid w:val="009F4032"/>
    <w:rsid w:val="009F42B1"/>
    <w:rsid w:val="009F448A"/>
    <w:rsid w:val="009F4687"/>
    <w:rsid w:val="009F476F"/>
    <w:rsid w:val="009F4C14"/>
    <w:rsid w:val="009F50AE"/>
    <w:rsid w:val="009F50BE"/>
    <w:rsid w:val="009F5808"/>
    <w:rsid w:val="009F5DEA"/>
    <w:rsid w:val="009F5F39"/>
    <w:rsid w:val="009F6095"/>
    <w:rsid w:val="009F64A3"/>
    <w:rsid w:val="009F6532"/>
    <w:rsid w:val="009F6793"/>
    <w:rsid w:val="009F6983"/>
    <w:rsid w:val="009F6A2D"/>
    <w:rsid w:val="009F6B1E"/>
    <w:rsid w:val="009F70C0"/>
    <w:rsid w:val="009F70C2"/>
    <w:rsid w:val="009F71AF"/>
    <w:rsid w:val="009F725A"/>
    <w:rsid w:val="009F74C0"/>
    <w:rsid w:val="009F7893"/>
    <w:rsid w:val="009F7CE0"/>
    <w:rsid w:val="00A00276"/>
    <w:rsid w:val="00A00481"/>
    <w:rsid w:val="00A00827"/>
    <w:rsid w:val="00A010F7"/>
    <w:rsid w:val="00A014A7"/>
    <w:rsid w:val="00A01552"/>
    <w:rsid w:val="00A018C3"/>
    <w:rsid w:val="00A01931"/>
    <w:rsid w:val="00A01AA8"/>
    <w:rsid w:val="00A01B9B"/>
    <w:rsid w:val="00A01CB2"/>
    <w:rsid w:val="00A0202F"/>
    <w:rsid w:val="00A02192"/>
    <w:rsid w:val="00A021C6"/>
    <w:rsid w:val="00A02508"/>
    <w:rsid w:val="00A02946"/>
    <w:rsid w:val="00A029B6"/>
    <w:rsid w:val="00A02AB8"/>
    <w:rsid w:val="00A02B44"/>
    <w:rsid w:val="00A03198"/>
    <w:rsid w:val="00A03246"/>
    <w:rsid w:val="00A03635"/>
    <w:rsid w:val="00A0372A"/>
    <w:rsid w:val="00A03D63"/>
    <w:rsid w:val="00A041B4"/>
    <w:rsid w:val="00A04CEE"/>
    <w:rsid w:val="00A055FE"/>
    <w:rsid w:val="00A0595E"/>
    <w:rsid w:val="00A05A88"/>
    <w:rsid w:val="00A05C51"/>
    <w:rsid w:val="00A05ECB"/>
    <w:rsid w:val="00A0627D"/>
    <w:rsid w:val="00A064A6"/>
    <w:rsid w:val="00A06536"/>
    <w:rsid w:val="00A06A09"/>
    <w:rsid w:val="00A06CC7"/>
    <w:rsid w:val="00A06D8D"/>
    <w:rsid w:val="00A06E66"/>
    <w:rsid w:val="00A071CA"/>
    <w:rsid w:val="00A07243"/>
    <w:rsid w:val="00A07413"/>
    <w:rsid w:val="00A074C5"/>
    <w:rsid w:val="00A07632"/>
    <w:rsid w:val="00A07775"/>
    <w:rsid w:val="00A078CA"/>
    <w:rsid w:val="00A07964"/>
    <w:rsid w:val="00A07C3F"/>
    <w:rsid w:val="00A07EA3"/>
    <w:rsid w:val="00A07FA8"/>
    <w:rsid w:val="00A101D3"/>
    <w:rsid w:val="00A102B8"/>
    <w:rsid w:val="00A10AB4"/>
    <w:rsid w:val="00A10EB1"/>
    <w:rsid w:val="00A10FE0"/>
    <w:rsid w:val="00A1131C"/>
    <w:rsid w:val="00A1139C"/>
    <w:rsid w:val="00A11447"/>
    <w:rsid w:val="00A116C1"/>
    <w:rsid w:val="00A117B5"/>
    <w:rsid w:val="00A11A08"/>
    <w:rsid w:val="00A11C49"/>
    <w:rsid w:val="00A11C90"/>
    <w:rsid w:val="00A11CCC"/>
    <w:rsid w:val="00A11D06"/>
    <w:rsid w:val="00A12218"/>
    <w:rsid w:val="00A12361"/>
    <w:rsid w:val="00A124DD"/>
    <w:rsid w:val="00A127F3"/>
    <w:rsid w:val="00A12ABA"/>
    <w:rsid w:val="00A12E41"/>
    <w:rsid w:val="00A12EA4"/>
    <w:rsid w:val="00A12F25"/>
    <w:rsid w:val="00A12FC4"/>
    <w:rsid w:val="00A1398D"/>
    <w:rsid w:val="00A13A02"/>
    <w:rsid w:val="00A13AC0"/>
    <w:rsid w:val="00A13C01"/>
    <w:rsid w:val="00A13D41"/>
    <w:rsid w:val="00A14709"/>
    <w:rsid w:val="00A14774"/>
    <w:rsid w:val="00A14842"/>
    <w:rsid w:val="00A14A1B"/>
    <w:rsid w:val="00A1503B"/>
    <w:rsid w:val="00A155CA"/>
    <w:rsid w:val="00A157F4"/>
    <w:rsid w:val="00A15861"/>
    <w:rsid w:val="00A159FB"/>
    <w:rsid w:val="00A15C80"/>
    <w:rsid w:val="00A15DE2"/>
    <w:rsid w:val="00A15E30"/>
    <w:rsid w:val="00A1601D"/>
    <w:rsid w:val="00A163BE"/>
    <w:rsid w:val="00A16449"/>
    <w:rsid w:val="00A164C4"/>
    <w:rsid w:val="00A165DE"/>
    <w:rsid w:val="00A166CE"/>
    <w:rsid w:val="00A167F4"/>
    <w:rsid w:val="00A16915"/>
    <w:rsid w:val="00A16DC7"/>
    <w:rsid w:val="00A17240"/>
    <w:rsid w:val="00A1726D"/>
    <w:rsid w:val="00A175E9"/>
    <w:rsid w:val="00A17654"/>
    <w:rsid w:val="00A17B30"/>
    <w:rsid w:val="00A17F02"/>
    <w:rsid w:val="00A20023"/>
    <w:rsid w:val="00A201AC"/>
    <w:rsid w:val="00A2020D"/>
    <w:rsid w:val="00A20544"/>
    <w:rsid w:val="00A20547"/>
    <w:rsid w:val="00A205CD"/>
    <w:rsid w:val="00A205FB"/>
    <w:rsid w:val="00A20665"/>
    <w:rsid w:val="00A20D74"/>
    <w:rsid w:val="00A2142F"/>
    <w:rsid w:val="00A2147B"/>
    <w:rsid w:val="00A21B8C"/>
    <w:rsid w:val="00A21D8C"/>
    <w:rsid w:val="00A21F06"/>
    <w:rsid w:val="00A21F46"/>
    <w:rsid w:val="00A22268"/>
    <w:rsid w:val="00A226CB"/>
    <w:rsid w:val="00A22E9D"/>
    <w:rsid w:val="00A2300D"/>
    <w:rsid w:val="00A232E7"/>
    <w:rsid w:val="00A23582"/>
    <w:rsid w:val="00A237DD"/>
    <w:rsid w:val="00A23815"/>
    <w:rsid w:val="00A23907"/>
    <w:rsid w:val="00A23940"/>
    <w:rsid w:val="00A23997"/>
    <w:rsid w:val="00A23E27"/>
    <w:rsid w:val="00A2433E"/>
    <w:rsid w:val="00A24D5A"/>
    <w:rsid w:val="00A25034"/>
    <w:rsid w:val="00A25127"/>
    <w:rsid w:val="00A253BD"/>
    <w:rsid w:val="00A25828"/>
    <w:rsid w:val="00A25874"/>
    <w:rsid w:val="00A2590F"/>
    <w:rsid w:val="00A25C00"/>
    <w:rsid w:val="00A2626C"/>
    <w:rsid w:val="00A26285"/>
    <w:rsid w:val="00A263CB"/>
    <w:rsid w:val="00A2657C"/>
    <w:rsid w:val="00A2657E"/>
    <w:rsid w:val="00A26674"/>
    <w:rsid w:val="00A266A8"/>
    <w:rsid w:val="00A267ED"/>
    <w:rsid w:val="00A26B68"/>
    <w:rsid w:val="00A26C0C"/>
    <w:rsid w:val="00A26FA1"/>
    <w:rsid w:val="00A26FA3"/>
    <w:rsid w:val="00A270E5"/>
    <w:rsid w:val="00A2715C"/>
    <w:rsid w:val="00A27199"/>
    <w:rsid w:val="00A273C1"/>
    <w:rsid w:val="00A274C8"/>
    <w:rsid w:val="00A27AC1"/>
    <w:rsid w:val="00A27B5F"/>
    <w:rsid w:val="00A27C94"/>
    <w:rsid w:val="00A27CFF"/>
    <w:rsid w:val="00A27D13"/>
    <w:rsid w:val="00A27D4B"/>
    <w:rsid w:val="00A27E8B"/>
    <w:rsid w:val="00A3030E"/>
    <w:rsid w:val="00A30564"/>
    <w:rsid w:val="00A308C3"/>
    <w:rsid w:val="00A3094C"/>
    <w:rsid w:val="00A309BB"/>
    <w:rsid w:val="00A30A33"/>
    <w:rsid w:val="00A30E8C"/>
    <w:rsid w:val="00A30F82"/>
    <w:rsid w:val="00A310F2"/>
    <w:rsid w:val="00A312B7"/>
    <w:rsid w:val="00A312DA"/>
    <w:rsid w:val="00A316A8"/>
    <w:rsid w:val="00A31ADA"/>
    <w:rsid w:val="00A320D7"/>
    <w:rsid w:val="00A3218F"/>
    <w:rsid w:val="00A3237A"/>
    <w:rsid w:val="00A32422"/>
    <w:rsid w:val="00A32AC9"/>
    <w:rsid w:val="00A32ACF"/>
    <w:rsid w:val="00A32BF7"/>
    <w:rsid w:val="00A32F01"/>
    <w:rsid w:val="00A3315D"/>
    <w:rsid w:val="00A3320A"/>
    <w:rsid w:val="00A333D5"/>
    <w:rsid w:val="00A334FC"/>
    <w:rsid w:val="00A335E3"/>
    <w:rsid w:val="00A337A3"/>
    <w:rsid w:val="00A3390D"/>
    <w:rsid w:val="00A33A4A"/>
    <w:rsid w:val="00A33A91"/>
    <w:rsid w:val="00A33BE2"/>
    <w:rsid w:val="00A34172"/>
    <w:rsid w:val="00A346DC"/>
    <w:rsid w:val="00A34725"/>
    <w:rsid w:val="00A347A6"/>
    <w:rsid w:val="00A34FC5"/>
    <w:rsid w:val="00A3520C"/>
    <w:rsid w:val="00A3532E"/>
    <w:rsid w:val="00A35519"/>
    <w:rsid w:val="00A35735"/>
    <w:rsid w:val="00A358B9"/>
    <w:rsid w:val="00A3595A"/>
    <w:rsid w:val="00A35A9C"/>
    <w:rsid w:val="00A35EDF"/>
    <w:rsid w:val="00A35F66"/>
    <w:rsid w:val="00A36093"/>
    <w:rsid w:val="00A36542"/>
    <w:rsid w:val="00A3663F"/>
    <w:rsid w:val="00A367A9"/>
    <w:rsid w:val="00A36A6E"/>
    <w:rsid w:val="00A371EF"/>
    <w:rsid w:val="00A3736D"/>
    <w:rsid w:val="00A37388"/>
    <w:rsid w:val="00A374BD"/>
    <w:rsid w:val="00A37C2B"/>
    <w:rsid w:val="00A401B9"/>
    <w:rsid w:val="00A40935"/>
    <w:rsid w:val="00A40D4F"/>
    <w:rsid w:val="00A40E9B"/>
    <w:rsid w:val="00A4105D"/>
    <w:rsid w:val="00A4159D"/>
    <w:rsid w:val="00A418F5"/>
    <w:rsid w:val="00A41CF2"/>
    <w:rsid w:val="00A42226"/>
    <w:rsid w:val="00A42752"/>
    <w:rsid w:val="00A42B53"/>
    <w:rsid w:val="00A42C7C"/>
    <w:rsid w:val="00A42D41"/>
    <w:rsid w:val="00A42D7E"/>
    <w:rsid w:val="00A42E12"/>
    <w:rsid w:val="00A42F19"/>
    <w:rsid w:val="00A43096"/>
    <w:rsid w:val="00A435AA"/>
    <w:rsid w:val="00A43760"/>
    <w:rsid w:val="00A43A67"/>
    <w:rsid w:val="00A43E1D"/>
    <w:rsid w:val="00A443E9"/>
    <w:rsid w:val="00A44412"/>
    <w:rsid w:val="00A445F4"/>
    <w:rsid w:val="00A4490E"/>
    <w:rsid w:val="00A44988"/>
    <w:rsid w:val="00A44A36"/>
    <w:rsid w:val="00A450B2"/>
    <w:rsid w:val="00A45142"/>
    <w:rsid w:val="00A4519C"/>
    <w:rsid w:val="00A4556A"/>
    <w:rsid w:val="00A45A88"/>
    <w:rsid w:val="00A45B0A"/>
    <w:rsid w:val="00A45C28"/>
    <w:rsid w:val="00A45DD5"/>
    <w:rsid w:val="00A4608A"/>
    <w:rsid w:val="00A467BC"/>
    <w:rsid w:val="00A46BF2"/>
    <w:rsid w:val="00A46E00"/>
    <w:rsid w:val="00A46ED9"/>
    <w:rsid w:val="00A470C0"/>
    <w:rsid w:val="00A4782C"/>
    <w:rsid w:val="00A47D67"/>
    <w:rsid w:val="00A47E27"/>
    <w:rsid w:val="00A50005"/>
    <w:rsid w:val="00A50068"/>
    <w:rsid w:val="00A5019F"/>
    <w:rsid w:val="00A50471"/>
    <w:rsid w:val="00A50924"/>
    <w:rsid w:val="00A51261"/>
    <w:rsid w:val="00A513A1"/>
    <w:rsid w:val="00A51580"/>
    <w:rsid w:val="00A518B4"/>
    <w:rsid w:val="00A519D8"/>
    <w:rsid w:val="00A51B87"/>
    <w:rsid w:val="00A523F9"/>
    <w:rsid w:val="00A52602"/>
    <w:rsid w:val="00A528D0"/>
    <w:rsid w:val="00A52AB4"/>
    <w:rsid w:val="00A52CBF"/>
    <w:rsid w:val="00A53022"/>
    <w:rsid w:val="00A5310C"/>
    <w:rsid w:val="00A5327F"/>
    <w:rsid w:val="00A53374"/>
    <w:rsid w:val="00A53747"/>
    <w:rsid w:val="00A53946"/>
    <w:rsid w:val="00A539ED"/>
    <w:rsid w:val="00A53A1B"/>
    <w:rsid w:val="00A53EB2"/>
    <w:rsid w:val="00A53F83"/>
    <w:rsid w:val="00A54404"/>
    <w:rsid w:val="00A54764"/>
    <w:rsid w:val="00A548B8"/>
    <w:rsid w:val="00A5498A"/>
    <w:rsid w:val="00A5498F"/>
    <w:rsid w:val="00A54C1A"/>
    <w:rsid w:val="00A54E8C"/>
    <w:rsid w:val="00A55242"/>
    <w:rsid w:val="00A55319"/>
    <w:rsid w:val="00A55519"/>
    <w:rsid w:val="00A557C0"/>
    <w:rsid w:val="00A55AF9"/>
    <w:rsid w:val="00A55BCE"/>
    <w:rsid w:val="00A55E9C"/>
    <w:rsid w:val="00A55EC4"/>
    <w:rsid w:val="00A55F00"/>
    <w:rsid w:val="00A560DE"/>
    <w:rsid w:val="00A56490"/>
    <w:rsid w:val="00A56603"/>
    <w:rsid w:val="00A568CF"/>
    <w:rsid w:val="00A56B77"/>
    <w:rsid w:val="00A57311"/>
    <w:rsid w:val="00A57354"/>
    <w:rsid w:val="00A573FC"/>
    <w:rsid w:val="00A576DC"/>
    <w:rsid w:val="00A5792C"/>
    <w:rsid w:val="00A57B65"/>
    <w:rsid w:val="00A57E90"/>
    <w:rsid w:val="00A602F2"/>
    <w:rsid w:val="00A605EE"/>
    <w:rsid w:val="00A607F0"/>
    <w:rsid w:val="00A60A09"/>
    <w:rsid w:val="00A61356"/>
    <w:rsid w:val="00A61599"/>
    <w:rsid w:val="00A6199D"/>
    <w:rsid w:val="00A619B2"/>
    <w:rsid w:val="00A61AC0"/>
    <w:rsid w:val="00A61DA5"/>
    <w:rsid w:val="00A61DE3"/>
    <w:rsid w:val="00A6204A"/>
    <w:rsid w:val="00A6205E"/>
    <w:rsid w:val="00A6245D"/>
    <w:rsid w:val="00A62514"/>
    <w:rsid w:val="00A6260E"/>
    <w:rsid w:val="00A62B00"/>
    <w:rsid w:val="00A63169"/>
    <w:rsid w:val="00A63182"/>
    <w:rsid w:val="00A6342F"/>
    <w:rsid w:val="00A63561"/>
    <w:rsid w:val="00A636E8"/>
    <w:rsid w:val="00A63DC3"/>
    <w:rsid w:val="00A64448"/>
    <w:rsid w:val="00A644F0"/>
    <w:rsid w:val="00A6471C"/>
    <w:rsid w:val="00A64D9C"/>
    <w:rsid w:val="00A64F0C"/>
    <w:rsid w:val="00A65214"/>
    <w:rsid w:val="00A652E2"/>
    <w:rsid w:val="00A65752"/>
    <w:rsid w:val="00A65B12"/>
    <w:rsid w:val="00A65B2F"/>
    <w:rsid w:val="00A65C32"/>
    <w:rsid w:val="00A65CE2"/>
    <w:rsid w:val="00A65D4C"/>
    <w:rsid w:val="00A65E62"/>
    <w:rsid w:val="00A6638F"/>
    <w:rsid w:val="00A66483"/>
    <w:rsid w:val="00A667CE"/>
    <w:rsid w:val="00A66842"/>
    <w:rsid w:val="00A668EA"/>
    <w:rsid w:val="00A669CF"/>
    <w:rsid w:val="00A66ACC"/>
    <w:rsid w:val="00A66C02"/>
    <w:rsid w:val="00A66D49"/>
    <w:rsid w:val="00A66E26"/>
    <w:rsid w:val="00A6703B"/>
    <w:rsid w:val="00A6714F"/>
    <w:rsid w:val="00A672CA"/>
    <w:rsid w:val="00A67355"/>
    <w:rsid w:val="00A675CC"/>
    <w:rsid w:val="00A67908"/>
    <w:rsid w:val="00A67F6C"/>
    <w:rsid w:val="00A7007E"/>
    <w:rsid w:val="00A703F2"/>
    <w:rsid w:val="00A70A8D"/>
    <w:rsid w:val="00A70AD3"/>
    <w:rsid w:val="00A70C46"/>
    <w:rsid w:val="00A70DB8"/>
    <w:rsid w:val="00A71260"/>
    <w:rsid w:val="00A7139C"/>
    <w:rsid w:val="00A713D4"/>
    <w:rsid w:val="00A71636"/>
    <w:rsid w:val="00A71782"/>
    <w:rsid w:val="00A7179C"/>
    <w:rsid w:val="00A7181C"/>
    <w:rsid w:val="00A7192F"/>
    <w:rsid w:val="00A71BA7"/>
    <w:rsid w:val="00A71BBD"/>
    <w:rsid w:val="00A71BF5"/>
    <w:rsid w:val="00A71BF8"/>
    <w:rsid w:val="00A71EEE"/>
    <w:rsid w:val="00A720EE"/>
    <w:rsid w:val="00A72D02"/>
    <w:rsid w:val="00A72DA0"/>
    <w:rsid w:val="00A72F0A"/>
    <w:rsid w:val="00A730AC"/>
    <w:rsid w:val="00A73218"/>
    <w:rsid w:val="00A7330F"/>
    <w:rsid w:val="00A736B7"/>
    <w:rsid w:val="00A73997"/>
    <w:rsid w:val="00A73A51"/>
    <w:rsid w:val="00A73C96"/>
    <w:rsid w:val="00A73D58"/>
    <w:rsid w:val="00A74155"/>
    <w:rsid w:val="00A743D5"/>
    <w:rsid w:val="00A74504"/>
    <w:rsid w:val="00A74644"/>
    <w:rsid w:val="00A746AE"/>
    <w:rsid w:val="00A74B9E"/>
    <w:rsid w:val="00A75615"/>
    <w:rsid w:val="00A75BD6"/>
    <w:rsid w:val="00A75C09"/>
    <w:rsid w:val="00A76050"/>
    <w:rsid w:val="00A76110"/>
    <w:rsid w:val="00A76189"/>
    <w:rsid w:val="00A762DF"/>
    <w:rsid w:val="00A763F5"/>
    <w:rsid w:val="00A766D4"/>
    <w:rsid w:val="00A767E2"/>
    <w:rsid w:val="00A76D70"/>
    <w:rsid w:val="00A777C6"/>
    <w:rsid w:val="00A77832"/>
    <w:rsid w:val="00A80578"/>
    <w:rsid w:val="00A8059B"/>
    <w:rsid w:val="00A80BDA"/>
    <w:rsid w:val="00A80DF1"/>
    <w:rsid w:val="00A81292"/>
    <w:rsid w:val="00A8142A"/>
    <w:rsid w:val="00A8166E"/>
    <w:rsid w:val="00A81FD8"/>
    <w:rsid w:val="00A82316"/>
    <w:rsid w:val="00A82390"/>
    <w:rsid w:val="00A823A9"/>
    <w:rsid w:val="00A82650"/>
    <w:rsid w:val="00A82EC7"/>
    <w:rsid w:val="00A83160"/>
    <w:rsid w:val="00A837DA"/>
    <w:rsid w:val="00A83A07"/>
    <w:rsid w:val="00A83C5C"/>
    <w:rsid w:val="00A83D73"/>
    <w:rsid w:val="00A83DC2"/>
    <w:rsid w:val="00A84079"/>
    <w:rsid w:val="00A84174"/>
    <w:rsid w:val="00A842D3"/>
    <w:rsid w:val="00A842EF"/>
    <w:rsid w:val="00A848D2"/>
    <w:rsid w:val="00A84E50"/>
    <w:rsid w:val="00A84EE9"/>
    <w:rsid w:val="00A854F2"/>
    <w:rsid w:val="00A85629"/>
    <w:rsid w:val="00A85750"/>
    <w:rsid w:val="00A85AF1"/>
    <w:rsid w:val="00A85DEF"/>
    <w:rsid w:val="00A86178"/>
    <w:rsid w:val="00A86329"/>
    <w:rsid w:val="00A86A1F"/>
    <w:rsid w:val="00A86C3F"/>
    <w:rsid w:val="00A86CEB"/>
    <w:rsid w:val="00A86F7D"/>
    <w:rsid w:val="00A874C2"/>
    <w:rsid w:val="00A87641"/>
    <w:rsid w:val="00A8776D"/>
    <w:rsid w:val="00A87799"/>
    <w:rsid w:val="00A8793A"/>
    <w:rsid w:val="00A87A0A"/>
    <w:rsid w:val="00A87B40"/>
    <w:rsid w:val="00A90132"/>
    <w:rsid w:val="00A902F8"/>
    <w:rsid w:val="00A90437"/>
    <w:rsid w:val="00A90458"/>
    <w:rsid w:val="00A904B3"/>
    <w:rsid w:val="00A90681"/>
    <w:rsid w:val="00A91200"/>
    <w:rsid w:val="00A9188D"/>
    <w:rsid w:val="00A91B78"/>
    <w:rsid w:val="00A91B86"/>
    <w:rsid w:val="00A91D3D"/>
    <w:rsid w:val="00A91DF2"/>
    <w:rsid w:val="00A91EE8"/>
    <w:rsid w:val="00A927A5"/>
    <w:rsid w:val="00A92929"/>
    <w:rsid w:val="00A92DB4"/>
    <w:rsid w:val="00A92E3B"/>
    <w:rsid w:val="00A93084"/>
    <w:rsid w:val="00A93446"/>
    <w:rsid w:val="00A934EC"/>
    <w:rsid w:val="00A93946"/>
    <w:rsid w:val="00A939D0"/>
    <w:rsid w:val="00A93C2A"/>
    <w:rsid w:val="00A94151"/>
    <w:rsid w:val="00A94330"/>
    <w:rsid w:val="00A944DA"/>
    <w:rsid w:val="00A9450B"/>
    <w:rsid w:val="00A94608"/>
    <w:rsid w:val="00A946AA"/>
    <w:rsid w:val="00A94CC7"/>
    <w:rsid w:val="00A94EB8"/>
    <w:rsid w:val="00A94FB4"/>
    <w:rsid w:val="00A95287"/>
    <w:rsid w:val="00A952C3"/>
    <w:rsid w:val="00A953AB"/>
    <w:rsid w:val="00A95457"/>
    <w:rsid w:val="00A9593A"/>
    <w:rsid w:val="00A95A47"/>
    <w:rsid w:val="00A95A97"/>
    <w:rsid w:val="00A962CE"/>
    <w:rsid w:val="00A9642B"/>
    <w:rsid w:val="00A96FBD"/>
    <w:rsid w:val="00A970E0"/>
    <w:rsid w:val="00A97152"/>
    <w:rsid w:val="00A97185"/>
    <w:rsid w:val="00A9724F"/>
    <w:rsid w:val="00A97276"/>
    <w:rsid w:val="00A97743"/>
    <w:rsid w:val="00A97BF4"/>
    <w:rsid w:val="00AA0057"/>
    <w:rsid w:val="00AA0253"/>
    <w:rsid w:val="00AA037E"/>
    <w:rsid w:val="00AA04CD"/>
    <w:rsid w:val="00AA0E8E"/>
    <w:rsid w:val="00AA0F2A"/>
    <w:rsid w:val="00AA0F3F"/>
    <w:rsid w:val="00AA0F9D"/>
    <w:rsid w:val="00AA11BA"/>
    <w:rsid w:val="00AA13FC"/>
    <w:rsid w:val="00AA1537"/>
    <w:rsid w:val="00AA15C2"/>
    <w:rsid w:val="00AA1748"/>
    <w:rsid w:val="00AA1897"/>
    <w:rsid w:val="00AA1D4D"/>
    <w:rsid w:val="00AA1E02"/>
    <w:rsid w:val="00AA2058"/>
    <w:rsid w:val="00AA20E2"/>
    <w:rsid w:val="00AA23CA"/>
    <w:rsid w:val="00AA2698"/>
    <w:rsid w:val="00AA2948"/>
    <w:rsid w:val="00AA29D1"/>
    <w:rsid w:val="00AA2AD9"/>
    <w:rsid w:val="00AA2C02"/>
    <w:rsid w:val="00AA2C72"/>
    <w:rsid w:val="00AA30D9"/>
    <w:rsid w:val="00AA31B6"/>
    <w:rsid w:val="00AA327A"/>
    <w:rsid w:val="00AA3915"/>
    <w:rsid w:val="00AA3986"/>
    <w:rsid w:val="00AA3B4C"/>
    <w:rsid w:val="00AA3DF1"/>
    <w:rsid w:val="00AA3F70"/>
    <w:rsid w:val="00AA4327"/>
    <w:rsid w:val="00AA4828"/>
    <w:rsid w:val="00AA4C22"/>
    <w:rsid w:val="00AA4FC8"/>
    <w:rsid w:val="00AA50BF"/>
    <w:rsid w:val="00AA53B7"/>
    <w:rsid w:val="00AA5500"/>
    <w:rsid w:val="00AA5A05"/>
    <w:rsid w:val="00AA5C12"/>
    <w:rsid w:val="00AA5D49"/>
    <w:rsid w:val="00AA61E0"/>
    <w:rsid w:val="00AA65C5"/>
    <w:rsid w:val="00AA6993"/>
    <w:rsid w:val="00AA6A3B"/>
    <w:rsid w:val="00AA6BA9"/>
    <w:rsid w:val="00AA6F50"/>
    <w:rsid w:val="00AA722B"/>
    <w:rsid w:val="00AA79BD"/>
    <w:rsid w:val="00AA7AC1"/>
    <w:rsid w:val="00AB013A"/>
    <w:rsid w:val="00AB02C5"/>
    <w:rsid w:val="00AB0493"/>
    <w:rsid w:val="00AB079F"/>
    <w:rsid w:val="00AB0C09"/>
    <w:rsid w:val="00AB0C43"/>
    <w:rsid w:val="00AB1029"/>
    <w:rsid w:val="00AB1099"/>
    <w:rsid w:val="00AB10AB"/>
    <w:rsid w:val="00AB138C"/>
    <w:rsid w:val="00AB197F"/>
    <w:rsid w:val="00AB1E2C"/>
    <w:rsid w:val="00AB2235"/>
    <w:rsid w:val="00AB23A2"/>
    <w:rsid w:val="00AB2727"/>
    <w:rsid w:val="00AB27F7"/>
    <w:rsid w:val="00AB28C3"/>
    <w:rsid w:val="00AB2FEC"/>
    <w:rsid w:val="00AB3051"/>
    <w:rsid w:val="00AB3B28"/>
    <w:rsid w:val="00AB3FF7"/>
    <w:rsid w:val="00AB4099"/>
    <w:rsid w:val="00AB42EB"/>
    <w:rsid w:val="00AB45E2"/>
    <w:rsid w:val="00AB49C0"/>
    <w:rsid w:val="00AB49D4"/>
    <w:rsid w:val="00AB4AF7"/>
    <w:rsid w:val="00AB4B25"/>
    <w:rsid w:val="00AB50D4"/>
    <w:rsid w:val="00AB56D6"/>
    <w:rsid w:val="00AB586E"/>
    <w:rsid w:val="00AB5915"/>
    <w:rsid w:val="00AB5B60"/>
    <w:rsid w:val="00AB5DD9"/>
    <w:rsid w:val="00AB5F41"/>
    <w:rsid w:val="00AB60BD"/>
    <w:rsid w:val="00AB6176"/>
    <w:rsid w:val="00AB61D1"/>
    <w:rsid w:val="00AB6675"/>
    <w:rsid w:val="00AB66BC"/>
    <w:rsid w:val="00AB68A7"/>
    <w:rsid w:val="00AB6AF8"/>
    <w:rsid w:val="00AB6F16"/>
    <w:rsid w:val="00AB706C"/>
    <w:rsid w:val="00AB75A1"/>
    <w:rsid w:val="00AB765D"/>
    <w:rsid w:val="00AB78F5"/>
    <w:rsid w:val="00AB7983"/>
    <w:rsid w:val="00AB7BBA"/>
    <w:rsid w:val="00AB7ECB"/>
    <w:rsid w:val="00AB7F58"/>
    <w:rsid w:val="00AC0415"/>
    <w:rsid w:val="00AC0718"/>
    <w:rsid w:val="00AC07F4"/>
    <w:rsid w:val="00AC0BC6"/>
    <w:rsid w:val="00AC0F5A"/>
    <w:rsid w:val="00AC1304"/>
    <w:rsid w:val="00AC1349"/>
    <w:rsid w:val="00AC1546"/>
    <w:rsid w:val="00AC15A3"/>
    <w:rsid w:val="00AC17B2"/>
    <w:rsid w:val="00AC1C99"/>
    <w:rsid w:val="00AC1E8B"/>
    <w:rsid w:val="00AC1FAF"/>
    <w:rsid w:val="00AC2184"/>
    <w:rsid w:val="00AC27F6"/>
    <w:rsid w:val="00AC29B9"/>
    <w:rsid w:val="00AC2A23"/>
    <w:rsid w:val="00AC2B3E"/>
    <w:rsid w:val="00AC2C79"/>
    <w:rsid w:val="00AC3095"/>
    <w:rsid w:val="00AC3417"/>
    <w:rsid w:val="00AC34D3"/>
    <w:rsid w:val="00AC35E3"/>
    <w:rsid w:val="00AC3683"/>
    <w:rsid w:val="00AC3C7B"/>
    <w:rsid w:val="00AC3E09"/>
    <w:rsid w:val="00AC40C5"/>
    <w:rsid w:val="00AC4471"/>
    <w:rsid w:val="00AC44D5"/>
    <w:rsid w:val="00AC4701"/>
    <w:rsid w:val="00AC477C"/>
    <w:rsid w:val="00AC4B14"/>
    <w:rsid w:val="00AC4D71"/>
    <w:rsid w:val="00AC52A2"/>
    <w:rsid w:val="00AC541B"/>
    <w:rsid w:val="00AC589D"/>
    <w:rsid w:val="00AC5911"/>
    <w:rsid w:val="00AC5A8B"/>
    <w:rsid w:val="00AC5A9A"/>
    <w:rsid w:val="00AC5BB0"/>
    <w:rsid w:val="00AC5BB7"/>
    <w:rsid w:val="00AC5D42"/>
    <w:rsid w:val="00AC5FD3"/>
    <w:rsid w:val="00AC65E8"/>
    <w:rsid w:val="00AC69E2"/>
    <w:rsid w:val="00AC6F5B"/>
    <w:rsid w:val="00AC6FBC"/>
    <w:rsid w:val="00AC7289"/>
    <w:rsid w:val="00AC77DA"/>
    <w:rsid w:val="00AC77FA"/>
    <w:rsid w:val="00AC7B2C"/>
    <w:rsid w:val="00AC7E32"/>
    <w:rsid w:val="00AD005E"/>
    <w:rsid w:val="00AD02D0"/>
    <w:rsid w:val="00AD039A"/>
    <w:rsid w:val="00AD054B"/>
    <w:rsid w:val="00AD063E"/>
    <w:rsid w:val="00AD09D8"/>
    <w:rsid w:val="00AD0A85"/>
    <w:rsid w:val="00AD0BEA"/>
    <w:rsid w:val="00AD0E4C"/>
    <w:rsid w:val="00AD0F3C"/>
    <w:rsid w:val="00AD1332"/>
    <w:rsid w:val="00AD1410"/>
    <w:rsid w:val="00AD143B"/>
    <w:rsid w:val="00AD1477"/>
    <w:rsid w:val="00AD218E"/>
    <w:rsid w:val="00AD286B"/>
    <w:rsid w:val="00AD2BB1"/>
    <w:rsid w:val="00AD31EF"/>
    <w:rsid w:val="00AD3214"/>
    <w:rsid w:val="00AD347A"/>
    <w:rsid w:val="00AD34DA"/>
    <w:rsid w:val="00AD360D"/>
    <w:rsid w:val="00AD374F"/>
    <w:rsid w:val="00AD37D6"/>
    <w:rsid w:val="00AD3950"/>
    <w:rsid w:val="00AD3B2C"/>
    <w:rsid w:val="00AD3DE3"/>
    <w:rsid w:val="00AD3E38"/>
    <w:rsid w:val="00AD3F7F"/>
    <w:rsid w:val="00AD425A"/>
    <w:rsid w:val="00AD4395"/>
    <w:rsid w:val="00AD4414"/>
    <w:rsid w:val="00AD45C8"/>
    <w:rsid w:val="00AD462E"/>
    <w:rsid w:val="00AD4A5C"/>
    <w:rsid w:val="00AD4CF7"/>
    <w:rsid w:val="00AD4DB8"/>
    <w:rsid w:val="00AD5919"/>
    <w:rsid w:val="00AD5BA5"/>
    <w:rsid w:val="00AD5C77"/>
    <w:rsid w:val="00AD5DBA"/>
    <w:rsid w:val="00AD5E54"/>
    <w:rsid w:val="00AD6165"/>
    <w:rsid w:val="00AD6449"/>
    <w:rsid w:val="00AD66BA"/>
    <w:rsid w:val="00AD67BE"/>
    <w:rsid w:val="00AD6824"/>
    <w:rsid w:val="00AD70C3"/>
    <w:rsid w:val="00AD750F"/>
    <w:rsid w:val="00AD791E"/>
    <w:rsid w:val="00AE02CA"/>
    <w:rsid w:val="00AE0537"/>
    <w:rsid w:val="00AE0D5E"/>
    <w:rsid w:val="00AE0DE1"/>
    <w:rsid w:val="00AE1347"/>
    <w:rsid w:val="00AE175C"/>
    <w:rsid w:val="00AE1A26"/>
    <w:rsid w:val="00AE1A90"/>
    <w:rsid w:val="00AE1FD7"/>
    <w:rsid w:val="00AE2229"/>
    <w:rsid w:val="00AE2318"/>
    <w:rsid w:val="00AE2BE0"/>
    <w:rsid w:val="00AE2C35"/>
    <w:rsid w:val="00AE2E0E"/>
    <w:rsid w:val="00AE3075"/>
    <w:rsid w:val="00AE3093"/>
    <w:rsid w:val="00AE330A"/>
    <w:rsid w:val="00AE3719"/>
    <w:rsid w:val="00AE372A"/>
    <w:rsid w:val="00AE37BB"/>
    <w:rsid w:val="00AE3950"/>
    <w:rsid w:val="00AE3A33"/>
    <w:rsid w:val="00AE3C1F"/>
    <w:rsid w:val="00AE3DBC"/>
    <w:rsid w:val="00AE46CC"/>
    <w:rsid w:val="00AE478B"/>
    <w:rsid w:val="00AE4A17"/>
    <w:rsid w:val="00AE4A9C"/>
    <w:rsid w:val="00AE4C62"/>
    <w:rsid w:val="00AE4E56"/>
    <w:rsid w:val="00AE5004"/>
    <w:rsid w:val="00AE55ED"/>
    <w:rsid w:val="00AE55F9"/>
    <w:rsid w:val="00AE5680"/>
    <w:rsid w:val="00AE5B0E"/>
    <w:rsid w:val="00AE5D78"/>
    <w:rsid w:val="00AE6156"/>
    <w:rsid w:val="00AE7260"/>
    <w:rsid w:val="00AE72F8"/>
    <w:rsid w:val="00AE7470"/>
    <w:rsid w:val="00AE77B3"/>
    <w:rsid w:val="00AE790C"/>
    <w:rsid w:val="00AE7C82"/>
    <w:rsid w:val="00AE7E9E"/>
    <w:rsid w:val="00AF009F"/>
    <w:rsid w:val="00AF00A6"/>
    <w:rsid w:val="00AF04A1"/>
    <w:rsid w:val="00AF0600"/>
    <w:rsid w:val="00AF07F9"/>
    <w:rsid w:val="00AF08C2"/>
    <w:rsid w:val="00AF08EA"/>
    <w:rsid w:val="00AF0C97"/>
    <w:rsid w:val="00AF0F17"/>
    <w:rsid w:val="00AF1033"/>
    <w:rsid w:val="00AF196F"/>
    <w:rsid w:val="00AF199E"/>
    <w:rsid w:val="00AF1ACC"/>
    <w:rsid w:val="00AF1AD6"/>
    <w:rsid w:val="00AF1E23"/>
    <w:rsid w:val="00AF1E65"/>
    <w:rsid w:val="00AF2089"/>
    <w:rsid w:val="00AF23AF"/>
    <w:rsid w:val="00AF2494"/>
    <w:rsid w:val="00AF258F"/>
    <w:rsid w:val="00AF2719"/>
    <w:rsid w:val="00AF2CAC"/>
    <w:rsid w:val="00AF2CF9"/>
    <w:rsid w:val="00AF2EA3"/>
    <w:rsid w:val="00AF30AF"/>
    <w:rsid w:val="00AF3237"/>
    <w:rsid w:val="00AF377E"/>
    <w:rsid w:val="00AF43EE"/>
    <w:rsid w:val="00AF451F"/>
    <w:rsid w:val="00AF46D0"/>
    <w:rsid w:val="00AF4832"/>
    <w:rsid w:val="00AF4943"/>
    <w:rsid w:val="00AF4978"/>
    <w:rsid w:val="00AF4AE2"/>
    <w:rsid w:val="00AF4E24"/>
    <w:rsid w:val="00AF5271"/>
    <w:rsid w:val="00AF532B"/>
    <w:rsid w:val="00AF555C"/>
    <w:rsid w:val="00AF55AB"/>
    <w:rsid w:val="00AF56BE"/>
    <w:rsid w:val="00AF56EF"/>
    <w:rsid w:val="00AF572B"/>
    <w:rsid w:val="00AF5763"/>
    <w:rsid w:val="00AF5BC1"/>
    <w:rsid w:val="00AF5C00"/>
    <w:rsid w:val="00AF5CF6"/>
    <w:rsid w:val="00AF5D71"/>
    <w:rsid w:val="00AF6075"/>
    <w:rsid w:val="00AF61E3"/>
    <w:rsid w:val="00AF61F1"/>
    <w:rsid w:val="00AF6F68"/>
    <w:rsid w:val="00AF6F95"/>
    <w:rsid w:val="00AF709B"/>
    <w:rsid w:val="00AF7311"/>
    <w:rsid w:val="00AF733E"/>
    <w:rsid w:val="00B000DE"/>
    <w:rsid w:val="00B0028C"/>
    <w:rsid w:val="00B00577"/>
    <w:rsid w:val="00B0089B"/>
    <w:rsid w:val="00B00A1A"/>
    <w:rsid w:val="00B00A4D"/>
    <w:rsid w:val="00B00AFB"/>
    <w:rsid w:val="00B00B93"/>
    <w:rsid w:val="00B0174E"/>
    <w:rsid w:val="00B01B78"/>
    <w:rsid w:val="00B023BA"/>
    <w:rsid w:val="00B02896"/>
    <w:rsid w:val="00B02B07"/>
    <w:rsid w:val="00B02CD6"/>
    <w:rsid w:val="00B02EB3"/>
    <w:rsid w:val="00B03745"/>
    <w:rsid w:val="00B03881"/>
    <w:rsid w:val="00B0392C"/>
    <w:rsid w:val="00B03944"/>
    <w:rsid w:val="00B03A17"/>
    <w:rsid w:val="00B03AF3"/>
    <w:rsid w:val="00B03BBB"/>
    <w:rsid w:val="00B03D44"/>
    <w:rsid w:val="00B03E28"/>
    <w:rsid w:val="00B04313"/>
    <w:rsid w:val="00B048C3"/>
    <w:rsid w:val="00B04B3D"/>
    <w:rsid w:val="00B04C59"/>
    <w:rsid w:val="00B04E4F"/>
    <w:rsid w:val="00B04F57"/>
    <w:rsid w:val="00B051A0"/>
    <w:rsid w:val="00B05358"/>
    <w:rsid w:val="00B05518"/>
    <w:rsid w:val="00B0567F"/>
    <w:rsid w:val="00B058E7"/>
    <w:rsid w:val="00B059F8"/>
    <w:rsid w:val="00B05BCA"/>
    <w:rsid w:val="00B05CEC"/>
    <w:rsid w:val="00B06015"/>
    <w:rsid w:val="00B06020"/>
    <w:rsid w:val="00B060B0"/>
    <w:rsid w:val="00B061A0"/>
    <w:rsid w:val="00B061CF"/>
    <w:rsid w:val="00B0643F"/>
    <w:rsid w:val="00B0659B"/>
    <w:rsid w:val="00B06656"/>
    <w:rsid w:val="00B06AE7"/>
    <w:rsid w:val="00B0737A"/>
    <w:rsid w:val="00B07448"/>
    <w:rsid w:val="00B07455"/>
    <w:rsid w:val="00B0752A"/>
    <w:rsid w:val="00B07678"/>
    <w:rsid w:val="00B0772C"/>
    <w:rsid w:val="00B07986"/>
    <w:rsid w:val="00B07996"/>
    <w:rsid w:val="00B07B61"/>
    <w:rsid w:val="00B07BA4"/>
    <w:rsid w:val="00B07D7F"/>
    <w:rsid w:val="00B100C8"/>
    <w:rsid w:val="00B100FB"/>
    <w:rsid w:val="00B100FC"/>
    <w:rsid w:val="00B103AD"/>
    <w:rsid w:val="00B103FE"/>
    <w:rsid w:val="00B10965"/>
    <w:rsid w:val="00B1099B"/>
    <w:rsid w:val="00B109E9"/>
    <w:rsid w:val="00B109F3"/>
    <w:rsid w:val="00B10B41"/>
    <w:rsid w:val="00B10B84"/>
    <w:rsid w:val="00B10BC6"/>
    <w:rsid w:val="00B10BE3"/>
    <w:rsid w:val="00B10E55"/>
    <w:rsid w:val="00B10E99"/>
    <w:rsid w:val="00B11241"/>
    <w:rsid w:val="00B11693"/>
    <w:rsid w:val="00B11C7B"/>
    <w:rsid w:val="00B11CA8"/>
    <w:rsid w:val="00B11F8F"/>
    <w:rsid w:val="00B11F97"/>
    <w:rsid w:val="00B11FBD"/>
    <w:rsid w:val="00B1232B"/>
    <w:rsid w:val="00B1267F"/>
    <w:rsid w:val="00B12AF7"/>
    <w:rsid w:val="00B12E86"/>
    <w:rsid w:val="00B12FB2"/>
    <w:rsid w:val="00B13031"/>
    <w:rsid w:val="00B13340"/>
    <w:rsid w:val="00B133D8"/>
    <w:rsid w:val="00B133EC"/>
    <w:rsid w:val="00B1358A"/>
    <w:rsid w:val="00B1363D"/>
    <w:rsid w:val="00B13905"/>
    <w:rsid w:val="00B13CBF"/>
    <w:rsid w:val="00B14049"/>
    <w:rsid w:val="00B1408C"/>
    <w:rsid w:val="00B14769"/>
    <w:rsid w:val="00B1493B"/>
    <w:rsid w:val="00B14B6F"/>
    <w:rsid w:val="00B14EE6"/>
    <w:rsid w:val="00B1523E"/>
    <w:rsid w:val="00B15366"/>
    <w:rsid w:val="00B154B1"/>
    <w:rsid w:val="00B1554B"/>
    <w:rsid w:val="00B158E2"/>
    <w:rsid w:val="00B15A25"/>
    <w:rsid w:val="00B15C41"/>
    <w:rsid w:val="00B161A6"/>
    <w:rsid w:val="00B16443"/>
    <w:rsid w:val="00B1649F"/>
    <w:rsid w:val="00B16516"/>
    <w:rsid w:val="00B166DE"/>
    <w:rsid w:val="00B16848"/>
    <w:rsid w:val="00B16AC3"/>
    <w:rsid w:val="00B16B23"/>
    <w:rsid w:val="00B16C45"/>
    <w:rsid w:val="00B16F40"/>
    <w:rsid w:val="00B17509"/>
    <w:rsid w:val="00B175BC"/>
    <w:rsid w:val="00B17821"/>
    <w:rsid w:val="00B178BB"/>
    <w:rsid w:val="00B17C24"/>
    <w:rsid w:val="00B17DBF"/>
    <w:rsid w:val="00B17F1C"/>
    <w:rsid w:val="00B20126"/>
    <w:rsid w:val="00B20E21"/>
    <w:rsid w:val="00B20F35"/>
    <w:rsid w:val="00B2114A"/>
    <w:rsid w:val="00B212ED"/>
    <w:rsid w:val="00B21347"/>
    <w:rsid w:val="00B21868"/>
    <w:rsid w:val="00B21A25"/>
    <w:rsid w:val="00B21B2A"/>
    <w:rsid w:val="00B222BD"/>
    <w:rsid w:val="00B22DA8"/>
    <w:rsid w:val="00B238F7"/>
    <w:rsid w:val="00B23B5C"/>
    <w:rsid w:val="00B23C1C"/>
    <w:rsid w:val="00B23DD6"/>
    <w:rsid w:val="00B23E12"/>
    <w:rsid w:val="00B242E2"/>
    <w:rsid w:val="00B245D1"/>
    <w:rsid w:val="00B24757"/>
    <w:rsid w:val="00B247A3"/>
    <w:rsid w:val="00B24828"/>
    <w:rsid w:val="00B24B57"/>
    <w:rsid w:val="00B24F0D"/>
    <w:rsid w:val="00B2502B"/>
    <w:rsid w:val="00B25507"/>
    <w:rsid w:val="00B25556"/>
    <w:rsid w:val="00B2561D"/>
    <w:rsid w:val="00B2571B"/>
    <w:rsid w:val="00B25B59"/>
    <w:rsid w:val="00B25C62"/>
    <w:rsid w:val="00B25D61"/>
    <w:rsid w:val="00B25EBC"/>
    <w:rsid w:val="00B262E4"/>
    <w:rsid w:val="00B262ED"/>
    <w:rsid w:val="00B2668D"/>
    <w:rsid w:val="00B266D9"/>
    <w:rsid w:val="00B2691E"/>
    <w:rsid w:val="00B26A2C"/>
    <w:rsid w:val="00B26AC3"/>
    <w:rsid w:val="00B26CFE"/>
    <w:rsid w:val="00B26CFF"/>
    <w:rsid w:val="00B27531"/>
    <w:rsid w:val="00B27610"/>
    <w:rsid w:val="00B276B9"/>
    <w:rsid w:val="00B276BB"/>
    <w:rsid w:val="00B27958"/>
    <w:rsid w:val="00B27AEF"/>
    <w:rsid w:val="00B27AFD"/>
    <w:rsid w:val="00B27C74"/>
    <w:rsid w:val="00B27C78"/>
    <w:rsid w:val="00B27CC2"/>
    <w:rsid w:val="00B30698"/>
    <w:rsid w:val="00B306F4"/>
    <w:rsid w:val="00B30EE1"/>
    <w:rsid w:val="00B30F11"/>
    <w:rsid w:val="00B30FF2"/>
    <w:rsid w:val="00B311FA"/>
    <w:rsid w:val="00B313B2"/>
    <w:rsid w:val="00B31559"/>
    <w:rsid w:val="00B31A6E"/>
    <w:rsid w:val="00B31B46"/>
    <w:rsid w:val="00B31BB5"/>
    <w:rsid w:val="00B31C0E"/>
    <w:rsid w:val="00B31CE0"/>
    <w:rsid w:val="00B31EB8"/>
    <w:rsid w:val="00B32086"/>
    <w:rsid w:val="00B321C7"/>
    <w:rsid w:val="00B3220F"/>
    <w:rsid w:val="00B32395"/>
    <w:rsid w:val="00B32520"/>
    <w:rsid w:val="00B32618"/>
    <w:rsid w:val="00B32665"/>
    <w:rsid w:val="00B326EB"/>
    <w:rsid w:val="00B3290B"/>
    <w:rsid w:val="00B32F7B"/>
    <w:rsid w:val="00B32FB3"/>
    <w:rsid w:val="00B332C7"/>
    <w:rsid w:val="00B33653"/>
    <w:rsid w:val="00B33790"/>
    <w:rsid w:val="00B337D9"/>
    <w:rsid w:val="00B33BB4"/>
    <w:rsid w:val="00B33E0F"/>
    <w:rsid w:val="00B33E97"/>
    <w:rsid w:val="00B3448B"/>
    <w:rsid w:val="00B34AAA"/>
    <w:rsid w:val="00B35286"/>
    <w:rsid w:val="00B35316"/>
    <w:rsid w:val="00B359B6"/>
    <w:rsid w:val="00B35A0F"/>
    <w:rsid w:val="00B35A75"/>
    <w:rsid w:val="00B35B5D"/>
    <w:rsid w:val="00B35C32"/>
    <w:rsid w:val="00B35EDA"/>
    <w:rsid w:val="00B35F8B"/>
    <w:rsid w:val="00B35FEC"/>
    <w:rsid w:val="00B361CA"/>
    <w:rsid w:val="00B36280"/>
    <w:rsid w:val="00B363C0"/>
    <w:rsid w:val="00B3648D"/>
    <w:rsid w:val="00B368F9"/>
    <w:rsid w:val="00B371FD"/>
    <w:rsid w:val="00B37228"/>
    <w:rsid w:val="00B3734F"/>
    <w:rsid w:val="00B374D5"/>
    <w:rsid w:val="00B37609"/>
    <w:rsid w:val="00B3771A"/>
    <w:rsid w:val="00B377B5"/>
    <w:rsid w:val="00B378AE"/>
    <w:rsid w:val="00B37DC6"/>
    <w:rsid w:val="00B37EB9"/>
    <w:rsid w:val="00B400AD"/>
    <w:rsid w:val="00B402C2"/>
    <w:rsid w:val="00B403C0"/>
    <w:rsid w:val="00B407A7"/>
    <w:rsid w:val="00B407CD"/>
    <w:rsid w:val="00B407E8"/>
    <w:rsid w:val="00B409AB"/>
    <w:rsid w:val="00B40A51"/>
    <w:rsid w:val="00B40EAC"/>
    <w:rsid w:val="00B40F82"/>
    <w:rsid w:val="00B41669"/>
    <w:rsid w:val="00B41794"/>
    <w:rsid w:val="00B418D0"/>
    <w:rsid w:val="00B41C35"/>
    <w:rsid w:val="00B41C82"/>
    <w:rsid w:val="00B41CF5"/>
    <w:rsid w:val="00B41DD1"/>
    <w:rsid w:val="00B421CE"/>
    <w:rsid w:val="00B425AA"/>
    <w:rsid w:val="00B42613"/>
    <w:rsid w:val="00B427E6"/>
    <w:rsid w:val="00B42BAB"/>
    <w:rsid w:val="00B42D3C"/>
    <w:rsid w:val="00B42DCA"/>
    <w:rsid w:val="00B43310"/>
    <w:rsid w:val="00B435E4"/>
    <w:rsid w:val="00B43964"/>
    <w:rsid w:val="00B439F2"/>
    <w:rsid w:val="00B4427E"/>
    <w:rsid w:val="00B4463B"/>
    <w:rsid w:val="00B446FB"/>
    <w:rsid w:val="00B45365"/>
    <w:rsid w:val="00B455A7"/>
    <w:rsid w:val="00B456D4"/>
    <w:rsid w:val="00B45857"/>
    <w:rsid w:val="00B45AE3"/>
    <w:rsid w:val="00B45E2E"/>
    <w:rsid w:val="00B46316"/>
    <w:rsid w:val="00B46359"/>
    <w:rsid w:val="00B466B6"/>
    <w:rsid w:val="00B469B1"/>
    <w:rsid w:val="00B46B7D"/>
    <w:rsid w:val="00B46B83"/>
    <w:rsid w:val="00B46B85"/>
    <w:rsid w:val="00B46BA9"/>
    <w:rsid w:val="00B46D57"/>
    <w:rsid w:val="00B46E2F"/>
    <w:rsid w:val="00B46E34"/>
    <w:rsid w:val="00B46F93"/>
    <w:rsid w:val="00B47158"/>
    <w:rsid w:val="00B471E1"/>
    <w:rsid w:val="00B4723D"/>
    <w:rsid w:val="00B472B8"/>
    <w:rsid w:val="00B47EA8"/>
    <w:rsid w:val="00B5050A"/>
    <w:rsid w:val="00B50955"/>
    <w:rsid w:val="00B50AB0"/>
    <w:rsid w:val="00B50B07"/>
    <w:rsid w:val="00B50BB9"/>
    <w:rsid w:val="00B5117F"/>
    <w:rsid w:val="00B5131C"/>
    <w:rsid w:val="00B513B5"/>
    <w:rsid w:val="00B513C2"/>
    <w:rsid w:val="00B51742"/>
    <w:rsid w:val="00B519E0"/>
    <w:rsid w:val="00B51AA2"/>
    <w:rsid w:val="00B51B54"/>
    <w:rsid w:val="00B51E9A"/>
    <w:rsid w:val="00B5204A"/>
    <w:rsid w:val="00B52066"/>
    <w:rsid w:val="00B5280B"/>
    <w:rsid w:val="00B52885"/>
    <w:rsid w:val="00B52947"/>
    <w:rsid w:val="00B529FD"/>
    <w:rsid w:val="00B52A1F"/>
    <w:rsid w:val="00B52C97"/>
    <w:rsid w:val="00B5304E"/>
    <w:rsid w:val="00B5360D"/>
    <w:rsid w:val="00B53618"/>
    <w:rsid w:val="00B53909"/>
    <w:rsid w:val="00B53A96"/>
    <w:rsid w:val="00B53F19"/>
    <w:rsid w:val="00B54065"/>
    <w:rsid w:val="00B54172"/>
    <w:rsid w:val="00B5417E"/>
    <w:rsid w:val="00B54258"/>
    <w:rsid w:val="00B542B6"/>
    <w:rsid w:val="00B54542"/>
    <w:rsid w:val="00B545CD"/>
    <w:rsid w:val="00B54854"/>
    <w:rsid w:val="00B549C3"/>
    <w:rsid w:val="00B54AFC"/>
    <w:rsid w:val="00B54E34"/>
    <w:rsid w:val="00B550E4"/>
    <w:rsid w:val="00B5538F"/>
    <w:rsid w:val="00B55611"/>
    <w:rsid w:val="00B55802"/>
    <w:rsid w:val="00B5584B"/>
    <w:rsid w:val="00B5589B"/>
    <w:rsid w:val="00B558E4"/>
    <w:rsid w:val="00B559AC"/>
    <w:rsid w:val="00B55C1D"/>
    <w:rsid w:val="00B55D11"/>
    <w:rsid w:val="00B55F3A"/>
    <w:rsid w:val="00B55F49"/>
    <w:rsid w:val="00B562C6"/>
    <w:rsid w:val="00B5645E"/>
    <w:rsid w:val="00B56B00"/>
    <w:rsid w:val="00B56C05"/>
    <w:rsid w:val="00B56D0B"/>
    <w:rsid w:val="00B56E2E"/>
    <w:rsid w:val="00B56E41"/>
    <w:rsid w:val="00B56F25"/>
    <w:rsid w:val="00B56F40"/>
    <w:rsid w:val="00B573D8"/>
    <w:rsid w:val="00B577DD"/>
    <w:rsid w:val="00B57879"/>
    <w:rsid w:val="00B57AAC"/>
    <w:rsid w:val="00B57CDE"/>
    <w:rsid w:val="00B57E7A"/>
    <w:rsid w:val="00B605C6"/>
    <w:rsid w:val="00B6075D"/>
    <w:rsid w:val="00B60B67"/>
    <w:rsid w:val="00B60EC7"/>
    <w:rsid w:val="00B60EEF"/>
    <w:rsid w:val="00B60EF8"/>
    <w:rsid w:val="00B6106D"/>
    <w:rsid w:val="00B61531"/>
    <w:rsid w:val="00B617EA"/>
    <w:rsid w:val="00B61B11"/>
    <w:rsid w:val="00B61BC6"/>
    <w:rsid w:val="00B620CA"/>
    <w:rsid w:val="00B6211E"/>
    <w:rsid w:val="00B6241C"/>
    <w:rsid w:val="00B62542"/>
    <w:rsid w:val="00B627CE"/>
    <w:rsid w:val="00B62855"/>
    <w:rsid w:val="00B628FD"/>
    <w:rsid w:val="00B62F83"/>
    <w:rsid w:val="00B62FA5"/>
    <w:rsid w:val="00B6308A"/>
    <w:rsid w:val="00B63136"/>
    <w:rsid w:val="00B63B08"/>
    <w:rsid w:val="00B63C83"/>
    <w:rsid w:val="00B63DC3"/>
    <w:rsid w:val="00B63E73"/>
    <w:rsid w:val="00B6426D"/>
    <w:rsid w:val="00B647EA"/>
    <w:rsid w:val="00B6483D"/>
    <w:rsid w:val="00B64E45"/>
    <w:rsid w:val="00B65103"/>
    <w:rsid w:val="00B65685"/>
    <w:rsid w:val="00B65809"/>
    <w:rsid w:val="00B65826"/>
    <w:rsid w:val="00B65972"/>
    <w:rsid w:val="00B65C08"/>
    <w:rsid w:val="00B66288"/>
    <w:rsid w:val="00B6644C"/>
    <w:rsid w:val="00B6687F"/>
    <w:rsid w:val="00B66E5C"/>
    <w:rsid w:val="00B6731D"/>
    <w:rsid w:val="00B67582"/>
    <w:rsid w:val="00B675D0"/>
    <w:rsid w:val="00B6773B"/>
    <w:rsid w:val="00B67752"/>
    <w:rsid w:val="00B67835"/>
    <w:rsid w:val="00B67D80"/>
    <w:rsid w:val="00B67F10"/>
    <w:rsid w:val="00B67FDA"/>
    <w:rsid w:val="00B70010"/>
    <w:rsid w:val="00B7040D"/>
    <w:rsid w:val="00B70412"/>
    <w:rsid w:val="00B706DA"/>
    <w:rsid w:val="00B708F4"/>
    <w:rsid w:val="00B70932"/>
    <w:rsid w:val="00B70AC3"/>
    <w:rsid w:val="00B70D61"/>
    <w:rsid w:val="00B71264"/>
    <w:rsid w:val="00B71909"/>
    <w:rsid w:val="00B71C64"/>
    <w:rsid w:val="00B71CD7"/>
    <w:rsid w:val="00B71D5C"/>
    <w:rsid w:val="00B71EC8"/>
    <w:rsid w:val="00B72113"/>
    <w:rsid w:val="00B72374"/>
    <w:rsid w:val="00B724EA"/>
    <w:rsid w:val="00B72735"/>
    <w:rsid w:val="00B73427"/>
    <w:rsid w:val="00B73548"/>
    <w:rsid w:val="00B738C5"/>
    <w:rsid w:val="00B7453C"/>
    <w:rsid w:val="00B745BF"/>
    <w:rsid w:val="00B74784"/>
    <w:rsid w:val="00B74A98"/>
    <w:rsid w:val="00B75315"/>
    <w:rsid w:val="00B75366"/>
    <w:rsid w:val="00B75495"/>
    <w:rsid w:val="00B75557"/>
    <w:rsid w:val="00B75BFA"/>
    <w:rsid w:val="00B75EFB"/>
    <w:rsid w:val="00B7607C"/>
    <w:rsid w:val="00B7625B"/>
    <w:rsid w:val="00B767E4"/>
    <w:rsid w:val="00B76F66"/>
    <w:rsid w:val="00B7719E"/>
    <w:rsid w:val="00B7725C"/>
    <w:rsid w:val="00B77AED"/>
    <w:rsid w:val="00B80067"/>
    <w:rsid w:val="00B800A3"/>
    <w:rsid w:val="00B801EE"/>
    <w:rsid w:val="00B80A48"/>
    <w:rsid w:val="00B80F5E"/>
    <w:rsid w:val="00B80F96"/>
    <w:rsid w:val="00B8115A"/>
    <w:rsid w:val="00B81345"/>
    <w:rsid w:val="00B8164B"/>
    <w:rsid w:val="00B81AC9"/>
    <w:rsid w:val="00B81DF1"/>
    <w:rsid w:val="00B81DF6"/>
    <w:rsid w:val="00B82183"/>
    <w:rsid w:val="00B82257"/>
    <w:rsid w:val="00B8242A"/>
    <w:rsid w:val="00B826BD"/>
    <w:rsid w:val="00B8275A"/>
    <w:rsid w:val="00B82907"/>
    <w:rsid w:val="00B82A2C"/>
    <w:rsid w:val="00B82D0F"/>
    <w:rsid w:val="00B82F13"/>
    <w:rsid w:val="00B8361A"/>
    <w:rsid w:val="00B83924"/>
    <w:rsid w:val="00B839A2"/>
    <w:rsid w:val="00B83F65"/>
    <w:rsid w:val="00B844E1"/>
    <w:rsid w:val="00B8487F"/>
    <w:rsid w:val="00B84BBE"/>
    <w:rsid w:val="00B84DD0"/>
    <w:rsid w:val="00B853D6"/>
    <w:rsid w:val="00B8562B"/>
    <w:rsid w:val="00B8596A"/>
    <w:rsid w:val="00B85AF8"/>
    <w:rsid w:val="00B85EA1"/>
    <w:rsid w:val="00B85F5C"/>
    <w:rsid w:val="00B85F63"/>
    <w:rsid w:val="00B8648C"/>
    <w:rsid w:val="00B86C4D"/>
    <w:rsid w:val="00B86F8F"/>
    <w:rsid w:val="00B871A8"/>
    <w:rsid w:val="00B87322"/>
    <w:rsid w:val="00B8745F"/>
    <w:rsid w:val="00B877B1"/>
    <w:rsid w:val="00B87874"/>
    <w:rsid w:val="00B906FD"/>
    <w:rsid w:val="00B909F2"/>
    <w:rsid w:val="00B90A8B"/>
    <w:rsid w:val="00B90B3E"/>
    <w:rsid w:val="00B90E5D"/>
    <w:rsid w:val="00B90FFA"/>
    <w:rsid w:val="00B9113B"/>
    <w:rsid w:val="00B911B0"/>
    <w:rsid w:val="00B912B4"/>
    <w:rsid w:val="00B91386"/>
    <w:rsid w:val="00B9169C"/>
    <w:rsid w:val="00B91CBD"/>
    <w:rsid w:val="00B91E2E"/>
    <w:rsid w:val="00B9201C"/>
    <w:rsid w:val="00B925DB"/>
    <w:rsid w:val="00B9284F"/>
    <w:rsid w:val="00B92B62"/>
    <w:rsid w:val="00B92BBD"/>
    <w:rsid w:val="00B930E4"/>
    <w:rsid w:val="00B9312D"/>
    <w:rsid w:val="00B93289"/>
    <w:rsid w:val="00B93343"/>
    <w:rsid w:val="00B937EF"/>
    <w:rsid w:val="00B937F6"/>
    <w:rsid w:val="00B939DF"/>
    <w:rsid w:val="00B93BC9"/>
    <w:rsid w:val="00B93CA2"/>
    <w:rsid w:val="00B93F24"/>
    <w:rsid w:val="00B941A0"/>
    <w:rsid w:val="00B943D0"/>
    <w:rsid w:val="00B9481A"/>
    <w:rsid w:val="00B94B09"/>
    <w:rsid w:val="00B956E7"/>
    <w:rsid w:val="00B95930"/>
    <w:rsid w:val="00B95980"/>
    <w:rsid w:val="00B95A5F"/>
    <w:rsid w:val="00B95DB4"/>
    <w:rsid w:val="00B96026"/>
    <w:rsid w:val="00B960C1"/>
    <w:rsid w:val="00B9707E"/>
    <w:rsid w:val="00B97190"/>
    <w:rsid w:val="00B97195"/>
    <w:rsid w:val="00B97597"/>
    <w:rsid w:val="00B979F7"/>
    <w:rsid w:val="00BA01F4"/>
    <w:rsid w:val="00BA0206"/>
    <w:rsid w:val="00BA04E7"/>
    <w:rsid w:val="00BA073E"/>
    <w:rsid w:val="00BA0B9A"/>
    <w:rsid w:val="00BA0CBC"/>
    <w:rsid w:val="00BA13A7"/>
    <w:rsid w:val="00BA149A"/>
    <w:rsid w:val="00BA1545"/>
    <w:rsid w:val="00BA1707"/>
    <w:rsid w:val="00BA18D1"/>
    <w:rsid w:val="00BA1C36"/>
    <w:rsid w:val="00BA208D"/>
    <w:rsid w:val="00BA2208"/>
    <w:rsid w:val="00BA28E7"/>
    <w:rsid w:val="00BA2F1A"/>
    <w:rsid w:val="00BA2F73"/>
    <w:rsid w:val="00BA3685"/>
    <w:rsid w:val="00BA39D3"/>
    <w:rsid w:val="00BA3BA3"/>
    <w:rsid w:val="00BA3EDC"/>
    <w:rsid w:val="00BA4137"/>
    <w:rsid w:val="00BA41F3"/>
    <w:rsid w:val="00BA42AB"/>
    <w:rsid w:val="00BA48C1"/>
    <w:rsid w:val="00BA4A02"/>
    <w:rsid w:val="00BA4AA6"/>
    <w:rsid w:val="00BA4AF2"/>
    <w:rsid w:val="00BA4C12"/>
    <w:rsid w:val="00BA4F35"/>
    <w:rsid w:val="00BA5048"/>
    <w:rsid w:val="00BA50AA"/>
    <w:rsid w:val="00BA50DF"/>
    <w:rsid w:val="00BA5475"/>
    <w:rsid w:val="00BA54FA"/>
    <w:rsid w:val="00BA5953"/>
    <w:rsid w:val="00BA6082"/>
    <w:rsid w:val="00BA62E6"/>
    <w:rsid w:val="00BA66EA"/>
    <w:rsid w:val="00BA67ED"/>
    <w:rsid w:val="00BA6C92"/>
    <w:rsid w:val="00BA6CE9"/>
    <w:rsid w:val="00BA6D8F"/>
    <w:rsid w:val="00BA6E92"/>
    <w:rsid w:val="00BA6EAA"/>
    <w:rsid w:val="00BA710E"/>
    <w:rsid w:val="00BA753E"/>
    <w:rsid w:val="00BA7C12"/>
    <w:rsid w:val="00BA7D75"/>
    <w:rsid w:val="00BB063F"/>
    <w:rsid w:val="00BB06EC"/>
    <w:rsid w:val="00BB08F7"/>
    <w:rsid w:val="00BB0C5B"/>
    <w:rsid w:val="00BB0D8B"/>
    <w:rsid w:val="00BB1400"/>
    <w:rsid w:val="00BB1687"/>
    <w:rsid w:val="00BB16C9"/>
    <w:rsid w:val="00BB16D2"/>
    <w:rsid w:val="00BB1A9B"/>
    <w:rsid w:val="00BB1FBE"/>
    <w:rsid w:val="00BB2002"/>
    <w:rsid w:val="00BB237E"/>
    <w:rsid w:val="00BB26D7"/>
    <w:rsid w:val="00BB28C2"/>
    <w:rsid w:val="00BB2EC1"/>
    <w:rsid w:val="00BB2F67"/>
    <w:rsid w:val="00BB316B"/>
    <w:rsid w:val="00BB317C"/>
    <w:rsid w:val="00BB32A8"/>
    <w:rsid w:val="00BB3A48"/>
    <w:rsid w:val="00BB3A95"/>
    <w:rsid w:val="00BB3B89"/>
    <w:rsid w:val="00BB429E"/>
    <w:rsid w:val="00BB45A2"/>
    <w:rsid w:val="00BB47A0"/>
    <w:rsid w:val="00BB4821"/>
    <w:rsid w:val="00BB491F"/>
    <w:rsid w:val="00BB4A35"/>
    <w:rsid w:val="00BB4AFF"/>
    <w:rsid w:val="00BB4BF3"/>
    <w:rsid w:val="00BB5020"/>
    <w:rsid w:val="00BB5168"/>
    <w:rsid w:val="00BB5335"/>
    <w:rsid w:val="00BB56D8"/>
    <w:rsid w:val="00BB61E3"/>
    <w:rsid w:val="00BB6274"/>
    <w:rsid w:val="00BB62EC"/>
    <w:rsid w:val="00BB6353"/>
    <w:rsid w:val="00BB67FE"/>
    <w:rsid w:val="00BB6865"/>
    <w:rsid w:val="00BB6944"/>
    <w:rsid w:val="00BB6B54"/>
    <w:rsid w:val="00BB70AD"/>
    <w:rsid w:val="00BB7321"/>
    <w:rsid w:val="00BB739B"/>
    <w:rsid w:val="00BB76D5"/>
    <w:rsid w:val="00BB76FD"/>
    <w:rsid w:val="00BB799B"/>
    <w:rsid w:val="00BB7A50"/>
    <w:rsid w:val="00BB7AFB"/>
    <w:rsid w:val="00BB7C76"/>
    <w:rsid w:val="00BB7FC8"/>
    <w:rsid w:val="00BC0184"/>
    <w:rsid w:val="00BC0369"/>
    <w:rsid w:val="00BC0504"/>
    <w:rsid w:val="00BC071F"/>
    <w:rsid w:val="00BC0928"/>
    <w:rsid w:val="00BC0A01"/>
    <w:rsid w:val="00BC0A0F"/>
    <w:rsid w:val="00BC0D26"/>
    <w:rsid w:val="00BC11FD"/>
    <w:rsid w:val="00BC1DD5"/>
    <w:rsid w:val="00BC1EAC"/>
    <w:rsid w:val="00BC2100"/>
    <w:rsid w:val="00BC22D2"/>
    <w:rsid w:val="00BC288C"/>
    <w:rsid w:val="00BC2D6D"/>
    <w:rsid w:val="00BC2EA0"/>
    <w:rsid w:val="00BC2F50"/>
    <w:rsid w:val="00BC311E"/>
    <w:rsid w:val="00BC3490"/>
    <w:rsid w:val="00BC35E1"/>
    <w:rsid w:val="00BC3AAD"/>
    <w:rsid w:val="00BC3DBE"/>
    <w:rsid w:val="00BC3E60"/>
    <w:rsid w:val="00BC4277"/>
    <w:rsid w:val="00BC4601"/>
    <w:rsid w:val="00BC4631"/>
    <w:rsid w:val="00BC4B6A"/>
    <w:rsid w:val="00BC4BB7"/>
    <w:rsid w:val="00BC4DAB"/>
    <w:rsid w:val="00BC51AF"/>
    <w:rsid w:val="00BC5E21"/>
    <w:rsid w:val="00BC5E98"/>
    <w:rsid w:val="00BC623A"/>
    <w:rsid w:val="00BC694A"/>
    <w:rsid w:val="00BC6D48"/>
    <w:rsid w:val="00BC6DDA"/>
    <w:rsid w:val="00BC6E86"/>
    <w:rsid w:val="00BC6F20"/>
    <w:rsid w:val="00BC7566"/>
    <w:rsid w:val="00BC78DB"/>
    <w:rsid w:val="00BC79C9"/>
    <w:rsid w:val="00BC7D03"/>
    <w:rsid w:val="00BC7DF3"/>
    <w:rsid w:val="00BD00FF"/>
    <w:rsid w:val="00BD09F0"/>
    <w:rsid w:val="00BD0A73"/>
    <w:rsid w:val="00BD0B98"/>
    <w:rsid w:val="00BD0C1E"/>
    <w:rsid w:val="00BD0DC9"/>
    <w:rsid w:val="00BD0E20"/>
    <w:rsid w:val="00BD129F"/>
    <w:rsid w:val="00BD1315"/>
    <w:rsid w:val="00BD1497"/>
    <w:rsid w:val="00BD1848"/>
    <w:rsid w:val="00BD1A5B"/>
    <w:rsid w:val="00BD1F96"/>
    <w:rsid w:val="00BD228C"/>
    <w:rsid w:val="00BD23B4"/>
    <w:rsid w:val="00BD24E7"/>
    <w:rsid w:val="00BD252A"/>
    <w:rsid w:val="00BD2608"/>
    <w:rsid w:val="00BD262B"/>
    <w:rsid w:val="00BD2BA4"/>
    <w:rsid w:val="00BD2BC9"/>
    <w:rsid w:val="00BD2C6F"/>
    <w:rsid w:val="00BD2E23"/>
    <w:rsid w:val="00BD3696"/>
    <w:rsid w:val="00BD373C"/>
    <w:rsid w:val="00BD3AC4"/>
    <w:rsid w:val="00BD3D35"/>
    <w:rsid w:val="00BD424A"/>
    <w:rsid w:val="00BD4259"/>
    <w:rsid w:val="00BD42CF"/>
    <w:rsid w:val="00BD43FB"/>
    <w:rsid w:val="00BD474D"/>
    <w:rsid w:val="00BD4973"/>
    <w:rsid w:val="00BD4A65"/>
    <w:rsid w:val="00BD4C67"/>
    <w:rsid w:val="00BD4E3F"/>
    <w:rsid w:val="00BD53B7"/>
    <w:rsid w:val="00BD5524"/>
    <w:rsid w:val="00BD55FB"/>
    <w:rsid w:val="00BD5800"/>
    <w:rsid w:val="00BD5A7E"/>
    <w:rsid w:val="00BD651D"/>
    <w:rsid w:val="00BD65D1"/>
    <w:rsid w:val="00BD6754"/>
    <w:rsid w:val="00BD6851"/>
    <w:rsid w:val="00BD68C5"/>
    <w:rsid w:val="00BD6C67"/>
    <w:rsid w:val="00BD6EA4"/>
    <w:rsid w:val="00BD6EB4"/>
    <w:rsid w:val="00BD72BF"/>
    <w:rsid w:val="00BD73A5"/>
    <w:rsid w:val="00BD73EC"/>
    <w:rsid w:val="00BD771E"/>
    <w:rsid w:val="00BD793B"/>
    <w:rsid w:val="00BD7B57"/>
    <w:rsid w:val="00BD7C14"/>
    <w:rsid w:val="00BD7F1B"/>
    <w:rsid w:val="00BE00DF"/>
    <w:rsid w:val="00BE0211"/>
    <w:rsid w:val="00BE0338"/>
    <w:rsid w:val="00BE0547"/>
    <w:rsid w:val="00BE063D"/>
    <w:rsid w:val="00BE0736"/>
    <w:rsid w:val="00BE0AF4"/>
    <w:rsid w:val="00BE0BE9"/>
    <w:rsid w:val="00BE0D1C"/>
    <w:rsid w:val="00BE1015"/>
    <w:rsid w:val="00BE12CC"/>
    <w:rsid w:val="00BE1384"/>
    <w:rsid w:val="00BE1B79"/>
    <w:rsid w:val="00BE1CB6"/>
    <w:rsid w:val="00BE1D74"/>
    <w:rsid w:val="00BE1F8F"/>
    <w:rsid w:val="00BE260B"/>
    <w:rsid w:val="00BE29CE"/>
    <w:rsid w:val="00BE2BDB"/>
    <w:rsid w:val="00BE31F5"/>
    <w:rsid w:val="00BE37A2"/>
    <w:rsid w:val="00BE3837"/>
    <w:rsid w:val="00BE3989"/>
    <w:rsid w:val="00BE3AFC"/>
    <w:rsid w:val="00BE3B99"/>
    <w:rsid w:val="00BE403E"/>
    <w:rsid w:val="00BE432D"/>
    <w:rsid w:val="00BE4460"/>
    <w:rsid w:val="00BE4762"/>
    <w:rsid w:val="00BE4809"/>
    <w:rsid w:val="00BE4C76"/>
    <w:rsid w:val="00BE4ECE"/>
    <w:rsid w:val="00BE53CD"/>
    <w:rsid w:val="00BE542B"/>
    <w:rsid w:val="00BE5548"/>
    <w:rsid w:val="00BE55EB"/>
    <w:rsid w:val="00BE573E"/>
    <w:rsid w:val="00BE5B7C"/>
    <w:rsid w:val="00BE60D3"/>
    <w:rsid w:val="00BE63D5"/>
    <w:rsid w:val="00BE63E6"/>
    <w:rsid w:val="00BE6523"/>
    <w:rsid w:val="00BE6A70"/>
    <w:rsid w:val="00BE6BE0"/>
    <w:rsid w:val="00BE6C40"/>
    <w:rsid w:val="00BE6C4D"/>
    <w:rsid w:val="00BE6CE3"/>
    <w:rsid w:val="00BE6E28"/>
    <w:rsid w:val="00BE6E89"/>
    <w:rsid w:val="00BE70CA"/>
    <w:rsid w:val="00BE71E2"/>
    <w:rsid w:val="00BE7656"/>
    <w:rsid w:val="00BE76FA"/>
    <w:rsid w:val="00BE7885"/>
    <w:rsid w:val="00BE7B17"/>
    <w:rsid w:val="00BE7E2B"/>
    <w:rsid w:val="00BF0368"/>
    <w:rsid w:val="00BF0438"/>
    <w:rsid w:val="00BF0769"/>
    <w:rsid w:val="00BF0977"/>
    <w:rsid w:val="00BF09E4"/>
    <w:rsid w:val="00BF0B1C"/>
    <w:rsid w:val="00BF0BF3"/>
    <w:rsid w:val="00BF0E3D"/>
    <w:rsid w:val="00BF10A2"/>
    <w:rsid w:val="00BF10E3"/>
    <w:rsid w:val="00BF1ADF"/>
    <w:rsid w:val="00BF1C40"/>
    <w:rsid w:val="00BF1E38"/>
    <w:rsid w:val="00BF1E66"/>
    <w:rsid w:val="00BF230A"/>
    <w:rsid w:val="00BF24CB"/>
    <w:rsid w:val="00BF260F"/>
    <w:rsid w:val="00BF2A4D"/>
    <w:rsid w:val="00BF2A74"/>
    <w:rsid w:val="00BF2B69"/>
    <w:rsid w:val="00BF2D30"/>
    <w:rsid w:val="00BF3312"/>
    <w:rsid w:val="00BF33F4"/>
    <w:rsid w:val="00BF3650"/>
    <w:rsid w:val="00BF370D"/>
    <w:rsid w:val="00BF3808"/>
    <w:rsid w:val="00BF3829"/>
    <w:rsid w:val="00BF3921"/>
    <w:rsid w:val="00BF3B22"/>
    <w:rsid w:val="00BF3F1E"/>
    <w:rsid w:val="00BF4082"/>
    <w:rsid w:val="00BF4147"/>
    <w:rsid w:val="00BF4A34"/>
    <w:rsid w:val="00BF4A46"/>
    <w:rsid w:val="00BF4A69"/>
    <w:rsid w:val="00BF4A79"/>
    <w:rsid w:val="00BF4BA7"/>
    <w:rsid w:val="00BF4E7F"/>
    <w:rsid w:val="00BF4FB9"/>
    <w:rsid w:val="00BF4FF9"/>
    <w:rsid w:val="00BF528C"/>
    <w:rsid w:val="00BF52D3"/>
    <w:rsid w:val="00BF52EB"/>
    <w:rsid w:val="00BF5337"/>
    <w:rsid w:val="00BF5456"/>
    <w:rsid w:val="00BF59C4"/>
    <w:rsid w:val="00BF5C19"/>
    <w:rsid w:val="00BF5F03"/>
    <w:rsid w:val="00BF66F9"/>
    <w:rsid w:val="00BF6A02"/>
    <w:rsid w:val="00BF6A09"/>
    <w:rsid w:val="00BF6C61"/>
    <w:rsid w:val="00BF6C6B"/>
    <w:rsid w:val="00BF6CD1"/>
    <w:rsid w:val="00BF7185"/>
    <w:rsid w:val="00BF75D5"/>
    <w:rsid w:val="00BF75FB"/>
    <w:rsid w:val="00BF7A20"/>
    <w:rsid w:val="00C00071"/>
    <w:rsid w:val="00C00158"/>
    <w:rsid w:val="00C001FA"/>
    <w:rsid w:val="00C007FF"/>
    <w:rsid w:val="00C008E1"/>
    <w:rsid w:val="00C009F0"/>
    <w:rsid w:val="00C00E30"/>
    <w:rsid w:val="00C01213"/>
    <w:rsid w:val="00C014AA"/>
    <w:rsid w:val="00C014EC"/>
    <w:rsid w:val="00C01778"/>
    <w:rsid w:val="00C01B69"/>
    <w:rsid w:val="00C01C79"/>
    <w:rsid w:val="00C0219E"/>
    <w:rsid w:val="00C021BA"/>
    <w:rsid w:val="00C02A13"/>
    <w:rsid w:val="00C02C7E"/>
    <w:rsid w:val="00C02D5E"/>
    <w:rsid w:val="00C03237"/>
    <w:rsid w:val="00C03600"/>
    <w:rsid w:val="00C03650"/>
    <w:rsid w:val="00C0377F"/>
    <w:rsid w:val="00C03D79"/>
    <w:rsid w:val="00C04887"/>
    <w:rsid w:val="00C04A5C"/>
    <w:rsid w:val="00C04B4E"/>
    <w:rsid w:val="00C04F0E"/>
    <w:rsid w:val="00C04F9A"/>
    <w:rsid w:val="00C04FEB"/>
    <w:rsid w:val="00C051BA"/>
    <w:rsid w:val="00C05372"/>
    <w:rsid w:val="00C056ED"/>
    <w:rsid w:val="00C056F2"/>
    <w:rsid w:val="00C0592B"/>
    <w:rsid w:val="00C05BC3"/>
    <w:rsid w:val="00C05FF1"/>
    <w:rsid w:val="00C06145"/>
    <w:rsid w:val="00C06214"/>
    <w:rsid w:val="00C06289"/>
    <w:rsid w:val="00C06596"/>
    <w:rsid w:val="00C065B0"/>
    <w:rsid w:val="00C06935"/>
    <w:rsid w:val="00C069F5"/>
    <w:rsid w:val="00C06A3C"/>
    <w:rsid w:val="00C070C8"/>
    <w:rsid w:val="00C070DE"/>
    <w:rsid w:val="00C077F9"/>
    <w:rsid w:val="00C079FE"/>
    <w:rsid w:val="00C10044"/>
    <w:rsid w:val="00C105F1"/>
    <w:rsid w:val="00C1065F"/>
    <w:rsid w:val="00C10745"/>
    <w:rsid w:val="00C10AA9"/>
    <w:rsid w:val="00C10B34"/>
    <w:rsid w:val="00C111B5"/>
    <w:rsid w:val="00C11360"/>
    <w:rsid w:val="00C1157F"/>
    <w:rsid w:val="00C11782"/>
    <w:rsid w:val="00C11B34"/>
    <w:rsid w:val="00C11D2F"/>
    <w:rsid w:val="00C11F21"/>
    <w:rsid w:val="00C12037"/>
    <w:rsid w:val="00C122A2"/>
    <w:rsid w:val="00C122B7"/>
    <w:rsid w:val="00C1272E"/>
    <w:rsid w:val="00C129B3"/>
    <w:rsid w:val="00C12EB7"/>
    <w:rsid w:val="00C13579"/>
    <w:rsid w:val="00C13584"/>
    <w:rsid w:val="00C1370C"/>
    <w:rsid w:val="00C137BD"/>
    <w:rsid w:val="00C138C3"/>
    <w:rsid w:val="00C13B04"/>
    <w:rsid w:val="00C13C20"/>
    <w:rsid w:val="00C13DC2"/>
    <w:rsid w:val="00C13EBD"/>
    <w:rsid w:val="00C143E5"/>
    <w:rsid w:val="00C14C79"/>
    <w:rsid w:val="00C15AC5"/>
    <w:rsid w:val="00C15DB0"/>
    <w:rsid w:val="00C1605F"/>
    <w:rsid w:val="00C1606A"/>
    <w:rsid w:val="00C16088"/>
    <w:rsid w:val="00C165D8"/>
    <w:rsid w:val="00C1687B"/>
    <w:rsid w:val="00C168C9"/>
    <w:rsid w:val="00C16BE5"/>
    <w:rsid w:val="00C1722D"/>
    <w:rsid w:val="00C17610"/>
    <w:rsid w:val="00C1786D"/>
    <w:rsid w:val="00C17AA0"/>
    <w:rsid w:val="00C17BC3"/>
    <w:rsid w:val="00C17BF6"/>
    <w:rsid w:val="00C17E3E"/>
    <w:rsid w:val="00C200EB"/>
    <w:rsid w:val="00C20349"/>
    <w:rsid w:val="00C204B3"/>
    <w:rsid w:val="00C2090B"/>
    <w:rsid w:val="00C2096F"/>
    <w:rsid w:val="00C20A0F"/>
    <w:rsid w:val="00C20C03"/>
    <w:rsid w:val="00C20D67"/>
    <w:rsid w:val="00C21012"/>
    <w:rsid w:val="00C2121B"/>
    <w:rsid w:val="00C212D5"/>
    <w:rsid w:val="00C21568"/>
    <w:rsid w:val="00C21810"/>
    <w:rsid w:val="00C21A62"/>
    <w:rsid w:val="00C21EAC"/>
    <w:rsid w:val="00C224C4"/>
    <w:rsid w:val="00C229DA"/>
    <w:rsid w:val="00C22DFD"/>
    <w:rsid w:val="00C22FBC"/>
    <w:rsid w:val="00C232EA"/>
    <w:rsid w:val="00C23382"/>
    <w:rsid w:val="00C236E1"/>
    <w:rsid w:val="00C2393B"/>
    <w:rsid w:val="00C23BD4"/>
    <w:rsid w:val="00C23C9E"/>
    <w:rsid w:val="00C2410C"/>
    <w:rsid w:val="00C241E1"/>
    <w:rsid w:val="00C2428C"/>
    <w:rsid w:val="00C246A6"/>
    <w:rsid w:val="00C2489F"/>
    <w:rsid w:val="00C2496F"/>
    <w:rsid w:val="00C24E42"/>
    <w:rsid w:val="00C24FA6"/>
    <w:rsid w:val="00C25472"/>
    <w:rsid w:val="00C25874"/>
    <w:rsid w:val="00C258D9"/>
    <w:rsid w:val="00C2590E"/>
    <w:rsid w:val="00C25AF3"/>
    <w:rsid w:val="00C25F91"/>
    <w:rsid w:val="00C26BF5"/>
    <w:rsid w:val="00C2719B"/>
    <w:rsid w:val="00C272D1"/>
    <w:rsid w:val="00C27771"/>
    <w:rsid w:val="00C27D8F"/>
    <w:rsid w:val="00C27EC2"/>
    <w:rsid w:val="00C3055B"/>
    <w:rsid w:val="00C3105F"/>
    <w:rsid w:val="00C31703"/>
    <w:rsid w:val="00C31959"/>
    <w:rsid w:val="00C31B47"/>
    <w:rsid w:val="00C31CE5"/>
    <w:rsid w:val="00C31CF6"/>
    <w:rsid w:val="00C31D7E"/>
    <w:rsid w:val="00C3203F"/>
    <w:rsid w:val="00C3207B"/>
    <w:rsid w:val="00C3221E"/>
    <w:rsid w:val="00C3225E"/>
    <w:rsid w:val="00C32628"/>
    <w:rsid w:val="00C33063"/>
    <w:rsid w:val="00C336CA"/>
    <w:rsid w:val="00C33875"/>
    <w:rsid w:val="00C3391D"/>
    <w:rsid w:val="00C33B12"/>
    <w:rsid w:val="00C33E96"/>
    <w:rsid w:val="00C34220"/>
    <w:rsid w:val="00C34449"/>
    <w:rsid w:val="00C3467B"/>
    <w:rsid w:val="00C3480B"/>
    <w:rsid w:val="00C34AA6"/>
    <w:rsid w:val="00C34D80"/>
    <w:rsid w:val="00C3546A"/>
    <w:rsid w:val="00C35945"/>
    <w:rsid w:val="00C35C8D"/>
    <w:rsid w:val="00C360AA"/>
    <w:rsid w:val="00C3639B"/>
    <w:rsid w:val="00C36554"/>
    <w:rsid w:val="00C3663B"/>
    <w:rsid w:val="00C3693F"/>
    <w:rsid w:val="00C369AE"/>
    <w:rsid w:val="00C36B16"/>
    <w:rsid w:val="00C36C3F"/>
    <w:rsid w:val="00C36CB6"/>
    <w:rsid w:val="00C370DB"/>
    <w:rsid w:val="00C37406"/>
    <w:rsid w:val="00C374AF"/>
    <w:rsid w:val="00C378E1"/>
    <w:rsid w:val="00C37B74"/>
    <w:rsid w:val="00C37C08"/>
    <w:rsid w:val="00C37C3D"/>
    <w:rsid w:val="00C37E49"/>
    <w:rsid w:val="00C37E7D"/>
    <w:rsid w:val="00C40063"/>
    <w:rsid w:val="00C40756"/>
    <w:rsid w:val="00C408B8"/>
    <w:rsid w:val="00C40CB4"/>
    <w:rsid w:val="00C40D2F"/>
    <w:rsid w:val="00C40DB9"/>
    <w:rsid w:val="00C40DFF"/>
    <w:rsid w:val="00C412CD"/>
    <w:rsid w:val="00C413E9"/>
    <w:rsid w:val="00C41452"/>
    <w:rsid w:val="00C41D75"/>
    <w:rsid w:val="00C41DB4"/>
    <w:rsid w:val="00C41FB2"/>
    <w:rsid w:val="00C41FC4"/>
    <w:rsid w:val="00C4209D"/>
    <w:rsid w:val="00C4211A"/>
    <w:rsid w:val="00C42616"/>
    <w:rsid w:val="00C4299A"/>
    <w:rsid w:val="00C42DBF"/>
    <w:rsid w:val="00C43F98"/>
    <w:rsid w:val="00C4437D"/>
    <w:rsid w:val="00C444D4"/>
    <w:rsid w:val="00C44665"/>
    <w:rsid w:val="00C44ACF"/>
    <w:rsid w:val="00C44CEE"/>
    <w:rsid w:val="00C44DA8"/>
    <w:rsid w:val="00C44E76"/>
    <w:rsid w:val="00C45011"/>
    <w:rsid w:val="00C453C5"/>
    <w:rsid w:val="00C45948"/>
    <w:rsid w:val="00C45BD7"/>
    <w:rsid w:val="00C45DE3"/>
    <w:rsid w:val="00C45E7E"/>
    <w:rsid w:val="00C45F88"/>
    <w:rsid w:val="00C46913"/>
    <w:rsid w:val="00C4696B"/>
    <w:rsid w:val="00C46B73"/>
    <w:rsid w:val="00C46D15"/>
    <w:rsid w:val="00C46EF0"/>
    <w:rsid w:val="00C4718A"/>
    <w:rsid w:val="00C47666"/>
    <w:rsid w:val="00C4776C"/>
    <w:rsid w:val="00C47DAE"/>
    <w:rsid w:val="00C50038"/>
    <w:rsid w:val="00C5043E"/>
    <w:rsid w:val="00C504A1"/>
    <w:rsid w:val="00C505EE"/>
    <w:rsid w:val="00C5073F"/>
    <w:rsid w:val="00C508E6"/>
    <w:rsid w:val="00C50914"/>
    <w:rsid w:val="00C50CD2"/>
    <w:rsid w:val="00C510B4"/>
    <w:rsid w:val="00C51175"/>
    <w:rsid w:val="00C51234"/>
    <w:rsid w:val="00C512C8"/>
    <w:rsid w:val="00C51338"/>
    <w:rsid w:val="00C5135D"/>
    <w:rsid w:val="00C516C2"/>
    <w:rsid w:val="00C519A5"/>
    <w:rsid w:val="00C51CAD"/>
    <w:rsid w:val="00C51F3A"/>
    <w:rsid w:val="00C51FEE"/>
    <w:rsid w:val="00C529D8"/>
    <w:rsid w:val="00C52E58"/>
    <w:rsid w:val="00C53274"/>
    <w:rsid w:val="00C534B9"/>
    <w:rsid w:val="00C539B8"/>
    <w:rsid w:val="00C53B2C"/>
    <w:rsid w:val="00C53EE1"/>
    <w:rsid w:val="00C53F01"/>
    <w:rsid w:val="00C541F5"/>
    <w:rsid w:val="00C543A5"/>
    <w:rsid w:val="00C549DB"/>
    <w:rsid w:val="00C54AAE"/>
    <w:rsid w:val="00C54BD9"/>
    <w:rsid w:val="00C54BE4"/>
    <w:rsid w:val="00C54CF0"/>
    <w:rsid w:val="00C54D0F"/>
    <w:rsid w:val="00C5517E"/>
    <w:rsid w:val="00C55639"/>
    <w:rsid w:val="00C55661"/>
    <w:rsid w:val="00C55FCD"/>
    <w:rsid w:val="00C560FD"/>
    <w:rsid w:val="00C56309"/>
    <w:rsid w:val="00C567E1"/>
    <w:rsid w:val="00C56D01"/>
    <w:rsid w:val="00C56F2B"/>
    <w:rsid w:val="00C571A9"/>
    <w:rsid w:val="00C5720B"/>
    <w:rsid w:val="00C572DE"/>
    <w:rsid w:val="00C573D5"/>
    <w:rsid w:val="00C5776E"/>
    <w:rsid w:val="00C57AB0"/>
    <w:rsid w:val="00C57DA5"/>
    <w:rsid w:val="00C57DF2"/>
    <w:rsid w:val="00C57E34"/>
    <w:rsid w:val="00C600F5"/>
    <w:rsid w:val="00C60571"/>
    <w:rsid w:val="00C60750"/>
    <w:rsid w:val="00C6077A"/>
    <w:rsid w:val="00C60905"/>
    <w:rsid w:val="00C60971"/>
    <w:rsid w:val="00C60D43"/>
    <w:rsid w:val="00C60E02"/>
    <w:rsid w:val="00C613B5"/>
    <w:rsid w:val="00C613B8"/>
    <w:rsid w:val="00C61B90"/>
    <w:rsid w:val="00C61C88"/>
    <w:rsid w:val="00C61E22"/>
    <w:rsid w:val="00C61F3E"/>
    <w:rsid w:val="00C61FE8"/>
    <w:rsid w:val="00C62185"/>
    <w:rsid w:val="00C62423"/>
    <w:rsid w:val="00C62550"/>
    <w:rsid w:val="00C62873"/>
    <w:rsid w:val="00C628F4"/>
    <w:rsid w:val="00C62E0E"/>
    <w:rsid w:val="00C62EA8"/>
    <w:rsid w:val="00C62FD0"/>
    <w:rsid w:val="00C633B6"/>
    <w:rsid w:val="00C6367A"/>
    <w:rsid w:val="00C6377F"/>
    <w:rsid w:val="00C63A1F"/>
    <w:rsid w:val="00C63B2B"/>
    <w:rsid w:val="00C63DD2"/>
    <w:rsid w:val="00C63F99"/>
    <w:rsid w:val="00C640FF"/>
    <w:rsid w:val="00C642A6"/>
    <w:rsid w:val="00C646FB"/>
    <w:rsid w:val="00C64947"/>
    <w:rsid w:val="00C65009"/>
    <w:rsid w:val="00C65042"/>
    <w:rsid w:val="00C65586"/>
    <w:rsid w:val="00C655C5"/>
    <w:rsid w:val="00C661BB"/>
    <w:rsid w:val="00C662FC"/>
    <w:rsid w:val="00C6635A"/>
    <w:rsid w:val="00C66930"/>
    <w:rsid w:val="00C66FF0"/>
    <w:rsid w:val="00C6705D"/>
    <w:rsid w:val="00C676CE"/>
    <w:rsid w:val="00C67817"/>
    <w:rsid w:val="00C67A2B"/>
    <w:rsid w:val="00C67D4F"/>
    <w:rsid w:val="00C67EF7"/>
    <w:rsid w:val="00C67FCB"/>
    <w:rsid w:val="00C70117"/>
    <w:rsid w:val="00C70265"/>
    <w:rsid w:val="00C70589"/>
    <w:rsid w:val="00C70748"/>
    <w:rsid w:val="00C707DB"/>
    <w:rsid w:val="00C7093F"/>
    <w:rsid w:val="00C709B8"/>
    <w:rsid w:val="00C70C4D"/>
    <w:rsid w:val="00C70C97"/>
    <w:rsid w:val="00C71094"/>
    <w:rsid w:val="00C715DB"/>
    <w:rsid w:val="00C7186B"/>
    <w:rsid w:val="00C71A86"/>
    <w:rsid w:val="00C71B34"/>
    <w:rsid w:val="00C71C65"/>
    <w:rsid w:val="00C71D24"/>
    <w:rsid w:val="00C71F25"/>
    <w:rsid w:val="00C721B2"/>
    <w:rsid w:val="00C72420"/>
    <w:rsid w:val="00C728AF"/>
    <w:rsid w:val="00C7297A"/>
    <w:rsid w:val="00C72A15"/>
    <w:rsid w:val="00C72DE8"/>
    <w:rsid w:val="00C73260"/>
    <w:rsid w:val="00C73DBA"/>
    <w:rsid w:val="00C73DBF"/>
    <w:rsid w:val="00C74051"/>
    <w:rsid w:val="00C744F9"/>
    <w:rsid w:val="00C74FB4"/>
    <w:rsid w:val="00C752DA"/>
    <w:rsid w:val="00C7564F"/>
    <w:rsid w:val="00C75689"/>
    <w:rsid w:val="00C757CB"/>
    <w:rsid w:val="00C758C3"/>
    <w:rsid w:val="00C7611D"/>
    <w:rsid w:val="00C76133"/>
    <w:rsid w:val="00C7619F"/>
    <w:rsid w:val="00C76407"/>
    <w:rsid w:val="00C7654D"/>
    <w:rsid w:val="00C7674D"/>
    <w:rsid w:val="00C76827"/>
    <w:rsid w:val="00C76B4D"/>
    <w:rsid w:val="00C76B63"/>
    <w:rsid w:val="00C76BA9"/>
    <w:rsid w:val="00C76C38"/>
    <w:rsid w:val="00C76CD9"/>
    <w:rsid w:val="00C76CF6"/>
    <w:rsid w:val="00C77091"/>
    <w:rsid w:val="00C77607"/>
    <w:rsid w:val="00C7796C"/>
    <w:rsid w:val="00C77983"/>
    <w:rsid w:val="00C77F11"/>
    <w:rsid w:val="00C77FA5"/>
    <w:rsid w:val="00C803B4"/>
    <w:rsid w:val="00C8053F"/>
    <w:rsid w:val="00C80599"/>
    <w:rsid w:val="00C80856"/>
    <w:rsid w:val="00C809D8"/>
    <w:rsid w:val="00C81241"/>
    <w:rsid w:val="00C8192E"/>
    <w:rsid w:val="00C81B82"/>
    <w:rsid w:val="00C81DA0"/>
    <w:rsid w:val="00C82685"/>
    <w:rsid w:val="00C82798"/>
    <w:rsid w:val="00C82AE1"/>
    <w:rsid w:val="00C82C8E"/>
    <w:rsid w:val="00C83BEB"/>
    <w:rsid w:val="00C83C46"/>
    <w:rsid w:val="00C83D06"/>
    <w:rsid w:val="00C83F4C"/>
    <w:rsid w:val="00C8419C"/>
    <w:rsid w:val="00C84504"/>
    <w:rsid w:val="00C84947"/>
    <w:rsid w:val="00C849BD"/>
    <w:rsid w:val="00C84E63"/>
    <w:rsid w:val="00C85049"/>
    <w:rsid w:val="00C8507F"/>
    <w:rsid w:val="00C85448"/>
    <w:rsid w:val="00C854F6"/>
    <w:rsid w:val="00C855CD"/>
    <w:rsid w:val="00C85F1E"/>
    <w:rsid w:val="00C8618B"/>
    <w:rsid w:val="00C863A4"/>
    <w:rsid w:val="00C8669A"/>
    <w:rsid w:val="00C868B4"/>
    <w:rsid w:val="00C868FE"/>
    <w:rsid w:val="00C86989"/>
    <w:rsid w:val="00C86FCB"/>
    <w:rsid w:val="00C872F7"/>
    <w:rsid w:val="00C87410"/>
    <w:rsid w:val="00C875B2"/>
    <w:rsid w:val="00C8790D"/>
    <w:rsid w:val="00C87D12"/>
    <w:rsid w:val="00C87D15"/>
    <w:rsid w:val="00C87D2F"/>
    <w:rsid w:val="00C87F62"/>
    <w:rsid w:val="00C9008E"/>
    <w:rsid w:val="00C90274"/>
    <w:rsid w:val="00C90462"/>
    <w:rsid w:val="00C90788"/>
    <w:rsid w:val="00C91334"/>
    <w:rsid w:val="00C91432"/>
    <w:rsid w:val="00C91835"/>
    <w:rsid w:val="00C9189E"/>
    <w:rsid w:val="00C91A4A"/>
    <w:rsid w:val="00C91A6C"/>
    <w:rsid w:val="00C91AB9"/>
    <w:rsid w:val="00C91C67"/>
    <w:rsid w:val="00C91EAD"/>
    <w:rsid w:val="00C920A8"/>
    <w:rsid w:val="00C9259F"/>
    <w:rsid w:val="00C92645"/>
    <w:rsid w:val="00C927A5"/>
    <w:rsid w:val="00C92B5A"/>
    <w:rsid w:val="00C92BFC"/>
    <w:rsid w:val="00C92D0F"/>
    <w:rsid w:val="00C92E77"/>
    <w:rsid w:val="00C92F0C"/>
    <w:rsid w:val="00C92FF6"/>
    <w:rsid w:val="00C9331C"/>
    <w:rsid w:val="00C93345"/>
    <w:rsid w:val="00C93662"/>
    <w:rsid w:val="00C9373D"/>
    <w:rsid w:val="00C9391C"/>
    <w:rsid w:val="00C93AC9"/>
    <w:rsid w:val="00C93ADB"/>
    <w:rsid w:val="00C93F7A"/>
    <w:rsid w:val="00C943B3"/>
    <w:rsid w:val="00C9471E"/>
    <w:rsid w:val="00C9481E"/>
    <w:rsid w:val="00C94934"/>
    <w:rsid w:val="00C94B34"/>
    <w:rsid w:val="00C94EF7"/>
    <w:rsid w:val="00C951B4"/>
    <w:rsid w:val="00C9564B"/>
    <w:rsid w:val="00C956B0"/>
    <w:rsid w:val="00C95C2D"/>
    <w:rsid w:val="00C95C4A"/>
    <w:rsid w:val="00C96034"/>
    <w:rsid w:val="00C96BC4"/>
    <w:rsid w:val="00C96CB9"/>
    <w:rsid w:val="00C96F1F"/>
    <w:rsid w:val="00C96F39"/>
    <w:rsid w:val="00C979E2"/>
    <w:rsid w:val="00CA0356"/>
    <w:rsid w:val="00CA0823"/>
    <w:rsid w:val="00CA09FE"/>
    <w:rsid w:val="00CA1096"/>
    <w:rsid w:val="00CA12F0"/>
    <w:rsid w:val="00CA1301"/>
    <w:rsid w:val="00CA1430"/>
    <w:rsid w:val="00CA1642"/>
    <w:rsid w:val="00CA1840"/>
    <w:rsid w:val="00CA1965"/>
    <w:rsid w:val="00CA19A3"/>
    <w:rsid w:val="00CA2118"/>
    <w:rsid w:val="00CA24F0"/>
    <w:rsid w:val="00CA272E"/>
    <w:rsid w:val="00CA29A9"/>
    <w:rsid w:val="00CA2D49"/>
    <w:rsid w:val="00CA2E64"/>
    <w:rsid w:val="00CA30B2"/>
    <w:rsid w:val="00CA33C0"/>
    <w:rsid w:val="00CA3408"/>
    <w:rsid w:val="00CA3A6F"/>
    <w:rsid w:val="00CA3CB4"/>
    <w:rsid w:val="00CA3CFA"/>
    <w:rsid w:val="00CA3D2F"/>
    <w:rsid w:val="00CA3E92"/>
    <w:rsid w:val="00CA40AB"/>
    <w:rsid w:val="00CA41D8"/>
    <w:rsid w:val="00CA44D9"/>
    <w:rsid w:val="00CA4637"/>
    <w:rsid w:val="00CA47A4"/>
    <w:rsid w:val="00CA4A55"/>
    <w:rsid w:val="00CA4AC9"/>
    <w:rsid w:val="00CA4EC1"/>
    <w:rsid w:val="00CA4FF6"/>
    <w:rsid w:val="00CA5220"/>
    <w:rsid w:val="00CA582C"/>
    <w:rsid w:val="00CA6099"/>
    <w:rsid w:val="00CA6184"/>
    <w:rsid w:val="00CA6695"/>
    <w:rsid w:val="00CA677A"/>
    <w:rsid w:val="00CA67B7"/>
    <w:rsid w:val="00CA67DF"/>
    <w:rsid w:val="00CA68E1"/>
    <w:rsid w:val="00CA6AF8"/>
    <w:rsid w:val="00CA6C54"/>
    <w:rsid w:val="00CA6CEE"/>
    <w:rsid w:val="00CA6DF8"/>
    <w:rsid w:val="00CA6E19"/>
    <w:rsid w:val="00CA708F"/>
    <w:rsid w:val="00CA7319"/>
    <w:rsid w:val="00CA76A6"/>
    <w:rsid w:val="00CA78E2"/>
    <w:rsid w:val="00CA7CB6"/>
    <w:rsid w:val="00CB00D2"/>
    <w:rsid w:val="00CB04EA"/>
    <w:rsid w:val="00CB071C"/>
    <w:rsid w:val="00CB0768"/>
    <w:rsid w:val="00CB08F8"/>
    <w:rsid w:val="00CB098A"/>
    <w:rsid w:val="00CB1328"/>
    <w:rsid w:val="00CB137C"/>
    <w:rsid w:val="00CB168D"/>
    <w:rsid w:val="00CB19CC"/>
    <w:rsid w:val="00CB1BE3"/>
    <w:rsid w:val="00CB20A6"/>
    <w:rsid w:val="00CB231E"/>
    <w:rsid w:val="00CB23D8"/>
    <w:rsid w:val="00CB2E75"/>
    <w:rsid w:val="00CB2F4B"/>
    <w:rsid w:val="00CB3659"/>
    <w:rsid w:val="00CB3B21"/>
    <w:rsid w:val="00CB3C5A"/>
    <w:rsid w:val="00CB3D77"/>
    <w:rsid w:val="00CB3DB8"/>
    <w:rsid w:val="00CB408D"/>
    <w:rsid w:val="00CB4237"/>
    <w:rsid w:val="00CB4442"/>
    <w:rsid w:val="00CB4527"/>
    <w:rsid w:val="00CB453C"/>
    <w:rsid w:val="00CB4AEA"/>
    <w:rsid w:val="00CB4B80"/>
    <w:rsid w:val="00CB5097"/>
    <w:rsid w:val="00CB539C"/>
    <w:rsid w:val="00CB552F"/>
    <w:rsid w:val="00CB586A"/>
    <w:rsid w:val="00CB5970"/>
    <w:rsid w:val="00CB5BA8"/>
    <w:rsid w:val="00CB5BDE"/>
    <w:rsid w:val="00CB5CBC"/>
    <w:rsid w:val="00CB5D4D"/>
    <w:rsid w:val="00CB5DCA"/>
    <w:rsid w:val="00CB5F83"/>
    <w:rsid w:val="00CB5FF2"/>
    <w:rsid w:val="00CB667C"/>
    <w:rsid w:val="00CB69CF"/>
    <w:rsid w:val="00CB70FF"/>
    <w:rsid w:val="00CB71E7"/>
    <w:rsid w:val="00CB760E"/>
    <w:rsid w:val="00CB767D"/>
    <w:rsid w:val="00CB7697"/>
    <w:rsid w:val="00CB7806"/>
    <w:rsid w:val="00CB7CB8"/>
    <w:rsid w:val="00CB7E67"/>
    <w:rsid w:val="00CC02BA"/>
    <w:rsid w:val="00CC0869"/>
    <w:rsid w:val="00CC09BD"/>
    <w:rsid w:val="00CC0A4A"/>
    <w:rsid w:val="00CC0A98"/>
    <w:rsid w:val="00CC13CB"/>
    <w:rsid w:val="00CC13E1"/>
    <w:rsid w:val="00CC1457"/>
    <w:rsid w:val="00CC14D5"/>
    <w:rsid w:val="00CC15A4"/>
    <w:rsid w:val="00CC1809"/>
    <w:rsid w:val="00CC1827"/>
    <w:rsid w:val="00CC1891"/>
    <w:rsid w:val="00CC19B6"/>
    <w:rsid w:val="00CC19E9"/>
    <w:rsid w:val="00CC1D76"/>
    <w:rsid w:val="00CC1F15"/>
    <w:rsid w:val="00CC2273"/>
    <w:rsid w:val="00CC2C4F"/>
    <w:rsid w:val="00CC3363"/>
    <w:rsid w:val="00CC3847"/>
    <w:rsid w:val="00CC3E04"/>
    <w:rsid w:val="00CC40C1"/>
    <w:rsid w:val="00CC41E0"/>
    <w:rsid w:val="00CC4482"/>
    <w:rsid w:val="00CC45CE"/>
    <w:rsid w:val="00CC47A1"/>
    <w:rsid w:val="00CC4C6A"/>
    <w:rsid w:val="00CC5309"/>
    <w:rsid w:val="00CC54F7"/>
    <w:rsid w:val="00CC567B"/>
    <w:rsid w:val="00CC5D0F"/>
    <w:rsid w:val="00CC5D6B"/>
    <w:rsid w:val="00CC5E33"/>
    <w:rsid w:val="00CC5FB7"/>
    <w:rsid w:val="00CC615D"/>
    <w:rsid w:val="00CC666E"/>
    <w:rsid w:val="00CC6715"/>
    <w:rsid w:val="00CC6773"/>
    <w:rsid w:val="00CC68D1"/>
    <w:rsid w:val="00CC6A7F"/>
    <w:rsid w:val="00CC6D6B"/>
    <w:rsid w:val="00CC6F89"/>
    <w:rsid w:val="00CC705E"/>
    <w:rsid w:val="00CC708C"/>
    <w:rsid w:val="00CC7105"/>
    <w:rsid w:val="00CC738B"/>
    <w:rsid w:val="00CC7BDD"/>
    <w:rsid w:val="00CD008D"/>
    <w:rsid w:val="00CD02F2"/>
    <w:rsid w:val="00CD044E"/>
    <w:rsid w:val="00CD0540"/>
    <w:rsid w:val="00CD07C3"/>
    <w:rsid w:val="00CD0822"/>
    <w:rsid w:val="00CD08D7"/>
    <w:rsid w:val="00CD0AC2"/>
    <w:rsid w:val="00CD0D23"/>
    <w:rsid w:val="00CD1236"/>
    <w:rsid w:val="00CD1429"/>
    <w:rsid w:val="00CD1636"/>
    <w:rsid w:val="00CD1651"/>
    <w:rsid w:val="00CD16BA"/>
    <w:rsid w:val="00CD1787"/>
    <w:rsid w:val="00CD1955"/>
    <w:rsid w:val="00CD1A58"/>
    <w:rsid w:val="00CD1B3F"/>
    <w:rsid w:val="00CD1C5D"/>
    <w:rsid w:val="00CD1DD6"/>
    <w:rsid w:val="00CD1ED0"/>
    <w:rsid w:val="00CD2222"/>
    <w:rsid w:val="00CD2377"/>
    <w:rsid w:val="00CD2756"/>
    <w:rsid w:val="00CD27C3"/>
    <w:rsid w:val="00CD28F6"/>
    <w:rsid w:val="00CD29B8"/>
    <w:rsid w:val="00CD2CB0"/>
    <w:rsid w:val="00CD3184"/>
    <w:rsid w:val="00CD3208"/>
    <w:rsid w:val="00CD3871"/>
    <w:rsid w:val="00CD39CC"/>
    <w:rsid w:val="00CD3AAE"/>
    <w:rsid w:val="00CD4184"/>
    <w:rsid w:val="00CD4390"/>
    <w:rsid w:val="00CD45CE"/>
    <w:rsid w:val="00CD4788"/>
    <w:rsid w:val="00CD49FC"/>
    <w:rsid w:val="00CD4F7C"/>
    <w:rsid w:val="00CD5143"/>
    <w:rsid w:val="00CD514C"/>
    <w:rsid w:val="00CD5227"/>
    <w:rsid w:val="00CD5312"/>
    <w:rsid w:val="00CD5341"/>
    <w:rsid w:val="00CD5375"/>
    <w:rsid w:val="00CD551C"/>
    <w:rsid w:val="00CD5B24"/>
    <w:rsid w:val="00CD60BA"/>
    <w:rsid w:val="00CD63B7"/>
    <w:rsid w:val="00CD66CE"/>
    <w:rsid w:val="00CD6728"/>
    <w:rsid w:val="00CD675B"/>
    <w:rsid w:val="00CD67FA"/>
    <w:rsid w:val="00CD6B24"/>
    <w:rsid w:val="00CD6BBB"/>
    <w:rsid w:val="00CD6BD3"/>
    <w:rsid w:val="00CD6CAB"/>
    <w:rsid w:val="00CD6D66"/>
    <w:rsid w:val="00CD6DDC"/>
    <w:rsid w:val="00CD707B"/>
    <w:rsid w:val="00CD715C"/>
    <w:rsid w:val="00CD7251"/>
    <w:rsid w:val="00CD784E"/>
    <w:rsid w:val="00CD7AD4"/>
    <w:rsid w:val="00CD7E45"/>
    <w:rsid w:val="00CD7F43"/>
    <w:rsid w:val="00CE0243"/>
    <w:rsid w:val="00CE0466"/>
    <w:rsid w:val="00CE047D"/>
    <w:rsid w:val="00CE063D"/>
    <w:rsid w:val="00CE0806"/>
    <w:rsid w:val="00CE08FA"/>
    <w:rsid w:val="00CE0A37"/>
    <w:rsid w:val="00CE1020"/>
    <w:rsid w:val="00CE10A4"/>
    <w:rsid w:val="00CE1358"/>
    <w:rsid w:val="00CE1A44"/>
    <w:rsid w:val="00CE1EA6"/>
    <w:rsid w:val="00CE2066"/>
    <w:rsid w:val="00CE24CC"/>
    <w:rsid w:val="00CE2C1A"/>
    <w:rsid w:val="00CE30FF"/>
    <w:rsid w:val="00CE3202"/>
    <w:rsid w:val="00CE3680"/>
    <w:rsid w:val="00CE37C2"/>
    <w:rsid w:val="00CE393B"/>
    <w:rsid w:val="00CE39A0"/>
    <w:rsid w:val="00CE3B39"/>
    <w:rsid w:val="00CE3DB6"/>
    <w:rsid w:val="00CE3E10"/>
    <w:rsid w:val="00CE3E1C"/>
    <w:rsid w:val="00CE3EB2"/>
    <w:rsid w:val="00CE4243"/>
    <w:rsid w:val="00CE4275"/>
    <w:rsid w:val="00CE4493"/>
    <w:rsid w:val="00CE452F"/>
    <w:rsid w:val="00CE47FD"/>
    <w:rsid w:val="00CE4867"/>
    <w:rsid w:val="00CE4C91"/>
    <w:rsid w:val="00CE5054"/>
    <w:rsid w:val="00CE51E7"/>
    <w:rsid w:val="00CE546F"/>
    <w:rsid w:val="00CE55FB"/>
    <w:rsid w:val="00CE5757"/>
    <w:rsid w:val="00CE581F"/>
    <w:rsid w:val="00CE58B3"/>
    <w:rsid w:val="00CE60C8"/>
    <w:rsid w:val="00CE6259"/>
    <w:rsid w:val="00CE6BCC"/>
    <w:rsid w:val="00CE6D55"/>
    <w:rsid w:val="00CE7024"/>
    <w:rsid w:val="00CE7226"/>
    <w:rsid w:val="00CE737A"/>
    <w:rsid w:val="00CE75FB"/>
    <w:rsid w:val="00CE7899"/>
    <w:rsid w:val="00CE7D01"/>
    <w:rsid w:val="00CF09CF"/>
    <w:rsid w:val="00CF0FF6"/>
    <w:rsid w:val="00CF1400"/>
    <w:rsid w:val="00CF1FDA"/>
    <w:rsid w:val="00CF205F"/>
    <w:rsid w:val="00CF213F"/>
    <w:rsid w:val="00CF22A8"/>
    <w:rsid w:val="00CF243D"/>
    <w:rsid w:val="00CF25EC"/>
    <w:rsid w:val="00CF2B43"/>
    <w:rsid w:val="00CF2C7C"/>
    <w:rsid w:val="00CF2E00"/>
    <w:rsid w:val="00CF354D"/>
    <w:rsid w:val="00CF3703"/>
    <w:rsid w:val="00CF3919"/>
    <w:rsid w:val="00CF39DF"/>
    <w:rsid w:val="00CF3A09"/>
    <w:rsid w:val="00CF420D"/>
    <w:rsid w:val="00CF4275"/>
    <w:rsid w:val="00CF42AD"/>
    <w:rsid w:val="00CF43DD"/>
    <w:rsid w:val="00CF463F"/>
    <w:rsid w:val="00CF4941"/>
    <w:rsid w:val="00CF4D59"/>
    <w:rsid w:val="00CF50AA"/>
    <w:rsid w:val="00CF514E"/>
    <w:rsid w:val="00CF5830"/>
    <w:rsid w:val="00CF60A6"/>
    <w:rsid w:val="00CF6158"/>
    <w:rsid w:val="00CF66BB"/>
    <w:rsid w:val="00CF6851"/>
    <w:rsid w:val="00CF6CD9"/>
    <w:rsid w:val="00CF6F3A"/>
    <w:rsid w:val="00CF70BA"/>
    <w:rsid w:val="00CF727D"/>
    <w:rsid w:val="00CF75A6"/>
    <w:rsid w:val="00CF77B6"/>
    <w:rsid w:val="00CF7A1D"/>
    <w:rsid w:val="00CF7A98"/>
    <w:rsid w:val="00CF7F80"/>
    <w:rsid w:val="00D00186"/>
    <w:rsid w:val="00D0022D"/>
    <w:rsid w:val="00D00351"/>
    <w:rsid w:val="00D0092E"/>
    <w:rsid w:val="00D00959"/>
    <w:rsid w:val="00D00B17"/>
    <w:rsid w:val="00D00BE1"/>
    <w:rsid w:val="00D0111F"/>
    <w:rsid w:val="00D01393"/>
    <w:rsid w:val="00D014D5"/>
    <w:rsid w:val="00D0161B"/>
    <w:rsid w:val="00D01718"/>
    <w:rsid w:val="00D0182D"/>
    <w:rsid w:val="00D01845"/>
    <w:rsid w:val="00D01B09"/>
    <w:rsid w:val="00D01B9F"/>
    <w:rsid w:val="00D01C13"/>
    <w:rsid w:val="00D01C1F"/>
    <w:rsid w:val="00D01DD9"/>
    <w:rsid w:val="00D0232D"/>
    <w:rsid w:val="00D023D2"/>
    <w:rsid w:val="00D02852"/>
    <w:rsid w:val="00D02B6B"/>
    <w:rsid w:val="00D02F3E"/>
    <w:rsid w:val="00D02F61"/>
    <w:rsid w:val="00D03D59"/>
    <w:rsid w:val="00D04646"/>
    <w:rsid w:val="00D04917"/>
    <w:rsid w:val="00D04968"/>
    <w:rsid w:val="00D04AD7"/>
    <w:rsid w:val="00D04C81"/>
    <w:rsid w:val="00D04D77"/>
    <w:rsid w:val="00D04E19"/>
    <w:rsid w:val="00D05105"/>
    <w:rsid w:val="00D05118"/>
    <w:rsid w:val="00D053A3"/>
    <w:rsid w:val="00D05DFB"/>
    <w:rsid w:val="00D05EAF"/>
    <w:rsid w:val="00D05F5E"/>
    <w:rsid w:val="00D0606D"/>
    <w:rsid w:val="00D0611C"/>
    <w:rsid w:val="00D06703"/>
    <w:rsid w:val="00D06883"/>
    <w:rsid w:val="00D06B0F"/>
    <w:rsid w:val="00D06CCD"/>
    <w:rsid w:val="00D0717E"/>
    <w:rsid w:val="00D0724A"/>
    <w:rsid w:val="00D07304"/>
    <w:rsid w:val="00D07409"/>
    <w:rsid w:val="00D07718"/>
    <w:rsid w:val="00D07744"/>
    <w:rsid w:val="00D07821"/>
    <w:rsid w:val="00D07906"/>
    <w:rsid w:val="00D07A28"/>
    <w:rsid w:val="00D07B0D"/>
    <w:rsid w:val="00D07F6A"/>
    <w:rsid w:val="00D10649"/>
    <w:rsid w:val="00D106AE"/>
    <w:rsid w:val="00D107D2"/>
    <w:rsid w:val="00D107FF"/>
    <w:rsid w:val="00D108BD"/>
    <w:rsid w:val="00D10923"/>
    <w:rsid w:val="00D10B93"/>
    <w:rsid w:val="00D10D9C"/>
    <w:rsid w:val="00D1177C"/>
    <w:rsid w:val="00D119E2"/>
    <w:rsid w:val="00D11BC0"/>
    <w:rsid w:val="00D11C4C"/>
    <w:rsid w:val="00D11C80"/>
    <w:rsid w:val="00D11E3E"/>
    <w:rsid w:val="00D11E83"/>
    <w:rsid w:val="00D12325"/>
    <w:rsid w:val="00D127A3"/>
    <w:rsid w:val="00D12983"/>
    <w:rsid w:val="00D12CFC"/>
    <w:rsid w:val="00D12E8D"/>
    <w:rsid w:val="00D13174"/>
    <w:rsid w:val="00D1395B"/>
    <w:rsid w:val="00D139D8"/>
    <w:rsid w:val="00D13A06"/>
    <w:rsid w:val="00D13DF9"/>
    <w:rsid w:val="00D14668"/>
    <w:rsid w:val="00D14729"/>
    <w:rsid w:val="00D14788"/>
    <w:rsid w:val="00D1482D"/>
    <w:rsid w:val="00D1485A"/>
    <w:rsid w:val="00D14CBD"/>
    <w:rsid w:val="00D14D88"/>
    <w:rsid w:val="00D14F6D"/>
    <w:rsid w:val="00D15131"/>
    <w:rsid w:val="00D15348"/>
    <w:rsid w:val="00D1582B"/>
    <w:rsid w:val="00D158F6"/>
    <w:rsid w:val="00D15ABD"/>
    <w:rsid w:val="00D15B58"/>
    <w:rsid w:val="00D15BB5"/>
    <w:rsid w:val="00D1611B"/>
    <w:rsid w:val="00D16A30"/>
    <w:rsid w:val="00D16BBF"/>
    <w:rsid w:val="00D17688"/>
    <w:rsid w:val="00D176B4"/>
    <w:rsid w:val="00D17A57"/>
    <w:rsid w:val="00D17B84"/>
    <w:rsid w:val="00D17BBD"/>
    <w:rsid w:val="00D20016"/>
    <w:rsid w:val="00D20C8F"/>
    <w:rsid w:val="00D20D9C"/>
    <w:rsid w:val="00D20DA7"/>
    <w:rsid w:val="00D20EC3"/>
    <w:rsid w:val="00D21195"/>
    <w:rsid w:val="00D2122D"/>
    <w:rsid w:val="00D21367"/>
    <w:rsid w:val="00D21694"/>
    <w:rsid w:val="00D21D97"/>
    <w:rsid w:val="00D21ED1"/>
    <w:rsid w:val="00D21EEB"/>
    <w:rsid w:val="00D223A9"/>
    <w:rsid w:val="00D22955"/>
    <w:rsid w:val="00D22B37"/>
    <w:rsid w:val="00D22DB1"/>
    <w:rsid w:val="00D22F0F"/>
    <w:rsid w:val="00D22FD5"/>
    <w:rsid w:val="00D230C2"/>
    <w:rsid w:val="00D2335E"/>
    <w:rsid w:val="00D23432"/>
    <w:rsid w:val="00D23ACC"/>
    <w:rsid w:val="00D23AFA"/>
    <w:rsid w:val="00D23AFF"/>
    <w:rsid w:val="00D23C3C"/>
    <w:rsid w:val="00D2415F"/>
    <w:rsid w:val="00D241BE"/>
    <w:rsid w:val="00D243F2"/>
    <w:rsid w:val="00D2446B"/>
    <w:rsid w:val="00D24744"/>
    <w:rsid w:val="00D24804"/>
    <w:rsid w:val="00D24BC9"/>
    <w:rsid w:val="00D24C3E"/>
    <w:rsid w:val="00D24FFA"/>
    <w:rsid w:val="00D2519B"/>
    <w:rsid w:val="00D2553B"/>
    <w:rsid w:val="00D2580A"/>
    <w:rsid w:val="00D25C22"/>
    <w:rsid w:val="00D25CD2"/>
    <w:rsid w:val="00D26062"/>
    <w:rsid w:val="00D2618B"/>
    <w:rsid w:val="00D26253"/>
    <w:rsid w:val="00D2645D"/>
    <w:rsid w:val="00D26562"/>
    <w:rsid w:val="00D2666C"/>
    <w:rsid w:val="00D26681"/>
    <w:rsid w:val="00D26A0A"/>
    <w:rsid w:val="00D26E1D"/>
    <w:rsid w:val="00D26E91"/>
    <w:rsid w:val="00D277FA"/>
    <w:rsid w:val="00D27C1D"/>
    <w:rsid w:val="00D30001"/>
    <w:rsid w:val="00D3005A"/>
    <w:rsid w:val="00D300AB"/>
    <w:rsid w:val="00D30931"/>
    <w:rsid w:val="00D30EF2"/>
    <w:rsid w:val="00D315AD"/>
    <w:rsid w:val="00D31912"/>
    <w:rsid w:val="00D31A94"/>
    <w:rsid w:val="00D31E19"/>
    <w:rsid w:val="00D31F36"/>
    <w:rsid w:val="00D3205C"/>
    <w:rsid w:val="00D323F9"/>
    <w:rsid w:val="00D325C7"/>
    <w:rsid w:val="00D326B9"/>
    <w:rsid w:val="00D326DF"/>
    <w:rsid w:val="00D32700"/>
    <w:rsid w:val="00D32A5F"/>
    <w:rsid w:val="00D32EE0"/>
    <w:rsid w:val="00D331B8"/>
    <w:rsid w:val="00D33234"/>
    <w:rsid w:val="00D3323B"/>
    <w:rsid w:val="00D337B4"/>
    <w:rsid w:val="00D33AAB"/>
    <w:rsid w:val="00D33C99"/>
    <w:rsid w:val="00D33D02"/>
    <w:rsid w:val="00D33DF9"/>
    <w:rsid w:val="00D3482A"/>
    <w:rsid w:val="00D3484B"/>
    <w:rsid w:val="00D34B93"/>
    <w:rsid w:val="00D3524D"/>
    <w:rsid w:val="00D35553"/>
    <w:rsid w:val="00D35807"/>
    <w:rsid w:val="00D35AE5"/>
    <w:rsid w:val="00D35B14"/>
    <w:rsid w:val="00D363A1"/>
    <w:rsid w:val="00D364B1"/>
    <w:rsid w:val="00D36510"/>
    <w:rsid w:val="00D36F2E"/>
    <w:rsid w:val="00D375A8"/>
    <w:rsid w:val="00D375FF"/>
    <w:rsid w:val="00D3768F"/>
    <w:rsid w:val="00D37AB9"/>
    <w:rsid w:val="00D37E80"/>
    <w:rsid w:val="00D37EAA"/>
    <w:rsid w:val="00D37FC7"/>
    <w:rsid w:val="00D37FF9"/>
    <w:rsid w:val="00D40035"/>
    <w:rsid w:val="00D400BB"/>
    <w:rsid w:val="00D40113"/>
    <w:rsid w:val="00D41022"/>
    <w:rsid w:val="00D4133F"/>
    <w:rsid w:val="00D41576"/>
    <w:rsid w:val="00D41792"/>
    <w:rsid w:val="00D41962"/>
    <w:rsid w:val="00D41B6B"/>
    <w:rsid w:val="00D41E00"/>
    <w:rsid w:val="00D42312"/>
    <w:rsid w:val="00D4254F"/>
    <w:rsid w:val="00D42656"/>
    <w:rsid w:val="00D426D2"/>
    <w:rsid w:val="00D427BB"/>
    <w:rsid w:val="00D42AFA"/>
    <w:rsid w:val="00D42B49"/>
    <w:rsid w:val="00D42E6F"/>
    <w:rsid w:val="00D42FD4"/>
    <w:rsid w:val="00D43158"/>
    <w:rsid w:val="00D4335D"/>
    <w:rsid w:val="00D435E3"/>
    <w:rsid w:val="00D43714"/>
    <w:rsid w:val="00D43717"/>
    <w:rsid w:val="00D438A9"/>
    <w:rsid w:val="00D43A70"/>
    <w:rsid w:val="00D43E8C"/>
    <w:rsid w:val="00D44139"/>
    <w:rsid w:val="00D441CC"/>
    <w:rsid w:val="00D44632"/>
    <w:rsid w:val="00D44C86"/>
    <w:rsid w:val="00D44CD3"/>
    <w:rsid w:val="00D44D38"/>
    <w:rsid w:val="00D44D43"/>
    <w:rsid w:val="00D44D87"/>
    <w:rsid w:val="00D44E08"/>
    <w:rsid w:val="00D4604E"/>
    <w:rsid w:val="00D4670A"/>
    <w:rsid w:val="00D46795"/>
    <w:rsid w:val="00D46A8F"/>
    <w:rsid w:val="00D47186"/>
    <w:rsid w:val="00D47441"/>
    <w:rsid w:val="00D47657"/>
    <w:rsid w:val="00D50115"/>
    <w:rsid w:val="00D502E9"/>
    <w:rsid w:val="00D50302"/>
    <w:rsid w:val="00D504C7"/>
    <w:rsid w:val="00D50548"/>
    <w:rsid w:val="00D506F4"/>
    <w:rsid w:val="00D50A49"/>
    <w:rsid w:val="00D50CF4"/>
    <w:rsid w:val="00D51065"/>
    <w:rsid w:val="00D51869"/>
    <w:rsid w:val="00D51B23"/>
    <w:rsid w:val="00D51B9D"/>
    <w:rsid w:val="00D51C58"/>
    <w:rsid w:val="00D51C89"/>
    <w:rsid w:val="00D51C93"/>
    <w:rsid w:val="00D5209F"/>
    <w:rsid w:val="00D52267"/>
    <w:rsid w:val="00D52397"/>
    <w:rsid w:val="00D52764"/>
    <w:rsid w:val="00D52830"/>
    <w:rsid w:val="00D5296C"/>
    <w:rsid w:val="00D52B39"/>
    <w:rsid w:val="00D52B3A"/>
    <w:rsid w:val="00D52C26"/>
    <w:rsid w:val="00D52CA0"/>
    <w:rsid w:val="00D53078"/>
    <w:rsid w:val="00D5328B"/>
    <w:rsid w:val="00D53AD6"/>
    <w:rsid w:val="00D53BB0"/>
    <w:rsid w:val="00D53C22"/>
    <w:rsid w:val="00D53CC3"/>
    <w:rsid w:val="00D53E96"/>
    <w:rsid w:val="00D544A9"/>
    <w:rsid w:val="00D54604"/>
    <w:rsid w:val="00D547AB"/>
    <w:rsid w:val="00D547DD"/>
    <w:rsid w:val="00D54E2C"/>
    <w:rsid w:val="00D55061"/>
    <w:rsid w:val="00D55289"/>
    <w:rsid w:val="00D555C4"/>
    <w:rsid w:val="00D55914"/>
    <w:rsid w:val="00D55B0A"/>
    <w:rsid w:val="00D55D42"/>
    <w:rsid w:val="00D5614E"/>
    <w:rsid w:val="00D56154"/>
    <w:rsid w:val="00D562FF"/>
    <w:rsid w:val="00D56779"/>
    <w:rsid w:val="00D572A8"/>
    <w:rsid w:val="00D57836"/>
    <w:rsid w:val="00D578A7"/>
    <w:rsid w:val="00D578BA"/>
    <w:rsid w:val="00D5795D"/>
    <w:rsid w:val="00D57B05"/>
    <w:rsid w:val="00D57B7B"/>
    <w:rsid w:val="00D57F0A"/>
    <w:rsid w:val="00D60190"/>
    <w:rsid w:val="00D60647"/>
    <w:rsid w:val="00D606D5"/>
    <w:rsid w:val="00D608F0"/>
    <w:rsid w:val="00D60BCC"/>
    <w:rsid w:val="00D60C99"/>
    <w:rsid w:val="00D60E58"/>
    <w:rsid w:val="00D610C4"/>
    <w:rsid w:val="00D61353"/>
    <w:rsid w:val="00D61608"/>
    <w:rsid w:val="00D619BE"/>
    <w:rsid w:val="00D61BD9"/>
    <w:rsid w:val="00D61E00"/>
    <w:rsid w:val="00D620EA"/>
    <w:rsid w:val="00D6226C"/>
    <w:rsid w:val="00D62462"/>
    <w:rsid w:val="00D62482"/>
    <w:rsid w:val="00D6263B"/>
    <w:rsid w:val="00D627D1"/>
    <w:rsid w:val="00D628F7"/>
    <w:rsid w:val="00D629D8"/>
    <w:rsid w:val="00D63348"/>
    <w:rsid w:val="00D63439"/>
    <w:rsid w:val="00D637A1"/>
    <w:rsid w:val="00D63874"/>
    <w:rsid w:val="00D639C6"/>
    <w:rsid w:val="00D63ACA"/>
    <w:rsid w:val="00D644D8"/>
    <w:rsid w:val="00D64CA8"/>
    <w:rsid w:val="00D64D99"/>
    <w:rsid w:val="00D64E0C"/>
    <w:rsid w:val="00D65276"/>
    <w:rsid w:val="00D65312"/>
    <w:rsid w:val="00D65450"/>
    <w:rsid w:val="00D658B8"/>
    <w:rsid w:val="00D659AB"/>
    <w:rsid w:val="00D65C56"/>
    <w:rsid w:val="00D65E21"/>
    <w:rsid w:val="00D65F21"/>
    <w:rsid w:val="00D65F39"/>
    <w:rsid w:val="00D66199"/>
    <w:rsid w:val="00D6652F"/>
    <w:rsid w:val="00D66CCD"/>
    <w:rsid w:val="00D673F5"/>
    <w:rsid w:val="00D6763B"/>
    <w:rsid w:val="00D6778C"/>
    <w:rsid w:val="00D679D9"/>
    <w:rsid w:val="00D67AB8"/>
    <w:rsid w:val="00D67C0C"/>
    <w:rsid w:val="00D7006C"/>
    <w:rsid w:val="00D704B2"/>
    <w:rsid w:val="00D708D6"/>
    <w:rsid w:val="00D70B48"/>
    <w:rsid w:val="00D70B85"/>
    <w:rsid w:val="00D70BFB"/>
    <w:rsid w:val="00D70CA4"/>
    <w:rsid w:val="00D70CED"/>
    <w:rsid w:val="00D70DD8"/>
    <w:rsid w:val="00D70EA9"/>
    <w:rsid w:val="00D71282"/>
    <w:rsid w:val="00D718CE"/>
    <w:rsid w:val="00D719AF"/>
    <w:rsid w:val="00D71E3C"/>
    <w:rsid w:val="00D721F2"/>
    <w:rsid w:val="00D7245B"/>
    <w:rsid w:val="00D72474"/>
    <w:rsid w:val="00D72732"/>
    <w:rsid w:val="00D72759"/>
    <w:rsid w:val="00D7292B"/>
    <w:rsid w:val="00D72B14"/>
    <w:rsid w:val="00D72B16"/>
    <w:rsid w:val="00D73629"/>
    <w:rsid w:val="00D737F2"/>
    <w:rsid w:val="00D73868"/>
    <w:rsid w:val="00D73A56"/>
    <w:rsid w:val="00D73BA8"/>
    <w:rsid w:val="00D73BFC"/>
    <w:rsid w:val="00D73E92"/>
    <w:rsid w:val="00D742EB"/>
    <w:rsid w:val="00D7437F"/>
    <w:rsid w:val="00D746C9"/>
    <w:rsid w:val="00D748A8"/>
    <w:rsid w:val="00D74906"/>
    <w:rsid w:val="00D74A0E"/>
    <w:rsid w:val="00D74B1E"/>
    <w:rsid w:val="00D74D55"/>
    <w:rsid w:val="00D75141"/>
    <w:rsid w:val="00D75211"/>
    <w:rsid w:val="00D7586A"/>
    <w:rsid w:val="00D75B73"/>
    <w:rsid w:val="00D75E34"/>
    <w:rsid w:val="00D76299"/>
    <w:rsid w:val="00D7643B"/>
    <w:rsid w:val="00D76579"/>
    <w:rsid w:val="00D76635"/>
    <w:rsid w:val="00D76840"/>
    <w:rsid w:val="00D76A9A"/>
    <w:rsid w:val="00D76E3D"/>
    <w:rsid w:val="00D7736E"/>
    <w:rsid w:val="00D773A4"/>
    <w:rsid w:val="00D779BE"/>
    <w:rsid w:val="00D77A0B"/>
    <w:rsid w:val="00D77A1B"/>
    <w:rsid w:val="00D77D04"/>
    <w:rsid w:val="00D77F5E"/>
    <w:rsid w:val="00D80317"/>
    <w:rsid w:val="00D805A9"/>
    <w:rsid w:val="00D805CA"/>
    <w:rsid w:val="00D808AF"/>
    <w:rsid w:val="00D80910"/>
    <w:rsid w:val="00D80EAE"/>
    <w:rsid w:val="00D80EB4"/>
    <w:rsid w:val="00D8119A"/>
    <w:rsid w:val="00D81384"/>
    <w:rsid w:val="00D81AEE"/>
    <w:rsid w:val="00D81F51"/>
    <w:rsid w:val="00D823D4"/>
    <w:rsid w:val="00D8280E"/>
    <w:rsid w:val="00D82867"/>
    <w:rsid w:val="00D833B7"/>
    <w:rsid w:val="00D83886"/>
    <w:rsid w:val="00D83B7C"/>
    <w:rsid w:val="00D83C00"/>
    <w:rsid w:val="00D83E97"/>
    <w:rsid w:val="00D83ED5"/>
    <w:rsid w:val="00D8404E"/>
    <w:rsid w:val="00D84082"/>
    <w:rsid w:val="00D841D3"/>
    <w:rsid w:val="00D84442"/>
    <w:rsid w:val="00D84CE6"/>
    <w:rsid w:val="00D84D26"/>
    <w:rsid w:val="00D85482"/>
    <w:rsid w:val="00D8568E"/>
    <w:rsid w:val="00D857BC"/>
    <w:rsid w:val="00D858D4"/>
    <w:rsid w:val="00D85B6C"/>
    <w:rsid w:val="00D85D19"/>
    <w:rsid w:val="00D863C5"/>
    <w:rsid w:val="00D8651C"/>
    <w:rsid w:val="00D865F2"/>
    <w:rsid w:val="00D86690"/>
    <w:rsid w:val="00D868AA"/>
    <w:rsid w:val="00D86CDC"/>
    <w:rsid w:val="00D871D7"/>
    <w:rsid w:val="00D8721A"/>
    <w:rsid w:val="00D876FE"/>
    <w:rsid w:val="00D877B7"/>
    <w:rsid w:val="00D87C7D"/>
    <w:rsid w:val="00D87C96"/>
    <w:rsid w:val="00D90084"/>
    <w:rsid w:val="00D901D9"/>
    <w:rsid w:val="00D9038D"/>
    <w:rsid w:val="00D904EE"/>
    <w:rsid w:val="00D905F0"/>
    <w:rsid w:val="00D905F6"/>
    <w:rsid w:val="00D90621"/>
    <w:rsid w:val="00D90B65"/>
    <w:rsid w:val="00D90F0A"/>
    <w:rsid w:val="00D913C8"/>
    <w:rsid w:val="00D9146C"/>
    <w:rsid w:val="00D916F9"/>
    <w:rsid w:val="00D91B12"/>
    <w:rsid w:val="00D91B17"/>
    <w:rsid w:val="00D91B79"/>
    <w:rsid w:val="00D91E23"/>
    <w:rsid w:val="00D91FE4"/>
    <w:rsid w:val="00D920BA"/>
    <w:rsid w:val="00D9211E"/>
    <w:rsid w:val="00D922B1"/>
    <w:rsid w:val="00D92328"/>
    <w:rsid w:val="00D92595"/>
    <w:rsid w:val="00D925FC"/>
    <w:rsid w:val="00D927DC"/>
    <w:rsid w:val="00D92B20"/>
    <w:rsid w:val="00D92B6C"/>
    <w:rsid w:val="00D92E53"/>
    <w:rsid w:val="00D92F72"/>
    <w:rsid w:val="00D930C8"/>
    <w:rsid w:val="00D931DD"/>
    <w:rsid w:val="00D93710"/>
    <w:rsid w:val="00D9376F"/>
    <w:rsid w:val="00D93969"/>
    <w:rsid w:val="00D93A3C"/>
    <w:rsid w:val="00D93A6F"/>
    <w:rsid w:val="00D93FE8"/>
    <w:rsid w:val="00D9460E"/>
    <w:rsid w:val="00D94633"/>
    <w:rsid w:val="00D94D3D"/>
    <w:rsid w:val="00D94DFA"/>
    <w:rsid w:val="00D954F6"/>
    <w:rsid w:val="00D95696"/>
    <w:rsid w:val="00D95958"/>
    <w:rsid w:val="00D961A0"/>
    <w:rsid w:val="00D9638C"/>
    <w:rsid w:val="00D96676"/>
    <w:rsid w:val="00D96A6B"/>
    <w:rsid w:val="00D96AA1"/>
    <w:rsid w:val="00D96C5D"/>
    <w:rsid w:val="00D974AC"/>
    <w:rsid w:val="00D975BF"/>
    <w:rsid w:val="00D97654"/>
    <w:rsid w:val="00D97C7F"/>
    <w:rsid w:val="00D97F84"/>
    <w:rsid w:val="00DA036C"/>
    <w:rsid w:val="00DA070C"/>
    <w:rsid w:val="00DA1184"/>
    <w:rsid w:val="00DA11FF"/>
    <w:rsid w:val="00DA1AA5"/>
    <w:rsid w:val="00DA1FC9"/>
    <w:rsid w:val="00DA2254"/>
    <w:rsid w:val="00DA28AE"/>
    <w:rsid w:val="00DA31FA"/>
    <w:rsid w:val="00DA368E"/>
    <w:rsid w:val="00DA3BDB"/>
    <w:rsid w:val="00DA4537"/>
    <w:rsid w:val="00DA46B1"/>
    <w:rsid w:val="00DA4998"/>
    <w:rsid w:val="00DA4E7E"/>
    <w:rsid w:val="00DA5484"/>
    <w:rsid w:val="00DA5B1B"/>
    <w:rsid w:val="00DA5BE3"/>
    <w:rsid w:val="00DA5D3A"/>
    <w:rsid w:val="00DA64EA"/>
    <w:rsid w:val="00DA6CE9"/>
    <w:rsid w:val="00DA6D15"/>
    <w:rsid w:val="00DA6DFC"/>
    <w:rsid w:val="00DA6E3E"/>
    <w:rsid w:val="00DA7199"/>
    <w:rsid w:val="00DA71E7"/>
    <w:rsid w:val="00DA7224"/>
    <w:rsid w:val="00DA726D"/>
    <w:rsid w:val="00DA76A0"/>
    <w:rsid w:val="00DA7BDF"/>
    <w:rsid w:val="00DA7CD5"/>
    <w:rsid w:val="00DA7DF3"/>
    <w:rsid w:val="00DB00BB"/>
    <w:rsid w:val="00DB01FD"/>
    <w:rsid w:val="00DB040F"/>
    <w:rsid w:val="00DB0914"/>
    <w:rsid w:val="00DB0B04"/>
    <w:rsid w:val="00DB0EB4"/>
    <w:rsid w:val="00DB0F4C"/>
    <w:rsid w:val="00DB1054"/>
    <w:rsid w:val="00DB10BA"/>
    <w:rsid w:val="00DB1103"/>
    <w:rsid w:val="00DB1521"/>
    <w:rsid w:val="00DB15AF"/>
    <w:rsid w:val="00DB1632"/>
    <w:rsid w:val="00DB1770"/>
    <w:rsid w:val="00DB1AA8"/>
    <w:rsid w:val="00DB1BB4"/>
    <w:rsid w:val="00DB1CEF"/>
    <w:rsid w:val="00DB1FCC"/>
    <w:rsid w:val="00DB2373"/>
    <w:rsid w:val="00DB2414"/>
    <w:rsid w:val="00DB2658"/>
    <w:rsid w:val="00DB272B"/>
    <w:rsid w:val="00DB2A21"/>
    <w:rsid w:val="00DB2D80"/>
    <w:rsid w:val="00DB2F5A"/>
    <w:rsid w:val="00DB2F5E"/>
    <w:rsid w:val="00DB2FD5"/>
    <w:rsid w:val="00DB3236"/>
    <w:rsid w:val="00DB3289"/>
    <w:rsid w:val="00DB34FA"/>
    <w:rsid w:val="00DB356A"/>
    <w:rsid w:val="00DB3717"/>
    <w:rsid w:val="00DB37F9"/>
    <w:rsid w:val="00DB3F1B"/>
    <w:rsid w:val="00DB3F71"/>
    <w:rsid w:val="00DB3F7E"/>
    <w:rsid w:val="00DB3FD9"/>
    <w:rsid w:val="00DB460B"/>
    <w:rsid w:val="00DB469D"/>
    <w:rsid w:val="00DB47B8"/>
    <w:rsid w:val="00DB486E"/>
    <w:rsid w:val="00DB4982"/>
    <w:rsid w:val="00DB50C6"/>
    <w:rsid w:val="00DB536A"/>
    <w:rsid w:val="00DB543D"/>
    <w:rsid w:val="00DB54C4"/>
    <w:rsid w:val="00DB57C8"/>
    <w:rsid w:val="00DB5B01"/>
    <w:rsid w:val="00DB5BD6"/>
    <w:rsid w:val="00DB5C9D"/>
    <w:rsid w:val="00DB5D5F"/>
    <w:rsid w:val="00DB6001"/>
    <w:rsid w:val="00DB60B0"/>
    <w:rsid w:val="00DB62EE"/>
    <w:rsid w:val="00DB63CD"/>
    <w:rsid w:val="00DB6451"/>
    <w:rsid w:val="00DB64E6"/>
    <w:rsid w:val="00DB69C7"/>
    <w:rsid w:val="00DB6D60"/>
    <w:rsid w:val="00DB6D7F"/>
    <w:rsid w:val="00DB6FA4"/>
    <w:rsid w:val="00DB7220"/>
    <w:rsid w:val="00DB739B"/>
    <w:rsid w:val="00DB769C"/>
    <w:rsid w:val="00DB76C1"/>
    <w:rsid w:val="00DB7D87"/>
    <w:rsid w:val="00DB7ECE"/>
    <w:rsid w:val="00DC0049"/>
    <w:rsid w:val="00DC00B8"/>
    <w:rsid w:val="00DC018C"/>
    <w:rsid w:val="00DC0197"/>
    <w:rsid w:val="00DC02AD"/>
    <w:rsid w:val="00DC093F"/>
    <w:rsid w:val="00DC0954"/>
    <w:rsid w:val="00DC10AE"/>
    <w:rsid w:val="00DC1185"/>
    <w:rsid w:val="00DC130A"/>
    <w:rsid w:val="00DC144F"/>
    <w:rsid w:val="00DC1500"/>
    <w:rsid w:val="00DC1861"/>
    <w:rsid w:val="00DC1862"/>
    <w:rsid w:val="00DC1C43"/>
    <w:rsid w:val="00DC1C4C"/>
    <w:rsid w:val="00DC1D6F"/>
    <w:rsid w:val="00DC1F69"/>
    <w:rsid w:val="00DC2354"/>
    <w:rsid w:val="00DC23B3"/>
    <w:rsid w:val="00DC23FE"/>
    <w:rsid w:val="00DC3A7D"/>
    <w:rsid w:val="00DC3AEB"/>
    <w:rsid w:val="00DC3DEB"/>
    <w:rsid w:val="00DC3F7F"/>
    <w:rsid w:val="00DC4069"/>
    <w:rsid w:val="00DC423A"/>
    <w:rsid w:val="00DC462C"/>
    <w:rsid w:val="00DC4995"/>
    <w:rsid w:val="00DC4ABC"/>
    <w:rsid w:val="00DC4E21"/>
    <w:rsid w:val="00DC4EBF"/>
    <w:rsid w:val="00DC4FA8"/>
    <w:rsid w:val="00DC4FFF"/>
    <w:rsid w:val="00DC5006"/>
    <w:rsid w:val="00DC5039"/>
    <w:rsid w:val="00DC5304"/>
    <w:rsid w:val="00DC534A"/>
    <w:rsid w:val="00DC5920"/>
    <w:rsid w:val="00DC5A91"/>
    <w:rsid w:val="00DC5AA2"/>
    <w:rsid w:val="00DC5AC9"/>
    <w:rsid w:val="00DC5CD1"/>
    <w:rsid w:val="00DC6507"/>
    <w:rsid w:val="00DC6751"/>
    <w:rsid w:val="00DC70BE"/>
    <w:rsid w:val="00DC70FB"/>
    <w:rsid w:val="00DC7330"/>
    <w:rsid w:val="00DC74EB"/>
    <w:rsid w:val="00DC75AC"/>
    <w:rsid w:val="00DC7983"/>
    <w:rsid w:val="00DC7AF4"/>
    <w:rsid w:val="00DC7E5D"/>
    <w:rsid w:val="00DC7EE1"/>
    <w:rsid w:val="00DD00A4"/>
    <w:rsid w:val="00DD00AA"/>
    <w:rsid w:val="00DD01BA"/>
    <w:rsid w:val="00DD0789"/>
    <w:rsid w:val="00DD087B"/>
    <w:rsid w:val="00DD0A7A"/>
    <w:rsid w:val="00DD0C82"/>
    <w:rsid w:val="00DD1BE4"/>
    <w:rsid w:val="00DD1DA7"/>
    <w:rsid w:val="00DD20CB"/>
    <w:rsid w:val="00DD20F1"/>
    <w:rsid w:val="00DD2649"/>
    <w:rsid w:val="00DD27B6"/>
    <w:rsid w:val="00DD2810"/>
    <w:rsid w:val="00DD2EA2"/>
    <w:rsid w:val="00DD32E6"/>
    <w:rsid w:val="00DD333C"/>
    <w:rsid w:val="00DD34B4"/>
    <w:rsid w:val="00DD389B"/>
    <w:rsid w:val="00DD3B2A"/>
    <w:rsid w:val="00DD3BA4"/>
    <w:rsid w:val="00DD4475"/>
    <w:rsid w:val="00DD4E5E"/>
    <w:rsid w:val="00DD4F59"/>
    <w:rsid w:val="00DD51E4"/>
    <w:rsid w:val="00DD53C4"/>
    <w:rsid w:val="00DD58AF"/>
    <w:rsid w:val="00DD58D5"/>
    <w:rsid w:val="00DD5D3D"/>
    <w:rsid w:val="00DD5D9A"/>
    <w:rsid w:val="00DD5EE8"/>
    <w:rsid w:val="00DD6056"/>
    <w:rsid w:val="00DD6384"/>
    <w:rsid w:val="00DD646D"/>
    <w:rsid w:val="00DD64E5"/>
    <w:rsid w:val="00DD65C0"/>
    <w:rsid w:val="00DD6699"/>
    <w:rsid w:val="00DD6B89"/>
    <w:rsid w:val="00DD6E52"/>
    <w:rsid w:val="00DD6E55"/>
    <w:rsid w:val="00DD712D"/>
    <w:rsid w:val="00DD7433"/>
    <w:rsid w:val="00DD7516"/>
    <w:rsid w:val="00DD79A5"/>
    <w:rsid w:val="00DD7C2B"/>
    <w:rsid w:val="00DD7C5D"/>
    <w:rsid w:val="00DD7E7E"/>
    <w:rsid w:val="00DE00CC"/>
    <w:rsid w:val="00DE0171"/>
    <w:rsid w:val="00DE0235"/>
    <w:rsid w:val="00DE034E"/>
    <w:rsid w:val="00DE089C"/>
    <w:rsid w:val="00DE0C8B"/>
    <w:rsid w:val="00DE0D70"/>
    <w:rsid w:val="00DE0D90"/>
    <w:rsid w:val="00DE135F"/>
    <w:rsid w:val="00DE14BB"/>
    <w:rsid w:val="00DE166D"/>
    <w:rsid w:val="00DE19BA"/>
    <w:rsid w:val="00DE1A96"/>
    <w:rsid w:val="00DE1DED"/>
    <w:rsid w:val="00DE1E64"/>
    <w:rsid w:val="00DE284F"/>
    <w:rsid w:val="00DE28D7"/>
    <w:rsid w:val="00DE2AE9"/>
    <w:rsid w:val="00DE2D34"/>
    <w:rsid w:val="00DE2F68"/>
    <w:rsid w:val="00DE304D"/>
    <w:rsid w:val="00DE3291"/>
    <w:rsid w:val="00DE36B4"/>
    <w:rsid w:val="00DE390B"/>
    <w:rsid w:val="00DE3925"/>
    <w:rsid w:val="00DE3A0B"/>
    <w:rsid w:val="00DE3C90"/>
    <w:rsid w:val="00DE3CA6"/>
    <w:rsid w:val="00DE3F27"/>
    <w:rsid w:val="00DE3F2B"/>
    <w:rsid w:val="00DE4185"/>
    <w:rsid w:val="00DE4251"/>
    <w:rsid w:val="00DE46A2"/>
    <w:rsid w:val="00DE49A9"/>
    <w:rsid w:val="00DE4B0A"/>
    <w:rsid w:val="00DE5020"/>
    <w:rsid w:val="00DE5210"/>
    <w:rsid w:val="00DE5390"/>
    <w:rsid w:val="00DE5558"/>
    <w:rsid w:val="00DE579C"/>
    <w:rsid w:val="00DE5963"/>
    <w:rsid w:val="00DE5A3A"/>
    <w:rsid w:val="00DE5E36"/>
    <w:rsid w:val="00DE5EA5"/>
    <w:rsid w:val="00DE6058"/>
    <w:rsid w:val="00DE6305"/>
    <w:rsid w:val="00DE63DB"/>
    <w:rsid w:val="00DE6403"/>
    <w:rsid w:val="00DE6598"/>
    <w:rsid w:val="00DE68AB"/>
    <w:rsid w:val="00DE6A02"/>
    <w:rsid w:val="00DE6BCF"/>
    <w:rsid w:val="00DE76EC"/>
    <w:rsid w:val="00DE775C"/>
    <w:rsid w:val="00DE7C7F"/>
    <w:rsid w:val="00DF039E"/>
    <w:rsid w:val="00DF047B"/>
    <w:rsid w:val="00DF0882"/>
    <w:rsid w:val="00DF08D8"/>
    <w:rsid w:val="00DF0971"/>
    <w:rsid w:val="00DF0B7C"/>
    <w:rsid w:val="00DF0C31"/>
    <w:rsid w:val="00DF124E"/>
    <w:rsid w:val="00DF12B8"/>
    <w:rsid w:val="00DF149D"/>
    <w:rsid w:val="00DF1839"/>
    <w:rsid w:val="00DF19CA"/>
    <w:rsid w:val="00DF1C01"/>
    <w:rsid w:val="00DF20ED"/>
    <w:rsid w:val="00DF2186"/>
    <w:rsid w:val="00DF2283"/>
    <w:rsid w:val="00DF22EE"/>
    <w:rsid w:val="00DF28A6"/>
    <w:rsid w:val="00DF2EB0"/>
    <w:rsid w:val="00DF326C"/>
    <w:rsid w:val="00DF3B5C"/>
    <w:rsid w:val="00DF3B93"/>
    <w:rsid w:val="00DF3BE1"/>
    <w:rsid w:val="00DF3C5E"/>
    <w:rsid w:val="00DF3EF7"/>
    <w:rsid w:val="00DF4218"/>
    <w:rsid w:val="00DF43CD"/>
    <w:rsid w:val="00DF448F"/>
    <w:rsid w:val="00DF47BE"/>
    <w:rsid w:val="00DF4807"/>
    <w:rsid w:val="00DF4930"/>
    <w:rsid w:val="00DF4C52"/>
    <w:rsid w:val="00DF4C8B"/>
    <w:rsid w:val="00DF4EDC"/>
    <w:rsid w:val="00DF51C5"/>
    <w:rsid w:val="00DF53FD"/>
    <w:rsid w:val="00DF54AE"/>
    <w:rsid w:val="00DF55D9"/>
    <w:rsid w:val="00DF55E1"/>
    <w:rsid w:val="00DF57C9"/>
    <w:rsid w:val="00DF5893"/>
    <w:rsid w:val="00DF593F"/>
    <w:rsid w:val="00DF59AA"/>
    <w:rsid w:val="00DF5B73"/>
    <w:rsid w:val="00DF5CC7"/>
    <w:rsid w:val="00DF5D1B"/>
    <w:rsid w:val="00DF5E44"/>
    <w:rsid w:val="00DF6146"/>
    <w:rsid w:val="00DF627C"/>
    <w:rsid w:val="00DF62F6"/>
    <w:rsid w:val="00DF633E"/>
    <w:rsid w:val="00DF634D"/>
    <w:rsid w:val="00DF65DD"/>
    <w:rsid w:val="00DF6B81"/>
    <w:rsid w:val="00DF6C95"/>
    <w:rsid w:val="00DF6DB9"/>
    <w:rsid w:val="00DF749F"/>
    <w:rsid w:val="00DF7D8B"/>
    <w:rsid w:val="00E0011E"/>
    <w:rsid w:val="00E00165"/>
    <w:rsid w:val="00E0019E"/>
    <w:rsid w:val="00E001B7"/>
    <w:rsid w:val="00E0091D"/>
    <w:rsid w:val="00E009AC"/>
    <w:rsid w:val="00E00E74"/>
    <w:rsid w:val="00E00EAE"/>
    <w:rsid w:val="00E01089"/>
    <w:rsid w:val="00E010E2"/>
    <w:rsid w:val="00E0111D"/>
    <w:rsid w:val="00E01419"/>
    <w:rsid w:val="00E017CB"/>
    <w:rsid w:val="00E01A2F"/>
    <w:rsid w:val="00E01F5C"/>
    <w:rsid w:val="00E01FE7"/>
    <w:rsid w:val="00E02112"/>
    <w:rsid w:val="00E023B5"/>
    <w:rsid w:val="00E02475"/>
    <w:rsid w:val="00E0253C"/>
    <w:rsid w:val="00E02631"/>
    <w:rsid w:val="00E02C5E"/>
    <w:rsid w:val="00E02EA5"/>
    <w:rsid w:val="00E02EC6"/>
    <w:rsid w:val="00E03011"/>
    <w:rsid w:val="00E030BD"/>
    <w:rsid w:val="00E03132"/>
    <w:rsid w:val="00E034BF"/>
    <w:rsid w:val="00E037D4"/>
    <w:rsid w:val="00E03816"/>
    <w:rsid w:val="00E03984"/>
    <w:rsid w:val="00E03AE6"/>
    <w:rsid w:val="00E03C71"/>
    <w:rsid w:val="00E03CB0"/>
    <w:rsid w:val="00E03DFF"/>
    <w:rsid w:val="00E03E0A"/>
    <w:rsid w:val="00E03EEA"/>
    <w:rsid w:val="00E040E3"/>
    <w:rsid w:val="00E04156"/>
    <w:rsid w:val="00E04346"/>
    <w:rsid w:val="00E049A1"/>
    <w:rsid w:val="00E04CA4"/>
    <w:rsid w:val="00E04E7F"/>
    <w:rsid w:val="00E04EEC"/>
    <w:rsid w:val="00E04F00"/>
    <w:rsid w:val="00E0505B"/>
    <w:rsid w:val="00E05450"/>
    <w:rsid w:val="00E057E4"/>
    <w:rsid w:val="00E059CF"/>
    <w:rsid w:val="00E05B03"/>
    <w:rsid w:val="00E05B1B"/>
    <w:rsid w:val="00E05E67"/>
    <w:rsid w:val="00E060A4"/>
    <w:rsid w:val="00E06134"/>
    <w:rsid w:val="00E063FC"/>
    <w:rsid w:val="00E06479"/>
    <w:rsid w:val="00E06562"/>
    <w:rsid w:val="00E067D2"/>
    <w:rsid w:val="00E068D8"/>
    <w:rsid w:val="00E07074"/>
    <w:rsid w:val="00E073CD"/>
    <w:rsid w:val="00E0757F"/>
    <w:rsid w:val="00E07887"/>
    <w:rsid w:val="00E07998"/>
    <w:rsid w:val="00E07C9A"/>
    <w:rsid w:val="00E07D57"/>
    <w:rsid w:val="00E07DF7"/>
    <w:rsid w:val="00E102A9"/>
    <w:rsid w:val="00E10BEA"/>
    <w:rsid w:val="00E11469"/>
    <w:rsid w:val="00E1162F"/>
    <w:rsid w:val="00E11792"/>
    <w:rsid w:val="00E117C3"/>
    <w:rsid w:val="00E11A29"/>
    <w:rsid w:val="00E11B18"/>
    <w:rsid w:val="00E11D05"/>
    <w:rsid w:val="00E11EB8"/>
    <w:rsid w:val="00E12071"/>
    <w:rsid w:val="00E120AC"/>
    <w:rsid w:val="00E12493"/>
    <w:rsid w:val="00E125DC"/>
    <w:rsid w:val="00E1264D"/>
    <w:rsid w:val="00E128BB"/>
    <w:rsid w:val="00E12DD8"/>
    <w:rsid w:val="00E12E47"/>
    <w:rsid w:val="00E13034"/>
    <w:rsid w:val="00E13106"/>
    <w:rsid w:val="00E13457"/>
    <w:rsid w:val="00E13547"/>
    <w:rsid w:val="00E135B7"/>
    <w:rsid w:val="00E13963"/>
    <w:rsid w:val="00E13ACE"/>
    <w:rsid w:val="00E14082"/>
    <w:rsid w:val="00E1414B"/>
    <w:rsid w:val="00E14166"/>
    <w:rsid w:val="00E142F2"/>
    <w:rsid w:val="00E14509"/>
    <w:rsid w:val="00E14545"/>
    <w:rsid w:val="00E1457E"/>
    <w:rsid w:val="00E14620"/>
    <w:rsid w:val="00E14925"/>
    <w:rsid w:val="00E1496C"/>
    <w:rsid w:val="00E1497E"/>
    <w:rsid w:val="00E1498F"/>
    <w:rsid w:val="00E1525A"/>
    <w:rsid w:val="00E15308"/>
    <w:rsid w:val="00E15629"/>
    <w:rsid w:val="00E1577D"/>
    <w:rsid w:val="00E15D49"/>
    <w:rsid w:val="00E15DF4"/>
    <w:rsid w:val="00E16072"/>
    <w:rsid w:val="00E16277"/>
    <w:rsid w:val="00E16A31"/>
    <w:rsid w:val="00E16DAF"/>
    <w:rsid w:val="00E16DB8"/>
    <w:rsid w:val="00E16F4A"/>
    <w:rsid w:val="00E17280"/>
    <w:rsid w:val="00E17424"/>
    <w:rsid w:val="00E17482"/>
    <w:rsid w:val="00E178E6"/>
    <w:rsid w:val="00E17B45"/>
    <w:rsid w:val="00E17BEC"/>
    <w:rsid w:val="00E17C58"/>
    <w:rsid w:val="00E17E49"/>
    <w:rsid w:val="00E2001D"/>
    <w:rsid w:val="00E20129"/>
    <w:rsid w:val="00E2045D"/>
    <w:rsid w:val="00E205E8"/>
    <w:rsid w:val="00E20A89"/>
    <w:rsid w:val="00E20B29"/>
    <w:rsid w:val="00E20D0D"/>
    <w:rsid w:val="00E21211"/>
    <w:rsid w:val="00E21608"/>
    <w:rsid w:val="00E21850"/>
    <w:rsid w:val="00E2191C"/>
    <w:rsid w:val="00E21996"/>
    <w:rsid w:val="00E21B5B"/>
    <w:rsid w:val="00E21BDD"/>
    <w:rsid w:val="00E21C1B"/>
    <w:rsid w:val="00E21C8B"/>
    <w:rsid w:val="00E21CEF"/>
    <w:rsid w:val="00E22143"/>
    <w:rsid w:val="00E224E9"/>
    <w:rsid w:val="00E22597"/>
    <w:rsid w:val="00E22714"/>
    <w:rsid w:val="00E228C8"/>
    <w:rsid w:val="00E22E00"/>
    <w:rsid w:val="00E22EB7"/>
    <w:rsid w:val="00E22F09"/>
    <w:rsid w:val="00E22FC7"/>
    <w:rsid w:val="00E232CB"/>
    <w:rsid w:val="00E2334E"/>
    <w:rsid w:val="00E23537"/>
    <w:rsid w:val="00E235F0"/>
    <w:rsid w:val="00E236A9"/>
    <w:rsid w:val="00E23CB7"/>
    <w:rsid w:val="00E24573"/>
    <w:rsid w:val="00E2488D"/>
    <w:rsid w:val="00E24AD1"/>
    <w:rsid w:val="00E24B94"/>
    <w:rsid w:val="00E24D6D"/>
    <w:rsid w:val="00E25024"/>
    <w:rsid w:val="00E25250"/>
    <w:rsid w:val="00E2547E"/>
    <w:rsid w:val="00E256AF"/>
    <w:rsid w:val="00E2598D"/>
    <w:rsid w:val="00E259A3"/>
    <w:rsid w:val="00E25D0B"/>
    <w:rsid w:val="00E25F30"/>
    <w:rsid w:val="00E26117"/>
    <w:rsid w:val="00E265BA"/>
    <w:rsid w:val="00E2688E"/>
    <w:rsid w:val="00E26A90"/>
    <w:rsid w:val="00E26CE1"/>
    <w:rsid w:val="00E26DA3"/>
    <w:rsid w:val="00E26ECC"/>
    <w:rsid w:val="00E26FCB"/>
    <w:rsid w:val="00E271E3"/>
    <w:rsid w:val="00E276D8"/>
    <w:rsid w:val="00E27A89"/>
    <w:rsid w:val="00E27B11"/>
    <w:rsid w:val="00E27B82"/>
    <w:rsid w:val="00E27CE3"/>
    <w:rsid w:val="00E27DFB"/>
    <w:rsid w:val="00E306D0"/>
    <w:rsid w:val="00E30D3B"/>
    <w:rsid w:val="00E3122A"/>
    <w:rsid w:val="00E3137F"/>
    <w:rsid w:val="00E31644"/>
    <w:rsid w:val="00E317D2"/>
    <w:rsid w:val="00E319F8"/>
    <w:rsid w:val="00E31EF5"/>
    <w:rsid w:val="00E320E2"/>
    <w:rsid w:val="00E324CD"/>
    <w:rsid w:val="00E32957"/>
    <w:rsid w:val="00E32D2C"/>
    <w:rsid w:val="00E32D72"/>
    <w:rsid w:val="00E33A48"/>
    <w:rsid w:val="00E33B75"/>
    <w:rsid w:val="00E34173"/>
    <w:rsid w:val="00E348F7"/>
    <w:rsid w:val="00E34A2B"/>
    <w:rsid w:val="00E34A90"/>
    <w:rsid w:val="00E34E12"/>
    <w:rsid w:val="00E34FD6"/>
    <w:rsid w:val="00E35285"/>
    <w:rsid w:val="00E3532A"/>
    <w:rsid w:val="00E353B6"/>
    <w:rsid w:val="00E3548D"/>
    <w:rsid w:val="00E35EDA"/>
    <w:rsid w:val="00E35EE1"/>
    <w:rsid w:val="00E360CC"/>
    <w:rsid w:val="00E36160"/>
    <w:rsid w:val="00E363A6"/>
    <w:rsid w:val="00E36EA3"/>
    <w:rsid w:val="00E37140"/>
    <w:rsid w:val="00E37307"/>
    <w:rsid w:val="00E374CA"/>
    <w:rsid w:val="00E37BDF"/>
    <w:rsid w:val="00E37C16"/>
    <w:rsid w:val="00E37C42"/>
    <w:rsid w:val="00E37E34"/>
    <w:rsid w:val="00E4066F"/>
    <w:rsid w:val="00E40784"/>
    <w:rsid w:val="00E407F3"/>
    <w:rsid w:val="00E4089F"/>
    <w:rsid w:val="00E409C5"/>
    <w:rsid w:val="00E40E6F"/>
    <w:rsid w:val="00E40EF0"/>
    <w:rsid w:val="00E4195F"/>
    <w:rsid w:val="00E4197C"/>
    <w:rsid w:val="00E41993"/>
    <w:rsid w:val="00E41AD2"/>
    <w:rsid w:val="00E41C11"/>
    <w:rsid w:val="00E42197"/>
    <w:rsid w:val="00E4223C"/>
    <w:rsid w:val="00E42347"/>
    <w:rsid w:val="00E423B6"/>
    <w:rsid w:val="00E42452"/>
    <w:rsid w:val="00E4261A"/>
    <w:rsid w:val="00E4280B"/>
    <w:rsid w:val="00E42B8C"/>
    <w:rsid w:val="00E42BE5"/>
    <w:rsid w:val="00E42CE4"/>
    <w:rsid w:val="00E4309D"/>
    <w:rsid w:val="00E434C1"/>
    <w:rsid w:val="00E43721"/>
    <w:rsid w:val="00E43BE7"/>
    <w:rsid w:val="00E44663"/>
    <w:rsid w:val="00E44782"/>
    <w:rsid w:val="00E44A07"/>
    <w:rsid w:val="00E45229"/>
    <w:rsid w:val="00E45396"/>
    <w:rsid w:val="00E45532"/>
    <w:rsid w:val="00E458BA"/>
    <w:rsid w:val="00E45B3C"/>
    <w:rsid w:val="00E45B5A"/>
    <w:rsid w:val="00E45F7D"/>
    <w:rsid w:val="00E45FB4"/>
    <w:rsid w:val="00E4611D"/>
    <w:rsid w:val="00E462A8"/>
    <w:rsid w:val="00E46310"/>
    <w:rsid w:val="00E46D63"/>
    <w:rsid w:val="00E4750F"/>
    <w:rsid w:val="00E47564"/>
    <w:rsid w:val="00E4798A"/>
    <w:rsid w:val="00E47BA8"/>
    <w:rsid w:val="00E47BD3"/>
    <w:rsid w:val="00E47EFE"/>
    <w:rsid w:val="00E50112"/>
    <w:rsid w:val="00E50262"/>
    <w:rsid w:val="00E50576"/>
    <w:rsid w:val="00E50EED"/>
    <w:rsid w:val="00E510AD"/>
    <w:rsid w:val="00E510E3"/>
    <w:rsid w:val="00E511F3"/>
    <w:rsid w:val="00E5151F"/>
    <w:rsid w:val="00E5197D"/>
    <w:rsid w:val="00E51AD2"/>
    <w:rsid w:val="00E51C31"/>
    <w:rsid w:val="00E51E0D"/>
    <w:rsid w:val="00E51E2C"/>
    <w:rsid w:val="00E52060"/>
    <w:rsid w:val="00E5216A"/>
    <w:rsid w:val="00E5220E"/>
    <w:rsid w:val="00E52405"/>
    <w:rsid w:val="00E5240C"/>
    <w:rsid w:val="00E526F7"/>
    <w:rsid w:val="00E52B09"/>
    <w:rsid w:val="00E52DF8"/>
    <w:rsid w:val="00E53202"/>
    <w:rsid w:val="00E532EF"/>
    <w:rsid w:val="00E532FE"/>
    <w:rsid w:val="00E53AC3"/>
    <w:rsid w:val="00E53C06"/>
    <w:rsid w:val="00E53F1F"/>
    <w:rsid w:val="00E5409D"/>
    <w:rsid w:val="00E54661"/>
    <w:rsid w:val="00E548FF"/>
    <w:rsid w:val="00E5496D"/>
    <w:rsid w:val="00E54E20"/>
    <w:rsid w:val="00E54EE3"/>
    <w:rsid w:val="00E550A7"/>
    <w:rsid w:val="00E55227"/>
    <w:rsid w:val="00E55415"/>
    <w:rsid w:val="00E55A34"/>
    <w:rsid w:val="00E55A57"/>
    <w:rsid w:val="00E55CAC"/>
    <w:rsid w:val="00E55F14"/>
    <w:rsid w:val="00E56390"/>
    <w:rsid w:val="00E56588"/>
    <w:rsid w:val="00E567BB"/>
    <w:rsid w:val="00E56BFE"/>
    <w:rsid w:val="00E56C81"/>
    <w:rsid w:val="00E56E90"/>
    <w:rsid w:val="00E5753D"/>
    <w:rsid w:val="00E57670"/>
    <w:rsid w:val="00E57B03"/>
    <w:rsid w:val="00E57C75"/>
    <w:rsid w:val="00E57CC0"/>
    <w:rsid w:val="00E57E73"/>
    <w:rsid w:val="00E57E7A"/>
    <w:rsid w:val="00E60180"/>
    <w:rsid w:val="00E601D8"/>
    <w:rsid w:val="00E6023D"/>
    <w:rsid w:val="00E602CD"/>
    <w:rsid w:val="00E602D7"/>
    <w:rsid w:val="00E60374"/>
    <w:rsid w:val="00E60515"/>
    <w:rsid w:val="00E605F6"/>
    <w:rsid w:val="00E6071E"/>
    <w:rsid w:val="00E609A2"/>
    <w:rsid w:val="00E60A99"/>
    <w:rsid w:val="00E60ABD"/>
    <w:rsid w:val="00E612B7"/>
    <w:rsid w:val="00E614BC"/>
    <w:rsid w:val="00E618A7"/>
    <w:rsid w:val="00E618F3"/>
    <w:rsid w:val="00E623BE"/>
    <w:rsid w:val="00E627E4"/>
    <w:rsid w:val="00E62822"/>
    <w:rsid w:val="00E62C42"/>
    <w:rsid w:val="00E62C88"/>
    <w:rsid w:val="00E62F71"/>
    <w:rsid w:val="00E630FB"/>
    <w:rsid w:val="00E63128"/>
    <w:rsid w:val="00E63278"/>
    <w:rsid w:val="00E6329B"/>
    <w:rsid w:val="00E6341D"/>
    <w:rsid w:val="00E63752"/>
    <w:rsid w:val="00E63A0B"/>
    <w:rsid w:val="00E63C46"/>
    <w:rsid w:val="00E63DE1"/>
    <w:rsid w:val="00E63DE4"/>
    <w:rsid w:val="00E64030"/>
    <w:rsid w:val="00E641FC"/>
    <w:rsid w:val="00E64354"/>
    <w:rsid w:val="00E643ED"/>
    <w:rsid w:val="00E64A68"/>
    <w:rsid w:val="00E64AF0"/>
    <w:rsid w:val="00E64D47"/>
    <w:rsid w:val="00E64EA1"/>
    <w:rsid w:val="00E650E8"/>
    <w:rsid w:val="00E65D68"/>
    <w:rsid w:val="00E66162"/>
    <w:rsid w:val="00E66B26"/>
    <w:rsid w:val="00E66CC5"/>
    <w:rsid w:val="00E6767D"/>
    <w:rsid w:val="00E678A9"/>
    <w:rsid w:val="00E7017D"/>
    <w:rsid w:val="00E7027E"/>
    <w:rsid w:val="00E7052F"/>
    <w:rsid w:val="00E705FD"/>
    <w:rsid w:val="00E70648"/>
    <w:rsid w:val="00E707B0"/>
    <w:rsid w:val="00E70C06"/>
    <w:rsid w:val="00E70E8F"/>
    <w:rsid w:val="00E710CF"/>
    <w:rsid w:val="00E710F7"/>
    <w:rsid w:val="00E7113E"/>
    <w:rsid w:val="00E711A8"/>
    <w:rsid w:val="00E71529"/>
    <w:rsid w:val="00E7171B"/>
    <w:rsid w:val="00E718B3"/>
    <w:rsid w:val="00E718EB"/>
    <w:rsid w:val="00E71E49"/>
    <w:rsid w:val="00E7212B"/>
    <w:rsid w:val="00E7258D"/>
    <w:rsid w:val="00E727DF"/>
    <w:rsid w:val="00E72826"/>
    <w:rsid w:val="00E72948"/>
    <w:rsid w:val="00E72A3E"/>
    <w:rsid w:val="00E72B5C"/>
    <w:rsid w:val="00E72CBA"/>
    <w:rsid w:val="00E72CF1"/>
    <w:rsid w:val="00E73068"/>
    <w:rsid w:val="00E731E8"/>
    <w:rsid w:val="00E7348A"/>
    <w:rsid w:val="00E7356A"/>
    <w:rsid w:val="00E736E0"/>
    <w:rsid w:val="00E737F3"/>
    <w:rsid w:val="00E73881"/>
    <w:rsid w:val="00E738B2"/>
    <w:rsid w:val="00E73E85"/>
    <w:rsid w:val="00E73F63"/>
    <w:rsid w:val="00E74020"/>
    <w:rsid w:val="00E74270"/>
    <w:rsid w:val="00E7450E"/>
    <w:rsid w:val="00E7463E"/>
    <w:rsid w:val="00E746A3"/>
    <w:rsid w:val="00E746F7"/>
    <w:rsid w:val="00E747CA"/>
    <w:rsid w:val="00E7488C"/>
    <w:rsid w:val="00E74EB7"/>
    <w:rsid w:val="00E74F8A"/>
    <w:rsid w:val="00E74FEE"/>
    <w:rsid w:val="00E759A5"/>
    <w:rsid w:val="00E75A3A"/>
    <w:rsid w:val="00E75AAE"/>
    <w:rsid w:val="00E75AF6"/>
    <w:rsid w:val="00E75D4D"/>
    <w:rsid w:val="00E766C9"/>
    <w:rsid w:val="00E76EED"/>
    <w:rsid w:val="00E76F7C"/>
    <w:rsid w:val="00E77639"/>
    <w:rsid w:val="00E77864"/>
    <w:rsid w:val="00E77C45"/>
    <w:rsid w:val="00E77D17"/>
    <w:rsid w:val="00E77EA4"/>
    <w:rsid w:val="00E8003D"/>
    <w:rsid w:val="00E804BA"/>
    <w:rsid w:val="00E808FC"/>
    <w:rsid w:val="00E80B3C"/>
    <w:rsid w:val="00E80B41"/>
    <w:rsid w:val="00E80D0A"/>
    <w:rsid w:val="00E80FF5"/>
    <w:rsid w:val="00E81206"/>
    <w:rsid w:val="00E81734"/>
    <w:rsid w:val="00E81789"/>
    <w:rsid w:val="00E81AB3"/>
    <w:rsid w:val="00E81BEF"/>
    <w:rsid w:val="00E81C89"/>
    <w:rsid w:val="00E81EBF"/>
    <w:rsid w:val="00E8202D"/>
    <w:rsid w:val="00E82252"/>
    <w:rsid w:val="00E827FE"/>
    <w:rsid w:val="00E82F55"/>
    <w:rsid w:val="00E82FDC"/>
    <w:rsid w:val="00E82FF7"/>
    <w:rsid w:val="00E830E7"/>
    <w:rsid w:val="00E834D3"/>
    <w:rsid w:val="00E83DA6"/>
    <w:rsid w:val="00E83EA4"/>
    <w:rsid w:val="00E840D7"/>
    <w:rsid w:val="00E84139"/>
    <w:rsid w:val="00E842AA"/>
    <w:rsid w:val="00E845EA"/>
    <w:rsid w:val="00E849AA"/>
    <w:rsid w:val="00E84A93"/>
    <w:rsid w:val="00E84C10"/>
    <w:rsid w:val="00E8518C"/>
    <w:rsid w:val="00E85272"/>
    <w:rsid w:val="00E85758"/>
    <w:rsid w:val="00E857B8"/>
    <w:rsid w:val="00E857C8"/>
    <w:rsid w:val="00E85839"/>
    <w:rsid w:val="00E859BA"/>
    <w:rsid w:val="00E859EB"/>
    <w:rsid w:val="00E85D9A"/>
    <w:rsid w:val="00E85F76"/>
    <w:rsid w:val="00E862F1"/>
    <w:rsid w:val="00E863DA"/>
    <w:rsid w:val="00E867A7"/>
    <w:rsid w:val="00E869CA"/>
    <w:rsid w:val="00E86C12"/>
    <w:rsid w:val="00E86CAB"/>
    <w:rsid w:val="00E86E78"/>
    <w:rsid w:val="00E86FC0"/>
    <w:rsid w:val="00E870E9"/>
    <w:rsid w:val="00E87120"/>
    <w:rsid w:val="00E875D1"/>
    <w:rsid w:val="00E87906"/>
    <w:rsid w:val="00E87EB9"/>
    <w:rsid w:val="00E87EEE"/>
    <w:rsid w:val="00E901A0"/>
    <w:rsid w:val="00E902DE"/>
    <w:rsid w:val="00E9065B"/>
    <w:rsid w:val="00E90937"/>
    <w:rsid w:val="00E90A19"/>
    <w:rsid w:val="00E90C43"/>
    <w:rsid w:val="00E90C8D"/>
    <w:rsid w:val="00E90CEF"/>
    <w:rsid w:val="00E91390"/>
    <w:rsid w:val="00E914B7"/>
    <w:rsid w:val="00E91585"/>
    <w:rsid w:val="00E91874"/>
    <w:rsid w:val="00E91A33"/>
    <w:rsid w:val="00E91A80"/>
    <w:rsid w:val="00E91BF6"/>
    <w:rsid w:val="00E92136"/>
    <w:rsid w:val="00E9230D"/>
    <w:rsid w:val="00E9251F"/>
    <w:rsid w:val="00E927BD"/>
    <w:rsid w:val="00E92A6E"/>
    <w:rsid w:val="00E92B32"/>
    <w:rsid w:val="00E92D96"/>
    <w:rsid w:val="00E935E5"/>
    <w:rsid w:val="00E93BE5"/>
    <w:rsid w:val="00E942F6"/>
    <w:rsid w:val="00E944AD"/>
    <w:rsid w:val="00E94632"/>
    <w:rsid w:val="00E948AC"/>
    <w:rsid w:val="00E94A19"/>
    <w:rsid w:val="00E950B7"/>
    <w:rsid w:val="00E95166"/>
    <w:rsid w:val="00E953B3"/>
    <w:rsid w:val="00E9574F"/>
    <w:rsid w:val="00E959EA"/>
    <w:rsid w:val="00E95AAC"/>
    <w:rsid w:val="00E95DE9"/>
    <w:rsid w:val="00E95EC6"/>
    <w:rsid w:val="00E9605A"/>
    <w:rsid w:val="00E960E2"/>
    <w:rsid w:val="00E960F3"/>
    <w:rsid w:val="00E961D2"/>
    <w:rsid w:val="00E96605"/>
    <w:rsid w:val="00E967CD"/>
    <w:rsid w:val="00E96810"/>
    <w:rsid w:val="00E96BDC"/>
    <w:rsid w:val="00E96BEC"/>
    <w:rsid w:val="00E971C3"/>
    <w:rsid w:val="00E97217"/>
    <w:rsid w:val="00E97734"/>
    <w:rsid w:val="00E97A3C"/>
    <w:rsid w:val="00E97D5C"/>
    <w:rsid w:val="00E97DD0"/>
    <w:rsid w:val="00EA0001"/>
    <w:rsid w:val="00EA00D9"/>
    <w:rsid w:val="00EA05B9"/>
    <w:rsid w:val="00EA05BF"/>
    <w:rsid w:val="00EA08E3"/>
    <w:rsid w:val="00EA0D36"/>
    <w:rsid w:val="00EA115A"/>
    <w:rsid w:val="00EA1383"/>
    <w:rsid w:val="00EA13B6"/>
    <w:rsid w:val="00EA13D3"/>
    <w:rsid w:val="00EA1497"/>
    <w:rsid w:val="00EA158F"/>
    <w:rsid w:val="00EA15C0"/>
    <w:rsid w:val="00EA15C7"/>
    <w:rsid w:val="00EA179C"/>
    <w:rsid w:val="00EA186A"/>
    <w:rsid w:val="00EA19A4"/>
    <w:rsid w:val="00EA1A87"/>
    <w:rsid w:val="00EA1C51"/>
    <w:rsid w:val="00EA1D79"/>
    <w:rsid w:val="00EA1E91"/>
    <w:rsid w:val="00EA1F2C"/>
    <w:rsid w:val="00EA1FE0"/>
    <w:rsid w:val="00EA20F9"/>
    <w:rsid w:val="00EA25D0"/>
    <w:rsid w:val="00EA2645"/>
    <w:rsid w:val="00EA27DD"/>
    <w:rsid w:val="00EA2BA4"/>
    <w:rsid w:val="00EA2D05"/>
    <w:rsid w:val="00EA3158"/>
    <w:rsid w:val="00EA333F"/>
    <w:rsid w:val="00EA3373"/>
    <w:rsid w:val="00EA3855"/>
    <w:rsid w:val="00EA3889"/>
    <w:rsid w:val="00EA3A7B"/>
    <w:rsid w:val="00EA3BD8"/>
    <w:rsid w:val="00EA3CA7"/>
    <w:rsid w:val="00EA3F43"/>
    <w:rsid w:val="00EA3F45"/>
    <w:rsid w:val="00EA4207"/>
    <w:rsid w:val="00EA4298"/>
    <w:rsid w:val="00EA4571"/>
    <w:rsid w:val="00EA487D"/>
    <w:rsid w:val="00EA4E74"/>
    <w:rsid w:val="00EA4EEC"/>
    <w:rsid w:val="00EA500E"/>
    <w:rsid w:val="00EA5041"/>
    <w:rsid w:val="00EA50E1"/>
    <w:rsid w:val="00EA51F3"/>
    <w:rsid w:val="00EA52F6"/>
    <w:rsid w:val="00EA55E3"/>
    <w:rsid w:val="00EA5698"/>
    <w:rsid w:val="00EA5949"/>
    <w:rsid w:val="00EA5AAC"/>
    <w:rsid w:val="00EA5C89"/>
    <w:rsid w:val="00EA5CEF"/>
    <w:rsid w:val="00EA5D84"/>
    <w:rsid w:val="00EA64E8"/>
    <w:rsid w:val="00EA6543"/>
    <w:rsid w:val="00EA655D"/>
    <w:rsid w:val="00EA657C"/>
    <w:rsid w:val="00EA684D"/>
    <w:rsid w:val="00EA6889"/>
    <w:rsid w:val="00EA7186"/>
    <w:rsid w:val="00EA729A"/>
    <w:rsid w:val="00EA7456"/>
    <w:rsid w:val="00EA760D"/>
    <w:rsid w:val="00EB00B2"/>
    <w:rsid w:val="00EB01C1"/>
    <w:rsid w:val="00EB01DF"/>
    <w:rsid w:val="00EB0238"/>
    <w:rsid w:val="00EB028F"/>
    <w:rsid w:val="00EB031E"/>
    <w:rsid w:val="00EB05D2"/>
    <w:rsid w:val="00EB0720"/>
    <w:rsid w:val="00EB0A07"/>
    <w:rsid w:val="00EB0BAF"/>
    <w:rsid w:val="00EB0DAA"/>
    <w:rsid w:val="00EB102D"/>
    <w:rsid w:val="00EB17B2"/>
    <w:rsid w:val="00EB1971"/>
    <w:rsid w:val="00EB1BCE"/>
    <w:rsid w:val="00EB1D1F"/>
    <w:rsid w:val="00EB1F1B"/>
    <w:rsid w:val="00EB1FA6"/>
    <w:rsid w:val="00EB200B"/>
    <w:rsid w:val="00EB2319"/>
    <w:rsid w:val="00EB235B"/>
    <w:rsid w:val="00EB23BA"/>
    <w:rsid w:val="00EB24B5"/>
    <w:rsid w:val="00EB2606"/>
    <w:rsid w:val="00EB283E"/>
    <w:rsid w:val="00EB2D08"/>
    <w:rsid w:val="00EB2FBE"/>
    <w:rsid w:val="00EB35AC"/>
    <w:rsid w:val="00EB377D"/>
    <w:rsid w:val="00EB37FB"/>
    <w:rsid w:val="00EB39F5"/>
    <w:rsid w:val="00EB3AC7"/>
    <w:rsid w:val="00EB3B01"/>
    <w:rsid w:val="00EB3ECF"/>
    <w:rsid w:val="00EB3F86"/>
    <w:rsid w:val="00EB41E4"/>
    <w:rsid w:val="00EB429C"/>
    <w:rsid w:val="00EB43EE"/>
    <w:rsid w:val="00EB4565"/>
    <w:rsid w:val="00EB45E0"/>
    <w:rsid w:val="00EB4EF3"/>
    <w:rsid w:val="00EB4F5A"/>
    <w:rsid w:val="00EB513E"/>
    <w:rsid w:val="00EB525B"/>
    <w:rsid w:val="00EB5938"/>
    <w:rsid w:val="00EB59D1"/>
    <w:rsid w:val="00EB5E17"/>
    <w:rsid w:val="00EB6187"/>
    <w:rsid w:val="00EB61D6"/>
    <w:rsid w:val="00EB6521"/>
    <w:rsid w:val="00EB65C6"/>
    <w:rsid w:val="00EB698F"/>
    <w:rsid w:val="00EB6E1E"/>
    <w:rsid w:val="00EB7030"/>
    <w:rsid w:val="00EB7515"/>
    <w:rsid w:val="00EB7579"/>
    <w:rsid w:val="00EB758B"/>
    <w:rsid w:val="00EB75B6"/>
    <w:rsid w:val="00EB7617"/>
    <w:rsid w:val="00EB765B"/>
    <w:rsid w:val="00EB776C"/>
    <w:rsid w:val="00EB7A23"/>
    <w:rsid w:val="00EB7FA0"/>
    <w:rsid w:val="00EC027E"/>
    <w:rsid w:val="00EC02DB"/>
    <w:rsid w:val="00EC06F7"/>
    <w:rsid w:val="00EC0B0D"/>
    <w:rsid w:val="00EC0BF4"/>
    <w:rsid w:val="00EC0E14"/>
    <w:rsid w:val="00EC0ED6"/>
    <w:rsid w:val="00EC1291"/>
    <w:rsid w:val="00EC179B"/>
    <w:rsid w:val="00EC1B79"/>
    <w:rsid w:val="00EC247E"/>
    <w:rsid w:val="00EC2539"/>
    <w:rsid w:val="00EC26B4"/>
    <w:rsid w:val="00EC290B"/>
    <w:rsid w:val="00EC2C93"/>
    <w:rsid w:val="00EC2FB8"/>
    <w:rsid w:val="00EC38DA"/>
    <w:rsid w:val="00EC402C"/>
    <w:rsid w:val="00EC40EC"/>
    <w:rsid w:val="00EC42EA"/>
    <w:rsid w:val="00EC43C8"/>
    <w:rsid w:val="00EC4449"/>
    <w:rsid w:val="00EC4646"/>
    <w:rsid w:val="00EC49A9"/>
    <w:rsid w:val="00EC4AE3"/>
    <w:rsid w:val="00EC4E5A"/>
    <w:rsid w:val="00EC4F2D"/>
    <w:rsid w:val="00EC521B"/>
    <w:rsid w:val="00EC57DA"/>
    <w:rsid w:val="00EC57E9"/>
    <w:rsid w:val="00EC58AB"/>
    <w:rsid w:val="00EC5C89"/>
    <w:rsid w:val="00EC5CC0"/>
    <w:rsid w:val="00EC5CF3"/>
    <w:rsid w:val="00EC5E9E"/>
    <w:rsid w:val="00EC5EB8"/>
    <w:rsid w:val="00EC6062"/>
    <w:rsid w:val="00EC6269"/>
    <w:rsid w:val="00EC6836"/>
    <w:rsid w:val="00EC7233"/>
    <w:rsid w:val="00EC72B5"/>
    <w:rsid w:val="00EC7377"/>
    <w:rsid w:val="00EC7578"/>
    <w:rsid w:val="00EC7930"/>
    <w:rsid w:val="00EC7BEF"/>
    <w:rsid w:val="00EC7E59"/>
    <w:rsid w:val="00EC7F76"/>
    <w:rsid w:val="00ED0051"/>
    <w:rsid w:val="00ED01C6"/>
    <w:rsid w:val="00ED0344"/>
    <w:rsid w:val="00ED0752"/>
    <w:rsid w:val="00ED081D"/>
    <w:rsid w:val="00ED0851"/>
    <w:rsid w:val="00ED0B06"/>
    <w:rsid w:val="00ED0C9D"/>
    <w:rsid w:val="00ED0F1E"/>
    <w:rsid w:val="00ED11CD"/>
    <w:rsid w:val="00ED1288"/>
    <w:rsid w:val="00ED13B5"/>
    <w:rsid w:val="00ED14F8"/>
    <w:rsid w:val="00ED1754"/>
    <w:rsid w:val="00ED184B"/>
    <w:rsid w:val="00ED18C4"/>
    <w:rsid w:val="00ED1976"/>
    <w:rsid w:val="00ED1AA8"/>
    <w:rsid w:val="00ED1EC6"/>
    <w:rsid w:val="00ED23DC"/>
    <w:rsid w:val="00ED2B52"/>
    <w:rsid w:val="00ED30CA"/>
    <w:rsid w:val="00ED339D"/>
    <w:rsid w:val="00ED34B5"/>
    <w:rsid w:val="00ED3548"/>
    <w:rsid w:val="00ED35E4"/>
    <w:rsid w:val="00ED37D3"/>
    <w:rsid w:val="00ED3DCE"/>
    <w:rsid w:val="00ED408E"/>
    <w:rsid w:val="00ED49C1"/>
    <w:rsid w:val="00ED4A13"/>
    <w:rsid w:val="00ED4E20"/>
    <w:rsid w:val="00ED4EC8"/>
    <w:rsid w:val="00ED4F21"/>
    <w:rsid w:val="00ED508E"/>
    <w:rsid w:val="00ED54C1"/>
    <w:rsid w:val="00ED5ACA"/>
    <w:rsid w:val="00ED5AD7"/>
    <w:rsid w:val="00ED62AD"/>
    <w:rsid w:val="00ED62BB"/>
    <w:rsid w:val="00ED6634"/>
    <w:rsid w:val="00ED6660"/>
    <w:rsid w:val="00ED67D3"/>
    <w:rsid w:val="00ED682C"/>
    <w:rsid w:val="00ED69B2"/>
    <w:rsid w:val="00ED707A"/>
    <w:rsid w:val="00ED7169"/>
    <w:rsid w:val="00ED71F7"/>
    <w:rsid w:val="00ED728D"/>
    <w:rsid w:val="00ED79C1"/>
    <w:rsid w:val="00ED7DAD"/>
    <w:rsid w:val="00ED7F37"/>
    <w:rsid w:val="00EE0041"/>
    <w:rsid w:val="00EE020B"/>
    <w:rsid w:val="00EE08B8"/>
    <w:rsid w:val="00EE0DD0"/>
    <w:rsid w:val="00EE1602"/>
    <w:rsid w:val="00EE1844"/>
    <w:rsid w:val="00EE1915"/>
    <w:rsid w:val="00EE1AEA"/>
    <w:rsid w:val="00EE1DE2"/>
    <w:rsid w:val="00EE1E0F"/>
    <w:rsid w:val="00EE219C"/>
    <w:rsid w:val="00EE24D4"/>
    <w:rsid w:val="00EE27D5"/>
    <w:rsid w:val="00EE2C0A"/>
    <w:rsid w:val="00EE2CF7"/>
    <w:rsid w:val="00EE2DED"/>
    <w:rsid w:val="00EE2FD9"/>
    <w:rsid w:val="00EE2FE5"/>
    <w:rsid w:val="00EE34AA"/>
    <w:rsid w:val="00EE39CA"/>
    <w:rsid w:val="00EE3DD9"/>
    <w:rsid w:val="00EE3E47"/>
    <w:rsid w:val="00EE475D"/>
    <w:rsid w:val="00EE4EDF"/>
    <w:rsid w:val="00EE51DD"/>
    <w:rsid w:val="00EE5347"/>
    <w:rsid w:val="00EE56D8"/>
    <w:rsid w:val="00EE5A89"/>
    <w:rsid w:val="00EE5B25"/>
    <w:rsid w:val="00EE67F0"/>
    <w:rsid w:val="00EE6930"/>
    <w:rsid w:val="00EE6961"/>
    <w:rsid w:val="00EE6BC2"/>
    <w:rsid w:val="00EE6F03"/>
    <w:rsid w:val="00EE7271"/>
    <w:rsid w:val="00EE72D1"/>
    <w:rsid w:val="00EE7349"/>
    <w:rsid w:val="00EE74B9"/>
    <w:rsid w:val="00EE75E2"/>
    <w:rsid w:val="00EE779D"/>
    <w:rsid w:val="00EE79FA"/>
    <w:rsid w:val="00EE7B3E"/>
    <w:rsid w:val="00EE7BE4"/>
    <w:rsid w:val="00EE7CFF"/>
    <w:rsid w:val="00EE7EFF"/>
    <w:rsid w:val="00EE7FF1"/>
    <w:rsid w:val="00EF02F9"/>
    <w:rsid w:val="00EF050A"/>
    <w:rsid w:val="00EF085C"/>
    <w:rsid w:val="00EF0AA1"/>
    <w:rsid w:val="00EF115D"/>
    <w:rsid w:val="00EF1387"/>
    <w:rsid w:val="00EF14E2"/>
    <w:rsid w:val="00EF1A44"/>
    <w:rsid w:val="00EF1B3F"/>
    <w:rsid w:val="00EF1B41"/>
    <w:rsid w:val="00EF1C89"/>
    <w:rsid w:val="00EF2211"/>
    <w:rsid w:val="00EF22E9"/>
    <w:rsid w:val="00EF23E4"/>
    <w:rsid w:val="00EF2688"/>
    <w:rsid w:val="00EF27F2"/>
    <w:rsid w:val="00EF289E"/>
    <w:rsid w:val="00EF2A02"/>
    <w:rsid w:val="00EF304D"/>
    <w:rsid w:val="00EF34B9"/>
    <w:rsid w:val="00EF384B"/>
    <w:rsid w:val="00EF38AA"/>
    <w:rsid w:val="00EF3A8A"/>
    <w:rsid w:val="00EF3BAB"/>
    <w:rsid w:val="00EF43DA"/>
    <w:rsid w:val="00EF4526"/>
    <w:rsid w:val="00EF4A63"/>
    <w:rsid w:val="00EF4C83"/>
    <w:rsid w:val="00EF4EB2"/>
    <w:rsid w:val="00EF4FCD"/>
    <w:rsid w:val="00EF50E2"/>
    <w:rsid w:val="00EF5AF1"/>
    <w:rsid w:val="00EF5AF3"/>
    <w:rsid w:val="00EF5CA6"/>
    <w:rsid w:val="00EF6144"/>
    <w:rsid w:val="00EF61CB"/>
    <w:rsid w:val="00EF65CB"/>
    <w:rsid w:val="00EF6DA2"/>
    <w:rsid w:val="00EF6FD4"/>
    <w:rsid w:val="00EF7584"/>
    <w:rsid w:val="00EF7A72"/>
    <w:rsid w:val="00EF7AE1"/>
    <w:rsid w:val="00EF7C8F"/>
    <w:rsid w:val="00F0000B"/>
    <w:rsid w:val="00F00054"/>
    <w:rsid w:val="00F00061"/>
    <w:rsid w:val="00F00092"/>
    <w:rsid w:val="00F00184"/>
    <w:rsid w:val="00F006EE"/>
    <w:rsid w:val="00F00A1F"/>
    <w:rsid w:val="00F01023"/>
    <w:rsid w:val="00F0112C"/>
    <w:rsid w:val="00F0129D"/>
    <w:rsid w:val="00F014DC"/>
    <w:rsid w:val="00F01523"/>
    <w:rsid w:val="00F0172A"/>
    <w:rsid w:val="00F01972"/>
    <w:rsid w:val="00F01BF7"/>
    <w:rsid w:val="00F01CD0"/>
    <w:rsid w:val="00F01E58"/>
    <w:rsid w:val="00F01F0A"/>
    <w:rsid w:val="00F02416"/>
    <w:rsid w:val="00F029AA"/>
    <w:rsid w:val="00F02C69"/>
    <w:rsid w:val="00F03108"/>
    <w:rsid w:val="00F03151"/>
    <w:rsid w:val="00F03517"/>
    <w:rsid w:val="00F03873"/>
    <w:rsid w:val="00F03C5D"/>
    <w:rsid w:val="00F03D6A"/>
    <w:rsid w:val="00F0417C"/>
    <w:rsid w:val="00F041CE"/>
    <w:rsid w:val="00F04285"/>
    <w:rsid w:val="00F04461"/>
    <w:rsid w:val="00F04A3B"/>
    <w:rsid w:val="00F04BA3"/>
    <w:rsid w:val="00F04D63"/>
    <w:rsid w:val="00F04EA4"/>
    <w:rsid w:val="00F04FB1"/>
    <w:rsid w:val="00F04FF3"/>
    <w:rsid w:val="00F0516B"/>
    <w:rsid w:val="00F05412"/>
    <w:rsid w:val="00F0555C"/>
    <w:rsid w:val="00F05680"/>
    <w:rsid w:val="00F0591F"/>
    <w:rsid w:val="00F05B7F"/>
    <w:rsid w:val="00F05FAF"/>
    <w:rsid w:val="00F061FD"/>
    <w:rsid w:val="00F0634A"/>
    <w:rsid w:val="00F06D63"/>
    <w:rsid w:val="00F07021"/>
    <w:rsid w:val="00F071AA"/>
    <w:rsid w:val="00F07419"/>
    <w:rsid w:val="00F07488"/>
    <w:rsid w:val="00F078AF"/>
    <w:rsid w:val="00F07ACE"/>
    <w:rsid w:val="00F07B48"/>
    <w:rsid w:val="00F07D34"/>
    <w:rsid w:val="00F10215"/>
    <w:rsid w:val="00F102F2"/>
    <w:rsid w:val="00F1045E"/>
    <w:rsid w:val="00F105AF"/>
    <w:rsid w:val="00F10F56"/>
    <w:rsid w:val="00F110AB"/>
    <w:rsid w:val="00F11510"/>
    <w:rsid w:val="00F1158F"/>
    <w:rsid w:val="00F11624"/>
    <w:rsid w:val="00F11C85"/>
    <w:rsid w:val="00F11E00"/>
    <w:rsid w:val="00F11E54"/>
    <w:rsid w:val="00F12014"/>
    <w:rsid w:val="00F120E9"/>
    <w:rsid w:val="00F12493"/>
    <w:rsid w:val="00F12495"/>
    <w:rsid w:val="00F125A2"/>
    <w:rsid w:val="00F129D4"/>
    <w:rsid w:val="00F1355C"/>
    <w:rsid w:val="00F135C1"/>
    <w:rsid w:val="00F136C8"/>
    <w:rsid w:val="00F139D5"/>
    <w:rsid w:val="00F13A22"/>
    <w:rsid w:val="00F13DC2"/>
    <w:rsid w:val="00F14004"/>
    <w:rsid w:val="00F1400E"/>
    <w:rsid w:val="00F1421D"/>
    <w:rsid w:val="00F14501"/>
    <w:rsid w:val="00F149D2"/>
    <w:rsid w:val="00F150CD"/>
    <w:rsid w:val="00F152A8"/>
    <w:rsid w:val="00F15375"/>
    <w:rsid w:val="00F15419"/>
    <w:rsid w:val="00F154F1"/>
    <w:rsid w:val="00F15668"/>
    <w:rsid w:val="00F15722"/>
    <w:rsid w:val="00F15750"/>
    <w:rsid w:val="00F158FA"/>
    <w:rsid w:val="00F15A74"/>
    <w:rsid w:val="00F15C6F"/>
    <w:rsid w:val="00F15CD6"/>
    <w:rsid w:val="00F15D6D"/>
    <w:rsid w:val="00F16538"/>
    <w:rsid w:val="00F1684D"/>
    <w:rsid w:val="00F16B68"/>
    <w:rsid w:val="00F16D64"/>
    <w:rsid w:val="00F16D68"/>
    <w:rsid w:val="00F16E7E"/>
    <w:rsid w:val="00F171C2"/>
    <w:rsid w:val="00F1753B"/>
    <w:rsid w:val="00F175A0"/>
    <w:rsid w:val="00F175C0"/>
    <w:rsid w:val="00F17C84"/>
    <w:rsid w:val="00F17EB4"/>
    <w:rsid w:val="00F2003B"/>
    <w:rsid w:val="00F205C3"/>
    <w:rsid w:val="00F20B04"/>
    <w:rsid w:val="00F20DFE"/>
    <w:rsid w:val="00F211DF"/>
    <w:rsid w:val="00F217AD"/>
    <w:rsid w:val="00F21AF9"/>
    <w:rsid w:val="00F21F9F"/>
    <w:rsid w:val="00F222D8"/>
    <w:rsid w:val="00F224CD"/>
    <w:rsid w:val="00F22516"/>
    <w:rsid w:val="00F225CE"/>
    <w:rsid w:val="00F22612"/>
    <w:rsid w:val="00F229E5"/>
    <w:rsid w:val="00F22AC6"/>
    <w:rsid w:val="00F22E7A"/>
    <w:rsid w:val="00F23E3A"/>
    <w:rsid w:val="00F244EA"/>
    <w:rsid w:val="00F24556"/>
    <w:rsid w:val="00F24B90"/>
    <w:rsid w:val="00F24C98"/>
    <w:rsid w:val="00F24D3E"/>
    <w:rsid w:val="00F24FD4"/>
    <w:rsid w:val="00F252CA"/>
    <w:rsid w:val="00F25D22"/>
    <w:rsid w:val="00F25DF6"/>
    <w:rsid w:val="00F25EE6"/>
    <w:rsid w:val="00F25EF2"/>
    <w:rsid w:val="00F2606C"/>
    <w:rsid w:val="00F264E8"/>
    <w:rsid w:val="00F26736"/>
    <w:rsid w:val="00F26B94"/>
    <w:rsid w:val="00F26BB5"/>
    <w:rsid w:val="00F26E40"/>
    <w:rsid w:val="00F26E8B"/>
    <w:rsid w:val="00F2723E"/>
    <w:rsid w:val="00F27373"/>
    <w:rsid w:val="00F274C4"/>
    <w:rsid w:val="00F275D0"/>
    <w:rsid w:val="00F27A50"/>
    <w:rsid w:val="00F27DC5"/>
    <w:rsid w:val="00F27E20"/>
    <w:rsid w:val="00F3027B"/>
    <w:rsid w:val="00F3034B"/>
    <w:rsid w:val="00F3093E"/>
    <w:rsid w:val="00F309DD"/>
    <w:rsid w:val="00F30A1A"/>
    <w:rsid w:val="00F30AEC"/>
    <w:rsid w:val="00F31057"/>
    <w:rsid w:val="00F31407"/>
    <w:rsid w:val="00F314AA"/>
    <w:rsid w:val="00F31562"/>
    <w:rsid w:val="00F315C7"/>
    <w:rsid w:val="00F31610"/>
    <w:rsid w:val="00F31757"/>
    <w:rsid w:val="00F31871"/>
    <w:rsid w:val="00F31AED"/>
    <w:rsid w:val="00F31BC2"/>
    <w:rsid w:val="00F31C62"/>
    <w:rsid w:val="00F32047"/>
    <w:rsid w:val="00F320A4"/>
    <w:rsid w:val="00F32318"/>
    <w:rsid w:val="00F324C3"/>
    <w:rsid w:val="00F326D8"/>
    <w:rsid w:val="00F328A6"/>
    <w:rsid w:val="00F328AE"/>
    <w:rsid w:val="00F3298B"/>
    <w:rsid w:val="00F32FB1"/>
    <w:rsid w:val="00F330C8"/>
    <w:rsid w:val="00F3331B"/>
    <w:rsid w:val="00F33437"/>
    <w:rsid w:val="00F334A9"/>
    <w:rsid w:val="00F33B9C"/>
    <w:rsid w:val="00F34D5F"/>
    <w:rsid w:val="00F350BF"/>
    <w:rsid w:val="00F358C7"/>
    <w:rsid w:val="00F359A4"/>
    <w:rsid w:val="00F35BF3"/>
    <w:rsid w:val="00F35E67"/>
    <w:rsid w:val="00F3659A"/>
    <w:rsid w:val="00F36BF8"/>
    <w:rsid w:val="00F36F49"/>
    <w:rsid w:val="00F370A5"/>
    <w:rsid w:val="00F374F4"/>
    <w:rsid w:val="00F37669"/>
    <w:rsid w:val="00F376D4"/>
    <w:rsid w:val="00F37D11"/>
    <w:rsid w:val="00F405AE"/>
    <w:rsid w:val="00F40842"/>
    <w:rsid w:val="00F40AA1"/>
    <w:rsid w:val="00F40BB4"/>
    <w:rsid w:val="00F40E55"/>
    <w:rsid w:val="00F40F5F"/>
    <w:rsid w:val="00F417E5"/>
    <w:rsid w:val="00F418DA"/>
    <w:rsid w:val="00F41958"/>
    <w:rsid w:val="00F42137"/>
    <w:rsid w:val="00F421B4"/>
    <w:rsid w:val="00F42505"/>
    <w:rsid w:val="00F42558"/>
    <w:rsid w:val="00F4256D"/>
    <w:rsid w:val="00F4258D"/>
    <w:rsid w:val="00F43016"/>
    <w:rsid w:val="00F43019"/>
    <w:rsid w:val="00F4305B"/>
    <w:rsid w:val="00F43222"/>
    <w:rsid w:val="00F432D1"/>
    <w:rsid w:val="00F433EF"/>
    <w:rsid w:val="00F43493"/>
    <w:rsid w:val="00F43648"/>
    <w:rsid w:val="00F43A27"/>
    <w:rsid w:val="00F43C15"/>
    <w:rsid w:val="00F43D05"/>
    <w:rsid w:val="00F43D40"/>
    <w:rsid w:val="00F43E9B"/>
    <w:rsid w:val="00F43F7F"/>
    <w:rsid w:val="00F443AC"/>
    <w:rsid w:val="00F44404"/>
    <w:rsid w:val="00F44653"/>
    <w:rsid w:val="00F44704"/>
    <w:rsid w:val="00F4484D"/>
    <w:rsid w:val="00F44C43"/>
    <w:rsid w:val="00F44D9B"/>
    <w:rsid w:val="00F44F2C"/>
    <w:rsid w:val="00F4517F"/>
    <w:rsid w:val="00F45203"/>
    <w:rsid w:val="00F45459"/>
    <w:rsid w:val="00F45888"/>
    <w:rsid w:val="00F45A61"/>
    <w:rsid w:val="00F45F3C"/>
    <w:rsid w:val="00F46354"/>
    <w:rsid w:val="00F4639C"/>
    <w:rsid w:val="00F463FB"/>
    <w:rsid w:val="00F466FA"/>
    <w:rsid w:val="00F471B1"/>
    <w:rsid w:val="00F4721F"/>
    <w:rsid w:val="00F47296"/>
    <w:rsid w:val="00F4767D"/>
    <w:rsid w:val="00F47734"/>
    <w:rsid w:val="00F4783A"/>
    <w:rsid w:val="00F479F9"/>
    <w:rsid w:val="00F47A8F"/>
    <w:rsid w:val="00F47CB0"/>
    <w:rsid w:val="00F47D16"/>
    <w:rsid w:val="00F47DC6"/>
    <w:rsid w:val="00F47E05"/>
    <w:rsid w:val="00F47EE5"/>
    <w:rsid w:val="00F5003D"/>
    <w:rsid w:val="00F501A7"/>
    <w:rsid w:val="00F504BF"/>
    <w:rsid w:val="00F50A44"/>
    <w:rsid w:val="00F50CFF"/>
    <w:rsid w:val="00F510BC"/>
    <w:rsid w:val="00F512CE"/>
    <w:rsid w:val="00F5130D"/>
    <w:rsid w:val="00F51341"/>
    <w:rsid w:val="00F51C6A"/>
    <w:rsid w:val="00F51EC2"/>
    <w:rsid w:val="00F520CA"/>
    <w:rsid w:val="00F522A8"/>
    <w:rsid w:val="00F523B2"/>
    <w:rsid w:val="00F52553"/>
    <w:rsid w:val="00F525CA"/>
    <w:rsid w:val="00F526BB"/>
    <w:rsid w:val="00F527AC"/>
    <w:rsid w:val="00F5292B"/>
    <w:rsid w:val="00F52A1E"/>
    <w:rsid w:val="00F53234"/>
    <w:rsid w:val="00F53727"/>
    <w:rsid w:val="00F5393A"/>
    <w:rsid w:val="00F53A85"/>
    <w:rsid w:val="00F53D66"/>
    <w:rsid w:val="00F53F30"/>
    <w:rsid w:val="00F54217"/>
    <w:rsid w:val="00F5437B"/>
    <w:rsid w:val="00F543B1"/>
    <w:rsid w:val="00F543C0"/>
    <w:rsid w:val="00F545EA"/>
    <w:rsid w:val="00F548C0"/>
    <w:rsid w:val="00F54B5B"/>
    <w:rsid w:val="00F54B6D"/>
    <w:rsid w:val="00F550F4"/>
    <w:rsid w:val="00F55141"/>
    <w:rsid w:val="00F552BB"/>
    <w:rsid w:val="00F552E3"/>
    <w:rsid w:val="00F55481"/>
    <w:rsid w:val="00F555B8"/>
    <w:rsid w:val="00F555D3"/>
    <w:rsid w:val="00F55991"/>
    <w:rsid w:val="00F55CAF"/>
    <w:rsid w:val="00F55CD3"/>
    <w:rsid w:val="00F55DDD"/>
    <w:rsid w:val="00F560A8"/>
    <w:rsid w:val="00F5621B"/>
    <w:rsid w:val="00F563B4"/>
    <w:rsid w:val="00F569EF"/>
    <w:rsid w:val="00F56CDF"/>
    <w:rsid w:val="00F56D42"/>
    <w:rsid w:val="00F5733F"/>
    <w:rsid w:val="00F57562"/>
    <w:rsid w:val="00F576BB"/>
    <w:rsid w:val="00F5777B"/>
    <w:rsid w:val="00F57993"/>
    <w:rsid w:val="00F57C6C"/>
    <w:rsid w:val="00F57DEC"/>
    <w:rsid w:val="00F57E5C"/>
    <w:rsid w:val="00F57E91"/>
    <w:rsid w:val="00F6046B"/>
    <w:rsid w:val="00F60759"/>
    <w:rsid w:val="00F607B1"/>
    <w:rsid w:val="00F60881"/>
    <w:rsid w:val="00F609B1"/>
    <w:rsid w:val="00F60FF8"/>
    <w:rsid w:val="00F61140"/>
    <w:rsid w:val="00F611AB"/>
    <w:rsid w:val="00F6173F"/>
    <w:rsid w:val="00F61ACC"/>
    <w:rsid w:val="00F61AFE"/>
    <w:rsid w:val="00F61B92"/>
    <w:rsid w:val="00F61D9D"/>
    <w:rsid w:val="00F620E9"/>
    <w:rsid w:val="00F623AF"/>
    <w:rsid w:val="00F624D2"/>
    <w:rsid w:val="00F626D5"/>
    <w:rsid w:val="00F627FD"/>
    <w:rsid w:val="00F62B54"/>
    <w:rsid w:val="00F62D77"/>
    <w:rsid w:val="00F62DE5"/>
    <w:rsid w:val="00F6310B"/>
    <w:rsid w:val="00F63131"/>
    <w:rsid w:val="00F63171"/>
    <w:rsid w:val="00F63292"/>
    <w:rsid w:val="00F637AF"/>
    <w:rsid w:val="00F63827"/>
    <w:rsid w:val="00F63BDC"/>
    <w:rsid w:val="00F63C3B"/>
    <w:rsid w:val="00F6421A"/>
    <w:rsid w:val="00F6422B"/>
    <w:rsid w:val="00F64337"/>
    <w:rsid w:val="00F6452E"/>
    <w:rsid w:val="00F6463A"/>
    <w:rsid w:val="00F64B3B"/>
    <w:rsid w:val="00F64CB7"/>
    <w:rsid w:val="00F64F1B"/>
    <w:rsid w:val="00F6508A"/>
    <w:rsid w:val="00F654D1"/>
    <w:rsid w:val="00F65C6D"/>
    <w:rsid w:val="00F65CE5"/>
    <w:rsid w:val="00F65D26"/>
    <w:rsid w:val="00F65DC2"/>
    <w:rsid w:val="00F65E90"/>
    <w:rsid w:val="00F66071"/>
    <w:rsid w:val="00F661CB"/>
    <w:rsid w:val="00F66366"/>
    <w:rsid w:val="00F6647D"/>
    <w:rsid w:val="00F664F4"/>
    <w:rsid w:val="00F665A6"/>
    <w:rsid w:val="00F6672F"/>
    <w:rsid w:val="00F66B9E"/>
    <w:rsid w:val="00F66CD1"/>
    <w:rsid w:val="00F66F26"/>
    <w:rsid w:val="00F67020"/>
    <w:rsid w:val="00F6718F"/>
    <w:rsid w:val="00F67318"/>
    <w:rsid w:val="00F675CD"/>
    <w:rsid w:val="00F67C15"/>
    <w:rsid w:val="00F67FB9"/>
    <w:rsid w:val="00F701D1"/>
    <w:rsid w:val="00F704F5"/>
    <w:rsid w:val="00F705A7"/>
    <w:rsid w:val="00F705E5"/>
    <w:rsid w:val="00F70716"/>
    <w:rsid w:val="00F70722"/>
    <w:rsid w:val="00F70F01"/>
    <w:rsid w:val="00F70FF3"/>
    <w:rsid w:val="00F710D0"/>
    <w:rsid w:val="00F71D7C"/>
    <w:rsid w:val="00F71DF9"/>
    <w:rsid w:val="00F72029"/>
    <w:rsid w:val="00F72677"/>
    <w:rsid w:val="00F727F3"/>
    <w:rsid w:val="00F72CD5"/>
    <w:rsid w:val="00F72D66"/>
    <w:rsid w:val="00F72FAA"/>
    <w:rsid w:val="00F732E5"/>
    <w:rsid w:val="00F732F9"/>
    <w:rsid w:val="00F7367B"/>
    <w:rsid w:val="00F736A9"/>
    <w:rsid w:val="00F73907"/>
    <w:rsid w:val="00F73917"/>
    <w:rsid w:val="00F73C8E"/>
    <w:rsid w:val="00F73D1A"/>
    <w:rsid w:val="00F74422"/>
    <w:rsid w:val="00F7493B"/>
    <w:rsid w:val="00F74C18"/>
    <w:rsid w:val="00F74C34"/>
    <w:rsid w:val="00F74E1A"/>
    <w:rsid w:val="00F7516E"/>
    <w:rsid w:val="00F7517E"/>
    <w:rsid w:val="00F751D7"/>
    <w:rsid w:val="00F75242"/>
    <w:rsid w:val="00F75886"/>
    <w:rsid w:val="00F7589E"/>
    <w:rsid w:val="00F758E0"/>
    <w:rsid w:val="00F75BF3"/>
    <w:rsid w:val="00F75C1F"/>
    <w:rsid w:val="00F75CA4"/>
    <w:rsid w:val="00F75ED2"/>
    <w:rsid w:val="00F75F2E"/>
    <w:rsid w:val="00F75F7D"/>
    <w:rsid w:val="00F76199"/>
    <w:rsid w:val="00F76469"/>
    <w:rsid w:val="00F764E9"/>
    <w:rsid w:val="00F76763"/>
    <w:rsid w:val="00F767B1"/>
    <w:rsid w:val="00F769E1"/>
    <w:rsid w:val="00F76A67"/>
    <w:rsid w:val="00F76AF4"/>
    <w:rsid w:val="00F76B8C"/>
    <w:rsid w:val="00F76E11"/>
    <w:rsid w:val="00F76FB1"/>
    <w:rsid w:val="00F770C4"/>
    <w:rsid w:val="00F7765F"/>
    <w:rsid w:val="00F776FE"/>
    <w:rsid w:val="00F77733"/>
    <w:rsid w:val="00F77808"/>
    <w:rsid w:val="00F77A31"/>
    <w:rsid w:val="00F77B6D"/>
    <w:rsid w:val="00F77DB7"/>
    <w:rsid w:val="00F77EC1"/>
    <w:rsid w:val="00F80001"/>
    <w:rsid w:val="00F80200"/>
    <w:rsid w:val="00F80616"/>
    <w:rsid w:val="00F80859"/>
    <w:rsid w:val="00F80C66"/>
    <w:rsid w:val="00F80F21"/>
    <w:rsid w:val="00F81151"/>
    <w:rsid w:val="00F816FE"/>
    <w:rsid w:val="00F818EE"/>
    <w:rsid w:val="00F81BC4"/>
    <w:rsid w:val="00F81DCD"/>
    <w:rsid w:val="00F821E0"/>
    <w:rsid w:val="00F822CF"/>
    <w:rsid w:val="00F82517"/>
    <w:rsid w:val="00F8269C"/>
    <w:rsid w:val="00F82A6B"/>
    <w:rsid w:val="00F82AF8"/>
    <w:rsid w:val="00F82C5F"/>
    <w:rsid w:val="00F82F0C"/>
    <w:rsid w:val="00F83217"/>
    <w:rsid w:val="00F835BF"/>
    <w:rsid w:val="00F83655"/>
    <w:rsid w:val="00F83672"/>
    <w:rsid w:val="00F837AA"/>
    <w:rsid w:val="00F837C2"/>
    <w:rsid w:val="00F839FD"/>
    <w:rsid w:val="00F83A21"/>
    <w:rsid w:val="00F83BAA"/>
    <w:rsid w:val="00F841BB"/>
    <w:rsid w:val="00F8454C"/>
    <w:rsid w:val="00F84778"/>
    <w:rsid w:val="00F8480F"/>
    <w:rsid w:val="00F848AF"/>
    <w:rsid w:val="00F84B2D"/>
    <w:rsid w:val="00F84BB3"/>
    <w:rsid w:val="00F84DBD"/>
    <w:rsid w:val="00F84FC5"/>
    <w:rsid w:val="00F854CB"/>
    <w:rsid w:val="00F85626"/>
    <w:rsid w:val="00F8574B"/>
    <w:rsid w:val="00F85C68"/>
    <w:rsid w:val="00F85FA0"/>
    <w:rsid w:val="00F86283"/>
    <w:rsid w:val="00F8651E"/>
    <w:rsid w:val="00F8672B"/>
    <w:rsid w:val="00F868AD"/>
    <w:rsid w:val="00F8698D"/>
    <w:rsid w:val="00F8728A"/>
    <w:rsid w:val="00F8736B"/>
    <w:rsid w:val="00F8757F"/>
    <w:rsid w:val="00F87602"/>
    <w:rsid w:val="00F878A2"/>
    <w:rsid w:val="00F87B86"/>
    <w:rsid w:val="00F87C06"/>
    <w:rsid w:val="00F87D70"/>
    <w:rsid w:val="00F87E9D"/>
    <w:rsid w:val="00F905EA"/>
    <w:rsid w:val="00F907D2"/>
    <w:rsid w:val="00F90824"/>
    <w:rsid w:val="00F90E95"/>
    <w:rsid w:val="00F90EB3"/>
    <w:rsid w:val="00F91002"/>
    <w:rsid w:val="00F9110E"/>
    <w:rsid w:val="00F912CB"/>
    <w:rsid w:val="00F9136F"/>
    <w:rsid w:val="00F914C3"/>
    <w:rsid w:val="00F91662"/>
    <w:rsid w:val="00F91740"/>
    <w:rsid w:val="00F9175F"/>
    <w:rsid w:val="00F917D0"/>
    <w:rsid w:val="00F918CE"/>
    <w:rsid w:val="00F91AD9"/>
    <w:rsid w:val="00F91CBA"/>
    <w:rsid w:val="00F92445"/>
    <w:rsid w:val="00F9266D"/>
    <w:rsid w:val="00F92802"/>
    <w:rsid w:val="00F92C13"/>
    <w:rsid w:val="00F92CE1"/>
    <w:rsid w:val="00F930BB"/>
    <w:rsid w:val="00F93329"/>
    <w:rsid w:val="00F9337B"/>
    <w:rsid w:val="00F93465"/>
    <w:rsid w:val="00F935EB"/>
    <w:rsid w:val="00F9388D"/>
    <w:rsid w:val="00F93A10"/>
    <w:rsid w:val="00F93B9A"/>
    <w:rsid w:val="00F93CB9"/>
    <w:rsid w:val="00F93EF2"/>
    <w:rsid w:val="00F93FD6"/>
    <w:rsid w:val="00F94650"/>
    <w:rsid w:val="00F94939"/>
    <w:rsid w:val="00F94D12"/>
    <w:rsid w:val="00F94E2A"/>
    <w:rsid w:val="00F950C2"/>
    <w:rsid w:val="00F95242"/>
    <w:rsid w:val="00F9532B"/>
    <w:rsid w:val="00F95350"/>
    <w:rsid w:val="00F95358"/>
    <w:rsid w:val="00F956EA"/>
    <w:rsid w:val="00F9593C"/>
    <w:rsid w:val="00F95A86"/>
    <w:rsid w:val="00F95B26"/>
    <w:rsid w:val="00F95D30"/>
    <w:rsid w:val="00F95E53"/>
    <w:rsid w:val="00F96188"/>
    <w:rsid w:val="00F963BD"/>
    <w:rsid w:val="00F96455"/>
    <w:rsid w:val="00F96611"/>
    <w:rsid w:val="00F967A2"/>
    <w:rsid w:val="00F96BA9"/>
    <w:rsid w:val="00F96C9B"/>
    <w:rsid w:val="00F97208"/>
    <w:rsid w:val="00F975A1"/>
    <w:rsid w:val="00F97673"/>
    <w:rsid w:val="00F97869"/>
    <w:rsid w:val="00F9796A"/>
    <w:rsid w:val="00F97A34"/>
    <w:rsid w:val="00F97A9C"/>
    <w:rsid w:val="00F97DA9"/>
    <w:rsid w:val="00F97FA1"/>
    <w:rsid w:val="00F97FA9"/>
    <w:rsid w:val="00FA0065"/>
    <w:rsid w:val="00FA03A4"/>
    <w:rsid w:val="00FA05CD"/>
    <w:rsid w:val="00FA07BA"/>
    <w:rsid w:val="00FA0AF1"/>
    <w:rsid w:val="00FA0B63"/>
    <w:rsid w:val="00FA1079"/>
    <w:rsid w:val="00FA12D2"/>
    <w:rsid w:val="00FA1391"/>
    <w:rsid w:val="00FA1660"/>
    <w:rsid w:val="00FA1670"/>
    <w:rsid w:val="00FA18E6"/>
    <w:rsid w:val="00FA1A11"/>
    <w:rsid w:val="00FA1AEE"/>
    <w:rsid w:val="00FA1BDA"/>
    <w:rsid w:val="00FA1EBE"/>
    <w:rsid w:val="00FA1F2C"/>
    <w:rsid w:val="00FA2075"/>
    <w:rsid w:val="00FA26BE"/>
    <w:rsid w:val="00FA2A98"/>
    <w:rsid w:val="00FA327D"/>
    <w:rsid w:val="00FA33A4"/>
    <w:rsid w:val="00FA3839"/>
    <w:rsid w:val="00FA3E85"/>
    <w:rsid w:val="00FA442F"/>
    <w:rsid w:val="00FA44CC"/>
    <w:rsid w:val="00FA48C9"/>
    <w:rsid w:val="00FA4B52"/>
    <w:rsid w:val="00FA4B9A"/>
    <w:rsid w:val="00FA4CF9"/>
    <w:rsid w:val="00FA4D1A"/>
    <w:rsid w:val="00FA4D66"/>
    <w:rsid w:val="00FA4F02"/>
    <w:rsid w:val="00FA5480"/>
    <w:rsid w:val="00FA5CDA"/>
    <w:rsid w:val="00FA5D38"/>
    <w:rsid w:val="00FA5FA2"/>
    <w:rsid w:val="00FA6046"/>
    <w:rsid w:val="00FA6AE2"/>
    <w:rsid w:val="00FA6D2D"/>
    <w:rsid w:val="00FA7274"/>
    <w:rsid w:val="00FA7311"/>
    <w:rsid w:val="00FA76B9"/>
    <w:rsid w:val="00FA797F"/>
    <w:rsid w:val="00FA79EA"/>
    <w:rsid w:val="00FA7AFB"/>
    <w:rsid w:val="00FA7B08"/>
    <w:rsid w:val="00FA7D42"/>
    <w:rsid w:val="00FA7DE9"/>
    <w:rsid w:val="00FB0AD3"/>
    <w:rsid w:val="00FB0CD8"/>
    <w:rsid w:val="00FB0D1E"/>
    <w:rsid w:val="00FB0FC6"/>
    <w:rsid w:val="00FB0FE6"/>
    <w:rsid w:val="00FB1165"/>
    <w:rsid w:val="00FB1261"/>
    <w:rsid w:val="00FB1301"/>
    <w:rsid w:val="00FB133F"/>
    <w:rsid w:val="00FB16FE"/>
    <w:rsid w:val="00FB1951"/>
    <w:rsid w:val="00FB247C"/>
    <w:rsid w:val="00FB27CF"/>
    <w:rsid w:val="00FB284A"/>
    <w:rsid w:val="00FB28CE"/>
    <w:rsid w:val="00FB2908"/>
    <w:rsid w:val="00FB2E06"/>
    <w:rsid w:val="00FB2EA4"/>
    <w:rsid w:val="00FB3248"/>
    <w:rsid w:val="00FB3254"/>
    <w:rsid w:val="00FB39B4"/>
    <w:rsid w:val="00FB3A79"/>
    <w:rsid w:val="00FB3A8C"/>
    <w:rsid w:val="00FB43A3"/>
    <w:rsid w:val="00FB45EE"/>
    <w:rsid w:val="00FB4ABE"/>
    <w:rsid w:val="00FB4BD4"/>
    <w:rsid w:val="00FB4C2F"/>
    <w:rsid w:val="00FB4E5A"/>
    <w:rsid w:val="00FB519D"/>
    <w:rsid w:val="00FB5242"/>
    <w:rsid w:val="00FB5338"/>
    <w:rsid w:val="00FB5512"/>
    <w:rsid w:val="00FB5600"/>
    <w:rsid w:val="00FB5A9A"/>
    <w:rsid w:val="00FB5EF2"/>
    <w:rsid w:val="00FB6367"/>
    <w:rsid w:val="00FB64B1"/>
    <w:rsid w:val="00FB6616"/>
    <w:rsid w:val="00FB6665"/>
    <w:rsid w:val="00FB6AE4"/>
    <w:rsid w:val="00FB6DE1"/>
    <w:rsid w:val="00FB722C"/>
    <w:rsid w:val="00FB7286"/>
    <w:rsid w:val="00FB7299"/>
    <w:rsid w:val="00FB7BCC"/>
    <w:rsid w:val="00FB7CD3"/>
    <w:rsid w:val="00FB7DFF"/>
    <w:rsid w:val="00FC009A"/>
    <w:rsid w:val="00FC035E"/>
    <w:rsid w:val="00FC04F3"/>
    <w:rsid w:val="00FC0C09"/>
    <w:rsid w:val="00FC0DE1"/>
    <w:rsid w:val="00FC1962"/>
    <w:rsid w:val="00FC19EA"/>
    <w:rsid w:val="00FC1C0E"/>
    <w:rsid w:val="00FC1C50"/>
    <w:rsid w:val="00FC1CF7"/>
    <w:rsid w:val="00FC1EAA"/>
    <w:rsid w:val="00FC25C8"/>
    <w:rsid w:val="00FC2A97"/>
    <w:rsid w:val="00FC2C90"/>
    <w:rsid w:val="00FC2E17"/>
    <w:rsid w:val="00FC3089"/>
    <w:rsid w:val="00FC31D6"/>
    <w:rsid w:val="00FC3DEE"/>
    <w:rsid w:val="00FC4894"/>
    <w:rsid w:val="00FC49A4"/>
    <w:rsid w:val="00FC4A21"/>
    <w:rsid w:val="00FC4ACF"/>
    <w:rsid w:val="00FC4B66"/>
    <w:rsid w:val="00FC4FC8"/>
    <w:rsid w:val="00FC51BB"/>
    <w:rsid w:val="00FC5487"/>
    <w:rsid w:val="00FC589B"/>
    <w:rsid w:val="00FC5A74"/>
    <w:rsid w:val="00FC5CCF"/>
    <w:rsid w:val="00FC5EFA"/>
    <w:rsid w:val="00FC60D7"/>
    <w:rsid w:val="00FC6605"/>
    <w:rsid w:val="00FC68C9"/>
    <w:rsid w:val="00FC7375"/>
    <w:rsid w:val="00FC7A96"/>
    <w:rsid w:val="00FC7CCD"/>
    <w:rsid w:val="00FC7D5F"/>
    <w:rsid w:val="00FC7D73"/>
    <w:rsid w:val="00FD0206"/>
    <w:rsid w:val="00FD0834"/>
    <w:rsid w:val="00FD09F3"/>
    <w:rsid w:val="00FD0A40"/>
    <w:rsid w:val="00FD0AB2"/>
    <w:rsid w:val="00FD10CB"/>
    <w:rsid w:val="00FD1519"/>
    <w:rsid w:val="00FD1A36"/>
    <w:rsid w:val="00FD1DD3"/>
    <w:rsid w:val="00FD1E9E"/>
    <w:rsid w:val="00FD1F1E"/>
    <w:rsid w:val="00FD2322"/>
    <w:rsid w:val="00FD2377"/>
    <w:rsid w:val="00FD24E9"/>
    <w:rsid w:val="00FD2652"/>
    <w:rsid w:val="00FD2740"/>
    <w:rsid w:val="00FD278A"/>
    <w:rsid w:val="00FD28D2"/>
    <w:rsid w:val="00FD294F"/>
    <w:rsid w:val="00FD2AB3"/>
    <w:rsid w:val="00FD307C"/>
    <w:rsid w:val="00FD31F0"/>
    <w:rsid w:val="00FD3E80"/>
    <w:rsid w:val="00FD3EBF"/>
    <w:rsid w:val="00FD4014"/>
    <w:rsid w:val="00FD432A"/>
    <w:rsid w:val="00FD436E"/>
    <w:rsid w:val="00FD445F"/>
    <w:rsid w:val="00FD45AE"/>
    <w:rsid w:val="00FD4CA5"/>
    <w:rsid w:val="00FD4E21"/>
    <w:rsid w:val="00FD5070"/>
    <w:rsid w:val="00FD52CA"/>
    <w:rsid w:val="00FD52EE"/>
    <w:rsid w:val="00FD5582"/>
    <w:rsid w:val="00FD5B4C"/>
    <w:rsid w:val="00FD6525"/>
    <w:rsid w:val="00FD6EC5"/>
    <w:rsid w:val="00FD73E6"/>
    <w:rsid w:val="00FD7560"/>
    <w:rsid w:val="00FD7690"/>
    <w:rsid w:val="00FD78B8"/>
    <w:rsid w:val="00FD7AE2"/>
    <w:rsid w:val="00FD7D1D"/>
    <w:rsid w:val="00FD7E80"/>
    <w:rsid w:val="00FE00D7"/>
    <w:rsid w:val="00FE01CA"/>
    <w:rsid w:val="00FE035D"/>
    <w:rsid w:val="00FE0599"/>
    <w:rsid w:val="00FE07F2"/>
    <w:rsid w:val="00FE0D51"/>
    <w:rsid w:val="00FE0DB4"/>
    <w:rsid w:val="00FE0E3D"/>
    <w:rsid w:val="00FE15EE"/>
    <w:rsid w:val="00FE1758"/>
    <w:rsid w:val="00FE1A2F"/>
    <w:rsid w:val="00FE1A65"/>
    <w:rsid w:val="00FE1BA9"/>
    <w:rsid w:val="00FE20A4"/>
    <w:rsid w:val="00FE2179"/>
    <w:rsid w:val="00FE2219"/>
    <w:rsid w:val="00FE236C"/>
    <w:rsid w:val="00FE2CFF"/>
    <w:rsid w:val="00FE2D68"/>
    <w:rsid w:val="00FE2D9E"/>
    <w:rsid w:val="00FE30F1"/>
    <w:rsid w:val="00FE31C6"/>
    <w:rsid w:val="00FE35A5"/>
    <w:rsid w:val="00FE35C1"/>
    <w:rsid w:val="00FE38A0"/>
    <w:rsid w:val="00FE399D"/>
    <w:rsid w:val="00FE39F7"/>
    <w:rsid w:val="00FE4257"/>
    <w:rsid w:val="00FE427D"/>
    <w:rsid w:val="00FE42B0"/>
    <w:rsid w:val="00FE43E7"/>
    <w:rsid w:val="00FE44E7"/>
    <w:rsid w:val="00FE4567"/>
    <w:rsid w:val="00FE4FB9"/>
    <w:rsid w:val="00FE51B3"/>
    <w:rsid w:val="00FE56F8"/>
    <w:rsid w:val="00FE58BA"/>
    <w:rsid w:val="00FE5F1D"/>
    <w:rsid w:val="00FE665C"/>
    <w:rsid w:val="00FE6730"/>
    <w:rsid w:val="00FE6DA6"/>
    <w:rsid w:val="00FE6ECB"/>
    <w:rsid w:val="00FE75F4"/>
    <w:rsid w:val="00FE7612"/>
    <w:rsid w:val="00FE78CF"/>
    <w:rsid w:val="00FE7C1D"/>
    <w:rsid w:val="00FE7C7B"/>
    <w:rsid w:val="00FE7D22"/>
    <w:rsid w:val="00FE7F7B"/>
    <w:rsid w:val="00FF022D"/>
    <w:rsid w:val="00FF029B"/>
    <w:rsid w:val="00FF0332"/>
    <w:rsid w:val="00FF062F"/>
    <w:rsid w:val="00FF09B4"/>
    <w:rsid w:val="00FF0FF1"/>
    <w:rsid w:val="00FF125D"/>
    <w:rsid w:val="00FF149E"/>
    <w:rsid w:val="00FF172B"/>
    <w:rsid w:val="00FF1A2E"/>
    <w:rsid w:val="00FF2057"/>
    <w:rsid w:val="00FF21B4"/>
    <w:rsid w:val="00FF225B"/>
    <w:rsid w:val="00FF235C"/>
    <w:rsid w:val="00FF23C3"/>
    <w:rsid w:val="00FF2BF8"/>
    <w:rsid w:val="00FF2C2E"/>
    <w:rsid w:val="00FF3078"/>
    <w:rsid w:val="00FF318B"/>
    <w:rsid w:val="00FF349E"/>
    <w:rsid w:val="00FF3571"/>
    <w:rsid w:val="00FF3605"/>
    <w:rsid w:val="00FF38B5"/>
    <w:rsid w:val="00FF4227"/>
    <w:rsid w:val="00FF4938"/>
    <w:rsid w:val="00FF4E4C"/>
    <w:rsid w:val="00FF4EB7"/>
    <w:rsid w:val="00FF502B"/>
    <w:rsid w:val="00FF5340"/>
    <w:rsid w:val="00FF53A5"/>
    <w:rsid w:val="00FF53FB"/>
    <w:rsid w:val="00FF5524"/>
    <w:rsid w:val="00FF55C6"/>
    <w:rsid w:val="00FF55E7"/>
    <w:rsid w:val="00FF5762"/>
    <w:rsid w:val="00FF5BFE"/>
    <w:rsid w:val="00FF5D36"/>
    <w:rsid w:val="00FF5D4F"/>
    <w:rsid w:val="00FF5E0B"/>
    <w:rsid w:val="00FF6132"/>
    <w:rsid w:val="00FF653D"/>
    <w:rsid w:val="00FF65D2"/>
    <w:rsid w:val="00FF67D3"/>
    <w:rsid w:val="00FF67F3"/>
    <w:rsid w:val="00FF6ACB"/>
    <w:rsid w:val="00FF710E"/>
    <w:rsid w:val="00FF7231"/>
    <w:rsid w:val="00FF742B"/>
    <w:rsid w:val="00FF74CE"/>
    <w:rsid w:val="00FF7ADD"/>
    <w:rsid w:val="00FF7DFA"/>
    <w:rsid w:val="00FF7FC2"/>
    <w:rsid w:val="01254BB8"/>
    <w:rsid w:val="013DA9CC"/>
    <w:rsid w:val="018E577F"/>
    <w:rsid w:val="025BDE7E"/>
    <w:rsid w:val="02FEFE56"/>
    <w:rsid w:val="030D60D7"/>
    <w:rsid w:val="03D79616"/>
    <w:rsid w:val="03E937E8"/>
    <w:rsid w:val="04B3F714"/>
    <w:rsid w:val="05DEB45D"/>
    <w:rsid w:val="05E087B9"/>
    <w:rsid w:val="06398669"/>
    <w:rsid w:val="0692E0DD"/>
    <w:rsid w:val="073E13D0"/>
    <w:rsid w:val="0829DE3E"/>
    <w:rsid w:val="09A71B5E"/>
    <w:rsid w:val="09D7D48E"/>
    <w:rsid w:val="0A202DDA"/>
    <w:rsid w:val="0A7F210C"/>
    <w:rsid w:val="0A97A898"/>
    <w:rsid w:val="0C5D051A"/>
    <w:rsid w:val="0D1C2738"/>
    <w:rsid w:val="0E15A3E2"/>
    <w:rsid w:val="0F03AD1E"/>
    <w:rsid w:val="0FABBA8C"/>
    <w:rsid w:val="109AEDEB"/>
    <w:rsid w:val="109CF0C1"/>
    <w:rsid w:val="11D70170"/>
    <w:rsid w:val="150C3FB4"/>
    <w:rsid w:val="160F1769"/>
    <w:rsid w:val="16E97B3B"/>
    <w:rsid w:val="16F930E0"/>
    <w:rsid w:val="17A5919A"/>
    <w:rsid w:val="17ACB8CA"/>
    <w:rsid w:val="187CFE5D"/>
    <w:rsid w:val="18916707"/>
    <w:rsid w:val="1A0297C6"/>
    <w:rsid w:val="1A18CEBE"/>
    <w:rsid w:val="1AD516F3"/>
    <w:rsid w:val="1C438430"/>
    <w:rsid w:val="1C48E200"/>
    <w:rsid w:val="1D64D82A"/>
    <w:rsid w:val="1F024ACA"/>
    <w:rsid w:val="1FA6090A"/>
    <w:rsid w:val="1FFB92AE"/>
    <w:rsid w:val="20623F8E"/>
    <w:rsid w:val="246EB604"/>
    <w:rsid w:val="24C6180F"/>
    <w:rsid w:val="24C7DCA1"/>
    <w:rsid w:val="2524CFF5"/>
    <w:rsid w:val="25CCDA6B"/>
    <w:rsid w:val="27FE11B0"/>
    <w:rsid w:val="28F37A9A"/>
    <w:rsid w:val="294A6E3B"/>
    <w:rsid w:val="2BA69507"/>
    <w:rsid w:val="2CFDA3C1"/>
    <w:rsid w:val="2E7043B7"/>
    <w:rsid w:val="2FBB09BC"/>
    <w:rsid w:val="2FC1A94A"/>
    <w:rsid w:val="3128AF05"/>
    <w:rsid w:val="31613876"/>
    <w:rsid w:val="31C3EBB4"/>
    <w:rsid w:val="32AB5D73"/>
    <w:rsid w:val="32ED2D34"/>
    <w:rsid w:val="333CAEEF"/>
    <w:rsid w:val="3389C286"/>
    <w:rsid w:val="3494B751"/>
    <w:rsid w:val="36D05D51"/>
    <w:rsid w:val="36E92AEF"/>
    <w:rsid w:val="378BB1E7"/>
    <w:rsid w:val="378D0FB8"/>
    <w:rsid w:val="38117348"/>
    <w:rsid w:val="388C8F66"/>
    <w:rsid w:val="3A1C2FC9"/>
    <w:rsid w:val="3A330F14"/>
    <w:rsid w:val="3AAB0543"/>
    <w:rsid w:val="3B11257B"/>
    <w:rsid w:val="3B81A1D5"/>
    <w:rsid w:val="3C58F4D7"/>
    <w:rsid w:val="3C8BF411"/>
    <w:rsid w:val="3CF0750F"/>
    <w:rsid w:val="3DD56536"/>
    <w:rsid w:val="3DEBA11D"/>
    <w:rsid w:val="41E0E2B2"/>
    <w:rsid w:val="41FE5334"/>
    <w:rsid w:val="426C7E67"/>
    <w:rsid w:val="42B04666"/>
    <w:rsid w:val="42B5A72E"/>
    <w:rsid w:val="434718FD"/>
    <w:rsid w:val="4459C8C1"/>
    <w:rsid w:val="4573A576"/>
    <w:rsid w:val="458AF6CC"/>
    <w:rsid w:val="4621C963"/>
    <w:rsid w:val="47EBBB9D"/>
    <w:rsid w:val="4831066D"/>
    <w:rsid w:val="487EBA75"/>
    <w:rsid w:val="48DE8524"/>
    <w:rsid w:val="49111292"/>
    <w:rsid w:val="4AD3A72C"/>
    <w:rsid w:val="4CFC16B7"/>
    <w:rsid w:val="4D6E23EB"/>
    <w:rsid w:val="4D84CDDA"/>
    <w:rsid w:val="4D8EB696"/>
    <w:rsid w:val="4D91DACC"/>
    <w:rsid w:val="4E6289FA"/>
    <w:rsid w:val="4EDFE611"/>
    <w:rsid w:val="4F209E3B"/>
    <w:rsid w:val="4F8F3CA0"/>
    <w:rsid w:val="4FA168B8"/>
    <w:rsid w:val="504772F7"/>
    <w:rsid w:val="50C391D9"/>
    <w:rsid w:val="50FF28A0"/>
    <w:rsid w:val="5313F3AD"/>
    <w:rsid w:val="5337CF21"/>
    <w:rsid w:val="53870B4B"/>
    <w:rsid w:val="53EDB962"/>
    <w:rsid w:val="543EFE8D"/>
    <w:rsid w:val="54A3112B"/>
    <w:rsid w:val="55237EE7"/>
    <w:rsid w:val="55A9081C"/>
    <w:rsid w:val="55D207EA"/>
    <w:rsid w:val="57C9DBBD"/>
    <w:rsid w:val="581F7313"/>
    <w:rsid w:val="58415D7C"/>
    <w:rsid w:val="58B3AA84"/>
    <w:rsid w:val="59103C8B"/>
    <w:rsid w:val="59712579"/>
    <w:rsid w:val="5B159F35"/>
    <w:rsid w:val="5B6DAF74"/>
    <w:rsid w:val="5BA21EDA"/>
    <w:rsid w:val="5BCCBD00"/>
    <w:rsid w:val="5BFF2143"/>
    <w:rsid w:val="5CC8B6DC"/>
    <w:rsid w:val="5CD68E06"/>
    <w:rsid w:val="5CD919C9"/>
    <w:rsid w:val="5CE34D36"/>
    <w:rsid w:val="5CEAF6B0"/>
    <w:rsid w:val="5D4D47D4"/>
    <w:rsid w:val="5EF471C4"/>
    <w:rsid w:val="5F8BC4DB"/>
    <w:rsid w:val="5FEBF988"/>
    <w:rsid w:val="600F7BDB"/>
    <w:rsid w:val="60412097"/>
    <w:rsid w:val="60A6F1C8"/>
    <w:rsid w:val="61713F51"/>
    <w:rsid w:val="62352216"/>
    <w:rsid w:val="647C8F09"/>
    <w:rsid w:val="647FC1F9"/>
    <w:rsid w:val="64FB695D"/>
    <w:rsid w:val="6552F8F1"/>
    <w:rsid w:val="66A80FEE"/>
    <w:rsid w:val="66DF52AF"/>
    <w:rsid w:val="66EDDEEA"/>
    <w:rsid w:val="672BBBEA"/>
    <w:rsid w:val="680E8748"/>
    <w:rsid w:val="68C8AAD4"/>
    <w:rsid w:val="68FC2D70"/>
    <w:rsid w:val="690C5E72"/>
    <w:rsid w:val="69216C4A"/>
    <w:rsid w:val="696FE74E"/>
    <w:rsid w:val="6A1C566D"/>
    <w:rsid w:val="6A73F391"/>
    <w:rsid w:val="6B9990B5"/>
    <w:rsid w:val="6C8AD3DE"/>
    <w:rsid w:val="6CE3C438"/>
    <w:rsid w:val="6D2FE257"/>
    <w:rsid w:val="6DA1D2D5"/>
    <w:rsid w:val="6E4422FD"/>
    <w:rsid w:val="6ED69F33"/>
    <w:rsid w:val="6F631CC7"/>
    <w:rsid w:val="6F869A27"/>
    <w:rsid w:val="71BEC132"/>
    <w:rsid w:val="720718C5"/>
    <w:rsid w:val="75438715"/>
    <w:rsid w:val="77113E50"/>
    <w:rsid w:val="796553EC"/>
    <w:rsid w:val="7A4A159E"/>
    <w:rsid w:val="7A79CE0B"/>
    <w:rsid w:val="7B9A6BC4"/>
    <w:rsid w:val="7C731A09"/>
    <w:rsid w:val="7D1F2BCA"/>
    <w:rsid w:val="7DC9A5A3"/>
    <w:rsid w:val="7F35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8F18F"/>
  <w15:docId w15:val="{5B3F3AFF-451B-4966-A730-98C876B2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63ED"/>
    <w:pPr>
      <w:jc w:val="both"/>
    </w:pPr>
    <w:rPr>
      <w:rFonts w:ascii="Century Gothic" w:hAnsi="Century Gothic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145C0E"/>
    <w:pPr>
      <w:numPr>
        <w:numId w:val="8"/>
      </w:numPr>
      <w:pBdr>
        <w:top w:val="single" w:sz="24" w:space="0" w:color="4A66AC" w:themeColor="accent1"/>
        <w:left w:val="single" w:sz="24" w:space="0" w:color="4A66AC" w:themeColor="accent1"/>
        <w:bottom w:val="single" w:sz="24" w:space="0" w:color="4A66AC" w:themeColor="accent1"/>
        <w:right w:val="single" w:sz="24" w:space="0" w:color="4A66AC" w:themeColor="accent1"/>
      </w:pBdr>
      <w:shd w:val="clear" w:color="auto" w:fill="4A66AC" w:themeFill="accent1"/>
      <w:spacing w:after="0"/>
      <w:outlineLvl w:val="0"/>
    </w:pPr>
    <w:rPr>
      <w:caps/>
      <w:color w:val="FFFFFF" w:themeColor="background1"/>
      <w:spacing w:val="15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6BC6"/>
    <w:pPr>
      <w:numPr>
        <w:ilvl w:val="1"/>
        <w:numId w:val="8"/>
      </w:numPr>
      <w:pBdr>
        <w:top w:val="single" w:sz="24" w:space="0" w:color="D9DFEF" w:themeColor="accent1" w:themeTint="33"/>
        <w:left w:val="single" w:sz="24" w:space="0" w:color="D9DFEF" w:themeColor="accent1" w:themeTint="33"/>
        <w:bottom w:val="single" w:sz="24" w:space="0" w:color="D9DFEF" w:themeColor="accent1" w:themeTint="33"/>
        <w:right w:val="single" w:sz="24" w:space="0" w:color="D9DFEF" w:themeColor="accent1" w:themeTint="33"/>
      </w:pBdr>
      <w:shd w:val="clear" w:color="auto" w:fill="D9DFEF" w:themeFill="accent1" w:themeFillTint="33"/>
      <w:spacing w:after="24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077E7"/>
    <w:pPr>
      <w:numPr>
        <w:ilvl w:val="2"/>
        <w:numId w:val="8"/>
      </w:numPr>
      <w:pBdr>
        <w:top w:val="single" w:sz="6" w:space="2" w:color="4A66AC" w:themeColor="accent1"/>
      </w:pBdr>
      <w:spacing w:before="360" w:after="240"/>
      <w:jc w:val="left"/>
      <w:outlineLvl w:val="2"/>
    </w:pPr>
    <w:rPr>
      <w:caps/>
      <w:color w:val="243255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90430B"/>
    <w:pPr>
      <w:numPr>
        <w:ilvl w:val="3"/>
        <w:numId w:val="8"/>
      </w:numPr>
      <w:pBdr>
        <w:top w:val="dotted" w:sz="6" w:space="2" w:color="4A66AC" w:themeColor="accent1"/>
      </w:pBdr>
      <w:spacing w:before="200" w:after="0"/>
      <w:jc w:val="left"/>
      <w:outlineLvl w:val="3"/>
    </w:pPr>
    <w:rPr>
      <w:bCs/>
      <w:caps/>
      <w:color w:val="374C80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67BD9"/>
    <w:pPr>
      <w:numPr>
        <w:ilvl w:val="4"/>
        <w:numId w:val="8"/>
      </w:numPr>
      <w:pBdr>
        <w:bottom w:val="single" w:sz="6" w:space="1" w:color="4A66AC" w:themeColor="accent1"/>
      </w:pBdr>
      <w:spacing w:before="200" w:after="0"/>
      <w:outlineLvl w:val="4"/>
    </w:pPr>
    <w:rPr>
      <w:color w:val="374C80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2142D"/>
    <w:pPr>
      <w:numPr>
        <w:ilvl w:val="5"/>
        <w:numId w:val="8"/>
      </w:numPr>
      <w:pBdr>
        <w:bottom w:val="dotted" w:sz="6" w:space="1" w:color="4A66AC" w:themeColor="accent1"/>
      </w:pBdr>
      <w:spacing w:before="200" w:after="0"/>
      <w:outlineLvl w:val="5"/>
    </w:pPr>
    <w:rPr>
      <w:color w:val="374C80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15668"/>
    <w:pPr>
      <w:numPr>
        <w:ilvl w:val="6"/>
        <w:numId w:val="8"/>
      </w:numPr>
      <w:spacing w:before="200" w:after="0"/>
      <w:outlineLvl w:val="6"/>
    </w:pPr>
    <w:rPr>
      <w:caps/>
      <w:color w:val="374C80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15668"/>
    <w:pPr>
      <w:numPr>
        <w:ilvl w:val="7"/>
        <w:numId w:val="8"/>
      </w:numPr>
      <w:spacing w:before="200" w:after="0"/>
      <w:outlineLvl w:val="7"/>
    </w:pPr>
    <w:rPr>
      <w:caps/>
      <w:spacing w:val="10"/>
      <w:szCs w:val="18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15668"/>
    <w:pPr>
      <w:numPr>
        <w:ilvl w:val="8"/>
        <w:numId w:val="8"/>
      </w:numPr>
      <w:spacing w:before="200" w:after="0"/>
      <w:outlineLvl w:val="8"/>
    </w:pPr>
    <w:rPr>
      <w:i/>
      <w:iCs/>
      <w:caps/>
      <w:spacing w:val="10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45C0E"/>
    <w:rPr>
      <w:rFonts w:ascii="Century Gothic" w:hAnsi="Century Gothic"/>
      <w:caps/>
      <w:color w:val="FFFFFF" w:themeColor="background1"/>
      <w:spacing w:val="15"/>
      <w:sz w:val="18"/>
      <w:szCs w:val="22"/>
      <w:shd w:val="clear" w:color="auto" w:fill="4A66AC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326BC6"/>
    <w:rPr>
      <w:rFonts w:ascii="Century Gothic" w:hAnsi="Century Gothic"/>
      <w:caps/>
      <w:spacing w:val="15"/>
      <w:sz w:val="18"/>
      <w:shd w:val="clear" w:color="auto" w:fill="D9DFEF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0077E7"/>
    <w:rPr>
      <w:rFonts w:ascii="Century Gothic" w:hAnsi="Century Gothic"/>
      <w:caps/>
      <w:color w:val="243255" w:themeColor="accent1" w:themeShade="7F"/>
      <w:spacing w:val="15"/>
      <w:sz w:val="18"/>
    </w:rPr>
  </w:style>
  <w:style w:type="character" w:customStyle="1" w:styleId="Nadpis4Char">
    <w:name w:val="Nadpis 4 Char"/>
    <w:basedOn w:val="Standardnpsmoodstavce"/>
    <w:link w:val="Nadpis4"/>
    <w:uiPriority w:val="9"/>
    <w:rsid w:val="001512A9"/>
    <w:rPr>
      <w:rFonts w:ascii="Century Gothic" w:hAnsi="Century Gothic"/>
      <w:bCs/>
      <w:caps/>
      <w:color w:val="374C80" w:themeColor="accent1" w:themeShade="BF"/>
      <w:spacing w:val="10"/>
      <w:sz w:val="18"/>
    </w:rPr>
  </w:style>
  <w:style w:type="character" w:customStyle="1" w:styleId="Nadpis5Char">
    <w:name w:val="Nadpis 5 Char"/>
    <w:basedOn w:val="Standardnpsmoodstavce"/>
    <w:link w:val="Nadpis5"/>
    <w:uiPriority w:val="9"/>
    <w:rsid w:val="00767BD9"/>
    <w:rPr>
      <w:rFonts w:ascii="Century Gothic" w:hAnsi="Century Gothic"/>
      <w:color w:val="374C80" w:themeColor="accent1" w:themeShade="BF"/>
      <w:spacing w:val="10"/>
      <w:sz w:val="18"/>
    </w:rPr>
  </w:style>
  <w:style w:type="character" w:customStyle="1" w:styleId="Nadpis6Char">
    <w:name w:val="Nadpis 6 Char"/>
    <w:basedOn w:val="Standardnpsmoodstavce"/>
    <w:link w:val="Nadpis6"/>
    <w:uiPriority w:val="9"/>
    <w:rsid w:val="0032142D"/>
    <w:rPr>
      <w:rFonts w:ascii="Century Gothic" w:hAnsi="Century Gothic"/>
      <w:color w:val="374C80" w:themeColor="accent1" w:themeShade="BF"/>
      <w:spacing w:val="10"/>
      <w:sz w:val="18"/>
    </w:rPr>
  </w:style>
  <w:style w:type="character" w:customStyle="1" w:styleId="Nadpis7Char">
    <w:name w:val="Nadpis 7 Char"/>
    <w:basedOn w:val="Standardnpsmoodstavce"/>
    <w:link w:val="Nadpis7"/>
    <w:uiPriority w:val="9"/>
    <w:rsid w:val="00F15668"/>
    <w:rPr>
      <w:rFonts w:ascii="Century Gothic" w:hAnsi="Century Gothic"/>
      <w:caps/>
      <w:color w:val="374C80" w:themeColor="accent1" w:themeShade="BF"/>
      <w:spacing w:val="10"/>
      <w:sz w:val="18"/>
    </w:rPr>
  </w:style>
  <w:style w:type="character" w:customStyle="1" w:styleId="Nadpis8Char">
    <w:name w:val="Nadpis 8 Char"/>
    <w:basedOn w:val="Standardnpsmoodstavce"/>
    <w:link w:val="Nadpis8"/>
    <w:uiPriority w:val="9"/>
    <w:rsid w:val="00F15668"/>
    <w:rPr>
      <w:rFonts w:ascii="Century Gothic" w:hAnsi="Century Gothic"/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rsid w:val="00F15668"/>
    <w:rPr>
      <w:rFonts w:ascii="Century Gothic" w:hAnsi="Century Gothic"/>
      <w:i/>
      <w:iCs/>
      <w:caps/>
      <w:spacing w:val="10"/>
      <w:sz w:val="18"/>
      <w:szCs w:val="18"/>
    </w:rPr>
  </w:style>
  <w:style w:type="paragraph" w:styleId="Zhlav">
    <w:name w:val="header"/>
    <w:basedOn w:val="Normln"/>
    <w:link w:val="ZhlavChar"/>
    <w:rsid w:val="00E422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4223C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E422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4223C"/>
    <w:rPr>
      <w:rFonts w:ascii="Arial" w:eastAsia="Times New Roman" w:hAnsi="Arial" w:cs="Times New Roman"/>
      <w:szCs w:val="20"/>
      <w:lang w:eastAsia="cs-CZ"/>
    </w:rPr>
  </w:style>
  <w:style w:type="character" w:styleId="slostrnky">
    <w:name w:val="page number"/>
    <w:basedOn w:val="Standardnpsmoodstavce"/>
    <w:rsid w:val="00E4223C"/>
  </w:style>
  <w:style w:type="character" w:styleId="Hypertextovodkaz">
    <w:name w:val="Hyperlink"/>
    <w:uiPriority w:val="99"/>
    <w:rsid w:val="00E4223C"/>
    <w:rPr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rsid w:val="00E4223C"/>
    <w:pPr>
      <w:tabs>
        <w:tab w:val="left" w:pos="1980"/>
        <w:tab w:val="right" w:leader="dot" w:pos="9000"/>
      </w:tabs>
      <w:ind w:left="1980" w:right="611" w:hanging="900"/>
    </w:pPr>
  </w:style>
  <w:style w:type="paragraph" w:styleId="Obsah2">
    <w:name w:val="toc 2"/>
    <w:basedOn w:val="Normln"/>
    <w:next w:val="Normln"/>
    <w:autoRedefine/>
    <w:uiPriority w:val="39"/>
    <w:rsid w:val="00E4223C"/>
    <w:pPr>
      <w:tabs>
        <w:tab w:val="left" w:pos="851"/>
        <w:tab w:val="right" w:leader="dot" w:pos="9072"/>
      </w:tabs>
      <w:spacing w:before="80" w:after="120"/>
      <w:ind w:firstLine="284"/>
    </w:pPr>
    <w:rPr>
      <w:rFonts w:cs="Arial"/>
    </w:rPr>
  </w:style>
  <w:style w:type="character" w:styleId="Sledovanodkaz">
    <w:name w:val="FollowedHyperlink"/>
    <w:uiPriority w:val="99"/>
    <w:rsid w:val="00E4223C"/>
    <w:rPr>
      <w:color w:val="800080"/>
      <w:u w:val="single"/>
    </w:rPr>
  </w:style>
  <w:style w:type="paragraph" w:styleId="Textpoznpodarou">
    <w:name w:val="footnote text"/>
    <w:aliases w:val="Char Char Char Char"/>
    <w:basedOn w:val="Normln"/>
    <w:link w:val="TextpoznpodarouChar"/>
    <w:uiPriority w:val="99"/>
    <w:rsid w:val="00E4223C"/>
    <w:pPr>
      <w:spacing w:after="60"/>
    </w:pPr>
    <w:rPr>
      <w:rFonts w:cs="Arial"/>
      <w:sz w:val="16"/>
      <w:szCs w:val="16"/>
    </w:rPr>
  </w:style>
  <w:style w:type="character" w:customStyle="1" w:styleId="TextpoznpodarouChar">
    <w:name w:val="Text pozn. pod čarou Char"/>
    <w:aliases w:val="Char Char Char Char Char"/>
    <w:basedOn w:val="Standardnpsmoodstavce"/>
    <w:link w:val="Textpoznpodarou"/>
    <w:uiPriority w:val="99"/>
    <w:rsid w:val="00E4223C"/>
    <w:rPr>
      <w:rFonts w:ascii="Arial" w:eastAsia="Times New Roman" w:hAnsi="Arial" w:cs="Arial"/>
      <w:sz w:val="16"/>
      <w:szCs w:val="16"/>
      <w:lang w:eastAsia="cs-CZ"/>
    </w:rPr>
  </w:style>
  <w:style w:type="character" w:styleId="Znakapoznpodarou">
    <w:name w:val="footnote reference"/>
    <w:uiPriority w:val="99"/>
    <w:rsid w:val="00E4223C"/>
    <w:rPr>
      <w:vertAlign w:val="superscript"/>
    </w:rPr>
  </w:style>
  <w:style w:type="paragraph" w:styleId="Normlnweb">
    <w:name w:val="Normal (Web)"/>
    <w:basedOn w:val="Normln"/>
    <w:uiPriority w:val="99"/>
    <w:rsid w:val="00E4223C"/>
    <w:pPr>
      <w:spacing w:before="90" w:after="30"/>
      <w:ind w:firstLine="540"/>
    </w:pPr>
  </w:style>
  <w:style w:type="character" w:customStyle="1" w:styleId="odrazka1">
    <w:name w:val="odrazka1"/>
    <w:rsid w:val="00E4223C"/>
    <w:rPr>
      <w:rFonts w:cs="Times New Roman"/>
      <w:color w:val="000000"/>
    </w:rPr>
  </w:style>
  <w:style w:type="paragraph" w:customStyle="1" w:styleId="nadpis">
    <w:name w:val="nadpis"/>
    <w:basedOn w:val="Normln"/>
    <w:uiPriority w:val="99"/>
    <w:rsid w:val="00E4223C"/>
    <w:pPr>
      <w:keepNext/>
      <w:spacing w:before="180" w:after="80"/>
    </w:pPr>
    <w:rPr>
      <w:b/>
      <w:bCs/>
    </w:rPr>
  </w:style>
  <w:style w:type="paragraph" w:styleId="Zkladntextodsazen3">
    <w:name w:val="Body Text Indent 3"/>
    <w:basedOn w:val="Normln"/>
    <w:link w:val="Zkladntextodsazen3Char"/>
    <w:rsid w:val="00E4223C"/>
    <w:pPr>
      <w:ind w:left="2160"/>
    </w:pPr>
  </w:style>
  <w:style w:type="character" w:customStyle="1" w:styleId="Zkladntextodsazen3Char">
    <w:name w:val="Základní text odsazený 3 Char"/>
    <w:basedOn w:val="Standardnpsmoodstavce"/>
    <w:link w:val="Zkladntextodsazen3"/>
    <w:rsid w:val="00E4223C"/>
    <w:rPr>
      <w:rFonts w:ascii="Arial" w:eastAsia="Times New Roman" w:hAnsi="Arial" w:cs="Times New Roman"/>
      <w:szCs w:val="20"/>
      <w:lang w:eastAsia="cs-CZ"/>
    </w:rPr>
  </w:style>
  <w:style w:type="paragraph" w:customStyle="1" w:styleId="poznamka">
    <w:name w:val="poznamka"/>
    <w:basedOn w:val="Normln"/>
    <w:rsid w:val="00E4223C"/>
    <w:rPr>
      <w:szCs w:val="18"/>
    </w:rPr>
  </w:style>
  <w:style w:type="paragraph" w:customStyle="1" w:styleId="poznadpis">
    <w:name w:val="poznadpis"/>
    <w:basedOn w:val="Normln"/>
    <w:rsid w:val="00E4223C"/>
    <w:pPr>
      <w:spacing w:before="120" w:after="40"/>
    </w:pPr>
    <w:rPr>
      <w:szCs w:val="18"/>
      <w:u w:val="single"/>
    </w:rPr>
  </w:style>
  <w:style w:type="character" w:styleId="Siln">
    <w:name w:val="Strong"/>
    <w:uiPriority w:val="22"/>
    <w:qFormat/>
    <w:rsid w:val="00F15668"/>
    <w:rPr>
      <w:b/>
      <w:bCs/>
    </w:rPr>
  </w:style>
  <w:style w:type="paragraph" w:styleId="Bezmezer">
    <w:name w:val="No Spacing"/>
    <w:link w:val="BezmezerChar"/>
    <w:uiPriority w:val="1"/>
    <w:qFormat/>
    <w:rsid w:val="00F15668"/>
    <w:pPr>
      <w:spacing w:after="0" w:line="240" w:lineRule="auto"/>
    </w:pPr>
  </w:style>
  <w:style w:type="paragraph" w:customStyle="1" w:styleId="Style1">
    <w:name w:val="Style1"/>
    <w:basedOn w:val="Normln"/>
    <w:rsid w:val="00E4223C"/>
    <w:pPr>
      <w:widowControl w:val="0"/>
      <w:autoSpaceDE w:val="0"/>
      <w:autoSpaceDN w:val="0"/>
      <w:adjustRightInd w:val="0"/>
    </w:pPr>
    <w:rPr>
      <w:rFonts w:cs="Arial"/>
    </w:rPr>
  </w:style>
  <w:style w:type="paragraph" w:customStyle="1" w:styleId="Style3">
    <w:name w:val="Style3"/>
    <w:basedOn w:val="Normln"/>
    <w:rsid w:val="00E4223C"/>
    <w:pPr>
      <w:widowControl w:val="0"/>
      <w:autoSpaceDE w:val="0"/>
      <w:autoSpaceDN w:val="0"/>
      <w:adjustRightInd w:val="0"/>
      <w:spacing w:line="202" w:lineRule="exact"/>
    </w:pPr>
    <w:rPr>
      <w:rFonts w:cs="Arial"/>
    </w:rPr>
  </w:style>
  <w:style w:type="paragraph" w:customStyle="1" w:styleId="Style5">
    <w:name w:val="Style5"/>
    <w:basedOn w:val="Normln"/>
    <w:rsid w:val="00E4223C"/>
    <w:pPr>
      <w:widowControl w:val="0"/>
      <w:autoSpaceDE w:val="0"/>
      <w:autoSpaceDN w:val="0"/>
      <w:adjustRightInd w:val="0"/>
      <w:spacing w:line="221" w:lineRule="exact"/>
    </w:pPr>
    <w:rPr>
      <w:rFonts w:cs="Arial"/>
    </w:rPr>
  </w:style>
  <w:style w:type="paragraph" w:customStyle="1" w:styleId="Style6">
    <w:name w:val="Style6"/>
    <w:basedOn w:val="Normln"/>
    <w:rsid w:val="00E4223C"/>
    <w:pPr>
      <w:widowControl w:val="0"/>
      <w:autoSpaceDE w:val="0"/>
      <w:autoSpaceDN w:val="0"/>
      <w:adjustRightInd w:val="0"/>
      <w:spacing w:line="312" w:lineRule="exact"/>
    </w:pPr>
    <w:rPr>
      <w:rFonts w:cs="Arial"/>
    </w:rPr>
  </w:style>
  <w:style w:type="paragraph" w:customStyle="1" w:styleId="Style9">
    <w:name w:val="Style9"/>
    <w:basedOn w:val="Normln"/>
    <w:rsid w:val="00E4223C"/>
    <w:pPr>
      <w:widowControl w:val="0"/>
      <w:autoSpaceDE w:val="0"/>
      <w:autoSpaceDN w:val="0"/>
      <w:adjustRightInd w:val="0"/>
    </w:pPr>
    <w:rPr>
      <w:rFonts w:cs="Arial"/>
    </w:rPr>
  </w:style>
  <w:style w:type="paragraph" w:customStyle="1" w:styleId="Style12">
    <w:name w:val="Style12"/>
    <w:basedOn w:val="Normln"/>
    <w:rsid w:val="00E4223C"/>
    <w:pPr>
      <w:widowControl w:val="0"/>
      <w:autoSpaceDE w:val="0"/>
      <w:autoSpaceDN w:val="0"/>
      <w:adjustRightInd w:val="0"/>
      <w:spacing w:line="331" w:lineRule="exact"/>
    </w:pPr>
    <w:rPr>
      <w:rFonts w:cs="Arial"/>
    </w:rPr>
  </w:style>
  <w:style w:type="paragraph" w:customStyle="1" w:styleId="Style22">
    <w:name w:val="Style22"/>
    <w:basedOn w:val="Normln"/>
    <w:rsid w:val="00E4223C"/>
    <w:pPr>
      <w:widowControl w:val="0"/>
      <w:autoSpaceDE w:val="0"/>
      <w:autoSpaceDN w:val="0"/>
      <w:adjustRightInd w:val="0"/>
    </w:pPr>
    <w:rPr>
      <w:rFonts w:cs="Arial"/>
    </w:rPr>
  </w:style>
  <w:style w:type="paragraph" w:customStyle="1" w:styleId="Style24">
    <w:name w:val="Style24"/>
    <w:basedOn w:val="Normln"/>
    <w:rsid w:val="00E4223C"/>
    <w:pPr>
      <w:widowControl w:val="0"/>
      <w:autoSpaceDE w:val="0"/>
      <w:autoSpaceDN w:val="0"/>
      <w:adjustRightInd w:val="0"/>
    </w:pPr>
    <w:rPr>
      <w:rFonts w:cs="Arial"/>
    </w:rPr>
  </w:style>
  <w:style w:type="paragraph" w:customStyle="1" w:styleId="Style25">
    <w:name w:val="Style25"/>
    <w:basedOn w:val="Normln"/>
    <w:rsid w:val="00E4223C"/>
    <w:pPr>
      <w:widowControl w:val="0"/>
      <w:autoSpaceDE w:val="0"/>
      <w:autoSpaceDN w:val="0"/>
      <w:adjustRightInd w:val="0"/>
      <w:spacing w:line="218" w:lineRule="exact"/>
      <w:ind w:hanging="264"/>
    </w:pPr>
    <w:rPr>
      <w:rFonts w:cs="Arial"/>
    </w:rPr>
  </w:style>
  <w:style w:type="paragraph" w:customStyle="1" w:styleId="Style26">
    <w:name w:val="Style26"/>
    <w:basedOn w:val="Normln"/>
    <w:rsid w:val="00E4223C"/>
    <w:pPr>
      <w:widowControl w:val="0"/>
      <w:autoSpaceDE w:val="0"/>
      <w:autoSpaceDN w:val="0"/>
      <w:adjustRightInd w:val="0"/>
      <w:spacing w:line="326" w:lineRule="exact"/>
    </w:pPr>
    <w:rPr>
      <w:rFonts w:cs="Arial"/>
    </w:rPr>
  </w:style>
  <w:style w:type="paragraph" w:customStyle="1" w:styleId="Style27">
    <w:name w:val="Style27"/>
    <w:basedOn w:val="Normln"/>
    <w:rsid w:val="00E4223C"/>
    <w:pPr>
      <w:widowControl w:val="0"/>
      <w:autoSpaceDE w:val="0"/>
      <w:autoSpaceDN w:val="0"/>
      <w:adjustRightInd w:val="0"/>
    </w:pPr>
    <w:rPr>
      <w:rFonts w:cs="Arial"/>
    </w:rPr>
  </w:style>
  <w:style w:type="paragraph" w:customStyle="1" w:styleId="Style28">
    <w:name w:val="Style28"/>
    <w:basedOn w:val="Normln"/>
    <w:rsid w:val="00E4223C"/>
    <w:pPr>
      <w:widowControl w:val="0"/>
      <w:autoSpaceDE w:val="0"/>
      <w:autoSpaceDN w:val="0"/>
      <w:adjustRightInd w:val="0"/>
      <w:spacing w:line="446" w:lineRule="exact"/>
    </w:pPr>
    <w:rPr>
      <w:rFonts w:cs="Arial"/>
    </w:rPr>
  </w:style>
  <w:style w:type="character" w:customStyle="1" w:styleId="FontStyle31">
    <w:name w:val="Font Style31"/>
    <w:rsid w:val="00E4223C"/>
    <w:rPr>
      <w:rFonts w:ascii="Arial" w:hAnsi="Arial" w:cs="Arial"/>
      <w:b/>
      <w:bCs/>
      <w:sz w:val="26"/>
      <w:szCs w:val="26"/>
    </w:rPr>
  </w:style>
  <w:style w:type="character" w:customStyle="1" w:styleId="FontStyle32">
    <w:name w:val="Font Style32"/>
    <w:rsid w:val="00E4223C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rsid w:val="00E4223C"/>
    <w:rPr>
      <w:color w:val="4F81BD"/>
      <w:sz w:val="18"/>
      <w:szCs w:val="18"/>
    </w:rPr>
  </w:style>
  <w:style w:type="character" w:customStyle="1" w:styleId="FontStyle34">
    <w:name w:val="Font Style34"/>
    <w:rsid w:val="00E4223C"/>
    <w:rPr>
      <w:rFonts w:ascii="Arial" w:hAnsi="Arial" w:cs="Arial"/>
      <w:b/>
      <w:bCs/>
      <w:sz w:val="22"/>
      <w:szCs w:val="22"/>
    </w:rPr>
  </w:style>
  <w:style w:type="character" w:customStyle="1" w:styleId="FontStyle35">
    <w:name w:val="Font Style35"/>
    <w:rsid w:val="00E4223C"/>
    <w:rPr>
      <w:rFonts w:ascii="Arial" w:hAnsi="Arial" w:cs="Arial"/>
      <w:sz w:val="16"/>
      <w:szCs w:val="16"/>
    </w:rPr>
  </w:style>
  <w:style w:type="character" w:customStyle="1" w:styleId="FontStyle37">
    <w:name w:val="Font Style37"/>
    <w:rsid w:val="00E4223C"/>
    <w:rPr>
      <w:rFonts w:ascii="Arial" w:hAnsi="Arial" w:cs="Arial"/>
      <w:i/>
      <w:iCs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F15668"/>
    <w:pPr>
      <w:outlineLvl w:val="9"/>
    </w:pPr>
  </w:style>
  <w:style w:type="character" w:customStyle="1" w:styleId="FontStyle48">
    <w:name w:val="Font Style48"/>
    <w:rsid w:val="00E4223C"/>
    <w:rPr>
      <w:rFonts w:ascii="Arial" w:hAnsi="Arial" w:cs="Arial"/>
      <w:b/>
      <w:bCs/>
      <w:sz w:val="24"/>
      <w:szCs w:val="24"/>
    </w:rPr>
  </w:style>
  <w:style w:type="character" w:customStyle="1" w:styleId="FontStyle41">
    <w:name w:val="Font Style41"/>
    <w:rsid w:val="00E4223C"/>
    <w:rPr>
      <w:rFonts w:ascii="Candara" w:hAnsi="Candara" w:cs="Candara"/>
      <w:b/>
      <w:bCs/>
      <w:sz w:val="28"/>
      <w:szCs w:val="28"/>
    </w:rPr>
  </w:style>
  <w:style w:type="character" w:customStyle="1" w:styleId="FontStyle43">
    <w:name w:val="Font Style43"/>
    <w:rsid w:val="00E4223C"/>
    <w:rPr>
      <w:rFonts w:ascii="Arial" w:hAnsi="Arial" w:cs="Arial"/>
      <w:b/>
      <w:bCs/>
      <w:sz w:val="28"/>
      <w:szCs w:val="28"/>
    </w:rPr>
  </w:style>
  <w:style w:type="paragraph" w:customStyle="1" w:styleId="Odstavecnormln">
    <w:name w:val="Odstavec normální"/>
    <w:basedOn w:val="Normln"/>
    <w:rsid w:val="00E4223C"/>
    <w:pPr>
      <w:spacing w:before="60"/>
      <w:ind w:firstLine="709"/>
    </w:pPr>
  </w:style>
  <w:style w:type="paragraph" w:customStyle="1" w:styleId="StylNadpis3Times12bZarovnatdoblokuZa12b">
    <w:name w:val="Styl Nadpis 3 + Times 12 b. Zarovnat do bloku Za:  12 b."/>
    <w:basedOn w:val="Nadpis3"/>
    <w:autoRedefine/>
    <w:rsid w:val="00E4223C"/>
    <w:pPr>
      <w:spacing w:before="0" w:line="240" w:lineRule="auto"/>
    </w:pPr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59"/>
    <w:rsid w:val="00E4223C"/>
    <w:pPr>
      <w:spacing w:after="0" w:line="240" w:lineRule="auto"/>
    </w:pPr>
    <w:rPr>
      <w:rFonts w:ascii="Arial" w:eastAsia="Times New Roman" w:hAnsi="Arial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E42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E4223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4">
    <w:name w:val="Char Char4"/>
    <w:rsid w:val="00E4223C"/>
    <w:rPr>
      <w:rFonts w:ascii="Cambria" w:hAnsi="Cambria"/>
      <w:b/>
      <w:bCs/>
      <w:kern w:val="32"/>
      <w:sz w:val="32"/>
      <w:szCs w:val="32"/>
      <w:lang w:val="cs-CZ" w:eastAsia="en-US" w:bidi="ar-SA"/>
    </w:rPr>
  </w:style>
  <w:style w:type="paragraph" w:styleId="Odstavecseseznamem">
    <w:name w:val="List Paragraph"/>
    <w:aliases w:val="Odstavec_muj,Nad,Odstavec cíl se seznamem,Odstavec se seznamem5,Reference List,Odrážky,EQ odrážka červená,Odstavec se seznamem3,nad 1"/>
    <w:basedOn w:val="Normln"/>
    <w:link w:val="OdstavecseseznamemChar"/>
    <w:uiPriority w:val="34"/>
    <w:qFormat/>
    <w:rsid w:val="00E4223C"/>
    <w:pPr>
      <w:ind w:left="720"/>
      <w:contextualSpacing/>
    </w:pPr>
  </w:style>
  <w:style w:type="paragraph" w:customStyle="1" w:styleId="NormlnIMP">
    <w:name w:val="Normální_IMP"/>
    <w:basedOn w:val="Normln"/>
    <w:uiPriority w:val="99"/>
    <w:rsid w:val="00E4223C"/>
    <w:pPr>
      <w:suppressAutoHyphens/>
      <w:spacing w:line="230" w:lineRule="auto"/>
    </w:pPr>
  </w:style>
  <w:style w:type="paragraph" w:customStyle="1" w:styleId="Default">
    <w:name w:val="Default"/>
    <w:rsid w:val="00E4223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E4223C"/>
    <w:pPr>
      <w:tabs>
        <w:tab w:val="left" w:pos="284"/>
        <w:tab w:val="right" w:leader="dot" w:pos="9072"/>
      </w:tabs>
      <w:spacing w:after="100"/>
    </w:pPr>
  </w:style>
  <w:style w:type="paragraph" w:styleId="Obsah3">
    <w:name w:val="toc 3"/>
    <w:basedOn w:val="Normln"/>
    <w:next w:val="Normln"/>
    <w:autoRedefine/>
    <w:uiPriority w:val="39"/>
    <w:rsid w:val="00E4223C"/>
    <w:pPr>
      <w:tabs>
        <w:tab w:val="left" w:pos="1418"/>
        <w:tab w:val="left" w:pos="1980"/>
        <w:tab w:val="right" w:leader="dot" w:pos="9072"/>
      </w:tabs>
      <w:spacing w:after="100"/>
      <w:ind w:left="709"/>
    </w:pPr>
  </w:style>
  <w:style w:type="paragraph" w:styleId="Titulek">
    <w:name w:val="caption"/>
    <w:basedOn w:val="Normln"/>
    <w:next w:val="Normln"/>
    <w:uiPriority w:val="35"/>
    <w:unhideWhenUsed/>
    <w:qFormat/>
    <w:rsid w:val="00F15668"/>
    <w:rPr>
      <w:b/>
      <w:bCs/>
      <w:color w:val="374C80" w:themeColor="accent1" w:themeShade="BF"/>
      <w:sz w:val="16"/>
      <w:szCs w:val="16"/>
    </w:rPr>
  </w:style>
  <w:style w:type="paragraph" w:styleId="Seznamobrzk">
    <w:name w:val="table of figures"/>
    <w:basedOn w:val="Normln"/>
    <w:next w:val="Normln"/>
    <w:uiPriority w:val="99"/>
    <w:rsid w:val="00E4223C"/>
  </w:style>
  <w:style w:type="paragraph" w:customStyle="1" w:styleId="xl66">
    <w:name w:val="xl66"/>
    <w:basedOn w:val="Normln"/>
    <w:rsid w:val="00E4223C"/>
    <w:pPr>
      <w:spacing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Normln"/>
    <w:rsid w:val="00E4223C"/>
    <w:pPr>
      <w:pBdr>
        <w:top w:val="single" w:sz="4" w:space="0" w:color="auto"/>
        <w:bottom w:val="single" w:sz="4" w:space="0" w:color="auto"/>
      </w:pBdr>
      <w:spacing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Normln"/>
    <w:rsid w:val="00E422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ln"/>
    <w:rsid w:val="00E422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70">
    <w:name w:val="xl70"/>
    <w:basedOn w:val="Normln"/>
    <w:rsid w:val="00E422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Normln"/>
    <w:rsid w:val="00E422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72">
    <w:name w:val="xl72"/>
    <w:basedOn w:val="Normln"/>
    <w:rsid w:val="00E422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Autospacing="1" w:after="100" w:afterAutospacing="1"/>
      <w:textAlignment w:val="center"/>
    </w:pPr>
    <w:rPr>
      <w:rFonts w:cs="Arial"/>
      <w:color w:val="000000"/>
      <w:sz w:val="24"/>
      <w:szCs w:val="24"/>
    </w:rPr>
  </w:style>
  <w:style w:type="paragraph" w:customStyle="1" w:styleId="xl73">
    <w:name w:val="xl73"/>
    <w:basedOn w:val="Normln"/>
    <w:rsid w:val="00E4223C"/>
    <w:pPr>
      <w:spacing w:beforeAutospacing="1" w:after="100" w:afterAutospacing="1"/>
    </w:pPr>
    <w:rPr>
      <w:sz w:val="12"/>
      <w:szCs w:val="12"/>
    </w:rPr>
  </w:style>
  <w:style w:type="paragraph" w:customStyle="1" w:styleId="xl74">
    <w:name w:val="xl74"/>
    <w:basedOn w:val="Normln"/>
    <w:rsid w:val="00E422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cs="Arial"/>
      <w:sz w:val="24"/>
      <w:szCs w:val="24"/>
    </w:rPr>
  </w:style>
  <w:style w:type="paragraph" w:customStyle="1" w:styleId="xl75">
    <w:name w:val="xl75"/>
    <w:basedOn w:val="Normln"/>
    <w:rsid w:val="00E422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Autospacing="1" w:after="100" w:afterAutospacing="1"/>
      <w:textAlignment w:val="center"/>
    </w:pPr>
    <w:rPr>
      <w:rFonts w:cs="Arial"/>
      <w:b/>
      <w:bCs/>
      <w:color w:val="000000"/>
      <w:sz w:val="24"/>
      <w:szCs w:val="24"/>
    </w:rPr>
  </w:style>
  <w:style w:type="paragraph" w:customStyle="1" w:styleId="xl76">
    <w:name w:val="xl76"/>
    <w:basedOn w:val="Normln"/>
    <w:rsid w:val="00E422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DD5"/>
      <w:spacing w:beforeAutospacing="1" w:after="100" w:afterAutospacing="1"/>
    </w:pPr>
    <w:rPr>
      <w:sz w:val="12"/>
      <w:szCs w:val="12"/>
    </w:rPr>
  </w:style>
  <w:style w:type="paragraph" w:customStyle="1" w:styleId="xl77">
    <w:name w:val="xl77"/>
    <w:basedOn w:val="Normln"/>
    <w:rsid w:val="00E4223C"/>
    <w:pPr>
      <w:pBdr>
        <w:top w:val="single" w:sz="4" w:space="0" w:color="auto"/>
        <w:bottom w:val="single" w:sz="4" w:space="0" w:color="auto"/>
      </w:pBdr>
      <w:shd w:val="clear" w:color="000000" w:fill="538DD5"/>
      <w:spacing w:beforeAutospacing="1" w:after="100" w:afterAutospacing="1"/>
    </w:pPr>
    <w:rPr>
      <w:sz w:val="12"/>
      <w:szCs w:val="12"/>
    </w:rPr>
  </w:style>
  <w:style w:type="paragraph" w:customStyle="1" w:styleId="xl78">
    <w:name w:val="xl78"/>
    <w:basedOn w:val="Normln"/>
    <w:rsid w:val="00E422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Autospacing="1" w:after="100" w:afterAutospacing="1"/>
      <w:jc w:val="center"/>
      <w:textAlignment w:val="center"/>
    </w:pPr>
    <w:rPr>
      <w:rFonts w:cs="Arial"/>
      <w:b/>
      <w:bCs/>
      <w:color w:val="000000"/>
      <w:sz w:val="24"/>
      <w:szCs w:val="24"/>
    </w:rPr>
  </w:style>
  <w:style w:type="paragraph" w:customStyle="1" w:styleId="xl79">
    <w:name w:val="xl79"/>
    <w:basedOn w:val="Normln"/>
    <w:rsid w:val="00E422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Autospacing="1" w:after="100" w:afterAutospacing="1"/>
      <w:textAlignment w:val="center"/>
    </w:pPr>
    <w:rPr>
      <w:rFonts w:cs="Arial"/>
      <w:color w:val="000000"/>
      <w:sz w:val="24"/>
      <w:szCs w:val="24"/>
    </w:rPr>
  </w:style>
  <w:style w:type="paragraph" w:customStyle="1" w:styleId="xl80">
    <w:name w:val="xl80"/>
    <w:basedOn w:val="Normln"/>
    <w:rsid w:val="00E422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81">
    <w:name w:val="xl81"/>
    <w:basedOn w:val="Normln"/>
    <w:rsid w:val="00E422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Autospacing="1" w:after="100" w:afterAutospacing="1"/>
      <w:textAlignment w:val="center"/>
    </w:pPr>
    <w:rPr>
      <w:rFonts w:cs="Arial"/>
      <w:color w:val="000000"/>
      <w:sz w:val="24"/>
      <w:szCs w:val="24"/>
    </w:rPr>
  </w:style>
  <w:style w:type="paragraph" w:customStyle="1" w:styleId="xl82">
    <w:name w:val="xl82"/>
    <w:basedOn w:val="Normln"/>
    <w:rsid w:val="00E422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83">
    <w:name w:val="xl83"/>
    <w:basedOn w:val="Normln"/>
    <w:rsid w:val="00E422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Autospacing="1" w:after="100" w:afterAutospacing="1"/>
      <w:textAlignment w:val="center"/>
    </w:pPr>
    <w:rPr>
      <w:rFonts w:cs="Arial"/>
      <w:b/>
      <w:bCs/>
      <w:color w:val="000000"/>
      <w:sz w:val="24"/>
      <w:szCs w:val="24"/>
    </w:rPr>
  </w:style>
  <w:style w:type="paragraph" w:customStyle="1" w:styleId="xl84">
    <w:name w:val="xl84"/>
    <w:basedOn w:val="Normln"/>
    <w:rsid w:val="00E4223C"/>
    <w:pPr>
      <w:pBdr>
        <w:top w:val="single" w:sz="4" w:space="0" w:color="auto"/>
        <w:bottom w:val="single" w:sz="4" w:space="0" w:color="auto"/>
      </w:pBdr>
      <w:shd w:val="clear" w:color="000000" w:fill="EEECE1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85">
    <w:name w:val="xl85"/>
    <w:basedOn w:val="Normln"/>
    <w:rsid w:val="00E4223C"/>
    <w:pPr>
      <w:pBdr>
        <w:top w:val="single" w:sz="4" w:space="0" w:color="auto"/>
        <w:bottom w:val="single" w:sz="4" w:space="0" w:color="auto"/>
      </w:pBdr>
      <w:spacing w:beforeAutospacing="1" w:after="100" w:afterAutospacing="1"/>
    </w:pPr>
    <w:rPr>
      <w:sz w:val="12"/>
      <w:szCs w:val="12"/>
    </w:rPr>
  </w:style>
  <w:style w:type="paragraph" w:customStyle="1" w:styleId="xl86">
    <w:name w:val="xl86"/>
    <w:basedOn w:val="Normln"/>
    <w:rsid w:val="00E422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Autospacing="1" w:after="100" w:afterAutospacing="1"/>
      <w:jc w:val="center"/>
      <w:textAlignment w:val="center"/>
    </w:pPr>
    <w:rPr>
      <w:rFonts w:cs="Arial"/>
      <w:b/>
      <w:bCs/>
      <w:color w:val="000000"/>
      <w:sz w:val="24"/>
      <w:szCs w:val="24"/>
    </w:rPr>
  </w:style>
  <w:style w:type="paragraph" w:customStyle="1" w:styleId="xl87">
    <w:name w:val="xl87"/>
    <w:basedOn w:val="Normln"/>
    <w:rsid w:val="00E422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88">
    <w:name w:val="xl88"/>
    <w:basedOn w:val="Normln"/>
    <w:rsid w:val="00E422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/>
      <w:textAlignment w:val="center"/>
    </w:pPr>
    <w:rPr>
      <w:rFonts w:cs="Arial"/>
      <w:color w:val="000000"/>
      <w:sz w:val="24"/>
      <w:szCs w:val="24"/>
    </w:rPr>
  </w:style>
  <w:style w:type="paragraph" w:customStyle="1" w:styleId="xl89">
    <w:name w:val="xl89"/>
    <w:basedOn w:val="Normln"/>
    <w:rsid w:val="00E422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Autospacing="1" w:after="100" w:afterAutospacing="1"/>
      <w:textAlignment w:val="center"/>
    </w:pPr>
    <w:rPr>
      <w:rFonts w:cs="Arial"/>
      <w:b/>
      <w:bCs/>
      <w:color w:val="000000"/>
      <w:sz w:val="24"/>
      <w:szCs w:val="24"/>
    </w:rPr>
  </w:style>
  <w:style w:type="paragraph" w:customStyle="1" w:styleId="xl90">
    <w:name w:val="xl90"/>
    <w:basedOn w:val="Normln"/>
    <w:rsid w:val="00E4223C"/>
    <w:pPr>
      <w:pBdr>
        <w:top w:val="single" w:sz="4" w:space="0" w:color="auto"/>
        <w:bottom w:val="single" w:sz="4" w:space="0" w:color="auto"/>
      </w:pBdr>
      <w:shd w:val="clear" w:color="000000" w:fill="FFFFFF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91">
    <w:name w:val="xl91"/>
    <w:basedOn w:val="Normln"/>
    <w:rsid w:val="00E4223C"/>
    <w:pPr>
      <w:pBdr>
        <w:top w:val="single" w:sz="4" w:space="0" w:color="auto"/>
        <w:bottom w:val="single" w:sz="4" w:space="0" w:color="auto"/>
      </w:pBdr>
      <w:shd w:val="clear" w:color="000000" w:fill="538DD5"/>
      <w:spacing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Normln"/>
    <w:rsid w:val="00E422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Normln"/>
    <w:rsid w:val="00E4223C"/>
    <w:pPr>
      <w:pBdr>
        <w:right w:val="single" w:sz="4" w:space="0" w:color="auto"/>
      </w:pBdr>
      <w:spacing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Normln"/>
    <w:rsid w:val="00E422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Autospacing="1" w:after="100" w:afterAutospacing="1"/>
      <w:textAlignment w:val="center"/>
    </w:pPr>
    <w:rPr>
      <w:b/>
      <w:bCs/>
    </w:rPr>
  </w:style>
  <w:style w:type="paragraph" w:customStyle="1" w:styleId="xl95">
    <w:name w:val="xl95"/>
    <w:basedOn w:val="Normln"/>
    <w:rsid w:val="00E422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Normln"/>
    <w:rsid w:val="00E4223C"/>
    <w:pPr>
      <w:pBdr>
        <w:top w:val="single" w:sz="4" w:space="0" w:color="auto"/>
        <w:left w:val="single" w:sz="4" w:space="0" w:color="auto"/>
      </w:pBdr>
      <w:shd w:val="clear" w:color="000000" w:fill="BFBFBF"/>
      <w:spacing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Normln"/>
    <w:rsid w:val="00E422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98">
    <w:name w:val="xl98"/>
    <w:basedOn w:val="Normln"/>
    <w:rsid w:val="00E4223C"/>
    <w:pPr>
      <w:pBdr>
        <w:left w:val="single" w:sz="4" w:space="0" w:color="auto"/>
        <w:bottom w:val="single" w:sz="4" w:space="0" w:color="auto"/>
      </w:pBdr>
      <w:shd w:val="clear" w:color="000000" w:fill="EEECE1"/>
      <w:spacing w:beforeAutospacing="1" w:after="100" w:afterAutospacing="1"/>
      <w:textAlignment w:val="center"/>
    </w:pPr>
    <w:rPr>
      <w:rFonts w:cs="Arial"/>
      <w:b/>
      <w:bCs/>
      <w:color w:val="000000"/>
      <w:sz w:val="24"/>
      <w:szCs w:val="24"/>
    </w:rPr>
  </w:style>
  <w:style w:type="paragraph" w:customStyle="1" w:styleId="xl99">
    <w:name w:val="xl99"/>
    <w:basedOn w:val="Normln"/>
    <w:rsid w:val="00E4223C"/>
    <w:pPr>
      <w:pBdr>
        <w:bottom w:val="single" w:sz="4" w:space="0" w:color="auto"/>
      </w:pBdr>
      <w:shd w:val="clear" w:color="000000" w:fill="EEECE1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100">
    <w:name w:val="xl100"/>
    <w:basedOn w:val="Normln"/>
    <w:rsid w:val="00E4223C"/>
    <w:pPr>
      <w:pBdr>
        <w:bottom w:val="single" w:sz="4" w:space="0" w:color="auto"/>
      </w:pBdr>
      <w:shd w:val="clear" w:color="000000" w:fill="EEECE1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101">
    <w:name w:val="xl101"/>
    <w:basedOn w:val="Normln"/>
    <w:rsid w:val="00E4223C"/>
    <w:pPr>
      <w:pBdr>
        <w:top w:val="single" w:sz="4" w:space="0" w:color="auto"/>
        <w:bottom w:val="single" w:sz="4" w:space="0" w:color="auto"/>
      </w:pBdr>
      <w:shd w:val="clear" w:color="000000" w:fill="EEECE1"/>
      <w:spacing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102">
    <w:name w:val="xl102"/>
    <w:basedOn w:val="Normln"/>
    <w:rsid w:val="00E4223C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Autospacing="1" w:after="100" w:afterAutospacing="1"/>
    </w:pPr>
    <w:rPr>
      <w:sz w:val="12"/>
      <w:szCs w:val="12"/>
    </w:rPr>
  </w:style>
  <w:style w:type="paragraph" w:customStyle="1" w:styleId="xl103">
    <w:name w:val="xl103"/>
    <w:basedOn w:val="Normln"/>
    <w:rsid w:val="00E4223C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ln"/>
    <w:rsid w:val="00E4223C"/>
    <w:pPr>
      <w:pBdr>
        <w:top w:val="single" w:sz="4" w:space="0" w:color="A6A6A6"/>
        <w:left w:val="single" w:sz="4" w:space="0" w:color="A6A6A6"/>
        <w:bottom w:val="single" w:sz="4" w:space="0" w:color="A6A6A6"/>
      </w:pBdr>
      <w:spacing w:beforeAutospacing="1" w:after="100" w:afterAutospacing="1"/>
    </w:pPr>
    <w:rPr>
      <w:sz w:val="12"/>
      <w:szCs w:val="12"/>
    </w:rPr>
  </w:style>
  <w:style w:type="paragraph" w:customStyle="1" w:styleId="xl105">
    <w:name w:val="xl105"/>
    <w:basedOn w:val="Normln"/>
    <w:rsid w:val="00E4223C"/>
    <w:pPr>
      <w:pBdr>
        <w:left w:val="single" w:sz="4" w:space="0" w:color="A6A6A6"/>
        <w:bottom w:val="single" w:sz="4" w:space="0" w:color="A6A6A6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Normln"/>
    <w:rsid w:val="00E4223C"/>
    <w:pPr>
      <w:pBdr>
        <w:left w:val="single" w:sz="4" w:space="0" w:color="A6A6A6"/>
        <w:bottom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ln"/>
    <w:rsid w:val="00E4223C"/>
    <w:pPr>
      <w:pBdr>
        <w:top w:val="single" w:sz="4" w:space="0" w:color="A6A6A6"/>
        <w:left w:val="single" w:sz="4" w:space="0" w:color="A6A6A6"/>
        <w:bottom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ln"/>
    <w:rsid w:val="00E4223C"/>
    <w:pPr>
      <w:pBdr>
        <w:top w:val="single" w:sz="4" w:space="0" w:color="A6A6A6"/>
        <w:left w:val="single" w:sz="4" w:space="0" w:color="A6A6A6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ln"/>
    <w:rsid w:val="00E4223C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6A6A6"/>
      </w:pBdr>
      <w:spacing w:beforeAutospacing="1" w:after="100" w:afterAutospacing="1"/>
    </w:pPr>
    <w:rPr>
      <w:sz w:val="12"/>
      <w:szCs w:val="12"/>
    </w:rPr>
  </w:style>
  <w:style w:type="paragraph" w:customStyle="1" w:styleId="xl110">
    <w:name w:val="xl110"/>
    <w:basedOn w:val="Normln"/>
    <w:rsid w:val="00E4223C"/>
    <w:pPr>
      <w:pBdr>
        <w:top w:val="single" w:sz="4" w:space="0" w:color="auto"/>
        <w:left w:val="single" w:sz="4" w:space="0" w:color="A6A6A6"/>
        <w:bottom w:val="single" w:sz="4" w:space="0" w:color="A6A6A6"/>
        <w:right w:val="single" w:sz="4" w:space="0" w:color="A6A6A6"/>
      </w:pBdr>
      <w:spacing w:beforeAutospacing="1" w:after="100" w:afterAutospacing="1"/>
    </w:pPr>
    <w:rPr>
      <w:sz w:val="12"/>
      <w:szCs w:val="12"/>
    </w:rPr>
  </w:style>
  <w:style w:type="paragraph" w:customStyle="1" w:styleId="xl111">
    <w:name w:val="xl111"/>
    <w:basedOn w:val="Normln"/>
    <w:rsid w:val="00E4223C"/>
    <w:pPr>
      <w:pBdr>
        <w:top w:val="single" w:sz="4" w:space="0" w:color="auto"/>
        <w:left w:val="single" w:sz="4" w:space="0" w:color="A6A6A6"/>
        <w:bottom w:val="single" w:sz="4" w:space="0" w:color="A6A6A6"/>
      </w:pBdr>
      <w:spacing w:beforeAutospacing="1" w:after="100" w:afterAutospacing="1"/>
    </w:pPr>
    <w:rPr>
      <w:sz w:val="12"/>
      <w:szCs w:val="12"/>
    </w:rPr>
  </w:style>
  <w:style w:type="paragraph" w:customStyle="1" w:styleId="xl112">
    <w:name w:val="xl112"/>
    <w:basedOn w:val="Normln"/>
    <w:rsid w:val="00E4223C"/>
    <w:pPr>
      <w:pBdr>
        <w:top w:val="single" w:sz="4" w:space="0" w:color="auto"/>
        <w:left w:val="single" w:sz="4" w:space="0" w:color="A6A6A6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Normln"/>
    <w:rsid w:val="00E4223C"/>
    <w:pPr>
      <w:pBdr>
        <w:top w:val="single" w:sz="4" w:space="0" w:color="auto"/>
        <w:left w:val="single" w:sz="4" w:space="0" w:color="A6A6A6"/>
        <w:bottom w:val="single" w:sz="4" w:space="0" w:color="A6A6A6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14">
    <w:name w:val="xl114"/>
    <w:basedOn w:val="Normln"/>
    <w:rsid w:val="00E4223C"/>
    <w:pPr>
      <w:pBdr>
        <w:top w:val="single" w:sz="4" w:space="0" w:color="auto"/>
        <w:left w:val="single" w:sz="4" w:space="0" w:color="A6A6A6"/>
        <w:bottom w:val="single" w:sz="4" w:space="0" w:color="A6A6A6"/>
        <w:right w:val="single" w:sz="4" w:space="0" w:color="auto"/>
      </w:pBdr>
      <w:spacing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Normln"/>
    <w:rsid w:val="00E4223C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6A6A6"/>
      </w:pBdr>
      <w:spacing w:beforeAutospacing="1" w:after="100" w:afterAutospacing="1"/>
    </w:pPr>
    <w:rPr>
      <w:sz w:val="12"/>
      <w:szCs w:val="12"/>
    </w:rPr>
  </w:style>
  <w:style w:type="paragraph" w:customStyle="1" w:styleId="xl116">
    <w:name w:val="xl116"/>
    <w:basedOn w:val="Normln"/>
    <w:rsid w:val="00E4223C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uto"/>
      </w:pBdr>
      <w:spacing w:beforeAutospacing="1" w:after="100" w:afterAutospacing="1"/>
    </w:pPr>
    <w:rPr>
      <w:sz w:val="24"/>
      <w:szCs w:val="24"/>
    </w:rPr>
  </w:style>
  <w:style w:type="paragraph" w:customStyle="1" w:styleId="xl117">
    <w:name w:val="xl117"/>
    <w:basedOn w:val="Normln"/>
    <w:rsid w:val="00E4223C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6A6A6"/>
      </w:pBdr>
      <w:spacing w:beforeAutospacing="1" w:after="100" w:afterAutospacing="1"/>
    </w:pPr>
    <w:rPr>
      <w:sz w:val="12"/>
      <w:szCs w:val="12"/>
    </w:rPr>
  </w:style>
  <w:style w:type="paragraph" w:customStyle="1" w:styleId="xl118">
    <w:name w:val="xl118"/>
    <w:basedOn w:val="Normln"/>
    <w:rsid w:val="00E4223C"/>
    <w:pPr>
      <w:pBdr>
        <w:top w:val="single" w:sz="4" w:space="0" w:color="A6A6A6"/>
        <w:left w:val="single" w:sz="4" w:space="0" w:color="A6A6A6"/>
        <w:bottom w:val="single" w:sz="4" w:space="0" w:color="auto"/>
        <w:right w:val="single" w:sz="4" w:space="0" w:color="A6A6A6"/>
      </w:pBdr>
      <w:spacing w:beforeAutospacing="1" w:after="100" w:afterAutospacing="1"/>
    </w:pPr>
    <w:rPr>
      <w:sz w:val="12"/>
      <w:szCs w:val="12"/>
    </w:rPr>
  </w:style>
  <w:style w:type="paragraph" w:customStyle="1" w:styleId="xl119">
    <w:name w:val="xl119"/>
    <w:basedOn w:val="Normln"/>
    <w:rsid w:val="00E4223C"/>
    <w:pPr>
      <w:pBdr>
        <w:top w:val="single" w:sz="4" w:space="0" w:color="A6A6A6"/>
        <w:left w:val="single" w:sz="4" w:space="0" w:color="A6A6A6"/>
        <w:bottom w:val="single" w:sz="4" w:space="0" w:color="auto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Normln"/>
    <w:rsid w:val="00E4223C"/>
    <w:pPr>
      <w:pBdr>
        <w:top w:val="single" w:sz="4" w:space="0" w:color="A6A6A6"/>
        <w:left w:val="single" w:sz="4" w:space="0" w:color="A6A6A6"/>
        <w:bottom w:val="single" w:sz="4" w:space="0" w:color="auto"/>
      </w:pBdr>
      <w:spacing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Normln"/>
    <w:rsid w:val="00E4223C"/>
    <w:pPr>
      <w:pBdr>
        <w:top w:val="single" w:sz="4" w:space="0" w:color="A6A6A6"/>
        <w:left w:val="single" w:sz="4" w:space="0" w:color="A6A6A6"/>
        <w:bottom w:val="single" w:sz="4" w:space="0" w:color="auto"/>
        <w:right w:val="single" w:sz="4" w:space="0" w:color="auto"/>
      </w:pBdr>
      <w:spacing w:beforeAutospacing="1" w:after="100" w:afterAutospacing="1"/>
    </w:pPr>
    <w:rPr>
      <w:sz w:val="24"/>
      <w:szCs w:val="24"/>
    </w:rPr>
  </w:style>
  <w:style w:type="paragraph" w:customStyle="1" w:styleId="xl122">
    <w:name w:val="xl122"/>
    <w:basedOn w:val="Normln"/>
    <w:rsid w:val="00E4223C"/>
    <w:pPr>
      <w:pBdr>
        <w:top w:val="single" w:sz="4" w:space="0" w:color="auto"/>
        <w:left w:val="single" w:sz="4" w:space="0" w:color="A6A6A6"/>
        <w:bottom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Normln"/>
    <w:rsid w:val="00E4223C"/>
    <w:pPr>
      <w:pBdr>
        <w:top w:val="single" w:sz="4" w:space="0" w:color="A6A6A6"/>
        <w:left w:val="single" w:sz="4" w:space="0" w:color="A6A6A6"/>
        <w:right w:val="single" w:sz="4" w:space="0" w:color="auto"/>
      </w:pBdr>
      <w:spacing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Normln"/>
    <w:rsid w:val="00E4223C"/>
    <w:pPr>
      <w:pBdr>
        <w:left w:val="single" w:sz="4" w:space="0" w:color="A6A6A6"/>
        <w:bottom w:val="single" w:sz="4" w:space="0" w:color="auto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Normln"/>
    <w:rsid w:val="00E4223C"/>
    <w:pPr>
      <w:pBdr>
        <w:left w:val="single" w:sz="4" w:space="0" w:color="A6A6A6"/>
        <w:bottom w:val="single" w:sz="4" w:space="0" w:color="auto"/>
      </w:pBdr>
      <w:spacing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Normln"/>
    <w:rsid w:val="00E422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6A6A6"/>
      </w:pBdr>
      <w:spacing w:beforeAutospacing="1" w:after="100" w:afterAutospacing="1"/>
    </w:pPr>
    <w:rPr>
      <w:sz w:val="12"/>
      <w:szCs w:val="12"/>
    </w:rPr>
  </w:style>
  <w:style w:type="paragraph" w:customStyle="1" w:styleId="xl127">
    <w:name w:val="xl127"/>
    <w:basedOn w:val="Normln"/>
    <w:rsid w:val="00E4223C"/>
    <w:pPr>
      <w:pBdr>
        <w:top w:val="single" w:sz="4" w:space="0" w:color="auto"/>
        <w:left w:val="single" w:sz="4" w:space="0" w:color="A6A6A6"/>
        <w:bottom w:val="single" w:sz="4" w:space="0" w:color="auto"/>
        <w:right w:val="single" w:sz="4" w:space="0" w:color="A6A6A6"/>
      </w:pBdr>
      <w:spacing w:beforeAutospacing="1" w:after="100" w:afterAutospacing="1"/>
    </w:pPr>
    <w:rPr>
      <w:sz w:val="12"/>
      <w:szCs w:val="12"/>
    </w:rPr>
  </w:style>
  <w:style w:type="paragraph" w:customStyle="1" w:styleId="xl128">
    <w:name w:val="xl128"/>
    <w:basedOn w:val="Normln"/>
    <w:rsid w:val="00E4223C"/>
    <w:pPr>
      <w:pBdr>
        <w:top w:val="single" w:sz="4" w:space="0" w:color="auto"/>
        <w:left w:val="single" w:sz="4" w:space="0" w:color="A6A6A6"/>
        <w:bottom w:val="single" w:sz="4" w:space="0" w:color="auto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Normln"/>
    <w:rsid w:val="00E4223C"/>
    <w:pPr>
      <w:pBdr>
        <w:top w:val="single" w:sz="4" w:space="0" w:color="auto"/>
        <w:left w:val="single" w:sz="4" w:space="0" w:color="A6A6A6"/>
        <w:bottom w:val="single" w:sz="4" w:space="0" w:color="auto"/>
        <w:right w:val="single" w:sz="4" w:space="0" w:color="auto"/>
      </w:pBdr>
      <w:spacing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Normln"/>
    <w:rsid w:val="00E4223C"/>
    <w:pPr>
      <w:pBdr>
        <w:top w:val="single" w:sz="4" w:space="0" w:color="A6A6A6"/>
        <w:left w:val="single" w:sz="4" w:space="0" w:color="A6A6A6"/>
        <w:bottom w:val="single" w:sz="4" w:space="0" w:color="auto"/>
      </w:pBdr>
      <w:spacing w:beforeAutospacing="1" w:after="100" w:afterAutospacing="1"/>
    </w:pPr>
    <w:rPr>
      <w:sz w:val="12"/>
      <w:szCs w:val="12"/>
    </w:rPr>
  </w:style>
  <w:style w:type="paragraph" w:customStyle="1" w:styleId="xl131">
    <w:name w:val="xl131"/>
    <w:basedOn w:val="Normln"/>
    <w:rsid w:val="00E4223C"/>
    <w:pPr>
      <w:pBdr>
        <w:left w:val="single" w:sz="4" w:space="0" w:color="auto"/>
        <w:bottom w:val="single" w:sz="4" w:space="0" w:color="auto"/>
        <w:right w:val="single" w:sz="4" w:space="0" w:color="A6A6A6"/>
      </w:pBdr>
      <w:spacing w:beforeAutospacing="1" w:after="100" w:afterAutospacing="1"/>
    </w:pPr>
    <w:rPr>
      <w:sz w:val="12"/>
      <w:szCs w:val="12"/>
    </w:rPr>
  </w:style>
  <w:style w:type="paragraph" w:customStyle="1" w:styleId="xl132">
    <w:name w:val="xl132"/>
    <w:basedOn w:val="Normln"/>
    <w:rsid w:val="00E4223C"/>
    <w:pPr>
      <w:pBdr>
        <w:left w:val="single" w:sz="4" w:space="0" w:color="A6A6A6"/>
        <w:bottom w:val="single" w:sz="4" w:space="0" w:color="auto"/>
        <w:right w:val="single" w:sz="4" w:space="0" w:color="A6A6A6"/>
      </w:pBdr>
      <w:spacing w:beforeAutospacing="1" w:after="100" w:afterAutospacing="1"/>
    </w:pPr>
    <w:rPr>
      <w:sz w:val="12"/>
      <w:szCs w:val="12"/>
    </w:rPr>
  </w:style>
  <w:style w:type="paragraph" w:customStyle="1" w:styleId="xl133">
    <w:name w:val="xl133"/>
    <w:basedOn w:val="Normln"/>
    <w:rsid w:val="00E4223C"/>
    <w:pPr>
      <w:pBdr>
        <w:left w:val="single" w:sz="4" w:space="0" w:color="A6A6A6"/>
        <w:bottom w:val="single" w:sz="4" w:space="0" w:color="auto"/>
      </w:pBdr>
      <w:spacing w:beforeAutospacing="1" w:after="100" w:afterAutospacing="1"/>
    </w:pPr>
    <w:rPr>
      <w:sz w:val="12"/>
      <w:szCs w:val="12"/>
    </w:rPr>
  </w:style>
  <w:style w:type="paragraph" w:customStyle="1" w:styleId="xl134">
    <w:name w:val="xl134"/>
    <w:basedOn w:val="Normln"/>
    <w:rsid w:val="00E4223C"/>
    <w:pPr>
      <w:pBdr>
        <w:top w:val="single" w:sz="4" w:space="0" w:color="auto"/>
        <w:left w:val="single" w:sz="4" w:space="0" w:color="A6A6A6"/>
        <w:bottom w:val="single" w:sz="4" w:space="0" w:color="auto"/>
      </w:pBdr>
      <w:spacing w:beforeAutospacing="1" w:after="100" w:afterAutospacing="1"/>
    </w:pPr>
    <w:rPr>
      <w:sz w:val="12"/>
      <w:szCs w:val="12"/>
    </w:rPr>
  </w:style>
  <w:style w:type="paragraph" w:customStyle="1" w:styleId="xl135">
    <w:name w:val="xl135"/>
    <w:basedOn w:val="Normln"/>
    <w:rsid w:val="00E4223C"/>
    <w:pPr>
      <w:pBdr>
        <w:top w:val="single" w:sz="4" w:space="0" w:color="auto"/>
        <w:left w:val="single" w:sz="4" w:space="0" w:color="A6A6A6"/>
        <w:bottom w:val="single" w:sz="4" w:space="0" w:color="auto"/>
      </w:pBdr>
      <w:spacing w:beforeAutospacing="1" w:after="100" w:afterAutospacing="1"/>
    </w:pPr>
    <w:rPr>
      <w:sz w:val="24"/>
      <w:szCs w:val="24"/>
    </w:rPr>
  </w:style>
  <w:style w:type="paragraph" w:customStyle="1" w:styleId="xl136">
    <w:name w:val="xl136"/>
    <w:basedOn w:val="Normln"/>
    <w:rsid w:val="00E4223C"/>
    <w:pPr>
      <w:pBdr>
        <w:top w:val="single" w:sz="4" w:space="0" w:color="A6A6A6"/>
        <w:left w:val="dashed" w:sz="8" w:space="0" w:color="auto"/>
        <w:bottom w:val="single" w:sz="4" w:space="0" w:color="auto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Normln"/>
    <w:rsid w:val="00E4223C"/>
    <w:pPr>
      <w:pBdr>
        <w:left w:val="dashed" w:sz="8" w:space="0" w:color="auto"/>
      </w:pBdr>
      <w:spacing w:beforeAutospacing="1" w:after="100" w:afterAutospacing="1"/>
    </w:pPr>
    <w:rPr>
      <w:sz w:val="24"/>
      <w:szCs w:val="24"/>
    </w:rPr>
  </w:style>
  <w:style w:type="paragraph" w:customStyle="1" w:styleId="xl138">
    <w:name w:val="xl138"/>
    <w:basedOn w:val="Normln"/>
    <w:rsid w:val="00E4223C"/>
    <w:pPr>
      <w:pBdr>
        <w:top w:val="single" w:sz="4" w:space="0" w:color="auto"/>
        <w:left w:val="dashed" w:sz="8" w:space="0" w:color="FF0000"/>
        <w:bottom w:val="single" w:sz="4" w:space="0" w:color="auto"/>
        <w:right w:val="single" w:sz="4" w:space="0" w:color="A6A6A6"/>
      </w:pBdr>
      <w:spacing w:beforeAutospacing="1" w:after="100" w:afterAutospacing="1"/>
    </w:pPr>
    <w:rPr>
      <w:sz w:val="12"/>
      <w:szCs w:val="12"/>
    </w:rPr>
  </w:style>
  <w:style w:type="paragraph" w:customStyle="1" w:styleId="xl139">
    <w:name w:val="xl139"/>
    <w:basedOn w:val="Normln"/>
    <w:rsid w:val="00E4223C"/>
    <w:pPr>
      <w:pBdr>
        <w:left w:val="dashed" w:sz="8" w:space="0" w:color="FF0000"/>
      </w:pBdr>
      <w:spacing w:beforeAutospacing="1" w:after="100" w:afterAutospacing="1"/>
    </w:pPr>
    <w:rPr>
      <w:sz w:val="12"/>
      <w:szCs w:val="12"/>
    </w:rPr>
  </w:style>
  <w:style w:type="paragraph" w:customStyle="1" w:styleId="xl140">
    <w:name w:val="xl140"/>
    <w:basedOn w:val="Normln"/>
    <w:rsid w:val="00E4223C"/>
    <w:pPr>
      <w:pBdr>
        <w:top w:val="single" w:sz="4" w:space="0" w:color="auto"/>
        <w:left w:val="dashed" w:sz="8" w:space="0" w:color="FF0000"/>
        <w:bottom w:val="single" w:sz="4" w:space="0" w:color="A6A6A6"/>
        <w:right w:val="single" w:sz="4" w:space="0" w:color="A6A6A6"/>
      </w:pBdr>
      <w:spacing w:beforeAutospacing="1" w:after="100" w:afterAutospacing="1"/>
    </w:pPr>
    <w:rPr>
      <w:sz w:val="12"/>
      <w:szCs w:val="12"/>
    </w:rPr>
  </w:style>
  <w:style w:type="paragraph" w:customStyle="1" w:styleId="xl141">
    <w:name w:val="xl141"/>
    <w:basedOn w:val="Normln"/>
    <w:rsid w:val="00E4223C"/>
    <w:pPr>
      <w:pBdr>
        <w:top w:val="single" w:sz="4" w:space="0" w:color="A6A6A6"/>
        <w:left w:val="dashed" w:sz="8" w:space="0" w:color="FF0000"/>
        <w:bottom w:val="single" w:sz="4" w:space="0" w:color="A6A6A6"/>
        <w:right w:val="single" w:sz="4" w:space="0" w:color="A6A6A6"/>
      </w:pBdr>
      <w:spacing w:beforeAutospacing="1" w:after="100" w:afterAutospacing="1"/>
    </w:pPr>
    <w:rPr>
      <w:sz w:val="12"/>
      <w:szCs w:val="12"/>
    </w:rPr>
  </w:style>
  <w:style w:type="paragraph" w:customStyle="1" w:styleId="xl142">
    <w:name w:val="xl142"/>
    <w:basedOn w:val="Normln"/>
    <w:rsid w:val="00E4223C"/>
    <w:pPr>
      <w:pBdr>
        <w:top w:val="single" w:sz="4" w:space="0" w:color="A6A6A6"/>
        <w:left w:val="dashed" w:sz="8" w:space="0" w:color="FF0000"/>
        <w:bottom w:val="single" w:sz="4" w:space="0" w:color="auto"/>
        <w:right w:val="single" w:sz="4" w:space="0" w:color="A6A6A6"/>
      </w:pBdr>
      <w:spacing w:beforeAutospacing="1" w:after="100" w:afterAutospacing="1"/>
    </w:pPr>
    <w:rPr>
      <w:sz w:val="12"/>
      <w:szCs w:val="12"/>
    </w:rPr>
  </w:style>
  <w:style w:type="paragraph" w:customStyle="1" w:styleId="xl143">
    <w:name w:val="xl143"/>
    <w:basedOn w:val="Normln"/>
    <w:rsid w:val="00E4223C"/>
    <w:pPr>
      <w:pBdr>
        <w:left w:val="dashed" w:sz="8" w:space="0" w:color="FF0000"/>
        <w:bottom w:val="single" w:sz="4" w:space="0" w:color="auto"/>
      </w:pBdr>
      <w:spacing w:beforeAutospacing="1" w:after="100" w:afterAutospacing="1"/>
    </w:pPr>
    <w:rPr>
      <w:sz w:val="12"/>
      <w:szCs w:val="12"/>
    </w:rPr>
  </w:style>
  <w:style w:type="paragraph" w:customStyle="1" w:styleId="xl144">
    <w:name w:val="xl144"/>
    <w:basedOn w:val="Normln"/>
    <w:rsid w:val="00E4223C"/>
    <w:pPr>
      <w:pBdr>
        <w:top w:val="single" w:sz="4" w:space="0" w:color="auto"/>
        <w:left w:val="dashed" w:sz="8" w:space="0" w:color="FF0000"/>
        <w:bottom w:val="single" w:sz="4" w:space="0" w:color="auto"/>
      </w:pBdr>
      <w:spacing w:beforeAutospacing="1" w:after="100" w:afterAutospacing="1"/>
    </w:pPr>
    <w:rPr>
      <w:sz w:val="12"/>
      <w:szCs w:val="12"/>
    </w:rPr>
  </w:style>
  <w:style w:type="paragraph" w:customStyle="1" w:styleId="xl145">
    <w:name w:val="xl145"/>
    <w:basedOn w:val="Normln"/>
    <w:rsid w:val="00E4223C"/>
    <w:pPr>
      <w:pBdr>
        <w:top w:val="single" w:sz="4" w:space="0" w:color="auto"/>
        <w:left w:val="dashed" w:sz="8" w:space="0" w:color="auto"/>
        <w:bottom w:val="single" w:sz="4" w:space="0" w:color="auto"/>
      </w:pBdr>
      <w:spacing w:beforeAutospacing="1" w:after="100" w:afterAutospacing="1"/>
    </w:pPr>
    <w:rPr>
      <w:sz w:val="24"/>
      <w:szCs w:val="24"/>
    </w:rPr>
  </w:style>
  <w:style w:type="paragraph" w:customStyle="1" w:styleId="xl146">
    <w:name w:val="xl146"/>
    <w:basedOn w:val="Normln"/>
    <w:rsid w:val="00E4223C"/>
    <w:pPr>
      <w:pBdr>
        <w:top w:val="single" w:sz="4" w:space="0" w:color="auto"/>
        <w:left w:val="dashed" w:sz="8" w:space="0" w:color="auto"/>
        <w:bottom w:val="single" w:sz="4" w:space="0" w:color="auto"/>
      </w:pBdr>
      <w:shd w:val="clear" w:color="000000" w:fill="538DD5"/>
      <w:spacing w:beforeAutospacing="1" w:after="100" w:afterAutospacing="1"/>
    </w:pPr>
    <w:rPr>
      <w:sz w:val="24"/>
      <w:szCs w:val="24"/>
    </w:rPr>
  </w:style>
  <w:style w:type="paragraph" w:customStyle="1" w:styleId="xl147">
    <w:name w:val="xl147"/>
    <w:basedOn w:val="Normln"/>
    <w:rsid w:val="00E4223C"/>
    <w:pPr>
      <w:pBdr>
        <w:left w:val="dashed" w:sz="8" w:space="0" w:color="auto"/>
        <w:bottom w:val="single" w:sz="4" w:space="0" w:color="A6A6A6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48">
    <w:name w:val="xl148"/>
    <w:basedOn w:val="Normln"/>
    <w:rsid w:val="00E4223C"/>
    <w:pPr>
      <w:pBdr>
        <w:top w:val="single" w:sz="4" w:space="0" w:color="A6A6A6"/>
        <w:left w:val="dashed" w:sz="8" w:space="0" w:color="auto"/>
        <w:bottom w:val="single" w:sz="4" w:space="0" w:color="A6A6A6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Normln"/>
    <w:rsid w:val="00E4223C"/>
    <w:pPr>
      <w:pBdr>
        <w:top w:val="single" w:sz="4" w:space="0" w:color="auto"/>
        <w:left w:val="dashed" w:sz="8" w:space="0" w:color="auto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50">
    <w:name w:val="xl150"/>
    <w:basedOn w:val="Normln"/>
    <w:rsid w:val="00E4223C"/>
    <w:pPr>
      <w:pBdr>
        <w:top w:val="single" w:sz="4" w:space="0" w:color="auto"/>
        <w:left w:val="dashed" w:sz="8" w:space="0" w:color="16365C"/>
        <w:bottom w:val="single" w:sz="4" w:space="0" w:color="auto"/>
      </w:pBdr>
      <w:spacing w:beforeAutospacing="1" w:after="100" w:afterAutospacing="1"/>
    </w:pPr>
    <w:rPr>
      <w:sz w:val="24"/>
      <w:szCs w:val="24"/>
    </w:rPr>
  </w:style>
  <w:style w:type="paragraph" w:customStyle="1" w:styleId="xl151">
    <w:name w:val="xl151"/>
    <w:basedOn w:val="Normln"/>
    <w:rsid w:val="00E4223C"/>
    <w:pPr>
      <w:pBdr>
        <w:left w:val="dashed" w:sz="8" w:space="0" w:color="16365C"/>
      </w:pBdr>
      <w:spacing w:beforeAutospacing="1" w:after="100" w:afterAutospacing="1"/>
    </w:pPr>
    <w:rPr>
      <w:sz w:val="24"/>
      <w:szCs w:val="24"/>
    </w:rPr>
  </w:style>
  <w:style w:type="paragraph" w:customStyle="1" w:styleId="xl152">
    <w:name w:val="xl152"/>
    <w:basedOn w:val="Normln"/>
    <w:rsid w:val="00E4223C"/>
    <w:pPr>
      <w:pBdr>
        <w:top w:val="single" w:sz="4" w:space="0" w:color="auto"/>
        <w:left w:val="dashed" w:sz="8" w:space="0" w:color="16365C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53">
    <w:name w:val="xl153"/>
    <w:basedOn w:val="Normln"/>
    <w:rsid w:val="00E4223C"/>
    <w:pPr>
      <w:pBdr>
        <w:top w:val="single" w:sz="4" w:space="0" w:color="auto"/>
        <w:left w:val="dashed" w:sz="8" w:space="0" w:color="16365C"/>
        <w:bottom w:val="single" w:sz="4" w:space="0" w:color="auto"/>
      </w:pBdr>
      <w:shd w:val="clear" w:color="000000" w:fill="538DD5"/>
      <w:spacing w:beforeAutospacing="1" w:after="100" w:afterAutospacing="1"/>
    </w:pPr>
    <w:rPr>
      <w:sz w:val="24"/>
      <w:szCs w:val="24"/>
    </w:rPr>
  </w:style>
  <w:style w:type="paragraph" w:customStyle="1" w:styleId="xl154">
    <w:name w:val="xl154"/>
    <w:basedOn w:val="Normln"/>
    <w:rsid w:val="00E4223C"/>
    <w:pPr>
      <w:pBdr>
        <w:top w:val="single" w:sz="4" w:space="0" w:color="auto"/>
        <w:lef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55">
    <w:name w:val="xl155"/>
    <w:basedOn w:val="Normln"/>
    <w:rsid w:val="00E4223C"/>
    <w:pPr>
      <w:pBdr>
        <w:top w:val="single" w:sz="4" w:space="0" w:color="auto"/>
        <w:left w:val="dashed" w:sz="8" w:space="0" w:color="16365C"/>
        <w:bottom w:val="single" w:sz="4" w:space="0" w:color="A6A6A6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56">
    <w:name w:val="xl156"/>
    <w:basedOn w:val="Normln"/>
    <w:rsid w:val="00E4223C"/>
    <w:pPr>
      <w:pBdr>
        <w:top w:val="single" w:sz="4" w:space="0" w:color="A6A6A6"/>
        <w:left w:val="dashed" w:sz="8" w:space="0" w:color="16365C"/>
        <w:bottom w:val="single" w:sz="4" w:space="0" w:color="A6A6A6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Normln"/>
    <w:rsid w:val="00E4223C"/>
    <w:pPr>
      <w:pBdr>
        <w:top w:val="single" w:sz="4" w:space="0" w:color="A6A6A6"/>
        <w:left w:val="dashed" w:sz="8" w:space="0" w:color="16365C"/>
        <w:bottom w:val="single" w:sz="4" w:space="0" w:color="auto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58">
    <w:name w:val="xl158"/>
    <w:basedOn w:val="Normln"/>
    <w:rsid w:val="00E4223C"/>
    <w:pPr>
      <w:pBdr>
        <w:top w:val="single" w:sz="4" w:space="0" w:color="A6A6A6"/>
        <w:left w:val="dashed" w:sz="8" w:space="0" w:color="16365C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Normln"/>
    <w:rsid w:val="00E4223C"/>
    <w:pPr>
      <w:pBdr>
        <w:top w:val="single" w:sz="4" w:space="0" w:color="auto"/>
        <w:left w:val="dashed" w:sz="8" w:space="0" w:color="FF0000"/>
      </w:pBdr>
      <w:spacing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Normln"/>
    <w:rsid w:val="00E4223C"/>
    <w:pPr>
      <w:pBdr>
        <w:top w:val="single" w:sz="4" w:space="0" w:color="auto"/>
        <w:left w:val="dashed" w:sz="8" w:space="0" w:color="FF0000"/>
        <w:bottom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61">
    <w:name w:val="xl161"/>
    <w:basedOn w:val="Normln"/>
    <w:rsid w:val="00E4223C"/>
    <w:pPr>
      <w:pBdr>
        <w:top w:val="single" w:sz="4" w:space="0" w:color="A6A6A6"/>
        <w:left w:val="dashed" w:sz="8" w:space="0" w:color="FF0000"/>
        <w:bottom w:val="single" w:sz="4" w:space="0" w:color="auto"/>
      </w:pBdr>
      <w:spacing w:beforeAutospacing="1" w:after="100" w:afterAutospacing="1"/>
    </w:pPr>
    <w:rPr>
      <w:sz w:val="24"/>
      <w:szCs w:val="24"/>
    </w:rPr>
  </w:style>
  <w:style w:type="paragraph" w:customStyle="1" w:styleId="xl162">
    <w:name w:val="xl162"/>
    <w:basedOn w:val="Normln"/>
    <w:rsid w:val="00E4223C"/>
    <w:pPr>
      <w:pBdr>
        <w:left w:val="dashed" w:sz="8" w:space="0" w:color="FF0000"/>
      </w:pBdr>
      <w:spacing w:beforeAutospacing="1" w:after="100" w:afterAutospacing="1"/>
    </w:pPr>
    <w:rPr>
      <w:sz w:val="24"/>
      <w:szCs w:val="24"/>
    </w:rPr>
  </w:style>
  <w:style w:type="paragraph" w:customStyle="1" w:styleId="xl163">
    <w:name w:val="xl163"/>
    <w:basedOn w:val="Normln"/>
    <w:rsid w:val="00E4223C"/>
    <w:pPr>
      <w:pBdr>
        <w:top w:val="single" w:sz="4" w:space="0" w:color="A6A6A6"/>
        <w:left w:val="dashed" w:sz="8" w:space="0" w:color="FF0000"/>
        <w:bottom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Normln"/>
    <w:rsid w:val="00E4223C"/>
    <w:pPr>
      <w:pBdr>
        <w:top w:val="single" w:sz="4" w:space="0" w:color="A6A6A6"/>
        <w:left w:val="dashed" w:sz="8" w:space="0" w:color="FF0000"/>
        <w:bottom w:val="single" w:sz="4" w:space="0" w:color="auto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Normln"/>
    <w:rsid w:val="00E4223C"/>
    <w:pPr>
      <w:pBdr>
        <w:top w:val="single" w:sz="4" w:space="0" w:color="auto"/>
        <w:left w:val="dashed" w:sz="8" w:space="0" w:color="FF0000"/>
        <w:bottom w:val="single" w:sz="4" w:space="0" w:color="auto"/>
      </w:pBdr>
      <w:shd w:val="clear" w:color="000000" w:fill="FF0000"/>
      <w:spacing w:beforeAutospacing="1" w:after="100" w:afterAutospacing="1"/>
    </w:pPr>
    <w:rPr>
      <w:sz w:val="24"/>
      <w:szCs w:val="24"/>
    </w:rPr>
  </w:style>
  <w:style w:type="paragraph" w:customStyle="1" w:styleId="xl166">
    <w:name w:val="xl166"/>
    <w:basedOn w:val="Normln"/>
    <w:rsid w:val="00E4223C"/>
    <w:pPr>
      <w:pBdr>
        <w:top w:val="single" w:sz="4" w:space="0" w:color="auto"/>
        <w:left w:val="dashed" w:sz="8" w:space="0" w:color="FF0000"/>
        <w:bottom w:val="single" w:sz="4" w:space="0" w:color="auto"/>
      </w:pBdr>
      <w:spacing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Normln"/>
    <w:rsid w:val="00E4223C"/>
    <w:pPr>
      <w:pBdr>
        <w:top w:val="single" w:sz="4" w:space="0" w:color="A6A6A6"/>
        <w:lef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68">
    <w:name w:val="xl168"/>
    <w:basedOn w:val="Normln"/>
    <w:rsid w:val="00E4223C"/>
    <w:pPr>
      <w:pBdr>
        <w:top w:val="single" w:sz="4" w:space="0" w:color="auto"/>
        <w:left w:val="dashed" w:sz="8" w:space="0" w:color="FF0000"/>
        <w:bottom w:val="single" w:sz="4" w:space="0" w:color="A6A6A6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69">
    <w:name w:val="xl169"/>
    <w:basedOn w:val="Normln"/>
    <w:rsid w:val="00E4223C"/>
    <w:pPr>
      <w:pBdr>
        <w:top w:val="single" w:sz="4" w:space="0" w:color="A6A6A6"/>
        <w:left w:val="dashed" w:sz="8" w:space="0" w:color="FF0000"/>
        <w:bottom w:val="single" w:sz="4" w:space="0" w:color="A6A6A6"/>
        <w:right w:val="single" w:sz="4" w:space="0" w:color="A6A6A6"/>
      </w:pBdr>
      <w:spacing w:beforeAutospacing="1" w:after="100" w:afterAutospacing="1"/>
    </w:pPr>
    <w:rPr>
      <w:sz w:val="24"/>
      <w:szCs w:val="24"/>
    </w:rPr>
  </w:style>
  <w:style w:type="paragraph" w:customStyle="1" w:styleId="xl170">
    <w:name w:val="xl170"/>
    <w:basedOn w:val="Normln"/>
    <w:rsid w:val="00E4223C"/>
    <w:pPr>
      <w:pBdr>
        <w:top w:val="single" w:sz="4" w:space="0" w:color="auto"/>
        <w:left w:val="dashed" w:sz="8" w:space="0" w:color="16365C"/>
      </w:pBdr>
      <w:spacing w:beforeAutospacing="1" w:after="100" w:afterAutospacing="1"/>
    </w:pPr>
    <w:rPr>
      <w:sz w:val="24"/>
      <w:szCs w:val="24"/>
    </w:rPr>
  </w:style>
  <w:style w:type="paragraph" w:customStyle="1" w:styleId="xl171">
    <w:name w:val="xl171"/>
    <w:basedOn w:val="Normln"/>
    <w:rsid w:val="00E4223C"/>
    <w:pPr>
      <w:pBdr>
        <w:top w:val="single" w:sz="4" w:space="0" w:color="auto"/>
        <w:left w:val="dashed" w:sz="8" w:space="0" w:color="FF0000"/>
        <w:bottom w:val="single" w:sz="4" w:space="0" w:color="auto"/>
        <w:right w:val="single" w:sz="4" w:space="0" w:color="A6A6A6"/>
      </w:pBdr>
      <w:shd w:val="clear" w:color="000000" w:fill="FF0000"/>
      <w:spacing w:beforeAutospacing="1" w:after="100" w:afterAutospacing="1"/>
    </w:pPr>
    <w:rPr>
      <w:sz w:val="12"/>
      <w:szCs w:val="12"/>
    </w:rPr>
  </w:style>
  <w:style w:type="paragraph" w:customStyle="1" w:styleId="xl172">
    <w:name w:val="xl172"/>
    <w:basedOn w:val="Normln"/>
    <w:rsid w:val="00E422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173">
    <w:name w:val="xl173"/>
    <w:basedOn w:val="Normln"/>
    <w:rsid w:val="00E4223C"/>
    <w:pPr>
      <w:pBdr>
        <w:left w:val="single" w:sz="4" w:space="0" w:color="auto"/>
        <w:bottom w:val="single" w:sz="4" w:space="0" w:color="auto"/>
      </w:pBdr>
      <w:shd w:val="clear" w:color="000000" w:fill="EEECE1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174">
    <w:name w:val="xl174"/>
    <w:basedOn w:val="Normln"/>
    <w:rsid w:val="00E422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175">
    <w:name w:val="xl175"/>
    <w:basedOn w:val="Normln"/>
    <w:rsid w:val="00E422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176">
    <w:name w:val="xl176"/>
    <w:basedOn w:val="Normln"/>
    <w:rsid w:val="00E422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177">
    <w:name w:val="xl177"/>
    <w:basedOn w:val="Normln"/>
    <w:rsid w:val="00E4223C"/>
    <w:pPr>
      <w:pBdr>
        <w:top w:val="single" w:sz="4" w:space="0" w:color="auto"/>
        <w:left w:val="single" w:sz="4" w:space="0" w:color="auto"/>
      </w:pBdr>
      <w:shd w:val="clear" w:color="000000" w:fill="EEECE1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178">
    <w:name w:val="xl178"/>
    <w:basedOn w:val="Normln"/>
    <w:rsid w:val="00E4223C"/>
    <w:pPr>
      <w:pBdr>
        <w:top w:val="single" w:sz="4" w:space="0" w:color="auto"/>
        <w:bottom w:val="single" w:sz="4" w:space="0" w:color="auto"/>
      </w:pBdr>
      <w:shd w:val="clear" w:color="000000" w:fill="EEECE1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179">
    <w:name w:val="xl179"/>
    <w:basedOn w:val="Normln"/>
    <w:rsid w:val="00E4223C"/>
    <w:pPr>
      <w:pBdr>
        <w:top w:val="single" w:sz="4" w:space="0" w:color="auto"/>
        <w:bottom w:val="single" w:sz="4" w:space="0" w:color="auto"/>
      </w:pBdr>
      <w:shd w:val="clear" w:color="000000" w:fill="FFFFFF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180">
    <w:name w:val="xl180"/>
    <w:basedOn w:val="Normln"/>
    <w:rsid w:val="00E422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181">
    <w:name w:val="xl181"/>
    <w:basedOn w:val="Normln"/>
    <w:rsid w:val="00E4223C"/>
    <w:pPr>
      <w:pBdr>
        <w:left w:val="single" w:sz="4" w:space="0" w:color="auto"/>
        <w:bottom w:val="single" w:sz="4" w:space="0" w:color="auto"/>
      </w:pBdr>
      <w:shd w:val="clear" w:color="000000" w:fill="FFFFFF"/>
      <w:spacing w:beforeAutospacing="1" w:after="100" w:afterAutospacing="1"/>
      <w:jc w:val="center"/>
      <w:textAlignment w:val="center"/>
    </w:pPr>
    <w:rPr>
      <w:rFonts w:cs="Arial"/>
      <w:color w:val="000000"/>
      <w:sz w:val="24"/>
      <w:szCs w:val="24"/>
    </w:rPr>
  </w:style>
  <w:style w:type="paragraph" w:customStyle="1" w:styleId="xl182">
    <w:name w:val="xl182"/>
    <w:basedOn w:val="Normln"/>
    <w:rsid w:val="00E422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cs="Arial"/>
      <w:b/>
      <w:bCs/>
      <w:sz w:val="24"/>
      <w:szCs w:val="24"/>
    </w:rPr>
  </w:style>
  <w:style w:type="paragraph" w:customStyle="1" w:styleId="xl183">
    <w:name w:val="xl183"/>
    <w:basedOn w:val="Normln"/>
    <w:rsid w:val="00E4223C"/>
    <w:pPr>
      <w:pBdr>
        <w:top w:val="single" w:sz="4" w:space="0" w:color="auto"/>
        <w:bottom w:val="single" w:sz="4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184">
    <w:name w:val="xl184"/>
    <w:basedOn w:val="Normln"/>
    <w:rsid w:val="00E422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cs="Arial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F15668"/>
    <w:pPr>
      <w:spacing w:before="0" w:after="0"/>
    </w:pPr>
    <w:rPr>
      <w:rFonts w:asciiTheme="majorHAnsi" w:eastAsiaTheme="majorEastAsia" w:hAnsiTheme="majorHAnsi" w:cstheme="majorBidi"/>
      <w:caps/>
      <w:color w:val="4A66AC" w:themeColor="accent1"/>
      <w:spacing w:val="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15668"/>
    <w:rPr>
      <w:rFonts w:asciiTheme="majorHAnsi" w:eastAsiaTheme="majorEastAsia" w:hAnsiTheme="majorHAnsi" w:cstheme="majorBidi"/>
      <w:caps/>
      <w:color w:val="4A66AC" w:themeColor="accent1"/>
      <w:spacing w:val="10"/>
      <w:sz w:val="52"/>
      <w:szCs w:val="52"/>
    </w:rPr>
  </w:style>
  <w:style w:type="paragraph" w:customStyle="1" w:styleId="Podtitul1">
    <w:name w:val="Podtitul1"/>
    <w:basedOn w:val="Normln"/>
    <w:next w:val="Normln"/>
    <w:link w:val="PodtitulChar"/>
    <w:rsid w:val="00E4223C"/>
    <w:pPr>
      <w:numPr>
        <w:ilvl w:val="1"/>
      </w:numPr>
    </w:pPr>
    <w:rPr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1"/>
    <w:rsid w:val="00E4223C"/>
    <w:rPr>
      <w:rFonts w:ascii="Arial" w:eastAsia="Times New Roman" w:hAnsi="Arial" w:cs="Times New Roman"/>
      <w:i/>
      <w:iCs/>
      <w:color w:val="4F81BD"/>
      <w:spacing w:val="15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E4223C"/>
    <w:pPr>
      <w:spacing w:after="0" w:line="240" w:lineRule="auto"/>
    </w:pPr>
    <w:rPr>
      <w:rFonts w:ascii="Arial" w:eastAsia="Times New Roman" w:hAnsi="Arial" w:cs="Times New Roman"/>
      <w:lang w:eastAsia="cs-CZ"/>
    </w:rPr>
  </w:style>
  <w:style w:type="character" w:styleId="Zstupntext">
    <w:name w:val="Placeholder Text"/>
    <w:uiPriority w:val="99"/>
    <w:semiHidden/>
    <w:rsid w:val="00E4223C"/>
    <w:rPr>
      <w:color w:val="808080"/>
    </w:rPr>
  </w:style>
  <w:style w:type="character" w:styleId="Nzevknihy">
    <w:name w:val="Book Title"/>
    <w:uiPriority w:val="33"/>
    <w:qFormat/>
    <w:rsid w:val="00F15668"/>
    <w:rPr>
      <w:b/>
      <w:bCs/>
      <w:i/>
      <w:iCs/>
      <w:spacing w:val="0"/>
    </w:rPr>
  </w:style>
  <w:style w:type="paragraph" w:customStyle="1" w:styleId="Zkladntext21">
    <w:name w:val="Základní text 21"/>
    <w:basedOn w:val="Normln"/>
    <w:rsid w:val="00E4223C"/>
    <w:pPr>
      <w:overflowPunct w:val="0"/>
      <w:autoSpaceDE w:val="0"/>
      <w:autoSpaceDN w:val="0"/>
      <w:adjustRightInd w:val="0"/>
      <w:spacing w:before="60"/>
      <w:ind w:firstLine="709"/>
      <w:textAlignment w:val="baseline"/>
    </w:pPr>
    <w:rPr>
      <w:rFonts w:ascii="Times New Roman" w:hAnsi="Times New Roman"/>
      <w:sz w:val="24"/>
    </w:rPr>
  </w:style>
  <w:style w:type="paragraph" w:customStyle="1" w:styleId="font5">
    <w:name w:val="font5"/>
    <w:basedOn w:val="Normln"/>
    <w:rsid w:val="00E4223C"/>
    <w:pPr>
      <w:spacing w:beforeAutospacing="1" w:after="100" w:afterAutospacing="1"/>
    </w:pPr>
    <w:rPr>
      <w:rFonts w:ascii="Calibri" w:hAnsi="Calibri" w:cs="Calibri"/>
      <w:b/>
      <w:bCs/>
      <w:color w:val="404040"/>
    </w:rPr>
  </w:style>
  <w:style w:type="paragraph" w:customStyle="1" w:styleId="xl65">
    <w:name w:val="xl65"/>
    <w:basedOn w:val="Normln"/>
    <w:rsid w:val="00E4223C"/>
    <w:pPr>
      <w:shd w:val="clear" w:color="000000" w:fill="FFFFFF"/>
      <w:spacing w:beforeAutospacing="1" w:after="100" w:afterAutospacing="1"/>
      <w:jc w:val="right"/>
      <w:textAlignment w:val="top"/>
    </w:pPr>
    <w:rPr>
      <w:rFonts w:ascii="Times New Roman" w:hAnsi="Times New Roman"/>
      <w:b/>
      <w:bCs/>
    </w:rPr>
  </w:style>
  <w:style w:type="character" w:styleId="Odkaznakoment">
    <w:name w:val="annotation reference"/>
    <w:uiPriority w:val="99"/>
    <w:rsid w:val="00E422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4223C"/>
  </w:style>
  <w:style w:type="character" w:customStyle="1" w:styleId="TextkomenteChar">
    <w:name w:val="Text komentáře Char"/>
    <w:basedOn w:val="Standardnpsmoodstavce"/>
    <w:link w:val="Textkomente"/>
    <w:uiPriority w:val="99"/>
    <w:rsid w:val="00E4223C"/>
    <w:rPr>
      <w:rFonts w:ascii="Arial" w:eastAsia="Times New Roman" w:hAnsi="Arial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E422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4223C"/>
    <w:rPr>
      <w:rFonts w:ascii="Arial" w:eastAsia="Times New Roman" w:hAnsi="Arial" w:cs="Times New Roman"/>
      <w:b/>
      <w:bCs/>
      <w:szCs w:val="20"/>
      <w:lang w:eastAsia="cs-CZ"/>
    </w:rPr>
  </w:style>
  <w:style w:type="paragraph" w:styleId="Zkladntext2">
    <w:name w:val="Body Text 2"/>
    <w:basedOn w:val="Normln"/>
    <w:link w:val="Zkladntext2Char"/>
    <w:rsid w:val="00E4223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4223C"/>
    <w:rPr>
      <w:rFonts w:ascii="Arial" w:eastAsia="Times New Roman" w:hAnsi="Arial" w:cs="Times New Roman"/>
      <w:szCs w:val="20"/>
      <w:lang w:eastAsia="cs-CZ"/>
    </w:rPr>
  </w:style>
  <w:style w:type="character" w:customStyle="1" w:styleId="dx-vam">
    <w:name w:val="dx-vam"/>
    <w:rsid w:val="00E4223C"/>
  </w:style>
  <w:style w:type="paragraph" w:customStyle="1" w:styleId="dekpopisudokumentu">
    <w:name w:val="Řádek popisu dokumentu"/>
    <w:rsid w:val="00E4223C"/>
    <w:pPr>
      <w:spacing w:before="120" w:after="60" w:line="240" w:lineRule="auto"/>
    </w:pPr>
    <w:rPr>
      <w:rFonts w:ascii="Century Gothic" w:eastAsia="Times New Roman" w:hAnsi="Century Gothic" w:cs="Times New Roman"/>
      <w:sz w:val="24"/>
      <w:szCs w:val="24"/>
      <w:lang w:eastAsia="cs-CZ"/>
    </w:rPr>
  </w:style>
  <w:style w:type="table" w:styleId="Svtlseznam">
    <w:name w:val="Light List"/>
    <w:basedOn w:val="Normlntabulka"/>
    <w:uiPriority w:val="61"/>
    <w:rsid w:val="00E4223C"/>
    <w:pPr>
      <w:spacing w:after="0" w:line="240" w:lineRule="auto"/>
    </w:pPr>
    <w:rPr>
      <w:rFonts w:ascii="Arial" w:eastAsia="Times New Roman" w:hAnsi="Arial" w:cs="Times New Roman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E4223C"/>
    <w:pPr>
      <w:spacing w:after="0" w:line="240" w:lineRule="auto"/>
    </w:pPr>
    <w:rPr>
      <w:rFonts w:ascii="Arial" w:eastAsia="Times New Roman" w:hAnsi="Arial" w:cs="Times New Roman"/>
      <w:lang w:eastAsia="cs-CZ"/>
    </w:rPr>
    <w:tblPr>
      <w:tblStyleRowBandSize w:val="1"/>
      <w:tblStyleColBandSize w:val="1"/>
      <w:tblBorders>
        <w:top w:val="single" w:sz="4" w:space="0" w:color="4A66AC" w:themeColor="accent1"/>
        <w:left w:val="single" w:sz="4" w:space="0" w:color="4A66AC" w:themeColor="accent1"/>
        <w:bottom w:val="single" w:sz="4" w:space="0" w:color="4A66AC" w:themeColor="accent1"/>
        <w:right w:val="single" w:sz="4" w:space="0" w:color="4A66AC" w:themeColor="accent1"/>
        <w:insideH w:val="single" w:sz="4" w:space="0" w:color="4A66AC" w:themeColor="accent1"/>
        <w:insideV w:val="single" w:sz="4" w:space="0" w:color="4A66AC" w:themeColor="accent1"/>
      </w:tblBorders>
    </w:tblPr>
    <w:trPr>
      <w:cantSplit/>
      <w:tblHeader/>
    </w:trPr>
    <w:tcPr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66A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</w:tcBorders>
      </w:tcPr>
    </w:tblStylePr>
    <w:tblStylePr w:type="band1Horz">
      <w:tblPr/>
      <w:tcPr>
        <w:tcBorders>
          <w:top w:val="single" w:sz="8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</w:tcBorders>
      </w:tcPr>
    </w:tblStylePr>
  </w:style>
  <w:style w:type="table" w:styleId="Svtlseznamzvraznn3">
    <w:name w:val="Light List Accent 3"/>
    <w:basedOn w:val="Normlntabulka"/>
    <w:uiPriority w:val="61"/>
    <w:rsid w:val="00E4223C"/>
    <w:pPr>
      <w:spacing w:after="0" w:line="240" w:lineRule="auto"/>
    </w:pPr>
    <w:rPr>
      <w:rFonts w:ascii="Arial" w:eastAsia="Times New Roman" w:hAnsi="Arial" w:cs="Times New Roman"/>
      <w:lang w:eastAsia="cs-CZ"/>
    </w:rPr>
    <w:tblPr>
      <w:tblStyleRowBandSize w:val="1"/>
      <w:tblStyleColBandSize w:val="1"/>
      <w:tblBorders>
        <w:top w:val="single" w:sz="8" w:space="0" w:color="297FD5" w:themeColor="accent3"/>
        <w:left w:val="single" w:sz="8" w:space="0" w:color="297FD5" w:themeColor="accent3"/>
        <w:bottom w:val="single" w:sz="8" w:space="0" w:color="297FD5" w:themeColor="accent3"/>
        <w:right w:val="single" w:sz="8" w:space="0" w:color="297FD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97FD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</w:tcBorders>
      </w:tcPr>
    </w:tblStylePr>
    <w:tblStylePr w:type="band1Horz">
      <w:tblPr/>
      <w:tcPr>
        <w:tcBorders>
          <w:top w:val="single" w:sz="8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</w:tcBorders>
      </w:tcPr>
    </w:tblStylePr>
  </w:style>
  <w:style w:type="table" w:styleId="Svtlseznamzvraznn5">
    <w:name w:val="Light List Accent 5"/>
    <w:basedOn w:val="Normlntabulka"/>
    <w:uiPriority w:val="61"/>
    <w:rsid w:val="00E4223C"/>
    <w:pPr>
      <w:spacing w:after="0" w:line="240" w:lineRule="auto"/>
    </w:pPr>
    <w:rPr>
      <w:rFonts w:ascii="Arial" w:eastAsia="Times New Roman" w:hAnsi="Arial" w:cs="Times New Roman"/>
      <w:lang w:eastAsia="cs-CZ"/>
    </w:rPr>
    <w:tblPr>
      <w:tblStyleRowBandSize w:val="1"/>
      <w:tblStyleColBandSize w:val="1"/>
      <w:tblBorders>
        <w:top w:val="single" w:sz="8" w:space="0" w:color="5AA2AE" w:themeColor="accent5"/>
        <w:left w:val="single" w:sz="8" w:space="0" w:color="5AA2AE" w:themeColor="accent5"/>
        <w:bottom w:val="single" w:sz="8" w:space="0" w:color="5AA2AE" w:themeColor="accent5"/>
        <w:right w:val="single" w:sz="8" w:space="0" w:color="5AA2AE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</w:tcBorders>
      </w:tcPr>
    </w:tblStylePr>
    <w:tblStylePr w:type="band1Horz">
      <w:tblPr/>
      <w:tcPr>
        <w:tcBorders>
          <w:top w:val="single" w:sz="8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</w:tcBorders>
      </w:tcPr>
    </w:tblStylePr>
  </w:style>
  <w:style w:type="character" w:customStyle="1" w:styleId="Styl1-NzevmateriluChar">
    <w:name w:val="Styl1 - Název materiálu Char"/>
    <w:link w:val="Styl1-Nzevmaterilu"/>
    <w:locked/>
    <w:rsid w:val="00E4223C"/>
    <w:rPr>
      <w:rFonts w:eastAsiaTheme="minorHAnsi" w:cs="Arial"/>
      <w:b/>
      <w:noProof/>
      <w:sz w:val="18"/>
      <w:szCs w:val="24"/>
    </w:rPr>
  </w:style>
  <w:style w:type="paragraph" w:customStyle="1" w:styleId="Styl1-Nzevmaterilu">
    <w:name w:val="Styl1 - Název materiálu"/>
    <w:basedOn w:val="Normln"/>
    <w:link w:val="Styl1-NzevmateriluChar"/>
    <w:rsid w:val="00E4223C"/>
    <w:pPr>
      <w:numPr>
        <w:numId w:val="6"/>
      </w:numPr>
      <w:overflowPunct w:val="0"/>
      <w:autoSpaceDE w:val="0"/>
      <w:autoSpaceDN w:val="0"/>
      <w:adjustRightInd w:val="0"/>
      <w:spacing w:before="120" w:after="120"/>
      <w:ind w:left="714" w:hanging="357"/>
      <w:contextualSpacing/>
    </w:pPr>
    <w:rPr>
      <w:rFonts w:asciiTheme="minorHAnsi" w:eastAsiaTheme="minorHAnsi" w:hAnsiTheme="minorHAnsi" w:cs="Arial"/>
      <w:b/>
      <w:noProof/>
      <w:szCs w:val="24"/>
    </w:rPr>
  </w:style>
  <w:style w:type="paragraph" w:customStyle="1" w:styleId="Odrka1rove">
    <w:name w:val="Odrážka 1 úroveň"/>
    <w:basedOn w:val="Normln"/>
    <w:link w:val="Odrka1roveChar"/>
    <w:rsid w:val="00E4223C"/>
    <w:pPr>
      <w:numPr>
        <w:numId w:val="1"/>
      </w:numPr>
      <w:spacing w:before="120" w:after="0"/>
    </w:pPr>
  </w:style>
  <w:style w:type="character" w:customStyle="1" w:styleId="Odrka1roveChar">
    <w:name w:val="Odrážka 1 úroveň Char"/>
    <w:basedOn w:val="Standardnpsmoodstavce"/>
    <w:link w:val="Odrka1rove"/>
    <w:rsid w:val="00E4223C"/>
    <w:rPr>
      <w:rFonts w:ascii="Century Gothic" w:hAnsi="Century Gothic"/>
      <w:sz w:val="18"/>
    </w:rPr>
  </w:style>
  <w:style w:type="character" w:customStyle="1" w:styleId="dn">
    <w:name w:val="Žádný"/>
    <w:rsid w:val="00E4223C"/>
  </w:style>
  <w:style w:type="paragraph" w:customStyle="1" w:styleId="Text">
    <w:name w:val="Text"/>
    <w:basedOn w:val="Normln"/>
    <w:link w:val="TextChar"/>
    <w:rsid w:val="00E4223C"/>
    <w:pPr>
      <w:spacing w:after="0"/>
    </w:pPr>
    <w:rPr>
      <w:rFonts w:cs="Arial"/>
      <w:sz w:val="24"/>
      <w:szCs w:val="24"/>
    </w:rPr>
  </w:style>
  <w:style w:type="character" w:customStyle="1" w:styleId="TextChar">
    <w:name w:val="Text Char"/>
    <w:link w:val="Text"/>
    <w:locked/>
    <w:rsid w:val="00E4223C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KIROtext">
    <w:name w:val="KIRO text"/>
    <w:basedOn w:val="Normln"/>
    <w:rsid w:val="00E4223C"/>
    <w:pPr>
      <w:spacing w:before="120" w:after="120"/>
      <w:ind w:firstLine="709"/>
    </w:pPr>
    <w:rPr>
      <w:rFonts w:ascii="Times New Roman" w:hAnsi="Times New Roman"/>
      <w:sz w:val="24"/>
    </w:rPr>
  </w:style>
  <w:style w:type="paragraph" w:customStyle="1" w:styleId="Odkaznadokument">
    <w:name w:val="Odkaz na dokument"/>
    <w:basedOn w:val="Odrka1rove"/>
    <w:link w:val="OdkaznadokumentChar"/>
    <w:uiPriority w:val="3"/>
    <w:rsid w:val="00E4223C"/>
    <w:pPr>
      <w:numPr>
        <w:numId w:val="2"/>
      </w:numPr>
      <w:ind w:left="567" w:hanging="567"/>
    </w:pPr>
    <w:rPr>
      <w:b/>
      <w:i/>
      <w:noProof/>
      <w:color w:val="0000FF"/>
      <w:u w:val="single"/>
    </w:rPr>
  </w:style>
  <w:style w:type="character" w:customStyle="1" w:styleId="OdkaznadokumentChar">
    <w:name w:val="Odkaz na dokument Char"/>
    <w:basedOn w:val="Odrka1roveChar"/>
    <w:link w:val="Odkaznadokument"/>
    <w:uiPriority w:val="3"/>
    <w:rsid w:val="00E4223C"/>
    <w:rPr>
      <w:rFonts w:ascii="Century Gothic" w:hAnsi="Century Gothic"/>
      <w:b/>
      <w:i/>
      <w:noProof/>
      <w:color w:val="0000FF"/>
      <w:sz w:val="18"/>
      <w:u w:val="single"/>
    </w:rPr>
  </w:style>
  <w:style w:type="character" w:customStyle="1" w:styleId="h1a">
    <w:name w:val="h1a"/>
    <w:basedOn w:val="Standardnpsmoodstavce"/>
    <w:rsid w:val="00E4223C"/>
  </w:style>
  <w:style w:type="paragraph" w:styleId="Zkladntext">
    <w:name w:val="Body Text"/>
    <w:basedOn w:val="Normln"/>
    <w:link w:val="ZkladntextChar"/>
    <w:semiHidden/>
    <w:unhideWhenUsed/>
    <w:rsid w:val="00E4223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E4223C"/>
    <w:rPr>
      <w:rFonts w:ascii="Arial" w:eastAsia="Times New Roman" w:hAnsi="Arial" w:cs="Times New Roman"/>
      <w:szCs w:val="20"/>
      <w:lang w:eastAsia="cs-CZ"/>
    </w:rPr>
  </w:style>
  <w:style w:type="paragraph" w:customStyle="1" w:styleId="bodytext2">
    <w:name w:val="bodytext2"/>
    <w:basedOn w:val="Normln"/>
    <w:rsid w:val="00E4223C"/>
    <w:pPr>
      <w:spacing w:after="120"/>
    </w:pPr>
    <w:rPr>
      <w:rFonts w:cs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E4223C"/>
    <w:pPr>
      <w:spacing w:after="100"/>
      <w:ind w:left="880"/>
    </w:pPr>
    <w:rPr>
      <w:rFonts w:asciiTheme="minorHAnsi" w:hAnsiTheme="minorHAnsi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E4223C"/>
    <w:pPr>
      <w:spacing w:after="100"/>
      <w:ind w:left="1100"/>
    </w:pPr>
    <w:rPr>
      <w:rFonts w:asciiTheme="minorHAnsi" w:hAnsiTheme="minorHAns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4223C"/>
    <w:pPr>
      <w:spacing w:after="100"/>
      <w:ind w:left="1320"/>
    </w:pPr>
    <w:rPr>
      <w:rFonts w:asciiTheme="minorHAnsi" w:hAnsiTheme="minorHAns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4223C"/>
    <w:pPr>
      <w:spacing w:after="100"/>
      <w:ind w:left="1540"/>
    </w:pPr>
    <w:rPr>
      <w:rFonts w:asciiTheme="minorHAnsi" w:hAnsiTheme="minorHAns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4223C"/>
    <w:pPr>
      <w:spacing w:after="100"/>
      <w:ind w:left="1760"/>
    </w:pPr>
    <w:rPr>
      <w:rFonts w:asciiTheme="minorHAnsi" w:hAnsiTheme="minorHAnsi"/>
      <w:szCs w:val="22"/>
    </w:rPr>
  </w:style>
  <w:style w:type="character" w:styleId="Zdraznn">
    <w:name w:val="Emphasis"/>
    <w:uiPriority w:val="20"/>
    <w:qFormat/>
    <w:rsid w:val="00F15668"/>
    <w:rPr>
      <w:caps/>
      <w:color w:val="243255" w:themeColor="accent1" w:themeShade="7F"/>
      <w:spacing w:val="5"/>
    </w:rPr>
  </w:style>
  <w:style w:type="paragraph" w:customStyle="1" w:styleId="doc-ti">
    <w:name w:val="doc-ti"/>
    <w:basedOn w:val="Normln"/>
    <w:rsid w:val="00E4223C"/>
    <w:pPr>
      <w:spacing w:beforeAutospacing="1" w:after="100" w:afterAutospacing="1"/>
    </w:pPr>
    <w:rPr>
      <w:rFonts w:ascii="Times New Roman" w:hAnsi="Times New Roman"/>
      <w:sz w:val="24"/>
      <w:szCs w:val="24"/>
    </w:rPr>
  </w:style>
  <w:style w:type="character" w:styleId="Zdraznnintenzivn">
    <w:name w:val="Intense Emphasis"/>
    <w:uiPriority w:val="21"/>
    <w:qFormat/>
    <w:rsid w:val="00F15668"/>
    <w:rPr>
      <w:b/>
      <w:bCs/>
      <w:caps/>
      <w:color w:val="243255" w:themeColor="accent1" w:themeShade="7F"/>
      <w:spacing w:val="10"/>
    </w:rPr>
  </w:style>
  <w:style w:type="paragraph" w:customStyle="1" w:styleId="1odrka">
    <w:name w:val="1. odrážka"/>
    <w:basedOn w:val="Normln"/>
    <w:rsid w:val="00E4223C"/>
    <w:pPr>
      <w:numPr>
        <w:numId w:val="3"/>
      </w:numPr>
      <w:spacing w:before="80" w:after="0"/>
    </w:pPr>
  </w:style>
  <w:style w:type="paragraph" w:customStyle="1" w:styleId="uskoentext">
    <w:name w:val="uskočený text"/>
    <w:basedOn w:val="Normln"/>
    <w:rsid w:val="00E4223C"/>
    <w:pPr>
      <w:spacing w:before="80" w:after="0"/>
      <w:ind w:left="425"/>
    </w:pPr>
  </w:style>
  <w:style w:type="paragraph" w:customStyle="1" w:styleId="slovanodstavec">
    <w:name w:val="číslovaný odstavec"/>
    <w:basedOn w:val="Normln"/>
    <w:rsid w:val="00E4223C"/>
    <w:pPr>
      <w:numPr>
        <w:numId w:val="4"/>
      </w:numPr>
      <w:spacing w:before="40" w:after="4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4223C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Odstavec_muj Char,Nad Char,Odstavec cíl se seznamem Char,Odstavec se seznamem5 Char,Reference List Char,Odrážky Char,EQ odrážka červená Char,Odstavec se seznamem3 Char,nad 1 Char"/>
    <w:link w:val="Odstavecseseznamem"/>
    <w:uiPriority w:val="34"/>
    <w:rsid w:val="00E4223C"/>
  </w:style>
  <w:style w:type="paragraph" w:customStyle="1" w:styleId="Obrzek">
    <w:name w:val="Obrázek"/>
    <w:basedOn w:val="slovanseznam"/>
    <w:next w:val="Normln"/>
    <w:autoRedefine/>
    <w:rsid w:val="00467190"/>
    <w:pPr>
      <w:numPr>
        <w:numId w:val="0"/>
      </w:numPr>
      <w:spacing w:before="60" w:after="120"/>
      <w:ind w:left="1134" w:hanging="1134"/>
      <w:contextualSpacing w:val="0"/>
    </w:pPr>
    <w:rPr>
      <w:rFonts w:eastAsiaTheme="minorHAnsi"/>
      <w:b/>
      <w:color w:val="7030A0"/>
      <w:sz w:val="16"/>
      <w:szCs w:val="16"/>
    </w:rPr>
  </w:style>
  <w:style w:type="paragraph" w:styleId="slovanseznam">
    <w:name w:val="List Number"/>
    <w:basedOn w:val="Normln"/>
    <w:rsid w:val="00E4223C"/>
    <w:pPr>
      <w:numPr>
        <w:numId w:val="7"/>
      </w:numPr>
      <w:contextualSpacing/>
    </w:pPr>
  </w:style>
  <w:style w:type="paragraph" w:customStyle="1" w:styleId="ObrzekX">
    <w:name w:val="Obrázek X"/>
    <w:basedOn w:val="Normln"/>
    <w:next w:val="Normln"/>
    <w:uiPriority w:val="3"/>
    <w:rsid w:val="00E4223C"/>
    <w:pPr>
      <w:numPr>
        <w:numId w:val="5"/>
      </w:numPr>
      <w:spacing w:before="240" w:after="120"/>
      <w:ind w:left="357" w:hanging="357"/>
    </w:pPr>
  </w:style>
  <w:style w:type="character" w:customStyle="1" w:styleId="Nevyeenzmnka10">
    <w:name w:val="Nevyřešená zmínka10"/>
    <w:basedOn w:val="Standardnpsmoodstavce"/>
    <w:uiPriority w:val="99"/>
    <w:semiHidden/>
    <w:unhideWhenUsed/>
    <w:rsid w:val="00E4223C"/>
    <w:rPr>
      <w:color w:val="605E5C"/>
      <w:shd w:val="clear" w:color="auto" w:fill="E1DFDD"/>
    </w:rPr>
  </w:style>
  <w:style w:type="character" w:customStyle="1" w:styleId="Nevyeenzmnka100">
    <w:name w:val="Nevyřešená zmínka100"/>
    <w:basedOn w:val="Standardnpsmoodstavce"/>
    <w:uiPriority w:val="99"/>
    <w:semiHidden/>
    <w:unhideWhenUsed/>
    <w:rsid w:val="00E4223C"/>
    <w:rPr>
      <w:color w:val="605E5C"/>
      <w:shd w:val="clear" w:color="auto" w:fill="E1DFDD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711ED"/>
    <w:pPr>
      <w:spacing w:after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711ED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1711ED"/>
    <w:rPr>
      <w:vertAlign w:val="superscript"/>
    </w:rPr>
  </w:style>
  <w:style w:type="table" w:customStyle="1" w:styleId="Svtlmkatabulky1">
    <w:name w:val="Světlá mřížka tabulky1"/>
    <w:basedOn w:val="Normlntabulka"/>
    <w:uiPriority w:val="40"/>
    <w:rsid w:val="008346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ulkasmkou4zvraznn11">
    <w:name w:val="Tabulka s mřížkou 4 – zvýraznění 11"/>
    <w:basedOn w:val="Normlntabulka"/>
    <w:uiPriority w:val="49"/>
    <w:rsid w:val="0049548E"/>
    <w:pPr>
      <w:spacing w:after="0" w:line="240" w:lineRule="auto"/>
    </w:pPr>
    <w:rPr>
      <w:rFonts w:ascii="Arial" w:eastAsia="Times New Roman" w:hAnsi="Arial" w:cs="Times New Roman"/>
      <w:lang w:eastAsia="cs-CZ"/>
    </w:rPr>
    <w:tblPr>
      <w:tblStyleRowBandSize w:val="1"/>
      <w:tblStyleColBandSize w:val="1"/>
      <w:tblBorders>
        <w:top w:val="single" w:sz="4" w:space="0" w:color="90A1CF" w:themeColor="accent1" w:themeTint="99"/>
        <w:left w:val="single" w:sz="4" w:space="0" w:color="90A1CF" w:themeColor="accent1" w:themeTint="99"/>
        <w:bottom w:val="single" w:sz="4" w:space="0" w:color="90A1CF" w:themeColor="accent1" w:themeTint="99"/>
        <w:right w:val="single" w:sz="4" w:space="0" w:color="90A1CF" w:themeColor="accent1" w:themeTint="99"/>
        <w:insideH w:val="single" w:sz="4" w:space="0" w:color="90A1CF" w:themeColor="accent1" w:themeTint="99"/>
        <w:insideV w:val="single" w:sz="4" w:space="0" w:color="90A1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66AC" w:themeColor="accent1"/>
          <w:left w:val="single" w:sz="4" w:space="0" w:color="4A66AC" w:themeColor="accent1"/>
          <w:bottom w:val="single" w:sz="4" w:space="0" w:color="4A66AC" w:themeColor="accent1"/>
          <w:right w:val="single" w:sz="4" w:space="0" w:color="4A66AC" w:themeColor="accent1"/>
          <w:insideH w:val="nil"/>
          <w:insideV w:val="nil"/>
        </w:tcBorders>
        <w:shd w:val="clear" w:color="auto" w:fill="4A66AC" w:themeFill="accent1"/>
      </w:tcPr>
    </w:tblStylePr>
    <w:tblStylePr w:type="lastRow">
      <w:rPr>
        <w:b/>
        <w:bCs/>
      </w:rPr>
      <w:tblPr/>
      <w:tcPr>
        <w:tcBorders>
          <w:top w:val="double" w:sz="4" w:space="0" w:color="4A66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49548E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631443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373656"/>
    <w:pPr>
      <w:spacing w:beforeAutospacing="1" w:after="100" w:afterAutospacing="1"/>
    </w:pPr>
    <w:rPr>
      <w:rFonts w:cs="Arial"/>
      <w:sz w:val="24"/>
      <w:szCs w:val="24"/>
    </w:rPr>
  </w:style>
  <w:style w:type="character" w:customStyle="1" w:styleId="normaltextrun">
    <w:name w:val="normaltextrun"/>
    <w:basedOn w:val="Standardnpsmoodstavce"/>
    <w:rsid w:val="00373656"/>
  </w:style>
  <w:style w:type="character" w:customStyle="1" w:styleId="eop">
    <w:name w:val="eop"/>
    <w:basedOn w:val="Standardnpsmoodstavce"/>
    <w:rsid w:val="00373656"/>
  </w:style>
  <w:style w:type="character" w:customStyle="1" w:styleId="spellingerror">
    <w:name w:val="spellingerror"/>
    <w:basedOn w:val="Standardnpsmoodstavce"/>
    <w:rsid w:val="00373656"/>
  </w:style>
  <w:style w:type="character" w:customStyle="1" w:styleId="Nevyeenzmnka30">
    <w:name w:val="Nevyřešená zmínka30"/>
    <w:basedOn w:val="Standardnpsmoodstavce"/>
    <w:uiPriority w:val="99"/>
    <w:semiHidden/>
    <w:unhideWhenUsed/>
    <w:rsid w:val="00813385"/>
    <w:rPr>
      <w:color w:val="605E5C"/>
      <w:shd w:val="clear" w:color="auto" w:fill="E1DFDD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526649"/>
    <w:rPr>
      <w:color w:val="605E5C"/>
      <w:shd w:val="clear" w:color="auto" w:fill="E1DFDD"/>
    </w:r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644E64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E2488D"/>
    <w:rPr>
      <w:color w:val="605E5C"/>
      <w:shd w:val="clear" w:color="auto" w:fill="E1DFDD"/>
    </w:rPr>
  </w:style>
  <w:style w:type="paragraph" w:customStyle="1" w:styleId="level1">
    <w:name w:val="level1"/>
    <w:basedOn w:val="Normln"/>
    <w:rsid w:val="00113222"/>
    <w:pPr>
      <w:spacing w:beforeAutospacing="1" w:after="100" w:afterAutospacing="1"/>
    </w:pPr>
    <w:rPr>
      <w:rFonts w:cs="Arial"/>
      <w:sz w:val="24"/>
      <w:szCs w:val="24"/>
    </w:rPr>
  </w:style>
  <w:style w:type="paragraph" w:customStyle="1" w:styleId="Nvodnkomente">
    <w:name w:val="Návodné komentáře"/>
    <w:basedOn w:val="Normlnweb"/>
    <w:link w:val="NvodnkomenteChar"/>
    <w:rsid w:val="002760DB"/>
    <w:pPr>
      <w:shd w:val="clear" w:color="auto" w:fill="F2F2F2" w:themeFill="background1" w:themeFillShade="F2"/>
      <w:spacing w:before="0" w:after="150"/>
    </w:pPr>
    <w:rPr>
      <w:rFonts w:ascii="Helvetica" w:hAnsi="Helvetica" w:cs="Helvetica"/>
      <w:i/>
      <w:iCs/>
      <w:color w:val="333333"/>
      <w:szCs w:val="18"/>
    </w:rPr>
  </w:style>
  <w:style w:type="character" w:customStyle="1" w:styleId="NvodnkomenteChar">
    <w:name w:val="Návodné komentáře Char"/>
    <w:basedOn w:val="Standardnpsmoodstavce"/>
    <w:link w:val="Nvodnkomente"/>
    <w:rsid w:val="002760DB"/>
    <w:rPr>
      <w:rFonts w:ascii="Helvetica" w:eastAsia="Times New Roman" w:hAnsi="Helvetica" w:cs="Helvetica"/>
      <w:i/>
      <w:iCs/>
      <w:color w:val="333333"/>
      <w:sz w:val="18"/>
      <w:szCs w:val="18"/>
      <w:shd w:val="clear" w:color="auto" w:fill="F2F2F2" w:themeFill="background1" w:themeFillShade="F2"/>
      <w:lang w:eastAsia="cs-CZ"/>
    </w:rPr>
  </w:style>
  <w:style w:type="paragraph" w:customStyle="1" w:styleId="ClPrincipZsada">
    <w:name w:val="Cíl_Princip_Zásada"/>
    <w:basedOn w:val="Normln"/>
    <w:link w:val="ClPrincipZsadaChar"/>
    <w:rsid w:val="00985C57"/>
    <w:pPr>
      <w:spacing w:before="360" w:after="60"/>
      <w:ind w:left="851"/>
    </w:pPr>
    <w:rPr>
      <w:rFonts w:eastAsia="MS Mincho"/>
      <w:b/>
      <w:bCs/>
      <w:noProof/>
      <w:color w:val="374C80" w:themeColor="accent1" w:themeShade="BF"/>
      <w:sz w:val="24"/>
      <w:szCs w:val="24"/>
    </w:rPr>
  </w:style>
  <w:style w:type="character" w:customStyle="1" w:styleId="ClPrincipZsadaChar">
    <w:name w:val="Cíl_Princip_Zásada Char"/>
    <w:basedOn w:val="Standardnpsmoodstavce"/>
    <w:link w:val="ClPrincipZsada"/>
    <w:rsid w:val="00985C57"/>
    <w:rPr>
      <w:rFonts w:ascii="Arial" w:eastAsia="MS Mincho" w:hAnsi="Arial" w:cs="Times New Roman"/>
      <w:b/>
      <w:bCs/>
      <w:noProof/>
      <w:color w:val="374C80" w:themeColor="accent1" w:themeShade="BF"/>
      <w:sz w:val="24"/>
      <w:szCs w:val="24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B05CEC"/>
  </w:style>
  <w:style w:type="paragraph" w:styleId="Podnadpis">
    <w:name w:val="Subtitle"/>
    <w:basedOn w:val="Normln"/>
    <w:next w:val="Normln"/>
    <w:link w:val="PodnadpisChar"/>
    <w:uiPriority w:val="11"/>
    <w:qFormat/>
    <w:rsid w:val="00F1566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nadpisChar">
    <w:name w:val="Podnadpis Char"/>
    <w:basedOn w:val="Standardnpsmoodstavce"/>
    <w:link w:val="Podnadpis"/>
    <w:uiPriority w:val="11"/>
    <w:rsid w:val="00F15668"/>
    <w:rPr>
      <w:caps/>
      <w:color w:val="595959" w:themeColor="text1" w:themeTint="A6"/>
      <w:spacing w:val="10"/>
      <w:sz w:val="21"/>
      <w:szCs w:val="21"/>
    </w:rPr>
  </w:style>
  <w:style w:type="paragraph" w:styleId="Citt">
    <w:name w:val="Quote"/>
    <w:basedOn w:val="Normln"/>
    <w:next w:val="Normln"/>
    <w:link w:val="CittChar"/>
    <w:uiPriority w:val="29"/>
    <w:qFormat/>
    <w:rsid w:val="00767E29"/>
    <w:rPr>
      <w:i/>
      <w:iCs/>
      <w:color w:val="0070C0"/>
      <w:sz w:val="16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767E29"/>
    <w:rPr>
      <w:rFonts w:ascii="Century Gothic" w:hAnsi="Century Gothic"/>
      <w:i/>
      <w:iCs/>
      <w:color w:val="0070C0"/>
      <w:sz w:val="16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15668"/>
    <w:pPr>
      <w:spacing w:before="240" w:after="240" w:line="240" w:lineRule="auto"/>
      <w:ind w:left="1080" w:right="1080"/>
      <w:jc w:val="center"/>
    </w:pPr>
    <w:rPr>
      <w:color w:val="4A66AC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15668"/>
    <w:rPr>
      <w:color w:val="4A66AC" w:themeColor="accent1"/>
      <w:sz w:val="24"/>
      <w:szCs w:val="24"/>
    </w:rPr>
  </w:style>
  <w:style w:type="character" w:styleId="Zdraznnjemn">
    <w:name w:val="Subtle Emphasis"/>
    <w:uiPriority w:val="19"/>
    <w:qFormat/>
    <w:rsid w:val="00F15668"/>
    <w:rPr>
      <w:i/>
      <w:iCs/>
      <w:color w:val="243255" w:themeColor="accent1" w:themeShade="7F"/>
    </w:rPr>
  </w:style>
  <w:style w:type="character" w:styleId="Odkazjemn">
    <w:name w:val="Subtle Reference"/>
    <w:uiPriority w:val="31"/>
    <w:qFormat/>
    <w:rsid w:val="00F15668"/>
    <w:rPr>
      <w:b/>
      <w:bCs/>
      <w:color w:val="4A66AC" w:themeColor="accent1"/>
    </w:rPr>
  </w:style>
  <w:style w:type="character" w:styleId="Odkazintenzivn">
    <w:name w:val="Intense Reference"/>
    <w:uiPriority w:val="32"/>
    <w:qFormat/>
    <w:rsid w:val="00F15668"/>
    <w:rPr>
      <w:b/>
      <w:bCs/>
      <w:i/>
      <w:iCs/>
      <w:caps/>
      <w:color w:val="4A66AC" w:themeColor="accent1"/>
    </w:rPr>
  </w:style>
  <w:style w:type="table" w:customStyle="1" w:styleId="Tabulkaseznamu3zvraznn51">
    <w:name w:val="Tabulka seznamu 3 – zvýraznění 51"/>
    <w:basedOn w:val="Normlntabulka"/>
    <w:uiPriority w:val="48"/>
    <w:rsid w:val="0030288D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5AA2AE" w:themeColor="accent5"/>
        <w:left w:val="single" w:sz="4" w:space="0" w:color="5AA2AE" w:themeColor="accent5"/>
        <w:bottom w:val="single" w:sz="4" w:space="0" w:color="5AA2AE" w:themeColor="accent5"/>
        <w:right w:val="single" w:sz="4" w:space="0" w:color="5AA2AE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AA2AE" w:themeFill="accent5"/>
      </w:tcPr>
    </w:tblStylePr>
    <w:tblStylePr w:type="lastRow">
      <w:rPr>
        <w:b/>
        <w:bCs/>
      </w:rPr>
      <w:tblPr/>
      <w:tcPr>
        <w:tcBorders>
          <w:top w:val="double" w:sz="4" w:space="0" w:color="5AA2AE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AA2AE" w:themeColor="accent5"/>
          <w:right w:val="single" w:sz="4" w:space="0" w:color="5AA2AE" w:themeColor="accent5"/>
        </w:tcBorders>
      </w:tcPr>
    </w:tblStylePr>
    <w:tblStylePr w:type="band1Horz">
      <w:tblPr/>
      <w:tcPr>
        <w:tcBorders>
          <w:top w:val="single" w:sz="4" w:space="0" w:color="5AA2AE" w:themeColor="accent5"/>
          <w:bottom w:val="single" w:sz="4" w:space="0" w:color="5AA2AE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AA2AE" w:themeColor="accent5"/>
          <w:left w:val="nil"/>
        </w:tcBorders>
      </w:tcPr>
    </w:tblStylePr>
    <w:tblStylePr w:type="swCell">
      <w:tblPr/>
      <w:tcPr>
        <w:tcBorders>
          <w:top w:val="double" w:sz="4" w:space="0" w:color="5AA2AE" w:themeColor="accent5"/>
          <w:right w:val="nil"/>
        </w:tcBorders>
      </w:tcPr>
    </w:tblStylePr>
  </w:style>
  <w:style w:type="table" w:customStyle="1" w:styleId="Tabulkasmkou4zvraznn111">
    <w:name w:val="Tabulka s mřížkou 4 – zvýraznění 111"/>
    <w:basedOn w:val="Normlntabulka"/>
    <w:uiPriority w:val="49"/>
    <w:rsid w:val="002B2041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90A1CF" w:themeColor="accent1" w:themeTint="99"/>
        <w:left w:val="single" w:sz="4" w:space="0" w:color="90A1CF" w:themeColor="accent1" w:themeTint="99"/>
        <w:bottom w:val="single" w:sz="4" w:space="0" w:color="90A1CF" w:themeColor="accent1" w:themeTint="99"/>
        <w:right w:val="single" w:sz="4" w:space="0" w:color="90A1CF" w:themeColor="accent1" w:themeTint="99"/>
        <w:insideH w:val="single" w:sz="4" w:space="0" w:color="90A1CF" w:themeColor="accent1" w:themeTint="99"/>
        <w:insideV w:val="single" w:sz="4" w:space="0" w:color="90A1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66AC" w:themeColor="accent1"/>
          <w:left w:val="single" w:sz="4" w:space="0" w:color="4A66AC" w:themeColor="accent1"/>
          <w:bottom w:val="single" w:sz="4" w:space="0" w:color="4A66AC" w:themeColor="accent1"/>
          <w:right w:val="single" w:sz="4" w:space="0" w:color="4A66AC" w:themeColor="accent1"/>
          <w:insideH w:val="nil"/>
          <w:insideV w:val="nil"/>
        </w:tcBorders>
        <w:shd w:val="clear" w:color="auto" w:fill="4A66AC" w:themeFill="accent1"/>
      </w:tcPr>
    </w:tblStylePr>
    <w:tblStylePr w:type="lastRow">
      <w:rPr>
        <w:b/>
        <w:bCs/>
      </w:rPr>
      <w:tblPr/>
      <w:tcPr>
        <w:tcBorders>
          <w:top w:val="double" w:sz="4" w:space="0" w:color="4A66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table" w:customStyle="1" w:styleId="Tabulkasmkou4zvraznn112">
    <w:name w:val="Tabulka s mřížkou 4 – zvýraznění 112"/>
    <w:basedOn w:val="Normlntabulka"/>
    <w:uiPriority w:val="49"/>
    <w:rsid w:val="00F0591F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90A1CF" w:themeColor="accent1" w:themeTint="99"/>
        <w:left w:val="single" w:sz="4" w:space="0" w:color="90A1CF" w:themeColor="accent1" w:themeTint="99"/>
        <w:bottom w:val="single" w:sz="4" w:space="0" w:color="90A1CF" w:themeColor="accent1" w:themeTint="99"/>
        <w:right w:val="single" w:sz="4" w:space="0" w:color="90A1CF" w:themeColor="accent1" w:themeTint="99"/>
        <w:insideH w:val="single" w:sz="4" w:space="0" w:color="90A1CF" w:themeColor="accent1" w:themeTint="99"/>
        <w:insideV w:val="single" w:sz="4" w:space="0" w:color="90A1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66AC" w:themeColor="accent1"/>
          <w:left w:val="single" w:sz="4" w:space="0" w:color="4A66AC" w:themeColor="accent1"/>
          <w:bottom w:val="single" w:sz="4" w:space="0" w:color="4A66AC" w:themeColor="accent1"/>
          <w:right w:val="single" w:sz="4" w:space="0" w:color="4A66AC" w:themeColor="accent1"/>
          <w:insideH w:val="nil"/>
          <w:insideV w:val="nil"/>
        </w:tcBorders>
        <w:shd w:val="clear" w:color="auto" w:fill="4A66AC" w:themeFill="accent1"/>
      </w:tcPr>
    </w:tblStylePr>
    <w:tblStylePr w:type="lastRow">
      <w:rPr>
        <w:b/>
        <w:bCs/>
      </w:rPr>
      <w:tblPr/>
      <w:tcPr>
        <w:tcBorders>
          <w:top w:val="double" w:sz="4" w:space="0" w:color="4A66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character" w:customStyle="1" w:styleId="UnresolvedMention3">
    <w:name w:val="Unresolved Mention3"/>
    <w:basedOn w:val="Standardnpsmoodstavce"/>
    <w:uiPriority w:val="99"/>
    <w:semiHidden/>
    <w:unhideWhenUsed/>
    <w:rsid w:val="00A450B2"/>
    <w:rPr>
      <w:color w:val="605E5C"/>
      <w:shd w:val="clear" w:color="auto" w:fill="E1DFDD"/>
    </w:rPr>
  </w:style>
  <w:style w:type="table" w:customStyle="1" w:styleId="TableGrid1">
    <w:name w:val="Table Grid1"/>
    <w:basedOn w:val="Normlntabulka"/>
    <w:next w:val="Mkatabulky"/>
    <w:uiPriority w:val="39"/>
    <w:rsid w:val="00A63182"/>
    <w:pPr>
      <w:spacing w:before="0"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4">
    <w:name w:val="l4"/>
    <w:basedOn w:val="Normln"/>
    <w:rsid w:val="008F56FD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8F56FD"/>
    <w:rPr>
      <w:i/>
      <w:iCs/>
    </w:rPr>
  </w:style>
  <w:style w:type="paragraph" w:customStyle="1" w:styleId="l5">
    <w:name w:val="l5"/>
    <w:basedOn w:val="Normln"/>
    <w:rsid w:val="008F56FD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value">
    <w:name w:val="value"/>
    <w:basedOn w:val="Standardnpsmoodstavce"/>
    <w:rsid w:val="00F0634A"/>
  </w:style>
  <w:style w:type="character" w:customStyle="1" w:styleId="Nevyeenzmnka5">
    <w:name w:val="Nevyřešená zmínka5"/>
    <w:basedOn w:val="Standardnpsmoodstavce"/>
    <w:uiPriority w:val="99"/>
    <w:semiHidden/>
    <w:unhideWhenUsed/>
    <w:rsid w:val="00B31A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7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6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5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09042">
          <w:marLeft w:val="152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5943">
          <w:marLeft w:val="152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89543">
          <w:marLeft w:val="152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0891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60479">
          <w:marLeft w:val="152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59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3422">
          <w:marLeft w:val="152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3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6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4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9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4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5437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19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20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1043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8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04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155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582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081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6025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984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9994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827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357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7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7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zatorska.lenka@vlada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rchalous.martin@vlada.c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A646F4585414E61B81EFB4276D5A9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7D8D59-B11C-4DE8-AF2E-6AA313DE2AC3}"/>
      </w:docPartPr>
      <w:docPartBody>
        <w:p w:rsidR="00DF564B" w:rsidRDefault="004255ED">
          <w:r w:rsidRPr="008D711F">
            <w:rPr>
              <w:rStyle w:val="Zstupntext"/>
            </w:rPr>
            <w:t>[Název]</w:t>
          </w:r>
        </w:p>
      </w:docPartBody>
    </w:docPart>
    <w:docPart>
      <w:docPartPr>
        <w:name w:val="94F5ED061BEC4B9E8DA5064910FB8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1E52F-2158-47ED-998E-141BAA81F47F}"/>
      </w:docPartPr>
      <w:docPartBody>
        <w:p w:rsidR="00616386" w:rsidRDefault="00616386">
          <w:r w:rsidRPr="003F7DB3">
            <w:rPr>
              <w:rStyle w:val="Zstupn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4BF6"/>
    <w:rsid w:val="000A775B"/>
    <w:rsid w:val="000E5E5E"/>
    <w:rsid w:val="00105324"/>
    <w:rsid w:val="00130413"/>
    <w:rsid w:val="00157839"/>
    <w:rsid w:val="001A4185"/>
    <w:rsid w:val="001C5D42"/>
    <w:rsid w:val="001D3955"/>
    <w:rsid w:val="00240F5A"/>
    <w:rsid w:val="002C4A3C"/>
    <w:rsid w:val="003221A3"/>
    <w:rsid w:val="00376D66"/>
    <w:rsid w:val="00381DC4"/>
    <w:rsid w:val="003A6CC0"/>
    <w:rsid w:val="003C3CCA"/>
    <w:rsid w:val="00414ABB"/>
    <w:rsid w:val="004255ED"/>
    <w:rsid w:val="00440698"/>
    <w:rsid w:val="00464C02"/>
    <w:rsid w:val="004A4BF6"/>
    <w:rsid w:val="004C3A0A"/>
    <w:rsid w:val="00587473"/>
    <w:rsid w:val="005C522A"/>
    <w:rsid w:val="00616386"/>
    <w:rsid w:val="0062256A"/>
    <w:rsid w:val="00642E53"/>
    <w:rsid w:val="00692378"/>
    <w:rsid w:val="00702A5C"/>
    <w:rsid w:val="007232D6"/>
    <w:rsid w:val="00723AA2"/>
    <w:rsid w:val="00725A55"/>
    <w:rsid w:val="00772038"/>
    <w:rsid w:val="007D3BB5"/>
    <w:rsid w:val="0083454A"/>
    <w:rsid w:val="00885093"/>
    <w:rsid w:val="00890D4B"/>
    <w:rsid w:val="008D76CC"/>
    <w:rsid w:val="008E7424"/>
    <w:rsid w:val="009273E2"/>
    <w:rsid w:val="00975FE7"/>
    <w:rsid w:val="00A12012"/>
    <w:rsid w:val="00A727C5"/>
    <w:rsid w:val="00A92F2F"/>
    <w:rsid w:val="00AA1857"/>
    <w:rsid w:val="00B37E55"/>
    <w:rsid w:val="00C4281C"/>
    <w:rsid w:val="00CB63AD"/>
    <w:rsid w:val="00D00BEE"/>
    <w:rsid w:val="00D73AB1"/>
    <w:rsid w:val="00D917A9"/>
    <w:rsid w:val="00DF564B"/>
    <w:rsid w:val="00E503ED"/>
    <w:rsid w:val="00E86A94"/>
    <w:rsid w:val="00F604AC"/>
    <w:rsid w:val="00F655C6"/>
    <w:rsid w:val="00F764BC"/>
    <w:rsid w:val="00FB6115"/>
    <w:rsid w:val="00FC19F8"/>
    <w:rsid w:val="00FE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6163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Motiv Office">
  <a:themeElements>
    <a:clrScheme name="Modrá, teplá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2022-05-27T00:00:00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>
  <b:Source>
    <b:Tag>Nár20</b:Tag>
    <b:SourceType>BookSection</b:SourceType>
    <b:Guid>{3F66B617-DA67-4CE5-A850-70D0AF35E64B}</b:Guid>
    <b:Title>Koncepce podpory sportu 2016 - 2025</b:Title>
    <b:Year>2020</b:Year>
    <b:Author>
      <b:BookAuthor>
        <b:NameList>
          <b:Person>
            <b:Last>agentura</b:Last>
            <b:First>Národní</b:First>
            <b:Middle>sportovníí</b:Middle>
          </b:Person>
        </b:NameList>
      </b:BookAuthor>
    </b:Author>
    <b:BookTitle>Národní sportovníí agentura</b:BookTitle>
    <b:City>Praha</b:City>
    <b:Publisher>Národní sportovníí agentura</b:Publisher>
    <b:RefOrder>1</b:RefOrder>
  </b:Source>
  <b:Source>
    <b:Tag>Sev18</b:Tag>
    <b:SourceType>InternetSite</b:SourceType>
    <b:Guid>{FD147510-7BD1-4B74-8DAC-72566322CF0D}</b:Guid>
    <b:Title>SevenIN</b:Title>
    <b:Year>2018</b:Year>
    <b:Author>
      <b:Author>
        <b:NameList>
          <b:Person>
            <b:Last>SevenIN</b:Last>
          </b:Person>
        </b:NameList>
      </b:Author>
    </b:Author>
    <b:InternetSiteTitle>5 mýtů, proč nemáme rádi procesy</b:InternetSiteTitle>
    <b:Month>9</b:Month>
    <b:Day>11</b:Day>
    <b:URL>https://www.sevenin.cz/blog/5-mytu-proc-nemame-radi-procesy</b:URL>
    <b:RefOrder>2</b:RefOrder>
  </b:Source>
</b:Sourc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8069D24B57794DABB5721A55BD6067" ma:contentTypeVersion="6" ma:contentTypeDescription="Vytvoří nový dokument" ma:contentTypeScope="" ma:versionID="5044744d4b6b03a8cf01e5f9da83eed5">
  <xsd:schema xmlns:xsd="http://www.w3.org/2001/XMLSchema" xmlns:xs="http://www.w3.org/2001/XMLSchema" xmlns:p="http://schemas.microsoft.com/office/2006/metadata/properties" xmlns:ns2="a7ecedd0-f3d3-4f31-885f-a3bae08c1737" xmlns:ns3="3fa536e4-34d3-47ce-9767-d1a10911edef" targetNamespace="http://schemas.microsoft.com/office/2006/metadata/properties" ma:root="true" ma:fieldsID="0a35ea9a2f15f032583def1301e8ddfb" ns2:_="" ns3:_="">
    <xsd:import namespace="a7ecedd0-f3d3-4f31-885f-a3bae08c1737"/>
    <xsd:import namespace="3fa536e4-34d3-47ce-9767-d1a10911ed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cedd0-f3d3-4f31-885f-a3bae08c1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536e4-34d3-47ce-9767-d1a10911ede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05E16D-A763-4AAF-85C9-B3F3E464E9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24CB33-F02F-41B5-821F-6067E67412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E90FB7-D76A-4C9D-98D1-80E2F6DD8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cedd0-f3d3-4f31-885f-a3bae08c1737"/>
    <ds:schemaRef ds:uri="3fa536e4-34d3-47ce-9767-d1a10911ed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129E199-2DF7-48B9-A3A2-AF0B670E90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8334</Words>
  <Characters>49175</Characters>
  <Application>Microsoft Office Word</Application>
  <DocSecurity>0</DocSecurity>
  <Lines>409</Lines>
  <Paragraphs>114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Shrnutí závěrečné zprávy RIA, Závěrečná zpráva RIA</vt:lpstr>
      <vt:lpstr>Shrnutí závěrečné zprávy RIA, Závěrečná zpráva RIA</vt:lpstr>
    </vt:vector>
  </TitlesOfParts>
  <Company/>
  <LinksUpToDate>false</LinksUpToDate>
  <CharactersWithSpaces>57395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Shrnutí závěrečné zprávy RIA, Závěrečná zpráva RIA</dc:title>
  <dc:subject>Digitální a informační agentura</dc:subject>
  <dc:creator>Pricewaterhousecoopers, Ing. Michael Dezider IĽKO, MPA</dc:creator>
  <cp:keywords/>
  <dc:description/>
  <cp:lastModifiedBy>Martin</cp:lastModifiedBy>
  <cp:revision>4</cp:revision>
  <cp:lastPrinted>2022-06-10T10:06:00Z</cp:lastPrinted>
  <dcterms:created xsi:type="dcterms:W3CDTF">2022-06-10T12:22:00Z</dcterms:created>
  <dcterms:modified xsi:type="dcterms:W3CDTF">2022-06-12T17:19:00Z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0x010100688069D24B57794DABB5721A55BD6067</vt:lpwstr>
  </property>
</Properties>
</file>