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2874847" w:displacedByCustomXml="next"/>
    <w:bookmarkEnd w:id="0" w:displacedByCustomXml="next"/>
    <w:sdt>
      <w:sdtPr>
        <w:rPr>
          <w:rFonts w:ascii="Arial" w:hAnsi="Arial" w:cs="Arial"/>
        </w:rPr>
        <w:id w:val="952286495"/>
        <w:docPartObj>
          <w:docPartGallery w:val="Cover Pages"/>
          <w:docPartUnique/>
        </w:docPartObj>
      </w:sdtPr>
      <w:sdtContent>
        <w:p w14:paraId="12052902" w14:textId="77777777" w:rsidR="00277023" w:rsidRPr="009A655E" w:rsidRDefault="00277023" w:rsidP="003D41DD">
          <w:pPr>
            <w:rPr>
              <w:rFonts w:ascii="Arial" w:hAnsi="Arial" w:cs="Arial"/>
            </w:rPr>
          </w:pPr>
        </w:p>
        <w:sdt>
          <w:sdtPr>
            <w:rPr>
              <w:rFonts w:cs="Arial"/>
              <w:sz w:val="48"/>
              <w:szCs w:val="48"/>
            </w:rPr>
            <w:alias w:val="Název"/>
            <w:tag w:val=""/>
            <w:id w:val="1735040861"/>
            <w:dataBinding w:prefixMappings="xmlns:ns0='http://purl.org/dc/elements/1.1/' xmlns:ns1='http://schemas.openxmlformats.org/package/2006/metadata/core-properties' " w:xpath="/ns1:coreProperties[1]/ns0:title[1]" w:storeItemID="{6C3C8BC8-F283-45AE-878A-BAB7291924A1}"/>
            <w:text/>
          </w:sdtPr>
          <w:sdtContent>
            <w:p w14:paraId="6B02FA1B" w14:textId="3602D44C" w:rsidR="0024707B" w:rsidRPr="00ED31AA" w:rsidRDefault="003E4E1B" w:rsidP="009848D0">
              <w:pPr>
                <w:pStyle w:val="Nzevdokumentu"/>
                <w:rPr>
                  <w:rFonts w:cs="Arial"/>
                </w:rPr>
              </w:pPr>
              <w:r w:rsidRPr="00ED31AA">
                <w:rPr>
                  <w:rFonts w:cs="Arial"/>
                  <w:sz w:val="48"/>
                  <w:szCs w:val="48"/>
                </w:rPr>
                <w:t>INFORMAČNÍ KONCEPCE ČR</w:t>
              </w:r>
            </w:p>
          </w:sdtContent>
        </w:sdt>
        <w:sdt>
          <w:sdtPr>
            <w:rPr>
              <w:rFonts w:ascii="Arial Narrow" w:hAnsi="Arial Narrow" w:cs="Arial"/>
              <w:color w:val="7F7F7F" w:themeColor="text1" w:themeTint="80"/>
              <w:sz w:val="28"/>
              <w:szCs w:val="28"/>
            </w:rPr>
            <w:alias w:val="Podtitul"/>
            <w:tag w:val=""/>
            <w:id w:val="328029620"/>
            <w:dataBinding w:prefixMappings="xmlns:ns0='http://purl.org/dc/elements/1.1/' xmlns:ns1='http://schemas.openxmlformats.org/package/2006/metadata/core-properties' " w:xpath="/ns1:coreProperties[1]/ns0:subject[1]" w:storeItemID="{6C3C8BC8-F283-45AE-878A-BAB7291924A1}"/>
            <w:text/>
          </w:sdtPr>
          <w:sdtContent>
            <w:p w14:paraId="6C41C97A" w14:textId="02F03EB8" w:rsidR="0024707B" w:rsidRPr="008A021B" w:rsidRDefault="003E4E1B">
              <w:pPr>
                <w:pStyle w:val="Bezmezer"/>
                <w:jc w:val="center"/>
                <w:rPr>
                  <w:rFonts w:ascii="Arial Narrow" w:hAnsi="Arial Narrow" w:cs="Arial"/>
                  <w:color w:val="7F7F7F" w:themeColor="text1" w:themeTint="80"/>
                  <w:sz w:val="28"/>
                  <w:szCs w:val="28"/>
                </w:rPr>
              </w:pPr>
              <w:r>
                <w:rPr>
                  <w:rFonts w:ascii="Arial Narrow" w:hAnsi="Arial Narrow" w:cs="Arial"/>
                  <w:color w:val="7F7F7F" w:themeColor="text1" w:themeTint="80"/>
                  <w:sz w:val="28"/>
                  <w:szCs w:val="28"/>
                </w:rPr>
                <w:t>Implementační plán hlavního cíle č. 1 - IKČR</w:t>
              </w:r>
            </w:p>
          </w:sdtContent>
        </w:sdt>
        <w:p w14:paraId="32DB4E46" w14:textId="48BCDEB0" w:rsidR="0024707B" w:rsidRPr="008A021B" w:rsidRDefault="0024707B" w:rsidP="00B03D1B">
          <w:pPr>
            <w:jc w:val="center"/>
            <w:rPr>
              <w:rFonts w:eastAsiaTheme="minorEastAsia" w:cs="Arial"/>
              <w:color w:val="7F7F7F" w:themeColor="text1" w:themeTint="80"/>
              <w:spacing w:val="0"/>
              <w:sz w:val="28"/>
              <w:szCs w:val="28"/>
              <w:lang w:eastAsia="cs-CZ"/>
            </w:rPr>
          </w:pPr>
          <w:r w:rsidRPr="008A021B">
            <w:rPr>
              <w:rFonts w:eastAsiaTheme="minorEastAsia" w:cs="Arial"/>
              <w:noProof/>
              <w:color w:val="7F7F7F" w:themeColor="text1" w:themeTint="80"/>
              <w:spacing w:val="0"/>
              <w:sz w:val="28"/>
              <w:szCs w:val="28"/>
              <w:lang w:eastAsia="cs-CZ"/>
            </w:rPr>
            <mc:AlternateContent>
              <mc:Choice Requires="wps">
                <w:drawing>
                  <wp:anchor distT="0" distB="0" distL="114300" distR="114300" simplePos="0" relativeHeight="251657216" behindDoc="0" locked="0" layoutInCell="1" allowOverlap="1" wp14:anchorId="1DF917F2" wp14:editId="781853E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589915"/>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576072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AE43D11" w14:textId="77777777" w:rsidR="00207275" w:rsidRPr="001352BA" w:rsidRDefault="00207275">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207275" w:rsidRPr="001352BA" w:rsidRDefault="00207275">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Content>
                                    <w:r>
                                      <w:rPr>
                                        <w:caps/>
                                        <w:color w:val="009FE3"/>
                                      </w:rPr>
                                      <w:t>Úřad vlády ČR</w:t>
                                    </w:r>
                                  </w:sdtContent>
                                </w:sdt>
                              </w:p>
                              <w:p w14:paraId="6654A8AC" w14:textId="77777777" w:rsidR="00207275" w:rsidRPr="001352BA" w:rsidRDefault="00207275">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Content>
                                    <w:r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DF917F2" id="_x0000_t202" coordsize="21600,21600" o:spt="202" path="m,l,21600r21600,l21600,xe">
                    <v:stroke joinstyle="miter"/>
                    <v:path gradientshapeok="t" o:connecttype="rect"/>
                  </v:shapetype>
                  <v:shape id="Textové pole 142" o:spid="_x0000_s1026" type="#_x0000_t202" style="position:absolute;left:0;text-align:left;margin-left:0;margin-top:0;width:453.6pt;height:46.45pt;z-index:251657216;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" filled="f" stroked="f" strokeweight=".5pt">
                    <v:textbox style="mso-fit-shape-to-text:t" inset="0,0,0,0">
                      <w:txbxContent>
                        <w:sdt>
                          <w:sdtPr>
                            <w:rPr>
                              <w:caps/>
                              <w:color w:val="009FE3"/>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14:paraId="2AE43D11" w14:textId="77777777" w:rsidR="00207275" w:rsidRPr="001352BA" w:rsidRDefault="00207275">
                              <w:pPr>
                                <w:pStyle w:val="Bezmezer"/>
                                <w:spacing w:after="40"/>
                                <w:jc w:val="center"/>
                                <w:rPr>
                                  <w:caps/>
                                  <w:color w:val="009FE3"/>
                                  <w:sz w:val="28"/>
                                  <w:szCs w:val="28"/>
                                </w:rPr>
                              </w:pPr>
                              <w:r w:rsidRPr="001352BA">
                                <w:rPr>
                                  <w:caps/>
                                  <w:color w:val="009FE3"/>
                                  <w:sz w:val="28"/>
                                  <w:szCs w:val="28"/>
                                </w:rPr>
                                <w:t>[Datum]</w:t>
                              </w:r>
                            </w:p>
                          </w:sdtContent>
                        </w:sdt>
                        <w:p w14:paraId="1107765E" w14:textId="77777777" w:rsidR="00207275" w:rsidRPr="001352BA" w:rsidRDefault="00207275">
                          <w:pPr>
                            <w:pStyle w:val="Bezmezer"/>
                            <w:jc w:val="center"/>
                            <w:rPr>
                              <w:color w:val="009FE3"/>
                            </w:rPr>
                          </w:pPr>
                          <w:sdt>
                            <w:sdtPr>
                              <w:rPr>
                                <w:caps/>
                                <w:color w:val="009FE3"/>
                              </w:rPr>
                              <w:alias w:val="Společnost"/>
                              <w:tag w:val=""/>
                              <w:id w:val="1390145197"/>
                              <w:dataBinding w:prefixMappings="xmlns:ns0='http://schemas.openxmlformats.org/officeDocument/2006/extended-properties' " w:xpath="/ns0:Properties[1]/ns0:Company[1]" w:storeItemID="{6668398D-A668-4E3E-A5EB-62B293D839F1}"/>
                              <w:text/>
                            </w:sdtPr>
                            <w:sdtContent>
                              <w:r>
                                <w:rPr>
                                  <w:caps/>
                                  <w:color w:val="009FE3"/>
                                </w:rPr>
                                <w:t>Úřad vlády ČR</w:t>
                              </w:r>
                            </w:sdtContent>
                          </w:sdt>
                        </w:p>
                        <w:p w14:paraId="6654A8AC" w14:textId="77777777" w:rsidR="00207275" w:rsidRPr="001352BA" w:rsidRDefault="00207275">
                          <w:pPr>
                            <w:pStyle w:val="Bezmezer"/>
                            <w:jc w:val="center"/>
                            <w:rPr>
                              <w:color w:val="009FE3"/>
                            </w:rPr>
                          </w:pPr>
                          <w:sdt>
                            <w:sdtPr>
                              <w:rPr>
                                <w:color w:val="009FE3"/>
                              </w:rPr>
                              <w:alias w:val="Adresa"/>
                              <w:tag w:val=""/>
                              <w:id w:val="-726379553"/>
                              <w:showingPlcHdr/>
                              <w:dataBinding w:prefixMappings="xmlns:ns0='http://schemas.microsoft.com/office/2006/coverPageProps' " w:xpath="/ns0:CoverPageProperties[1]/ns0:CompanyAddress[1]" w:storeItemID="{55AF091B-3C7A-41E3-B477-F2FDAA23CFDA}"/>
                              <w:text/>
                            </w:sdtPr>
                            <w:sdtContent>
                              <w:r w:rsidRPr="001352BA">
                                <w:rPr>
                                  <w:color w:val="009FE3"/>
                                </w:rPr>
                                <w:t>[Adresa společnosti]</w:t>
                              </w:r>
                            </w:sdtContent>
                          </w:sdt>
                        </w:p>
                      </w:txbxContent>
                    </v:textbox>
                    <w10:wrap anchorx="margin" anchory="page"/>
                  </v:shape>
                </w:pict>
              </mc:Fallback>
            </mc:AlternateContent>
          </w:r>
          <w:r w:rsidR="003B5D65">
            <w:rPr>
              <w:rFonts w:eastAsiaTheme="minorEastAsia" w:cs="Arial"/>
              <w:color w:val="7F7F7F" w:themeColor="text1" w:themeTint="80"/>
              <w:spacing w:val="0"/>
              <w:sz w:val="28"/>
              <w:szCs w:val="28"/>
              <w:lang w:eastAsia="cs-CZ"/>
            </w:rPr>
            <w:t>Uživatelsky přívětivé a efektivní „on-line“ služby pro občany a firmy</w:t>
          </w:r>
        </w:p>
        <w:p w14:paraId="58D7B4FC" w14:textId="77777777" w:rsidR="00277023" w:rsidRPr="009A655E" w:rsidRDefault="00277023" w:rsidP="003D41DD">
          <w:pPr>
            <w:rPr>
              <w:rFonts w:ascii="Arial" w:hAnsi="Arial" w:cs="Arial"/>
            </w:rPr>
          </w:pPr>
        </w:p>
        <w:p w14:paraId="664713F7" w14:textId="77777777" w:rsidR="009B40BE" w:rsidRPr="009A655E" w:rsidRDefault="009B40BE" w:rsidP="003D41DD">
          <w:pPr>
            <w:rPr>
              <w:rFonts w:ascii="Arial" w:hAnsi="Arial" w:cs="Arial"/>
            </w:rPr>
          </w:pPr>
        </w:p>
        <w:p w14:paraId="4FD5E490" w14:textId="77777777" w:rsidR="009B40BE" w:rsidRPr="009A655E" w:rsidRDefault="009B40BE" w:rsidP="003D41DD">
          <w:pPr>
            <w:rPr>
              <w:rFonts w:ascii="Arial" w:hAnsi="Arial" w:cs="Arial"/>
            </w:rPr>
          </w:pPr>
        </w:p>
        <w:p w14:paraId="5BAE4F7D" w14:textId="081888B6" w:rsidR="009B40BE" w:rsidRDefault="009B40BE" w:rsidP="003D41DD">
          <w:pPr>
            <w:rPr>
              <w:rFonts w:ascii="Arial" w:hAnsi="Arial" w:cs="Arial"/>
            </w:rPr>
          </w:pPr>
        </w:p>
        <w:p w14:paraId="30415934" w14:textId="5D91A6D4" w:rsidR="00ED31AA" w:rsidRDefault="00ED31AA" w:rsidP="003D41DD">
          <w:pPr>
            <w:rPr>
              <w:rFonts w:ascii="Arial" w:hAnsi="Arial" w:cs="Arial"/>
            </w:rPr>
          </w:pPr>
        </w:p>
        <w:p w14:paraId="37B9F912" w14:textId="43F204EE" w:rsidR="00ED31AA" w:rsidRDefault="00ED31AA" w:rsidP="003D41DD">
          <w:pPr>
            <w:rPr>
              <w:rFonts w:ascii="Arial" w:hAnsi="Arial" w:cs="Arial"/>
            </w:rPr>
          </w:pPr>
        </w:p>
        <w:p w14:paraId="36B3EBA3" w14:textId="2F63A980" w:rsidR="00ED31AA" w:rsidRDefault="00ED31AA" w:rsidP="003D41DD">
          <w:pPr>
            <w:rPr>
              <w:rFonts w:ascii="Arial" w:hAnsi="Arial" w:cs="Arial"/>
            </w:rPr>
          </w:pPr>
        </w:p>
        <w:p w14:paraId="1D6A72D0" w14:textId="22C5785A" w:rsidR="00ED31AA" w:rsidRDefault="00ED31AA" w:rsidP="003D41DD">
          <w:pPr>
            <w:rPr>
              <w:rFonts w:ascii="Arial" w:hAnsi="Arial" w:cs="Arial"/>
            </w:rPr>
          </w:pPr>
        </w:p>
        <w:p w14:paraId="0CA6EB17" w14:textId="5496EAD9" w:rsidR="00ED31AA" w:rsidRDefault="00ED31AA" w:rsidP="003D41DD">
          <w:pPr>
            <w:rPr>
              <w:rFonts w:ascii="Arial" w:hAnsi="Arial" w:cs="Arial"/>
            </w:rPr>
          </w:pPr>
        </w:p>
        <w:p w14:paraId="5BF3B8CC" w14:textId="3F709214" w:rsidR="00ED31AA" w:rsidRPr="009A655E" w:rsidRDefault="00ED31AA" w:rsidP="003D41DD">
          <w:pPr>
            <w:rPr>
              <w:rFonts w:ascii="Arial" w:hAnsi="Arial" w:cs="Arial"/>
            </w:rPr>
          </w:pPr>
        </w:p>
        <w:p w14:paraId="492C4CD2" w14:textId="77777777" w:rsidR="009B40BE" w:rsidRPr="009A655E" w:rsidRDefault="009B40BE" w:rsidP="003D41DD">
          <w:pPr>
            <w:rPr>
              <w:rFonts w:ascii="Arial" w:hAnsi="Arial" w:cs="Arial"/>
            </w:rPr>
          </w:pPr>
        </w:p>
        <w:p w14:paraId="438BE908" w14:textId="77777777" w:rsidR="009B40BE" w:rsidRPr="009A655E" w:rsidRDefault="00D94522" w:rsidP="003D41DD">
          <w:pPr>
            <w:rPr>
              <w:rFonts w:ascii="Arial" w:hAnsi="Arial" w:cs="Arial"/>
            </w:rPr>
          </w:pPr>
          <w:r w:rsidRPr="009A655E">
            <w:rPr>
              <w:rFonts w:ascii="Arial" w:hAnsi="Arial" w:cs="Arial"/>
              <w:noProof/>
              <w:lang w:eastAsia="cs-CZ"/>
            </w:rPr>
            <mc:AlternateContent>
              <mc:Choice Requires="wps">
                <w:drawing>
                  <wp:anchor distT="0" distB="0" distL="114300" distR="114300" simplePos="0" relativeHeight="251660288" behindDoc="0" locked="0" layoutInCell="1" allowOverlap="1" wp14:anchorId="7AEF861D" wp14:editId="293E4A03">
                    <wp:simplePos x="0" y="0"/>
                    <wp:positionH relativeFrom="column">
                      <wp:posOffset>2957830</wp:posOffset>
                    </wp:positionH>
                    <wp:positionV relativeFrom="paragraph">
                      <wp:posOffset>48895</wp:posOffset>
                    </wp:positionV>
                    <wp:extent cx="2834005" cy="442800"/>
                    <wp:effectExtent l="0" t="0" r="4445" b="0"/>
                    <wp:wrapNone/>
                    <wp:docPr id="5" name="Textové pole 5"/>
                    <wp:cNvGraphicFramePr/>
                    <a:graphic xmlns:a="http://schemas.openxmlformats.org/drawingml/2006/main">
                      <a:graphicData uri="http://schemas.microsoft.com/office/word/2010/wordprocessingShape">
                        <wps:wsp>
                          <wps:cNvSpPr txBox="1"/>
                          <wps:spPr>
                            <a:xfrm>
                              <a:off x="0" y="0"/>
                              <a:ext cx="2834005" cy="442800"/>
                            </a:xfrm>
                            <a:prstGeom prst="rect">
                              <a:avLst/>
                            </a:prstGeom>
                            <a:solidFill>
                              <a:schemeClr val="lt1"/>
                            </a:solidFill>
                            <a:ln w="6350">
                              <a:noFill/>
                            </a:ln>
                          </wps:spPr>
                          <wps:txbx>
                            <w:txbxContent>
                              <w:p w14:paraId="6AE05C74" w14:textId="2DDE383A" w:rsidR="00207275" w:rsidRPr="00ED31AA" w:rsidRDefault="00207275" w:rsidP="003D41DD">
                                <w:pPr>
                                  <w:rPr>
                                    <w:rFonts w:cs="Arial"/>
                                    <w:b/>
                                  </w:rPr>
                                </w:pPr>
                                <w:r w:rsidRPr="00ED31AA">
                                  <w:rPr>
                                    <w:rFonts w:cs="Arial"/>
                                  </w:rPr>
                                  <w:t xml:space="preserve">Datum poslední změny dokumentu: </w:t>
                                </w:r>
                                <w:r w:rsidRPr="00ED31AA">
                                  <w:rPr>
                                    <w:rFonts w:cs="Arial"/>
                                    <w:b/>
                                  </w:rPr>
                                  <w:t>19. 3. 2020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861D" id="Textové pole 5" o:spid="_x0000_s1027" type="#_x0000_t202" style="position:absolute;left:0;text-align:left;margin-left:232.9pt;margin-top:3.85pt;width:223.1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" fillcolor="white [3201]" stroked="f" strokeweight=".5pt">
                    <v:textbox>
                      <w:txbxContent>
                        <w:p w14:paraId="6AE05C74" w14:textId="2DDE383A" w:rsidR="00207275" w:rsidRPr="00ED31AA" w:rsidRDefault="00207275" w:rsidP="003D41DD">
                          <w:pPr>
                            <w:rPr>
                              <w:rFonts w:cs="Arial"/>
                              <w:b/>
                            </w:rPr>
                          </w:pPr>
                          <w:r w:rsidRPr="00ED31AA">
                            <w:rPr>
                              <w:rFonts w:cs="Arial"/>
                            </w:rPr>
                            <w:t xml:space="preserve">Datum poslední změny dokumentu: </w:t>
                          </w:r>
                          <w:r w:rsidRPr="00ED31AA">
                            <w:rPr>
                              <w:rFonts w:cs="Arial"/>
                              <w:b/>
                            </w:rPr>
                            <w:t>19. 3. 2020</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8240" behindDoc="0" locked="0" layoutInCell="1" allowOverlap="1" wp14:anchorId="5857156A" wp14:editId="1FDD575B">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479CEED6" w14:textId="7AA79B51" w:rsidR="00207275" w:rsidRPr="00ED31AA" w:rsidRDefault="00207275" w:rsidP="003D41DD">
                                <w:pPr>
                                  <w:rPr>
                                    <w:rFonts w:cs="Arial"/>
                                    <w:b/>
                                  </w:rPr>
                                </w:pPr>
                                <w:r w:rsidRPr="00ED31AA">
                                  <w:rPr>
                                    <w:rFonts w:cs="Arial"/>
                                  </w:rPr>
                                  <w:t xml:space="preserve">Verze dokumentu: </w:t>
                                </w:r>
                                <w:r w:rsidRPr="00ED31AA">
                                  <w:rPr>
                                    <w:rFonts w:cs="Arial"/>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156A" id="Textové pole 1" o:spid="_x0000_s1028" type="#_x0000_t202" style="position:absolute;left:0;text-align:left;margin-left:0;margin-top:0;width:198.45pt;height:3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" fillcolor="white [3201]" stroked="f" strokeweight=".5pt">
                    <v:textbox>
                      <w:txbxContent>
                        <w:p w14:paraId="479CEED6" w14:textId="7AA79B51" w:rsidR="00207275" w:rsidRPr="00ED31AA" w:rsidRDefault="00207275" w:rsidP="003D41DD">
                          <w:pPr>
                            <w:rPr>
                              <w:rFonts w:cs="Arial"/>
                              <w:b/>
                            </w:rPr>
                          </w:pPr>
                          <w:r w:rsidRPr="00ED31AA">
                            <w:rPr>
                              <w:rFonts w:cs="Arial"/>
                            </w:rPr>
                            <w:t xml:space="preserve">Verze dokumentu: </w:t>
                          </w:r>
                          <w:r w:rsidRPr="00ED31AA">
                            <w:rPr>
                              <w:rFonts w:cs="Arial"/>
                              <w:b/>
                            </w:rPr>
                            <w:t>1.1</w:t>
                          </w:r>
                        </w:p>
                      </w:txbxContent>
                    </v:textbox>
                  </v:shape>
                </w:pict>
              </mc:Fallback>
            </mc:AlternateContent>
          </w:r>
          <w:r w:rsidR="009B40BE" w:rsidRPr="009A655E">
            <w:rPr>
              <w:rFonts w:ascii="Arial" w:hAnsi="Arial" w:cs="Arial"/>
              <w:noProof/>
              <w:lang w:eastAsia="cs-CZ"/>
            </w:rPr>
            <mc:AlternateContent>
              <mc:Choice Requires="wps">
                <w:drawing>
                  <wp:anchor distT="0" distB="0" distL="114300" distR="114300" simplePos="0" relativeHeight="251659264" behindDoc="0" locked="0" layoutInCell="1" allowOverlap="1" wp14:anchorId="096CFB5B" wp14:editId="4E0C4734">
                    <wp:simplePos x="0" y="0"/>
                    <wp:positionH relativeFrom="column">
                      <wp:posOffset>0</wp:posOffset>
                    </wp:positionH>
                    <wp:positionV relativeFrom="paragraph">
                      <wp:posOffset>514350</wp:posOffset>
                    </wp:positionV>
                    <wp:extent cx="6039135" cy="1256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6C3EB9D4" w14:textId="77777777" w:rsidR="00207275" w:rsidRPr="00ED31AA" w:rsidRDefault="00207275" w:rsidP="003D41DD">
                                <w:pPr>
                                  <w:rPr>
                                    <w:rFonts w:cs="Arial"/>
                                  </w:rPr>
                                </w:pPr>
                                <w:r w:rsidRPr="00ED31AA">
                                  <w:rPr>
                                    <w:rFonts w:cs="Arial"/>
                                  </w:rPr>
                                  <w:t>Poznámka k verzi:</w:t>
                                </w:r>
                              </w:p>
                              <w:p w14:paraId="3D6BE7DC" w14:textId="77777777" w:rsidR="00207275" w:rsidRPr="00934E5F" w:rsidRDefault="00207275" w:rsidP="003D41DD">
                                <w:pPr>
                                  <w:rPr>
                                    <w:rFonts w:ascii="Arial" w:hAnsi="Arial" w:cs="Arial"/>
                                  </w:rPr>
                                </w:pPr>
                                <w:r w:rsidRPr="00934E5F">
                                  <w:rPr>
                                    <w:rFonts w:ascii="Arial" w:hAnsi="Arial" w:cs="Arial"/>
                                  </w:rPr>
                                  <w:t>_________________________</w:t>
                                </w:r>
                              </w:p>
                              <w:p w14:paraId="6FAAC7D9" w14:textId="77777777" w:rsidR="00207275" w:rsidRPr="00934E5F" w:rsidRDefault="00207275" w:rsidP="003D41D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96CFB5B" id="Textové pole 4" o:spid="_x0000_s1029" type="#_x0000_t202" style="position:absolute;left:0;text-align:left;margin-left:0;margin-top:40.5pt;width:475.5pt;height:98.95pt;z-index:251659264;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" fillcolor="white [3201]" stroked="f" strokeweight=".5pt">
                    <v:textbox>
                      <w:txbxContent>
                        <w:p w14:paraId="6C3EB9D4" w14:textId="77777777" w:rsidR="00207275" w:rsidRPr="00ED31AA" w:rsidRDefault="00207275" w:rsidP="003D41DD">
                          <w:pPr>
                            <w:rPr>
                              <w:rFonts w:cs="Arial"/>
                            </w:rPr>
                          </w:pPr>
                          <w:r w:rsidRPr="00ED31AA">
                            <w:rPr>
                              <w:rFonts w:cs="Arial"/>
                            </w:rPr>
                            <w:t>Poznámka k verzi:</w:t>
                          </w:r>
                        </w:p>
                        <w:p w14:paraId="3D6BE7DC" w14:textId="77777777" w:rsidR="00207275" w:rsidRPr="00934E5F" w:rsidRDefault="00207275" w:rsidP="003D41DD">
                          <w:pPr>
                            <w:rPr>
                              <w:rFonts w:ascii="Arial" w:hAnsi="Arial" w:cs="Arial"/>
                            </w:rPr>
                          </w:pPr>
                          <w:r w:rsidRPr="00934E5F">
                            <w:rPr>
                              <w:rFonts w:ascii="Arial" w:hAnsi="Arial" w:cs="Arial"/>
                            </w:rPr>
                            <w:t>_________________________</w:t>
                          </w:r>
                        </w:p>
                        <w:p w14:paraId="6FAAC7D9" w14:textId="77777777" w:rsidR="00207275" w:rsidRPr="00934E5F" w:rsidRDefault="00207275" w:rsidP="003D41DD">
                          <w:pPr>
                            <w:rPr>
                              <w:rFonts w:ascii="Arial" w:hAnsi="Arial" w:cs="Arial"/>
                            </w:rPr>
                          </w:pPr>
                        </w:p>
                      </w:txbxContent>
                    </v:textbox>
                  </v:shape>
                </w:pict>
              </mc:Fallback>
            </mc:AlternateContent>
          </w:r>
        </w:p>
        <w:p w14:paraId="05C1C360" w14:textId="77777777" w:rsidR="00277023" w:rsidRPr="009A655E" w:rsidRDefault="00277023" w:rsidP="003D41DD">
          <w:pPr>
            <w:rPr>
              <w:rFonts w:ascii="Arial" w:hAnsi="Arial" w:cs="Arial"/>
            </w:rPr>
          </w:pPr>
        </w:p>
        <w:p w14:paraId="7570F0F2" w14:textId="77777777" w:rsidR="0024707B" w:rsidRPr="009A655E" w:rsidRDefault="0024707B" w:rsidP="003D41DD">
          <w:pPr>
            <w:rPr>
              <w:rFonts w:ascii="Arial" w:hAnsi="Arial" w:cs="Arial"/>
            </w:rPr>
          </w:pPr>
          <w:r w:rsidRPr="009A655E">
            <w:rPr>
              <w:rFonts w:ascii="Arial" w:hAnsi="Arial" w:cs="Arial"/>
            </w:rPr>
            <w:br w:type="page"/>
          </w:r>
        </w:p>
      </w:sdtContent>
    </w:sdt>
    <w:p w14:paraId="08D8612A" w14:textId="144ABE0B" w:rsidR="00331CDA" w:rsidRPr="00ED31AA" w:rsidRDefault="00331CDA" w:rsidP="00CB3A98">
      <w:pPr>
        <w:pStyle w:val="Nadpis1"/>
        <w:numPr>
          <w:ilvl w:val="0"/>
          <w:numId w:val="0"/>
        </w:numPr>
        <w:ind w:left="360"/>
        <w:rPr>
          <w:rFonts w:ascii="Arial Narrow" w:hAnsi="Arial Narrow"/>
        </w:rPr>
      </w:pPr>
      <w:bookmarkStart w:id="1" w:name="_Toc38876871"/>
      <w:r w:rsidRPr="00ED31AA">
        <w:rPr>
          <w:rFonts w:ascii="Arial Narrow" w:hAnsi="Arial Narrow"/>
        </w:rPr>
        <w:lastRenderedPageBreak/>
        <w:t>Obsah</w:t>
      </w:r>
      <w:bookmarkEnd w:id="1"/>
    </w:p>
    <w:sdt>
      <w:sdtPr>
        <w:rPr>
          <w:rFonts w:ascii="Arial" w:hAnsi="Arial" w:cs="Arial"/>
          <w:b w:val="0"/>
          <w:noProof w:val="0"/>
          <w:color w:val="auto"/>
          <w:sz w:val="52"/>
          <w:szCs w:val="52"/>
        </w:rPr>
        <w:id w:val="-326831246"/>
        <w:docPartObj>
          <w:docPartGallery w:val="Table of Contents"/>
          <w:docPartUnique/>
        </w:docPartObj>
      </w:sdtPr>
      <w:sdtEndPr>
        <w:rPr>
          <w:sz w:val="20"/>
          <w:szCs w:val="22"/>
        </w:rPr>
      </w:sdtEndPr>
      <w:sdtContent>
        <w:p w14:paraId="50A7A4D9" w14:textId="54B58B48" w:rsidR="00056042" w:rsidRDefault="00306EA4">
          <w:pPr>
            <w:pStyle w:val="Obsah1"/>
            <w:rPr>
              <w:rFonts w:asciiTheme="minorHAnsi" w:eastAsiaTheme="minorEastAsia" w:hAnsiTheme="minorHAnsi"/>
              <w:b w:val="0"/>
              <w:color w:val="auto"/>
              <w:spacing w:val="0"/>
              <w:sz w:val="22"/>
              <w:lang w:eastAsia="cs-CZ"/>
            </w:rPr>
          </w:pPr>
          <w:r w:rsidRPr="00F900AA">
            <w:rPr>
              <w:rFonts w:cs="Arial"/>
              <w:bCs/>
            </w:rPr>
            <w:fldChar w:fldCharType="begin"/>
          </w:r>
          <w:r w:rsidRPr="00F900AA">
            <w:rPr>
              <w:rFonts w:cs="Arial"/>
              <w:bCs/>
            </w:rPr>
            <w:instrText xml:space="preserve"> TOC \o "1-3" \h \z \u </w:instrText>
          </w:r>
          <w:r w:rsidRPr="00F900AA">
            <w:rPr>
              <w:rFonts w:cs="Arial"/>
              <w:bCs/>
            </w:rPr>
            <w:fldChar w:fldCharType="separate"/>
          </w:r>
          <w:hyperlink w:anchor="_Toc38876871" w:history="1">
            <w:r w:rsidR="00056042" w:rsidRPr="00021EA2">
              <w:rPr>
                <w:rStyle w:val="Hypertextovodkaz"/>
              </w:rPr>
              <w:t>Obsah</w:t>
            </w:r>
            <w:bookmarkStart w:id="2" w:name="_GoBack"/>
            <w:bookmarkEnd w:id="2"/>
            <w:r w:rsidR="00056042">
              <w:rPr>
                <w:webHidden/>
              </w:rPr>
              <w:tab/>
            </w:r>
            <w:r w:rsidR="00056042">
              <w:rPr>
                <w:webHidden/>
              </w:rPr>
              <w:fldChar w:fldCharType="begin"/>
            </w:r>
            <w:r w:rsidR="00056042">
              <w:rPr>
                <w:webHidden/>
              </w:rPr>
              <w:instrText xml:space="preserve"> PAGEREF _Toc38876871 \h </w:instrText>
            </w:r>
            <w:r w:rsidR="00056042">
              <w:rPr>
                <w:webHidden/>
              </w:rPr>
            </w:r>
            <w:r w:rsidR="00056042">
              <w:rPr>
                <w:webHidden/>
              </w:rPr>
              <w:fldChar w:fldCharType="separate"/>
            </w:r>
            <w:r w:rsidR="007340E5">
              <w:rPr>
                <w:webHidden/>
              </w:rPr>
              <w:t>1</w:t>
            </w:r>
            <w:r w:rsidR="00056042">
              <w:rPr>
                <w:webHidden/>
              </w:rPr>
              <w:fldChar w:fldCharType="end"/>
            </w:r>
          </w:hyperlink>
        </w:p>
        <w:p w14:paraId="4A6BFE96" w14:textId="0E75ABD7" w:rsidR="00056042" w:rsidRDefault="00207275">
          <w:pPr>
            <w:pStyle w:val="Obsah1"/>
            <w:rPr>
              <w:rFonts w:asciiTheme="minorHAnsi" w:eastAsiaTheme="minorEastAsia" w:hAnsiTheme="minorHAnsi"/>
              <w:b w:val="0"/>
              <w:color w:val="auto"/>
              <w:spacing w:val="0"/>
              <w:sz w:val="22"/>
              <w:lang w:eastAsia="cs-CZ"/>
            </w:rPr>
          </w:pPr>
          <w:hyperlink w:anchor="_Toc38876872" w:history="1">
            <w:r w:rsidR="00056042" w:rsidRPr="00021EA2">
              <w:rPr>
                <w:rStyle w:val="Hypertextovodkaz"/>
              </w:rPr>
              <w:t>1</w:t>
            </w:r>
            <w:r w:rsidR="00056042">
              <w:rPr>
                <w:rFonts w:asciiTheme="minorHAnsi" w:eastAsiaTheme="minorEastAsia" w:hAnsiTheme="minorHAnsi"/>
                <w:b w:val="0"/>
                <w:color w:val="auto"/>
                <w:spacing w:val="0"/>
                <w:sz w:val="22"/>
                <w:lang w:eastAsia="cs-CZ"/>
              </w:rPr>
              <w:tab/>
            </w:r>
            <w:r w:rsidR="00056042" w:rsidRPr="00021EA2">
              <w:rPr>
                <w:rStyle w:val="Hypertextovodkaz"/>
              </w:rPr>
              <w:t>Základní informace</w:t>
            </w:r>
            <w:r w:rsidR="00056042">
              <w:rPr>
                <w:webHidden/>
              </w:rPr>
              <w:tab/>
            </w:r>
            <w:r w:rsidR="00056042">
              <w:rPr>
                <w:webHidden/>
              </w:rPr>
              <w:fldChar w:fldCharType="begin"/>
            </w:r>
            <w:r w:rsidR="00056042">
              <w:rPr>
                <w:webHidden/>
              </w:rPr>
              <w:instrText xml:space="preserve"> PAGEREF _Toc38876872 \h </w:instrText>
            </w:r>
            <w:r w:rsidR="00056042">
              <w:rPr>
                <w:webHidden/>
              </w:rPr>
            </w:r>
            <w:r w:rsidR="00056042">
              <w:rPr>
                <w:webHidden/>
              </w:rPr>
              <w:fldChar w:fldCharType="separate"/>
            </w:r>
            <w:r w:rsidR="007340E5">
              <w:rPr>
                <w:webHidden/>
              </w:rPr>
              <w:t>2</w:t>
            </w:r>
            <w:r w:rsidR="00056042">
              <w:rPr>
                <w:webHidden/>
              </w:rPr>
              <w:fldChar w:fldCharType="end"/>
            </w:r>
          </w:hyperlink>
        </w:p>
        <w:p w14:paraId="2C128D98" w14:textId="7C467093" w:rsidR="00056042" w:rsidRDefault="00207275">
          <w:pPr>
            <w:pStyle w:val="Obsah2"/>
            <w:rPr>
              <w:rFonts w:asciiTheme="minorHAnsi" w:eastAsiaTheme="minorEastAsia" w:hAnsiTheme="minorHAnsi"/>
              <w:spacing w:val="0"/>
              <w:lang w:eastAsia="cs-CZ"/>
            </w:rPr>
          </w:pPr>
          <w:hyperlink w:anchor="_Toc38876873" w:history="1">
            <w:r w:rsidR="00056042" w:rsidRPr="00021EA2">
              <w:rPr>
                <w:rStyle w:val="Hypertextovodkaz"/>
              </w:rPr>
              <w:t>1.1</w:t>
            </w:r>
            <w:r w:rsidR="00056042">
              <w:rPr>
                <w:rFonts w:asciiTheme="minorHAnsi" w:eastAsiaTheme="minorEastAsia" w:hAnsiTheme="minorHAnsi"/>
                <w:spacing w:val="0"/>
                <w:lang w:eastAsia="cs-CZ"/>
              </w:rPr>
              <w:tab/>
            </w:r>
            <w:r w:rsidR="00056042" w:rsidRPr="00021EA2">
              <w:rPr>
                <w:rStyle w:val="Hypertextovodkaz"/>
              </w:rPr>
              <w:t>Rekapitulace cílů</w:t>
            </w:r>
            <w:r w:rsidR="00056042">
              <w:rPr>
                <w:webHidden/>
              </w:rPr>
              <w:tab/>
            </w:r>
            <w:r w:rsidR="00056042">
              <w:rPr>
                <w:webHidden/>
              </w:rPr>
              <w:fldChar w:fldCharType="begin"/>
            </w:r>
            <w:r w:rsidR="00056042">
              <w:rPr>
                <w:webHidden/>
              </w:rPr>
              <w:instrText xml:space="preserve"> PAGEREF _Toc38876873 \h </w:instrText>
            </w:r>
            <w:r w:rsidR="00056042">
              <w:rPr>
                <w:webHidden/>
              </w:rPr>
            </w:r>
            <w:r w:rsidR="00056042">
              <w:rPr>
                <w:webHidden/>
              </w:rPr>
              <w:fldChar w:fldCharType="separate"/>
            </w:r>
            <w:r w:rsidR="007340E5">
              <w:rPr>
                <w:webHidden/>
              </w:rPr>
              <w:t>2</w:t>
            </w:r>
            <w:r w:rsidR="00056042">
              <w:rPr>
                <w:webHidden/>
              </w:rPr>
              <w:fldChar w:fldCharType="end"/>
            </w:r>
          </w:hyperlink>
        </w:p>
        <w:p w14:paraId="5ECED689" w14:textId="05DD45B0" w:rsidR="00056042" w:rsidRDefault="00207275">
          <w:pPr>
            <w:pStyle w:val="Obsah2"/>
            <w:rPr>
              <w:rFonts w:asciiTheme="minorHAnsi" w:eastAsiaTheme="minorEastAsia" w:hAnsiTheme="minorHAnsi"/>
              <w:spacing w:val="0"/>
              <w:lang w:eastAsia="cs-CZ"/>
            </w:rPr>
          </w:pPr>
          <w:hyperlink w:anchor="_Toc38876874" w:history="1">
            <w:r w:rsidR="00056042" w:rsidRPr="00021EA2">
              <w:rPr>
                <w:rStyle w:val="Hypertextovodkaz"/>
              </w:rPr>
              <w:t>1.2</w:t>
            </w:r>
            <w:r w:rsidR="00056042">
              <w:rPr>
                <w:rFonts w:asciiTheme="minorHAnsi" w:eastAsiaTheme="minorEastAsia" w:hAnsiTheme="minorHAnsi"/>
                <w:spacing w:val="0"/>
                <w:lang w:eastAsia="cs-CZ"/>
              </w:rPr>
              <w:tab/>
            </w:r>
            <w:r w:rsidR="00056042" w:rsidRPr="00021EA2">
              <w:rPr>
                <w:rStyle w:val="Hypertextovodkaz"/>
              </w:rPr>
              <w:t>Klasifikace záměrů A, B a C</w:t>
            </w:r>
            <w:r w:rsidR="00056042">
              <w:rPr>
                <w:webHidden/>
              </w:rPr>
              <w:tab/>
            </w:r>
            <w:r w:rsidR="00056042">
              <w:rPr>
                <w:webHidden/>
              </w:rPr>
              <w:fldChar w:fldCharType="begin"/>
            </w:r>
            <w:r w:rsidR="00056042">
              <w:rPr>
                <w:webHidden/>
              </w:rPr>
              <w:instrText xml:space="preserve"> PAGEREF _Toc38876874 \h </w:instrText>
            </w:r>
            <w:r w:rsidR="00056042">
              <w:rPr>
                <w:webHidden/>
              </w:rPr>
            </w:r>
            <w:r w:rsidR="00056042">
              <w:rPr>
                <w:webHidden/>
              </w:rPr>
              <w:fldChar w:fldCharType="separate"/>
            </w:r>
            <w:r w:rsidR="007340E5">
              <w:rPr>
                <w:webHidden/>
              </w:rPr>
              <w:t>4</w:t>
            </w:r>
            <w:r w:rsidR="00056042">
              <w:rPr>
                <w:webHidden/>
              </w:rPr>
              <w:fldChar w:fldCharType="end"/>
            </w:r>
          </w:hyperlink>
        </w:p>
        <w:p w14:paraId="40092933" w14:textId="57CC2750" w:rsidR="00056042" w:rsidRDefault="00207275">
          <w:pPr>
            <w:pStyle w:val="Obsah2"/>
            <w:rPr>
              <w:rFonts w:asciiTheme="minorHAnsi" w:eastAsiaTheme="minorEastAsia" w:hAnsiTheme="minorHAnsi"/>
              <w:spacing w:val="0"/>
              <w:lang w:eastAsia="cs-CZ"/>
            </w:rPr>
          </w:pPr>
          <w:hyperlink w:anchor="_Toc38876875" w:history="1">
            <w:r w:rsidR="00056042" w:rsidRPr="00021EA2">
              <w:rPr>
                <w:rStyle w:val="Hypertextovodkaz"/>
              </w:rPr>
              <w:t>1.3</w:t>
            </w:r>
            <w:r w:rsidR="00056042">
              <w:rPr>
                <w:rFonts w:asciiTheme="minorHAnsi" w:eastAsiaTheme="minorEastAsia" w:hAnsiTheme="minorHAnsi"/>
                <w:spacing w:val="0"/>
                <w:lang w:eastAsia="cs-CZ"/>
              </w:rPr>
              <w:tab/>
            </w:r>
            <w:r w:rsidR="00056042" w:rsidRPr="00021EA2">
              <w:rPr>
                <w:rStyle w:val="Hypertextovodkaz"/>
              </w:rPr>
              <w:t>Shrnutí problematiky, celkové přínosy</w:t>
            </w:r>
            <w:r w:rsidR="00056042">
              <w:rPr>
                <w:webHidden/>
              </w:rPr>
              <w:tab/>
            </w:r>
            <w:r w:rsidR="00056042">
              <w:rPr>
                <w:webHidden/>
              </w:rPr>
              <w:fldChar w:fldCharType="begin"/>
            </w:r>
            <w:r w:rsidR="00056042">
              <w:rPr>
                <w:webHidden/>
              </w:rPr>
              <w:instrText xml:space="preserve"> PAGEREF _Toc38876875 \h </w:instrText>
            </w:r>
            <w:r w:rsidR="00056042">
              <w:rPr>
                <w:webHidden/>
              </w:rPr>
            </w:r>
            <w:r w:rsidR="00056042">
              <w:rPr>
                <w:webHidden/>
              </w:rPr>
              <w:fldChar w:fldCharType="separate"/>
            </w:r>
            <w:r w:rsidR="007340E5">
              <w:rPr>
                <w:webHidden/>
              </w:rPr>
              <w:t>4</w:t>
            </w:r>
            <w:r w:rsidR="00056042">
              <w:rPr>
                <w:webHidden/>
              </w:rPr>
              <w:fldChar w:fldCharType="end"/>
            </w:r>
          </w:hyperlink>
        </w:p>
        <w:p w14:paraId="3A7E64CA" w14:textId="2503CF4A" w:rsidR="00056042" w:rsidRDefault="00207275">
          <w:pPr>
            <w:pStyle w:val="Obsah2"/>
            <w:rPr>
              <w:rFonts w:asciiTheme="minorHAnsi" w:eastAsiaTheme="minorEastAsia" w:hAnsiTheme="minorHAnsi"/>
              <w:spacing w:val="0"/>
              <w:lang w:eastAsia="cs-CZ"/>
            </w:rPr>
          </w:pPr>
          <w:hyperlink w:anchor="_Toc38876876" w:history="1">
            <w:r w:rsidR="00056042" w:rsidRPr="00021EA2">
              <w:rPr>
                <w:rStyle w:val="Hypertextovodkaz"/>
              </w:rPr>
              <w:t>1.4</w:t>
            </w:r>
            <w:r w:rsidR="00056042">
              <w:rPr>
                <w:rFonts w:asciiTheme="minorHAnsi" w:eastAsiaTheme="minorEastAsia" w:hAnsiTheme="minorHAnsi"/>
                <w:spacing w:val="0"/>
                <w:lang w:eastAsia="cs-CZ"/>
              </w:rPr>
              <w:tab/>
            </w:r>
            <w:r w:rsidR="00056042" w:rsidRPr="00021EA2">
              <w:rPr>
                <w:rStyle w:val="Hypertextovodkaz"/>
              </w:rPr>
              <w:t>Počty záměrů a odhad finanční alokace dle gesce</w:t>
            </w:r>
            <w:r w:rsidR="00056042">
              <w:rPr>
                <w:webHidden/>
              </w:rPr>
              <w:tab/>
            </w:r>
            <w:r w:rsidR="00056042">
              <w:rPr>
                <w:webHidden/>
              </w:rPr>
              <w:fldChar w:fldCharType="begin"/>
            </w:r>
            <w:r w:rsidR="00056042">
              <w:rPr>
                <w:webHidden/>
              </w:rPr>
              <w:instrText xml:space="preserve"> PAGEREF _Toc38876876 \h </w:instrText>
            </w:r>
            <w:r w:rsidR="00056042">
              <w:rPr>
                <w:webHidden/>
              </w:rPr>
            </w:r>
            <w:r w:rsidR="00056042">
              <w:rPr>
                <w:webHidden/>
              </w:rPr>
              <w:fldChar w:fldCharType="separate"/>
            </w:r>
            <w:r w:rsidR="007340E5">
              <w:rPr>
                <w:webHidden/>
              </w:rPr>
              <w:t>5</w:t>
            </w:r>
            <w:r w:rsidR="00056042">
              <w:rPr>
                <w:webHidden/>
              </w:rPr>
              <w:fldChar w:fldCharType="end"/>
            </w:r>
          </w:hyperlink>
        </w:p>
        <w:p w14:paraId="1DED7C5E" w14:textId="0E75F650" w:rsidR="00056042" w:rsidRDefault="00207275">
          <w:pPr>
            <w:pStyle w:val="Obsah2"/>
            <w:rPr>
              <w:rFonts w:asciiTheme="minorHAnsi" w:eastAsiaTheme="minorEastAsia" w:hAnsiTheme="minorHAnsi"/>
              <w:spacing w:val="0"/>
              <w:lang w:eastAsia="cs-CZ"/>
            </w:rPr>
          </w:pPr>
          <w:hyperlink w:anchor="_Toc38876877" w:history="1">
            <w:r w:rsidR="00056042" w:rsidRPr="00021EA2">
              <w:rPr>
                <w:rStyle w:val="Hypertextovodkaz"/>
              </w:rPr>
              <w:t>1.5</w:t>
            </w:r>
            <w:r w:rsidR="00056042">
              <w:rPr>
                <w:rFonts w:asciiTheme="minorHAnsi" w:eastAsiaTheme="minorEastAsia" w:hAnsiTheme="minorHAnsi"/>
                <w:spacing w:val="0"/>
                <w:lang w:eastAsia="cs-CZ"/>
              </w:rPr>
              <w:tab/>
            </w:r>
            <w:r w:rsidR="00056042" w:rsidRPr="00021EA2">
              <w:rPr>
                <w:rStyle w:val="Hypertextovodkaz"/>
              </w:rPr>
              <w:t>Počty záměrů a odhad finanční alokace dle cílů</w:t>
            </w:r>
            <w:r w:rsidR="00056042">
              <w:rPr>
                <w:webHidden/>
              </w:rPr>
              <w:tab/>
            </w:r>
            <w:r w:rsidR="00056042">
              <w:rPr>
                <w:webHidden/>
              </w:rPr>
              <w:fldChar w:fldCharType="begin"/>
            </w:r>
            <w:r w:rsidR="00056042">
              <w:rPr>
                <w:webHidden/>
              </w:rPr>
              <w:instrText xml:space="preserve"> PAGEREF _Toc38876877 \h </w:instrText>
            </w:r>
            <w:r w:rsidR="00056042">
              <w:rPr>
                <w:webHidden/>
              </w:rPr>
            </w:r>
            <w:r w:rsidR="00056042">
              <w:rPr>
                <w:webHidden/>
              </w:rPr>
              <w:fldChar w:fldCharType="separate"/>
            </w:r>
            <w:r w:rsidR="007340E5">
              <w:rPr>
                <w:webHidden/>
              </w:rPr>
              <w:t>7</w:t>
            </w:r>
            <w:r w:rsidR="00056042">
              <w:rPr>
                <w:webHidden/>
              </w:rPr>
              <w:fldChar w:fldCharType="end"/>
            </w:r>
          </w:hyperlink>
        </w:p>
        <w:p w14:paraId="3AC8D39A" w14:textId="037C3520" w:rsidR="00056042" w:rsidRDefault="00207275">
          <w:pPr>
            <w:pStyle w:val="Obsah2"/>
            <w:rPr>
              <w:rFonts w:asciiTheme="minorHAnsi" w:eastAsiaTheme="minorEastAsia" w:hAnsiTheme="minorHAnsi"/>
              <w:spacing w:val="0"/>
              <w:lang w:eastAsia="cs-CZ"/>
            </w:rPr>
          </w:pPr>
          <w:hyperlink w:anchor="_Toc38876878" w:history="1">
            <w:r w:rsidR="00056042" w:rsidRPr="00021EA2">
              <w:rPr>
                <w:rStyle w:val="Hypertextovodkaz"/>
              </w:rPr>
              <w:t>1.6</w:t>
            </w:r>
            <w:r w:rsidR="00056042">
              <w:rPr>
                <w:rFonts w:asciiTheme="minorHAnsi" w:eastAsiaTheme="minorEastAsia" w:hAnsiTheme="minorHAnsi"/>
                <w:spacing w:val="0"/>
                <w:lang w:eastAsia="cs-CZ"/>
              </w:rPr>
              <w:tab/>
            </w:r>
            <w:r w:rsidR="00056042" w:rsidRPr="00021EA2">
              <w:rPr>
                <w:rStyle w:val="Hypertextovodkaz"/>
              </w:rPr>
              <w:t>Výsledky za rok 2019 - stav záměrů v realizaci</w:t>
            </w:r>
            <w:r w:rsidR="00056042">
              <w:rPr>
                <w:webHidden/>
              </w:rPr>
              <w:tab/>
            </w:r>
            <w:r w:rsidR="00056042">
              <w:rPr>
                <w:webHidden/>
              </w:rPr>
              <w:fldChar w:fldCharType="begin"/>
            </w:r>
            <w:r w:rsidR="00056042">
              <w:rPr>
                <w:webHidden/>
              </w:rPr>
              <w:instrText xml:space="preserve"> PAGEREF _Toc38876878 \h </w:instrText>
            </w:r>
            <w:r w:rsidR="00056042">
              <w:rPr>
                <w:webHidden/>
              </w:rPr>
            </w:r>
            <w:r w:rsidR="00056042">
              <w:rPr>
                <w:webHidden/>
              </w:rPr>
              <w:fldChar w:fldCharType="separate"/>
            </w:r>
            <w:r w:rsidR="007340E5">
              <w:rPr>
                <w:webHidden/>
              </w:rPr>
              <w:t>8</w:t>
            </w:r>
            <w:r w:rsidR="00056042">
              <w:rPr>
                <w:webHidden/>
              </w:rPr>
              <w:fldChar w:fldCharType="end"/>
            </w:r>
          </w:hyperlink>
        </w:p>
        <w:p w14:paraId="456A904A" w14:textId="279579B2" w:rsidR="00056042" w:rsidRDefault="00207275">
          <w:pPr>
            <w:pStyle w:val="Obsah2"/>
            <w:rPr>
              <w:rFonts w:asciiTheme="minorHAnsi" w:eastAsiaTheme="minorEastAsia" w:hAnsiTheme="minorHAnsi"/>
              <w:spacing w:val="0"/>
              <w:lang w:eastAsia="cs-CZ"/>
            </w:rPr>
          </w:pPr>
          <w:hyperlink w:anchor="_Toc38876879" w:history="1">
            <w:r w:rsidR="00056042" w:rsidRPr="00021EA2">
              <w:rPr>
                <w:rStyle w:val="Hypertextovodkaz"/>
              </w:rPr>
              <w:t>1.7</w:t>
            </w:r>
            <w:r w:rsidR="00056042">
              <w:rPr>
                <w:rFonts w:asciiTheme="minorHAnsi" w:eastAsiaTheme="minorEastAsia" w:hAnsiTheme="minorHAnsi"/>
                <w:spacing w:val="0"/>
                <w:lang w:eastAsia="cs-CZ"/>
              </w:rPr>
              <w:tab/>
            </w:r>
            <w:r w:rsidR="00056042" w:rsidRPr="00021EA2">
              <w:rPr>
                <w:rStyle w:val="Hypertextovodkaz"/>
              </w:rPr>
              <w:t>Prioritní záměry pro období 2020-2021</w:t>
            </w:r>
            <w:r w:rsidR="00056042">
              <w:rPr>
                <w:webHidden/>
              </w:rPr>
              <w:tab/>
            </w:r>
            <w:r w:rsidR="00056042">
              <w:rPr>
                <w:webHidden/>
              </w:rPr>
              <w:fldChar w:fldCharType="begin"/>
            </w:r>
            <w:r w:rsidR="00056042">
              <w:rPr>
                <w:webHidden/>
              </w:rPr>
              <w:instrText xml:space="preserve"> PAGEREF _Toc38876879 \h </w:instrText>
            </w:r>
            <w:r w:rsidR="00056042">
              <w:rPr>
                <w:webHidden/>
              </w:rPr>
            </w:r>
            <w:r w:rsidR="00056042">
              <w:rPr>
                <w:webHidden/>
              </w:rPr>
              <w:fldChar w:fldCharType="separate"/>
            </w:r>
            <w:r w:rsidR="007340E5">
              <w:rPr>
                <w:webHidden/>
              </w:rPr>
              <w:t>10</w:t>
            </w:r>
            <w:r w:rsidR="00056042">
              <w:rPr>
                <w:webHidden/>
              </w:rPr>
              <w:fldChar w:fldCharType="end"/>
            </w:r>
          </w:hyperlink>
        </w:p>
        <w:p w14:paraId="242E3C74" w14:textId="55F92522" w:rsidR="00056042" w:rsidRDefault="00207275">
          <w:pPr>
            <w:pStyle w:val="Obsah1"/>
            <w:rPr>
              <w:rFonts w:asciiTheme="minorHAnsi" w:eastAsiaTheme="minorEastAsia" w:hAnsiTheme="minorHAnsi"/>
              <w:b w:val="0"/>
              <w:color w:val="auto"/>
              <w:spacing w:val="0"/>
              <w:sz w:val="22"/>
              <w:lang w:eastAsia="cs-CZ"/>
            </w:rPr>
          </w:pPr>
          <w:hyperlink w:anchor="_Toc38876880" w:history="1">
            <w:r w:rsidR="00056042" w:rsidRPr="00021EA2">
              <w:rPr>
                <w:rStyle w:val="Hypertextovodkaz"/>
              </w:rPr>
              <w:t>2</w:t>
            </w:r>
            <w:r w:rsidR="00056042">
              <w:rPr>
                <w:rFonts w:asciiTheme="minorHAnsi" w:eastAsiaTheme="minorEastAsia" w:hAnsiTheme="minorHAnsi"/>
                <w:b w:val="0"/>
                <w:color w:val="auto"/>
                <w:spacing w:val="0"/>
                <w:sz w:val="22"/>
                <w:lang w:eastAsia="cs-CZ"/>
              </w:rPr>
              <w:tab/>
            </w:r>
            <w:r w:rsidR="00056042" w:rsidRPr="00021EA2">
              <w:rPr>
                <w:rStyle w:val="Hypertextovodkaz"/>
              </w:rPr>
              <w:t>Sestava plánovaných záměrů dle data ukončení realizace (klasifikace B, C)</w:t>
            </w:r>
            <w:r w:rsidR="00056042">
              <w:rPr>
                <w:webHidden/>
              </w:rPr>
              <w:tab/>
            </w:r>
            <w:r w:rsidR="00056042">
              <w:rPr>
                <w:webHidden/>
              </w:rPr>
              <w:fldChar w:fldCharType="begin"/>
            </w:r>
            <w:r w:rsidR="00056042">
              <w:rPr>
                <w:webHidden/>
              </w:rPr>
              <w:instrText xml:space="preserve"> PAGEREF _Toc38876880 \h </w:instrText>
            </w:r>
            <w:r w:rsidR="00056042">
              <w:rPr>
                <w:webHidden/>
              </w:rPr>
            </w:r>
            <w:r w:rsidR="00056042">
              <w:rPr>
                <w:webHidden/>
              </w:rPr>
              <w:fldChar w:fldCharType="separate"/>
            </w:r>
            <w:r w:rsidR="007340E5">
              <w:rPr>
                <w:webHidden/>
              </w:rPr>
              <w:t>11</w:t>
            </w:r>
            <w:r w:rsidR="00056042">
              <w:rPr>
                <w:webHidden/>
              </w:rPr>
              <w:fldChar w:fldCharType="end"/>
            </w:r>
          </w:hyperlink>
        </w:p>
        <w:p w14:paraId="1CD1F241" w14:textId="6F75C539" w:rsidR="00056042" w:rsidRDefault="00207275">
          <w:pPr>
            <w:pStyle w:val="Obsah1"/>
            <w:rPr>
              <w:rFonts w:asciiTheme="minorHAnsi" w:eastAsiaTheme="minorEastAsia" w:hAnsiTheme="minorHAnsi"/>
              <w:b w:val="0"/>
              <w:color w:val="auto"/>
              <w:spacing w:val="0"/>
              <w:sz w:val="22"/>
              <w:lang w:eastAsia="cs-CZ"/>
            </w:rPr>
          </w:pPr>
          <w:hyperlink w:anchor="_Toc38876881" w:history="1">
            <w:r w:rsidR="00056042" w:rsidRPr="00021EA2">
              <w:rPr>
                <w:rStyle w:val="Hypertextovodkaz"/>
              </w:rPr>
              <w:t>3</w:t>
            </w:r>
            <w:r w:rsidR="00056042">
              <w:rPr>
                <w:rFonts w:asciiTheme="minorHAnsi" w:eastAsiaTheme="minorEastAsia" w:hAnsiTheme="minorHAnsi"/>
                <w:b w:val="0"/>
                <w:color w:val="auto"/>
                <w:spacing w:val="0"/>
                <w:sz w:val="22"/>
                <w:lang w:eastAsia="cs-CZ"/>
              </w:rPr>
              <w:tab/>
            </w:r>
            <w:r w:rsidR="00056042" w:rsidRPr="00021EA2">
              <w:rPr>
                <w:rStyle w:val="Hypertextovodkaz"/>
              </w:rPr>
              <w:t>Plánované náklady a pracnosti záměrů (klasifikace B, C)</w:t>
            </w:r>
            <w:r w:rsidR="00056042">
              <w:rPr>
                <w:webHidden/>
              </w:rPr>
              <w:tab/>
            </w:r>
            <w:r w:rsidR="00056042">
              <w:rPr>
                <w:webHidden/>
              </w:rPr>
              <w:fldChar w:fldCharType="begin"/>
            </w:r>
            <w:r w:rsidR="00056042">
              <w:rPr>
                <w:webHidden/>
              </w:rPr>
              <w:instrText xml:space="preserve"> PAGEREF _Toc38876881 \h </w:instrText>
            </w:r>
            <w:r w:rsidR="00056042">
              <w:rPr>
                <w:webHidden/>
              </w:rPr>
            </w:r>
            <w:r w:rsidR="00056042">
              <w:rPr>
                <w:webHidden/>
              </w:rPr>
              <w:fldChar w:fldCharType="separate"/>
            </w:r>
            <w:r w:rsidR="007340E5">
              <w:rPr>
                <w:webHidden/>
              </w:rPr>
              <w:t>14</w:t>
            </w:r>
            <w:r w:rsidR="00056042">
              <w:rPr>
                <w:webHidden/>
              </w:rPr>
              <w:fldChar w:fldCharType="end"/>
            </w:r>
          </w:hyperlink>
        </w:p>
        <w:p w14:paraId="3D475F5C" w14:textId="0BE66822" w:rsidR="00056042" w:rsidRDefault="00207275">
          <w:pPr>
            <w:pStyle w:val="Obsah1"/>
            <w:rPr>
              <w:rFonts w:asciiTheme="minorHAnsi" w:eastAsiaTheme="minorEastAsia" w:hAnsiTheme="minorHAnsi"/>
              <w:b w:val="0"/>
              <w:color w:val="auto"/>
              <w:spacing w:val="0"/>
              <w:sz w:val="22"/>
              <w:lang w:eastAsia="cs-CZ"/>
            </w:rPr>
          </w:pPr>
          <w:hyperlink w:anchor="_Toc38876882" w:history="1">
            <w:r w:rsidR="00056042" w:rsidRPr="00021EA2">
              <w:rPr>
                <w:rStyle w:val="Hypertextovodkaz"/>
              </w:rPr>
              <w:t>4</w:t>
            </w:r>
            <w:r w:rsidR="00056042">
              <w:rPr>
                <w:rFonts w:asciiTheme="minorHAnsi" w:eastAsiaTheme="minorEastAsia" w:hAnsiTheme="minorHAnsi"/>
                <w:b w:val="0"/>
                <w:color w:val="auto"/>
                <w:spacing w:val="0"/>
                <w:sz w:val="22"/>
                <w:lang w:eastAsia="cs-CZ"/>
              </w:rPr>
              <w:tab/>
            </w:r>
            <w:r w:rsidR="00056042" w:rsidRPr="00021EA2">
              <w:rPr>
                <w:rStyle w:val="Hypertextovodkaz"/>
              </w:rPr>
              <w:t>Přehled pokrytí cílů - plánované záměry (klasifikace B, C)</w:t>
            </w:r>
            <w:r w:rsidR="00056042">
              <w:rPr>
                <w:webHidden/>
              </w:rPr>
              <w:tab/>
            </w:r>
            <w:r w:rsidR="00056042">
              <w:rPr>
                <w:webHidden/>
              </w:rPr>
              <w:fldChar w:fldCharType="begin"/>
            </w:r>
            <w:r w:rsidR="00056042">
              <w:rPr>
                <w:webHidden/>
              </w:rPr>
              <w:instrText xml:space="preserve"> PAGEREF _Toc38876882 \h </w:instrText>
            </w:r>
            <w:r w:rsidR="00056042">
              <w:rPr>
                <w:webHidden/>
              </w:rPr>
            </w:r>
            <w:r w:rsidR="00056042">
              <w:rPr>
                <w:webHidden/>
              </w:rPr>
              <w:fldChar w:fldCharType="separate"/>
            </w:r>
            <w:r w:rsidR="007340E5">
              <w:rPr>
                <w:webHidden/>
              </w:rPr>
              <w:t>16</w:t>
            </w:r>
            <w:r w:rsidR="00056042">
              <w:rPr>
                <w:webHidden/>
              </w:rPr>
              <w:fldChar w:fldCharType="end"/>
            </w:r>
          </w:hyperlink>
        </w:p>
        <w:p w14:paraId="76222BA7" w14:textId="4EA7C2EB" w:rsidR="00056042" w:rsidRDefault="00207275">
          <w:pPr>
            <w:pStyle w:val="Obsah1"/>
            <w:rPr>
              <w:rFonts w:asciiTheme="minorHAnsi" w:eastAsiaTheme="minorEastAsia" w:hAnsiTheme="minorHAnsi"/>
              <w:b w:val="0"/>
              <w:color w:val="auto"/>
              <w:spacing w:val="0"/>
              <w:sz w:val="22"/>
              <w:lang w:eastAsia="cs-CZ"/>
            </w:rPr>
          </w:pPr>
          <w:hyperlink w:anchor="_Toc38876883" w:history="1">
            <w:r w:rsidR="00056042" w:rsidRPr="00021EA2">
              <w:rPr>
                <w:rStyle w:val="Hypertextovodkaz"/>
              </w:rPr>
              <w:t>5</w:t>
            </w:r>
            <w:r w:rsidR="00056042">
              <w:rPr>
                <w:rFonts w:asciiTheme="minorHAnsi" w:eastAsiaTheme="minorEastAsia" w:hAnsiTheme="minorHAnsi"/>
                <w:b w:val="0"/>
                <w:color w:val="auto"/>
                <w:spacing w:val="0"/>
                <w:sz w:val="22"/>
                <w:lang w:eastAsia="cs-CZ"/>
              </w:rPr>
              <w:tab/>
            </w:r>
            <w:r w:rsidR="00056042" w:rsidRPr="00021EA2">
              <w:rPr>
                <w:rStyle w:val="Hypertextovodkaz"/>
              </w:rPr>
              <w:t>Kontaktní osoby - plánované záměry (klasifikace B, C)</w:t>
            </w:r>
            <w:r w:rsidR="00056042">
              <w:rPr>
                <w:webHidden/>
              </w:rPr>
              <w:tab/>
            </w:r>
            <w:r w:rsidR="00056042">
              <w:rPr>
                <w:webHidden/>
              </w:rPr>
              <w:fldChar w:fldCharType="begin"/>
            </w:r>
            <w:r w:rsidR="00056042">
              <w:rPr>
                <w:webHidden/>
              </w:rPr>
              <w:instrText xml:space="preserve"> PAGEREF _Toc38876883 \h </w:instrText>
            </w:r>
            <w:r w:rsidR="00056042">
              <w:rPr>
                <w:webHidden/>
              </w:rPr>
            </w:r>
            <w:r w:rsidR="00056042">
              <w:rPr>
                <w:webHidden/>
              </w:rPr>
              <w:fldChar w:fldCharType="separate"/>
            </w:r>
            <w:r w:rsidR="007340E5">
              <w:rPr>
                <w:webHidden/>
              </w:rPr>
              <w:t>18</w:t>
            </w:r>
            <w:r w:rsidR="00056042">
              <w:rPr>
                <w:webHidden/>
              </w:rPr>
              <w:fldChar w:fldCharType="end"/>
            </w:r>
          </w:hyperlink>
        </w:p>
        <w:p w14:paraId="17F1A0B4" w14:textId="61D68633" w:rsidR="00056042" w:rsidRDefault="00207275">
          <w:pPr>
            <w:pStyle w:val="Obsah1"/>
            <w:rPr>
              <w:rFonts w:asciiTheme="minorHAnsi" w:eastAsiaTheme="minorEastAsia" w:hAnsiTheme="minorHAnsi"/>
              <w:b w:val="0"/>
              <w:color w:val="auto"/>
              <w:spacing w:val="0"/>
              <w:sz w:val="22"/>
              <w:lang w:eastAsia="cs-CZ"/>
            </w:rPr>
          </w:pPr>
          <w:hyperlink w:anchor="_Toc38876884" w:history="1">
            <w:r w:rsidR="00056042" w:rsidRPr="00021EA2">
              <w:rPr>
                <w:rStyle w:val="Hypertextovodkaz"/>
              </w:rPr>
              <w:t>6</w:t>
            </w:r>
            <w:r w:rsidR="00056042">
              <w:rPr>
                <w:rFonts w:asciiTheme="minorHAnsi" w:eastAsiaTheme="minorEastAsia" w:hAnsiTheme="minorHAnsi"/>
                <w:b w:val="0"/>
                <w:color w:val="auto"/>
                <w:spacing w:val="0"/>
                <w:sz w:val="22"/>
                <w:lang w:eastAsia="cs-CZ"/>
              </w:rPr>
              <w:tab/>
            </w:r>
            <w:r w:rsidR="00056042" w:rsidRPr="00021EA2">
              <w:rPr>
                <w:rStyle w:val="Hypertextovodkaz"/>
              </w:rPr>
              <w:t>Popisy záměrů (klasifikace A,B,C)</w:t>
            </w:r>
            <w:r w:rsidR="00056042">
              <w:rPr>
                <w:webHidden/>
              </w:rPr>
              <w:tab/>
            </w:r>
            <w:r w:rsidR="00056042">
              <w:rPr>
                <w:webHidden/>
              </w:rPr>
              <w:fldChar w:fldCharType="begin"/>
            </w:r>
            <w:r w:rsidR="00056042">
              <w:rPr>
                <w:webHidden/>
              </w:rPr>
              <w:instrText xml:space="preserve"> PAGEREF _Toc38876884 \h </w:instrText>
            </w:r>
            <w:r w:rsidR="00056042">
              <w:rPr>
                <w:webHidden/>
              </w:rPr>
            </w:r>
            <w:r w:rsidR="00056042">
              <w:rPr>
                <w:webHidden/>
              </w:rPr>
              <w:fldChar w:fldCharType="separate"/>
            </w:r>
            <w:r w:rsidR="007340E5">
              <w:rPr>
                <w:webHidden/>
              </w:rPr>
              <w:t>22</w:t>
            </w:r>
            <w:r w:rsidR="00056042">
              <w:rPr>
                <w:webHidden/>
              </w:rPr>
              <w:fldChar w:fldCharType="end"/>
            </w:r>
          </w:hyperlink>
        </w:p>
        <w:p w14:paraId="57BA204B" w14:textId="510F3D18" w:rsidR="00980F2E" w:rsidRPr="009A655E" w:rsidRDefault="00306EA4" w:rsidP="003D41DD">
          <w:pPr>
            <w:rPr>
              <w:rFonts w:ascii="Arial" w:hAnsi="Arial" w:cs="Arial"/>
            </w:rPr>
          </w:pPr>
          <w:r w:rsidRPr="00F900AA">
            <w:rPr>
              <w:rFonts w:cs="Arial"/>
            </w:rPr>
            <w:fldChar w:fldCharType="end"/>
          </w:r>
        </w:p>
      </w:sdtContent>
    </w:sdt>
    <w:p w14:paraId="1A75C3FA" w14:textId="77777777" w:rsidR="00DF4C35" w:rsidRPr="009A655E" w:rsidRDefault="00DF4C35" w:rsidP="003D41DD">
      <w:pPr>
        <w:rPr>
          <w:rFonts w:ascii="Arial" w:hAnsi="Arial" w:cs="Arial"/>
        </w:rPr>
      </w:pPr>
      <w:r w:rsidRPr="009A655E">
        <w:rPr>
          <w:rFonts w:ascii="Arial" w:hAnsi="Arial" w:cs="Arial"/>
        </w:rPr>
        <w:br w:type="page"/>
      </w:r>
    </w:p>
    <w:p w14:paraId="32EC026C" w14:textId="65EF4988" w:rsidR="00C825F5" w:rsidRPr="00ED31AA" w:rsidRDefault="00947734" w:rsidP="00CB3A98">
      <w:pPr>
        <w:pStyle w:val="Nadpis1"/>
        <w:rPr>
          <w:rFonts w:ascii="Arial Narrow" w:hAnsi="Arial Narrow"/>
        </w:rPr>
      </w:pPr>
      <w:r w:rsidRPr="00ED31AA">
        <w:rPr>
          <w:rFonts w:ascii="Arial Narrow" w:hAnsi="Arial Narrow"/>
        </w:rPr>
        <w:lastRenderedPageBreak/>
        <w:t xml:space="preserve"> </w:t>
      </w:r>
      <w:bookmarkStart w:id="3" w:name="_Toc38876872"/>
      <w:r w:rsidR="00B1336E" w:rsidRPr="00ED31AA">
        <w:rPr>
          <w:rFonts w:ascii="Arial Narrow" w:hAnsi="Arial Narrow"/>
        </w:rPr>
        <w:t>Základní informace</w:t>
      </w:r>
      <w:bookmarkEnd w:id="3"/>
      <w:r w:rsidR="00B1336E" w:rsidRPr="00ED31AA">
        <w:rPr>
          <w:rFonts w:ascii="Arial Narrow" w:hAnsi="Arial Narrow"/>
        </w:rPr>
        <w:t xml:space="preserve"> </w:t>
      </w:r>
    </w:p>
    <w:p w14:paraId="5398AD75" w14:textId="13809DFA" w:rsidR="008A5287" w:rsidRPr="00ED31AA" w:rsidRDefault="003E320C" w:rsidP="00E31371">
      <w:pPr>
        <w:pStyle w:val="Nadpis2"/>
        <w:rPr>
          <w:rFonts w:ascii="Arial Narrow" w:hAnsi="Arial Narrow"/>
        </w:rPr>
      </w:pPr>
      <w:r w:rsidRPr="009A655E">
        <w:t xml:space="preserve"> </w:t>
      </w:r>
      <w:bookmarkStart w:id="4" w:name="_Toc38876873"/>
      <w:r w:rsidR="00907A51" w:rsidRPr="00ED31AA">
        <w:rPr>
          <w:rFonts w:ascii="Arial Narrow" w:hAnsi="Arial Narrow"/>
        </w:rPr>
        <w:t>Rekapitulace</w:t>
      </w:r>
      <w:r w:rsidR="0069084B" w:rsidRPr="00ED31AA">
        <w:rPr>
          <w:rFonts w:ascii="Arial Narrow" w:hAnsi="Arial Narrow"/>
        </w:rPr>
        <w:t xml:space="preserve"> cílů</w:t>
      </w:r>
      <w:bookmarkEnd w:id="4"/>
    </w:p>
    <w:tbl>
      <w:tblPr>
        <w:tblW w:w="4605" w:type="pct"/>
        <w:tblLayout w:type="fixed"/>
        <w:tblCellMar>
          <w:left w:w="70" w:type="dxa"/>
          <w:right w:w="70" w:type="dxa"/>
        </w:tblCellMar>
        <w:tblLook w:val="04A0" w:firstRow="1" w:lastRow="0" w:firstColumn="1" w:lastColumn="0" w:noHBand="0" w:noVBand="1"/>
      </w:tblPr>
      <w:tblGrid>
        <w:gridCol w:w="9639"/>
      </w:tblGrid>
      <w:tr w:rsidR="00E31371" w:rsidRPr="00056042" w14:paraId="7BD39A34" w14:textId="77777777" w:rsidTr="00A407CA">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20125F02" w14:textId="77777777" w:rsidR="00E31371" w:rsidRPr="00056042" w:rsidRDefault="00E31371" w:rsidP="00E31371">
            <w:pPr>
              <w:spacing w:after="0" w:line="240" w:lineRule="auto"/>
              <w:jc w:val="left"/>
              <w:rPr>
                <w:rFonts w:eastAsia="Times New Roman" w:cs="Calibri"/>
                <w:b/>
                <w:bCs/>
                <w:color w:val="000000"/>
                <w:spacing w:val="0"/>
                <w:lang w:eastAsia="cs-CZ"/>
              </w:rPr>
            </w:pPr>
            <w:r w:rsidRPr="00056042">
              <w:rPr>
                <w:rFonts w:eastAsia="Times New Roman" w:cs="Calibri"/>
                <w:b/>
                <w:bCs/>
                <w:color w:val="000000"/>
                <w:spacing w:val="0"/>
                <w:lang w:eastAsia="cs-CZ"/>
              </w:rPr>
              <w:t>IKČR 1.01 Vytvoření národního katalogu a vyhledávače služeb veřejné správy.</w:t>
            </w:r>
          </w:p>
        </w:tc>
      </w:tr>
      <w:tr w:rsidR="00E31371" w:rsidRPr="00056042" w14:paraId="5D00F136" w14:textId="77777777" w:rsidTr="00A407CA">
        <w:trPr>
          <w:trHeight w:val="21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6609BE25" w14:textId="2AA3C5A4" w:rsidR="00A407CA" w:rsidRPr="00056042" w:rsidRDefault="00E31371" w:rsidP="00A407CA">
            <w:pPr>
              <w:spacing w:after="0" w:line="240" w:lineRule="auto"/>
              <w:ind w:firstLineChars="100" w:firstLine="200"/>
              <w:rPr>
                <w:rFonts w:eastAsia="Times New Roman" w:cs="Calibri"/>
                <w:color w:val="000000"/>
                <w:spacing w:val="0"/>
                <w:lang w:eastAsia="cs-CZ"/>
              </w:rPr>
            </w:pPr>
            <w:r w:rsidRPr="00056042">
              <w:rPr>
                <w:rFonts w:eastAsia="Times New Roman" w:cs="Calibri"/>
                <w:color w:val="000000"/>
                <w:spacing w:val="0"/>
                <w:lang w:eastAsia="cs-CZ"/>
              </w:rPr>
              <w:t>Vytvoření národního katalogu a vyhledávače služeb veřejné správy. Veřejnost se musí na jednom místě a jednoduchou formou dozvědět o všech existujících službách, elektronických, asistovaných i těch ještě nezbytně prezenčních (tradičně, úředníkem vykonávaných), zde se v</w:t>
            </w:r>
            <w:r w:rsidR="00056042">
              <w:rPr>
                <w:rFonts w:eastAsia="Times New Roman" w:cs="Calibri"/>
                <w:color w:val="000000"/>
                <w:spacing w:val="0"/>
                <w:lang w:eastAsia="cs-CZ"/>
              </w:rPr>
              <w:t xml:space="preserve">ytváří předpoklad pro cíl 1.2. </w:t>
            </w:r>
            <w:r w:rsidRPr="00056042">
              <w:rPr>
                <w:rFonts w:eastAsia="Times New Roman" w:cs="Calibri"/>
                <w:color w:val="000000"/>
                <w:spacing w:val="0"/>
                <w:lang w:eastAsia="cs-CZ"/>
              </w:rPr>
              <w:t>Základem je vázat služby na zlepšenou definici životních/podnikatelských událostí/situací, orientovaných na problematiku dle vnímání veřejností (nikoli na zákony či agendy, jak je tomu teď). Služby musí být současně jednotným a srozumitelným způsobem prezentovány na místech, kde je klient intuitivně očekává.</w:t>
            </w:r>
            <w:r w:rsidRPr="00056042">
              <w:rPr>
                <w:rFonts w:eastAsia="Times New Roman" w:cs="Calibri"/>
                <w:color w:val="000000"/>
                <w:spacing w:val="0"/>
                <w:lang w:eastAsia="cs-CZ"/>
              </w:rPr>
              <w:br/>
              <w:t xml:space="preserve">Služby musí být dále (interně) konzistentně napojeny na agendy a procesy, jimiž se realizují, v rámci modelu </w:t>
            </w:r>
            <w:proofErr w:type="spellStart"/>
            <w:r w:rsidRPr="00056042">
              <w:rPr>
                <w:rFonts w:eastAsia="Times New Roman" w:cs="Calibri"/>
                <w:color w:val="000000"/>
                <w:spacing w:val="0"/>
                <w:lang w:eastAsia="cs-CZ"/>
              </w:rPr>
              <w:t>enterprise</w:t>
            </w:r>
            <w:proofErr w:type="spellEnd"/>
            <w:r w:rsidRPr="00056042">
              <w:rPr>
                <w:rFonts w:eastAsia="Times New Roman" w:cs="Calibri"/>
                <w:color w:val="000000"/>
                <w:spacing w:val="0"/>
                <w:lang w:eastAsia="cs-CZ"/>
              </w:rPr>
              <w:t xml:space="preserve"> architektury úřadů (souvislost s cílem</w:t>
            </w:r>
            <w:r w:rsidR="00A407CA" w:rsidRPr="00056042">
              <w:rPr>
                <w:rFonts w:eastAsia="Times New Roman" w:cs="Calibri"/>
                <w:color w:val="000000"/>
                <w:spacing w:val="0"/>
                <w:lang w:eastAsia="cs-CZ"/>
              </w:rPr>
              <w:t xml:space="preserve"> č. 5). </w:t>
            </w:r>
          </w:p>
          <w:p w14:paraId="7FCFABDB" w14:textId="38A9D2D3" w:rsidR="00E31371" w:rsidRPr="00056042" w:rsidRDefault="00E31371" w:rsidP="00A407CA">
            <w:pPr>
              <w:spacing w:after="0" w:line="240" w:lineRule="auto"/>
              <w:ind w:firstLineChars="100" w:firstLine="200"/>
              <w:rPr>
                <w:rFonts w:eastAsia="Times New Roman" w:cs="Calibri"/>
                <w:color w:val="000000"/>
                <w:spacing w:val="0"/>
                <w:lang w:eastAsia="cs-CZ"/>
              </w:rPr>
            </w:pPr>
            <w:r w:rsidRPr="00056042">
              <w:rPr>
                <w:rFonts w:eastAsia="Times New Roman" w:cs="Calibri"/>
                <w:color w:val="000000"/>
                <w:spacing w:val="0"/>
                <w:lang w:eastAsia="cs-CZ"/>
              </w:rPr>
              <w:t>Každá navrhovaná on-line služba bude schvalována ve stádiu návrhu a poté certifikována před publikací v katalogu.</w:t>
            </w:r>
            <w:r w:rsidRPr="00056042">
              <w:rPr>
                <w:rFonts w:eastAsia="Times New Roman" w:cs="Calibri"/>
                <w:color w:val="000000"/>
                <w:spacing w:val="0"/>
                <w:lang w:eastAsia="cs-CZ"/>
              </w:rPr>
              <w:br/>
              <w:t>Katalog on-line služeb VS bude publikován na Portálu veřejné správy (PVS) a jeho dílčí části na webových stránkách jednotlivých úřadů. Obdobně k tomu bude existovat národní Katalog interních elektronických on-line služeb pro úředníky veřejné správy.</w:t>
            </w:r>
          </w:p>
        </w:tc>
      </w:tr>
      <w:tr w:rsidR="00E31371" w:rsidRPr="00056042" w14:paraId="1377E832" w14:textId="77777777" w:rsidTr="00A407CA">
        <w:trPr>
          <w:trHeight w:val="102"/>
        </w:trPr>
        <w:tc>
          <w:tcPr>
            <w:tcW w:w="5000" w:type="pct"/>
            <w:tcBorders>
              <w:top w:val="single" w:sz="4" w:space="0" w:color="8EA9DB"/>
              <w:left w:val="nil"/>
              <w:bottom w:val="single" w:sz="4" w:space="0" w:color="8EA9DB"/>
              <w:right w:val="nil"/>
            </w:tcBorders>
            <w:shd w:val="clear" w:color="auto" w:fill="D9E1F2"/>
            <w:noWrap/>
            <w:vAlign w:val="bottom"/>
            <w:hideMark/>
          </w:tcPr>
          <w:p w14:paraId="083279D0" w14:textId="77777777" w:rsidR="00E31371" w:rsidRPr="00056042" w:rsidRDefault="00E31371" w:rsidP="00A407CA">
            <w:pPr>
              <w:spacing w:after="0" w:line="240" w:lineRule="auto"/>
              <w:rPr>
                <w:rFonts w:eastAsia="Times New Roman" w:cs="Calibri"/>
                <w:b/>
                <w:bCs/>
                <w:color w:val="000000"/>
                <w:spacing w:val="0"/>
                <w:lang w:eastAsia="cs-CZ"/>
              </w:rPr>
            </w:pPr>
            <w:r w:rsidRPr="00056042">
              <w:rPr>
                <w:rFonts w:eastAsia="Times New Roman" w:cs="Calibri"/>
                <w:b/>
                <w:bCs/>
                <w:color w:val="000000"/>
                <w:spacing w:val="0"/>
                <w:lang w:eastAsia="cs-CZ"/>
              </w:rPr>
              <w:t>IKČR 1.02 Centrální informační služby nové generace.</w:t>
            </w:r>
          </w:p>
        </w:tc>
      </w:tr>
      <w:tr w:rsidR="00E31371" w:rsidRPr="00056042" w14:paraId="5BE8AF50" w14:textId="77777777" w:rsidTr="00A407CA">
        <w:trPr>
          <w:trHeight w:val="12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7A139283" w14:textId="77777777" w:rsidR="00E31371" w:rsidRPr="00056042" w:rsidRDefault="00E31371" w:rsidP="00A407CA">
            <w:pPr>
              <w:spacing w:after="0" w:line="240" w:lineRule="auto"/>
              <w:ind w:firstLineChars="100" w:firstLine="200"/>
              <w:rPr>
                <w:rFonts w:eastAsia="Times New Roman" w:cs="Calibri"/>
                <w:color w:val="000000"/>
                <w:spacing w:val="0"/>
                <w:lang w:eastAsia="cs-CZ"/>
              </w:rPr>
            </w:pPr>
            <w:r w:rsidRPr="00056042">
              <w:rPr>
                <w:rFonts w:eastAsia="Times New Roman" w:cs="Calibri"/>
                <w:color w:val="000000"/>
                <w:spacing w:val="0"/>
                <w:lang w:eastAsia="cs-CZ"/>
              </w:rPr>
              <w:t xml:space="preserve">Centrální informační služby nové generace. Vybudování nového jednoduchého a jednotného systému informování veřejnosti: </w:t>
            </w:r>
            <w:r w:rsidRPr="00056042">
              <w:rPr>
                <w:rFonts w:eastAsia="Times New Roman" w:cs="Calibri"/>
                <w:color w:val="000000"/>
                <w:spacing w:val="0"/>
                <w:lang w:eastAsia="cs-CZ"/>
              </w:rPr>
              <w:br/>
              <w:t xml:space="preserve">A. Využitím portálu veřejné správy s novou funkcí federalizovaného vyhledávání ve všech webových stránkách úřadů. </w:t>
            </w:r>
            <w:r w:rsidRPr="00056042">
              <w:rPr>
                <w:rFonts w:eastAsia="Times New Roman" w:cs="Calibri"/>
                <w:color w:val="000000"/>
                <w:spacing w:val="0"/>
                <w:lang w:eastAsia="cs-CZ"/>
              </w:rPr>
              <w:br/>
              <w:t>B. Vybudování služeb call centra se znalostně/expertním systémem umožňující veřejnosti získat informaci „na vyžádání“ ze všech oborů/oblastí působnosti veřejné moci z jednoho kontaktního bodu s možností využití oborových expertů jednotlivých rezortů (případně i expertů třetích stran) na druhé úrovni řešení požadovaných úloh.</w:t>
            </w:r>
          </w:p>
        </w:tc>
      </w:tr>
      <w:tr w:rsidR="00E31371" w:rsidRPr="00056042" w14:paraId="28C07EDD" w14:textId="77777777" w:rsidTr="00A407CA">
        <w:trPr>
          <w:trHeight w:val="283"/>
        </w:trPr>
        <w:tc>
          <w:tcPr>
            <w:tcW w:w="5000" w:type="pct"/>
            <w:tcBorders>
              <w:top w:val="single" w:sz="4" w:space="0" w:color="8EA9DB"/>
              <w:left w:val="nil"/>
              <w:bottom w:val="single" w:sz="4" w:space="0" w:color="8EA9DB"/>
              <w:right w:val="nil"/>
            </w:tcBorders>
            <w:shd w:val="clear" w:color="auto" w:fill="D9E1F2"/>
            <w:noWrap/>
            <w:vAlign w:val="bottom"/>
            <w:hideMark/>
          </w:tcPr>
          <w:p w14:paraId="089A767E" w14:textId="77777777" w:rsidR="00E31371" w:rsidRPr="00056042" w:rsidRDefault="00E31371" w:rsidP="00A407CA">
            <w:pPr>
              <w:spacing w:after="0" w:line="240" w:lineRule="auto"/>
              <w:rPr>
                <w:rFonts w:eastAsia="Times New Roman" w:cs="Calibri"/>
                <w:b/>
                <w:bCs/>
                <w:color w:val="000000"/>
                <w:spacing w:val="0"/>
                <w:lang w:eastAsia="cs-CZ"/>
              </w:rPr>
            </w:pPr>
            <w:r w:rsidRPr="00056042">
              <w:rPr>
                <w:rFonts w:eastAsia="Times New Roman" w:cs="Calibri"/>
                <w:b/>
                <w:bCs/>
                <w:color w:val="000000"/>
                <w:spacing w:val="0"/>
                <w:lang w:eastAsia="cs-CZ"/>
              </w:rPr>
              <w:t>IKČR 1.03 Rozvoj sdílených služeb univerzálních obslužných kanálů „front-</w:t>
            </w:r>
            <w:proofErr w:type="spellStart"/>
            <w:r w:rsidRPr="00056042">
              <w:rPr>
                <w:rFonts w:eastAsia="Times New Roman" w:cs="Calibri"/>
                <w:b/>
                <w:bCs/>
                <w:color w:val="000000"/>
                <w:spacing w:val="0"/>
                <w:lang w:eastAsia="cs-CZ"/>
              </w:rPr>
              <w:t>office</w:t>
            </w:r>
            <w:proofErr w:type="spellEnd"/>
            <w:r w:rsidRPr="00056042">
              <w:rPr>
                <w:rFonts w:eastAsia="Times New Roman" w:cs="Calibri"/>
                <w:b/>
                <w:bCs/>
                <w:color w:val="000000"/>
                <w:spacing w:val="0"/>
                <w:lang w:eastAsia="cs-CZ"/>
              </w:rPr>
              <w:t>“.</w:t>
            </w:r>
          </w:p>
        </w:tc>
      </w:tr>
      <w:tr w:rsidR="00E31371" w:rsidRPr="00056042" w14:paraId="6B67672D" w14:textId="77777777" w:rsidTr="00A407CA">
        <w:trPr>
          <w:trHeight w:val="567"/>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5A7EBD13" w14:textId="77777777" w:rsidR="00A407CA" w:rsidRPr="00056042" w:rsidRDefault="00E31371" w:rsidP="00A407CA">
            <w:pPr>
              <w:spacing w:after="0" w:line="240" w:lineRule="auto"/>
              <w:ind w:firstLineChars="100" w:firstLine="200"/>
              <w:rPr>
                <w:rFonts w:eastAsia="Times New Roman" w:cs="Calibri"/>
                <w:color w:val="000000"/>
                <w:spacing w:val="0"/>
                <w:lang w:eastAsia="cs-CZ"/>
              </w:rPr>
            </w:pPr>
            <w:r w:rsidRPr="00056042">
              <w:rPr>
                <w:rFonts w:eastAsia="Times New Roman" w:cs="Calibri"/>
                <w:color w:val="000000"/>
                <w:spacing w:val="0"/>
                <w:lang w:eastAsia="cs-CZ"/>
              </w:rPr>
              <w:t>Rozvoj sdílených služeb univerzálních obslužných kanálů „front-</w:t>
            </w:r>
            <w:proofErr w:type="spellStart"/>
            <w:r w:rsidRPr="00056042">
              <w:rPr>
                <w:rFonts w:eastAsia="Times New Roman" w:cs="Calibri"/>
                <w:color w:val="000000"/>
                <w:spacing w:val="0"/>
                <w:lang w:eastAsia="cs-CZ"/>
              </w:rPr>
              <w:t>office</w:t>
            </w:r>
            <w:proofErr w:type="spellEnd"/>
            <w:r w:rsidRPr="00056042">
              <w:rPr>
                <w:rFonts w:eastAsia="Times New Roman" w:cs="Calibri"/>
                <w:color w:val="000000"/>
                <w:spacing w:val="0"/>
                <w:lang w:eastAsia="cs-CZ"/>
              </w:rPr>
              <w:t>“ (Czech POINT, Datové schránky, Portál veřejné správy</w:t>
            </w:r>
            <w:r w:rsidR="5DA07705" w:rsidRPr="00056042">
              <w:rPr>
                <w:rFonts w:eastAsia="Times New Roman" w:cs="Calibri"/>
                <w:color w:val="000000"/>
                <w:spacing w:val="0"/>
                <w:lang w:eastAsia="cs-CZ"/>
              </w:rPr>
              <w:t xml:space="preserve">, Národní </w:t>
            </w:r>
            <w:proofErr w:type="spellStart"/>
            <w:proofErr w:type="gramStart"/>
            <w:r w:rsidR="5DA07705" w:rsidRPr="00056042">
              <w:rPr>
                <w:rFonts w:eastAsia="Times New Roman" w:cs="Calibri"/>
                <w:color w:val="000000"/>
                <w:spacing w:val="0"/>
                <w:lang w:eastAsia="cs-CZ"/>
              </w:rPr>
              <w:t>geoportál</w:t>
            </w:r>
            <w:proofErr w:type="spellEnd"/>
            <w:r w:rsidR="5DA07705" w:rsidRPr="00056042">
              <w:rPr>
                <w:rFonts w:eastAsia="Times New Roman" w:cs="Calibri"/>
                <w:color w:val="000000"/>
                <w:spacing w:val="0"/>
                <w:lang w:eastAsia="cs-CZ"/>
              </w:rPr>
              <w:t xml:space="preserve">, </w:t>
            </w:r>
            <w:r w:rsidR="257F7341" w:rsidRPr="00056042">
              <w:rPr>
                <w:rFonts w:eastAsia="Times New Roman" w:cs="Calibri"/>
                <w:color w:val="000000"/>
                <w:spacing w:val="0"/>
                <w:lang w:eastAsia="cs-CZ"/>
              </w:rPr>
              <w:t xml:space="preserve"> </w:t>
            </w:r>
            <w:r w:rsidRPr="00056042">
              <w:rPr>
                <w:rFonts w:eastAsia="Times New Roman" w:cs="Calibri"/>
                <w:color w:val="000000"/>
                <w:spacing w:val="0"/>
                <w:lang w:eastAsia="cs-CZ"/>
              </w:rPr>
              <w:t>atd.</w:t>
            </w:r>
            <w:proofErr w:type="gramEnd"/>
            <w:r w:rsidRPr="00056042">
              <w:rPr>
                <w:rFonts w:eastAsia="Times New Roman" w:cs="Calibri"/>
                <w:color w:val="000000"/>
                <w:spacing w:val="0"/>
                <w:lang w:eastAsia="cs-CZ"/>
              </w:rPr>
              <w:t xml:space="preserve">) pro realizaci úkonů vůči veřejné správě (podání a doručení) a služeb úplného elektronického podání (ÚEP), s využitím elektronické identifikace subjektu práva. Portál veřejné správy (PVS) se stane skutečným a jediným 100% rozcestníkem pro všechny on-line integrované (informační, interakční i transakční) služby veřejné správy. Současně je nezbytné transformovat stávající portály a weby OVS (ministerstev a územně samosprávných celků) tak, aby všechny společně s PVS vytvářely homogenní rozhraní služeb veřejné správy pro občany a firmy. Obdobným způsobem PVS poskytne službu úředníkům směrem ke specifickým podpůrným službám (informačním, interaktivním a transakčním) v </w:t>
            </w:r>
            <w:proofErr w:type="spellStart"/>
            <w:r w:rsidRPr="00056042">
              <w:rPr>
                <w:rFonts w:eastAsia="Times New Roman" w:cs="Calibri"/>
                <w:color w:val="000000"/>
                <w:spacing w:val="0"/>
                <w:lang w:eastAsia="cs-CZ"/>
              </w:rPr>
              <w:t>podobě</w:t>
            </w:r>
            <w:r w:rsidR="2111C4A4" w:rsidRPr="00056042">
              <w:rPr>
                <w:rFonts w:eastAsia="Times New Roman" w:cs="Calibri"/>
                <w:color w:val="000000"/>
                <w:spacing w:val="0"/>
                <w:lang w:eastAsia="cs-CZ"/>
              </w:rPr>
              <w:t>integrací</w:t>
            </w:r>
            <w:proofErr w:type="spellEnd"/>
            <w:r w:rsidR="2111C4A4" w:rsidRPr="00056042">
              <w:rPr>
                <w:rFonts w:eastAsia="Times New Roman" w:cs="Calibri"/>
                <w:color w:val="000000"/>
                <w:spacing w:val="0"/>
                <w:lang w:eastAsia="cs-CZ"/>
              </w:rPr>
              <w:t xml:space="preserve"> do</w:t>
            </w:r>
            <w:r w:rsidRPr="00056042">
              <w:rPr>
                <w:rFonts w:eastAsia="Times New Roman" w:cs="Calibri"/>
                <w:color w:val="000000"/>
                <w:spacing w:val="0"/>
                <w:lang w:eastAsia="cs-CZ"/>
              </w:rPr>
              <w:t xml:space="preserve"> „Portálu úředníka“ s odděleným uživatelským rozhraním od rozhraní pro veřejnost.</w:t>
            </w:r>
          </w:p>
          <w:p w14:paraId="7BCFBBDF" w14:textId="298D2DB7" w:rsidR="00E31371" w:rsidRPr="00056042" w:rsidRDefault="00E31371" w:rsidP="00A407CA">
            <w:pPr>
              <w:spacing w:after="0" w:line="240" w:lineRule="auto"/>
              <w:ind w:firstLineChars="100" w:firstLine="200"/>
              <w:rPr>
                <w:rFonts w:eastAsia="Times New Roman" w:cs="Calibri"/>
                <w:color w:val="000000"/>
                <w:spacing w:val="0"/>
                <w:lang w:eastAsia="cs-CZ"/>
              </w:rPr>
            </w:pPr>
            <w:r w:rsidRPr="00056042">
              <w:rPr>
                <w:rFonts w:eastAsia="Times New Roman" w:cs="Calibri"/>
                <w:color w:val="000000"/>
                <w:spacing w:val="0"/>
                <w:lang w:eastAsia="cs-CZ"/>
              </w:rPr>
              <w:t xml:space="preserve">Platforma </w:t>
            </w:r>
            <w:r w:rsidR="45BBC30D" w:rsidRPr="00056042">
              <w:rPr>
                <w:rFonts w:eastAsia="Times New Roman" w:cs="Calibri"/>
                <w:color w:val="000000"/>
                <w:spacing w:val="0"/>
                <w:lang w:eastAsia="cs-CZ"/>
              </w:rPr>
              <w:t xml:space="preserve">Nabídka služeb, které bude možné vyřídit prostřednictvím kontaktních míst </w:t>
            </w:r>
            <w:r w:rsidRPr="00056042">
              <w:rPr>
                <w:rFonts w:eastAsia="Times New Roman" w:cs="Calibri"/>
                <w:color w:val="000000"/>
                <w:spacing w:val="0"/>
                <w:lang w:eastAsia="cs-CZ"/>
              </w:rPr>
              <w:t xml:space="preserve">Czech POINT jako kontaktní místo veřejné správy bude transformována na plnohodnotné podací pracoviště, umožňující uskutečňování služeb </w:t>
            </w:r>
            <w:proofErr w:type="spellStart"/>
            <w:r w:rsidRPr="00056042">
              <w:rPr>
                <w:rFonts w:eastAsia="Times New Roman" w:cs="Calibri"/>
                <w:color w:val="000000"/>
                <w:spacing w:val="0"/>
                <w:lang w:eastAsia="cs-CZ"/>
              </w:rPr>
              <w:t>eGovernmentu</w:t>
            </w:r>
            <w:proofErr w:type="spellEnd"/>
            <w:r w:rsidRPr="00056042">
              <w:rPr>
                <w:rFonts w:eastAsia="Times New Roman" w:cs="Calibri"/>
                <w:color w:val="000000"/>
                <w:spacing w:val="0"/>
                <w:lang w:eastAsia="cs-CZ"/>
              </w:rPr>
              <w:t xml:space="preserve"> asistovanou formou bez místní příslušnosti 100% ekvivalentní k on-line službám PVS a s ním federovaných portálů ústředních úřadů, včetně všech agend v přenesené působnosti</w:t>
            </w:r>
            <w:r w:rsidR="313F3094" w:rsidRPr="00056042">
              <w:rPr>
                <w:rFonts w:eastAsia="Times New Roman" w:cs="Calibri"/>
                <w:color w:val="000000"/>
                <w:spacing w:val="0"/>
                <w:lang w:eastAsia="cs-CZ"/>
              </w:rPr>
              <w:t xml:space="preserve"> se s postupující digitalizací výrazně rozšíří. Zároveň dojde k rozšíření Czech POINT nejen směrem ke službám pro klienty veřejné správy, ale také směrem k</w:t>
            </w:r>
            <w:r w:rsidR="39E4BF58" w:rsidRPr="00056042">
              <w:rPr>
                <w:rFonts w:eastAsia="Times New Roman" w:cs="Calibri"/>
                <w:color w:val="000000"/>
                <w:spacing w:val="0"/>
                <w:lang w:eastAsia="cs-CZ"/>
              </w:rPr>
              <w:t xml:space="preserve">e zvýšení počtu funkcionalit pro uživatele systému Czech POINT, tj. pro </w:t>
            </w:r>
            <w:proofErr w:type="gramStart"/>
            <w:r w:rsidR="39E4BF58" w:rsidRPr="00056042">
              <w:rPr>
                <w:rFonts w:eastAsia="Times New Roman" w:cs="Calibri"/>
                <w:color w:val="000000"/>
                <w:spacing w:val="0"/>
                <w:lang w:eastAsia="cs-CZ"/>
              </w:rPr>
              <w:t xml:space="preserve">úředníky </w:t>
            </w:r>
            <w:r w:rsidR="0415468A" w:rsidRPr="00056042">
              <w:rPr>
                <w:rFonts w:eastAsia="Times New Roman" w:cs="Calibri"/>
                <w:color w:val="000000"/>
                <w:spacing w:val="0"/>
                <w:lang w:eastAsia="cs-CZ"/>
              </w:rPr>
              <w:t xml:space="preserve"> či</w:t>
            </w:r>
            <w:proofErr w:type="gramEnd"/>
            <w:r w:rsidR="0415468A" w:rsidRPr="00056042">
              <w:rPr>
                <w:rFonts w:eastAsia="Times New Roman" w:cs="Calibri"/>
                <w:color w:val="000000"/>
                <w:spacing w:val="0"/>
                <w:lang w:eastAsia="cs-CZ"/>
              </w:rPr>
              <w:t xml:space="preserve"> pracovníky kontaktních míst</w:t>
            </w:r>
            <w:r w:rsidR="00056042">
              <w:rPr>
                <w:rFonts w:eastAsia="Times New Roman" w:cs="Calibri"/>
                <w:color w:val="000000"/>
                <w:spacing w:val="0"/>
                <w:lang w:eastAsia="cs-CZ"/>
              </w:rPr>
              <w:t xml:space="preserve">. </w:t>
            </w:r>
            <w:r w:rsidRPr="00056042">
              <w:rPr>
                <w:rFonts w:eastAsia="Times New Roman" w:cs="Calibri"/>
                <w:color w:val="000000"/>
                <w:spacing w:val="0"/>
                <w:lang w:eastAsia="cs-CZ"/>
              </w:rPr>
              <w:t>Datové schránky umožní činit podání i v případech specializovaných procesních nároků jednotlivých agend (stavební řízení, územní plány, veřejné zakázky apod.).</w:t>
            </w:r>
          </w:p>
        </w:tc>
      </w:tr>
      <w:tr w:rsidR="00E31371" w:rsidRPr="00056042" w14:paraId="5F338C37" w14:textId="77777777" w:rsidTr="00A407CA">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78EE0B47" w14:textId="77777777" w:rsidR="00E31371" w:rsidRPr="00056042" w:rsidRDefault="00E31371" w:rsidP="00A407CA">
            <w:pPr>
              <w:spacing w:after="0" w:line="240" w:lineRule="auto"/>
              <w:ind w:right="1701"/>
              <w:rPr>
                <w:rFonts w:eastAsia="Times New Roman" w:cs="Calibri"/>
                <w:b/>
                <w:bCs/>
                <w:color w:val="000000"/>
                <w:spacing w:val="0"/>
                <w:lang w:eastAsia="cs-CZ"/>
              </w:rPr>
            </w:pPr>
            <w:r w:rsidRPr="00056042">
              <w:rPr>
                <w:rFonts w:eastAsia="Times New Roman" w:cs="Calibri"/>
                <w:b/>
                <w:bCs/>
                <w:color w:val="000000"/>
                <w:spacing w:val="0"/>
                <w:lang w:eastAsia="cs-CZ"/>
              </w:rPr>
              <w:t>IKČR 1.04 Rozvoj on-line „front-</w:t>
            </w:r>
            <w:proofErr w:type="spellStart"/>
            <w:r w:rsidRPr="00056042">
              <w:rPr>
                <w:rFonts w:eastAsia="Times New Roman" w:cs="Calibri"/>
                <w:b/>
                <w:bCs/>
                <w:color w:val="000000"/>
                <w:spacing w:val="0"/>
                <w:lang w:eastAsia="cs-CZ"/>
              </w:rPr>
              <w:t>office</w:t>
            </w:r>
            <w:proofErr w:type="spellEnd"/>
            <w:r w:rsidRPr="00056042">
              <w:rPr>
                <w:rFonts w:eastAsia="Times New Roman" w:cs="Calibri"/>
                <w:b/>
                <w:bCs/>
                <w:color w:val="000000"/>
                <w:spacing w:val="0"/>
                <w:lang w:eastAsia="cs-CZ"/>
              </w:rPr>
              <w:t>“ služeb jednotlivých rezortů.</w:t>
            </w:r>
          </w:p>
        </w:tc>
      </w:tr>
      <w:tr w:rsidR="00E31371" w:rsidRPr="00056042" w14:paraId="585BEB32" w14:textId="77777777" w:rsidTr="00A407CA">
        <w:trPr>
          <w:trHeight w:val="6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579709B3" w14:textId="68AD6588" w:rsidR="00E31371" w:rsidRPr="00056042" w:rsidRDefault="00E31371" w:rsidP="00A407CA">
            <w:pPr>
              <w:spacing w:after="0" w:line="240" w:lineRule="auto"/>
              <w:ind w:firstLineChars="100" w:firstLine="200"/>
              <w:rPr>
                <w:rFonts w:eastAsia="Times New Roman" w:cs="Calibri"/>
                <w:color w:val="000000"/>
                <w:spacing w:val="0"/>
                <w:lang w:eastAsia="cs-CZ"/>
              </w:rPr>
            </w:pPr>
            <w:r w:rsidRPr="00056042">
              <w:rPr>
                <w:rFonts w:eastAsia="Times New Roman" w:cs="Calibri"/>
                <w:color w:val="000000"/>
                <w:spacing w:val="0"/>
                <w:lang w:eastAsia="cs-CZ"/>
              </w:rPr>
              <w:t>Rozvoj on-line „front-</w:t>
            </w:r>
            <w:proofErr w:type="spellStart"/>
            <w:r w:rsidRPr="00056042">
              <w:rPr>
                <w:rFonts w:eastAsia="Times New Roman" w:cs="Calibri"/>
                <w:color w:val="000000"/>
                <w:spacing w:val="0"/>
                <w:lang w:eastAsia="cs-CZ"/>
              </w:rPr>
              <w:t>office</w:t>
            </w:r>
            <w:proofErr w:type="spellEnd"/>
            <w:r w:rsidRPr="00056042">
              <w:rPr>
                <w:rFonts w:eastAsia="Times New Roman" w:cs="Calibri"/>
                <w:color w:val="000000"/>
                <w:spacing w:val="0"/>
                <w:lang w:eastAsia="cs-CZ"/>
              </w:rPr>
              <w:t>“ služeb jednotlivých rezortů s využitím sdílených služeb. Prioritu budou mít oblasti s dosud nedostatečným počtem či úrovní on-line služeb (</w:t>
            </w:r>
            <w:proofErr w:type="spellStart"/>
            <w:r w:rsidRPr="00056042">
              <w:rPr>
                <w:rFonts w:eastAsia="Times New Roman" w:cs="Calibri"/>
                <w:color w:val="000000"/>
                <w:spacing w:val="0"/>
                <w:lang w:eastAsia="cs-CZ"/>
              </w:rPr>
              <w:t>eHealth</w:t>
            </w:r>
            <w:proofErr w:type="spellEnd"/>
            <w:r w:rsidRPr="00056042">
              <w:rPr>
                <w:rFonts w:eastAsia="Times New Roman" w:cs="Calibri"/>
                <w:color w:val="000000"/>
                <w:spacing w:val="0"/>
                <w:lang w:eastAsia="cs-CZ"/>
              </w:rPr>
              <w:t xml:space="preserve">, školství, </w:t>
            </w:r>
            <w:proofErr w:type="spellStart"/>
            <w:r w:rsidRPr="00056042">
              <w:rPr>
                <w:rFonts w:eastAsia="Times New Roman" w:cs="Calibri"/>
                <w:color w:val="000000"/>
                <w:spacing w:val="0"/>
                <w:lang w:eastAsia="cs-CZ"/>
              </w:rPr>
              <w:t>eJustice</w:t>
            </w:r>
            <w:proofErr w:type="spellEnd"/>
            <w:r w:rsidRPr="00056042">
              <w:rPr>
                <w:rFonts w:eastAsia="Times New Roman" w:cs="Calibri"/>
                <w:color w:val="000000"/>
                <w:spacing w:val="0"/>
                <w:lang w:eastAsia="cs-CZ"/>
              </w:rPr>
              <w:t xml:space="preserve">, doprava, </w:t>
            </w:r>
            <w:r w:rsidR="44587709" w:rsidRPr="00056042">
              <w:rPr>
                <w:rFonts w:eastAsia="Times New Roman" w:cs="Calibri"/>
                <w:color w:val="000000"/>
                <w:spacing w:val="0"/>
                <w:lang w:eastAsia="cs-CZ"/>
              </w:rPr>
              <w:t xml:space="preserve">stavební řízení a územní </w:t>
            </w:r>
            <w:proofErr w:type="gramStart"/>
            <w:r w:rsidR="44587709" w:rsidRPr="00056042">
              <w:rPr>
                <w:rFonts w:eastAsia="Times New Roman" w:cs="Calibri"/>
                <w:color w:val="000000"/>
                <w:spacing w:val="0"/>
                <w:lang w:eastAsia="cs-CZ"/>
              </w:rPr>
              <w:t xml:space="preserve">plánování, </w:t>
            </w:r>
            <w:r w:rsidRPr="00056042">
              <w:rPr>
                <w:rFonts w:eastAsia="Times New Roman" w:cs="Calibri"/>
                <w:color w:val="000000"/>
                <w:spacing w:val="0"/>
                <w:lang w:eastAsia="cs-CZ"/>
              </w:rPr>
              <w:t>...).</w:t>
            </w:r>
            <w:r w:rsidRPr="00056042">
              <w:rPr>
                <w:rFonts w:eastAsia="Times New Roman" w:cs="Calibri"/>
                <w:color w:val="000000"/>
                <w:spacing w:val="0"/>
                <w:lang w:eastAsia="cs-CZ"/>
              </w:rPr>
              <w:br/>
              <w:t>Hluboká</w:t>
            </w:r>
            <w:proofErr w:type="gramEnd"/>
            <w:r w:rsidRPr="00056042">
              <w:rPr>
                <w:rFonts w:eastAsia="Times New Roman" w:cs="Calibri"/>
                <w:color w:val="000000"/>
                <w:spacing w:val="0"/>
                <w:lang w:eastAsia="cs-CZ"/>
              </w:rPr>
              <w:t xml:space="preserve"> digitální restrukturalizace náplně jednotlivých (sektorů)</w:t>
            </w:r>
            <w:r w:rsidR="6B36FDA8" w:rsidRPr="00056042">
              <w:rPr>
                <w:rFonts w:eastAsia="Times New Roman" w:cs="Calibri"/>
                <w:color w:val="000000"/>
                <w:spacing w:val="0"/>
                <w:lang w:eastAsia="cs-CZ"/>
              </w:rPr>
              <w:t xml:space="preserve"> společnosti</w:t>
            </w:r>
            <w:r w:rsidRPr="00056042">
              <w:rPr>
                <w:rFonts w:eastAsia="Times New Roman" w:cs="Calibri"/>
                <w:color w:val="000000"/>
                <w:spacing w:val="0"/>
                <w:lang w:eastAsia="cs-CZ"/>
              </w:rPr>
              <w:t xml:space="preserve"> je podrobně rozpracována v koncepci Digitální ekonomika a společnost.</w:t>
            </w:r>
          </w:p>
        </w:tc>
      </w:tr>
      <w:tr w:rsidR="00E31371" w:rsidRPr="00056042" w14:paraId="0BBD89EA" w14:textId="77777777" w:rsidTr="00A407CA">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595ACED4" w14:textId="77777777" w:rsidR="00E31371" w:rsidRPr="00056042" w:rsidRDefault="00E31371" w:rsidP="00A407CA">
            <w:pPr>
              <w:spacing w:after="0" w:line="240" w:lineRule="auto"/>
              <w:rPr>
                <w:rFonts w:eastAsia="Times New Roman" w:cs="Calibri"/>
                <w:b/>
                <w:bCs/>
                <w:color w:val="000000"/>
                <w:spacing w:val="0"/>
                <w:lang w:eastAsia="cs-CZ"/>
              </w:rPr>
            </w:pPr>
            <w:r w:rsidRPr="00056042">
              <w:rPr>
                <w:rFonts w:eastAsia="Times New Roman" w:cs="Calibri"/>
                <w:b/>
                <w:bCs/>
                <w:color w:val="000000"/>
                <w:spacing w:val="0"/>
                <w:lang w:eastAsia="cs-CZ"/>
              </w:rPr>
              <w:t>IKČR 1.05 Zlepšení národního katalogu otevřených dat.</w:t>
            </w:r>
          </w:p>
        </w:tc>
      </w:tr>
      <w:tr w:rsidR="00E31371" w:rsidRPr="00056042" w14:paraId="6E8A3719" w14:textId="77777777" w:rsidTr="00A407CA">
        <w:trPr>
          <w:trHeight w:val="6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016082E5" w14:textId="77777777" w:rsidR="00E31371" w:rsidRPr="00056042" w:rsidRDefault="00E31371" w:rsidP="00A407CA">
            <w:pPr>
              <w:spacing w:after="0" w:line="240" w:lineRule="auto"/>
              <w:ind w:firstLineChars="100" w:firstLine="200"/>
              <w:rPr>
                <w:rFonts w:eastAsia="Times New Roman" w:cs="Calibri"/>
                <w:color w:val="000000"/>
                <w:spacing w:val="0"/>
                <w:lang w:eastAsia="cs-CZ"/>
              </w:rPr>
            </w:pPr>
            <w:r w:rsidRPr="00056042">
              <w:rPr>
                <w:rFonts w:eastAsia="Times New Roman" w:cs="Calibri"/>
                <w:color w:val="000000"/>
                <w:spacing w:val="0"/>
                <w:lang w:eastAsia="cs-CZ"/>
              </w:rPr>
              <w:t>Zlepšení národního katalogu otevřených dat. Kvantita a zejména kvalita obsahu publikovaných otevřených dat je klíčem k budování pokročilých služeb vedoucí ke znalostní společnosti. Cílem je mít všechna klíčová data publikována způsobem umožňujícím jejich jednoduché strojové zpracování.</w:t>
            </w:r>
          </w:p>
        </w:tc>
      </w:tr>
    </w:tbl>
    <w:p w14:paraId="622A9137" w14:textId="77777777" w:rsidR="00207275" w:rsidRDefault="00207275">
      <w:r>
        <w:br w:type="page"/>
      </w:r>
    </w:p>
    <w:tbl>
      <w:tblPr>
        <w:tblW w:w="4605" w:type="pct"/>
        <w:tblLayout w:type="fixed"/>
        <w:tblCellMar>
          <w:left w:w="70" w:type="dxa"/>
          <w:right w:w="70" w:type="dxa"/>
        </w:tblCellMar>
        <w:tblLook w:val="04A0" w:firstRow="1" w:lastRow="0" w:firstColumn="1" w:lastColumn="0" w:noHBand="0" w:noVBand="1"/>
      </w:tblPr>
      <w:tblGrid>
        <w:gridCol w:w="9639"/>
      </w:tblGrid>
      <w:tr w:rsidR="00E31371" w:rsidRPr="00056042" w14:paraId="477144CB" w14:textId="77777777" w:rsidTr="00A407CA">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4770A4DB" w14:textId="6CDFD63B" w:rsidR="00E31371" w:rsidRPr="00056042" w:rsidRDefault="00E31371" w:rsidP="00A407CA">
            <w:pPr>
              <w:spacing w:after="0" w:line="240" w:lineRule="auto"/>
              <w:rPr>
                <w:rFonts w:eastAsia="Times New Roman" w:cs="Calibri"/>
                <w:b/>
                <w:bCs/>
                <w:color w:val="000000"/>
                <w:spacing w:val="0"/>
                <w:lang w:eastAsia="cs-CZ"/>
              </w:rPr>
            </w:pPr>
            <w:r w:rsidRPr="00056042">
              <w:rPr>
                <w:rFonts w:eastAsia="Times New Roman" w:cs="Calibri"/>
                <w:b/>
                <w:bCs/>
                <w:color w:val="000000"/>
                <w:spacing w:val="0"/>
                <w:lang w:eastAsia="cs-CZ"/>
              </w:rPr>
              <w:lastRenderedPageBreak/>
              <w:t>IKČR 1.06 Zavedení rolí v OVS, zodpovědných za elektronickou obsluhu klientů, napříč agendami, a stanovení správců služeb.</w:t>
            </w:r>
          </w:p>
        </w:tc>
      </w:tr>
      <w:tr w:rsidR="00E31371" w:rsidRPr="00056042" w14:paraId="58756A16" w14:textId="77777777" w:rsidTr="00A407CA">
        <w:trPr>
          <w:trHeight w:val="18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6BBF351C" w14:textId="257842C9" w:rsidR="00A407CA" w:rsidRPr="00056042" w:rsidRDefault="00E31371" w:rsidP="00A407CA">
            <w:pPr>
              <w:spacing w:after="0" w:line="240" w:lineRule="auto"/>
              <w:ind w:firstLineChars="100" w:firstLine="200"/>
              <w:rPr>
                <w:rFonts w:eastAsia="Times New Roman" w:cs="Calibri"/>
                <w:color w:val="000000"/>
                <w:spacing w:val="0"/>
                <w:lang w:eastAsia="cs-CZ"/>
              </w:rPr>
            </w:pPr>
            <w:r w:rsidRPr="00056042">
              <w:rPr>
                <w:rFonts w:eastAsia="Times New Roman" w:cs="Calibri"/>
                <w:color w:val="000000"/>
                <w:spacing w:val="0"/>
                <w:lang w:eastAsia="cs-CZ"/>
              </w:rPr>
              <w:t xml:space="preserve">Zavedení rolí v OVS, zodpovědných za elektronickou obsluhu klientů, napříč agendami, a stanovení správců služeb. Pracovníci v této roli budou z pozice věcného správce zodpovídat za rozvoj plnohodnotného transakčního portálu úřadu, federovaného s PVS, využívajícího elektronickou identifikaci uživatelů a podpořeného funkční integrací toku informací mezi AIS OVS a ostatními zdroji z PPD přes </w:t>
            </w:r>
            <w:proofErr w:type="spellStart"/>
            <w:r w:rsidRPr="00056042">
              <w:rPr>
                <w:rFonts w:eastAsia="Times New Roman" w:cs="Calibri"/>
                <w:color w:val="000000"/>
                <w:spacing w:val="0"/>
                <w:lang w:eastAsia="cs-CZ"/>
              </w:rPr>
              <w:t>eGSB</w:t>
            </w:r>
            <w:proofErr w:type="spellEnd"/>
            <w:r w:rsidRPr="00056042">
              <w:rPr>
                <w:rFonts w:eastAsia="Times New Roman" w:cs="Calibri"/>
                <w:color w:val="000000"/>
                <w:spacing w:val="0"/>
                <w:lang w:eastAsia="cs-CZ"/>
              </w:rPr>
              <w:t>. Tito pracovníci budou současně správci jednotného katalogu on-line služeb OVS a tak i přirozenými partnery úřadu pro centrální správu p</w:t>
            </w:r>
            <w:r w:rsidR="00056042">
              <w:rPr>
                <w:rFonts w:eastAsia="Times New Roman" w:cs="Calibri"/>
                <w:color w:val="000000"/>
                <w:spacing w:val="0"/>
                <w:lang w:eastAsia="cs-CZ"/>
              </w:rPr>
              <w:t xml:space="preserve">ortálu a katalogu služeb v PVS. </w:t>
            </w:r>
            <w:r w:rsidRPr="00056042">
              <w:rPr>
                <w:rFonts w:eastAsia="Times New Roman" w:cs="Calibri"/>
                <w:color w:val="000000"/>
                <w:spacing w:val="0"/>
                <w:lang w:eastAsia="cs-CZ"/>
              </w:rPr>
              <w:t xml:space="preserve">Představení odborných útvarů zodpovědných za agendu jsou vždy Správci jednotlivých dílčích elektronických služeb v dané agendě. </w:t>
            </w:r>
          </w:p>
          <w:p w14:paraId="5F68F46A" w14:textId="0D03F448" w:rsidR="00E31371" w:rsidRPr="00056042" w:rsidRDefault="00E31371" w:rsidP="00A407CA">
            <w:pPr>
              <w:spacing w:after="0" w:line="240" w:lineRule="auto"/>
              <w:ind w:firstLineChars="100" w:firstLine="200"/>
              <w:jc w:val="left"/>
              <w:rPr>
                <w:rFonts w:eastAsia="Times New Roman" w:cs="Calibri"/>
                <w:color w:val="000000"/>
                <w:spacing w:val="0"/>
                <w:lang w:eastAsia="cs-CZ"/>
              </w:rPr>
            </w:pPr>
            <w:r w:rsidRPr="00056042">
              <w:rPr>
                <w:rFonts w:eastAsia="Times New Roman" w:cs="Calibri"/>
                <w:color w:val="000000"/>
                <w:spacing w:val="0"/>
                <w:lang w:eastAsia="cs-CZ"/>
              </w:rPr>
              <w:t xml:space="preserve">V rámci této role: </w:t>
            </w:r>
            <w:r w:rsidRPr="00056042">
              <w:rPr>
                <w:rFonts w:eastAsia="Times New Roman" w:cs="Calibri"/>
                <w:color w:val="000000"/>
                <w:spacing w:val="0"/>
                <w:lang w:eastAsia="cs-CZ"/>
              </w:rPr>
              <w:br/>
              <w:t>• odpovídají i za realizaci IT podpory těchto on-line služeb a jejich rozvoj.</w:t>
            </w:r>
            <w:r w:rsidRPr="00056042">
              <w:rPr>
                <w:rFonts w:eastAsia="Times New Roman" w:cs="Calibri"/>
                <w:color w:val="000000"/>
                <w:spacing w:val="0"/>
                <w:lang w:eastAsia="cs-CZ"/>
              </w:rPr>
              <w:br/>
              <w:t>• jsou současně věcnými správci IS, které dané služby podporují, tzn., určují účel, funkční rozsah a podmínky provozování těchto systémů.</w:t>
            </w:r>
          </w:p>
        </w:tc>
      </w:tr>
      <w:tr w:rsidR="00E31371" w:rsidRPr="00056042" w14:paraId="1147AD8B" w14:textId="77777777" w:rsidTr="00A407CA">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2B73B731" w14:textId="77777777" w:rsidR="00E31371" w:rsidRPr="00056042" w:rsidRDefault="00E31371" w:rsidP="00A407CA">
            <w:pPr>
              <w:spacing w:after="0" w:line="240" w:lineRule="auto"/>
              <w:rPr>
                <w:rFonts w:eastAsia="Times New Roman" w:cs="Calibri"/>
                <w:b/>
                <w:bCs/>
                <w:color w:val="000000"/>
                <w:spacing w:val="0"/>
                <w:lang w:eastAsia="cs-CZ"/>
              </w:rPr>
            </w:pPr>
            <w:r w:rsidRPr="00056042">
              <w:rPr>
                <w:rFonts w:eastAsia="Times New Roman" w:cs="Calibri"/>
                <w:b/>
                <w:bCs/>
                <w:color w:val="000000"/>
                <w:spacing w:val="0"/>
                <w:lang w:eastAsia="cs-CZ"/>
              </w:rPr>
              <w:t>IKČR 1.07 Vytvoření systému zpracování podnětů a návrhů veřejnosti na zlepšování služeb</w:t>
            </w:r>
          </w:p>
        </w:tc>
      </w:tr>
      <w:tr w:rsidR="00E31371" w:rsidRPr="00056042" w14:paraId="7F392453" w14:textId="77777777" w:rsidTr="00A407CA">
        <w:trPr>
          <w:trHeight w:val="6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05D95FB4" w14:textId="77777777" w:rsidR="00E31371" w:rsidRPr="00056042" w:rsidRDefault="00E31371" w:rsidP="00A407CA">
            <w:pPr>
              <w:spacing w:after="0" w:line="240" w:lineRule="auto"/>
              <w:ind w:firstLineChars="100" w:firstLine="200"/>
              <w:rPr>
                <w:rFonts w:eastAsia="Times New Roman" w:cs="Calibri"/>
                <w:color w:val="000000"/>
                <w:spacing w:val="0"/>
                <w:lang w:eastAsia="cs-CZ"/>
              </w:rPr>
            </w:pPr>
            <w:r w:rsidRPr="00056042">
              <w:rPr>
                <w:rFonts w:eastAsia="Times New Roman" w:cs="Calibri"/>
                <w:color w:val="000000"/>
                <w:spacing w:val="0"/>
                <w:lang w:eastAsia="cs-CZ"/>
              </w:rPr>
              <w:t xml:space="preserve">1.7 Vytvoření systému zpracování podnětů a návrhů veřejnosti na zlepšování služeb, včetně např. snižování administrativní zátěže pomocí nástrojů </w:t>
            </w:r>
            <w:proofErr w:type="spellStart"/>
            <w:r w:rsidRPr="00056042">
              <w:rPr>
                <w:rFonts w:eastAsia="Times New Roman" w:cs="Calibri"/>
                <w:color w:val="000000"/>
                <w:spacing w:val="0"/>
                <w:lang w:eastAsia="cs-CZ"/>
              </w:rPr>
              <w:t>eGovernmentu</w:t>
            </w:r>
            <w:proofErr w:type="spellEnd"/>
            <w:r w:rsidRPr="00056042">
              <w:rPr>
                <w:rFonts w:eastAsia="Times New Roman" w:cs="Calibri"/>
                <w:color w:val="000000"/>
                <w:spacing w:val="0"/>
                <w:lang w:eastAsia="cs-CZ"/>
              </w:rPr>
              <w:t>. Součástí systému je sběr zpětné vazby k on-line službám a její efektivní využití při řízení služeb jejich správci, centrální platforma a podpora pro klienty/stěžovatele, monitoring a eskalace neřešených podnětů až do úrovně centrální koordinace.</w:t>
            </w:r>
          </w:p>
        </w:tc>
      </w:tr>
      <w:tr w:rsidR="00E31371" w:rsidRPr="00056042" w14:paraId="28585505" w14:textId="77777777" w:rsidTr="00A407CA">
        <w:trPr>
          <w:trHeight w:val="300"/>
        </w:trPr>
        <w:tc>
          <w:tcPr>
            <w:tcW w:w="5000" w:type="pct"/>
            <w:tcBorders>
              <w:top w:val="single" w:sz="4" w:space="0" w:color="8EA9DB"/>
              <w:left w:val="nil"/>
              <w:bottom w:val="single" w:sz="4" w:space="0" w:color="8EA9DB"/>
              <w:right w:val="nil"/>
            </w:tcBorders>
            <w:shd w:val="clear" w:color="auto" w:fill="D9E1F2"/>
            <w:noWrap/>
            <w:vAlign w:val="bottom"/>
            <w:hideMark/>
          </w:tcPr>
          <w:p w14:paraId="4E337D3C" w14:textId="77777777" w:rsidR="00E31371" w:rsidRPr="00056042" w:rsidRDefault="00E31371" w:rsidP="00A407CA">
            <w:pPr>
              <w:spacing w:after="0" w:line="240" w:lineRule="auto"/>
              <w:rPr>
                <w:rFonts w:eastAsia="Times New Roman" w:cs="Calibri"/>
                <w:b/>
                <w:bCs/>
                <w:color w:val="000000"/>
                <w:spacing w:val="0"/>
                <w:lang w:eastAsia="cs-CZ"/>
              </w:rPr>
            </w:pPr>
            <w:r w:rsidRPr="00056042">
              <w:rPr>
                <w:rFonts w:eastAsia="Times New Roman" w:cs="Calibri"/>
                <w:b/>
                <w:bCs/>
                <w:color w:val="000000"/>
                <w:spacing w:val="0"/>
                <w:lang w:eastAsia="cs-CZ"/>
              </w:rPr>
              <w:t>IKČR 1.08 Zařazení metodik UX/UI do tvorby informačních systémů.</w:t>
            </w:r>
          </w:p>
        </w:tc>
      </w:tr>
      <w:tr w:rsidR="00E31371" w:rsidRPr="00056042" w14:paraId="3E45261D" w14:textId="77777777" w:rsidTr="00A407CA">
        <w:trPr>
          <w:trHeight w:val="600"/>
        </w:trPr>
        <w:tc>
          <w:tcPr>
            <w:tcW w:w="5000" w:type="pct"/>
            <w:tcBorders>
              <w:top w:val="single" w:sz="4" w:space="0" w:color="D9E1F2"/>
              <w:left w:val="nil"/>
              <w:bottom w:val="single" w:sz="4" w:space="0" w:color="D9E1F2"/>
              <w:right w:val="nil"/>
            </w:tcBorders>
            <w:shd w:val="clear" w:color="auto" w:fill="B4C6E7" w:themeFill="accent1" w:themeFillTint="66"/>
            <w:vAlign w:val="bottom"/>
            <w:hideMark/>
          </w:tcPr>
          <w:p w14:paraId="5FC25BB5" w14:textId="77777777" w:rsidR="00E31371" w:rsidRPr="00056042" w:rsidRDefault="00E31371" w:rsidP="00A407CA">
            <w:pPr>
              <w:spacing w:after="0" w:line="240" w:lineRule="auto"/>
              <w:ind w:firstLineChars="100" w:firstLine="200"/>
              <w:rPr>
                <w:rFonts w:eastAsia="Times New Roman" w:cs="Calibri"/>
                <w:color w:val="000000"/>
                <w:spacing w:val="0"/>
                <w:lang w:eastAsia="cs-CZ"/>
              </w:rPr>
            </w:pPr>
            <w:r w:rsidRPr="00056042">
              <w:rPr>
                <w:rFonts w:eastAsia="Times New Roman" w:cs="Calibri"/>
                <w:color w:val="000000"/>
                <w:spacing w:val="0"/>
                <w:lang w:eastAsia="cs-CZ"/>
              </w:rPr>
              <w:t>Zařazení metodik UX/UI do tvorby informačních systémů. Zadávací dokumentace pro tvorbu IS budou obsahovat požadavky na analýzu a návrh z pohledu uživatelské přívětivosti (UX/UI), pro různé segmenty interních a externích uživatelů IS. Součástí vývoje IS pro veřejnou správu bude i veřejné testování.</w:t>
            </w:r>
          </w:p>
        </w:tc>
      </w:tr>
    </w:tbl>
    <w:p w14:paraId="058B5016" w14:textId="60A33215" w:rsidR="00304DB9" w:rsidRDefault="00BC7998">
      <w:r>
        <w:br w:type="page"/>
      </w:r>
    </w:p>
    <w:p w14:paraId="601BC321" w14:textId="48448B14" w:rsidR="0069084B" w:rsidRPr="00ED31AA" w:rsidRDefault="0069084B" w:rsidP="00FA3930">
      <w:pPr>
        <w:pStyle w:val="Nadpis2"/>
        <w:rPr>
          <w:rFonts w:ascii="Arial Narrow" w:hAnsi="Arial Narrow"/>
        </w:rPr>
      </w:pPr>
      <w:bookmarkStart w:id="5" w:name="_Toc534582435"/>
      <w:bookmarkStart w:id="6" w:name="_Toc38876874"/>
      <w:r w:rsidRPr="00ED31AA">
        <w:rPr>
          <w:rFonts w:ascii="Arial Narrow" w:hAnsi="Arial Narrow"/>
        </w:rPr>
        <w:lastRenderedPageBreak/>
        <w:t>Klasifikace záměrů A, B a C</w:t>
      </w:r>
      <w:bookmarkEnd w:id="5"/>
      <w:bookmarkEnd w:id="6"/>
    </w:p>
    <w:p w14:paraId="2419BB2E" w14:textId="77777777" w:rsidR="0069084B" w:rsidRPr="008A021B" w:rsidRDefault="0069084B" w:rsidP="0069084B">
      <w:pPr>
        <w:tabs>
          <w:tab w:val="left" w:pos="284"/>
        </w:tabs>
        <w:ind w:left="284" w:hanging="284"/>
        <w:rPr>
          <w:rFonts w:cs="Arial"/>
        </w:rPr>
      </w:pPr>
      <w:r w:rsidRPr="008A021B">
        <w:rPr>
          <w:rFonts w:cs="Arial"/>
        </w:rPr>
        <w:t xml:space="preserve">A. Záměr je dlouhodobě připravený, schválený v gesčním úřadu, je „v běhu“, má zajištěné financování (např. projekty již schválené OHA). V rámci metodiky to odpovídá stavu „závazku“, popř. dalších stavů. Záměry „A“ jsou uvedeny v příloze </w:t>
      </w:r>
      <w:proofErr w:type="spellStart"/>
      <w:r w:rsidRPr="008A021B">
        <w:rPr>
          <w:rFonts w:cs="Arial"/>
        </w:rPr>
        <w:t>impl</w:t>
      </w:r>
      <w:proofErr w:type="spellEnd"/>
      <w:r w:rsidRPr="008A021B">
        <w:rPr>
          <w:rFonts w:cs="Arial"/>
        </w:rPr>
        <w:t>. plánu.</w:t>
      </w:r>
    </w:p>
    <w:p w14:paraId="0A2EA6A9" w14:textId="77777777" w:rsidR="0069084B" w:rsidRPr="008A021B" w:rsidRDefault="0069084B" w:rsidP="0069084B">
      <w:pPr>
        <w:ind w:left="284" w:hanging="284"/>
        <w:rPr>
          <w:rFonts w:cs="Arial"/>
        </w:rPr>
      </w:pPr>
      <w:r w:rsidRPr="008A021B">
        <w:rPr>
          <w:rFonts w:cs="Arial"/>
        </w:rPr>
        <w:t xml:space="preserve">B. Záměr je definovaný gesčním úřadem, tj. má prioritu a podporu v gesčním úřadu, ale nemá finanční nebo personální krytí. Tyto záměry tvoří těžiště implementačního plánu. </w:t>
      </w:r>
    </w:p>
    <w:p w14:paraId="3ABC57CB" w14:textId="1CEAB0F4" w:rsidR="0069084B" w:rsidRPr="008A021B" w:rsidRDefault="0069084B" w:rsidP="0069084B">
      <w:pPr>
        <w:ind w:left="284" w:hanging="284"/>
        <w:rPr>
          <w:rFonts w:cs="Arial"/>
        </w:rPr>
      </w:pPr>
      <w:r w:rsidRPr="008A021B">
        <w:rPr>
          <w:rFonts w:cs="Arial"/>
        </w:rPr>
        <w:t xml:space="preserve">C. Potřebný záměr, existuje koncept záměru (tj. prakticky všechny políčka jsou vyplněná), ale není dojednána podpora gestora gesční úřad, ani zdroje (typicky průřezové záměry, </w:t>
      </w:r>
      <w:proofErr w:type="spellStart"/>
      <w:r w:rsidRPr="008A021B">
        <w:rPr>
          <w:rFonts w:cs="Arial"/>
        </w:rPr>
        <w:t>multirezortní</w:t>
      </w:r>
      <w:proofErr w:type="spellEnd"/>
      <w:r w:rsidRPr="008A021B">
        <w:rPr>
          <w:rFonts w:cs="Arial"/>
        </w:rPr>
        <w:t xml:space="preserve"> a</w:t>
      </w:r>
      <w:r w:rsidR="009A655E" w:rsidRPr="008A021B">
        <w:rPr>
          <w:rFonts w:cs="Arial"/>
        </w:rPr>
        <w:t> </w:t>
      </w:r>
      <w:r w:rsidRPr="008A021B">
        <w:rPr>
          <w:rFonts w:cs="Arial"/>
        </w:rPr>
        <w:t>sdílené).</w:t>
      </w:r>
    </w:p>
    <w:p w14:paraId="6680DBA3" w14:textId="31DB0D1D" w:rsidR="00CB133A" w:rsidRPr="008A021B" w:rsidRDefault="00CB133A" w:rsidP="00CB133A">
      <w:pPr>
        <w:spacing w:after="60"/>
        <w:rPr>
          <w:rFonts w:cs="Arial"/>
        </w:rPr>
      </w:pPr>
      <w:r w:rsidRPr="008A021B">
        <w:rPr>
          <w:rFonts w:cs="Arial"/>
        </w:rPr>
        <w:t xml:space="preserve">V katalogu záměrů se nachází ještě </w:t>
      </w:r>
      <w:r w:rsidR="00B763CA" w:rsidRPr="008A021B">
        <w:rPr>
          <w:rFonts w:cs="Arial"/>
        </w:rPr>
        <w:t>další záměry</w:t>
      </w:r>
      <w:r w:rsidRPr="008A021B">
        <w:rPr>
          <w:rFonts w:cs="Arial"/>
        </w:rPr>
        <w:t xml:space="preserve"> ve stavu „</w:t>
      </w:r>
      <w:r w:rsidRPr="008A021B">
        <w:rPr>
          <w:rFonts w:cs="Arial"/>
          <w:b/>
        </w:rPr>
        <w:t>D</w:t>
      </w:r>
      <w:r w:rsidRPr="008A021B">
        <w:rPr>
          <w:rFonts w:cs="Arial"/>
        </w:rPr>
        <w:t>“, tj. námět</w:t>
      </w:r>
      <w:r w:rsidR="00BB62A1">
        <w:rPr>
          <w:rFonts w:cs="Arial"/>
        </w:rPr>
        <w:t>y</w:t>
      </w:r>
      <w:r w:rsidRPr="008A021B">
        <w:rPr>
          <w:rFonts w:cs="Arial"/>
        </w:rPr>
        <w:t xml:space="preserve"> na záměr. Tyto náměty vznikly z různých inspirací, například z potřeby pomoci úřadů dostát požadavkům architektonickým principů a</w:t>
      </w:r>
      <w:r w:rsidR="009A655E" w:rsidRPr="008A021B">
        <w:rPr>
          <w:rFonts w:cs="Arial"/>
        </w:rPr>
        <w:t> </w:t>
      </w:r>
      <w:r w:rsidRPr="008A021B">
        <w:rPr>
          <w:rFonts w:cs="Arial"/>
        </w:rPr>
        <w:t xml:space="preserve">zásad řízení ICT ze schválené Informační koncepce. Mnohé náměty mohou být ještě </w:t>
      </w:r>
      <w:r w:rsidR="00BB62A1">
        <w:rPr>
          <w:rFonts w:cs="Arial"/>
        </w:rPr>
        <w:t xml:space="preserve">nedostatečně popsané, </w:t>
      </w:r>
      <w:r w:rsidRPr="008A021B">
        <w:rPr>
          <w:rFonts w:cs="Arial"/>
        </w:rPr>
        <w:t>duplicitní nebo příliš detailní, proto je pro jejich převod do stavu „C“ při příštím implementačním plánování nutná jejich konsolidace.</w:t>
      </w:r>
    </w:p>
    <w:p w14:paraId="7876F4B2" w14:textId="77777777" w:rsidR="00F7192D" w:rsidRPr="00ED31AA" w:rsidRDefault="003E320C" w:rsidP="00FA3930">
      <w:pPr>
        <w:pStyle w:val="Nadpis2"/>
        <w:rPr>
          <w:rFonts w:ascii="Arial Narrow" w:hAnsi="Arial Narrow"/>
        </w:rPr>
      </w:pPr>
      <w:r w:rsidRPr="00ED31AA">
        <w:rPr>
          <w:rFonts w:ascii="Arial Narrow" w:hAnsi="Arial Narrow"/>
        </w:rPr>
        <w:t xml:space="preserve"> </w:t>
      </w:r>
      <w:bookmarkStart w:id="7" w:name="_Toc38876875"/>
      <w:r w:rsidR="00B1336E" w:rsidRPr="00ED31AA">
        <w:rPr>
          <w:rFonts w:ascii="Arial Narrow" w:hAnsi="Arial Narrow"/>
        </w:rPr>
        <w:t>Shrnutí problematiky</w:t>
      </w:r>
      <w:r w:rsidR="00764A7C" w:rsidRPr="00ED31AA">
        <w:rPr>
          <w:rFonts w:ascii="Arial Narrow" w:hAnsi="Arial Narrow"/>
        </w:rPr>
        <w:t>, celkové přínosy</w:t>
      </w:r>
      <w:bookmarkEnd w:id="7"/>
    </w:p>
    <w:p w14:paraId="64541FED" w14:textId="77777777" w:rsidR="00BF7B1B" w:rsidRDefault="00BF7B1B" w:rsidP="00BF7B1B">
      <w:pPr>
        <w:spacing w:after="0" w:line="240" w:lineRule="auto"/>
      </w:pPr>
      <w:r>
        <w:t xml:space="preserve">Obsahem cíle i v druhém implementačním plánu zůstává realizace konkrétních služeb </w:t>
      </w:r>
      <w:proofErr w:type="spellStart"/>
      <w:r>
        <w:t>eGovernmentu</w:t>
      </w:r>
      <w:proofErr w:type="spellEnd"/>
      <w:r>
        <w:t xml:space="preserve"> pro všechny skupiny veřejnosti (zejména občany ČR, podniky/podnikatele, ale rovněž cizince na území ČR), mimo jiné v souvislosti s přijatým nařízením o zřízení jednotné digitální brány. </w:t>
      </w:r>
    </w:p>
    <w:p w14:paraId="2C6B9E42" w14:textId="77777777" w:rsidR="00BF7B1B" w:rsidRDefault="00BF7B1B" w:rsidP="00BF7B1B">
      <w:pPr>
        <w:spacing w:after="0" w:line="240" w:lineRule="auto"/>
      </w:pPr>
    </w:p>
    <w:p w14:paraId="03EA90EB" w14:textId="77777777" w:rsidR="00BF7B1B" w:rsidRDefault="00BF7B1B" w:rsidP="00BF7B1B">
      <w:pPr>
        <w:spacing w:after="0" w:line="240" w:lineRule="auto"/>
      </w:pPr>
      <w:r>
        <w:t xml:space="preserve">Nestačí, aby on-line služby byly pouze přívětivé, musí být rovněž bezpečné a efektivnější jak pro klienta, tak pro úřad. Půjde primárně o služby první volby umožňující řešení nejběžnějších životních situací v různých agendách veřejné správy ČR, a jako takové musí být navrhovány a budovány. Důležitou roli hrají rovněž firmy ICT sektoru, které doplňují služby státu o kategorii komerčních služeb souvisejících se službami veřejné správy. Plnění tohoto cíle vytváří hlavní služby s přidanou hodnotou pro klienty, jejichž užívání může být měřeno a vede tak přímo k naplnění měřítka hlavního cíle. </w:t>
      </w:r>
    </w:p>
    <w:p w14:paraId="4867A185" w14:textId="77777777" w:rsidR="00BF7B1B" w:rsidRDefault="00BF7B1B" w:rsidP="00BF7B1B">
      <w:pPr>
        <w:spacing w:after="0" w:line="240" w:lineRule="auto"/>
      </w:pPr>
    </w:p>
    <w:p w14:paraId="512A7221" w14:textId="77777777" w:rsidR="00647E26" w:rsidRDefault="00BF7B1B" w:rsidP="00BF7B1B">
      <w:pPr>
        <w:spacing w:after="0" w:line="240" w:lineRule="auto"/>
      </w:pPr>
      <w:r>
        <w:t xml:space="preserve">Následující hlavní cíle pak vytvářejí předpoklady pro úspěšnou realizaci dílčích záměrů spadajících pod hlavní cíl č. 1. Pokud má být vize ČR naplněna (ČR se má využíváním služeb </w:t>
      </w:r>
      <w:proofErr w:type="spellStart"/>
      <w:r>
        <w:t>eGovernmentu</w:t>
      </w:r>
      <w:proofErr w:type="spellEnd"/>
      <w:r>
        <w:t xml:space="preserve"> dostat mezi vyspělé země), tak musí být naše metodika hodnocení </w:t>
      </w:r>
      <w:proofErr w:type="spellStart"/>
      <w:r>
        <w:t>eGovernmentu</w:t>
      </w:r>
      <w:proofErr w:type="spellEnd"/>
      <w:r>
        <w:t xml:space="preserve"> v ČR zejména v souladu s metodikou DESI indexu Evropské komise, ale i EGDI indexu OSN (musíme měřit stejné věci stejnými měřítky). Tato kategorie služeb (používá se rovněž termín z angličtiny „front-</w:t>
      </w:r>
      <w:proofErr w:type="spellStart"/>
      <w:r>
        <w:t>office</w:t>
      </w:r>
      <w:proofErr w:type="spellEnd"/>
      <w:r>
        <w:t xml:space="preserve">“ ve smyslu obsluhy koncových uživatelů služeb veřejné správy) zahrnuje různé komunikační kanály (rozhraní) od samoobslužných plně digitálních po asistované s pomocí úředníka. </w:t>
      </w:r>
    </w:p>
    <w:p w14:paraId="33907432" w14:textId="77777777" w:rsidR="00647E26" w:rsidRDefault="00647E26" w:rsidP="00BF7B1B">
      <w:pPr>
        <w:spacing w:after="0" w:line="240" w:lineRule="auto"/>
      </w:pPr>
    </w:p>
    <w:p w14:paraId="25115E38" w14:textId="77777777" w:rsidR="00647E26" w:rsidRDefault="00BF7B1B" w:rsidP="00BF7B1B">
      <w:pPr>
        <w:spacing w:after="0" w:line="240" w:lineRule="auto"/>
      </w:pPr>
      <w:r>
        <w:t xml:space="preserve">Budované služby lze obecně dělit na tři skupiny: </w:t>
      </w:r>
      <w:r>
        <w:rPr>
          <w:rFonts w:ascii="Symbol" w:eastAsia="Symbol" w:hAnsi="Symbol" w:cs="Symbol"/>
        </w:rPr>
        <w:t></w:t>
      </w:r>
      <w:r>
        <w:t xml:space="preserve"> informační služby (zejména poskytování informací a znalostí veřejnosti), </w:t>
      </w:r>
      <w:r>
        <w:rPr>
          <w:rFonts w:ascii="Symbol" w:eastAsia="Symbol" w:hAnsi="Symbol" w:cs="Symbol"/>
        </w:rPr>
        <w:t></w:t>
      </w:r>
      <w:r>
        <w:t xml:space="preserve"> interaktivní služby (individuální poskytování personalizovaných informací různými informačními kanály) a </w:t>
      </w:r>
      <w:r>
        <w:rPr>
          <w:rFonts w:ascii="Symbol" w:eastAsia="Symbol" w:hAnsi="Symbol" w:cs="Symbol"/>
        </w:rPr>
        <w:t></w:t>
      </w:r>
      <w:r>
        <w:t xml:space="preserve"> transakční služby (typicky podání všech typů, včetně provedení platby nebo rezervace termínu pro prezenční jednání, získání potvrzení a doručení rozhodnutí úřadu). </w:t>
      </w:r>
    </w:p>
    <w:p w14:paraId="232B88BF" w14:textId="77777777" w:rsidR="00647E26" w:rsidRDefault="00647E26" w:rsidP="00BF7B1B">
      <w:pPr>
        <w:spacing w:after="0" w:line="240" w:lineRule="auto"/>
      </w:pPr>
    </w:p>
    <w:p w14:paraId="36C3FFBA" w14:textId="77777777" w:rsidR="00647E26" w:rsidRDefault="00BF7B1B" w:rsidP="00BF7B1B">
      <w:pPr>
        <w:spacing w:after="0" w:line="240" w:lineRule="auto"/>
      </w:pPr>
      <w:r>
        <w:t xml:space="preserve">Současně usilujeme o implementaci co nejvíce tzv. integrovaných on-line služeb veřejné správy, propojujících všechny tři předchozí skupiny on-line více úřadů služeb dohromady na jednom místě, zakrývajících tak pro identifikovaného autentizovaného a autorizovaného klienta skutečnou složitost a komplexnost výkonu působnosti veřejné moci v ČR. Externí služby pro klienty nebudou nikde dostatečně funkční bez zásadní proměny vnitřního chodu úřadů a bez jeho trvalých změn (zlepšování, adaptace). Cesta k samoobslužným on-line službám musí vést přes zásadní zjednodušování a elektronizaci celých jejich realizačních procesů. Zjednodušování komunikace a procesů je pak vedle digitalizace jedním ze základních zdrojů efektivity veřejné správy a nedílnou součástí zodpovědnosti věcných správců za procesy správy těchto služeb. Cílem </w:t>
      </w:r>
      <w:proofErr w:type="spellStart"/>
      <w:r>
        <w:t>eGovernmentu</w:t>
      </w:r>
      <w:proofErr w:type="spellEnd"/>
      <w:r>
        <w:t xml:space="preserve"> není pouze rozvoj rozmanitých on-line služeb, ale též jejich sjednocování a konsolidace do společných integrovaných on-line služeb, viz princip „Jeden stát (</w:t>
      </w:r>
      <w:proofErr w:type="spellStart"/>
      <w:r>
        <w:t>Whole-of-Government</w:t>
      </w:r>
      <w:proofErr w:type="spellEnd"/>
      <w:r>
        <w:t xml:space="preserve">)“. Záměry k naplnění Implementačního plánu hlavního cíle 1 Informační koncepce České republiky jsou primárně dvojího charakteru. Jedná se o elektronizaci či digitalizaci existujících agend nebo služeb, které jsou v současné době vykonávány neefektivně, či je nutné získávat z nich data. Druhou zásadní oblastí je vytváření portálů, které budou tyto služby zpřístupňovat a umožňovat občanovi služby čerpat, ať už přímo na portálu OVM nebo s využitím Portálu občana. Centralizace a standardizace je nutná pro vytvoření jednotného přístupu ke službám a k maximálnímu využití stávající IT infrastruktury pro tvorbu dalších služeb, je předpokladem a základem pro efektivní tvorbu služeb i portálů. </w:t>
      </w:r>
    </w:p>
    <w:p w14:paraId="783C1D0C" w14:textId="77777777" w:rsidR="00647E26" w:rsidRDefault="00647E26" w:rsidP="00BF7B1B">
      <w:pPr>
        <w:spacing w:after="0" w:line="240" w:lineRule="auto"/>
      </w:pPr>
    </w:p>
    <w:p w14:paraId="75CDFF74" w14:textId="47C7FBF5" w:rsidR="00BF7B1B" w:rsidRPr="00BF7B1B" w:rsidRDefault="00647E26" w:rsidP="00BF7B1B">
      <w:pPr>
        <w:spacing w:after="0" w:line="240" w:lineRule="auto"/>
        <w:rPr>
          <w:rFonts w:ascii="Calibri" w:eastAsia="Times New Roman" w:hAnsi="Calibri" w:cs="Calibri"/>
          <w:color w:val="000000"/>
          <w:spacing w:val="0"/>
          <w:sz w:val="22"/>
          <w:lang w:eastAsia="cs-CZ"/>
        </w:rPr>
      </w:pPr>
      <w:r>
        <w:t>Tyto základní principy a směry vývoje jsou základem i v případě druhého implementačního plánu, stejně tak zůstává prioritou</w:t>
      </w:r>
      <w:r w:rsidR="00BF7B1B">
        <w:t xml:space="preserve"> </w:t>
      </w:r>
      <w:r>
        <w:t>v</w:t>
      </w:r>
      <w:r w:rsidR="00BF7B1B">
        <w:t xml:space="preserve">ytvořit standardní prostředí pro nové služby s jednoduchým přístupem k centrální infrastruktuře, vytvářet tyto služby a za využití portálů OVM nebo Portálu občana umožnit co nejjednodušší přístup k nim. </w:t>
      </w:r>
      <w:r>
        <w:t xml:space="preserve">Došlo k jistému posunu, zejména v možnostech centrální infrastruktury, konkrétně u služeb Portálu Občana, nicméně nejzásadnější změna nastala v legislativním prostředí, kde byl schválen zákon č. 12/2020 Sb., o právu na digitální služby, který vytvořil celou řadu nových povinností, jejichž konkrétní realizace a dopracování do funkčních služeb bud hlavní náplní roku 2020 a 2021. </w:t>
      </w:r>
    </w:p>
    <w:p w14:paraId="69CC2E60" w14:textId="6B66F2A4" w:rsidR="0057323E" w:rsidRPr="00ED31AA" w:rsidRDefault="00BD0BFA" w:rsidP="00CB3A98">
      <w:pPr>
        <w:pStyle w:val="Nadpis2"/>
        <w:rPr>
          <w:rFonts w:ascii="Arial Narrow" w:hAnsi="Arial Narrow"/>
        </w:rPr>
      </w:pPr>
      <w:bookmarkStart w:id="8" w:name="_Toc38876876"/>
      <w:r w:rsidRPr="00ED31AA">
        <w:rPr>
          <w:rFonts w:ascii="Arial Narrow" w:hAnsi="Arial Narrow"/>
        </w:rPr>
        <w:lastRenderedPageBreak/>
        <w:t xml:space="preserve">Počty záměrů a odhad finanční alokace </w:t>
      </w:r>
      <w:r w:rsidR="00304DB9" w:rsidRPr="00ED31AA">
        <w:rPr>
          <w:rFonts w:ascii="Arial Narrow" w:hAnsi="Arial Narrow"/>
        </w:rPr>
        <w:t>dle gesce</w:t>
      </w:r>
      <w:bookmarkEnd w:id="8"/>
      <w:r w:rsidRPr="00ED31AA">
        <w:rPr>
          <w:rFonts w:ascii="Arial Narrow" w:hAnsi="Arial Narrow"/>
        </w:rPr>
        <w:t xml:space="preserve"> </w:t>
      </w:r>
    </w:p>
    <w:tbl>
      <w:tblPr>
        <w:tblW w:w="9797" w:type="dxa"/>
        <w:tblCellMar>
          <w:left w:w="70" w:type="dxa"/>
          <w:right w:w="70" w:type="dxa"/>
        </w:tblCellMar>
        <w:tblLook w:val="04A0" w:firstRow="1" w:lastRow="0" w:firstColumn="1" w:lastColumn="0" w:noHBand="0" w:noVBand="1"/>
      </w:tblPr>
      <w:tblGrid>
        <w:gridCol w:w="4253"/>
        <w:gridCol w:w="964"/>
        <w:gridCol w:w="1460"/>
        <w:gridCol w:w="1560"/>
        <w:gridCol w:w="1560"/>
      </w:tblGrid>
      <w:tr w:rsidR="00072AF9" w:rsidRPr="000209B8" w14:paraId="7C0F79E9" w14:textId="77777777" w:rsidTr="00072AF9">
        <w:trPr>
          <w:trHeight w:val="680"/>
        </w:trPr>
        <w:tc>
          <w:tcPr>
            <w:tcW w:w="4253" w:type="dxa"/>
            <w:tcBorders>
              <w:top w:val="nil"/>
              <w:left w:val="nil"/>
              <w:bottom w:val="single" w:sz="4" w:space="0" w:color="5B9BD5"/>
              <w:right w:val="nil"/>
            </w:tcBorders>
            <w:shd w:val="clear" w:color="1F4E78" w:fill="1F4E78"/>
            <w:noWrap/>
            <w:vAlign w:val="bottom"/>
            <w:hideMark/>
          </w:tcPr>
          <w:p w14:paraId="53F83D48" w14:textId="77777777" w:rsidR="00072AF9" w:rsidRPr="000209B8" w:rsidRDefault="00072AF9" w:rsidP="00072AF9">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Klasifikace (stav) - Gestor</w:t>
            </w:r>
          </w:p>
        </w:tc>
        <w:tc>
          <w:tcPr>
            <w:tcW w:w="964" w:type="dxa"/>
            <w:tcBorders>
              <w:top w:val="nil"/>
              <w:left w:val="nil"/>
              <w:bottom w:val="single" w:sz="4" w:space="0" w:color="5B9BD5"/>
              <w:right w:val="nil"/>
            </w:tcBorders>
            <w:shd w:val="clear" w:color="1F4E78" w:fill="1F4E78"/>
            <w:noWrap/>
            <w:vAlign w:val="bottom"/>
            <w:hideMark/>
          </w:tcPr>
          <w:p w14:paraId="7553DF80" w14:textId="77777777" w:rsidR="00072AF9" w:rsidRPr="000209B8" w:rsidRDefault="00072AF9" w:rsidP="00072AF9">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Počet</w:t>
            </w:r>
          </w:p>
        </w:tc>
        <w:tc>
          <w:tcPr>
            <w:tcW w:w="1460" w:type="dxa"/>
            <w:tcBorders>
              <w:top w:val="nil"/>
              <w:left w:val="nil"/>
              <w:bottom w:val="single" w:sz="4" w:space="0" w:color="5B9BD5"/>
              <w:right w:val="nil"/>
            </w:tcBorders>
            <w:shd w:val="clear" w:color="1F4E78" w:fill="1F4E78"/>
            <w:vAlign w:val="bottom"/>
            <w:hideMark/>
          </w:tcPr>
          <w:p w14:paraId="2DB2245E" w14:textId="77777777" w:rsidR="00072AF9" w:rsidRPr="000209B8" w:rsidRDefault="00072AF9" w:rsidP="00072AF9">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 xml:space="preserve">Součet z </w:t>
            </w:r>
            <w:proofErr w:type="spellStart"/>
            <w:r w:rsidRPr="000209B8">
              <w:rPr>
                <w:rFonts w:eastAsia="Times New Roman" w:cs="Calibri"/>
                <w:b/>
                <w:bCs/>
                <w:color w:val="FFFFFF"/>
                <w:spacing w:val="0"/>
                <w:szCs w:val="20"/>
                <w:lang w:eastAsia="cs-CZ"/>
              </w:rPr>
              <w:t>Celk</w:t>
            </w:r>
            <w:proofErr w:type="spellEnd"/>
            <w:r w:rsidRPr="000209B8">
              <w:rPr>
                <w:rFonts w:eastAsia="Times New Roman" w:cs="Calibri"/>
                <w:b/>
                <w:bCs/>
                <w:color w:val="FFFFFF"/>
                <w:spacing w:val="0"/>
                <w:szCs w:val="20"/>
                <w:lang w:eastAsia="cs-CZ"/>
              </w:rPr>
              <w:t>. výdaje [mil. Kč]</w:t>
            </w:r>
          </w:p>
        </w:tc>
        <w:tc>
          <w:tcPr>
            <w:tcW w:w="1560" w:type="dxa"/>
            <w:tcBorders>
              <w:top w:val="nil"/>
              <w:left w:val="nil"/>
              <w:bottom w:val="single" w:sz="4" w:space="0" w:color="5B9BD5"/>
              <w:right w:val="nil"/>
            </w:tcBorders>
            <w:shd w:val="clear" w:color="1F4E78" w:fill="1F4E78"/>
            <w:vAlign w:val="bottom"/>
            <w:hideMark/>
          </w:tcPr>
          <w:p w14:paraId="2629EF29" w14:textId="77777777" w:rsidR="00072AF9" w:rsidRPr="000209B8" w:rsidRDefault="00072AF9" w:rsidP="00072AF9">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Součet z Výdaje 2021 [mil. Kč]</w:t>
            </w:r>
          </w:p>
        </w:tc>
        <w:tc>
          <w:tcPr>
            <w:tcW w:w="1560" w:type="dxa"/>
            <w:tcBorders>
              <w:top w:val="nil"/>
              <w:left w:val="nil"/>
              <w:bottom w:val="single" w:sz="4" w:space="0" w:color="5B9BD5"/>
              <w:right w:val="nil"/>
            </w:tcBorders>
            <w:shd w:val="clear" w:color="1F4E78" w:fill="1F4E78"/>
            <w:vAlign w:val="bottom"/>
            <w:hideMark/>
          </w:tcPr>
          <w:p w14:paraId="31C8B689" w14:textId="77777777" w:rsidR="00072AF9" w:rsidRPr="000209B8" w:rsidRDefault="00072AF9" w:rsidP="00072AF9">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Součet z Výdaje 2022 [mil. Kč]</w:t>
            </w:r>
          </w:p>
        </w:tc>
      </w:tr>
      <w:tr w:rsidR="00072AF9" w:rsidRPr="000209B8" w14:paraId="037631C3" w14:textId="77777777" w:rsidTr="00072AF9">
        <w:trPr>
          <w:trHeight w:val="300"/>
        </w:trPr>
        <w:tc>
          <w:tcPr>
            <w:tcW w:w="4253" w:type="dxa"/>
            <w:tcBorders>
              <w:top w:val="single" w:sz="4" w:space="0" w:color="9BC2E6"/>
              <w:left w:val="nil"/>
              <w:bottom w:val="single" w:sz="4" w:space="0" w:color="9BC2E6"/>
              <w:right w:val="nil"/>
            </w:tcBorders>
            <w:shd w:val="clear" w:color="DDEBF7" w:fill="DDEBF7"/>
            <w:noWrap/>
            <w:vAlign w:val="bottom"/>
            <w:hideMark/>
          </w:tcPr>
          <w:p w14:paraId="78C4DF2B" w14:textId="77777777" w:rsidR="00072AF9" w:rsidRPr="000209B8" w:rsidRDefault="00072AF9" w:rsidP="00072AF9">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A</w:t>
            </w:r>
          </w:p>
        </w:tc>
        <w:tc>
          <w:tcPr>
            <w:tcW w:w="964" w:type="dxa"/>
            <w:tcBorders>
              <w:top w:val="single" w:sz="4" w:space="0" w:color="9BC2E6"/>
              <w:left w:val="nil"/>
              <w:bottom w:val="single" w:sz="4" w:space="0" w:color="9BC2E6"/>
              <w:right w:val="nil"/>
            </w:tcBorders>
            <w:shd w:val="clear" w:color="DDEBF7" w:fill="DDEBF7"/>
            <w:noWrap/>
            <w:vAlign w:val="bottom"/>
            <w:hideMark/>
          </w:tcPr>
          <w:p w14:paraId="33B27AD2" w14:textId="77777777" w:rsidR="00072AF9" w:rsidRPr="000209B8" w:rsidRDefault="00072AF9" w:rsidP="00072AF9">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31</w:t>
            </w:r>
          </w:p>
        </w:tc>
        <w:tc>
          <w:tcPr>
            <w:tcW w:w="1460" w:type="dxa"/>
            <w:tcBorders>
              <w:top w:val="single" w:sz="4" w:space="0" w:color="9BC2E6"/>
              <w:left w:val="nil"/>
              <w:bottom w:val="single" w:sz="4" w:space="0" w:color="9BC2E6"/>
              <w:right w:val="nil"/>
            </w:tcBorders>
            <w:shd w:val="clear" w:color="DDEBF7" w:fill="DDEBF7"/>
            <w:noWrap/>
            <w:vAlign w:val="bottom"/>
            <w:hideMark/>
          </w:tcPr>
          <w:p w14:paraId="611E8A0D" w14:textId="77777777" w:rsidR="00072AF9" w:rsidRPr="000209B8" w:rsidRDefault="00072AF9" w:rsidP="00072AF9">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2149,12</w:t>
            </w:r>
          </w:p>
        </w:tc>
        <w:tc>
          <w:tcPr>
            <w:tcW w:w="1560" w:type="dxa"/>
            <w:tcBorders>
              <w:top w:val="single" w:sz="4" w:space="0" w:color="9BC2E6"/>
              <w:left w:val="nil"/>
              <w:bottom w:val="single" w:sz="4" w:space="0" w:color="9BC2E6"/>
              <w:right w:val="nil"/>
            </w:tcBorders>
            <w:shd w:val="clear" w:color="DDEBF7" w:fill="DDEBF7"/>
            <w:noWrap/>
            <w:vAlign w:val="bottom"/>
            <w:hideMark/>
          </w:tcPr>
          <w:p w14:paraId="6BA304AA" w14:textId="77777777" w:rsidR="00072AF9" w:rsidRPr="000209B8" w:rsidRDefault="00072AF9" w:rsidP="00072AF9">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428,8</w:t>
            </w:r>
          </w:p>
        </w:tc>
        <w:tc>
          <w:tcPr>
            <w:tcW w:w="1560" w:type="dxa"/>
            <w:tcBorders>
              <w:top w:val="single" w:sz="4" w:space="0" w:color="9BC2E6"/>
              <w:left w:val="nil"/>
              <w:bottom w:val="single" w:sz="4" w:space="0" w:color="9BC2E6"/>
              <w:right w:val="nil"/>
            </w:tcBorders>
            <w:shd w:val="clear" w:color="DDEBF7" w:fill="DDEBF7"/>
            <w:noWrap/>
            <w:vAlign w:val="bottom"/>
            <w:hideMark/>
          </w:tcPr>
          <w:p w14:paraId="67F6D5D5" w14:textId="77777777" w:rsidR="00072AF9" w:rsidRPr="000209B8" w:rsidRDefault="00072AF9" w:rsidP="00072AF9">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184,7</w:t>
            </w:r>
          </w:p>
        </w:tc>
      </w:tr>
      <w:tr w:rsidR="00072AF9" w:rsidRPr="000209B8" w14:paraId="06FDDB81"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685FB019"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Generální finanční ředitelství</w:t>
            </w:r>
          </w:p>
        </w:tc>
        <w:tc>
          <w:tcPr>
            <w:tcW w:w="964" w:type="dxa"/>
            <w:tcBorders>
              <w:top w:val="single" w:sz="4" w:space="0" w:color="DDEBF7"/>
              <w:left w:val="nil"/>
              <w:bottom w:val="single" w:sz="4" w:space="0" w:color="DDEBF7"/>
              <w:right w:val="nil"/>
            </w:tcBorders>
            <w:shd w:val="clear" w:color="BDD7EE" w:fill="BDD7EE"/>
            <w:noWrap/>
            <w:vAlign w:val="bottom"/>
            <w:hideMark/>
          </w:tcPr>
          <w:p w14:paraId="39F39A01"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5167F9EB"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700</w:t>
            </w:r>
          </w:p>
        </w:tc>
        <w:tc>
          <w:tcPr>
            <w:tcW w:w="1560" w:type="dxa"/>
            <w:tcBorders>
              <w:top w:val="single" w:sz="4" w:space="0" w:color="DDEBF7"/>
              <w:left w:val="nil"/>
              <w:bottom w:val="single" w:sz="4" w:space="0" w:color="DDEBF7"/>
              <w:right w:val="nil"/>
            </w:tcBorders>
            <w:shd w:val="clear" w:color="BDD7EE" w:fill="BDD7EE"/>
            <w:noWrap/>
            <w:vAlign w:val="bottom"/>
            <w:hideMark/>
          </w:tcPr>
          <w:p w14:paraId="1CEB993F" w14:textId="77777777" w:rsidR="00072AF9" w:rsidRPr="000209B8" w:rsidRDefault="00072AF9" w:rsidP="00072AF9">
            <w:pPr>
              <w:spacing w:after="0" w:line="240" w:lineRule="auto"/>
              <w:jc w:val="right"/>
              <w:rPr>
                <w:rFonts w:eastAsia="Times New Roman" w:cs="Calibri"/>
                <w:color w:val="000000"/>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1562B671"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r>
      <w:tr w:rsidR="00072AF9" w:rsidRPr="000209B8" w14:paraId="3659BD09"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53DA9E28"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Generální ředitelství cel</w:t>
            </w:r>
          </w:p>
        </w:tc>
        <w:tc>
          <w:tcPr>
            <w:tcW w:w="964" w:type="dxa"/>
            <w:tcBorders>
              <w:top w:val="single" w:sz="4" w:space="0" w:color="DDEBF7"/>
              <w:left w:val="nil"/>
              <w:bottom w:val="single" w:sz="4" w:space="0" w:color="DDEBF7"/>
              <w:right w:val="nil"/>
            </w:tcBorders>
            <w:shd w:val="clear" w:color="BDD7EE" w:fill="BDD7EE"/>
            <w:noWrap/>
            <w:vAlign w:val="bottom"/>
            <w:hideMark/>
          </w:tcPr>
          <w:p w14:paraId="04F24A83"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5E213F3B"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23</w:t>
            </w:r>
          </w:p>
        </w:tc>
        <w:tc>
          <w:tcPr>
            <w:tcW w:w="1560" w:type="dxa"/>
            <w:tcBorders>
              <w:top w:val="single" w:sz="4" w:space="0" w:color="DDEBF7"/>
              <w:left w:val="nil"/>
              <w:bottom w:val="single" w:sz="4" w:space="0" w:color="DDEBF7"/>
              <w:right w:val="nil"/>
            </w:tcBorders>
            <w:shd w:val="clear" w:color="BDD7EE" w:fill="BDD7EE"/>
            <w:noWrap/>
            <w:vAlign w:val="bottom"/>
            <w:hideMark/>
          </w:tcPr>
          <w:p w14:paraId="3C83AAC0" w14:textId="77777777" w:rsidR="00072AF9" w:rsidRPr="000209B8" w:rsidRDefault="00072AF9" w:rsidP="00072AF9">
            <w:pPr>
              <w:spacing w:after="0" w:line="240" w:lineRule="auto"/>
              <w:jc w:val="right"/>
              <w:rPr>
                <w:rFonts w:eastAsia="Times New Roman" w:cs="Calibri"/>
                <w:color w:val="000000"/>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223A6C4E"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r>
      <w:tr w:rsidR="00072AF9" w:rsidRPr="000209B8" w14:paraId="71A63393"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2BB5CDCC"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dopravy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78A4E88B"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697A09BD"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258,3</w:t>
            </w:r>
          </w:p>
        </w:tc>
        <w:tc>
          <w:tcPr>
            <w:tcW w:w="1560" w:type="dxa"/>
            <w:tcBorders>
              <w:top w:val="single" w:sz="4" w:space="0" w:color="DDEBF7"/>
              <w:left w:val="nil"/>
              <w:bottom w:val="single" w:sz="4" w:space="0" w:color="DDEBF7"/>
              <w:right w:val="nil"/>
            </w:tcBorders>
            <w:shd w:val="clear" w:color="BDD7EE" w:fill="BDD7EE"/>
            <w:noWrap/>
            <w:vAlign w:val="bottom"/>
            <w:hideMark/>
          </w:tcPr>
          <w:p w14:paraId="09D4919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27,6</w:t>
            </w:r>
          </w:p>
        </w:tc>
        <w:tc>
          <w:tcPr>
            <w:tcW w:w="1560" w:type="dxa"/>
            <w:tcBorders>
              <w:top w:val="single" w:sz="4" w:space="0" w:color="DDEBF7"/>
              <w:left w:val="nil"/>
              <w:bottom w:val="single" w:sz="4" w:space="0" w:color="DDEBF7"/>
              <w:right w:val="nil"/>
            </w:tcBorders>
            <w:shd w:val="clear" w:color="BDD7EE" w:fill="BDD7EE"/>
            <w:noWrap/>
            <w:vAlign w:val="bottom"/>
            <w:hideMark/>
          </w:tcPr>
          <w:p w14:paraId="3AE155D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27</w:t>
            </w:r>
          </w:p>
        </w:tc>
      </w:tr>
      <w:tr w:rsidR="00072AF9" w:rsidRPr="000209B8" w14:paraId="0D3A5766"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101589E3"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kultury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25578A21"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2A5AE477"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37,92</w:t>
            </w:r>
          </w:p>
        </w:tc>
        <w:tc>
          <w:tcPr>
            <w:tcW w:w="1560" w:type="dxa"/>
            <w:tcBorders>
              <w:top w:val="single" w:sz="4" w:space="0" w:color="DDEBF7"/>
              <w:left w:val="nil"/>
              <w:bottom w:val="single" w:sz="4" w:space="0" w:color="DDEBF7"/>
              <w:right w:val="nil"/>
            </w:tcBorders>
            <w:shd w:val="clear" w:color="BDD7EE" w:fill="BDD7EE"/>
            <w:noWrap/>
            <w:vAlign w:val="bottom"/>
            <w:hideMark/>
          </w:tcPr>
          <w:p w14:paraId="7BFB5FDA" w14:textId="77777777" w:rsidR="00072AF9" w:rsidRPr="000209B8" w:rsidRDefault="00072AF9" w:rsidP="00072AF9">
            <w:pPr>
              <w:spacing w:after="0" w:line="240" w:lineRule="auto"/>
              <w:jc w:val="right"/>
              <w:rPr>
                <w:rFonts w:eastAsia="Times New Roman" w:cs="Calibri"/>
                <w:color w:val="000000"/>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759917FE"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r>
      <w:tr w:rsidR="00072AF9" w:rsidRPr="000209B8" w14:paraId="59302A90"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12379BBB"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práce a sociálních věcí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7A5E06D5"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04391889"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219</w:t>
            </w:r>
          </w:p>
        </w:tc>
        <w:tc>
          <w:tcPr>
            <w:tcW w:w="1560" w:type="dxa"/>
            <w:tcBorders>
              <w:top w:val="single" w:sz="4" w:space="0" w:color="DDEBF7"/>
              <w:left w:val="nil"/>
              <w:bottom w:val="single" w:sz="4" w:space="0" w:color="DDEBF7"/>
              <w:right w:val="nil"/>
            </w:tcBorders>
            <w:shd w:val="clear" w:color="BDD7EE" w:fill="BDD7EE"/>
            <w:noWrap/>
            <w:vAlign w:val="bottom"/>
            <w:hideMark/>
          </w:tcPr>
          <w:p w14:paraId="1D6EFCB0"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73</w:t>
            </w:r>
          </w:p>
        </w:tc>
        <w:tc>
          <w:tcPr>
            <w:tcW w:w="1560" w:type="dxa"/>
            <w:tcBorders>
              <w:top w:val="single" w:sz="4" w:space="0" w:color="DDEBF7"/>
              <w:left w:val="nil"/>
              <w:bottom w:val="single" w:sz="4" w:space="0" w:color="DDEBF7"/>
              <w:right w:val="nil"/>
            </w:tcBorders>
            <w:shd w:val="clear" w:color="BDD7EE" w:fill="BDD7EE"/>
            <w:noWrap/>
            <w:vAlign w:val="bottom"/>
            <w:hideMark/>
          </w:tcPr>
          <w:p w14:paraId="45E0B943"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73</w:t>
            </w:r>
          </w:p>
        </w:tc>
      </w:tr>
      <w:tr w:rsidR="00072AF9" w:rsidRPr="000209B8" w14:paraId="3DAF0192"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27DDAD62"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pro místní rozvoj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7E513E9F"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0DDC588B"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71,5</w:t>
            </w:r>
          </w:p>
        </w:tc>
        <w:tc>
          <w:tcPr>
            <w:tcW w:w="1560" w:type="dxa"/>
            <w:tcBorders>
              <w:top w:val="single" w:sz="4" w:space="0" w:color="DDEBF7"/>
              <w:left w:val="nil"/>
              <w:bottom w:val="single" w:sz="4" w:space="0" w:color="DDEBF7"/>
              <w:right w:val="nil"/>
            </w:tcBorders>
            <w:shd w:val="clear" w:color="BDD7EE" w:fill="BDD7EE"/>
            <w:noWrap/>
            <w:vAlign w:val="bottom"/>
            <w:hideMark/>
          </w:tcPr>
          <w:p w14:paraId="593D8CDC" w14:textId="77777777" w:rsidR="00072AF9" w:rsidRPr="000209B8" w:rsidRDefault="00072AF9" w:rsidP="00072AF9">
            <w:pPr>
              <w:spacing w:after="0" w:line="240" w:lineRule="auto"/>
              <w:jc w:val="right"/>
              <w:rPr>
                <w:rFonts w:eastAsia="Times New Roman" w:cs="Calibri"/>
                <w:color w:val="000000"/>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2951AEE3"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r>
      <w:tr w:rsidR="00072AF9" w:rsidRPr="000209B8" w14:paraId="7B6F65B1"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7DDC2656"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průmyslu a obchodu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01B7AB74"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1460" w:type="dxa"/>
            <w:tcBorders>
              <w:top w:val="single" w:sz="4" w:space="0" w:color="DDEBF7"/>
              <w:left w:val="nil"/>
              <w:bottom w:val="single" w:sz="4" w:space="0" w:color="DDEBF7"/>
              <w:right w:val="nil"/>
            </w:tcBorders>
            <w:shd w:val="clear" w:color="BDD7EE" w:fill="BDD7EE"/>
            <w:noWrap/>
            <w:vAlign w:val="bottom"/>
            <w:hideMark/>
          </w:tcPr>
          <w:p w14:paraId="7E393E81"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427</w:t>
            </w:r>
          </w:p>
        </w:tc>
        <w:tc>
          <w:tcPr>
            <w:tcW w:w="1560" w:type="dxa"/>
            <w:tcBorders>
              <w:top w:val="single" w:sz="4" w:space="0" w:color="DDEBF7"/>
              <w:left w:val="nil"/>
              <w:bottom w:val="single" w:sz="4" w:space="0" w:color="DDEBF7"/>
              <w:right w:val="nil"/>
            </w:tcBorders>
            <w:shd w:val="clear" w:color="BDD7EE" w:fill="BDD7EE"/>
            <w:noWrap/>
            <w:vAlign w:val="bottom"/>
            <w:hideMark/>
          </w:tcPr>
          <w:p w14:paraId="751FD200"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255</w:t>
            </w:r>
          </w:p>
        </w:tc>
        <w:tc>
          <w:tcPr>
            <w:tcW w:w="1560" w:type="dxa"/>
            <w:tcBorders>
              <w:top w:val="single" w:sz="4" w:space="0" w:color="DDEBF7"/>
              <w:left w:val="nil"/>
              <w:bottom w:val="single" w:sz="4" w:space="0" w:color="DDEBF7"/>
              <w:right w:val="nil"/>
            </w:tcBorders>
            <w:shd w:val="clear" w:color="BDD7EE" w:fill="BDD7EE"/>
            <w:noWrap/>
            <w:vAlign w:val="bottom"/>
            <w:hideMark/>
          </w:tcPr>
          <w:p w14:paraId="60C83393"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52</w:t>
            </w:r>
          </w:p>
        </w:tc>
      </w:tr>
      <w:tr w:rsidR="00072AF9" w:rsidRPr="000209B8" w14:paraId="79276140"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7B9D2897"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spravedlnosti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572B1B45"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2BC20DFE"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w:t>
            </w:r>
          </w:p>
        </w:tc>
        <w:tc>
          <w:tcPr>
            <w:tcW w:w="1560" w:type="dxa"/>
            <w:tcBorders>
              <w:top w:val="single" w:sz="4" w:space="0" w:color="DDEBF7"/>
              <w:left w:val="nil"/>
              <w:bottom w:val="single" w:sz="4" w:space="0" w:color="DDEBF7"/>
              <w:right w:val="nil"/>
            </w:tcBorders>
            <w:shd w:val="clear" w:color="BDD7EE" w:fill="BDD7EE"/>
            <w:noWrap/>
            <w:vAlign w:val="bottom"/>
            <w:hideMark/>
          </w:tcPr>
          <w:p w14:paraId="4E9FA0A4"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w:t>
            </w:r>
          </w:p>
        </w:tc>
        <w:tc>
          <w:tcPr>
            <w:tcW w:w="1560" w:type="dxa"/>
            <w:tcBorders>
              <w:top w:val="single" w:sz="4" w:space="0" w:color="DDEBF7"/>
              <w:left w:val="nil"/>
              <w:bottom w:val="single" w:sz="4" w:space="0" w:color="DDEBF7"/>
              <w:right w:val="nil"/>
            </w:tcBorders>
            <w:shd w:val="clear" w:color="BDD7EE" w:fill="BDD7EE"/>
            <w:noWrap/>
            <w:vAlign w:val="bottom"/>
            <w:hideMark/>
          </w:tcPr>
          <w:p w14:paraId="5CE28579"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072AF9" w:rsidRPr="000209B8" w14:paraId="301959FB"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76CABC79"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vnitra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5AAD6145"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13</w:t>
            </w:r>
          </w:p>
        </w:tc>
        <w:tc>
          <w:tcPr>
            <w:tcW w:w="1460" w:type="dxa"/>
            <w:tcBorders>
              <w:top w:val="single" w:sz="4" w:space="0" w:color="DDEBF7"/>
              <w:left w:val="nil"/>
              <w:bottom w:val="single" w:sz="4" w:space="0" w:color="DDEBF7"/>
              <w:right w:val="nil"/>
            </w:tcBorders>
            <w:shd w:val="clear" w:color="BDD7EE" w:fill="BDD7EE"/>
            <w:noWrap/>
            <w:vAlign w:val="bottom"/>
            <w:hideMark/>
          </w:tcPr>
          <w:p w14:paraId="487982E3"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308</w:t>
            </w:r>
          </w:p>
        </w:tc>
        <w:tc>
          <w:tcPr>
            <w:tcW w:w="1560" w:type="dxa"/>
            <w:tcBorders>
              <w:top w:val="single" w:sz="4" w:space="0" w:color="DDEBF7"/>
              <w:left w:val="nil"/>
              <w:bottom w:val="single" w:sz="4" w:space="0" w:color="DDEBF7"/>
              <w:right w:val="nil"/>
            </w:tcBorders>
            <w:shd w:val="clear" w:color="BDD7EE" w:fill="BDD7EE"/>
            <w:noWrap/>
            <w:vAlign w:val="bottom"/>
            <w:hideMark/>
          </w:tcPr>
          <w:p w14:paraId="789F0ABD"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51</w:t>
            </w:r>
          </w:p>
        </w:tc>
        <w:tc>
          <w:tcPr>
            <w:tcW w:w="1560" w:type="dxa"/>
            <w:tcBorders>
              <w:top w:val="single" w:sz="4" w:space="0" w:color="DDEBF7"/>
              <w:left w:val="nil"/>
              <w:bottom w:val="single" w:sz="4" w:space="0" w:color="DDEBF7"/>
              <w:right w:val="nil"/>
            </w:tcBorders>
            <w:shd w:val="clear" w:color="BDD7EE" w:fill="BDD7EE"/>
            <w:noWrap/>
            <w:vAlign w:val="bottom"/>
            <w:hideMark/>
          </w:tcPr>
          <w:p w14:paraId="086BF16B"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11</w:t>
            </w:r>
          </w:p>
        </w:tc>
      </w:tr>
      <w:tr w:rsidR="00072AF9" w:rsidRPr="000209B8" w14:paraId="2D1F243B"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579DD04B"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životního prostředí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5C4CAC7B"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0481BF5B"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70</w:t>
            </w:r>
          </w:p>
        </w:tc>
        <w:tc>
          <w:tcPr>
            <w:tcW w:w="1560" w:type="dxa"/>
            <w:tcBorders>
              <w:top w:val="single" w:sz="4" w:space="0" w:color="DDEBF7"/>
              <w:left w:val="nil"/>
              <w:bottom w:val="single" w:sz="4" w:space="0" w:color="DDEBF7"/>
              <w:right w:val="nil"/>
            </w:tcBorders>
            <w:shd w:val="clear" w:color="BDD7EE" w:fill="BDD7EE"/>
            <w:noWrap/>
            <w:vAlign w:val="bottom"/>
            <w:hideMark/>
          </w:tcPr>
          <w:p w14:paraId="0096C347"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14</w:t>
            </w:r>
          </w:p>
        </w:tc>
        <w:tc>
          <w:tcPr>
            <w:tcW w:w="1560" w:type="dxa"/>
            <w:tcBorders>
              <w:top w:val="single" w:sz="4" w:space="0" w:color="DDEBF7"/>
              <w:left w:val="nil"/>
              <w:bottom w:val="single" w:sz="4" w:space="0" w:color="DDEBF7"/>
              <w:right w:val="nil"/>
            </w:tcBorders>
            <w:shd w:val="clear" w:color="BDD7EE" w:fill="BDD7EE"/>
            <w:noWrap/>
            <w:vAlign w:val="bottom"/>
            <w:hideMark/>
          </w:tcPr>
          <w:p w14:paraId="32CE3DA1"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16</w:t>
            </w:r>
          </w:p>
        </w:tc>
      </w:tr>
      <w:tr w:rsidR="00072AF9" w:rsidRPr="000209B8" w14:paraId="10A3108A"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1EBDA924"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Rejstřík trestů</w:t>
            </w:r>
          </w:p>
        </w:tc>
        <w:tc>
          <w:tcPr>
            <w:tcW w:w="964" w:type="dxa"/>
            <w:tcBorders>
              <w:top w:val="single" w:sz="4" w:space="0" w:color="DDEBF7"/>
              <w:left w:val="nil"/>
              <w:bottom w:val="single" w:sz="4" w:space="0" w:color="DDEBF7"/>
              <w:right w:val="nil"/>
            </w:tcBorders>
            <w:shd w:val="clear" w:color="BDD7EE" w:fill="BDD7EE"/>
            <w:noWrap/>
            <w:vAlign w:val="bottom"/>
            <w:hideMark/>
          </w:tcPr>
          <w:p w14:paraId="6D0E80A9"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606ACCE4"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0,8</w:t>
            </w:r>
          </w:p>
        </w:tc>
        <w:tc>
          <w:tcPr>
            <w:tcW w:w="1560" w:type="dxa"/>
            <w:tcBorders>
              <w:top w:val="single" w:sz="4" w:space="0" w:color="DDEBF7"/>
              <w:left w:val="nil"/>
              <w:bottom w:val="single" w:sz="4" w:space="0" w:color="DDEBF7"/>
              <w:right w:val="nil"/>
            </w:tcBorders>
            <w:shd w:val="clear" w:color="BDD7EE" w:fill="BDD7EE"/>
            <w:noWrap/>
            <w:vAlign w:val="bottom"/>
            <w:hideMark/>
          </w:tcPr>
          <w:p w14:paraId="7C4321DD"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1560" w:type="dxa"/>
            <w:tcBorders>
              <w:top w:val="single" w:sz="4" w:space="0" w:color="DDEBF7"/>
              <w:left w:val="nil"/>
              <w:bottom w:val="single" w:sz="4" w:space="0" w:color="DDEBF7"/>
              <w:right w:val="nil"/>
            </w:tcBorders>
            <w:shd w:val="clear" w:color="BDD7EE" w:fill="BDD7EE"/>
            <w:noWrap/>
            <w:vAlign w:val="bottom"/>
            <w:hideMark/>
          </w:tcPr>
          <w:p w14:paraId="36770FBA"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072AF9" w:rsidRPr="000209B8" w14:paraId="443D750B"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5ABE39ED"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Státní ústav pro kontrolu léčiv</w:t>
            </w:r>
          </w:p>
        </w:tc>
        <w:tc>
          <w:tcPr>
            <w:tcW w:w="964" w:type="dxa"/>
            <w:tcBorders>
              <w:top w:val="single" w:sz="4" w:space="0" w:color="DDEBF7"/>
              <w:left w:val="nil"/>
              <w:bottom w:val="single" w:sz="4" w:space="0" w:color="DDEBF7"/>
              <w:right w:val="nil"/>
            </w:tcBorders>
            <w:shd w:val="clear" w:color="BDD7EE" w:fill="BDD7EE"/>
            <w:noWrap/>
            <w:vAlign w:val="bottom"/>
            <w:hideMark/>
          </w:tcPr>
          <w:p w14:paraId="4EC110FD"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5FB59638"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w:t>
            </w:r>
          </w:p>
        </w:tc>
        <w:tc>
          <w:tcPr>
            <w:tcW w:w="1560" w:type="dxa"/>
            <w:tcBorders>
              <w:top w:val="single" w:sz="4" w:space="0" w:color="DDEBF7"/>
              <w:left w:val="nil"/>
              <w:bottom w:val="single" w:sz="4" w:space="0" w:color="DDEBF7"/>
              <w:right w:val="nil"/>
            </w:tcBorders>
            <w:shd w:val="clear" w:color="BDD7EE" w:fill="BDD7EE"/>
            <w:noWrap/>
            <w:vAlign w:val="bottom"/>
            <w:hideMark/>
          </w:tcPr>
          <w:p w14:paraId="5450DA27"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0,7</w:t>
            </w:r>
          </w:p>
        </w:tc>
        <w:tc>
          <w:tcPr>
            <w:tcW w:w="1560" w:type="dxa"/>
            <w:tcBorders>
              <w:top w:val="single" w:sz="4" w:space="0" w:color="DDEBF7"/>
              <w:left w:val="nil"/>
              <w:bottom w:val="single" w:sz="4" w:space="0" w:color="DDEBF7"/>
              <w:right w:val="nil"/>
            </w:tcBorders>
            <w:shd w:val="clear" w:color="BDD7EE" w:fill="BDD7EE"/>
            <w:noWrap/>
            <w:vAlign w:val="bottom"/>
            <w:hideMark/>
          </w:tcPr>
          <w:p w14:paraId="3CCDF504"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0,7</w:t>
            </w:r>
          </w:p>
        </w:tc>
      </w:tr>
      <w:tr w:rsidR="00072AF9" w:rsidRPr="000209B8" w14:paraId="4216D51D"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04BFF1A1"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Úřad průmyslového vlastnictví</w:t>
            </w:r>
          </w:p>
        </w:tc>
        <w:tc>
          <w:tcPr>
            <w:tcW w:w="964" w:type="dxa"/>
            <w:tcBorders>
              <w:top w:val="single" w:sz="4" w:space="0" w:color="DDEBF7"/>
              <w:left w:val="nil"/>
              <w:bottom w:val="single" w:sz="4" w:space="0" w:color="DDEBF7"/>
              <w:right w:val="nil"/>
            </w:tcBorders>
            <w:shd w:val="clear" w:color="BDD7EE" w:fill="BDD7EE"/>
            <w:noWrap/>
            <w:vAlign w:val="bottom"/>
            <w:hideMark/>
          </w:tcPr>
          <w:p w14:paraId="52A55DAB"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2D073B18"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19,6</w:t>
            </w:r>
          </w:p>
        </w:tc>
        <w:tc>
          <w:tcPr>
            <w:tcW w:w="1560" w:type="dxa"/>
            <w:tcBorders>
              <w:top w:val="single" w:sz="4" w:space="0" w:color="DDEBF7"/>
              <w:left w:val="nil"/>
              <w:bottom w:val="single" w:sz="4" w:space="0" w:color="DDEBF7"/>
              <w:right w:val="nil"/>
            </w:tcBorders>
            <w:shd w:val="clear" w:color="BDD7EE" w:fill="BDD7EE"/>
            <w:noWrap/>
            <w:vAlign w:val="bottom"/>
            <w:hideMark/>
          </w:tcPr>
          <w:p w14:paraId="0972D69F"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1560" w:type="dxa"/>
            <w:tcBorders>
              <w:top w:val="single" w:sz="4" w:space="0" w:color="DDEBF7"/>
              <w:left w:val="nil"/>
              <w:bottom w:val="single" w:sz="4" w:space="0" w:color="DDEBF7"/>
              <w:right w:val="nil"/>
            </w:tcBorders>
            <w:shd w:val="clear" w:color="BDD7EE" w:fill="BDD7EE"/>
            <w:noWrap/>
            <w:vAlign w:val="bottom"/>
            <w:hideMark/>
          </w:tcPr>
          <w:p w14:paraId="15A04F81"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r>
      <w:tr w:rsidR="00072AF9" w:rsidRPr="000209B8" w14:paraId="43912707"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00FA9DCB"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Ústřední kontrolní a zkušební ústav zemědělský</w:t>
            </w:r>
          </w:p>
        </w:tc>
        <w:tc>
          <w:tcPr>
            <w:tcW w:w="964" w:type="dxa"/>
            <w:tcBorders>
              <w:top w:val="single" w:sz="4" w:space="0" w:color="DDEBF7"/>
              <w:left w:val="nil"/>
              <w:bottom w:val="single" w:sz="4" w:space="0" w:color="DDEBF7"/>
              <w:right w:val="nil"/>
            </w:tcBorders>
            <w:shd w:val="clear" w:color="BDD7EE" w:fill="BDD7EE"/>
            <w:noWrap/>
            <w:vAlign w:val="bottom"/>
            <w:hideMark/>
          </w:tcPr>
          <w:p w14:paraId="29842992"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4E3BA20D"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4,5</w:t>
            </w:r>
          </w:p>
        </w:tc>
        <w:tc>
          <w:tcPr>
            <w:tcW w:w="1560" w:type="dxa"/>
            <w:tcBorders>
              <w:top w:val="single" w:sz="4" w:space="0" w:color="DDEBF7"/>
              <w:left w:val="nil"/>
              <w:bottom w:val="single" w:sz="4" w:space="0" w:color="DDEBF7"/>
              <w:right w:val="nil"/>
            </w:tcBorders>
            <w:shd w:val="clear" w:color="BDD7EE" w:fill="BDD7EE"/>
            <w:noWrap/>
            <w:vAlign w:val="bottom"/>
            <w:hideMark/>
          </w:tcPr>
          <w:p w14:paraId="60C4B429"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1560" w:type="dxa"/>
            <w:tcBorders>
              <w:top w:val="single" w:sz="4" w:space="0" w:color="DDEBF7"/>
              <w:left w:val="nil"/>
              <w:bottom w:val="single" w:sz="4" w:space="0" w:color="DDEBF7"/>
              <w:right w:val="nil"/>
            </w:tcBorders>
            <w:shd w:val="clear" w:color="BDD7EE" w:fill="BDD7EE"/>
            <w:noWrap/>
            <w:vAlign w:val="bottom"/>
            <w:hideMark/>
          </w:tcPr>
          <w:p w14:paraId="75406C8C"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072AF9" w:rsidRPr="000209B8" w14:paraId="021C0AAA" w14:textId="77777777" w:rsidTr="00072AF9">
        <w:trPr>
          <w:trHeight w:val="300"/>
        </w:trPr>
        <w:tc>
          <w:tcPr>
            <w:tcW w:w="4253" w:type="dxa"/>
            <w:tcBorders>
              <w:top w:val="single" w:sz="4" w:space="0" w:color="9BC2E6"/>
              <w:left w:val="nil"/>
              <w:bottom w:val="single" w:sz="4" w:space="0" w:color="9BC2E6"/>
              <w:right w:val="nil"/>
            </w:tcBorders>
            <w:shd w:val="clear" w:color="DDEBF7" w:fill="DDEBF7"/>
            <w:noWrap/>
            <w:vAlign w:val="bottom"/>
            <w:hideMark/>
          </w:tcPr>
          <w:p w14:paraId="32930E3C" w14:textId="77777777" w:rsidR="00072AF9" w:rsidRPr="000209B8" w:rsidRDefault="00072AF9" w:rsidP="00072AF9">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B</w:t>
            </w:r>
          </w:p>
        </w:tc>
        <w:tc>
          <w:tcPr>
            <w:tcW w:w="964" w:type="dxa"/>
            <w:tcBorders>
              <w:top w:val="single" w:sz="4" w:space="0" w:color="9BC2E6"/>
              <w:left w:val="nil"/>
              <w:bottom w:val="single" w:sz="4" w:space="0" w:color="9BC2E6"/>
              <w:right w:val="nil"/>
            </w:tcBorders>
            <w:shd w:val="clear" w:color="DDEBF7" w:fill="DDEBF7"/>
            <w:noWrap/>
            <w:vAlign w:val="bottom"/>
            <w:hideMark/>
          </w:tcPr>
          <w:p w14:paraId="4E95F3B4" w14:textId="77777777" w:rsidR="00072AF9" w:rsidRPr="000209B8" w:rsidRDefault="00072AF9" w:rsidP="00072AF9">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55</w:t>
            </w:r>
          </w:p>
        </w:tc>
        <w:tc>
          <w:tcPr>
            <w:tcW w:w="1460" w:type="dxa"/>
            <w:tcBorders>
              <w:top w:val="single" w:sz="4" w:space="0" w:color="9BC2E6"/>
              <w:left w:val="nil"/>
              <w:bottom w:val="single" w:sz="4" w:space="0" w:color="9BC2E6"/>
              <w:right w:val="nil"/>
            </w:tcBorders>
            <w:shd w:val="clear" w:color="DDEBF7" w:fill="DDEBF7"/>
            <w:noWrap/>
            <w:vAlign w:val="bottom"/>
            <w:hideMark/>
          </w:tcPr>
          <w:p w14:paraId="69B32D69" w14:textId="77777777" w:rsidR="00072AF9" w:rsidRPr="000209B8" w:rsidRDefault="00072AF9" w:rsidP="00072AF9">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4251,69</w:t>
            </w:r>
          </w:p>
        </w:tc>
        <w:tc>
          <w:tcPr>
            <w:tcW w:w="1560" w:type="dxa"/>
            <w:tcBorders>
              <w:top w:val="single" w:sz="4" w:space="0" w:color="9BC2E6"/>
              <w:left w:val="nil"/>
              <w:bottom w:val="single" w:sz="4" w:space="0" w:color="9BC2E6"/>
              <w:right w:val="nil"/>
            </w:tcBorders>
            <w:shd w:val="clear" w:color="DDEBF7" w:fill="DDEBF7"/>
            <w:noWrap/>
            <w:vAlign w:val="bottom"/>
            <w:hideMark/>
          </w:tcPr>
          <w:p w14:paraId="19E1FA00" w14:textId="77777777" w:rsidR="00072AF9" w:rsidRPr="000209B8" w:rsidRDefault="00072AF9" w:rsidP="00072AF9">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1739,2</w:t>
            </w:r>
          </w:p>
        </w:tc>
        <w:tc>
          <w:tcPr>
            <w:tcW w:w="1560" w:type="dxa"/>
            <w:tcBorders>
              <w:top w:val="single" w:sz="4" w:space="0" w:color="9BC2E6"/>
              <w:left w:val="nil"/>
              <w:bottom w:val="single" w:sz="4" w:space="0" w:color="9BC2E6"/>
              <w:right w:val="nil"/>
            </w:tcBorders>
            <w:shd w:val="clear" w:color="DDEBF7" w:fill="DDEBF7"/>
            <w:noWrap/>
            <w:vAlign w:val="bottom"/>
            <w:hideMark/>
          </w:tcPr>
          <w:p w14:paraId="0D409836" w14:textId="77777777" w:rsidR="00072AF9" w:rsidRPr="000209B8" w:rsidRDefault="00072AF9" w:rsidP="00072AF9">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1456,9</w:t>
            </w:r>
          </w:p>
        </w:tc>
      </w:tr>
      <w:tr w:rsidR="00072AF9" w:rsidRPr="000209B8" w14:paraId="4507B57C"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08D1D455"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Česká správa sociálního zabezpečení</w:t>
            </w:r>
          </w:p>
        </w:tc>
        <w:tc>
          <w:tcPr>
            <w:tcW w:w="964" w:type="dxa"/>
            <w:tcBorders>
              <w:top w:val="single" w:sz="4" w:space="0" w:color="DDEBF7"/>
              <w:left w:val="nil"/>
              <w:bottom w:val="single" w:sz="4" w:space="0" w:color="DDEBF7"/>
              <w:right w:val="nil"/>
            </w:tcBorders>
            <w:shd w:val="clear" w:color="BDD7EE" w:fill="BDD7EE"/>
            <w:noWrap/>
            <w:vAlign w:val="bottom"/>
            <w:hideMark/>
          </w:tcPr>
          <w:p w14:paraId="74CB79AD"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1460" w:type="dxa"/>
            <w:tcBorders>
              <w:top w:val="single" w:sz="4" w:space="0" w:color="DDEBF7"/>
              <w:left w:val="nil"/>
              <w:bottom w:val="single" w:sz="4" w:space="0" w:color="DDEBF7"/>
              <w:right w:val="nil"/>
            </w:tcBorders>
            <w:shd w:val="clear" w:color="BDD7EE" w:fill="BDD7EE"/>
            <w:noWrap/>
            <w:vAlign w:val="bottom"/>
            <w:hideMark/>
          </w:tcPr>
          <w:p w14:paraId="3D07C68B"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290</w:t>
            </w:r>
          </w:p>
        </w:tc>
        <w:tc>
          <w:tcPr>
            <w:tcW w:w="1560" w:type="dxa"/>
            <w:tcBorders>
              <w:top w:val="single" w:sz="4" w:space="0" w:color="DDEBF7"/>
              <w:left w:val="nil"/>
              <w:bottom w:val="single" w:sz="4" w:space="0" w:color="DDEBF7"/>
              <w:right w:val="nil"/>
            </w:tcBorders>
            <w:shd w:val="clear" w:color="BDD7EE" w:fill="BDD7EE"/>
            <w:noWrap/>
            <w:vAlign w:val="bottom"/>
            <w:hideMark/>
          </w:tcPr>
          <w:p w14:paraId="6E5891FE"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165</w:t>
            </w:r>
          </w:p>
        </w:tc>
        <w:tc>
          <w:tcPr>
            <w:tcW w:w="1560" w:type="dxa"/>
            <w:tcBorders>
              <w:top w:val="single" w:sz="4" w:space="0" w:color="DDEBF7"/>
              <w:left w:val="nil"/>
              <w:bottom w:val="single" w:sz="4" w:space="0" w:color="DDEBF7"/>
              <w:right w:val="nil"/>
            </w:tcBorders>
            <w:shd w:val="clear" w:color="BDD7EE" w:fill="BDD7EE"/>
            <w:noWrap/>
            <w:vAlign w:val="bottom"/>
            <w:hideMark/>
          </w:tcPr>
          <w:p w14:paraId="56E5B2C3"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125</w:t>
            </w:r>
          </w:p>
        </w:tc>
      </w:tr>
      <w:tr w:rsidR="00072AF9" w:rsidRPr="000209B8" w14:paraId="397FC669"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53CA3D4C"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Český báňský úřad</w:t>
            </w:r>
          </w:p>
        </w:tc>
        <w:tc>
          <w:tcPr>
            <w:tcW w:w="964" w:type="dxa"/>
            <w:tcBorders>
              <w:top w:val="single" w:sz="4" w:space="0" w:color="DDEBF7"/>
              <w:left w:val="nil"/>
              <w:bottom w:val="single" w:sz="4" w:space="0" w:color="DDEBF7"/>
              <w:right w:val="nil"/>
            </w:tcBorders>
            <w:shd w:val="clear" w:color="BDD7EE" w:fill="BDD7EE"/>
            <w:noWrap/>
            <w:vAlign w:val="bottom"/>
            <w:hideMark/>
          </w:tcPr>
          <w:p w14:paraId="109E71FE"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2987C789"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7,6</w:t>
            </w:r>
          </w:p>
        </w:tc>
        <w:tc>
          <w:tcPr>
            <w:tcW w:w="1560" w:type="dxa"/>
            <w:tcBorders>
              <w:top w:val="single" w:sz="4" w:space="0" w:color="DDEBF7"/>
              <w:left w:val="nil"/>
              <w:bottom w:val="single" w:sz="4" w:space="0" w:color="DDEBF7"/>
              <w:right w:val="nil"/>
            </w:tcBorders>
            <w:shd w:val="clear" w:color="BDD7EE" w:fill="BDD7EE"/>
            <w:noWrap/>
            <w:vAlign w:val="bottom"/>
            <w:hideMark/>
          </w:tcPr>
          <w:p w14:paraId="58FE9754"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3,4</w:t>
            </w:r>
          </w:p>
        </w:tc>
        <w:tc>
          <w:tcPr>
            <w:tcW w:w="1560" w:type="dxa"/>
            <w:tcBorders>
              <w:top w:val="single" w:sz="4" w:space="0" w:color="DDEBF7"/>
              <w:left w:val="nil"/>
              <w:bottom w:val="single" w:sz="4" w:space="0" w:color="DDEBF7"/>
              <w:right w:val="nil"/>
            </w:tcBorders>
            <w:shd w:val="clear" w:color="BDD7EE" w:fill="BDD7EE"/>
            <w:noWrap/>
            <w:vAlign w:val="bottom"/>
            <w:hideMark/>
          </w:tcPr>
          <w:p w14:paraId="3A005313"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2,8</w:t>
            </w:r>
          </w:p>
        </w:tc>
      </w:tr>
      <w:tr w:rsidR="00072AF9" w:rsidRPr="000209B8" w14:paraId="2A525428"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75EB810F"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Český statistický úřad</w:t>
            </w:r>
          </w:p>
        </w:tc>
        <w:tc>
          <w:tcPr>
            <w:tcW w:w="964" w:type="dxa"/>
            <w:tcBorders>
              <w:top w:val="single" w:sz="4" w:space="0" w:color="DDEBF7"/>
              <w:left w:val="nil"/>
              <w:bottom w:val="single" w:sz="4" w:space="0" w:color="DDEBF7"/>
              <w:right w:val="nil"/>
            </w:tcBorders>
            <w:shd w:val="clear" w:color="BDD7EE" w:fill="BDD7EE"/>
            <w:noWrap/>
            <w:vAlign w:val="bottom"/>
            <w:hideMark/>
          </w:tcPr>
          <w:p w14:paraId="66C31143"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1460" w:type="dxa"/>
            <w:tcBorders>
              <w:top w:val="single" w:sz="4" w:space="0" w:color="DDEBF7"/>
              <w:left w:val="nil"/>
              <w:bottom w:val="single" w:sz="4" w:space="0" w:color="DDEBF7"/>
              <w:right w:val="nil"/>
            </w:tcBorders>
            <w:shd w:val="clear" w:color="BDD7EE" w:fill="BDD7EE"/>
            <w:noWrap/>
            <w:vAlign w:val="bottom"/>
            <w:hideMark/>
          </w:tcPr>
          <w:p w14:paraId="647A181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107</w:t>
            </w:r>
          </w:p>
        </w:tc>
        <w:tc>
          <w:tcPr>
            <w:tcW w:w="1560" w:type="dxa"/>
            <w:tcBorders>
              <w:top w:val="single" w:sz="4" w:space="0" w:color="DDEBF7"/>
              <w:left w:val="nil"/>
              <w:bottom w:val="single" w:sz="4" w:space="0" w:color="DDEBF7"/>
              <w:right w:val="nil"/>
            </w:tcBorders>
            <w:shd w:val="clear" w:color="BDD7EE" w:fill="BDD7EE"/>
            <w:noWrap/>
            <w:vAlign w:val="bottom"/>
            <w:hideMark/>
          </w:tcPr>
          <w:p w14:paraId="3AFA577C"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17</w:t>
            </w:r>
          </w:p>
        </w:tc>
        <w:tc>
          <w:tcPr>
            <w:tcW w:w="1560" w:type="dxa"/>
            <w:tcBorders>
              <w:top w:val="single" w:sz="4" w:space="0" w:color="DDEBF7"/>
              <w:left w:val="nil"/>
              <w:bottom w:val="single" w:sz="4" w:space="0" w:color="DDEBF7"/>
              <w:right w:val="nil"/>
            </w:tcBorders>
            <w:shd w:val="clear" w:color="BDD7EE" w:fill="BDD7EE"/>
            <w:noWrap/>
            <w:vAlign w:val="bottom"/>
            <w:hideMark/>
          </w:tcPr>
          <w:p w14:paraId="30FB0DEF"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w:t>
            </w:r>
          </w:p>
        </w:tc>
      </w:tr>
      <w:tr w:rsidR="00072AF9" w:rsidRPr="000209B8" w14:paraId="786383DF"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33733D34"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Generální ředitelství cel</w:t>
            </w:r>
          </w:p>
        </w:tc>
        <w:tc>
          <w:tcPr>
            <w:tcW w:w="964" w:type="dxa"/>
            <w:tcBorders>
              <w:top w:val="single" w:sz="4" w:space="0" w:color="DDEBF7"/>
              <w:left w:val="nil"/>
              <w:bottom w:val="single" w:sz="4" w:space="0" w:color="DDEBF7"/>
              <w:right w:val="nil"/>
            </w:tcBorders>
            <w:shd w:val="clear" w:color="BDD7EE" w:fill="BDD7EE"/>
            <w:noWrap/>
            <w:vAlign w:val="bottom"/>
            <w:hideMark/>
          </w:tcPr>
          <w:p w14:paraId="66FFAFFB"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7A0F23F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195</w:t>
            </w:r>
          </w:p>
        </w:tc>
        <w:tc>
          <w:tcPr>
            <w:tcW w:w="1560" w:type="dxa"/>
            <w:tcBorders>
              <w:top w:val="single" w:sz="4" w:space="0" w:color="DDEBF7"/>
              <w:left w:val="nil"/>
              <w:bottom w:val="single" w:sz="4" w:space="0" w:color="DDEBF7"/>
              <w:right w:val="nil"/>
            </w:tcBorders>
            <w:shd w:val="clear" w:color="BDD7EE" w:fill="BDD7EE"/>
            <w:noWrap/>
            <w:vAlign w:val="bottom"/>
            <w:hideMark/>
          </w:tcPr>
          <w:p w14:paraId="31E2ED1B" w14:textId="77777777" w:rsidR="00072AF9" w:rsidRPr="000209B8" w:rsidRDefault="00072AF9" w:rsidP="00072AF9">
            <w:pPr>
              <w:spacing w:after="0" w:line="240" w:lineRule="auto"/>
              <w:jc w:val="right"/>
              <w:rPr>
                <w:rFonts w:eastAsia="Times New Roman" w:cs="Calibri"/>
                <w:color w:val="000000"/>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69AEF7C1"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r>
      <w:tr w:rsidR="00072AF9" w:rsidRPr="000209B8" w14:paraId="7BDEFD77"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1CC6FD45"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Hospodářská komora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18EF1244"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269C7825"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12</w:t>
            </w:r>
          </w:p>
        </w:tc>
        <w:tc>
          <w:tcPr>
            <w:tcW w:w="1560" w:type="dxa"/>
            <w:tcBorders>
              <w:top w:val="single" w:sz="4" w:space="0" w:color="DDEBF7"/>
              <w:left w:val="nil"/>
              <w:bottom w:val="single" w:sz="4" w:space="0" w:color="DDEBF7"/>
              <w:right w:val="nil"/>
            </w:tcBorders>
            <w:shd w:val="clear" w:color="BDD7EE" w:fill="BDD7EE"/>
            <w:noWrap/>
            <w:vAlign w:val="bottom"/>
            <w:hideMark/>
          </w:tcPr>
          <w:p w14:paraId="5BB9FB2E"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560" w:type="dxa"/>
            <w:tcBorders>
              <w:top w:val="single" w:sz="4" w:space="0" w:color="DDEBF7"/>
              <w:left w:val="nil"/>
              <w:bottom w:val="single" w:sz="4" w:space="0" w:color="DDEBF7"/>
              <w:right w:val="nil"/>
            </w:tcBorders>
            <w:shd w:val="clear" w:color="BDD7EE" w:fill="BDD7EE"/>
            <w:noWrap/>
            <w:vAlign w:val="bottom"/>
            <w:hideMark/>
          </w:tcPr>
          <w:p w14:paraId="08E60874"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072AF9" w:rsidRPr="000209B8" w14:paraId="2796AC5E"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34AEA854"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dopravy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2B7C8026"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624CFF47"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1560" w:type="dxa"/>
            <w:tcBorders>
              <w:top w:val="single" w:sz="4" w:space="0" w:color="DDEBF7"/>
              <w:left w:val="nil"/>
              <w:bottom w:val="single" w:sz="4" w:space="0" w:color="DDEBF7"/>
              <w:right w:val="nil"/>
            </w:tcBorders>
            <w:shd w:val="clear" w:color="BDD7EE" w:fill="BDD7EE"/>
            <w:noWrap/>
            <w:vAlign w:val="bottom"/>
            <w:hideMark/>
          </w:tcPr>
          <w:p w14:paraId="3EEA3FF4"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560" w:type="dxa"/>
            <w:tcBorders>
              <w:top w:val="single" w:sz="4" w:space="0" w:color="DDEBF7"/>
              <w:left w:val="nil"/>
              <w:bottom w:val="single" w:sz="4" w:space="0" w:color="DDEBF7"/>
              <w:right w:val="nil"/>
            </w:tcBorders>
            <w:shd w:val="clear" w:color="BDD7EE" w:fill="BDD7EE"/>
            <w:noWrap/>
            <w:vAlign w:val="bottom"/>
            <w:hideMark/>
          </w:tcPr>
          <w:p w14:paraId="3BA44277"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072AF9" w:rsidRPr="000209B8" w14:paraId="48D331CD"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5A5F6385"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kultury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1879C933"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132861E0"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203,5</w:t>
            </w:r>
          </w:p>
        </w:tc>
        <w:tc>
          <w:tcPr>
            <w:tcW w:w="1560" w:type="dxa"/>
            <w:tcBorders>
              <w:top w:val="single" w:sz="4" w:space="0" w:color="DDEBF7"/>
              <w:left w:val="nil"/>
              <w:bottom w:val="single" w:sz="4" w:space="0" w:color="DDEBF7"/>
              <w:right w:val="nil"/>
            </w:tcBorders>
            <w:shd w:val="clear" w:color="BDD7EE" w:fill="BDD7EE"/>
            <w:noWrap/>
            <w:vAlign w:val="bottom"/>
            <w:hideMark/>
          </w:tcPr>
          <w:p w14:paraId="0F3F98A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51,5</w:t>
            </w:r>
          </w:p>
        </w:tc>
        <w:tc>
          <w:tcPr>
            <w:tcW w:w="1560" w:type="dxa"/>
            <w:tcBorders>
              <w:top w:val="single" w:sz="4" w:space="0" w:color="DDEBF7"/>
              <w:left w:val="nil"/>
              <w:bottom w:val="single" w:sz="4" w:space="0" w:color="DDEBF7"/>
              <w:right w:val="nil"/>
            </w:tcBorders>
            <w:shd w:val="clear" w:color="BDD7EE" w:fill="BDD7EE"/>
            <w:noWrap/>
            <w:vAlign w:val="bottom"/>
            <w:hideMark/>
          </w:tcPr>
          <w:p w14:paraId="15CF328E"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52</w:t>
            </w:r>
          </w:p>
        </w:tc>
      </w:tr>
      <w:tr w:rsidR="00072AF9" w:rsidRPr="000209B8" w14:paraId="13A64112"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692A527F"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práce a sociálních věcí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17ABC7DA"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7</w:t>
            </w:r>
          </w:p>
        </w:tc>
        <w:tc>
          <w:tcPr>
            <w:tcW w:w="1460" w:type="dxa"/>
            <w:tcBorders>
              <w:top w:val="single" w:sz="4" w:space="0" w:color="DDEBF7"/>
              <w:left w:val="nil"/>
              <w:bottom w:val="single" w:sz="4" w:space="0" w:color="DDEBF7"/>
              <w:right w:val="nil"/>
            </w:tcBorders>
            <w:shd w:val="clear" w:color="BDD7EE" w:fill="BDD7EE"/>
            <w:noWrap/>
            <w:vAlign w:val="bottom"/>
            <w:hideMark/>
          </w:tcPr>
          <w:p w14:paraId="341EB76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216</w:t>
            </w:r>
          </w:p>
        </w:tc>
        <w:tc>
          <w:tcPr>
            <w:tcW w:w="1560" w:type="dxa"/>
            <w:tcBorders>
              <w:top w:val="single" w:sz="4" w:space="0" w:color="DDEBF7"/>
              <w:left w:val="nil"/>
              <w:bottom w:val="single" w:sz="4" w:space="0" w:color="DDEBF7"/>
              <w:right w:val="nil"/>
            </w:tcBorders>
            <w:shd w:val="clear" w:color="BDD7EE" w:fill="BDD7EE"/>
            <w:noWrap/>
            <w:vAlign w:val="bottom"/>
            <w:hideMark/>
          </w:tcPr>
          <w:p w14:paraId="196E057E"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150</w:t>
            </w:r>
          </w:p>
        </w:tc>
        <w:tc>
          <w:tcPr>
            <w:tcW w:w="1560" w:type="dxa"/>
            <w:tcBorders>
              <w:top w:val="single" w:sz="4" w:space="0" w:color="DDEBF7"/>
              <w:left w:val="nil"/>
              <w:bottom w:val="single" w:sz="4" w:space="0" w:color="DDEBF7"/>
              <w:right w:val="nil"/>
            </w:tcBorders>
            <w:shd w:val="clear" w:color="BDD7EE" w:fill="BDD7EE"/>
            <w:noWrap/>
            <w:vAlign w:val="bottom"/>
            <w:hideMark/>
          </w:tcPr>
          <w:p w14:paraId="2CD572EA"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66</w:t>
            </w:r>
          </w:p>
        </w:tc>
      </w:tr>
      <w:tr w:rsidR="00072AF9" w:rsidRPr="000209B8" w14:paraId="52A4C8DD"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6C1AFCA5"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pro místní rozvoj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625B2D1E"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5EDEB66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1308</w:t>
            </w:r>
          </w:p>
        </w:tc>
        <w:tc>
          <w:tcPr>
            <w:tcW w:w="1560" w:type="dxa"/>
            <w:tcBorders>
              <w:top w:val="single" w:sz="4" w:space="0" w:color="DDEBF7"/>
              <w:left w:val="nil"/>
              <w:bottom w:val="single" w:sz="4" w:space="0" w:color="DDEBF7"/>
              <w:right w:val="nil"/>
            </w:tcBorders>
            <w:shd w:val="clear" w:color="BDD7EE" w:fill="BDD7EE"/>
            <w:noWrap/>
            <w:vAlign w:val="bottom"/>
            <w:hideMark/>
          </w:tcPr>
          <w:p w14:paraId="2107A951"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897,6</w:t>
            </w:r>
          </w:p>
        </w:tc>
        <w:tc>
          <w:tcPr>
            <w:tcW w:w="1560" w:type="dxa"/>
            <w:tcBorders>
              <w:top w:val="single" w:sz="4" w:space="0" w:color="DDEBF7"/>
              <w:left w:val="nil"/>
              <w:bottom w:val="single" w:sz="4" w:space="0" w:color="DDEBF7"/>
              <w:right w:val="nil"/>
            </w:tcBorders>
            <w:shd w:val="clear" w:color="BDD7EE" w:fill="BDD7EE"/>
            <w:noWrap/>
            <w:vAlign w:val="bottom"/>
            <w:hideMark/>
          </w:tcPr>
          <w:p w14:paraId="3DF7487D"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496,8</w:t>
            </w:r>
          </w:p>
        </w:tc>
      </w:tr>
      <w:tr w:rsidR="00072AF9" w:rsidRPr="000209B8" w14:paraId="6F7DDB6F"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16BA9DE1"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průmyslu a obchodu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1047812E"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22337D48"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2,59</w:t>
            </w:r>
          </w:p>
        </w:tc>
        <w:tc>
          <w:tcPr>
            <w:tcW w:w="1560" w:type="dxa"/>
            <w:tcBorders>
              <w:top w:val="single" w:sz="4" w:space="0" w:color="DDEBF7"/>
              <w:left w:val="nil"/>
              <w:bottom w:val="single" w:sz="4" w:space="0" w:color="DDEBF7"/>
              <w:right w:val="nil"/>
            </w:tcBorders>
            <w:shd w:val="clear" w:color="BDD7EE" w:fill="BDD7EE"/>
            <w:noWrap/>
            <w:vAlign w:val="bottom"/>
            <w:hideMark/>
          </w:tcPr>
          <w:p w14:paraId="2C59F625"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w:t>
            </w:r>
          </w:p>
        </w:tc>
        <w:tc>
          <w:tcPr>
            <w:tcW w:w="1560" w:type="dxa"/>
            <w:tcBorders>
              <w:top w:val="single" w:sz="4" w:space="0" w:color="DDEBF7"/>
              <w:left w:val="nil"/>
              <w:bottom w:val="single" w:sz="4" w:space="0" w:color="DDEBF7"/>
              <w:right w:val="nil"/>
            </w:tcBorders>
            <w:shd w:val="clear" w:color="BDD7EE" w:fill="BDD7EE"/>
            <w:noWrap/>
            <w:vAlign w:val="bottom"/>
            <w:hideMark/>
          </w:tcPr>
          <w:p w14:paraId="1244ABC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r>
      <w:tr w:rsidR="00072AF9" w:rsidRPr="000209B8" w14:paraId="333E27D4"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4A5826BD"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spravedlnosti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32D2EC6A"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60C46A7C"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526</w:t>
            </w:r>
          </w:p>
        </w:tc>
        <w:tc>
          <w:tcPr>
            <w:tcW w:w="1560" w:type="dxa"/>
            <w:tcBorders>
              <w:top w:val="single" w:sz="4" w:space="0" w:color="DDEBF7"/>
              <w:left w:val="nil"/>
              <w:bottom w:val="single" w:sz="4" w:space="0" w:color="DDEBF7"/>
              <w:right w:val="nil"/>
            </w:tcBorders>
            <w:shd w:val="clear" w:color="BDD7EE" w:fill="BDD7EE"/>
            <w:noWrap/>
            <w:vAlign w:val="bottom"/>
            <w:hideMark/>
          </w:tcPr>
          <w:p w14:paraId="6A35F7ED"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142</w:t>
            </w:r>
          </w:p>
        </w:tc>
        <w:tc>
          <w:tcPr>
            <w:tcW w:w="1560" w:type="dxa"/>
            <w:tcBorders>
              <w:top w:val="single" w:sz="4" w:space="0" w:color="DDEBF7"/>
              <w:left w:val="nil"/>
              <w:bottom w:val="single" w:sz="4" w:space="0" w:color="DDEBF7"/>
              <w:right w:val="nil"/>
            </w:tcBorders>
            <w:shd w:val="clear" w:color="BDD7EE" w:fill="BDD7EE"/>
            <w:noWrap/>
            <w:vAlign w:val="bottom"/>
            <w:hideMark/>
          </w:tcPr>
          <w:p w14:paraId="337539FB"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104</w:t>
            </w:r>
          </w:p>
        </w:tc>
      </w:tr>
      <w:tr w:rsidR="00072AF9" w:rsidRPr="000209B8" w14:paraId="6E8A7C62"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728ABB17"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vnitra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4F3861B5"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c>
          <w:tcPr>
            <w:tcW w:w="1460" w:type="dxa"/>
            <w:tcBorders>
              <w:top w:val="single" w:sz="4" w:space="0" w:color="DDEBF7"/>
              <w:left w:val="nil"/>
              <w:bottom w:val="single" w:sz="4" w:space="0" w:color="DDEBF7"/>
              <w:right w:val="nil"/>
            </w:tcBorders>
            <w:shd w:val="clear" w:color="BDD7EE" w:fill="BDD7EE"/>
            <w:noWrap/>
            <w:vAlign w:val="bottom"/>
            <w:hideMark/>
          </w:tcPr>
          <w:p w14:paraId="41093C70"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362</w:t>
            </w:r>
          </w:p>
        </w:tc>
        <w:tc>
          <w:tcPr>
            <w:tcW w:w="1560" w:type="dxa"/>
            <w:tcBorders>
              <w:top w:val="single" w:sz="4" w:space="0" w:color="DDEBF7"/>
              <w:left w:val="nil"/>
              <w:bottom w:val="single" w:sz="4" w:space="0" w:color="DDEBF7"/>
              <w:right w:val="nil"/>
            </w:tcBorders>
            <w:shd w:val="clear" w:color="BDD7EE" w:fill="BDD7EE"/>
            <w:noWrap/>
            <w:vAlign w:val="bottom"/>
            <w:hideMark/>
          </w:tcPr>
          <w:p w14:paraId="1A606CCE"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137</w:t>
            </w:r>
          </w:p>
        </w:tc>
        <w:tc>
          <w:tcPr>
            <w:tcW w:w="1560" w:type="dxa"/>
            <w:tcBorders>
              <w:top w:val="single" w:sz="4" w:space="0" w:color="DDEBF7"/>
              <w:left w:val="nil"/>
              <w:bottom w:val="single" w:sz="4" w:space="0" w:color="DDEBF7"/>
              <w:right w:val="nil"/>
            </w:tcBorders>
            <w:shd w:val="clear" w:color="BDD7EE" w:fill="BDD7EE"/>
            <w:noWrap/>
            <w:vAlign w:val="bottom"/>
            <w:hideMark/>
          </w:tcPr>
          <w:p w14:paraId="003AE5B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105</w:t>
            </w:r>
          </w:p>
        </w:tc>
      </w:tr>
      <w:tr w:rsidR="00072AF9" w:rsidRPr="000209B8" w14:paraId="76CAF3B1"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51D2A793"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zahraničních věcí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197390E4"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018A302E"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1560" w:type="dxa"/>
            <w:tcBorders>
              <w:top w:val="single" w:sz="4" w:space="0" w:color="DDEBF7"/>
              <w:left w:val="nil"/>
              <w:bottom w:val="single" w:sz="4" w:space="0" w:color="DDEBF7"/>
              <w:right w:val="nil"/>
            </w:tcBorders>
            <w:shd w:val="clear" w:color="BDD7EE" w:fill="BDD7EE"/>
            <w:noWrap/>
            <w:vAlign w:val="bottom"/>
            <w:hideMark/>
          </w:tcPr>
          <w:p w14:paraId="2D6714C7"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560" w:type="dxa"/>
            <w:tcBorders>
              <w:top w:val="single" w:sz="4" w:space="0" w:color="DDEBF7"/>
              <w:left w:val="nil"/>
              <w:bottom w:val="single" w:sz="4" w:space="0" w:color="DDEBF7"/>
              <w:right w:val="nil"/>
            </w:tcBorders>
            <w:shd w:val="clear" w:color="BDD7EE" w:fill="BDD7EE"/>
            <w:noWrap/>
            <w:vAlign w:val="bottom"/>
            <w:hideMark/>
          </w:tcPr>
          <w:p w14:paraId="6694D56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072AF9" w:rsidRPr="000209B8" w14:paraId="018A91D0"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62F3C2C9"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zdravotnictví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3C849207"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w:t>
            </w:r>
          </w:p>
        </w:tc>
        <w:tc>
          <w:tcPr>
            <w:tcW w:w="1460" w:type="dxa"/>
            <w:tcBorders>
              <w:top w:val="single" w:sz="4" w:space="0" w:color="DDEBF7"/>
              <w:left w:val="nil"/>
              <w:bottom w:val="single" w:sz="4" w:space="0" w:color="DDEBF7"/>
              <w:right w:val="nil"/>
            </w:tcBorders>
            <w:shd w:val="clear" w:color="BDD7EE" w:fill="BDD7EE"/>
            <w:noWrap/>
            <w:vAlign w:val="bottom"/>
            <w:hideMark/>
          </w:tcPr>
          <w:p w14:paraId="44E2FDCB"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638</w:t>
            </w:r>
          </w:p>
        </w:tc>
        <w:tc>
          <w:tcPr>
            <w:tcW w:w="1560" w:type="dxa"/>
            <w:tcBorders>
              <w:top w:val="single" w:sz="4" w:space="0" w:color="DDEBF7"/>
              <w:left w:val="nil"/>
              <w:bottom w:val="single" w:sz="4" w:space="0" w:color="DDEBF7"/>
              <w:right w:val="nil"/>
            </w:tcBorders>
            <w:shd w:val="clear" w:color="BDD7EE" w:fill="BDD7EE"/>
            <w:noWrap/>
            <w:vAlign w:val="bottom"/>
            <w:hideMark/>
          </w:tcPr>
          <w:p w14:paraId="532F3A20"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52</w:t>
            </w:r>
          </w:p>
        </w:tc>
        <w:tc>
          <w:tcPr>
            <w:tcW w:w="1560" w:type="dxa"/>
            <w:tcBorders>
              <w:top w:val="single" w:sz="4" w:space="0" w:color="DDEBF7"/>
              <w:left w:val="nil"/>
              <w:bottom w:val="single" w:sz="4" w:space="0" w:color="DDEBF7"/>
              <w:right w:val="nil"/>
            </w:tcBorders>
            <w:shd w:val="clear" w:color="BDD7EE" w:fill="BDD7EE"/>
            <w:noWrap/>
            <w:vAlign w:val="bottom"/>
            <w:hideMark/>
          </w:tcPr>
          <w:p w14:paraId="55D5AE3F"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352</w:t>
            </w:r>
          </w:p>
        </w:tc>
      </w:tr>
      <w:tr w:rsidR="00072AF9" w:rsidRPr="000209B8" w14:paraId="0AA9CCA7"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3C0893C2"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zemědělství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30193FFD"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53B888ED"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1560" w:type="dxa"/>
            <w:tcBorders>
              <w:top w:val="single" w:sz="4" w:space="0" w:color="DDEBF7"/>
              <w:left w:val="nil"/>
              <w:bottom w:val="single" w:sz="4" w:space="0" w:color="DDEBF7"/>
              <w:right w:val="nil"/>
            </w:tcBorders>
            <w:shd w:val="clear" w:color="BDD7EE" w:fill="BDD7EE"/>
            <w:noWrap/>
            <w:vAlign w:val="bottom"/>
            <w:hideMark/>
          </w:tcPr>
          <w:p w14:paraId="6969D8E4"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1560" w:type="dxa"/>
            <w:tcBorders>
              <w:top w:val="single" w:sz="4" w:space="0" w:color="DDEBF7"/>
              <w:left w:val="nil"/>
              <w:bottom w:val="single" w:sz="4" w:space="0" w:color="DDEBF7"/>
              <w:right w:val="nil"/>
            </w:tcBorders>
            <w:shd w:val="clear" w:color="BDD7EE" w:fill="BDD7EE"/>
            <w:noWrap/>
            <w:vAlign w:val="bottom"/>
            <w:hideMark/>
          </w:tcPr>
          <w:p w14:paraId="1CB29924"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r>
      <w:tr w:rsidR="00072AF9" w:rsidRPr="000209B8" w14:paraId="6E8B175C"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2F1CDC97"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životního prostředí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01474FFF"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w:t>
            </w:r>
          </w:p>
        </w:tc>
        <w:tc>
          <w:tcPr>
            <w:tcW w:w="1460" w:type="dxa"/>
            <w:tcBorders>
              <w:top w:val="single" w:sz="4" w:space="0" w:color="DDEBF7"/>
              <w:left w:val="nil"/>
              <w:bottom w:val="single" w:sz="4" w:space="0" w:color="DDEBF7"/>
              <w:right w:val="nil"/>
            </w:tcBorders>
            <w:shd w:val="clear" w:color="BDD7EE" w:fill="BDD7EE"/>
            <w:noWrap/>
            <w:vAlign w:val="bottom"/>
            <w:hideMark/>
          </w:tcPr>
          <w:p w14:paraId="27D49386"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218,5</w:t>
            </w:r>
          </w:p>
        </w:tc>
        <w:tc>
          <w:tcPr>
            <w:tcW w:w="1560" w:type="dxa"/>
            <w:tcBorders>
              <w:top w:val="single" w:sz="4" w:space="0" w:color="DDEBF7"/>
              <w:left w:val="nil"/>
              <w:bottom w:val="single" w:sz="4" w:space="0" w:color="DDEBF7"/>
              <w:right w:val="nil"/>
            </w:tcBorders>
            <w:shd w:val="clear" w:color="BDD7EE" w:fill="BDD7EE"/>
            <w:noWrap/>
            <w:vAlign w:val="bottom"/>
            <w:hideMark/>
          </w:tcPr>
          <w:p w14:paraId="212C43C4"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33,5</w:t>
            </w:r>
          </w:p>
        </w:tc>
        <w:tc>
          <w:tcPr>
            <w:tcW w:w="1560" w:type="dxa"/>
            <w:tcBorders>
              <w:top w:val="single" w:sz="4" w:space="0" w:color="DDEBF7"/>
              <w:left w:val="nil"/>
              <w:bottom w:val="single" w:sz="4" w:space="0" w:color="DDEBF7"/>
              <w:right w:val="nil"/>
            </w:tcBorders>
            <w:shd w:val="clear" w:color="BDD7EE" w:fill="BDD7EE"/>
            <w:noWrap/>
            <w:vAlign w:val="bottom"/>
            <w:hideMark/>
          </w:tcPr>
          <w:p w14:paraId="3A306B24"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55</w:t>
            </w:r>
          </w:p>
        </w:tc>
      </w:tr>
      <w:tr w:rsidR="00072AF9" w:rsidRPr="000209B8" w14:paraId="1904153B"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690C0D52"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Státní správa hmotných rezerv</w:t>
            </w:r>
          </w:p>
        </w:tc>
        <w:tc>
          <w:tcPr>
            <w:tcW w:w="964" w:type="dxa"/>
            <w:tcBorders>
              <w:top w:val="single" w:sz="4" w:space="0" w:color="DDEBF7"/>
              <w:left w:val="nil"/>
              <w:bottom w:val="single" w:sz="4" w:space="0" w:color="DDEBF7"/>
              <w:right w:val="nil"/>
            </w:tcBorders>
            <w:shd w:val="clear" w:color="BDD7EE" w:fill="BDD7EE"/>
            <w:noWrap/>
            <w:vAlign w:val="bottom"/>
            <w:hideMark/>
          </w:tcPr>
          <w:p w14:paraId="0E67E805"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433CCA81"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55</w:t>
            </w:r>
          </w:p>
        </w:tc>
        <w:tc>
          <w:tcPr>
            <w:tcW w:w="1560" w:type="dxa"/>
            <w:tcBorders>
              <w:top w:val="single" w:sz="4" w:space="0" w:color="DDEBF7"/>
              <w:left w:val="nil"/>
              <w:bottom w:val="single" w:sz="4" w:space="0" w:color="DDEBF7"/>
              <w:right w:val="nil"/>
            </w:tcBorders>
            <w:shd w:val="clear" w:color="BDD7EE" w:fill="BDD7EE"/>
            <w:noWrap/>
            <w:vAlign w:val="bottom"/>
            <w:hideMark/>
          </w:tcPr>
          <w:p w14:paraId="0E3183AB"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1560" w:type="dxa"/>
            <w:tcBorders>
              <w:top w:val="single" w:sz="4" w:space="0" w:color="DDEBF7"/>
              <w:left w:val="nil"/>
              <w:bottom w:val="single" w:sz="4" w:space="0" w:color="DDEBF7"/>
              <w:right w:val="nil"/>
            </w:tcBorders>
            <w:shd w:val="clear" w:color="BDD7EE" w:fill="BDD7EE"/>
            <w:noWrap/>
            <w:vAlign w:val="bottom"/>
            <w:hideMark/>
          </w:tcPr>
          <w:p w14:paraId="1C94F191" w14:textId="77777777" w:rsidR="00072AF9" w:rsidRPr="000209B8" w:rsidRDefault="00072AF9" w:rsidP="00072AF9">
            <w:pPr>
              <w:spacing w:after="0" w:line="240" w:lineRule="auto"/>
              <w:jc w:val="right"/>
              <w:rPr>
                <w:rFonts w:eastAsia="Times New Roman" w:cs="Calibri"/>
                <w:color w:val="000000"/>
                <w:spacing w:val="0"/>
                <w:szCs w:val="20"/>
                <w:lang w:eastAsia="cs-CZ"/>
              </w:rPr>
            </w:pPr>
          </w:p>
        </w:tc>
      </w:tr>
      <w:tr w:rsidR="00072AF9" w:rsidRPr="000209B8" w14:paraId="38BE74CE"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4CAF2BD5"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Státní zemědělský intervenční fond</w:t>
            </w:r>
          </w:p>
        </w:tc>
        <w:tc>
          <w:tcPr>
            <w:tcW w:w="964" w:type="dxa"/>
            <w:tcBorders>
              <w:top w:val="single" w:sz="4" w:space="0" w:color="DDEBF7"/>
              <w:left w:val="nil"/>
              <w:bottom w:val="single" w:sz="4" w:space="0" w:color="DDEBF7"/>
              <w:right w:val="nil"/>
            </w:tcBorders>
            <w:shd w:val="clear" w:color="BDD7EE" w:fill="BDD7EE"/>
            <w:noWrap/>
            <w:vAlign w:val="bottom"/>
            <w:hideMark/>
          </w:tcPr>
          <w:p w14:paraId="77317B71"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4059A1ED"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1560" w:type="dxa"/>
            <w:tcBorders>
              <w:top w:val="single" w:sz="4" w:space="0" w:color="DDEBF7"/>
              <w:left w:val="nil"/>
              <w:bottom w:val="single" w:sz="4" w:space="0" w:color="DDEBF7"/>
              <w:right w:val="nil"/>
            </w:tcBorders>
            <w:shd w:val="clear" w:color="BDD7EE" w:fill="BDD7EE"/>
            <w:noWrap/>
            <w:vAlign w:val="bottom"/>
            <w:hideMark/>
          </w:tcPr>
          <w:p w14:paraId="49A5CEF3"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1560" w:type="dxa"/>
            <w:tcBorders>
              <w:top w:val="single" w:sz="4" w:space="0" w:color="DDEBF7"/>
              <w:left w:val="nil"/>
              <w:bottom w:val="single" w:sz="4" w:space="0" w:color="DDEBF7"/>
              <w:right w:val="nil"/>
            </w:tcBorders>
            <w:shd w:val="clear" w:color="BDD7EE" w:fill="BDD7EE"/>
            <w:noWrap/>
            <w:vAlign w:val="bottom"/>
            <w:hideMark/>
          </w:tcPr>
          <w:p w14:paraId="79010F8C"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r>
      <w:tr w:rsidR="00072AF9" w:rsidRPr="000209B8" w14:paraId="6BDA989D"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7D93E1EB"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Úřad průmyslového vlastnictví</w:t>
            </w:r>
          </w:p>
        </w:tc>
        <w:tc>
          <w:tcPr>
            <w:tcW w:w="964" w:type="dxa"/>
            <w:tcBorders>
              <w:top w:val="single" w:sz="4" w:space="0" w:color="DDEBF7"/>
              <w:left w:val="nil"/>
              <w:bottom w:val="single" w:sz="4" w:space="0" w:color="DDEBF7"/>
              <w:right w:val="nil"/>
            </w:tcBorders>
            <w:shd w:val="clear" w:color="BDD7EE" w:fill="BDD7EE"/>
            <w:noWrap/>
            <w:vAlign w:val="bottom"/>
            <w:hideMark/>
          </w:tcPr>
          <w:p w14:paraId="2D4EE178"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462C7E0D"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14,5</w:t>
            </w:r>
          </w:p>
        </w:tc>
        <w:tc>
          <w:tcPr>
            <w:tcW w:w="1560" w:type="dxa"/>
            <w:tcBorders>
              <w:top w:val="single" w:sz="4" w:space="0" w:color="DDEBF7"/>
              <w:left w:val="nil"/>
              <w:bottom w:val="single" w:sz="4" w:space="0" w:color="DDEBF7"/>
              <w:right w:val="nil"/>
            </w:tcBorders>
            <w:shd w:val="clear" w:color="BDD7EE" w:fill="BDD7EE"/>
            <w:noWrap/>
            <w:vAlign w:val="bottom"/>
            <w:hideMark/>
          </w:tcPr>
          <w:p w14:paraId="33ECA12C"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12,5</w:t>
            </w:r>
          </w:p>
        </w:tc>
        <w:tc>
          <w:tcPr>
            <w:tcW w:w="1560" w:type="dxa"/>
            <w:tcBorders>
              <w:top w:val="single" w:sz="4" w:space="0" w:color="DDEBF7"/>
              <w:left w:val="nil"/>
              <w:bottom w:val="single" w:sz="4" w:space="0" w:color="DDEBF7"/>
              <w:right w:val="nil"/>
            </w:tcBorders>
            <w:shd w:val="clear" w:color="BDD7EE" w:fill="BDD7EE"/>
            <w:noWrap/>
            <w:vAlign w:val="bottom"/>
            <w:hideMark/>
          </w:tcPr>
          <w:p w14:paraId="17EFF6C5" w14:textId="77777777" w:rsidR="00072AF9" w:rsidRPr="000209B8" w:rsidRDefault="00072AF9" w:rsidP="00072AF9">
            <w:pPr>
              <w:spacing w:after="0" w:line="240" w:lineRule="auto"/>
              <w:jc w:val="right"/>
              <w:rPr>
                <w:rFonts w:eastAsia="Times New Roman" w:cs="Calibri"/>
                <w:color w:val="000000"/>
                <w:spacing w:val="0"/>
                <w:szCs w:val="20"/>
                <w:lang w:eastAsia="cs-CZ"/>
              </w:rPr>
            </w:pPr>
          </w:p>
        </w:tc>
      </w:tr>
      <w:tr w:rsidR="00072AF9" w:rsidRPr="000209B8" w14:paraId="2AF332CE"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3C1DAFF4"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Úřad vlády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59F3F34A"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7EC93AF1"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560" w:type="dxa"/>
            <w:tcBorders>
              <w:top w:val="single" w:sz="4" w:space="0" w:color="DDEBF7"/>
              <w:left w:val="nil"/>
              <w:bottom w:val="single" w:sz="4" w:space="0" w:color="DDEBF7"/>
              <w:right w:val="nil"/>
            </w:tcBorders>
            <w:shd w:val="clear" w:color="BDD7EE" w:fill="BDD7EE"/>
            <w:noWrap/>
            <w:vAlign w:val="bottom"/>
            <w:hideMark/>
          </w:tcPr>
          <w:p w14:paraId="08E72052"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560" w:type="dxa"/>
            <w:tcBorders>
              <w:top w:val="single" w:sz="4" w:space="0" w:color="DDEBF7"/>
              <w:left w:val="nil"/>
              <w:bottom w:val="single" w:sz="4" w:space="0" w:color="DDEBF7"/>
              <w:right w:val="nil"/>
            </w:tcBorders>
            <w:shd w:val="clear" w:color="BDD7EE" w:fill="BDD7EE"/>
            <w:noWrap/>
            <w:vAlign w:val="bottom"/>
            <w:hideMark/>
          </w:tcPr>
          <w:p w14:paraId="25CFAB81" w14:textId="77777777" w:rsidR="00072AF9" w:rsidRPr="000209B8" w:rsidRDefault="00072AF9" w:rsidP="00072AF9">
            <w:pPr>
              <w:spacing w:after="0" w:line="240" w:lineRule="auto"/>
              <w:jc w:val="right"/>
              <w:rPr>
                <w:rFonts w:eastAsia="Times New Roman" w:cs="Calibri"/>
                <w:color w:val="000000"/>
                <w:spacing w:val="0"/>
                <w:szCs w:val="20"/>
                <w:lang w:eastAsia="cs-CZ"/>
              </w:rPr>
            </w:pPr>
          </w:p>
        </w:tc>
      </w:tr>
      <w:tr w:rsidR="00072AF9" w:rsidRPr="000209B8" w14:paraId="41226760"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4EF0D27D"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Úřadu pro přístup k dopravní infrastruktuře</w:t>
            </w:r>
          </w:p>
        </w:tc>
        <w:tc>
          <w:tcPr>
            <w:tcW w:w="964" w:type="dxa"/>
            <w:tcBorders>
              <w:top w:val="single" w:sz="4" w:space="0" w:color="DDEBF7"/>
              <w:left w:val="nil"/>
              <w:bottom w:val="single" w:sz="4" w:space="0" w:color="DDEBF7"/>
              <w:right w:val="nil"/>
            </w:tcBorders>
            <w:shd w:val="clear" w:color="BDD7EE" w:fill="BDD7EE"/>
            <w:noWrap/>
            <w:vAlign w:val="bottom"/>
            <w:hideMark/>
          </w:tcPr>
          <w:p w14:paraId="07C7F475"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1CF9E753"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560" w:type="dxa"/>
            <w:tcBorders>
              <w:top w:val="single" w:sz="4" w:space="0" w:color="DDEBF7"/>
              <w:left w:val="nil"/>
              <w:bottom w:val="single" w:sz="4" w:space="0" w:color="DDEBF7"/>
              <w:right w:val="nil"/>
            </w:tcBorders>
            <w:shd w:val="clear" w:color="BDD7EE" w:fill="BDD7EE"/>
            <w:noWrap/>
            <w:vAlign w:val="bottom"/>
            <w:hideMark/>
          </w:tcPr>
          <w:p w14:paraId="3A2C252F"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0,7</w:t>
            </w:r>
          </w:p>
        </w:tc>
        <w:tc>
          <w:tcPr>
            <w:tcW w:w="1560" w:type="dxa"/>
            <w:tcBorders>
              <w:top w:val="single" w:sz="4" w:space="0" w:color="DDEBF7"/>
              <w:left w:val="nil"/>
              <w:bottom w:val="single" w:sz="4" w:space="0" w:color="DDEBF7"/>
              <w:right w:val="nil"/>
            </w:tcBorders>
            <w:shd w:val="clear" w:color="BDD7EE" w:fill="BDD7EE"/>
            <w:noWrap/>
            <w:vAlign w:val="bottom"/>
            <w:hideMark/>
          </w:tcPr>
          <w:p w14:paraId="4A9B413C"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0,3</w:t>
            </w:r>
          </w:p>
        </w:tc>
      </w:tr>
      <w:tr w:rsidR="00072AF9" w:rsidRPr="000209B8" w14:paraId="6A4B00D3"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5FE499C7"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lastRenderedPageBreak/>
              <w:t>Český úřad zeměměřičský a katastrální</w:t>
            </w:r>
          </w:p>
        </w:tc>
        <w:tc>
          <w:tcPr>
            <w:tcW w:w="964" w:type="dxa"/>
            <w:tcBorders>
              <w:top w:val="single" w:sz="4" w:space="0" w:color="DDEBF7"/>
              <w:left w:val="nil"/>
              <w:bottom w:val="single" w:sz="4" w:space="0" w:color="DDEBF7"/>
              <w:right w:val="nil"/>
            </w:tcBorders>
            <w:shd w:val="clear" w:color="BDD7EE" w:fill="BDD7EE"/>
            <w:noWrap/>
            <w:vAlign w:val="bottom"/>
            <w:hideMark/>
          </w:tcPr>
          <w:p w14:paraId="5FEC4135"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058E66E6"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w:t>
            </w:r>
          </w:p>
        </w:tc>
        <w:tc>
          <w:tcPr>
            <w:tcW w:w="1560" w:type="dxa"/>
            <w:tcBorders>
              <w:top w:val="single" w:sz="4" w:space="0" w:color="DDEBF7"/>
              <w:left w:val="nil"/>
              <w:bottom w:val="single" w:sz="4" w:space="0" w:color="DDEBF7"/>
              <w:right w:val="nil"/>
            </w:tcBorders>
            <w:shd w:val="clear" w:color="BDD7EE" w:fill="BDD7EE"/>
            <w:noWrap/>
            <w:vAlign w:val="bottom"/>
            <w:hideMark/>
          </w:tcPr>
          <w:p w14:paraId="430E3476"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1560" w:type="dxa"/>
            <w:tcBorders>
              <w:top w:val="single" w:sz="4" w:space="0" w:color="DDEBF7"/>
              <w:left w:val="nil"/>
              <w:bottom w:val="single" w:sz="4" w:space="0" w:color="DDEBF7"/>
              <w:right w:val="nil"/>
            </w:tcBorders>
            <w:shd w:val="clear" w:color="BDD7EE" w:fill="BDD7EE"/>
            <w:noWrap/>
            <w:vAlign w:val="bottom"/>
            <w:hideMark/>
          </w:tcPr>
          <w:p w14:paraId="12FF6178"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072AF9" w:rsidRPr="000209B8" w14:paraId="17C0A0DE" w14:textId="77777777" w:rsidTr="00072AF9">
        <w:trPr>
          <w:trHeight w:val="300"/>
        </w:trPr>
        <w:tc>
          <w:tcPr>
            <w:tcW w:w="4253" w:type="dxa"/>
            <w:tcBorders>
              <w:top w:val="single" w:sz="4" w:space="0" w:color="9BC2E6"/>
              <w:left w:val="nil"/>
              <w:bottom w:val="single" w:sz="4" w:space="0" w:color="9BC2E6"/>
              <w:right w:val="nil"/>
            </w:tcBorders>
            <w:shd w:val="clear" w:color="DDEBF7" w:fill="DDEBF7"/>
            <w:noWrap/>
            <w:vAlign w:val="bottom"/>
            <w:hideMark/>
          </w:tcPr>
          <w:p w14:paraId="5A6B7C63" w14:textId="77777777" w:rsidR="00072AF9" w:rsidRPr="000209B8" w:rsidRDefault="00072AF9" w:rsidP="00072AF9">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C</w:t>
            </w:r>
          </w:p>
        </w:tc>
        <w:tc>
          <w:tcPr>
            <w:tcW w:w="964" w:type="dxa"/>
            <w:tcBorders>
              <w:top w:val="single" w:sz="4" w:space="0" w:color="9BC2E6"/>
              <w:left w:val="nil"/>
              <w:bottom w:val="single" w:sz="4" w:space="0" w:color="9BC2E6"/>
              <w:right w:val="nil"/>
            </w:tcBorders>
            <w:shd w:val="clear" w:color="DDEBF7" w:fill="DDEBF7"/>
            <w:noWrap/>
            <w:vAlign w:val="bottom"/>
            <w:hideMark/>
          </w:tcPr>
          <w:p w14:paraId="688FC4B8" w14:textId="77777777" w:rsidR="00072AF9" w:rsidRPr="000209B8" w:rsidRDefault="00072AF9" w:rsidP="00072AF9">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7</w:t>
            </w:r>
          </w:p>
        </w:tc>
        <w:tc>
          <w:tcPr>
            <w:tcW w:w="1460" w:type="dxa"/>
            <w:tcBorders>
              <w:top w:val="single" w:sz="4" w:space="0" w:color="9BC2E6"/>
              <w:left w:val="nil"/>
              <w:bottom w:val="single" w:sz="4" w:space="0" w:color="9BC2E6"/>
              <w:right w:val="nil"/>
            </w:tcBorders>
            <w:shd w:val="clear" w:color="DDEBF7" w:fill="DDEBF7"/>
            <w:noWrap/>
            <w:vAlign w:val="bottom"/>
            <w:hideMark/>
          </w:tcPr>
          <w:p w14:paraId="6E7AB01E" w14:textId="77777777" w:rsidR="00072AF9" w:rsidRPr="000209B8" w:rsidRDefault="00072AF9" w:rsidP="00072AF9">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8</w:t>
            </w:r>
          </w:p>
        </w:tc>
        <w:tc>
          <w:tcPr>
            <w:tcW w:w="1560" w:type="dxa"/>
            <w:tcBorders>
              <w:top w:val="single" w:sz="4" w:space="0" w:color="9BC2E6"/>
              <w:left w:val="nil"/>
              <w:bottom w:val="single" w:sz="4" w:space="0" w:color="9BC2E6"/>
              <w:right w:val="nil"/>
            </w:tcBorders>
            <w:shd w:val="clear" w:color="DDEBF7" w:fill="DDEBF7"/>
            <w:noWrap/>
            <w:vAlign w:val="bottom"/>
            <w:hideMark/>
          </w:tcPr>
          <w:p w14:paraId="73C3509A" w14:textId="77777777" w:rsidR="00072AF9" w:rsidRPr="000209B8" w:rsidRDefault="00072AF9" w:rsidP="00072AF9">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8</w:t>
            </w:r>
          </w:p>
        </w:tc>
        <w:tc>
          <w:tcPr>
            <w:tcW w:w="1560" w:type="dxa"/>
            <w:tcBorders>
              <w:top w:val="single" w:sz="4" w:space="0" w:color="9BC2E6"/>
              <w:left w:val="nil"/>
              <w:bottom w:val="single" w:sz="4" w:space="0" w:color="9BC2E6"/>
              <w:right w:val="nil"/>
            </w:tcBorders>
            <w:shd w:val="clear" w:color="DDEBF7" w:fill="DDEBF7"/>
            <w:noWrap/>
            <w:vAlign w:val="bottom"/>
            <w:hideMark/>
          </w:tcPr>
          <w:p w14:paraId="26F81EC1" w14:textId="77777777" w:rsidR="00072AF9" w:rsidRPr="000209B8" w:rsidRDefault="00072AF9" w:rsidP="00072AF9">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r>
      <w:tr w:rsidR="00072AF9" w:rsidRPr="000209B8" w14:paraId="271EFC37"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53E81474"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financí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09657BA3"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1544D95C"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8</w:t>
            </w:r>
          </w:p>
        </w:tc>
        <w:tc>
          <w:tcPr>
            <w:tcW w:w="1560" w:type="dxa"/>
            <w:tcBorders>
              <w:top w:val="single" w:sz="4" w:space="0" w:color="DDEBF7"/>
              <w:left w:val="nil"/>
              <w:bottom w:val="single" w:sz="4" w:space="0" w:color="DDEBF7"/>
              <w:right w:val="nil"/>
            </w:tcBorders>
            <w:shd w:val="clear" w:color="BDD7EE" w:fill="BDD7EE"/>
            <w:noWrap/>
            <w:vAlign w:val="bottom"/>
            <w:hideMark/>
          </w:tcPr>
          <w:p w14:paraId="0D535A4B"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8</w:t>
            </w:r>
          </w:p>
        </w:tc>
        <w:tc>
          <w:tcPr>
            <w:tcW w:w="1560" w:type="dxa"/>
            <w:tcBorders>
              <w:top w:val="single" w:sz="4" w:space="0" w:color="DDEBF7"/>
              <w:left w:val="nil"/>
              <w:bottom w:val="single" w:sz="4" w:space="0" w:color="DDEBF7"/>
              <w:right w:val="nil"/>
            </w:tcBorders>
            <w:shd w:val="clear" w:color="BDD7EE" w:fill="BDD7EE"/>
            <w:noWrap/>
            <w:vAlign w:val="bottom"/>
            <w:hideMark/>
          </w:tcPr>
          <w:p w14:paraId="51BBA7BE" w14:textId="77777777" w:rsidR="00072AF9" w:rsidRPr="000209B8" w:rsidRDefault="00072AF9" w:rsidP="00072AF9">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072AF9" w:rsidRPr="000209B8" w14:paraId="1825DF6F"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6ABE9BCD"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spravedlnosti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2D6BEECD"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20B4F475" w14:textId="77777777" w:rsidR="00072AF9" w:rsidRPr="000209B8" w:rsidRDefault="00072AF9" w:rsidP="00072AF9">
            <w:pPr>
              <w:spacing w:after="0" w:line="240" w:lineRule="auto"/>
              <w:jc w:val="center"/>
              <w:rPr>
                <w:rFonts w:eastAsia="Times New Roman" w:cs="Calibri"/>
                <w:color w:val="000000"/>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5912F901"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47E786A9"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r>
      <w:tr w:rsidR="00072AF9" w:rsidRPr="000209B8" w14:paraId="6FA889F4"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7FF95739"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Ministerstvo vnitra ČR</w:t>
            </w:r>
          </w:p>
        </w:tc>
        <w:tc>
          <w:tcPr>
            <w:tcW w:w="964" w:type="dxa"/>
            <w:tcBorders>
              <w:top w:val="single" w:sz="4" w:space="0" w:color="DDEBF7"/>
              <w:left w:val="nil"/>
              <w:bottom w:val="single" w:sz="4" w:space="0" w:color="DDEBF7"/>
              <w:right w:val="nil"/>
            </w:tcBorders>
            <w:shd w:val="clear" w:color="BDD7EE" w:fill="BDD7EE"/>
            <w:noWrap/>
            <w:vAlign w:val="bottom"/>
            <w:hideMark/>
          </w:tcPr>
          <w:p w14:paraId="1B9424DD"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1D56EF34" w14:textId="77777777" w:rsidR="00072AF9" w:rsidRPr="000209B8" w:rsidRDefault="00072AF9" w:rsidP="00072AF9">
            <w:pPr>
              <w:spacing w:after="0" w:line="240" w:lineRule="auto"/>
              <w:jc w:val="center"/>
              <w:rPr>
                <w:rFonts w:eastAsia="Times New Roman" w:cs="Calibri"/>
                <w:color w:val="000000"/>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2B236B38"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08D50835"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r>
      <w:tr w:rsidR="00072AF9" w:rsidRPr="000209B8" w14:paraId="636BA808" w14:textId="77777777" w:rsidTr="00072AF9">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2FC15864"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Národní marketingový tým</w:t>
            </w:r>
          </w:p>
        </w:tc>
        <w:tc>
          <w:tcPr>
            <w:tcW w:w="964" w:type="dxa"/>
            <w:tcBorders>
              <w:top w:val="single" w:sz="4" w:space="0" w:color="DDEBF7"/>
              <w:left w:val="nil"/>
              <w:bottom w:val="single" w:sz="4" w:space="0" w:color="DDEBF7"/>
              <w:right w:val="nil"/>
            </w:tcBorders>
            <w:shd w:val="clear" w:color="BDD7EE" w:fill="BDD7EE"/>
            <w:noWrap/>
            <w:vAlign w:val="bottom"/>
            <w:hideMark/>
          </w:tcPr>
          <w:p w14:paraId="2768CCD2" w14:textId="77777777" w:rsidR="00072AF9" w:rsidRPr="000209B8" w:rsidRDefault="00072AF9" w:rsidP="00072AF9">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1460" w:type="dxa"/>
            <w:tcBorders>
              <w:top w:val="single" w:sz="4" w:space="0" w:color="DDEBF7"/>
              <w:left w:val="nil"/>
              <w:bottom w:val="single" w:sz="4" w:space="0" w:color="DDEBF7"/>
              <w:right w:val="nil"/>
            </w:tcBorders>
            <w:shd w:val="clear" w:color="BDD7EE" w:fill="BDD7EE"/>
            <w:noWrap/>
            <w:vAlign w:val="bottom"/>
            <w:hideMark/>
          </w:tcPr>
          <w:p w14:paraId="7A865B9E" w14:textId="77777777" w:rsidR="00072AF9" w:rsidRPr="000209B8" w:rsidRDefault="00072AF9" w:rsidP="00072AF9">
            <w:pPr>
              <w:spacing w:after="0" w:line="240" w:lineRule="auto"/>
              <w:jc w:val="center"/>
              <w:rPr>
                <w:rFonts w:eastAsia="Times New Roman" w:cs="Calibri"/>
                <w:color w:val="000000"/>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0F75B99B"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325E36DE"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r>
      <w:tr w:rsidR="00072AF9" w:rsidRPr="000209B8" w14:paraId="324E1649" w14:textId="77777777" w:rsidTr="004D1CE8">
        <w:trPr>
          <w:trHeight w:val="300"/>
        </w:trPr>
        <w:tc>
          <w:tcPr>
            <w:tcW w:w="4253" w:type="dxa"/>
            <w:tcBorders>
              <w:top w:val="single" w:sz="4" w:space="0" w:color="DDEBF7"/>
              <w:left w:val="nil"/>
              <w:bottom w:val="single" w:sz="4" w:space="0" w:color="DDEBF7"/>
              <w:right w:val="nil"/>
            </w:tcBorders>
            <w:shd w:val="clear" w:color="BDD7EE" w:fill="BDD7EE"/>
            <w:noWrap/>
            <w:vAlign w:val="bottom"/>
            <w:hideMark/>
          </w:tcPr>
          <w:p w14:paraId="341A1C64" w14:textId="77777777" w:rsidR="00072AF9" w:rsidRPr="000209B8" w:rsidRDefault="00072AF9" w:rsidP="00072AF9">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Úřad pro zastupování státu ve věcech majetkových</w:t>
            </w:r>
          </w:p>
        </w:tc>
        <w:tc>
          <w:tcPr>
            <w:tcW w:w="964" w:type="dxa"/>
            <w:tcBorders>
              <w:top w:val="single" w:sz="4" w:space="0" w:color="DDEBF7"/>
              <w:left w:val="nil"/>
              <w:bottom w:val="single" w:sz="4" w:space="0" w:color="DDEBF7"/>
              <w:right w:val="nil"/>
            </w:tcBorders>
            <w:shd w:val="clear" w:color="BDD7EE" w:fill="BDD7EE"/>
            <w:noWrap/>
            <w:vAlign w:val="center"/>
            <w:hideMark/>
          </w:tcPr>
          <w:p w14:paraId="68BFE7DD" w14:textId="77777777" w:rsidR="00072AF9" w:rsidRPr="000209B8" w:rsidRDefault="00072AF9" w:rsidP="004D1CE8">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1460" w:type="dxa"/>
            <w:tcBorders>
              <w:top w:val="single" w:sz="4" w:space="0" w:color="DDEBF7"/>
              <w:left w:val="nil"/>
              <w:bottom w:val="single" w:sz="4" w:space="0" w:color="DDEBF7"/>
              <w:right w:val="nil"/>
            </w:tcBorders>
            <w:shd w:val="clear" w:color="BDD7EE" w:fill="BDD7EE"/>
            <w:noWrap/>
            <w:vAlign w:val="bottom"/>
            <w:hideMark/>
          </w:tcPr>
          <w:p w14:paraId="252F0AB0" w14:textId="77777777" w:rsidR="00072AF9" w:rsidRPr="000209B8" w:rsidRDefault="00072AF9" w:rsidP="00072AF9">
            <w:pPr>
              <w:spacing w:after="0" w:line="240" w:lineRule="auto"/>
              <w:jc w:val="center"/>
              <w:rPr>
                <w:rFonts w:eastAsia="Times New Roman" w:cs="Calibri"/>
                <w:color w:val="000000"/>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18B9D004"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c>
          <w:tcPr>
            <w:tcW w:w="1560" w:type="dxa"/>
            <w:tcBorders>
              <w:top w:val="single" w:sz="4" w:space="0" w:color="DDEBF7"/>
              <w:left w:val="nil"/>
              <w:bottom w:val="single" w:sz="4" w:space="0" w:color="DDEBF7"/>
              <w:right w:val="nil"/>
            </w:tcBorders>
            <w:shd w:val="clear" w:color="BDD7EE" w:fill="BDD7EE"/>
            <w:noWrap/>
            <w:vAlign w:val="bottom"/>
            <w:hideMark/>
          </w:tcPr>
          <w:p w14:paraId="2B6DE745" w14:textId="77777777" w:rsidR="00072AF9" w:rsidRPr="000209B8" w:rsidRDefault="00072AF9" w:rsidP="00072AF9">
            <w:pPr>
              <w:spacing w:after="0" w:line="240" w:lineRule="auto"/>
              <w:jc w:val="left"/>
              <w:rPr>
                <w:rFonts w:ascii="Times New Roman" w:eastAsia="Times New Roman" w:hAnsi="Times New Roman" w:cs="Times New Roman"/>
                <w:spacing w:val="0"/>
                <w:szCs w:val="20"/>
                <w:lang w:eastAsia="cs-CZ"/>
              </w:rPr>
            </w:pPr>
          </w:p>
        </w:tc>
      </w:tr>
      <w:tr w:rsidR="00072AF9" w:rsidRPr="000209B8" w14:paraId="632C96B9" w14:textId="77777777" w:rsidTr="00072AF9">
        <w:trPr>
          <w:trHeight w:val="300"/>
        </w:trPr>
        <w:tc>
          <w:tcPr>
            <w:tcW w:w="4253" w:type="dxa"/>
            <w:tcBorders>
              <w:top w:val="single" w:sz="4" w:space="0" w:color="DDEBF7"/>
              <w:left w:val="nil"/>
              <w:bottom w:val="nil"/>
              <w:right w:val="nil"/>
            </w:tcBorders>
            <w:shd w:val="clear" w:color="1F4E78" w:fill="1F4E78"/>
            <w:noWrap/>
            <w:vAlign w:val="bottom"/>
            <w:hideMark/>
          </w:tcPr>
          <w:p w14:paraId="78B9CEA6" w14:textId="77777777" w:rsidR="00072AF9" w:rsidRPr="000209B8" w:rsidRDefault="00072AF9" w:rsidP="00072AF9">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Celkový součet</w:t>
            </w:r>
          </w:p>
        </w:tc>
        <w:tc>
          <w:tcPr>
            <w:tcW w:w="964" w:type="dxa"/>
            <w:tcBorders>
              <w:top w:val="single" w:sz="4" w:space="0" w:color="DDEBF7"/>
              <w:left w:val="nil"/>
              <w:bottom w:val="nil"/>
              <w:right w:val="nil"/>
            </w:tcBorders>
            <w:shd w:val="clear" w:color="1F4E78" w:fill="1F4E78"/>
            <w:noWrap/>
            <w:vAlign w:val="bottom"/>
            <w:hideMark/>
          </w:tcPr>
          <w:p w14:paraId="0B39B83C" w14:textId="77777777" w:rsidR="00072AF9" w:rsidRPr="000209B8" w:rsidRDefault="00072AF9" w:rsidP="00072AF9">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93</w:t>
            </w:r>
          </w:p>
        </w:tc>
        <w:tc>
          <w:tcPr>
            <w:tcW w:w="1460" w:type="dxa"/>
            <w:tcBorders>
              <w:top w:val="single" w:sz="4" w:space="0" w:color="DDEBF7"/>
              <w:left w:val="nil"/>
              <w:bottom w:val="nil"/>
              <w:right w:val="nil"/>
            </w:tcBorders>
            <w:shd w:val="clear" w:color="1F4E78" w:fill="1F4E78"/>
            <w:noWrap/>
            <w:vAlign w:val="bottom"/>
            <w:hideMark/>
          </w:tcPr>
          <w:p w14:paraId="405D8813" w14:textId="77777777" w:rsidR="00072AF9" w:rsidRPr="000209B8" w:rsidRDefault="00072AF9" w:rsidP="00072AF9">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6408,81</w:t>
            </w:r>
          </w:p>
        </w:tc>
        <w:tc>
          <w:tcPr>
            <w:tcW w:w="1560" w:type="dxa"/>
            <w:tcBorders>
              <w:top w:val="single" w:sz="4" w:space="0" w:color="DDEBF7"/>
              <w:left w:val="nil"/>
              <w:bottom w:val="nil"/>
              <w:right w:val="nil"/>
            </w:tcBorders>
            <w:shd w:val="clear" w:color="1F4E78" w:fill="1F4E78"/>
            <w:noWrap/>
            <w:vAlign w:val="bottom"/>
            <w:hideMark/>
          </w:tcPr>
          <w:p w14:paraId="5F3A162B" w14:textId="77777777" w:rsidR="00072AF9" w:rsidRPr="000209B8" w:rsidRDefault="00072AF9" w:rsidP="00072AF9">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2176</w:t>
            </w:r>
          </w:p>
        </w:tc>
        <w:tc>
          <w:tcPr>
            <w:tcW w:w="1560" w:type="dxa"/>
            <w:tcBorders>
              <w:top w:val="single" w:sz="4" w:space="0" w:color="DDEBF7"/>
              <w:left w:val="nil"/>
              <w:bottom w:val="nil"/>
              <w:right w:val="nil"/>
            </w:tcBorders>
            <w:shd w:val="clear" w:color="1F4E78" w:fill="1F4E78"/>
            <w:noWrap/>
            <w:vAlign w:val="bottom"/>
            <w:hideMark/>
          </w:tcPr>
          <w:p w14:paraId="52716495" w14:textId="77777777" w:rsidR="00072AF9" w:rsidRPr="000209B8" w:rsidRDefault="00072AF9" w:rsidP="00072AF9">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1643,6</w:t>
            </w:r>
          </w:p>
        </w:tc>
      </w:tr>
    </w:tbl>
    <w:p w14:paraId="4595BF3A" w14:textId="469F0241" w:rsidR="00575FD4" w:rsidRPr="009A655E" w:rsidRDefault="00575FD4" w:rsidP="00575FD4">
      <w:pPr>
        <w:rPr>
          <w:rFonts w:ascii="Arial" w:hAnsi="Arial" w:cs="Arial"/>
        </w:rPr>
      </w:pPr>
    </w:p>
    <w:p w14:paraId="26FE3B61" w14:textId="77777777" w:rsidR="00072AF9" w:rsidRDefault="00072AF9">
      <w:pPr>
        <w:spacing w:after="160" w:line="259" w:lineRule="auto"/>
        <w:jc w:val="left"/>
        <w:rPr>
          <w:rFonts w:ascii="Arial" w:eastAsiaTheme="majorEastAsia" w:hAnsi="Arial" w:cs="Arial"/>
          <w:color w:val="009FE3"/>
          <w:sz w:val="32"/>
          <w:szCs w:val="32"/>
        </w:rPr>
      </w:pPr>
      <w:r>
        <w:br w:type="page"/>
      </w:r>
    </w:p>
    <w:p w14:paraId="7ED82DCE" w14:textId="5C904D9C" w:rsidR="0057323E" w:rsidRPr="00ED31AA" w:rsidRDefault="00740CE9" w:rsidP="00CB3A98">
      <w:pPr>
        <w:pStyle w:val="Nadpis2"/>
        <w:rPr>
          <w:rFonts w:ascii="Arial Narrow" w:hAnsi="Arial Narrow"/>
        </w:rPr>
      </w:pPr>
      <w:bookmarkStart w:id="9" w:name="_Toc38876877"/>
      <w:r w:rsidRPr="00ED31AA">
        <w:rPr>
          <w:rFonts w:ascii="Arial Narrow" w:hAnsi="Arial Narrow"/>
        </w:rPr>
        <w:lastRenderedPageBreak/>
        <w:t>Počty záměrů</w:t>
      </w:r>
      <w:r w:rsidR="00A03AE5" w:rsidRPr="00ED31AA">
        <w:rPr>
          <w:rFonts w:ascii="Arial Narrow" w:hAnsi="Arial Narrow"/>
        </w:rPr>
        <w:t xml:space="preserve"> </w:t>
      </w:r>
      <w:r w:rsidR="00632D6E" w:rsidRPr="00ED31AA">
        <w:rPr>
          <w:rFonts w:ascii="Arial Narrow" w:hAnsi="Arial Narrow"/>
        </w:rPr>
        <w:t xml:space="preserve">a odhad finanční alokace </w:t>
      </w:r>
      <w:r w:rsidR="00304DB9" w:rsidRPr="00ED31AA">
        <w:rPr>
          <w:rFonts w:ascii="Arial Narrow" w:hAnsi="Arial Narrow"/>
        </w:rPr>
        <w:t>dle cílů</w:t>
      </w:r>
      <w:bookmarkEnd w:id="9"/>
    </w:p>
    <w:tbl>
      <w:tblPr>
        <w:tblW w:w="4755" w:type="pct"/>
        <w:tblCellMar>
          <w:left w:w="70" w:type="dxa"/>
          <w:right w:w="70" w:type="dxa"/>
        </w:tblCellMar>
        <w:tblLook w:val="04A0" w:firstRow="1" w:lastRow="0" w:firstColumn="1" w:lastColumn="0" w:noHBand="0" w:noVBand="1"/>
      </w:tblPr>
      <w:tblGrid>
        <w:gridCol w:w="7228"/>
        <w:gridCol w:w="1238"/>
        <w:gridCol w:w="730"/>
        <w:gridCol w:w="11"/>
        <w:gridCol w:w="730"/>
        <w:gridCol w:w="16"/>
      </w:tblGrid>
      <w:tr w:rsidR="004D6743" w:rsidRPr="000209B8" w14:paraId="6470DCA7" w14:textId="77777777" w:rsidTr="00887EA2">
        <w:trPr>
          <w:trHeight w:val="642"/>
        </w:trPr>
        <w:tc>
          <w:tcPr>
            <w:tcW w:w="3632" w:type="pct"/>
            <w:tcBorders>
              <w:top w:val="nil"/>
              <w:left w:val="nil"/>
              <w:bottom w:val="single" w:sz="4" w:space="0" w:color="5B9BD5"/>
              <w:right w:val="nil"/>
            </w:tcBorders>
            <w:shd w:val="clear" w:color="1F4E78" w:fill="1F4E78"/>
            <w:noWrap/>
            <w:vAlign w:val="bottom"/>
            <w:hideMark/>
          </w:tcPr>
          <w:p w14:paraId="61232D13" w14:textId="77777777" w:rsidR="004D6743" w:rsidRPr="000209B8" w:rsidRDefault="004D6743"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Klasifikace (stav) - Dílčí cíl</w:t>
            </w:r>
          </w:p>
        </w:tc>
        <w:tc>
          <w:tcPr>
            <w:tcW w:w="623" w:type="pct"/>
            <w:tcBorders>
              <w:top w:val="nil"/>
              <w:left w:val="nil"/>
              <w:bottom w:val="single" w:sz="4" w:space="0" w:color="5B9BD5"/>
              <w:right w:val="nil"/>
            </w:tcBorders>
            <w:shd w:val="clear" w:color="1F4E78" w:fill="1F4E78"/>
            <w:vAlign w:val="bottom"/>
            <w:hideMark/>
          </w:tcPr>
          <w:p w14:paraId="1D851FD3" w14:textId="77777777" w:rsidR="004D6743" w:rsidRPr="000209B8" w:rsidRDefault="004D6743"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 xml:space="preserve">Součet z </w:t>
            </w:r>
            <w:proofErr w:type="spellStart"/>
            <w:r w:rsidRPr="000209B8">
              <w:rPr>
                <w:rFonts w:eastAsia="Times New Roman" w:cs="Calibri"/>
                <w:b/>
                <w:bCs/>
                <w:color w:val="FFFFFF"/>
                <w:spacing w:val="0"/>
                <w:szCs w:val="20"/>
                <w:lang w:eastAsia="cs-CZ"/>
              </w:rPr>
              <w:t>Celk</w:t>
            </w:r>
            <w:proofErr w:type="spellEnd"/>
            <w:r w:rsidRPr="000209B8">
              <w:rPr>
                <w:rFonts w:eastAsia="Times New Roman" w:cs="Calibri"/>
                <w:b/>
                <w:bCs/>
                <w:color w:val="FFFFFF"/>
                <w:spacing w:val="0"/>
                <w:szCs w:val="20"/>
                <w:lang w:eastAsia="cs-CZ"/>
              </w:rPr>
              <w:t>. výdaje [mil. Kč]</w:t>
            </w:r>
          </w:p>
        </w:tc>
        <w:tc>
          <w:tcPr>
            <w:tcW w:w="373" w:type="pct"/>
            <w:gridSpan w:val="2"/>
            <w:tcBorders>
              <w:top w:val="nil"/>
              <w:left w:val="nil"/>
              <w:bottom w:val="single" w:sz="4" w:space="0" w:color="5B9BD5"/>
              <w:right w:val="nil"/>
            </w:tcBorders>
            <w:shd w:val="clear" w:color="1F4E78" w:fill="1F4E78"/>
            <w:vAlign w:val="bottom"/>
            <w:hideMark/>
          </w:tcPr>
          <w:p w14:paraId="1722A70A" w14:textId="77777777" w:rsidR="004D6743" w:rsidRPr="000209B8" w:rsidRDefault="004D6743"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Součet z Výdaje 2021 [mil. Kč]</w:t>
            </w:r>
          </w:p>
        </w:tc>
        <w:tc>
          <w:tcPr>
            <w:tcW w:w="373" w:type="pct"/>
            <w:gridSpan w:val="2"/>
            <w:tcBorders>
              <w:top w:val="nil"/>
              <w:left w:val="nil"/>
              <w:bottom w:val="single" w:sz="4" w:space="0" w:color="5B9BD5"/>
              <w:right w:val="nil"/>
            </w:tcBorders>
            <w:shd w:val="clear" w:color="1F4E78" w:fill="1F4E78"/>
            <w:vAlign w:val="bottom"/>
            <w:hideMark/>
          </w:tcPr>
          <w:p w14:paraId="276EE5C1" w14:textId="77777777" w:rsidR="004D6743" w:rsidRPr="000209B8" w:rsidRDefault="004D6743"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Součet z Výdaje 2022 [mil. Kč]</w:t>
            </w:r>
          </w:p>
        </w:tc>
      </w:tr>
      <w:tr w:rsidR="004D6743" w:rsidRPr="000209B8" w14:paraId="58EE08BC" w14:textId="77777777" w:rsidTr="00887EA2">
        <w:trPr>
          <w:gridAfter w:val="1"/>
          <w:wAfter w:w="9" w:type="pct"/>
          <w:trHeight w:val="330"/>
        </w:trPr>
        <w:tc>
          <w:tcPr>
            <w:tcW w:w="3632" w:type="pct"/>
            <w:tcBorders>
              <w:top w:val="single" w:sz="4" w:space="0" w:color="9BC2E6"/>
              <w:left w:val="nil"/>
              <w:bottom w:val="single" w:sz="4" w:space="0" w:color="9BC2E6"/>
              <w:right w:val="nil"/>
            </w:tcBorders>
            <w:shd w:val="clear" w:color="DDEBF7" w:fill="DDEBF7"/>
            <w:noWrap/>
            <w:vAlign w:val="bottom"/>
            <w:hideMark/>
          </w:tcPr>
          <w:p w14:paraId="58CDCDB4"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A</w:t>
            </w:r>
          </w:p>
        </w:tc>
        <w:tc>
          <w:tcPr>
            <w:tcW w:w="620" w:type="pct"/>
            <w:tcBorders>
              <w:top w:val="single" w:sz="4" w:space="0" w:color="9BC2E6"/>
              <w:left w:val="nil"/>
              <w:bottom w:val="single" w:sz="4" w:space="0" w:color="9BC2E6"/>
              <w:right w:val="nil"/>
            </w:tcBorders>
            <w:shd w:val="clear" w:color="DDEBF7" w:fill="DDEBF7"/>
            <w:noWrap/>
            <w:vAlign w:val="bottom"/>
            <w:hideMark/>
          </w:tcPr>
          <w:p w14:paraId="6A5966D4"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2149,12</w:t>
            </w:r>
          </w:p>
        </w:tc>
        <w:tc>
          <w:tcPr>
            <w:tcW w:w="367" w:type="pct"/>
            <w:tcBorders>
              <w:top w:val="single" w:sz="4" w:space="0" w:color="9BC2E6"/>
              <w:left w:val="nil"/>
              <w:bottom w:val="single" w:sz="4" w:space="0" w:color="9BC2E6"/>
              <w:right w:val="nil"/>
            </w:tcBorders>
            <w:shd w:val="clear" w:color="DDEBF7" w:fill="DDEBF7"/>
            <w:noWrap/>
            <w:vAlign w:val="bottom"/>
            <w:hideMark/>
          </w:tcPr>
          <w:p w14:paraId="02CAB733"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428,8</w:t>
            </w:r>
          </w:p>
        </w:tc>
        <w:tc>
          <w:tcPr>
            <w:tcW w:w="373" w:type="pct"/>
            <w:gridSpan w:val="2"/>
            <w:tcBorders>
              <w:top w:val="single" w:sz="4" w:space="0" w:color="9BC2E6"/>
              <w:left w:val="nil"/>
              <w:bottom w:val="single" w:sz="4" w:space="0" w:color="9BC2E6"/>
              <w:right w:val="nil"/>
            </w:tcBorders>
            <w:shd w:val="clear" w:color="DDEBF7" w:fill="DDEBF7"/>
            <w:noWrap/>
            <w:vAlign w:val="bottom"/>
            <w:hideMark/>
          </w:tcPr>
          <w:p w14:paraId="35E2CD62"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184,7</w:t>
            </w:r>
          </w:p>
        </w:tc>
      </w:tr>
      <w:tr w:rsidR="004D6743" w:rsidRPr="000209B8" w14:paraId="09BD6E0B"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3ED206DD"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1.02 Centrální informační služby nové generace.</w:t>
            </w:r>
          </w:p>
        </w:tc>
        <w:tc>
          <w:tcPr>
            <w:tcW w:w="620" w:type="pct"/>
            <w:tcBorders>
              <w:top w:val="single" w:sz="4" w:space="0" w:color="DDEBF7"/>
              <w:left w:val="nil"/>
              <w:bottom w:val="single" w:sz="4" w:space="0" w:color="DDEBF7"/>
              <w:right w:val="nil"/>
            </w:tcBorders>
            <w:shd w:val="clear" w:color="BDD7EE" w:fill="BDD7EE"/>
            <w:noWrap/>
            <w:vAlign w:val="bottom"/>
            <w:hideMark/>
          </w:tcPr>
          <w:p w14:paraId="1A5E1BB6"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379,5</w:t>
            </w:r>
          </w:p>
        </w:tc>
        <w:tc>
          <w:tcPr>
            <w:tcW w:w="367" w:type="pct"/>
            <w:tcBorders>
              <w:top w:val="single" w:sz="4" w:space="0" w:color="DDEBF7"/>
              <w:left w:val="nil"/>
              <w:bottom w:val="single" w:sz="4" w:space="0" w:color="DDEBF7"/>
              <w:right w:val="nil"/>
            </w:tcBorders>
            <w:shd w:val="clear" w:color="BDD7EE" w:fill="BDD7EE"/>
            <w:noWrap/>
            <w:vAlign w:val="bottom"/>
            <w:hideMark/>
          </w:tcPr>
          <w:p w14:paraId="2759DD46"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190</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3D8A9D32"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62</w:t>
            </w:r>
          </w:p>
        </w:tc>
      </w:tr>
      <w:tr w:rsidR="004D6743" w:rsidRPr="000209B8" w14:paraId="5A1AF8A6"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43335E88"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1.03 Rozvoj sdílených služeb univerzálních obslužných kanálů „front-</w:t>
            </w:r>
            <w:proofErr w:type="spellStart"/>
            <w:r w:rsidRPr="000209B8">
              <w:rPr>
                <w:rFonts w:eastAsia="Times New Roman" w:cs="Calibri"/>
                <w:color w:val="000000"/>
                <w:spacing w:val="0"/>
                <w:szCs w:val="20"/>
                <w:lang w:eastAsia="cs-CZ"/>
              </w:rPr>
              <w:t>office</w:t>
            </w:r>
            <w:proofErr w:type="spellEnd"/>
            <w:r w:rsidRPr="000209B8">
              <w:rPr>
                <w:rFonts w:eastAsia="Times New Roman" w:cs="Calibri"/>
                <w:color w:val="000000"/>
                <w:spacing w:val="0"/>
                <w:szCs w:val="20"/>
                <w:lang w:eastAsia="cs-CZ"/>
              </w:rPr>
              <w:t>“.</w:t>
            </w:r>
          </w:p>
        </w:tc>
        <w:tc>
          <w:tcPr>
            <w:tcW w:w="620" w:type="pct"/>
            <w:tcBorders>
              <w:top w:val="single" w:sz="4" w:space="0" w:color="DDEBF7"/>
              <w:left w:val="nil"/>
              <w:bottom w:val="single" w:sz="4" w:space="0" w:color="DDEBF7"/>
              <w:right w:val="nil"/>
            </w:tcBorders>
            <w:shd w:val="clear" w:color="BDD7EE" w:fill="BDD7EE"/>
            <w:noWrap/>
            <w:vAlign w:val="bottom"/>
            <w:hideMark/>
          </w:tcPr>
          <w:p w14:paraId="24BE6CA3"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410,5</w:t>
            </w:r>
          </w:p>
        </w:tc>
        <w:tc>
          <w:tcPr>
            <w:tcW w:w="367" w:type="pct"/>
            <w:tcBorders>
              <w:top w:val="single" w:sz="4" w:space="0" w:color="DDEBF7"/>
              <w:left w:val="nil"/>
              <w:bottom w:val="single" w:sz="4" w:space="0" w:color="DDEBF7"/>
              <w:right w:val="nil"/>
            </w:tcBorders>
            <w:shd w:val="clear" w:color="BDD7EE" w:fill="BDD7EE"/>
            <w:noWrap/>
            <w:vAlign w:val="bottom"/>
            <w:hideMark/>
          </w:tcPr>
          <w:p w14:paraId="385A6BE7"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95,5</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7FEA49B7"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73</w:t>
            </w:r>
          </w:p>
        </w:tc>
      </w:tr>
      <w:tr w:rsidR="004D6743" w:rsidRPr="000209B8" w14:paraId="12E28652"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57C1EC38"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1.04 Rozvoj on-line „front-</w:t>
            </w:r>
            <w:proofErr w:type="spellStart"/>
            <w:r w:rsidRPr="000209B8">
              <w:rPr>
                <w:rFonts w:eastAsia="Times New Roman" w:cs="Calibri"/>
                <w:color w:val="000000"/>
                <w:spacing w:val="0"/>
                <w:szCs w:val="20"/>
                <w:lang w:eastAsia="cs-CZ"/>
              </w:rPr>
              <w:t>office</w:t>
            </w:r>
            <w:proofErr w:type="spellEnd"/>
            <w:r w:rsidRPr="000209B8">
              <w:rPr>
                <w:rFonts w:eastAsia="Times New Roman" w:cs="Calibri"/>
                <w:color w:val="000000"/>
                <w:spacing w:val="0"/>
                <w:szCs w:val="20"/>
                <w:lang w:eastAsia="cs-CZ"/>
              </w:rPr>
              <w:t>“ služeb jednotlivých rezortů.</w:t>
            </w:r>
          </w:p>
        </w:tc>
        <w:tc>
          <w:tcPr>
            <w:tcW w:w="620" w:type="pct"/>
            <w:tcBorders>
              <w:top w:val="single" w:sz="4" w:space="0" w:color="DDEBF7"/>
              <w:left w:val="nil"/>
              <w:bottom w:val="single" w:sz="4" w:space="0" w:color="DDEBF7"/>
              <w:right w:val="nil"/>
            </w:tcBorders>
            <w:shd w:val="clear" w:color="BDD7EE" w:fill="BDD7EE"/>
            <w:noWrap/>
            <w:vAlign w:val="bottom"/>
            <w:hideMark/>
          </w:tcPr>
          <w:p w14:paraId="458FFA1C"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1355,12</w:t>
            </w:r>
          </w:p>
        </w:tc>
        <w:tc>
          <w:tcPr>
            <w:tcW w:w="367" w:type="pct"/>
            <w:tcBorders>
              <w:top w:val="single" w:sz="4" w:space="0" w:color="DDEBF7"/>
              <w:left w:val="nil"/>
              <w:bottom w:val="single" w:sz="4" w:space="0" w:color="DDEBF7"/>
              <w:right w:val="nil"/>
            </w:tcBorders>
            <w:shd w:val="clear" w:color="BDD7EE" w:fill="BDD7EE"/>
            <w:noWrap/>
            <w:vAlign w:val="bottom"/>
            <w:hideMark/>
          </w:tcPr>
          <w:p w14:paraId="3F7ACEE0"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142,3</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655F44E2"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48,7</w:t>
            </w:r>
          </w:p>
        </w:tc>
      </w:tr>
      <w:tr w:rsidR="004D6743" w:rsidRPr="000209B8" w14:paraId="3BA8DE30"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1747A0B4"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1.05 Zlepšení národního katalogu otevřených dat.</w:t>
            </w:r>
          </w:p>
        </w:tc>
        <w:tc>
          <w:tcPr>
            <w:tcW w:w="620" w:type="pct"/>
            <w:tcBorders>
              <w:top w:val="single" w:sz="4" w:space="0" w:color="DDEBF7"/>
              <w:left w:val="nil"/>
              <w:bottom w:val="single" w:sz="4" w:space="0" w:color="DDEBF7"/>
              <w:right w:val="nil"/>
            </w:tcBorders>
            <w:shd w:val="clear" w:color="BDD7EE" w:fill="BDD7EE"/>
            <w:noWrap/>
            <w:vAlign w:val="bottom"/>
            <w:hideMark/>
          </w:tcPr>
          <w:p w14:paraId="31ECD39C"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367" w:type="pct"/>
            <w:tcBorders>
              <w:top w:val="single" w:sz="4" w:space="0" w:color="DDEBF7"/>
              <w:left w:val="nil"/>
              <w:bottom w:val="single" w:sz="4" w:space="0" w:color="DDEBF7"/>
              <w:right w:val="nil"/>
            </w:tcBorders>
            <w:shd w:val="clear" w:color="BDD7EE" w:fill="BDD7EE"/>
            <w:noWrap/>
            <w:vAlign w:val="bottom"/>
            <w:hideMark/>
          </w:tcPr>
          <w:p w14:paraId="657EE6AE"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50648756"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r>
      <w:tr w:rsidR="004D6743" w:rsidRPr="000209B8" w14:paraId="4CA9B5D8"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58609926" w14:textId="67F012F1"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1.07 Vytvoření systému zpracování podnětů a návrhů veřejnosti na zlepšování služeb</w:t>
            </w:r>
            <w:r w:rsidR="004D1CE8" w:rsidRPr="000209B8">
              <w:rPr>
                <w:rFonts w:eastAsia="Times New Roman" w:cs="Calibri"/>
                <w:color w:val="000000"/>
                <w:spacing w:val="0"/>
                <w:szCs w:val="20"/>
                <w:lang w:eastAsia="cs-CZ"/>
              </w:rPr>
              <w:t>.</w:t>
            </w:r>
          </w:p>
        </w:tc>
        <w:tc>
          <w:tcPr>
            <w:tcW w:w="620" w:type="pct"/>
            <w:tcBorders>
              <w:top w:val="single" w:sz="4" w:space="0" w:color="DDEBF7"/>
              <w:left w:val="nil"/>
              <w:bottom w:val="single" w:sz="4" w:space="0" w:color="DDEBF7"/>
              <w:right w:val="nil"/>
            </w:tcBorders>
            <w:shd w:val="clear" w:color="BDD7EE" w:fill="BDD7EE"/>
            <w:noWrap/>
            <w:vAlign w:val="bottom"/>
            <w:hideMark/>
          </w:tcPr>
          <w:p w14:paraId="0CE02C1C"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c>
          <w:tcPr>
            <w:tcW w:w="367" w:type="pct"/>
            <w:tcBorders>
              <w:top w:val="single" w:sz="4" w:space="0" w:color="DDEBF7"/>
              <w:left w:val="nil"/>
              <w:bottom w:val="single" w:sz="4" w:space="0" w:color="DDEBF7"/>
              <w:right w:val="nil"/>
            </w:tcBorders>
            <w:shd w:val="clear" w:color="BDD7EE" w:fill="BDD7EE"/>
            <w:noWrap/>
            <w:vAlign w:val="bottom"/>
            <w:hideMark/>
          </w:tcPr>
          <w:p w14:paraId="0F08F7D4"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661848B2"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066CDB44"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25B20FDD" w14:textId="22BDD70F"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1.08 Zařazení metodik UX/UI do tvorby informačních systémů.</w:t>
            </w:r>
          </w:p>
        </w:tc>
        <w:tc>
          <w:tcPr>
            <w:tcW w:w="620" w:type="pct"/>
            <w:tcBorders>
              <w:top w:val="single" w:sz="4" w:space="0" w:color="DDEBF7"/>
              <w:left w:val="nil"/>
              <w:bottom w:val="single" w:sz="4" w:space="0" w:color="DDEBF7"/>
              <w:right w:val="nil"/>
            </w:tcBorders>
            <w:shd w:val="clear" w:color="BDD7EE" w:fill="BDD7EE"/>
            <w:noWrap/>
            <w:vAlign w:val="bottom"/>
            <w:hideMark/>
          </w:tcPr>
          <w:p w14:paraId="3B175672"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c>
          <w:tcPr>
            <w:tcW w:w="367" w:type="pct"/>
            <w:tcBorders>
              <w:top w:val="single" w:sz="4" w:space="0" w:color="DDEBF7"/>
              <w:left w:val="nil"/>
              <w:bottom w:val="single" w:sz="4" w:space="0" w:color="DDEBF7"/>
              <w:right w:val="nil"/>
            </w:tcBorders>
            <w:shd w:val="clear" w:color="BDD7EE" w:fill="BDD7EE"/>
            <w:noWrap/>
            <w:vAlign w:val="bottom"/>
            <w:hideMark/>
          </w:tcPr>
          <w:p w14:paraId="095C1FFF"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2E441F2D"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3420635A" w14:textId="77777777" w:rsidTr="00887EA2">
        <w:trPr>
          <w:gridAfter w:val="1"/>
          <w:wAfter w:w="9" w:type="pct"/>
          <w:trHeight w:val="330"/>
        </w:trPr>
        <w:tc>
          <w:tcPr>
            <w:tcW w:w="3632" w:type="pct"/>
            <w:tcBorders>
              <w:top w:val="single" w:sz="4" w:space="0" w:color="9BC2E6"/>
              <w:left w:val="nil"/>
              <w:bottom w:val="single" w:sz="4" w:space="0" w:color="9BC2E6"/>
              <w:right w:val="nil"/>
            </w:tcBorders>
            <w:shd w:val="clear" w:color="DDEBF7" w:fill="DDEBF7"/>
            <w:noWrap/>
            <w:vAlign w:val="bottom"/>
            <w:hideMark/>
          </w:tcPr>
          <w:p w14:paraId="192471FC"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B</w:t>
            </w:r>
          </w:p>
        </w:tc>
        <w:tc>
          <w:tcPr>
            <w:tcW w:w="620" w:type="pct"/>
            <w:tcBorders>
              <w:top w:val="single" w:sz="4" w:space="0" w:color="9BC2E6"/>
              <w:left w:val="nil"/>
              <w:bottom w:val="single" w:sz="4" w:space="0" w:color="9BC2E6"/>
              <w:right w:val="nil"/>
            </w:tcBorders>
            <w:shd w:val="clear" w:color="DDEBF7" w:fill="DDEBF7"/>
            <w:noWrap/>
            <w:vAlign w:val="bottom"/>
            <w:hideMark/>
          </w:tcPr>
          <w:p w14:paraId="26357F74"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4251,69</w:t>
            </w:r>
          </w:p>
        </w:tc>
        <w:tc>
          <w:tcPr>
            <w:tcW w:w="367" w:type="pct"/>
            <w:tcBorders>
              <w:top w:val="single" w:sz="4" w:space="0" w:color="9BC2E6"/>
              <w:left w:val="nil"/>
              <w:bottom w:val="single" w:sz="4" w:space="0" w:color="9BC2E6"/>
              <w:right w:val="nil"/>
            </w:tcBorders>
            <w:shd w:val="clear" w:color="DDEBF7" w:fill="DDEBF7"/>
            <w:noWrap/>
            <w:vAlign w:val="bottom"/>
            <w:hideMark/>
          </w:tcPr>
          <w:p w14:paraId="6D6753BD"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1739,2</w:t>
            </w:r>
          </w:p>
        </w:tc>
        <w:tc>
          <w:tcPr>
            <w:tcW w:w="373" w:type="pct"/>
            <w:gridSpan w:val="2"/>
            <w:tcBorders>
              <w:top w:val="single" w:sz="4" w:space="0" w:color="9BC2E6"/>
              <w:left w:val="nil"/>
              <w:bottom w:val="single" w:sz="4" w:space="0" w:color="9BC2E6"/>
              <w:right w:val="nil"/>
            </w:tcBorders>
            <w:shd w:val="clear" w:color="DDEBF7" w:fill="DDEBF7"/>
            <w:noWrap/>
            <w:vAlign w:val="bottom"/>
            <w:hideMark/>
          </w:tcPr>
          <w:p w14:paraId="30046841"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1456,9</w:t>
            </w:r>
          </w:p>
        </w:tc>
      </w:tr>
      <w:tr w:rsidR="004D6743" w:rsidRPr="000209B8" w14:paraId="6F0B1A9A"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59903016"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1.01 Vytvoření národního katalogu a vyhledávače služeb veřejné správy.</w:t>
            </w:r>
          </w:p>
        </w:tc>
        <w:tc>
          <w:tcPr>
            <w:tcW w:w="620" w:type="pct"/>
            <w:tcBorders>
              <w:top w:val="single" w:sz="4" w:space="0" w:color="DDEBF7"/>
              <w:left w:val="nil"/>
              <w:bottom w:val="single" w:sz="4" w:space="0" w:color="DDEBF7"/>
              <w:right w:val="nil"/>
            </w:tcBorders>
            <w:shd w:val="clear" w:color="BDD7EE" w:fill="BDD7EE"/>
            <w:noWrap/>
            <w:vAlign w:val="bottom"/>
            <w:hideMark/>
          </w:tcPr>
          <w:p w14:paraId="0B91A545"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630,5</w:t>
            </w:r>
          </w:p>
        </w:tc>
        <w:tc>
          <w:tcPr>
            <w:tcW w:w="367" w:type="pct"/>
            <w:tcBorders>
              <w:top w:val="single" w:sz="4" w:space="0" w:color="DDEBF7"/>
              <w:left w:val="nil"/>
              <w:bottom w:val="single" w:sz="4" w:space="0" w:color="DDEBF7"/>
              <w:right w:val="nil"/>
            </w:tcBorders>
            <w:shd w:val="clear" w:color="BDD7EE" w:fill="BDD7EE"/>
            <w:noWrap/>
            <w:vAlign w:val="bottom"/>
            <w:hideMark/>
          </w:tcPr>
          <w:p w14:paraId="6D7E036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180,7</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1655A797"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112,3</w:t>
            </w:r>
          </w:p>
        </w:tc>
      </w:tr>
      <w:tr w:rsidR="004D6743" w:rsidRPr="000209B8" w14:paraId="56D2850C"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1808827B"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1.02 Centrální informační služby nové generace.</w:t>
            </w:r>
          </w:p>
        </w:tc>
        <w:tc>
          <w:tcPr>
            <w:tcW w:w="620" w:type="pct"/>
            <w:tcBorders>
              <w:top w:val="single" w:sz="4" w:space="0" w:color="DDEBF7"/>
              <w:left w:val="nil"/>
              <w:bottom w:val="single" w:sz="4" w:space="0" w:color="DDEBF7"/>
              <w:right w:val="nil"/>
            </w:tcBorders>
            <w:shd w:val="clear" w:color="BDD7EE" w:fill="BDD7EE"/>
            <w:noWrap/>
            <w:vAlign w:val="bottom"/>
            <w:hideMark/>
          </w:tcPr>
          <w:p w14:paraId="198257F7"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1173</w:t>
            </w:r>
          </w:p>
        </w:tc>
        <w:tc>
          <w:tcPr>
            <w:tcW w:w="367" w:type="pct"/>
            <w:tcBorders>
              <w:top w:val="single" w:sz="4" w:space="0" w:color="DDEBF7"/>
              <w:left w:val="nil"/>
              <w:bottom w:val="single" w:sz="4" w:space="0" w:color="DDEBF7"/>
              <w:right w:val="nil"/>
            </w:tcBorders>
            <w:shd w:val="clear" w:color="BDD7EE" w:fill="BDD7EE"/>
            <w:noWrap/>
            <w:vAlign w:val="bottom"/>
            <w:hideMark/>
          </w:tcPr>
          <w:p w14:paraId="387569CF"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678</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0B690431"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129</w:t>
            </w:r>
          </w:p>
        </w:tc>
      </w:tr>
      <w:tr w:rsidR="004D6743" w:rsidRPr="000209B8" w14:paraId="23BAED67"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6546EE81"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1.03 Rozvoj sdílených služeb univerzálních obslužných kanálů „front-</w:t>
            </w:r>
            <w:proofErr w:type="spellStart"/>
            <w:r w:rsidRPr="000209B8">
              <w:rPr>
                <w:rFonts w:eastAsia="Times New Roman" w:cs="Calibri"/>
                <w:color w:val="000000"/>
                <w:spacing w:val="0"/>
                <w:szCs w:val="20"/>
                <w:lang w:eastAsia="cs-CZ"/>
              </w:rPr>
              <w:t>office</w:t>
            </w:r>
            <w:proofErr w:type="spellEnd"/>
            <w:r w:rsidRPr="000209B8">
              <w:rPr>
                <w:rFonts w:eastAsia="Times New Roman" w:cs="Calibri"/>
                <w:color w:val="000000"/>
                <w:spacing w:val="0"/>
                <w:szCs w:val="20"/>
                <w:lang w:eastAsia="cs-CZ"/>
              </w:rPr>
              <w:t>“.</w:t>
            </w:r>
          </w:p>
        </w:tc>
        <w:tc>
          <w:tcPr>
            <w:tcW w:w="620" w:type="pct"/>
            <w:tcBorders>
              <w:top w:val="single" w:sz="4" w:space="0" w:color="DDEBF7"/>
              <w:left w:val="nil"/>
              <w:bottom w:val="single" w:sz="4" w:space="0" w:color="DDEBF7"/>
              <w:right w:val="nil"/>
            </w:tcBorders>
            <w:shd w:val="clear" w:color="BDD7EE" w:fill="BDD7EE"/>
            <w:noWrap/>
            <w:vAlign w:val="bottom"/>
            <w:hideMark/>
          </w:tcPr>
          <w:p w14:paraId="6D38C033"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346</w:t>
            </w:r>
          </w:p>
        </w:tc>
        <w:tc>
          <w:tcPr>
            <w:tcW w:w="367" w:type="pct"/>
            <w:tcBorders>
              <w:top w:val="single" w:sz="4" w:space="0" w:color="DDEBF7"/>
              <w:left w:val="nil"/>
              <w:bottom w:val="single" w:sz="4" w:space="0" w:color="DDEBF7"/>
              <w:right w:val="nil"/>
            </w:tcBorders>
            <w:shd w:val="clear" w:color="BDD7EE" w:fill="BDD7EE"/>
            <w:noWrap/>
            <w:vAlign w:val="bottom"/>
            <w:hideMark/>
          </w:tcPr>
          <w:p w14:paraId="35324F9A"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157</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66249026"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175</w:t>
            </w:r>
          </w:p>
        </w:tc>
      </w:tr>
      <w:tr w:rsidR="004D6743" w:rsidRPr="000209B8" w14:paraId="60786995"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55325BF6"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1.04 Rozvoj on-line „front-</w:t>
            </w:r>
            <w:proofErr w:type="spellStart"/>
            <w:r w:rsidRPr="000209B8">
              <w:rPr>
                <w:rFonts w:eastAsia="Times New Roman" w:cs="Calibri"/>
                <w:color w:val="000000"/>
                <w:spacing w:val="0"/>
                <w:szCs w:val="20"/>
                <w:lang w:eastAsia="cs-CZ"/>
              </w:rPr>
              <w:t>office</w:t>
            </w:r>
            <w:proofErr w:type="spellEnd"/>
            <w:r w:rsidRPr="000209B8">
              <w:rPr>
                <w:rFonts w:eastAsia="Times New Roman" w:cs="Calibri"/>
                <w:color w:val="000000"/>
                <w:spacing w:val="0"/>
                <w:szCs w:val="20"/>
                <w:lang w:eastAsia="cs-CZ"/>
              </w:rPr>
              <w:t>“ služeb jednotlivých rezortů.</w:t>
            </w:r>
          </w:p>
        </w:tc>
        <w:tc>
          <w:tcPr>
            <w:tcW w:w="620" w:type="pct"/>
            <w:tcBorders>
              <w:top w:val="single" w:sz="4" w:space="0" w:color="DDEBF7"/>
              <w:left w:val="nil"/>
              <w:bottom w:val="single" w:sz="4" w:space="0" w:color="DDEBF7"/>
              <w:right w:val="nil"/>
            </w:tcBorders>
            <w:shd w:val="clear" w:color="BDD7EE" w:fill="BDD7EE"/>
            <w:noWrap/>
            <w:vAlign w:val="bottom"/>
            <w:hideMark/>
          </w:tcPr>
          <w:p w14:paraId="07FEDA84"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2073,19</w:t>
            </w:r>
          </w:p>
        </w:tc>
        <w:tc>
          <w:tcPr>
            <w:tcW w:w="367" w:type="pct"/>
            <w:tcBorders>
              <w:top w:val="single" w:sz="4" w:space="0" w:color="DDEBF7"/>
              <w:left w:val="nil"/>
              <w:bottom w:val="single" w:sz="4" w:space="0" w:color="DDEBF7"/>
              <w:right w:val="nil"/>
            </w:tcBorders>
            <w:shd w:val="clear" w:color="BDD7EE" w:fill="BDD7EE"/>
            <w:noWrap/>
            <w:vAlign w:val="bottom"/>
            <w:hideMark/>
          </w:tcPr>
          <w:p w14:paraId="5711ADE1"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719,5</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5C4865DB"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1030,6</w:t>
            </w:r>
          </w:p>
        </w:tc>
      </w:tr>
      <w:tr w:rsidR="004D6743" w:rsidRPr="000209B8" w14:paraId="0A46670C"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06776FF8"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1.05 Zlepšení národního katalogu otevřených dat.</w:t>
            </w:r>
          </w:p>
        </w:tc>
        <w:tc>
          <w:tcPr>
            <w:tcW w:w="620" w:type="pct"/>
            <w:tcBorders>
              <w:top w:val="single" w:sz="4" w:space="0" w:color="DDEBF7"/>
              <w:left w:val="nil"/>
              <w:bottom w:val="single" w:sz="4" w:space="0" w:color="DDEBF7"/>
              <w:right w:val="nil"/>
            </w:tcBorders>
            <w:shd w:val="clear" w:color="BDD7EE" w:fill="BDD7EE"/>
            <w:noWrap/>
            <w:vAlign w:val="bottom"/>
            <w:hideMark/>
          </w:tcPr>
          <w:p w14:paraId="2F0F33B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28</w:t>
            </w:r>
          </w:p>
        </w:tc>
        <w:tc>
          <w:tcPr>
            <w:tcW w:w="367" w:type="pct"/>
            <w:tcBorders>
              <w:top w:val="single" w:sz="4" w:space="0" w:color="DDEBF7"/>
              <w:left w:val="nil"/>
              <w:bottom w:val="single" w:sz="4" w:space="0" w:color="DDEBF7"/>
              <w:right w:val="nil"/>
            </w:tcBorders>
            <w:shd w:val="clear" w:color="BDD7EE" w:fill="BDD7EE"/>
            <w:noWrap/>
            <w:vAlign w:val="bottom"/>
            <w:hideMark/>
          </w:tcPr>
          <w:p w14:paraId="753FDD47"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2E18D8EA"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r>
      <w:tr w:rsidR="004D6743" w:rsidRPr="000209B8" w14:paraId="2FF976A9"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49EBE943"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1.07 Vytvoření systému zpracování podnětů a návrhů veřejnosti na zlepšování služeb</w:t>
            </w:r>
          </w:p>
        </w:tc>
        <w:tc>
          <w:tcPr>
            <w:tcW w:w="620" w:type="pct"/>
            <w:tcBorders>
              <w:top w:val="single" w:sz="4" w:space="0" w:color="DDEBF7"/>
              <w:left w:val="nil"/>
              <w:bottom w:val="single" w:sz="4" w:space="0" w:color="DDEBF7"/>
              <w:right w:val="nil"/>
            </w:tcBorders>
            <w:shd w:val="clear" w:color="BDD7EE" w:fill="BDD7EE"/>
            <w:noWrap/>
            <w:vAlign w:val="bottom"/>
            <w:hideMark/>
          </w:tcPr>
          <w:p w14:paraId="7A608820"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67" w:type="pct"/>
            <w:tcBorders>
              <w:top w:val="single" w:sz="4" w:space="0" w:color="DDEBF7"/>
              <w:left w:val="nil"/>
              <w:bottom w:val="single" w:sz="4" w:space="0" w:color="DDEBF7"/>
              <w:right w:val="nil"/>
            </w:tcBorders>
            <w:shd w:val="clear" w:color="BDD7EE" w:fill="BDD7EE"/>
            <w:noWrap/>
            <w:vAlign w:val="bottom"/>
            <w:hideMark/>
          </w:tcPr>
          <w:p w14:paraId="64533D31"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685F6D85"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r>
      <w:tr w:rsidR="004D6743" w:rsidRPr="000209B8" w14:paraId="46696030" w14:textId="77777777" w:rsidTr="00887EA2">
        <w:trPr>
          <w:gridAfter w:val="1"/>
          <w:wAfter w:w="9" w:type="pct"/>
          <w:trHeight w:val="330"/>
        </w:trPr>
        <w:tc>
          <w:tcPr>
            <w:tcW w:w="3632" w:type="pct"/>
            <w:tcBorders>
              <w:top w:val="single" w:sz="4" w:space="0" w:color="9BC2E6"/>
              <w:left w:val="nil"/>
              <w:bottom w:val="single" w:sz="4" w:space="0" w:color="9BC2E6"/>
              <w:right w:val="nil"/>
            </w:tcBorders>
            <w:shd w:val="clear" w:color="DDEBF7" w:fill="DDEBF7"/>
            <w:noWrap/>
            <w:vAlign w:val="bottom"/>
            <w:hideMark/>
          </w:tcPr>
          <w:p w14:paraId="104A0817"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C</w:t>
            </w:r>
          </w:p>
        </w:tc>
        <w:tc>
          <w:tcPr>
            <w:tcW w:w="620" w:type="pct"/>
            <w:tcBorders>
              <w:top w:val="single" w:sz="4" w:space="0" w:color="9BC2E6"/>
              <w:left w:val="nil"/>
              <w:bottom w:val="single" w:sz="4" w:space="0" w:color="9BC2E6"/>
              <w:right w:val="nil"/>
            </w:tcBorders>
            <w:shd w:val="clear" w:color="DDEBF7" w:fill="DDEBF7"/>
            <w:noWrap/>
            <w:vAlign w:val="bottom"/>
            <w:hideMark/>
          </w:tcPr>
          <w:p w14:paraId="032513E8"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8</w:t>
            </w:r>
          </w:p>
        </w:tc>
        <w:tc>
          <w:tcPr>
            <w:tcW w:w="367" w:type="pct"/>
            <w:tcBorders>
              <w:top w:val="single" w:sz="4" w:space="0" w:color="9BC2E6"/>
              <w:left w:val="nil"/>
              <w:bottom w:val="single" w:sz="4" w:space="0" w:color="9BC2E6"/>
              <w:right w:val="nil"/>
            </w:tcBorders>
            <w:shd w:val="clear" w:color="DDEBF7" w:fill="DDEBF7"/>
            <w:noWrap/>
            <w:vAlign w:val="bottom"/>
            <w:hideMark/>
          </w:tcPr>
          <w:p w14:paraId="40794B93"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8</w:t>
            </w:r>
          </w:p>
        </w:tc>
        <w:tc>
          <w:tcPr>
            <w:tcW w:w="373" w:type="pct"/>
            <w:gridSpan w:val="2"/>
            <w:tcBorders>
              <w:top w:val="single" w:sz="4" w:space="0" w:color="9BC2E6"/>
              <w:left w:val="nil"/>
              <w:bottom w:val="single" w:sz="4" w:space="0" w:color="9BC2E6"/>
              <w:right w:val="nil"/>
            </w:tcBorders>
            <w:shd w:val="clear" w:color="DDEBF7" w:fill="DDEBF7"/>
            <w:noWrap/>
            <w:vAlign w:val="bottom"/>
            <w:hideMark/>
          </w:tcPr>
          <w:p w14:paraId="08552B43"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r>
      <w:tr w:rsidR="004D6743" w:rsidRPr="000209B8" w14:paraId="4E182148"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539BE9C7"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1.01 Vytvoření národního katalogu a vyhledávače služeb veřejné správy.</w:t>
            </w:r>
          </w:p>
        </w:tc>
        <w:tc>
          <w:tcPr>
            <w:tcW w:w="620" w:type="pct"/>
            <w:tcBorders>
              <w:top w:val="single" w:sz="4" w:space="0" w:color="DDEBF7"/>
              <w:left w:val="nil"/>
              <w:bottom w:val="single" w:sz="4" w:space="0" w:color="DDEBF7"/>
              <w:right w:val="nil"/>
            </w:tcBorders>
            <w:shd w:val="clear" w:color="BDD7EE" w:fill="BDD7EE"/>
            <w:noWrap/>
            <w:vAlign w:val="bottom"/>
            <w:hideMark/>
          </w:tcPr>
          <w:p w14:paraId="1F64570E"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367" w:type="pct"/>
            <w:tcBorders>
              <w:top w:val="single" w:sz="4" w:space="0" w:color="DDEBF7"/>
              <w:left w:val="nil"/>
              <w:bottom w:val="single" w:sz="4" w:space="0" w:color="DDEBF7"/>
              <w:right w:val="nil"/>
            </w:tcBorders>
            <w:shd w:val="clear" w:color="BDD7EE" w:fill="BDD7EE"/>
            <w:noWrap/>
            <w:vAlign w:val="bottom"/>
            <w:hideMark/>
          </w:tcPr>
          <w:p w14:paraId="676C6CCE"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459707EE"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4D6743" w:rsidRPr="000209B8" w14:paraId="281364EA"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0EC1AF9C"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1.02 Centrální informační služby nové generace.</w:t>
            </w:r>
          </w:p>
        </w:tc>
        <w:tc>
          <w:tcPr>
            <w:tcW w:w="620" w:type="pct"/>
            <w:tcBorders>
              <w:top w:val="single" w:sz="4" w:space="0" w:color="DDEBF7"/>
              <w:left w:val="nil"/>
              <w:bottom w:val="single" w:sz="4" w:space="0" w:color="DDEBF7"/>
              <w:right w:val="nil"/>
            </w:tcBorders>
            <w:shd w:val="clear" w:color="BDD7EE" w:fill="BDD7EE"/>
            <w:noWrap/>
            <w:vAlign w:val="bottom"/>
            <w:hideMark/>
          </w:tcPr>
          <w:p w14:paraId="377AAF17"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c>
          <w:tcPr>
            <w:tcW w:w="367" w:type="pct"/>
            <w:tcBorders>
              <w:top w:val="single" w:sz="4" w:space="0" w:color="DDEBF7"/>
              <w:left w:val="nil"/>
              <w:bottom w:val="single" w:sz="4" w:space="0" w:color="DDEBF7"/>
              <w:right w:val="nil"/>
            </w:tcBorders>
            <w:shd w:val="clear" w:color="BDD7EE" w:fill="BDD7EE"/>
            <w:noWrap/>
            <w:vAlign w:val="bottom"/>
            <w:hideMark/>
          </w:tcPr>
          <w:p w14:paraId="789BE0C4"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0F0AB020"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64495CCC" w14:textId="77777777" w:rsidTr="00887EA2">
        <w:trPr>
          <w:gridAfter w:val="1"/>
          <w:wAfter w:w="9" w:type="pct"/>
          <w:trHeight w:val="330"/>
        </w:trPr>
        <w:tc>
          <w:tcPr>
            <w:tcW w:w="3632" w:type="pct"/>
            <w:tcBorders>
              <w:top w:val="single" w:sz="4" w:space="0" w:color="DDEBF7"/>
              <w:left w:val="nil"/>
              <w:bottom w:val="single" w:sz="4" w:space="0" w:color="DDEBF7"/>
              <w:right w:val="nil"/>
            </w:tcBorders>
            <w:shd w:val="clear" w:color="BDD7EE" w:fill="BDD7EE"/>
            <w:noWrap/>
            <w:vAlign w:val="bottom"/>
            <w:hideMark/>
          </w:tcPr>
          <w:p w14:paraId="0B131BB6"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IKČR 1.04 Rozvoj on-line „front-</w:t>
            </w:r>
            <w:proofErr w:type="spellStart"/>
            <w:r w:rsidRPr="000209B8">
              <w:rPr>
                <w:rFonts w:eastAsia="Times New Roman" w:cs="Calibri"/>
                <w:color w:val="000000"/>
                <w:spacing w:val="0"/>
                <w:szCs w:val="20"/>
                <w:lang w:eastAsia="cs-CZ"/>
              </w:rPr>
              <w:t>office</w:t>
            </w:r>
            <w:proofErr w:type="spellEnd"/>
            <w:r w:rsidRPr="000209B8">
              <w:rPr>
                <w:rFonts w:eastAsia="Times New Roman" w:cs="Calibri"/>
                <w:color w:val="000000"/>
                <w:spacing w:val="0"/>
                <w:szCs w:val="20"/>
                <w:lang w:eastAsia="cs-CZ"/>
              </w:rPr>
              <w:t>“ služeb jednotlivých rezortů.</w:t>
            </w:r>
          </w:p>
        </w:tc>
        <w:tc>
          <w:tcPr>
            <w:tcW w:w="620" w:type="pct"/>
            <w:tcBorders>
              <w:top w:val="single" w:sz="4" w:space="0" w:color="DDEBF7"/>
              <w:left w:val="nil"/>
              <w:bottom w:val="single" w:sz="4" w:space="0" w:color="DDEBF7"/>
              <w:right w:val="nil"/>
            </w:tcBorders>
            <w:shd w:val="clear" w:color="BDD7EE" w:fill="BDD7EE"/>
            <w:noWrap/>
            <w:vAlign w:val="bottom"/>
            <w:hideMark/>
          </w:tcPr>
          <w:p w14:paraId="771AB92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8</w:t>
            </w:r>
          </w:p>
        </w:tc>
        <w:tc>
          <w:tcPr>
            <w:tcW w:w="367" w:type="pct"/>
            <w:tcBorders>
              <w:top w:val="single" w:sz="4" w:space="0" w:color="DDEBF7"/>
              <w:left w:val="nil"/>
              <w:bottom w:val="single" w:sz="4" w:space="0" w:color="DDEBF7"/>
              <w:right w:val="nil"/>
            </w:tcBorders>
            <w:shd w:val="clear" w:color="BDD7EE" w:fill="BDD7EE"/>
            <w:noWrap/>
            <w:vAlign w:val="bottom"/>
            <w:hideMark/>
          </w:tcPr>
          <w:p w14:paraId="573E1B8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8</w:t>
            </w:r>
          </w:p>
        </w:tc>
        <w:tc>
          <w:tcPr>
            <w:tcW w:w="373" w:type="pct"/>
            <w:gridSpan w:val="2"/>
            <w:tcBorders>
              <w:top w:val="single" w:sz="4" w:space="0" w:color="DDEBF7"/>
              <w:left w:val="nil"/>
              <w:bottom w:val="single" w:sz="4" w:space="0" w:color="DDEBF7"/>
              <w:right w:val="nil"/>
            </w:tcBorders>
            <w:shd w:val="clear" w:color="BDD7EE" w:fill="BDD7EE"/>
            <w:noWrap/>
            <w:vAlign w:val="bottom"/>
            <w:hideMark/>
          </w:tcPr>
          <w:p w14:paraId="04B30EBF"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4D6743" w:rsidRPr="000209B8" w14:paraId="793D2188" w14:textId="77777777" w:rsidTr="00887EA2">
        <w:trPr>
          <w:gridAfter w:val="1"/>
          <w:wAfter w:w="9" w:type="pct"/>
          <w:trHeight w:val="330"/>
        </w:trPr>
        <w:tc>
          <w:tcPr>
            <w:tcW w:w="3632" w:type="pct"/>
            <w:tcBorders>
              <w:top w:val="single" w:sz="4" w:space="0" w:color="DDEBF7"/>
              <w:left w:val="nil"/>
              <w:bottom w:val="nil"/>
              <w:right w:val="nil"/>
            </w:tcBorders>
            <w:shd w:val="clear" w:color="1F4E78" w:fill="1F4E78"/>
            <w:noWrap/>
            <w:vAlign w:val="bottom"/>
            <w:hideMark/>
          </w:tcPr>
          <w:p w14:paraId="6D79ECC7" w14:textId="77777777" w:rsidR="004D6743" w:rsidRPr="000209B8" w:rsidRDefault="004D6743"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Celkový součet</w:t>
            </w:r>
          </w:p>
        </w:tc>
        <w:tc>
          <w:tcPr>
            <w:tcW w:w="620" w:type="pct"/>
            <w:tcBorders>
              <w:top w:val="single" w:sz="4" w:space="0" w:color="DDEBF7"/>
              <w:left w:val="nil"/>
              <w:bottom w:val="nil"/>
              <w:right w:val="nil"/>
            </w:tcBorders>
            <w:shd w:val="clear" w:color="1F4E78" w:fill="1F4E78"/>
            <w:noWrap/>
            <w:vAlign w:val="bottom"/>
            <w:hideMark/>
          </w:tcPr>
          <w:p w14:paraId="797D72FE" w14:textId="77777777" w:rsidR="004D6743" w:rsidRPr="000209B8" w:rsidRDefault="004D6743" w:rsidP="00887EA2">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6408,81</w:t>
            </w:r>
          </w:p>
        </w:tc>
        <w:tc>
          <w:tcPr>
            <w:tcW w:w="367" w:type="pct"/>
            <w:tcBorders>
              <w:top w:val="single" w:sz="4" w:space="0" w:color="DDEBF7"/>
              <w:left w:val="nil"/>
              <w:bottom w:val="nil"/>
              <w:right w:val="nil"/>
            </w:tcBorders>
            <w:shd w:val="clear" w:color="1F4E78" w:fill="1F4E78"/>
            <w:noWrap/>
            <w:vAlign w:val="bottom"/>
            <w:hideMark/>
          </w:tcPr>
          <w:p w14:paraId="5CB17F45" w14:textId="77777777" w:rsidR="004D6743" w:rsidRPr="000209B8" w:rsidRDefault="004D6743" w:rsidP="00887EA2">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2176</w:t>
            </w:r>
          </w:p>
        </w:tc>
        <w:tc>
          <w:tcPr>
            <w:tcW w:w="373" w:type="pct"/>
            <w:gridSpan w:val="2"/>
            <w:tcBorders>
              <w:top w:val="single" w:sz="4" w:space="0" w:color="DDEBF7"/>
              <w:left w:val="nil"/>
              <w:bottom w:val="nil"/>
              <w:right w:val="nil"/>
            </w:tcBorders>
            <w:shd w:val="clear" w:color="1F4E78" w:fill="1F4E78"/>
            <w:noWrap/>
            <w:vAlign w:val="bottom"/>
            <w:hideMark/>
          </w:tcPr>
          <w:p w14:paraId="206C63CB" w14:textId="77777777" w:rsidR="004D6743" w:rsidRPr="000209B8" w:rsidRDefault="004D6743" w:rsidP="00887EA2">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1643,6</w:t>
            </w:r>
          </w:p>
        </w:tc>
      </w:tr>
    </w:tbl>
    <w:p w14:paraId="2CD5CAA9" w14:textId="21EDDBE2" w:rsidR="004D6743" w:rsidRDefault="004D6743" w:rsidP="00FB50F2">
      <w:pPr>
        <w:rPr>
          <w:rFonts w:ascii="Arial" w:hAnsi="Arial" w:cs="Arial"/>
          <w:highlight w:val="yellow"/>
        </w:rPr>
      </w:pPr>
    </w:p>
    <w:p w14:paraId="3D194059" w14:textId="77777777" w:rsidR="004D6743" w:rsidRDefault="004D6743">
      <w:pPr>
        <w:spacing w:after="160" w:line="259" w:lineRule="auto"/>
        <w:jc w:val="left"/>
        <w:rPr>
          <w:rFonts w:ascii="Arial" w:hAnsi="Arial" w:cs="Arial"/>
          <w:highlight w:val="yellow"/>
        </w:rPr>
      </w:pPr>
      <w:r>
        <w:rPr>
          <w:rFonts w:ascii="Arial" w:hAnsi="Arial" w:cs="Arial"/>
          <w:highlight w:val="yellow"/>
        </w:rPr>
        <w:br w:type="page"/>
      </w:r>
    </w:p>
    <w:p w14:paraId="29B90DED" w14:textId="77777777" w:rsidR="00FA3930" w:rsidRPr="00ED31AA" w:rsidRDefault="00FA3930" w:rsidP="00FA3930">
      <w:pPr>
        <w:pStyle w:val="Nadpis2"/>
        <w:rPr>
          <w:rFonts w:ascii="Arial Narrow" w:hAnsi="Arial Narrow"/>
        </w:rPr>
      </w:pPr>
      <w:bookmarkStart w:id="10" w:name="_Toc38876878"/>
      <w:r w:rsidRPr="00ED31AA">
        <w:rPr>
          <w:rFonts w:ascii="Arial Narrow" w:hAnsi="Arial Narrow"/>
        </w:rPr>
        <w:lastRenderedPageBreak/>
        <w:t>Výsledky za rok 2019 - stav záměrů v realizaci</w:t>
      </w:r>
      <w:bookmarkEnd w:id="10"/>
    </w:p>
    <w:tbl>
      <w:tblPr>
        <w:tblW w:w="5000" w:type="pct"/>
        <w:tblLayout w:type="fixed"/>
        <w:tblCellMar>
          <w:left w:w="70" w:type="dxa"/>
          <w:right w:w="70" w:type="dxa"/>
        </w:tblCellMar>
        <w:tblLook w:val="04A0" w:firstRow="1" w:lastRow="0" w:firstColumn="1" w:lastColumn="0" w:noHBand="0" w:noVBand="1"/>
      </w:tblPr>
      <w:tblGrid>
        <w:gridCol w:w="5387"/>
        <w:gridCol w:w="708"/>
        <w:gridCol w:w="852"/>
        <w:gridCol w:w="992"/>
        <w:gridCol w:w="1275"/>
        <w:gridCol w:w="1252"/>
      </w:tblGrid>
      <w:tr w:rsidR="004D6743" w:rsidRPr="000209B8" w14:paraId="40FB1C9A" w14:textId="77777777" w:rsidTr="00887EA2">
        <w:trPr>
          <w:trHeight w:val="619"/>
        </w:trPr>
        <w:tc>
          <w:tcPr>
            <w:tcW w:w="2574" w:type="pct"/>
            <w:tcBorders>
              <w:top w:val="nil"/>
              <w:left w:val="nil"/>
              <w:bottom w:val="single" w:sz="4" w:space="0" w:color="5B9BD5"/>
              <w:right w:val="nil"/>
            </w:tcBorders>
            <w:shd w:val="clear" w:color="1F4E78" w:fill="1F4E78"/>
            <w:noWrap/>
            <w:vAlign w:val="bottom"/>
            <w:hideMark/>
          </w:tcPr>
          <w:p w14:paraId="3B4723FA" w14:textId="77777777" w:rsidR="004D6743" w:rsidRPr="000209B8" w:rsidRDefault="004D6743"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Gestor - Název záměru</w:t>
            </w:r>
          </w:p>
        </w:tc>
        <w:tc>
          <w:tcPr>
            <w:tcW w:w="338" w:type="pct"/>
            <w:tcBorders>
              <w:top w:val="nil"/>
              <w:left w:val="nil"/>
              <w:bottom w:val="single" w:sz="4" w:space="0" w:color="5B9BD5"/>
              <w:right w:val="nil"/>
            </w:tcBorders>
            <w:shd w:val="clear" w:color="1F4E78" w:fill="1F4E78"/>
            <w:vAlign w:val="bottom"/>
            <w:hideMark/>
          </w:tcPr>
          <w:p w14:paraId="333C0DF4" w14:textId="77777777" w:rsidR="004D6743" w:rsidRPr="000209B8" w:rsidRDefault="004D6743" w:rsidP="00887EA2">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Počet</w:t>
            </w:r>
          </w:p>
        </w:tc>
        <w:tc>
          <w:tcPr>
            <w:tcW w:w="407" w:type="pct"/>
            <w:tcBorders>
              <w:top w:val="nil"/>
              <w:left w:val="nil"/>
              <w:bottom w:val="single" w:sz="4" w:space="0" w:color="5B9BD5"/>
              <w:right w:val="nil"/>
            </w:tcBorders>
            <w:shd w:val="clear" w:color="1F4E78" w:fill="1F4E78"/>
            <w:noWrap/>
            <w:vAlign w:val="bottom"/>
            <w:hideMark/>
          </w:tcPr>
          <w:p w14:paraId="21F02535" w14:textId="77777777" w:rsidR="004D6743" w:rsidRPr="000209B8" w:rsidRDefault="004D6743" w:rsidP="00887EA2">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 xml:space="preserve">Hotovo % </w:t>
            </w:r>
          </w:p>
        </w:tc>
        <w:tc>
          <w:tcPr>
            <w:tcW w:w="474" w:type="pct"/>
            <w:tcBorders>
              <w:top w:val="nil"/>
              <w:left w:val="nil"/>
              <w:bottom w:val="single" w:sz="4" w:space="0" w:color="5B9BD5"/>
              <w:right w:val="nil"/>
            </w:tcBorders>
            <w:shd w:val="clear" w:color="1F4E78" w:fill="1F4E78"/>
            <w:vAlign w:val="bottom"/>
            <w:hideMark/>
          </w:tcPr>
          <w:p w14:paraId="14D01462" w14:textId="77777777" w:rsidR="004D6743" w:rsidRPr="000209B8" w:rsidRDefault="004D6743"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 xml:space="preserve">Součet z </w:t>
            </w:r>
            <w:proofErr w:type="spellStart"/>
            <w:r w:rsidRPr="000209B8">
              <w:rPr>
                <w:rFonts w:eastAsia="Times New Roman" w:cs="Calibri"/>
                <w:b/>
                <w:bCs/>
                <w:color w:val="FFFFFF"/>
                <w:spacing w:val="0"/>
                <w:szCs w:val="20"/>
                <w:lang w:eastAsia="cs-CZ"/>
              </w:rPr>
              <w:t>Celk</w:t>
            </w:r>
            <w:proofErr w:type="spellEnd"/>
            <w:r w:rsidRPr="000209B8">
              <w:rPr>
                <w:rFonts w:eastAsia="Times New Roman" w:cs="Calibri"/>
                <w:b/>
                <w:bCs/>
                <w:color w:val="FFFFFF"/>
                <w:spacing w:val="0"/>
                <w:szCs w:val="20"/>
                <w:lang w:eastAsia="cs-CZ"/>
              </w:rPr>
              <w:t>. výdaje [mil. Kč]</w:t>
            </w:r>
          </w:p>
        </w:tc>
        <w:tc>
          <w:tcPr>
            <w:tcW w:w="609" w:type="pct"/>
            <w:tcBorders>
              <w:top w:val="nil"/>
              <w:left w:val="nil"/>
              <w:bottom w:val="single" w:sz="4" w:space="0" w:color="5B9BD5"/>
              <w:right w:val="nil"/>
            </w:tcBorders>
            <w:shd w:val="clear" w:color="1F4E78" w:fill="1F4E78"/>
            <w:vAlign w:val="bottom"/>
            <w:hideMark/>
          </w:tcPr>
          <w:p w14:paraId="0DAABAF0" w14:textId="77777777" w:rsidR="004D6743" w:rsidRPr="000209B8" w:rsidRDefault="004D6743"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Součet z Výdaje 2021 [mil. Kč]</w:t>
            </w:r>
          </w:p>
        </w:tc>
        <w:tc>
          <w:tcPr>
            <w:tcW w:w="598" w:type="pct"/>
            <w:tcBorders>
              <w:top w:val="nil"/>
              <w:left w:val="nil"/>
              <w:bottom w:val="single" w:sz="4" w:space="0" w:color="5B9BD5"/>
              <w:right w:val="nil"/>
            </w:tcBorders>
            <w:shd w:val="clear" w:color="1F4E78" w:fill="1F4E78"/>
            <w:vAlign w:val="bottom"/>
            <w:hideMark/>
          </w:tcPr>
          <w:p w14:paraId="69D239AA" w14:textId="77777777" w:rsidR="004D6743" w:rsidRPr="000209B8" w:rsidRDefault="004D6743"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Součet z Výdaje 2022 [mil. Kč]</w:t>
            </w:r>
          </w:p>
        </w:tc>
      </w:tr>
      <w:tr w:rsidR="004D6743" w:rsidRPr="000209B8" w14:paraId="19954736"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7C8524B8"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Generální ředitelství cel</w:t>
            </w:r>
          </w:p>
        </w:tc>
        <w:tc>
          <w:tcPr>
            <w:tcW w:w="338" w:type="pct"/>
            <w:tcBorders>
              <w:top w:val="single" w:sz="4" w:space="0" w:color="9BC2E6"/>
              <w:left w:val="nil"/>
              <w:bottom w:val="single" w:sz="4" w:space="0" w:color="9BC2E6"/>
              <w:right w:val="nil"/>
            </w:tcBorders>
            <w:shd w:val="clear" w:color="DDEBF7" w:fill="DDEBF7"/>
            <w:noWrap/>
            <w:vAlign w:val="bottom"/>
            <w:hideMark/>
          </w:tcPr>
          <w:p w14:paraId="1ADEB2D0"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407" w:type="pct"/>
            <w:tcBorders>
              <w:top w:val="single" w:sz="4" w:space="0" w:color="9BC2E6"/>
              <w:left w:val="nil"/>
              <w:bottom w:val="single" w:sz="4" w:space="0" w:color="9BC2E6"/>
              <w:right w:val="nil"/>
            </w:tcBorders>
            <w:shd w:val="clear" w:color="DDEBF7" w:fill="DDEBF7"/>
            <w:noWrap/>
            <w:vAlign w:val="bottom"/>
            <w:hideMark/>
          </w:tcPr>
          <w:p w14:paraId="6C7E94BA" w14:textId="5C0EA6D0"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4F1C8221"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23</w:t>
            </w:r>
          </w:p>
        </w:tc>
        <w:tc>
          <w:tcPr>
            <w:tcW w:w="609" w:type="pct"/>
            <w:tcBorders>
              <w:top w:val="single" w:sz="4" w:space="0" w:color="9BC2E6"/>
              <w:left w:val="nil"/>
              <w:bottom w:val="single" w:sz="4" w:space="0" w:color="9BC2E6"/>
              <w:right w:val="nil"/>
            </w:tcBorders>
            <w:shd w:val="clear" w:color="DDEBF7" w:fill="DDEBF7"/>
            <w:noWrap/>
            <w:vAlign w:val="bottom"/>
            <w:hideMark/>
          </w:tcPr>
          <w:p w14:paraId="13B90ED2"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p>
        </w:tc>
        <w:tc>
          <w:tcPr>
            <w:tcW w:w="598" w:type="pct"/>
            <w:tcBorders>
              <w:top w:val="single" w:sz="4" w:space="0" w:color="9BC2E6"/>
              <w:left w:val="nil"/>
              <w:bottom w:val="single" w:sz="4" w:space="0" w:color="9BC2E6"/>
              <w:right w:val="nil"/>
            </w:tcBorders>
            <w:shd w:val="clear" w:color="DDEBF7" w:fill="DDEBF7"/>
            <w:noWrap/>
            <w:vAlign w:val="bottom"/>
            <w:hideMark/>
          </w:tcPr>
          <w:p w14:paraId="3D7A582B"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4D0FE63D"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ED99113"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e-Portál</w:t>
            </w:r>
          </w:p>
        </w:tc>
        <w:tc>
          <w:tcPr>
            <w:tcW w:w="338" w:type="pct"/>
            <w:tcBorders>
              <w:top w:val="single" w:sz="4" w:space="0" w:color="DDEBF7"/>
              <w:left w:val="nil"/>
              <w:bottom w:val="single" w:sz="4" w:space="0" w:color="DDEBF7"/>
              <w:right w:val="nil"/>
            </w:tcBorders>
            <w:shd w:val="clear" w:color="BDD7EE" w:fill="BDD7EE"/>
            <w:noWrap/>
            <w:vAlign w:val="bottom"/>
            <w:hideMark/>
          </w:tcPr>
          <w:p w14:paraId="4B9F510E"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39F5670B"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c>
          <w:tcPr>
            <w:tcW w:w="474" w:type="pct"/>
            <w:tcBorders>
              <w:top w:val="single" w:sz="4" w:space="0" w:color="DDEBF7"/>
              <w:left w:val="nil"/>
              <w:bottom w:val="single" w:sz="4" w:space="0" w:color="DDEBF7"/>
              <w:right w:val="nil"/>
            </w:tcBorders>
            <w:shd w:val="clear" w:color="BDD7EE" w:fill="BDD7EE"/>
            <w:noWrap/>
            <w:vAlign w:val="bottom"/>
            <w:hideMark/>
          </w:tcPr>
          <w:p w14:paraId="167EEC7D"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23</w:t>
            </w:r>
          </w:p>
        </w:tc>
        <w:tc>
          <w:tcPr>
            <w:tcW w:w="609" w:type="pct"/>
            <w:tcBorders>
              <w:top w:val="single" w:sz="4" w:space="0" w:color="DDEBF7"/>
              <w:left w:val="nil"/>
              <w:bottom w:val="single" w:sz="4" w:space="0" w:color="DDEBF7"/>
              <w:right w:val="nil"/>
            </w:tcBorders>
            <w:shd w:val="clear" w:color="BDD7EE" w:fill="BDD7EE"/>
            <w:noWrap/>
            <w:vAlign w:val="bottom"/>
            <w:hideMark/>
          </w:tcPr>
          <w:p w14:paraId="1E432292"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c>
          <w:tcPr>
            <w:tcW w:w="598" w:type="pct"/>
            <w:tcBorders>
              <w:top w:val="single" w:sz="4" w:space="0" w:color="DDEBF7"/>
              <w:left w:val="nil"/>
              <w:bottom w:val="single" w:sz="4" w:space="0" w:color="DDEBF7"/>
              <w:right w:val="nil"/>
            </w:tcBorders>
            <w:shd w:val="clear" w:color="BDD7EE" w:fill="BDD7EE"/>
            <w:noWrap/>
            <w:vAlign w:val="bottom"/>
            <w:hideMark/>
          </w:tcPr>
          <w:p w14:paraId="1092067F"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57147035"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7600A386"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Ministerstvo dopravy ČR</w:t>
            </w:r>
          </w:p>
        </w:tc>
        <w:tc>
          <w:tcPr>
            <w:tcW w:w="338" w:type="pct"/>
            <w:tcBorders>
              <w:top w:val="single" w:sz="4" w:space="0" w:color="9BC2E6"/>
              <w:left w:val="nil"/>
              <w:bottom w:val="single" w:sz="4" w:space="0" w:color="9BC2E6"/>
              <w:right w:val="nil"/>
            </w:tcBorders>
            <w:shd w:val="clear" w:color="DDEBF7" w:fill="DDEBF7"/>
            <w:noWrap/>
            <w:vAlign w:val="bottom"/>
            <w:hideMark/>
          </w:tcPr>
          <w:p w14:paraId="118E4511"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407" w:type="pct"/>
            <w:tcBorders>
              <w:top w:val="single" w:sz="4" w:space="0" w:color="9BC2E6"/>
              <w:left w:val="nil"/>
              <w:bottom w:val="single" w:sz="4" w:space="0" w:color="9BC2E6"/>
              <w:right w:val="nil"/>
            </w:tcBorders>
            <w:shd w:val="clear" w:color="DDEBF7" w:fill="DDEBF7"/>
            <w:noWrap/>
            <w:vAlign w:val="bottom"/>
            <w:hideMark/>
          </w:tcPr>
          <w:p w14:paraId="19FC5A8B" w14:textId="79B8488E" w:rsidR="004D6743" w:rsidRPr="000209B8" w:rsidRDefault="004D6743" w:rsidP="004D1CE8">
            <w:pPr>
              <w:spacing w:after="0" w:line="240" w:lineRule="auto"/>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012A5746"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258,3</w:t>
            </w:r>
          </w:p>
        </w:tc>
        <w:tc>
          <w:tcPr>
            <w:tcW w:w="609" w:type="pct"/>
            <w:tcBorders>
              <w:top w:val="single" w:sz="4" w:space="0" w:color="9BC2E6"/>
              <w:left w:val="nil"/>
              <w:bottom w:val="single" w:sz="4" w:space="0" w:color="9BC2E6"/>
              <w:right w:val="nil"/>
            </w:tcBorders>
            <w:shd w:val="clear" w:color="DDEBF7" w:fill="DDEBF7"/>
            <w:noWrap/>
            <w:vAlign w:val="bottom"/>
            <w:hideMark/>
          </w:tcPr>
          <w:p w14:paraId="5062C490"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27,6</w:t>
            </w:r>
          </w:p>
        </w:tc>
        <w:tc>
          <w:tcPr>
            <w:tcW w:w="598" w:type="pct"/>
            <w:tcBorders>
              <w:top w:val="single" w:sz="4" w:space="0" w:color="9BC2E6"/>
              <w:left w:val="nil"/>
              <w:bottom w:val="single" w:sz="4" w:space="0" w:color="9BC2E6"/>
              <w:right w:val="nil"/>
            </w:tcBorders>
            <w:shd w:val="clear" w:color="DDEBF7" w:fill="DDEBF7"/>
            <w:noWrap/>
            <w:vAlign w:val="bottom"/>
            <w:hideMark/>
          </w:tcPr>
          <w:p w14:paraId="781BA1A0"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27</w:t>
            </w:r>
          </w:p>
        </w:tc>
      </w:tr>
      <w:tr w:rsidR="004D6743" w:rsidRPr="000209B8" w14:paraId="12A2977A"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6218F79"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Elektronická podání pro obnovu průkazů způsobilosti k vedení námořní jachty</w:t>
            </w:r>
          </w:p>
        </w:tc>
        <w:tc>
          <w:tcPr>
            <w:tcW w:w="338" w:type="pct"/>
            <w:tcBorders>
              <w:top w:val="single" w:sz="4" w:space="0" w:color="DDEBF7"/>
              <w:left w:val="nil"/>
              <w:bottom w:val="single" w:sz="4" w:space="0" w:color="DDEBF7"/>
              <w:right w:val="nil"/>
            </w:tcBorders>
            <w:shd w:val="clear" w:color="BDD7EE" w:fill="BDD7EE"/>
            <w:noWrap/>
            <w:vAlign w:val="bottom"/>
            <w:hideMark/>
          </w:tcPr>
          <w:p w14:paraId="1089F638"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17B76CFB"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c>
          <w:tcPr>
            <w:tcW w:w="474" w:type="pct"/>
            <w:tcBorders>
              <w:top w:val="single" w:sz="4" w:space="0" w:color="DDEBF7"/>
              <w:left w:val="nil"/>
              <w:bottom w:val="single" w:sz="4" w:space="0" w:color="DDEBF7"/>
              <w:right w:val="nil"/>
            </w:tcBorders>
            <w:shd w:val="clear" w:color="BDD7EE" w:fill="BDD7EE"/>
            <w:noWrap/>
            <w:vAlign w:val="bottom"/>
            <w:hideMark/>
          </w:tcPr>
          <w:p w14:paraId="72DC9A3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3,6</w:t>
            </w:r>
          </w:p>
        </w:tc>
        <w:tc>
          <w:tcPr>
            <w:tcW w:w="609" w:type="pct"/>
            <w:tcBorders>
              <w:top w:val="single" w:sz="4" w:space="0" w:color="DDEBF7"/>
              <w:left w:val="nil"/>
              <w:bottom w:val="single" w:sz="4" w:space="0" w:color="DDEBF7"/>
              <w:right w:val="nil"/>
            </w:tcBorders>
            <w:shd w:val="clear" w:color="BDD7EE" w:fill="BDD7EE"/>
            <w:noWrap/>
            <w:vAlign w:val="bottom"/>
            <w:hideMark/>
          </w:tcPr>
          <w:p w14:paraId="141549A9"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0,6</w:t>
            </w:r>
          </w:p>
        </w:tc>
        <w:tc>
          <w:tcPr>
            <w:tcW w:w="598" w:type="pct"/>
            <w:tcBorders>
              <w:top w:val="single" w:sz="4" w:space="0" w:color="DDEBF7"/>
              <w:left w:val="nil"/>
              <w:bottom w:val="single" w:sz="4" w:space="0" w:color="DDEBF7"/>
              <w:right w:val="nil"/>
            </w:tcBorders>
            <w:shd w:val="clear" w:color="BDD7EE" w:fill="BDD7EE"/>
            <w:noWrap/>
            <w:vAlign w:val="bottom"/>
            <w:hideMark/>
          </w:tcPr>
          <w:p w14:paraId="0FB7A0DA"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r>
      <w:tr w:rsidR="004D6743" w:rsidRPr="000209B8" w14:paraId="6A24694F"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299D35A"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Systém jednotného tarifu</w:t>
            </w:r>
          </w:p>
        </w:tc>
        <w:tc>
          <w:tcPr>
            <w:tcW w:w="338" w:type="pct"/>
            <w:tcBorders>
              <w:top w:val="single" w:sz="4" w:space="0" w:color="DDEBF7"/>
              <w:left w:val="nil"/>
              <w:bottom w:val="single" w:sz="4" w:space="0" w:color="DDEBF7"/>
              <w:right w:val="nil"/>
            </w:tcBorders>
            <w:shd w:val="clear" w:color="BDD7EE" w:fill="BDD7EE"/>
            <w:noWrap/>
            <w:vAlign w:val="bottom"/>
            <w:hideMark/>
          </w:tcPr>
          <w:p w14:paraId="624DE7BA"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61BFC813"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60</w:t>
            </w:r>
          </w:p>
        </w:tc>
        <w:tc>
          <w:tcPr>
            <w:tcW w:w="474" w:type="pct"/>
            <w:tcBorders>
              <w:top w:val="single" w:sz="4" w:space="0" w:color="DDEBF7"/>
              <w:left w:val="nil"/>
              <w:bottom w:val="single" w:sz="4" w:space="0" w:color="DDEBF7"/>
              <w:right w:val="nil"/>
            </w:tcBorders>
            <w:shd w:val="clear" w:color="BDD7EE" w:fill="BDD7EE"/>
            <w:noWrap/>
            <w:vAlign w:val="bottom"/>
            <w:hideMark/>
          </w:tcPr>
          <w:p w14:paraId="156B7B43"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254,7</w:t>
            </w:r>
          </w:p>
        </w:tc>
        <w:tc>
          <w:tcPr>
            <w:tcW w:w="609" w:type="pct"/>
            <w:tcBorders>
              <w:top w:val="single" w:sz="4" w:space="0" w:color="DDEBF7"/>
              <w:left w:val="nil"/>
              <w:bottom w:val="single" w:sz="4" w:space="0" w:color="DDEBF7"/>
              <w:right w:val="nil"/>
            </w:tcBorders>
            <w:shd w:val="clear" w:color="BDD7EE" w:fill="BDD7EE"/>
            <w:noWrap/>
            <w:vAlign w:val="bottom"/>
            <w:hideMark/>
          </w:tcPr>
          <w:p w14:paraId="57648491"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27</w:t>
            </w:r>
          </w:p>
        </w:tc>
        <w:tc>
          <w:tcPr>
            <w:tcW w:w="598" w:type="pct"/>
            <w:tcBorders>
              <w:top w:val="single" w:sz="4" w:space="0" w:color="DDEBF7"/>
              <w:left w:val="nil"/>
              <w:bottom w:val="single" w:sz="4" w:space="0" w:color="DDEBF7"/>
              <w:right w:val="nil"/>
            </w:tcBorders>
            <w:shd w:val="clear" w:color="BDD7EE" w:fill="BDD7EE"/>
            <w:noWrap/>
            <w:vAlign w:val="bottom"/>
            <w:hideMark/>
          </w:tcPr>
          <w:p w14:paraId="463E969A"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27</w:t>
            </w:r>
          </w:p>
        </w:tc>
      </w:tr>
      <w:tr w:rsidR="004D6743" w:rsidRPr="000209B8" w14:paraId="34AAC16F"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11E8F3F6"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Ministerstvo kultury ČR</w:t>
            </w:r>
          </w:p>
        </w:tc>
        <w:tc>
          <w:tcPr>
            <w:tcW w:w="338" w:type="pct"/>
            <w:tcBorders>
              <w:top w:val="single" w:sz="4" w:space="0" w:color="9BC2E6"/>
              <w:left w:val="nil"/>
              <w:bottom w:val="single" w:sz="4" w:space="0" w:color="9BC2E6"/>
              <w:right w:val="nil"/>
            </w:tcBorders>
            <w:shd w:val="clear" w:color="DDEBF7" w:fill="DDEBF7"/>
            <w:noWrap/>
            <w:vAlign w:val="bottom"/>
            <w:hideMark/>
          </w:tcPr>
          <w:p w14:paraId="30E3EC4D"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407" w:type="pct"/>
            <w:tcBorders>
              <w:top w:val="single" w:sz="4" w:space="0" w:color="9BC2E6"/>
              <w:left w:val="nil"/>
              <w:bottom w:val="single" w:sz="4" w:space="0" w:color="9BC2E6"/>
              <w:right w:val="nil"/>
            </w:tcBorders>
            <w:shd w:val="clear" w:color="DDEBF7" w:fill="DDEBF7"/>
            <w:noWrap/>
            <w:vAlign w:val="bottom"/>
            <w:hideMark/>
          </w:tcPr>
          <w:p w14:paraId="32ED07D6" w14:textId="630A3540" w:rsidR="004D6743" w:rsidRPr="000209B8" w:rsidRDefault="004D6743" w:rsidP="004D1CE8">
            <w:pPr>
              <w:spacing w:after="0" w:line="240" w:lineRule="auto"/>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4A52699E"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37,92</w:t>
            </w:r>
          </w:p>
        </w:tc>
        <w:tc>
          <w:tcPr>
            <w:tcW w:w="609" w:type="pct"/>
            <w:tcBorders>
              <w:top w:val="single" w:sz="4" w:space="0" w:color="9BC2E6"/>
              <w:left w:val="nil"/>
              <w:bottom w:val="single" w:sz="4" w:space="0" w:color="9BC2E6"/>
              <w:right w:val="nil"/>
            </w:tcBorders>
            <w:shd w:val="clear" w:color="DDEBF7" w:fill="DDEBF7"/>
            <w:noWrap/>
            <w:vAlign w:val="bottom"/>
            <w:hideMark/>
          </w:tcPr>
          <w:p w14:paraId="56AABA2C"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p>
        </w:tc>
        <w:tc>
          <w:tcPr>
            <w:tcW w:w="598" w:type="pct"/>
            <w:tcBorders>
              <w:top w:val="single" w:sz="4" w:space="0" w:color="9BC2E6"/>
              <w:left w:val="nil"/>
              <w:bottom w:val="single" w:sz="4" w:space="0" w:color="9BC2E6"/>
              <w:right w:val="nil"/>
            </w:tcBorders>
            <w:shd w:val="clear" w:color="DDEBF7" w:fill="DDEBF7"/>
            <w:noWrap/>
            <w:vAlign w:val="bottom"/>
            <w:hideMark/>
          </w:tcPr>
          <w:p w14:paraId="6EB519C6"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07DEF70C"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5CB8695"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Rejstřík církví a náboženských společností (RCNS)</w:t>
            </w:r>
          </w:p>
        </w:tc>
        <w:tc>
          <w:tcPr>
            <w:tcW w:w="338" w:type="pct"/>
            <w:tcBorders>
              <w:top w:val="single" w:sz="4" w:space="0" w:color="DDEBF7"/>
              <w:left w:val="nil"/>
              <w:bottom w:val="single" w:sz="4" w:space="0" w:color="DDEBF7"/>
              <w:right w:val="nil"/>
            </w:tcBorders>
            <w:shd w:val="clear" w:color="BDD7EE" w:fill="BDD7EE"/>
            <w:noWrap/>
            <w:vAlign w:val="bottom"/>
            <w:hideMark/>
          </w:tcPr>
          <w:p w14:paraId="3BF6D201"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06E33BF8"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74" w:type="pct"/>
            <w:tcBorders>
              <w:top w:val="single" w:sz="4" w:space="0" w:color="DDEBF7"/>
              <w:left w:val="nil"/>
              <w:bottom w:val="single" w:sz="4" w:space="0" w:color="DDEBF7"/>
              <w:right w:val="nil"/>
            </w:tcBorders>
            <w:shd w:val="clear" w:color="BDD7EE" w:fill="BDD7EE"/>
            <w:noWrap/>
            <w:vAlign w:val="bottom"/>
            <w:hideMark/>
          </w:tcPr>
          <w:p w14:paraId="56805722"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37,92</w:t>
            </w:r>
          </w:p>
        </w:tc>
        <w:tc>
          <w:tcPr>
            <w:tcW w:w="609" w:type="pct"/>
            <w:tcBorders>
              <w:top w:val="single" w:sz="4" w:space="0" w:color="DDEBF7"/>
              <w:left w:val="nil"/>
              <w:bottom w:val="single" w:sz="4" w:space="0" w:color="DDEBF7"/>
              <w:right w:val="nil"/>
            </w:tcBorders>
            <w:shd w:val="clear" w:color="BDD7EE" w:fill="BDD7EE"/>
            <w:noWrap/>
            <w:vAlign w:val="bottom"/>
            <w:hideMark/>
          </w:tcPr>
          <w:p w14:paraId="149B9C7B"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c>
          <w:tcPr>
            <w:tcW w:w="598" w:type="pct"/>
            <w:tcBorders>
              <w:top w:val="single" w:sz="4" w:space="0" w:color="DDEBF7"/>
              <w:left w:val="nil"/>
              <w:bottom w:val="single" w:sz="4" w:space="0" w:color="DDEBF7"/>
              <w:right w:val="nil"/>
            </w:tcBorders>
            <w:shd w:val="clear" w:color="BDD7EE" w:fill="BDD7EE"/>
            <w:noWrap/>
            <w:vAlign w:val="bottom"/>
            <w:hideMark/>
          </w:tcPr>
          <w:p w14:paraId="30CEC817"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0BE94E97"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0FB82EED"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Ministerstvo práce a sociálních věcí ČR</w:t>
            </w:r>
          </w:p>
        </w:tc>
        <w:tc>
          <w:tcPr>
            <w:tcW w:w="338" w:type="pct"/>
            <w:tcBorders>
              <w:top w:val="single" w:sz="4" w:space="0" w:color="9BC2E6"/>
              <w:left w:val="nil"/>
              <w:bottom w:val="single" w:sz="4" w:space="0" w:color="9BC2E6"/>
              <w:right w:val="nil"/>
            </w:tcBorders>
            <w:shd w:val="clear" w:color="DDEBF7" w:fill="DDEBF7"/>
            <w:noWrap/>
            <w:vAlign w:val="bottom"/>
            <w:hideMark/>
          </w:tcPr>
          <w:p w14:paraId="27ECE9FB"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407" w:type="pct"/>
            <w:tcBorders>
              <w:top w:val="single" w:sz="4" w:space="0" w:color="9BC2E6"/>
              <w:left w:val="nil"/>
              <w:bottom w:val="single" w:sz="4" w:space="0" w:color="9BC2E6"/>
              <w:right w:val="nil"/>
            </w:tcBorders>
            <w:shd w:val="clear" w:color="DDEBF7" w:fill="DDEBF7"/>
            <w:noWrap/>
            <w:vAlign w:val="bottom"/>
            <w:hideMark/>
          </w:tcPr>
          <w:p w14:paraId="46D8F848" w14:textId="1E31CF15"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0CB9C18B"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219</w:t>
            </w:r>
          </w:p>
        </w:tc>
        <w:tc>
          <w:tcPr>
            <w:tcW w:w="609" w:type="pct"/>
            <w:tcBorders>
              <w:top w:val="single" w:sz="4" w:space="0" w:color="9BC2E6"/>
              <w:left w:val="nil"/>
              <w:bottom w:val="single" w:sz="4" w:space="0" w:color="9BC2E6"/>
              <w:right w:val="nil"/>
            </w:tcBorders>
            <w:shd w:val="clear" w:color="DDEBF7" w:fill="DDEBF7"/>
            <w:noWrap/>
            <w:vAlign w:val="bottom"/>
            <w:hideMark/>
          </w:tcPr>
          <w:p w14:paraId="4D42ADBD"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73</w:t>
            </w:r>
          </w:p>
        </w:tc>
        <w:tc>
          <w:tcPr>
            <w:tcW w:w="598" w:type="pct"/>
            <w:tcBorders>
              <w:top w:val="single" w:sz="4" w:space="0" w:color="9BC2E6"/>
              <w:left w:val="nil"/>
              <w:bottom w:val="single" w:sz="4" w:space="0" w:color="9BC2E6"/>
              <w:right w:val="nil"/>
            </w:tcBorders>
            <w:shd w:val="clear" w:color="DDEBF7" w:fill="DDEBF7"/>
            <w:noWrap/>
            <w:vAlign w:val="bottom"/>
            <w:hideMark/>
          </w:tcPr>
          <w:p w14:paraId="12100700"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73</w:t>
            </w:r>
          </w:p>
        </w:tc>
      </w:tr>
      <w:tr w:rsidR="004D6743" w:rsidRPr="000209B8" w14:paraId="22D07E29"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078A431"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Jednotné portálové řešení práce a sociálních věcí</w:t>
            </w:r>
          </w:p>
        </w:tc>
        <w:tc>
          <w:tcPr>
            <w:tcW w:w="338" w:type="pct"/>
            <w:tcBorders>
              <w:top w:val="single" w:sz="4" w:space="0" w:color="DDEBF7"/>
              <w:left w:val="nil"/>
              <w:bottom w:val="single" w:sz="4" w:space="0" w:color="DDEBF7"/>
              <w:right w:val="nil"/>
            </w:tcBorders>
            <w:shd w:val="clear" w:color="BDD7EE" w:fill="BDD7EE"/>
            <w:noWrap/>
            <w:vAlign w:val="bottom"/>
            <w:hideMark/>
          </w:tcPr>
          <w:p w14:paraId="7F3F9B27"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46301F94"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c>
          <w:tcPr>
            <w:tcW w:w="474" w:type="pct"/>
            <w:tcBorders>
              <w:top w:val="single" w:sz="4" w:space="0" w:color="DDEBF7"/>
              <w:left w:val="nil"/>
              <w:bottom w:val="single" w:sz="4" w:space="0" w:color="DDEBF7"/>
              <w:right w:val="nil"/>
            </w:tcBorders>
            <w:shd w:val="clear" w:color="BDD7EE" w:fill="BDD7EE"/>
            <w:noWrap/>
            <w:vAlign w:val="bottom"/>
            <w:hideMark/>
          </w:tcPr>
          <w:p w14:paraId="3F3846B5"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219</w:t>
            </w:r>
          </w:p>
        </w:tc>
        <w:tc>
          <w:tcPr>
            <w:tcW w:w="609" w:type="pct"/>
            <w:tcBorders>
              <w:top w:val="single" w:sz="4" w:space="0" w:color="DDEBF7"/>
              <w:left w:val="nil"/>
              <w:bottom w:val="single" w:sz="4" w:space="0" w:color="DDEBF7"/>
              <w:right w:val="nil"/>
            </w:tcBorders>
            <w:shd w:val="clear" w:color="BDD7EE" w:fill="BDD7EE"/>
            <w:noWrap/>
            <w:vAlign w:val="bottom"/>
            <w:hideMark/>
          </w:tcPr>
          <w:p w14:paraId="6CFD74B4"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73</w:t>
            </w:r>
          </w:p>
        </w:tc>
        <w:tc>
          <w:tcPr>
            <w:tcW w:w="598" w:type="pct"/>
            <w:tcBorders>
              <w:top w:val="single" w:sz="4" w:space="0" w:color="DDEBF7"/>
              <w:left w:val="nil"/>
              <w:bottom w:val="single" w:sz="4" w:space="0" w:color="DDEBF7"/>
              <w:right w:val="nil"/>
            </w:tcBorders>
            <w:shd w:val="clear" w:color="BDD7EE" w:fill="BDD7EE"/>
            <w:noWrap/>
            <w:vAlign w:val="bottom"/>
            <w:hideMark/>
          </w:tcPr>
          <w:p w14:paraId="52730D42"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73</w:t>
            </w:r>
          </w:p>
        </w:tc>
      </w:tr>
      <w:tr w:rsidR="004D6743" w:rsidRPr="000209B8" w14:paraId="27349E04"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3384B4ED"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Ministerstvo pro místní rozvoj ČR</w:t>
            </w:r>
          </w:p>
        </w:tc>
        <w:tc>
          <w:tcPr>
            <w:tcW w:w="338" w:type="pct"/>
            <w:tcBorders>
              <w:top w:val="single" w:sz="4" w:space="0" w:color="9BC2E6"/>
              <w:left w:val="nil"/>
              <w:bottom w:val="single" w:sz="4" w:space="0" w:color="9BC2E6"/>
              <w:right w:val="nil"/>
            </w:tcBorders>
            <w:shd w:val="clear" w:color="DDEBF7" w:fill="DDEBF7"/>
            <w:noWrap/>
            <w:vAlign w:val="bottom"/>
            <w:hideMark/>
          </w:tcPr>
          <w:p w14:paraId="051DAD43"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407" w:type="pct"/>
            <w:tcBorders>
              <w:top w:val="single" w:sz="4" w:space="0" w:color="9BC2E6"/>
              <w:left w:val="nil"/>
              <w:bottom w:val="single" w:sz="4" w:space="0" w:color="9BC2E6"/>
              <w:right w:val="nil"/>
            </w:tcBorders>
            <w:shd w:val="clear" w:color="DDEBF7" w:fill="DDEBF7"/>
            <w:noWrap/>
            <w:vAlign w:val="bottom"/>
            <w:hideMark/>
          </w:tcPr>
          <w:p w14:paraId="5E8C898D" w14:textId="3A35C899"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5085D87D"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1079,5</w:t>
            </w:r>
          </w:p>
        </w:tc>
        <w:tc>
          <w:tcPr>
            <w:tcW w:w="609" w:type="pct"/>
            <w:tcBorders>
              <w:top w:val="single" w:sz="4" w:space="0" w:color="9BC2E6"/>
              <w:left w:val="nil"/>
              <w:bottom w:val="single" w:sz="4" w:space="0" w:color="9BC2E6"/>
              <w:right w:val="nil"/>
            </w:tcBorders>
            <w:shd w:val="clear" w:color="DDEBF7" w:fill="DDEBF7"/>
            <w:noWrap/>
            <w:vAlign w:val="bottom"/>
            <w:hideMark/>
          </w:tcPr>
          <w:p w14:paraId="39CF0D53"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600</w:t>
            </w:r>
          </w:p>
        </w:tc>
        <w:tc>
          <w:tcPr>
            <w:tcW w:w="598" w:type="pct"/>
            <w:tcBorders>
              <w:top w:val="single" w:sz="4" w:space="0" w:color="9BC2E6"/>
              <w:left w:val="nil"/>
              <w:bottom w:val="single" w:sz="4" w:space="0" w:color="9BC2E6"/>
              <w:right w:val="nil"/>
            </w:tcBorders>
            <w:shd w:val="clear" w:color="DDEBF7" w:fill="DDEBF7"/>
            <w:noWrap/>
            <w:vAlign w:val="bottom"/>
            <w:hideMark/>
          </w:tcPr>
          <w:p w14:paraId="573F01CB"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100</w:t>
            </w:r>
          </w:p>
        </w:tc>
      </w:tr>
      <w:tr w:rsidR="004D6743" w:rsidRPr="000209B8" w14:paraId="2F44537F"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289ECE0E"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Monitorovací systém ESIF MS2021+</w:t>
            </w:r>
          </w:p>
        </w:tc>
        <w:tc>
          <w:tcPr>
            <w:tcW w:w="338" w:type="pct"/>
            <w:tcBorders>
              <w:top w:val="single" w:sz="4" w:space="0" w:color="DDEBF7"/>
              <w:left w:val="nil"/>
              <w:bottom w:val="single" w:sz="4" w:space="0" w:color="DDEBF7"/>
              <w:right w:val="nil"/>
            </w:tcBorders>
            <w:shd w:val="clear" w:color="BDD7EE" w:fill="BDD7EE"/>
            <w:noWrap/>
            <w:vAlign w:val="bottom"/>
            <w:hideMark/>
          </w:tcPr>
          <w:p w14:paraId="6F53B750"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79AC7C28"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c>
          <w:tcPr>
            <w:tcW w:w="474" w:type="pct"/>
            <w:tcBorders>
              <w:top w:val="single" w:sz="4" w:space="0" w:color="DDEBF7"/>
              <w:left w:val="nil"/>
              <w:bottom w:val="single" w:sz="4" w:space="0" w:color="DDEBF7"/>
              <w:right w:val="nil"/>
            </w:tcBorders>
            <w:shd w:val="clear" w:color="BDD7EE" w:fill="BDD7EE"/>
            <w:noWrap/>
            <w:vAlign w:val="bottom"/>
            <w:hideMark/>
          </w:tcPr>
          <w:p w14:paraId="692413B9"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1008</w:t>
            </w:r>
          </w:p>
        </w:tc>
        <w:tc>
          <w:tcPr>
            <w:tcW w:w="609" w:type="pct"/>
            <w:tcBorders>
              <w:top w:val="single" w:sz="4" w:space="0" w:color="DDEBF7"/>
              <w:left w:val="nil"/>
              <w:bottom w:val="single" w:sz="4" w:space="0" w:color="DDEBF7"/>
              <w:right w:val="nil"/>
            </w:tcBorders>
            <w:shd w:val="clear" w:color="BDD7EE" w:fill="BDD7EE"/>
            <w:noWrap/>
            <w:vAlign w:val="bottom"/>
            <w:hideMark/>
          </w:tcPr>
          <w:p w14:paraId="28159087"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600</w:t>
            </w:r>
          </w:p>
        </w:tc>
        <w:tc>
          <w:tcPr>
            <w:tcW w:w="598" w:type="pct"/>
            <w:tcBorders>
              <w:top w:val="single" w:sz="4" w:space="0" w:color="DDEBF7"/>
              <w:left w:val="nil"/>
              <w:bottom w:val="single" w:sz="4" w:space="0" w:color="DDEBF7"/>
              <w:right w:val="nil"/>
            </w:tcBorders>
            <w:shd w:val="clear" w:color="BDD7EE" w:fill="BDD7EE"/>
            <w:noWrap/>
            <w:vAlign w:val="bottom"/>
            <w:hideMark/>
          </w:tcPr>
          <w:p w14:paraId="5E56493B"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r>
      <w:tr w:rsidR="004D6743" w:rsidRPr="000209B8" w14:paraId="00CA8288"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B43FAAA"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Národní infrastruktura pro elektronické zadávání veřejných zakázek 2.0</w:t>
            </w:r>
          </w:p>
        </w:tc>
        <w:tc>
          <w:tcPr>
            <w:tcW w:w="338" w:type="pct"/>
            <w:tcBorders>
              <w:top w:val="single" w:sz="4" w:space="0" w:color="DDEBF7"/>
              <w:left w:val="nil"/>
              <w:bottom w:val="single" w:sz="4" w:space="0" w:color="DDEBF7"/>
              <w:right w:val="nil"/>
            </w:tcBorders>
            <w:shd w:val="clear" w:color="BDD7EE" w:fill="BDD7EE"/>
            <w:noWrap/>
            <w:vAlign w:val="bottom"/>
            <w:hideMark/>
          </w:tcPr>
          <w:p w14:paraId="29F42932"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16DD2A20"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74" w:type="pct"/>
            <w:tcBorders>
              <w:top w:val="single" w:sz="4" w:space="0" w:color="DDEBF7"/>
              <w:left w:val="nil"/>
              <w:bottom w:val="single" w:sz="4" w:space="0" w:color="DDEBF7"/>
              <w:right w:val="nil"/>
            </w:tcBorders>
            <w:shd w:val="clear" w:color="BDD7EE" w:fill="BDD7EE"/>
            <w:noWrap/>
            <w:vAlign w:val="bottom"/>
            <w:hideMark/>
          </w:tcPr>
          <w:p w14:paraId="3DA5C1A0"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71,5</w:t>
            </w:r>
          </w:p>
        </w:tc>
        <w:tc>
          <w:tcPr>
            <w:tcW w:w="609" w:type="pct"/>
            <w:tcBorders>
              <w:top w:val="single" w:sz="4" w:space="0" w:color="DDEBF7"/>
              <w:left w:val="nil"/>
              <w:bottom w:val="single" w:sz="4" w:space="0" w:color="DDEBF7"/>
              <w:right w:val="nil"/>
            </w:tcBorders>
            <w:shd w:val="clear" w:color="BDD7EE" w:fill="BDD7EE"/>
            <w:noWrap/>
            <w:vAlign w:val="bottom"/>
            <w:hideMark/>
          </w:tcPr>
          <w:p w14:paraId="1B01F337"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c>
          <w:tcPr>
            <w:tcW w:w="598" w:type="pct"/>
            <w:tcBorders>
              <w:top w:val="single" w:sz="4" w:space="0" w:color="DDEBF7"/>
              <w:left w:val="nil"/>
              <w:bottom w:val="single" w:sz="4" w:space="0" w:color="DDEBF7"/>
              <w:right w:val="nil"/>
            </w:tcBorders>
            <w:shd w:val="clear" w:color="BDD7EE" w:fill="BDD7EE"/>
            <w:noWrap/>
            <w:vAlign w:val="bottom"/>
            <w:hideMark/>
          </w:tcPr>
          <w:p w14:paraId="34DC4186"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527151F1"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73FE4E81"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Ministerstvo vnitra ČR</w:t>
            </w:r>
          </w:p>
        </w:tc>
        <w:tc>
          <w:tcPr>
            <w:tcW w:w="338" w:type="pct"/>
            <w:tcBorders>
              <w:top w:val="single" w:sz="4" w:space="0" w:color="9BC2E6"/>
              <w:left w:val="nil"/>
              <w:bottom w:val="single" w:sz="4" w:space="0" w:color="9BC2E6"/>
              <w:right w:val="nil"/>
            </w:tcBorders>
            <w:shd w:val="clear" w:color="DDEBF7" w:fill="DDEBF7"/>
            <w:noWrap/>
            <w:vAlign w:val="bottom"/>
            <w:hideMark/>
          </w:tcPr>
          <w:p w14:paraId="7E16A66B"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9</w:t>
            </w:r>
          </w:p>
        </w:tc>
        <w:tc>
          <w:tcPr>
            <w:tcW w:w="407" w:type="pct"/>
            <w:tcBorders>
              <w:top w:val="single" w:sz="4" w:space="0" w:color="9BC2E6"/>
              <w:left w:val="nil"/>
              <w:bottom w:val="single" w:sz="4" w:space="0" w:color="9BC2E6"/>
              <w:right w:val="nil"/>
            </w:tcBorders>
            <w:shd w:val="clear" w:color="DDEBF7" w:fill="DDEBF7"/>
            <w:noWrap/>
            <w:vAlign w:val="bottom"/>
            <w:hideMark/>
          </w:tcPr>
          <w:p w14:paraId="45FB507B" w14:textId="551D0F38"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554B5107"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214</w:t>
            </w:r>
          </w:p>
        </w:tc>
        <w:tc>
          <w:tcPr>
            <w:tcW w:w="609" w:type="pct"/>
            <w:tcBorders>
              <w:top w:val="single" w:sz="4" w:space="0" w:color="9BC2E6"/>
              <w:left w:val="nil"/>
              <w:bottom w:val="single" w:sz="4" w:space="0" w:color="9BC2E6"/>
              <w:right w:val="nil"/>
            </w:tcBorders>
            <w:shd w:val="clear" w:color="DDEBF7" w:fill="DDEBF7"/>
            <w:noWrap/>
            <w:vAlign w:val="bottom"/>
            <w:hideMark/>
          </w:tcPr>
          <w:p w14:paraId="45706B49"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50</w:t>
            </w:r>
          </w:p>
        </w:tc>
        <w:tc>
          <w:tcPr>
            <w:tcW w:w="598" w:type="pct"/>
            <w:tcBorders>
              <w:top w:val="single" w:sz="4" w:space="0" w:color="9BC2E6"/>
              <w:left w:val="nil"/>
              <w:bottom w:val="single" w:sz="4" w:space="0" w:color="9BC2E6"/>
              <w:right w:val="nil"/>
            </w:tcBorders>
            <w:shd w:val="clear" w:color="DDEBF7" w:fill="DDEBF7"/>
            <w:noWrap/>
            <w:vAlign w:val="bottom"/>
            <w:hideMark/>
          </w:tcPr>
          <w:p w14:paraId="04D09F06"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10</w:t>
            </w:r>
          </w:p>
        </w:tc>
      </w:tr>
      <w:tr w:rsidR="004D6743" w:rsidRPr="000209B8" w14:paraId="67131591"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0615D32"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Další rozvoj Portálu občana (transakční části Gov.cz)</w:t>
            </w:r>
          </w:p>
        </w:tc>
        <w:tc>
          <w:tcPr>
            <w:tcW w:w="338" w:type="pct"/>
            <w:tcBorders>
              <w:top w:val="single" w:sz="4" w:space="0" w:color="DDEBF7"/>
              <w:left w:val="nil"/>
              <w:bottom w:val="single" w:sz="4" w:space="0" w:color="DDEBF7"/>
              <w:right w:val="nil"/>
            </w:tcBorders>
            <w:shd w:val="clear" w:color="BDD7EE" w:fill="BDD7EE"/>
            <w:noWrap/>
            <w:vAlign w:val="bottom"/>
            <w:hideMark/>
          </w:tcPr>
          <w:p w14:paraId="12412E6B"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699E7DE2"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60</w:t>
            </w:r>
          </w:p>
        </w:tc>
        <w:tc>
          <w:tcPr>
            <w:tcW w:w="474" w:type="pct"/>
            <w:tcBorders>
              <w:top w:val="single" w:sz="4" w:space="0" w:color="DDEBF7"/>
              <w:left w:val="nil"/>
              <w:bottom w:val="single" w:sz="4" w:space="0" w:color="DDEBF7"/>
              <w:right w:val="nil"/>
            </w:tcBorders>
            <w:shd w:val="clear" w:color="BDD7EE" w:fill="BDD7EE"/>
            <w:noWrap/>
            <w:vAlign w:val="bottom"/>
            <w:hideMark/>
          </w:tcPr>
          <w:p w14:paraId="00503E1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60</w:t>
            </w:r>
          </w:p>
        </w:tc>
        <w:tc>
          <w:tcPr>
            <w:tcW w:w="609" w:type="pct"/>
            <w:tcBorders>
              <w:top w:val="single" w:sz="4" w:space="0" w:color="DDEBF7"/>
              <w:left w:val="nil"/>
              <w:bottom w:val="single" w:sz="4" w:space="0" w:color="DDEBF7"/>
              <w:right w:val="nil"/>
            </w:tcBorders>
            <w:shd w:val="clear" w:color="BDD7EE" w:fill="BDD7EE"/>
            <w:noWrap/>
            <w:vAlign w:val="bottom"/>
            <w:hideMark/>
          </w:tcPr>
          <w:p w14:paraId="216ABCEB"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598" w:type="pct"/>
            <w:tcBorders>
              <w:top w:val="single" w:sz="4" w:space="0" w:color="DDEBF7"/>
              <w:left w:val="nil"/>
              <w:bottom w:val="single" w:sz="4" w:space="0" w:color="DDEBF7"/>
              <w:right w:val="nil"/>
            </w:tcBorders>
            <w:shd w:val="clear" w:color="BDD7EE" w:fill="BDD7EE"/>
            <w:noWrap/>
            <w:vAlign w:val="bottom"/>
            <w:hideMark/>
          </w:tcPr>
          <w:p w14:paraId="16DE3E92"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r>
      <w:tr w:rsidR="004D6743" w:rsidRPr="000209B8" w14:paraId="2DEBEB34"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22F5429"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Informační portál pro cizince</w:t>
            </w:r>
          </w:p>
        </w:tc>
        <w:tc>
          <w:tcPr>
            <w:tcW w:w="338" w:type="pct"/>
            <w:tcBorders>
              <w:top w:val="single" w:sz="4" w:space="0" w:color="DDEBF7"/>
              <w:left w:val="nil"/>
              <w:bottom w:val="single" w:sz="4" w:space="0" w:color="DDEBF7"/>
              <w:right w:val="nil"/>
            </w:tcBorders>
            <w:shd w:val="clear" w:color="BDD7EE" w:fill="BDD7EE"/>
            <w:noWrap/>
            <w:vAlign w:val="bottom"/>
            <w:hideMark/>
          </w:tcPr>
          <w:p w14:paraId="4CBC85BB"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776332CB"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c>
          <w:tcPr>
            <w:tcW w:w="474" w:type="pct"/>
            <w:tcBorders>
              <w:top w:val="single" w:sz="4" w:space="0" w:color="DDEBF7"/>
              <w:left w:val="nil"/>
              <w:bottom w:val="single" w:sz="4" w:space="0" w:color="DDEBF7"/>
              <w:right w:val="nil"/>
            </w:tcBorders>
            <w:shd w:val="clear" w:color="BDD7EE" w:fill="BDD7EE"/>
            <w:noWrap/>
            <w:vAlign w:val="bottom"/>
            <w:hideMark/>
          </w:tcPr>
          <w:p w14:paraId="33A08A1C"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w:t>
            </w:r>
          </w:p>
        </w:tc>
        <w:tc>
          <w:tcPr>
            <w:tcW w:w="609" w:type="pct"/>
            <w:tcBorders>
              <w:top w:val="single" w:sz="4" w:space="0" w:color="DDEBF7"/>
              <w:left w:val="nil"/>
              <w:bottom w:val="single" w:sz="4" w:space="0" w:color="DDEBF7"/>
              <w:right w:val="nil"/>
            </w:tcBorders>
            <w:shd w:val="clear" w:color="BDD7EE" w:fill="BDD7EE"/>
            <w:noWrap/>
            <w:vAlign w:val="bottom"/>
            <w:hideMark/>
          </w:tcPr>
          <w:p w14:paraId="30DF3175"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598" w:type="pct"/>
            <w:tcBorders>
              <w:top w:val="single" w:sz="4" w:space="0" w:color="DDEBF7"/>
              <w:left w:val="nil"/>
              <w:bottom w:val="single" w:sz="4" w:space="0" w:color="DDEBF7"/>
              <w:right w:val="nil"/>
            </w:tcBorders>
            <w:shd w:val="clear" w:color="BDD7EE" w:fill="BDD7EE"/>
            <w:noWrap/>
            <w:vAlign w:val="bottom"/>
            <w:hideMark/>
          </w:tcPr>
          <w:p w14:paraId="7D7934CF"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4D6743" w:rsidRPr="000209B8" w14:paraId="225E122B"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EAAE30F"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Notifikační služby portálů veřejné správy</w:t>
            </w:r>
          </w:p>
        </w:tc>
        <w:tc>
          <w:tcPr>
            <w:tcW w:w="338" w:type="pct"/>
            <w:tcBorders>
              <w:top w:val="single" w:sz="4" w:space="0" w:color="DDEBF7"/>
              <w:left w:val="nil"/>
              <w:bottom w:val="single" w:sz="4" w:space="0" w:color="DDEBF7"/>
              <w:right w:val="nil"/>
            </w:tcBorders>
            <w:shd w:val="clear" w:color="BDD7EE" w:fill="BDD7EE"/>
            <w:noWrap/>
            <w:vAlign w:val="bottom"/>
            <w:hideMark/>
          </w:tcPr>
          <w:p w14:paraId="0CD5A6FF"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7B74315E"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c>
          <w:tcPr>
            <w:tcW w:w="474" w:type="pct"/>
            <w:tcBorders>
              <w:top w:val="single" w:sz="4" w:space="0" w:color="DDEBF7"/>
              <w:left w:val="nil"/>
              <w:bottom w:val="single" w:sz="4" w:space="0" w:color="DDEBF7"/>
              <w:right w:val="nil"/>
            </w:tcBorders>
            <w:shd w:val="clear" w:color="BDD7EE" w:fill="BDD7EE"/>
            <w:noWrap/>
            <w:vAlign w:val="bottom"/>
            <w:hideMark/>
          </w:tcPr>
          <w:p w14:paraId="3396CDD9" w14:textId="77777777" w:rsidR="004D6743" w:rsidRPr="000209B8" w:rsidRDefault="004D6743" w:rsidP="00887EA2">
            <w:pPr>
              <w:spacing w:after="0" w:line="240" w:lineRule="auto"/>
              <w:jc w:val="center"/>
              <w:rPr>
                <w:rFonts w:eastAsia="Times New Roman" w:cs="Calibri"/>
                <w:color w:val="000000"/>
                <w:spacing w:val="0"/>
                <w:szCs w:val="20"/>
                <w:lang w:eastAsia="cs-CZ"/>
              </w:rPr>
            </w:pPr>
          </w:p>
        </w:tc>
        <w:tc>
          <w:tcPr>
            <w:tcW w:w="609" w:type="pct"/>
            <w:tcBorders>
              <w:top w:val="single" w:sz="4" w:space="0" w:color="DDEBF7"/>
              <w:left w:val="nil"/>
              <w:bottom w:val="single" w:sz="4" w:space="0" w:color="DDEBF7"/>
              <w:right w:val="nil"/>
            </w:tcBorders>
            <w:shd w:val="clear" w:color="BDD7EE" w:fill="BDD7EE"/>
            <w:noWrap/>
            <w:vAlign w:val="bottom"/>
            <w:hideMark/>
          </w:tcPr>
          <w:p w14:paraId="3B63CA7C"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c>
          <w:tcPr>
            <w:tcW w:w="598" w:type="pct"/>
            <w:tcBorders>
              <w:top w:val="single" w:sz="4" w:space="0" w:color="DDEBF7"/>
              <w:left w:val="nil"/>
              <w:bottom w:val="single" w:sz="4" w:space="0" w:color="DDEBF7"/>
              <w:right w:val="nil"/>
            </w:tcBorders>
            <w:shd w:val="clear" w:color="BDD7EE" w:fill="BDD7EE"/>
            <w:noWrap/>
            <w:vAlign w:val="bottom"/>
            <w:hideMark/>
          </w:tcPr>
          <w:p w14:paraId="7E5BC9EA"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1B48F025"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DEBAE5A"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Platební brány ve veřejné správě</w:t>
            </w:r>
          </w:p>
        </w:tc>
        <w:tc>
          <w:tcPr>
            <w:tcW w:w="338" w:type="pct"/>
            <w:tcBorders>
              <w:top w:val="single" w:sz="4" w:space="0" w:color="DDEBF7"/>
              <w:left w:val="nil"/>
              <w:bottom w:val="single" w:sz="4" w:space="0" w:color="DDEBF7"/>
              <w:right w:val="nil"/>
            </w:tcBorders>
            <w:shd w:val="clear" w:color="BDD7EE" w:fill="BDD7EE"/>
            <w:noWrap/>
            <w:vAlign w:val="bottom"/>
            <w:hideMark/>
          </w:tcPr>
          <w:p w14:paraId="258C650D"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160D5999"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474" w:type="pct"/>
            <w:tcBorders>
              <w:top w:val="single" w:sz="4" w:space="0" w:color="DDEBF7"/>
              <w:left w:val="nil"/>
              <w:bottom w:val="single" w:sz="4" w:space="0" w:color="DDEBF7"/>
              <w:right w:val="nil"/>
            </w:tcBorders>
            <w:shd w:val="clear" w:color="BDD7EE" w:fill="BDD7EE"/>
            <w:noWrap/>
            <w:vAlign w:val="bottom"/>
            <w:hideMark/>
          </w:tcPr>
          <w:p w14:paraId="19330D10"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4,5</w:t>
            </w:r>
          </w:p>
        </w:tc>
        <w:tc>
          <w:tcPr>
            <w:tcW w:w="609" w:type="pct"/>
            <w:tcBorders>
              <w:top w:val="single" w:sz="4" w:space="0" w:color="DDEBF7"/>
              <w:left w:val="nil"/>
              <w:bottom w:val="single" w:sz="4" w:space="0" w:color="DDEBF7"/>
              <w:right w:val="nil"/>
            </w:tcBorders>
            <w:shd w:val="clear" w:color="BDD7EE" w:fill="BDD7EE"/>
            <w:noWrap/>
            <w:vAlign w:val="bottom"/>
            <w:hideMark/>
          </w:tcPr>
          <w:p w14:paraId="5688E76B"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w:t>
            </w:r>
          </w:p>
        </w:tc>
        <w:tc>
          <w:tcPr>
            <w:tcW w:w="598" w:type="pct"/>
            <w:tcBorders>
              <w:top w:val="single" w:sz="4" w:space="0" w:color="DDEBF7"/>
              <w:left w:val="nil"/>
              <w:bottom w:val="single" w:sz="4" w:space="0" w:color="DDEBF7"/>
              <w:right w:val="nil"/>
            </w:tcBorders>
            <w:shd w:val="clear" w:color="BDD7EE" w:fill="BDD7EE"/>
            <w:noWrap/>
            <w:vAlign w:val="bottom"/>
            <w:hideMark/>
          </w:tcPr>
          <w:p w14:paraId="5D22CE15"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r>
      <w:tr w:rsidR="004D6743" w:rsidRPr="000209B8" w14:paraId="54DC9AC4"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8318039"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Podpora elektronizace vybraných služeb VS (PMA3)</w:t>
            </w:r>
          </w:p>
        </w:tc>
        <w:tc>
          <w:tcPr>
            <w:tcW w:w="338" w:type="pct"/>
            <w:tcBorders>
              <w:top w:val="single" w:sz="4" w:space="0" w:color="DDEBF7"/>
              <w:left w:val="nil"/>
              <w:bottom w:val="single" w:sz="4" w:space="0" w:color="DDEBF7"/>
              <w:right w:val="nil"/>
            </w:tcBorders>
            <w:shd w:val="clear" w:color="BDD7EE" w:fill="BDD7EE"/>
            <w:noWrap/>
            <w:vAlign w:val="bottom"/>
            <w:hideMark/>
          </w:tcPr>
          <w:p w14:paraId="7E11012A"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6D66AF20"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474" w:type="pct"/>
            <w:tcBorders>
              <w:top w:val="single" w:sz="4" w:space="0" w:color="DDEBF7"/>
              <w:left w:val="nil"/>
              <w:bottom w:val="single" w:sz="4" w:space="0" w:color="DDEBF7"/>
              <w:right w:val="nil"/>
            </w:tcBorders>
            <w:shd w:val="clear" w:color="BDD7EE" w:fill="BDD7EE"/>
            <w:noWrap/>
            <w:vAlign w:val="bottom"/>
            <w:hideMark/>
          </w:tcPr>
          <w:p w14:paraId="17595D0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609" w:type="pct"/>
            <w:tcBorders>
              <w:top w:val="single" w:sz="4" w:space="0" w:color="DDEBF7"/>
              <w:left w:val="nil"/>
              <w:bottom w:val="single" w:sz="4" w:space="0" w:color="DDEBF7"/>
              <w:right w:val="nil"/>
            </w:tcBorders>
            <w:shd w:val="clear" w:color="BDD7EE" w:fill="BDD7EE"/>
            <w:noWrap/>
            <w:vAlign w:val="bottom"/>
            <w:hideMark/>
          </w:tcPr>
          <w:p w14:paraId="5A52BFDD"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c>
          <w:tcPr>
            <w:tcW w:w="598" w:type="pct"/>
            <w:tcBorders>
              <w:top w:val="single" w:sz="4" w:space="0" w:color="DDEBF7"/>
              <w:left w:val="nil"/>
              <w:bottom w:val="single" w:sz="4" w:space="0" w:color="DDEBF7"/>
              <w:right w:val="nil"/>
            </w:tcBorders>
            <w:shd w:val="clear" w:color="BDD7EE" w:fill="BDD7EE"/>
            <w:noWrap/>
            <w:vAlign w:val="bottom"/>
            <w:hideMark/>
          </w:tcPr>
          <w:p w14:paraId="339777D3"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19AC586B"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2E2A2520"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Prezentace řešení životních událostí na PVS</w:t>
            </w:r>
          </w:p>
        </w:tc>
        <w:tc>
          <w:tcPr>
            <w:tcW w:w="338" w:type="pct"/>
            <w:tcBorders>
              <w:top w:val="single" w:sz="4" w:space="0" w:color="DDEBF7"/>
              <w:left w:val="nil"/>
              <w:bottom w:val="single" w:sz="4" w:space="0" w:color="DDEBF7"/>
              <w:right w:val="nil"/>
            </w:tcBorders>
            <w:shd w:val="clear" w:color="BDD7EE" w:fill="BDD7EE"/>
            <w:noWrap/>
            <w:vAlign w:val="bottom"/>
            <w:hideMark/>
          </w:tcPr>
          <w:p w14:paraId="21DF00E3"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0331CA27"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474" w:type="pct"/>
            <w:tcBorders>
              <w:top w:val="single" w:sz="4" w:space="0" w:color="DDEBF7"/>
              <w:left w:val="nil"/>
              <w:bottom w:val="single" w:sz="4" w:space="0" w:color="DDEBF7"/>
              <w:right w:val="nil"/>
            </w:tcBorders>
            <w:shd w:val="clear" w:color="BDD7EE" w:fill="BDD7EE"/>
            <w:noWrap/>
            <w:vAlign w:val="bottom"/>
            <w:hideMark/>
          </w:tcPr>
          <w:p w14:paraId="2824EACC"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c>
          <w:tcPr>
            <w:tcW w:w="609" w:type="pct"/>
            <w:tcBorders>
              <w:top w:val="single" w:sz="4" w:space="0" w:color="DDEBF7"/>
              <w:left w:val="nil"/>
              <w:bottom w:val="single" w:sz="4" w:space="0" w:color="DDEBF7"/>
              <w:right w:val="nil"/>
            </w:tcBorders>
            <w:shd w:val="clear" w:color="BDD7EE" w:fill="BDD7EE"/>
            <w:noWrap/>
            <w:vAlign w:val="bottom"/>
            <w:hideMark/>
          </w:tcPr>
          <w:p w14:paraId="2B50698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12,5</w:t>
            </w:r>
          </w:p>
        </w:tc>
        <w:tc>
          <w:tcPr>
            <w:tcW w:w="598" w:type="pct"/>
            <w:tcBorders>
              <w:top w:val="single" w:sz="4" w:space="0" w:color="DDEBF7"/>
              <w:left w:val="nil"/>
              <w:bottom w:val="single" w:sz="4" w:space="0" w:color="DDEBF7"/>
              <w:right w:val="nil"/>
            </w:tcBorders>
            <w:shd w:val="clear" w:color="BDD7EE" w:fill="BDD7EE"/>
            <w:noWrap/>
            <w:vAlign w:val="bottom"/>
            <w:hideMark/>
          </w:tcPr>
          <w:p w14:paraId="46ED5395"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r>
      <w:tr w:rsidR="004D6743" w:rsidRPr="000209B8" w14:paraId="541CC049"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3C8B9D2"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Datových schránek.</w:t>
            </w:r>
          </w:p>
        </w:tc>
        <w:tc>
          <w:tcPr>
            <w:tcW w:w="338" w:type="pct"/>
            <w:tcBorders>
              <w:top w:val="single" w:sz="4" w:space="0" w:color="DDEBF7"/>
              <w:left w:val="nil"/>
              <w:bottom w:val="single" w:sz="4" w:space="0" w:color="DDEBF7"/>
              <w:right w:val="nil"/>
            </w:tcBorders>
            <w:shd w:val="clear" w:color="BDD7EE" w:fill="BDD7EE"/>
            <w:noWrap/>
            <w:vAlign w:val="bottom"/>
            <w:hideMark/>
          </w:tcPr>
          <w:p w14:paraId="468D6290"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390B0DC6"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474" w:type="pct"/>
            <w:tcBorders>
              <w:top w:val="single" w:sz="4" w:space="0" w:color="DDEBF7"/>
              <w:left w:val="nil"/>
              <w:bottom w:val="single" w:sz="4" w:space="0" w:color="DDEBF7"/>
              <w:right w:val="nil"/>
            </w:tcBorders>
            <w:shd w:val="clear" w:color="BDD7EE" w:fill="BDD7EE"/>
            <w:noWrap/>
            <w:vAlign w:val="bottom"/>
            <w:hideMark/>
          </w:tcPr>
          <w:p w14:paraId="781C2823"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32,5</w:t>
            </w:r>
          </w:p>
        </w:tc>
        <w:tc>
          <w:tcPr>
            <w:tcW w:w="609" w:type="pct"/>
            <w:tcBorders>
              <w:top w:val="single" w:sz="4" w:space="0" w:color="DDEBF7"/>
              <w:left w:val="nil"/>
              <w:bottom w:val="single" w:sz="4" w:space="0" w:color="DDEBF7"/>
              <w:right w:val="nil"/>
            </w:tcBorders>
            <w:shd w:val="clear" w:color="BDD7EE" w:fill="BDD7EE"/>
            <w:noWrap/>
            <w:vAlign w:val="bottom"/>
            <w:hideMark/>
          </w:tcPr>
          <w:p w14:paraId="6B3CC44B"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c>
          <w:tcPr>
            <w:tcW w:w="598" w:type="pct"/>
            <w:tcBorders>
              <w:top w:val="single" w:sz="4" w:space="0" w:color="DDEBF7"/>
              <w:left w:val="nil"/>
              <w:bottom w:val="single" w:sz="4" w:space="0" w:color="DDEBF7"/>
              <w:right w:val="nil"/>
            </w:tcBorders>
            <w:shd w:val="clear" w:color="BDD7EE" w:fill="BDD7EE"/>
            <w:noWrap/>
            <w:vAlign w:val="bottom"/>
            <w:hideMark/>
          </w:tcPr>
          <w:p w14:paraId="15435B93"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59548995"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E099EF6"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Úplné elektronické podání – jeho standardizace a následná podpora</w:t>
            </w:r>
          </w:p>
        </w:tc>
        <w:tc>
          <w:tcPr>
            <w:tcW w:w="338" w:type="pct"/>
            <w:tcBorders>
              <w:top w:val="single" w:sz="4" w:space="0" w:color="DDEBF7"/>
              <w:left w:val="nil"/>
              <w:bottom w:val="single" w:sz="4" w:space="0" w:color="DDEBF7"/>
              <w:right w:val="nil"/>
            </w:tcBorders>
            <w:shd w:val="clear" w:color="BDD7EE" w:fill="BDD7EE"/>
            <w:noWrap/>
            <w:vAlign w:val="bottom"/>
            <w:hideMark/>
          </w:tcPr>
          <w:p w14:paraId="02243989"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42BFDB1E"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474" w:type="pct"/>
            <w:tcBorders>
              <w:top w:val="single" w:sz="4" w:space="0" w:color="DDEBF7"/>
              <w:left w:val="nil"/>
              <w:bottom w:val="single" w:sz="4" w:space="0" w:color="DDEBF7"/>
              <w:right w:val="nil"/>
            </w:tcBorders>
            <w:shd w:val="clear" w:color="BDD7EE" w:fill="BDD7EE"/>
            <w:noWrap/>
            <w:vAlign w:val="bottom"/>
            <w:hideMark/>
          </w:tcPr>
          <w:p w14:paraId="5545D70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52</w:t>
            </w:r>
          </w:p>
        </w:tc>
        <w:tc>
          <w:tcPr>
            <w:tcW w:w="609" w:type="pct"/>
            <w:tcBorders>
              <w:top w:val="single" w:sz="4" w:space="0" w:color="DDEBF7"/>
              <w:left w:val="nil"/>
              <w:bottom w:val="single" w:sz="4" w:space="0" w:color="DDEBF7"/>
              <w:right w:val="nil"/>
            </w:tcBorders>
            <w:shd w:val="clear" w:color="BDD7EE" w:fill="BDD7EE"/>
            <w:noWrap/>
            <w:vAlign w:val="bottom"/>
            <w:hideMark/>
          </w:tcPr>
          <w:p w14:paraId="7357232C"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c>
          <w:tcPr>
            <w:tcW w:w="598" w:type="pct"/>
            <w:tcBorders>
              <w:top w:val="single" w:sz="4" w:space="0" w:color="DDEBF7"/>
              <w:left w:val="nil"/>
              <w:bottom w:val="single" w:sz="4" w:space="0" w:color="DDEBF7"/>
              <w:right w:val="nil"/>
            </w:tcBorders>
            <w:shd w:val="clear" w:color="BDD7EE" w:fill="BDD7EE"/>
            <w:noWrap/>
            <w:vAlign w:val="bottom"/>
            <w:hideMark/>
          </w:tcPr>
          <w:p w14:paraId="70ED43F2"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08CC2939"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B2EFDE9"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a aktualizace standardů UI/UX pro webové stránky, portály a aplikace v rámci veřejné správy</w:t>
            </w:r>
          </w:p>
        </w:tc>
        <w:tc>
          <w:tcPr>
            <w:tcW w:w="338" w:type="pct"/>
            <w:tcBorders>
              <w:top w:val="single" w:sz="4" w:space="0" w:color="DDEBF7"/>
              <w:left w:val="nil"/>
              <w:bottom w:val="single" w:sz="4" w:space="0" w:color="DDEBF7"/>
              <w:right w:val="nil"/>
            </w:tcBorders>
            <w:shd w:val="clear" w:color="BDD7EE" w:fill="BDD7EE"/>
            <w:noWrap/>
            <w:vAlign w:val="bottom"/>
            <w:hideMark/>
          </w:tcPr>
          <w:p w14:paraId="74CF92E2"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5A42CDA1"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70</w:t>
            </w:r>
          </w:p>
        </w:tc>
        <w:tc>
          <w:tcPr>
            <w:tcW w:w="474" w:type="pct"/>
            <w:tcBorders>
              <w:top w:val="single" w:sz="4" w:space="0" w:color="DDEBF7"/>
              <w:left w:val="nil"/>
              <w:bottom w:val="single" w:sz="4" w:space="0" w:color="DDEBF7"/>
              <w:right w:val="nil"/>
            </w:tcBorders>
            <w:shd w:val="clear" w:color="BDD7EE" w:fill="BDD7EE"/>
            <w:noWrap/>
            <w:vAlign w:val="bottom"/>
            <w:hideMark/>
          </w:tcPr>
          <w:p w14:paraId="4FD7781F" w14:textId="77777777" w:rsidR="004D6743" w:rsidRPr="000209B8" w:rsidRDefault="004D6743" w:rsidP="00887EA2">
            <w:pPr>
              <w:spacing w:after="0" w:line="240" w:lineRule="auto"/>
              <w:jc w:val="center"/>
              <w:rPr>
                <w:rFonts w:eastAsia="Times New Roman" w:cs="Calibri"/>
                <w:color w:val="000000"/>
                <w:spacing w:val="0"/>
                <w:szCs w:val="20"/>
                <w:lang w:eastAsia="cs-CZ"/>
              </w:rPr>
            </w:pPr>
          </w:p>
        </w:tc>
        <w:tc>
          <w:tcPr>
            <w:tcW w:w="609" w:type="pct"/>
            <w:tcBorders>
              <w:top w:val="single" w:sz="4" w:space="0" w:color="DDEBF7"/>
              <w:left w:val="nil"/>
              <w:bottom w:val="single" w:sz="4" w:space="0" w:color="DDEBF7"/>
              <w:right w:val="nil"/>
            </w:tcBorders>
            <w:shd w:val="clear" w:color="BDD7EE" w:fill="BDD7EE"/>
            <w:noWrap/>
            <w:vAlign w:val="bottom"/>
            <w:hideMark/>
          </w:tcPr>
          <w:p w14:paraId="182826EA"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c>
          <w:tcPr>
            <w:tcW w:w="598" w:type="pct"/>
            <w:tcBorders>
              <w:top w:val="single" w:sz="4" w:space="0" w:color="DDEBF7"/>
              <w:left w:val="nil"/>
              <w:bottom w:val="single" w:sz="4" w:space="0" w:color="DDEBF7"/>
              <w:right w:val="nil"/>
            </w:tcBorders>
            <w:shd w:val="clear" w:color="BDD7EE" w:fill="BDD7EE"/>
            <w:noWrap/>
            <w:vAlign w:val="bottom"/>
            <w:hideMark/>
          </w:tcPr>
          <w:p w14:paraId="576996D4" w14:textId="77777777" w:rsidR="004D6743" w:rsidRPr="000209B8" w:rsidRDefault="004D6743" w:rsidP="00887EA2">
            <w:pPr>
              <w:spacing w:after="0" w:line="240" w:lineRule="auto"/>
              <w:jc w:val="left"/>
              <w:rPr>
                <w:rFonts w:ascii="Times New Roman" w:eastAsia="Times New Roman" w:hAnsi="Times New Roman" w:cs="Times New Roman"/>
                <w:spacing w:val="0"/>
                <w:szCs w:val="20"/>
                <w:lang w:eastAsia="cs-CZ"/>
              </w:rPr>
            </w:pPr>
          </w:p>
        </w:tc>
      </w:tr>
      <w:tr w:rsidR="004D6743" w:rsidRPr="000209B8" w14:paraId="713094AE"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1B5619E5"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Ministerstvo zdravotnictví ČR</w:t>
            </w:r>
          </w:p>
        </w:tc>
        <w:tc>
          <w:tcPr>
            <w:tcW w:w="338" w:type="pct"/>
            <w:tcBorders>
              <w:top w:val="single" w:sz="4" w:space="0" w:color="9BC2E6"/>
              <w:left w:val="nil"/>
              <w:bottom w:val="single" w:sz="4" w:space="0" w:color="9BC2E6"/>
              <w:right w:val="nil"/>
            </w:tcBorders>
            <w:shd w:val="clear" w:color="DDEBF7" w:fill="DDEBF7"/>
            <w:noWrap/>
            <w:vAlign w:val="bottom"/>
            <w:hideMark/>
          </w:tcPr>
          <w:p w14:paraId="512C23C8"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407" w:type="pct"/>
            <w:tcBorders>
              <w:top w:val="single" w:sz="4" w:space="0" w:color="9BC2E6"/>
              <w:left w:val="nil"/>
              <w:bottom w:val="single" w:sz="4" w:space="0" w:color="9BC2E6"/>
              <w:right w:val="nil"/>
            </w:tcBorders>
            <w:shd w:val="clear" w:color="DDEBF7" w:fill="DDEBF7"/>
            <w:noWrap/>
            <w:vAlign w:val="bottom"/>
            <w:hideMark/>
          </w:tcPr>
          <w:p w14:paraId="25659556" w14:textId="1566E145"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451ECA60"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634</w:t>
            </w:r>
          </w:p>
        </w:tc>
        <w:tc>
          <w:tcPr>
            <w:tcW w:w="609" w:type="pct"/>
            <w:tcBorders>
              <w:top w:val="single" w:sz="4" w:space="0" w:color="9BC2E6"/>
              <w:left w:val="nil"/>
              <w:bottom w:val="single" w:sz="4" w:space="0" w:color="9BC2E6"/>
              <w:right w:val="nil"/>
            </w:tcBorders>
            <w:shd w:val="clear" w:color="DDEBF7" w:fill="DDEBF7"/>
            <w:noWrap/>
            <w:vAlign w:val="bottom"/>
            <w:hideMark/>
          </w:tcPr>
          <w:p w14:paraId="49469F50"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50</w:t>
            </w:r>
          </w:p>
        </w:tc>
        <w:tc>
          <w:tcPr>
            <w:tcW w:w="598" w:type="pct"/>
            <w:tcBorders>
              <w:top w:val="single" w:sz="4" w:space="0" w:color="9BC2E6"/>
              <w:left w:val="nil"/>
              <w:bottom w:val="single" w:sz="4" w:space="0" w:color="9BC2E6"/>
              <w:right w:val="nil"/>
            </w:tcBorders>
            <w:shd w:val="clear" w:color="DDEBF7" w:fill="DDEBF7"/>
            <w:noWrap/>
            <w:vAlign w:val="bottom"/>
            <w:hideMark/>
          </w:tcPr>
          <w:p w14:paraId="355AA31E"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350</w:t>
            </w:r>
          </w:p>
        </w:tc>
      </w:tr>
      <w:tr w:rsidR="004D6743" w:rsidRPr="000209B8" w14:paraId="26BF0768"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FC4CECB"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Digitální služby ve zdravotnictví a katalog služeb</w:t>
            </w:r>
          </w:p>
        </w:tc>
        <w:tc>
          <w:tcPr>
            <w:tcW w:w="338" w:type="pct"/>
            <w:tcBorders>
              <w:top w:val="single" w:sz="4" w:space="0" w:color="DDEBF7"/>
              <w:left w:val="nil"/>
              <w:bottom w:val="single" w:sz="4" w:space="0" w:color="DDEBF7"/>
              <w:right w:val="nil"/>
            </w:tcBorders>
            <w:shd w:val="clear" w:color="BDD7EE" w:fill="BDD7EE"/>
            <w:noWrap/>
            <w:vAlign w:val="bottom"/>
            <w:hideMark/>
          </w:tcPr>
          <w:p w14:paraId="6C3E3E0D"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2ADF5FC0"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474" w:type="pct"/>
            <w:tcBorders>
              <w:top w:val="single" w:sz="4" w:space="0" w:color="DDEBF7"/>
              <w:left w:val="nil"/>
              <w:bottom w:val="single" w:sz="4" w:space="0" w:color="DDEBF7"/>
              <w:right w:val="nil"/>
            </w:tcBorders>
            <w:shd w:val="clear" w:color="BDD7EE" w:fill="BDD7EE"/>
            <w:noWrap/>
            <w:vAlign w:val="bottom"/>
            <w:hideMark/>
          </w:tcPr>
          <w:p w14:paraId="5669194C"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550</w:t>
            </w:r>
          </w:p>
        </w:tc>
        <w:tc>
          <w:tcPr>
            <w:tcW w:w="609" w:type="pct"/>
            <w:tcBorders>
              <w:top w:val="single" w:sz="4" w:space="0" w:color="DDEBF7"/>
              <w:left w:val="nil"/>
              <w:bottom w:val="single" w:sz="4" w:space="0" w:color="DDEBF7"/>
              <w:right w:val="nil"/>
            </w:tcBorders>
            <w:shd w:val="clear" w:color="BDD7EE" w:fill="BDD7EE"/>
            <w:noWrap/>
            <w:vAlign w:val="bottom"/>
            <w:hideMark/>
          </w:tcPr>
          <w:p w14:paraId="18FC5C91"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598" w:type="pct"/>
            <w:tcBorders>
              <w:top w:val="single" w:sz="4" w:space="0" w:color="DDEBF7"/>
              <w:left w:val="nil"/>
              <w:bottom w:val="single" w:sz="4" w:space="0" w:color="DDEBF7"/>
              <w:right w:val="nil"/>
            </w:tcBorders>
            <w:shd w:val="clear" w:color="BDD7EE" w:fill="BDD7EE"/>
            <w:noWrap/>
            <w:vAlign w:val="bottom"/>
            <w:hideMark/>
          </w:tcPr>
          <w:p w14:paraId="2477E5FE"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r>
      <w:tr w:rsidR="004D6743" w:rsidRPr="000209B8" w14:paraId="1760BE8D"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98BFB39"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Portálové řešení elektronického zdravotnictví - etapa 2</w:t>
            </w:r>
          </w:p>
        </w:tc>
        <w:tc>
          <w:tcPr>
            <w:tcW w:w="338" w:type="pct"/>
            <w:tcBorders>
              <w:top w:val="single" w:sz="4" w:space="0" w:color="DDEBF7"/>
              <w:left w:val="nil"/>
              <w:bottom w:val="single" w:sz="4" w:space="0" w:color="DDEBF7"/>
              <w:right w:val="nil"/>
            </w:tcBorders>
            <w:shd w:val="clear" w:color="BDD7EE" w:fill="BDD7EE"/>
            <w:noWrap/>
            <w:vAlign w:val="bottom"/>
            <w:hideMark/>
          </w:tcPr>
          <w:p w14:paraId="5A317666"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369805D7"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c>
          <w:tcPr>
            <w:tcW w:w="474" w:type="pct"/>
            <w:tcBorders>
              <w:top w:val="single" w:sz="4" w:space="0" w:color="DDEBF7"/>
              <w:left w:val="nil"/>
              <w:bottom w:val="single" w:sz="4" w:space="0" w:color="DDEBF7"/>
              <w:right w:val="nil"/>
            </w:tcBorders>
            <w:shd w:val="clear" w:color="BDD7EE" w:fill="BDD7EE"/>
            <w:noWrap/>
            <w:vAlign w:val="bottom"/>
            <w:hideMark/>
          </w:tcPr>
          <w:p w14:paraId="0124DA55"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84</w:t>
            </w:r>
          </w:p>
        </w:tc>
        <w:tc>
          <w:tcPr>
            <w:tcW w:w="609" w:type="pct"/>
            <w:tcBorders>
              <w:top w:val="single" w:sz="4" w:space="0" w:color="DDEBF7"/>
              <w:left w:val="nil"/>
              <w:bottom w:val="single" w:sz="4" w:space="0" w:color="DDEBF7"/>
              <w:right w:val="nil"/>
            </w:tcBorders>
            <w:shd w:val="clear" w:color="BDD7EE" w:fill="BDD7EE"/>
            <w:noWrap/>
            <w:vAlign w:val="bottom"/>
            <w:hideMark/>
          </w:tcPr>
          <w:p w14:paraId="7DD89E74"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598" w:type="pct"/>
            <w:tcBorders>
              <w:top w:val="single" w:sz="4" w:space="0" w:color="DDEBF7"/>
              <w:left w:val="nil"/>
              <w:bottom w:val="single" w:sz="4" w:space="0" w:color="DDEBF7"/>
              <w:right w:val="nil"/>
            </w:tcBorders>
            <w:shd w:val="clear" w:color="BDD7EE" w:fill="BDD7EE"/>
            <w:noWrap/>
            <w:vAlign w:val="bottom"/>
            <w:hideMark/>
          </w:tcPr>
          <w:p w14:paraId="7A43D574"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r>
      <w:tr w:rsidR="004D6743" w:rsidRPr="000209B8" w14:paraId="29938F71"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757AE0FD"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Ministerstvo zemědělství ČR</w:t>
            </w:r>
          </w:p>
        </w:tc>
        <w:tc>
          <w:tcPr>
            <w:tcW w:w="338" w:type="pct"/>
            <w:tcBorders>
              <w:top w:val="single" w:sz="4" w:space="0" w:color="9BC2E6"/>
              <w:left w:val="nil"/>
              <w:bottom w:val="single" w:sz="4" w:space="0" w:color="9BC2E6"/>
              <w:right w:val="nil"/>
            </w:tcBorders>
            <w:shd w:val="clear" w:color="DDEBF7" w:fill="DDEBF7"/>
            <w:noWrap/>
            <w:vAlign w:val="bottom"/>
            <w:hideMark/>
          </w:tcPr>
          <w:p w14:paraId="06164BD7"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407" w:type="pct"/>
            <w:tcBorders>
              <w:top w:val="single" w:sz="4" w:space="0" w:color="9BC2E6"/>
              <w:left w:val="nil"/>
              <w:bottom w:val="single" w:sz="4" w:space="0" w:color="9BC2E6"/>
              <w:right w:val="nil"/>
            </w:tcBorders>
            <w:shd w:val="clear" w:color="DDEBF7" w:fill="DDEBF7"/>
            <w:noWrap/>
            <w:vAlign w:val="bottom"/>
            <w:hideMark/>
          </w:tcPr>
          <w:p w14:paraId="20682962" w14:textId="00F978FD"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570869DE"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30</w:t>
            </w:r>
          </w:p>
        </w:tc>
        <w:tc>
          <w:tcPr>
            <w:tcW w:w="609" w:type="pct"/>
            <w:tcBorders>
              <w:top w:val="single" w:sz="4" w:space="0" w:color="9BC2E6"/>
              <w:left w:val="nil"/>
              <w:bottom w:val="single" w:sz="4" w:space="0" w:color="9BC2E6"/>
              <w:right w:val="nil"/>
            </w:tcBorders>
            <w:shd w:val="clear" w:color="DDEBF7" w:fill="DDEBF7"/>
            <w:noWrap/>
            <w:vAlign w:val="bottom"/>
            <w:hideMark/>
          </w:tcPr>
          <w:p w14:paraId="78D25E9C"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15</w:t>
            </w:r>
          </w:p>
        </w:tc>
        <w:tc>
          <w:tcPr>
            <w:tcW w:w="598" w:type="pct"/>
            <w:tcBorders>
              <w:top w:val="single" w:sz="4" w:space="0" w:color="9BC2E6"/>
              <w:left w:val="nil"/>
              <w:bottom w:val="single" w:sz="4" w:space="0" w:color="9BC2E6"/>
              <w:right w:val="nil"/>
            </w:tcBorders>
            <w:shd w:val="clear" w:color="DDEBF7" w:fill="DDEBF7"/>
            <w:noWrap/>
            <w:vAlign w:val="bottom"/>
            <w:hideMark/>
          </w:tcPr>
          <w:p w14:paraId="39847544"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15</w:t>
            </w:r>
          </w:p>
        </w:tc>
      </w:tr>
      <w:tr w:rsidR="004D6743" w:rsidRPr="000209B8" w14:paraId="12C9A4D0"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CF29E72"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Zajištění provozu a rozvoje samoobslužného portálu ÚEP </w:t>
            </w:r>
            <w:proofErr w:type="spellStart"/>
            <w:r w:rsidRPr="000209B8">
              <w:rPr>
                <w:rFonts w:eastAsia="Times New Roman" w:cs="Calibri"/>
                <w:color w:val="000000"/>
                <w:spacing w:val="0"/>
                <w:szCs w:val="20"/>
                <w:lang w:eastAsia="cs-CZ"/>
              </w:rPr>
              <w:t>MZe</w:t>
            </w:r>
            <w:proofErr w:type="spellEnd"/>
          </w:p>
        </w:tc>
        <w:tc>
          <w:tcPr>
            <w:tcW w:w="338" w:type="pct"/>
            <w:tcBorders>
              <w:top w:val="single" w:sz="4" w:space="0" w:color="DDEBF7"/>
              <w:left w:val="nil"/>
              <w:bottom w:val="single" w:sz="4" w:space="0" w:color="DDEBF7"/>
              <w:right w:val="nil"/>
            </w:tcBorders>
            <w:shd w:val="clear" w:color="BDD7EE" w:fill="BDD7EE"/>
            <w:noWrap/>
            <w:vAlign w:val="bottom"/>
            <w:hideMark/>
          </w:tcPr>
          <w:p w14:paraId="22B53E54"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1E24D7DC"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74" w:type="pct"/>
            <w:tcBorders>
              <w:top w:val="single" w:sz="4" w:space="0" w:color="DDEBF7"/>
              <w:left w:val="nil"/>
              <w:bottom w:val="single" w:sz="4" w:space="0" w:color="DDEBF7"/>
              <w:right w:val="nil"/>
            </w:tcBorders>
            <w:shd w:val="clear" w:color="BDD7EE" w:fill="BDD7EE"/>
            <w:noWrap/>
            <w:vAlign w:val="bottom"/>
            <w:hideMark/>
          </w:tcPr>
          <w:p w14:paraId="0679E75F"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609" w:type="pct"/>
            <w:tcBorders>
              <w:top w:val="single" w:sz="4" w:space="0" w:color="DDEBF7"/>
              <w:left w:val="nil"/>
              <w:bottom w:val="single" w:sz="4" w:space="0" w:color="DDEBF7"/>
              <w:right w:val="nil"/>
            </w:tcBorders>
            <w:shd w:val="clear" w:color="BDD7EE" w:fill="BDD7EE"/>
            <w:noWrap/>
            <w:vAlign w:val="bottom"/>
            <w:hideMark/>
          </w:tcPr>
          <w:p w14:paraId="0DADCFD4"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598" w:type="pct"/>
            <w:tcBorders>
              <w:top w:val="single" w:sz="4" w:space="0" w:color="DDEBF7"/>
              <w:left w:val="nil"/>
              <w:bottom w:val="single" w:sz="4" w:space="0" w:color="DDEBF7"/>
              <w:right w:val="nil"/>
            </w:tcBorders>
            <w:shd w:val="clear" w:color="BDD7EE" w:fill="BDD7EE"/>
            <w:noWrap/>
            <w:vAlign w:val="bottom"/>
            <w:hideMark/>
          </w:tcPr>
          <w:p w14:paraId="600AA0DA"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r>
      <w:tr w:rsidR="004D6743" w:rsidRPr="000209B8" w14:paraId="3605DE95"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5CC47C54"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Ministerstvo životního prostředí ČR</w:t>
            </w:r>
          </w:p>
        </w:tc>
        <w:tc>
          <w:tcPr>
            <w:tcW w:w="338" w:type="pct"/>
            <w:tcBorders>
              <w:top w:val="single" w:sz="4" w:space="0" w:color="9BC2E6"/>
              <w:left w:val="nil"/>
              <w:bottom w:val="single" w:sz="4" w:space="0" w:color="9BC2E6"/>
              <w:right w:val="nil"/>
            </w:tcBorders>
            <w:shd w:val="clear" w:color="DDEBF7" w:fill="DDEBF7"/>
            <w:noWrap/>
            <w:vAlign w:val="bottom"/>
            <w:hideMark/>
          </w:tcPr>
          <w:p w14:paraId="78E28844"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407" w:type="pct"/>
            <w:tcBorders>
              <w:top w:val="single" w:sz="4" w:space="0" w:color="9BC2E6"/>
              <w:left w:val="nil"/>
              <w:bottom w:val="single" w:sz="4" w:space="0" w:color="9BC2E6"/>
              <w:right w:val="nil"/>
            </w:tcBorders>
            <w:shd w:val="clear" w:color="DDEBF7" w:fill="DDEBF7"/>
            <w:noWrap/>
            <w:vAlign w:val="bottom"/>
            <w:hideMark/>
          </w:tcPr>
          <w:p w14:paraId="25928C2B" w14:textId="78B14F3B"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02182404"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87</w:t>
            </w:r>
          </w:p>
        </w:tc>
        <w:tc>
          <w:tcPr>
            <w:tcW w:w="609" w:type="pct"/>
            <w:tcBorders>
              <w:top w:val="single" w:sz="4" w:space="0" w:color="9BC2E6"/>
              <w:left w:val="nil"/>
              <w:bottom w:val="single" w:sz="4" w:space="0" w:color="9BC2E6"/>
              <w:right w:val="nil"/>
            </w:tcBorders>
            <w:shd w:val="clear" w:color="DDEBF7" w:fill="DDEBF7"/>
            <w:noWrap/>
            <w:vAlign w:val="bottom"/>
            <w:hideMark/>
          </w:tcPr>
          <w:p w14:paraId="732A717C"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31</w:t>
            </w:r>
          </w:p>
        </w:tc>
        <w:tc>
          <w:tcPr>
            <w:tcW w:w="598" w:type="pct"/>
            <w:tcBorders>
              <w:top w:val="single" w:sz="4" w:space="0" w:color="9BC2E6"/>
              <w:left w:val="nil"/>
              <w:bottom w:val="single" w:sz="4" w:space="0" w:color="9BC2E6"/>
              <w:right w:val="nil"/>
            </w:tcBorders>
            <w:shd w:val="clear" w:color="DDEBF7" w:fill="DDEBF7"/>
            <w:noWrap/>
            <w:vAlign w:val="bottom"/>
            <w:hideMark/>
          </w:tcPr>
          <w:p w14:paraId="3E509F8E"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26</w:t>
            </w:r>
          </w:p>
        </w:tc>
      </w:tr>
      <w:tr w:rsidR="004D6743" w:rsidRPr="000209B8" w14:paraId="66A2DD58"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A38C55C"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proofErr w:type="spellStart"/>
            <w:r w:rsidRPr="000209B8">
              <w:rPr>
                <w:rFonts w:eastAsia="Times New Roman" w:cs="Calibri"/>
                <w:color w:val="000000"/>
                <w:spacing w:val="0"/>
                <w:szCs w:val="20"/>
                <w:lang w:eastAsia="cs-CZ"/>
              </w:rPr>
              <w:t>StaR</w:t>
            </w:r>
            <w:proofErr w:type="spellEnd"/>
            <w:r w:rsidRPr="000209B8">
              <w:rPr>
                <w:rFonts w:eastAsia="Times New Roman" w:cs="Calibri"/>
                <w:color w:val="000000"/>
                <w:spacing w:val="0"/>
                <w:szCs w:val="20"/>
                <w:lang w:eastAsia="cs-CZ"/>
              </w:rPr>
              <w:t xml:space="preserve"> – implementace informačního systému pro statistiku a reporting MŽP</w:t>
            </w:r>
          </w:p>
        </w:tc>
        <w:tc>
          <w:tcPr>
            <w:tcW w:w="338" w:type="pct"/>
            <w:tcBorders>
              <w:top w:val="single" w:sz="4" w:space="0" w:color="DDEBF7"/>
              <w:left w:val="nil"/>
              <w:bottom w:val="single" w:sz="4" w:space="0" w:color="DDEBF7"/>
              <w:right w:val="nil"/>
            </w:tcBorders>
            <w:shd w:val="clear" w:color="BDD7EE" w:fill="BDD7EE"/>
            <w:noWrap/>
            <w:vAlign w:val="bottom"/>
            <w:hideMark/>
          </w:tcPr>
          <w:p w14:paraId="0EF81BFD"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5F5669E9"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474" w:type="pct"/>
            <w:tcBorders>
              <w:top w:val="single" w:sz="4" w:space="0" w:color="DDEBF7"/>
              <w:left w:val="nil"/>
              <w:bottom w:val="single" w:sz="4" w:space="0" w:color="DDEBF7"/>
              <w:right w:val="nil"/>
            </w:tcBorders>
            <w:shd w:val="clear" w:color="BDD7EE" w:fill="BDD7EE"/>
            <w:noWrap/>
            <w:vAlign w:val="bottom"/>
            <w:hideMark/>
          </w:tcPr>
          <w:p w14:paraId="112A07E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70</w:t>
            </w:r>
          </w:p>
        </w:tc>
        <w:tc>
          <w:tcPr>
            <w:tcW w:w="609" w:type="pct"/>
            <w:tcBorders>
              <w:top w:val="single" w:sz="4" w:space="0" w:color="DDEBF7"/>
              <w:left w:val="nil"/>
              <w:bottom w:val="single" w:sz="4" w:space="0" w:color="DDEBF7"/>
              <w:right w:val="nil"/>
            </w:tcBorders>
            <w:shd w:val="clear" w:color="BDD7EE" w:fill="BDD7EE"/>
            <w:noWrap/>
            <w:vAlign w:val="bottom"/>
            <w:hideMark/>
          </w:tcPr>
          <w:p w14:paraId="147E1737"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14</w:t>
            </w:r>
          </w:p>
        </w:tc>
        <w:tc>
          <w:tcPr>
            <w:tcW w:w="598" w:type="pct"/>
            <w:tcBorders>
              <w:top w:val="single" w:sz="4" w:space="0" w:color="DDEBF7"/>
              <w:left w:val="nil"/>
              <w:bottom w:val="single" w:sz="4" w:space="0" w:color="DDEBF7"/>
              <w:right w:val="nil"/>
            </w:tcBorders>
            <w:shd w:val="clear" w:color="BDD7EE" w:fill="BDD7EE"/>
            <w:noWrap/>
            <w:vAlign w:val="bottom"/>
            <w:hideMark/>
          </w:tcPr>
          <w:p w14:paraId="444D5AD8"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16</w:t>
            </w:r>
          </w:p>
        </w:tc>
      </w:tr>
      <w:tr w:rsidR="004D6743" w:rsidRPr="000209B8" w14:paraId="2083EB31"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11260BF"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Úplné elektronické podání rezortu životního prostředí</w:t>
            </w:r>
          </w:p>
        </w:tc>
        <w:tc>
          <w:tcPr>
            <w:tcW w:w="338" w:type="pct"/>
            <w:tcBorders>
              <w:top w:val="single" w:sz="4" w:space="0" w:color="DDEBF7"/>
              <w:left w:val="nil"/>
              <w:bottom w:val="single" w:sz="4" w:space="0" w:color="DDEBF7"/>
              <w:right w:val="nil"/>
            </w:tcBorders>
            <w:shd w:val="clear" w:color="BDD7EE" w:fill="BDD7EE"/>
            <w:noWrap/>
            <w:vAlign w:val="bottom"/>
            <w:hideMark/>
          </w:tcPr>
          <w:p w14:paraId="091648D2"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36F45411"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c>
          <w:tcPr>
            <w:tcW w:w="474" w:type="pct"/>
            <w:tcBorders>
              <w:top w:val="single" w:sz="4" w:space="0" w:color="DDEBF7"/>
              <w:left w:val="nil"/>
              <w:bottom w:val="single" w:sz="4" w:space="0" w:color="DDEBF7"/>
              <w:right w:val="nil"/>
            </w:tcBorders>
            <w:shd w:val="clear" w:color="BDD7EE" w:fill="BDD7EE"/>
            <w:noWrap/>
            <w:vAlign w:val="bottom"/>
            <w:hideMark/>
          </w:tcPr>
          <w:p w14:paraId="5649D75B"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17</w:t>
            </w:r>
          </w:p>
        </w:tc>
        <w:tc>
          <w:tcPr>
            <w:tcW w:w="609" w:type="pct"/>
            <w:tcBorders>
              <w:top w:val="single" w:sz="4" w:space="0" w:color="DDEBF7"/>
              <w:left w:val="nil"/>
              <w:bottom w:val="single" w:sz="4" w:space="0" w:color="DDEBF7"/>
              <w:right w:val="nil"/>
            </w:tcBorders>
            <w:shd w:val="clear" w:color="BDD7EE" w:fill="BDD7EE"/>
            <w:noWrap/>
            <w:vAlign w:val="bottom"/>
            <w:hideMark/>
          </w:tcPr>
          <w:p w14:paraId="69D7AD53"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17</w:t>
            </w:r>
          </w:p>
        </w:tc>
        <w:tc>
          <w:tcPr>
            <w:tcW w:w="598" w:type="pct"/>
            <w:tcBorders>
              <w:top w:val="single" w:sz="4" w:space="0" w:color="DDEBF7"/>
              <w:left w:val="nil"/>
              <w:bottom w:val="single" w:sz="4" w:space="0" w:color="DDEBF7"/>
              <w:right w:val="nil"/>
            </w:tcBorders>
            <w:shd w:val="clear" w:color="BDD7EE" w:fill="BDD7EE"/>
            <w:noWrap/>
            <w:vAlign w:val="bottom"/>
            <w:hideMark/>
          </w:tcPr>
          <w:p w14:paraId="12213F3E"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r>
      <w:tr w:rsidR="004D6743" w:rsidRPr="000209B8" w14:paraId="1E255752"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7FE27D14"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Rejstřík trestů</w:t>
            </w:r>
          </w:p>
        </w:tc>
        <w:tc>
          <w:tcPr>
            <w:tcW w:w="338" w:type="pct"/>
            <w:tcBorders>
              <w:top w:val="single" w:sz="4" w:space="0" w:color="9BC2E6"/>
              <w:left w:val="nil"/>
              <w:bottom w:val="single" w:sz="4" w:space="0" w:color="9BC2E6"/>
              <w:right w:val="nil"/>
            </w:tcBorders>
            <w:shd w:val="clear" w:color="DDEBF7" w:fill="DDEBF7"/>
            <w:noWrap/>
            <w:vAlign w:val="bottom"/>
            <w:hideMark/>
          </w:tcPr>
          <w:p w14:paraId="2EE57701"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407" w:type="pct"/>
            <w:tcBorders>
              <w:top w:val="single" w:sz="4" w:space="0" w:color="9BC2E6"/>
              <w:left w:val="nil"/>
              <w:bottom w:val="single" w:sz="4" w:space="0" w:color="9BC2E6"/>
              <w:right w:val="nil"/>
            </w:tcBorders>
            <w:shd w:val="clear" w:color="DDEBF7" w:fill="DDEBF7"/>
            <w:noWrap/>
            <w:vAlign w:val="bottom"/>
            <w:hideMark/>
          </w:tcPr>
          <w:p w14:paraId="34133C41" w14:textId="4A353039"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60FB49C0"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0,8</w:t>
            </w:r>
          </w:p>
        </w:tc>
        <w:tc>
          <w:tcPr>
            <w:tcW w:w="609" w:type="pct"/>
            <w:tcBorders>
              <w:top w:val="single" w:sz="4" w:space="0" w:color="9BC2E6"/>
              <w:left w:val="nil"/>
              <w:bottom w:val="single" w:sz="4" w:space="0" w:color="9BC2E6"/>
              <w:right w:val="nil"/>
            </w:tcBorders>
            <w:shd w:val="clear" w:color="DDEBF7" w:fill="DDEBF7"/>
            <w:noWrap/>
            <w:vAlign w:val="bottom"/>
            <w:hideMark/>
          </w:tcPr>
          <w:p w14:paraId="2349372C"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0</w:t>
            </w:r>
          </w:p>
        </w:tc>
        <w:tc>
          <w:tcPr>
            <w:tcW w:w="598" w:type="pct"/>
            <w:tcBorders>
              <w:top w:val="single" w:sz="4" w:space="0" w:color="9BC2E6"/>
              <w:left w:val="nil"/>
              <w:bottom w:val="single" w:sz="4" w:space="0" w:color="9BC2E6"/>
              <w:right w:val="nil"/>
            </w:tcBorders>
            <w:shd w:val="clear" w:color="DDEBF7" w:fill="DDEBF7"/>
            <w:noWrap/>
            <w:vAlign w:val="bottom"/>
            <w:hideMark/>
          </w:tcPr>
          <w:p w14:paraId="4AD66674"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0</w:t>
            </w:r>
          </w:p>
        </w:tc>
      </w:tr>
      <w:tr w:rsidR="004D6743" w:rsidRPr="000209B8" w14:paraId="3639F050"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9939CD7"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lastRenderedPageBreak/>
              <w:t xml:space="preserve">Zavedení nové digitální služby - Napojení Rejstříku trestů na </w:t>
            </w:r>
            <w:proofErr w:type="spellStart"/>
            <w:r w:rsidRPr="000209B8">
              <w:rPr>
                <w:rFonts w:eastAsia="Times New Roman" w:cs="Calibri"/>
                <w:color w:val="000000"/>
                <w:spacing w:val="0"/>
                <w:szCs w:val="20"/>
                <w:lang w:eastAsia="cs-CZ"/>
              </w:rPr>
              <w:t>eGON</w:t>
            </w:r>
            <w:proofErr w:type="spellEnd"/>
            <w:r w:rsidRPr="000209B8">
              <w:rPr>
                <w:rFonts w:eastAsia="Times New Roman" w:cs="Calibri"/>
                <w:color w:val="000000"/>
                <w:spacing w:val="0"/>
                <w:szCs w:val="20"/>
                <w:lang w:eastAsia="cs-CZ"/>
              </w:rPr>
              <w:t xml:space="preserve"> </w:t>
            </w:r>
            <w:proofErr w:type="spellStart"/>
            <w:r w:rsidRPr="000209B8">
              <w:rPr>
                <w:rFonts w:eastAsia="Times New Roman" w:cs="Calibri"/>
                <w:color w:val="000000"/>
                <w:spacing w:val="0"/>
                <w:szCs w:val="20"/>
                <w:lang w:eastAsia="cs-CZ"/>
              </w:rPr>
              <w:t>Service</w:t>
            </w:r>
            <w:proofErr w:type="spellEnd"/>
            <w:r w:rsidRPr="000209B8">
              <w:rPr>
                <w:rFonts w:eastAsia="Times New Roman" w:cs="Calibri"/>
                <w:color w:val="000000"/>
                <w:spacing w:val="0"/>
                <w:szCs w:val="20"/>
                <w:lang w:eastAsia="cs-CZ"/>
              </w:rPr>
              <w:t xml:space="preserve"> BUS (IS sdílené služby)</w:t>
            </w:r>
          </w:p>
        </w:tc>
        <w:tc>
          <w:tcPr>
            <w:tcW w:w="338" w:type="pct"/>
            <w:tcBorders>
              <w:top w:val="single" w:sz="4" w:space="0" w:color="DDEBF7"/>
              <w:left w:val="nil"/>
              <w:bottom w:val="single" w:sz="4" w:space="0" w:color="DDEBF7"/>
              <w:right w:val="nil"/>
            </w:tcBorders>
            <w:shd w:val="clear" w:color="BDD7EE" w:fill="BDD7EE"/>
            <w:noWrap/>
            <w:vAlign w:val="bottom"/>
            <w:hideMark/>
          </w:tcPr>
          <w:p w14:paraId="4EF4927C"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17A48999"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90</w:t>
            </w:r>
          </w:p>
        </w:tc>
        <w:tc>
          <w:tcPr>
            <w:tcW w:w="474" w:type="pct"/>
            <w:tcBorders>
              <w:top w:val="single" w:sz="4" w:space="0" w:color="DDEBF7"/>
              <w:left w:val="nil"/>
              <w:bottom w:val="single" w:sz="4" w:space="0" w:color="DDEBF7"/>
              <w:right w:val="nil"/>
            </w:tcBorders>
            <w:shd w:val="clear" w:color="BDD7EE" w:fill="BDD7EE"/>
            <w:noWrap/>
            <w:vAlign w:val="bottom"/>
            <w:hideMark/>
          </w:tcPr>
          <w:p w14:paraId="1E3F714D"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0,8</w:t>
            </w:r>
          </w:p>
        </w:tc>
        <w:tc>
          <w:tcPr>
            <w:tcW w:w="609" w:type="pct"/>
            <w:tcBorders>
              <w:top w:val="single" w:sz="4" w:space="0" w:color="DDEBF7"/>
              <w:left w:val="nil"/>
              <w:bottom w:val="single" w:sz="4" w:space="0" w:color="DDEBF7"/>
              <w:right w:val="nil"/>
            </w:tcBorders>
            <w:shd w:val="clear" w:color="BDD7EE" w:fill="BDD7EE"/>
            <w:noWrap/>
            <w:vAlign w:val="bottom"/>
            <w:hideMark/>
          </w:tcPr>
          <w:p w14:paraId="02EA4BBA"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598" w:type="pct"/>
            <w:tcBorders>
              <w:top w:val="single" w:sz="4" w:space="0" w:color="DDEBF7"/>
              <w:left w:val="nil"/>
              <w:bottom w:val="single" w:sz="4" w:space="0" w:color="DDEBF7"/>
              <w:right w:val="nil"/>
            </w:tcBorders>
            <w:shd w:val="clear" w:color="BDD7EE" w:fill="BDD7EE"/>
            <w:noWrap/>
            <w:vAlign w:val="bottom"/>
            <w:hideMark/>
          </w:tcPr>
          <w:p w14:paraId="7167CD3F"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4D6743" w:rsidRPr="000209B8" w14:paraId="5179BA7B"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67C4F25E"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Státní ústav pro kontrolu léčiv</w:t>
            </w:r>
          </w:p>
        </w:tc>
        <w:tc>
          <w:tcPr>
            <w:tcW w:w="338" w:type="pct"/>
            <w:tcBorders>
              <w:top w:val="single" w:sz="4" w:space="0" w:color="9BC2E6"/>
              <w:left w:val="nil"/>
              <w:bottom w:val="single" w:sz="4" w:space="0" w:color="9BC2E6"/>
              <w:right w:val="nil"/>
            </w:tcBorders>
            <w:shd w:val="clear" w:color="DDEBF7" w:fill="DDEBF7"/>
            <w:noWrap/>
            <w:vAlign w:val="bottom"/>
            <w:hideMark/>
          </w:tcPr>
          <w:p w14:paraId="09930107"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407" w:type="pct"/>
            <w:tcBorders>
              <w:top w:val="single" w:sz="4" w:space="0" w:color="9BC2E6"/>
              <w:left w:val="nil"/>
              <w:bottom w:val="single" w:sz="4" w:space="0" w:color="9BC2E6"/>
              <w:right w:val="nil"/>
            </w:tcBorders>
            <w:shd w:val="clear" w:color="DDEBF7" w:fill="DDEBF7"/>
            <w:noWrap/>
            <w:vAlign w:val="bottom"/>
            <w:hideMark/>
          </w:tcPr>
          <w:p w14:paraId="679B2D33" w14:textId="2E1F1D82"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4721FE8E"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7</w:t>
            </w:r>
          </w:p>
        </w:tc>
        <w:tc>
          <w:tcPr>
            <w:tcW w:w="609" w:type="pct"/>
            <w:tcBorders>
              <w:top w:val="single" w:sz="4" w:space="0" w:color="9BC2E6"/>
              <w:left w:val="nil"/>
              <w:bottom w:val="single" w:sz="4" w:space="0" w:color="9BC2E6"/>
              <w:right w:val="nil"/>
            </w:tcBorders>
            <w:shd w:val="clear" w:color="DDEBF7" w:fill="DDEBF7"/>
            <w:noWrap/>
            <w:vAlign w:val="bottom"/>
            <w:hideMark/>
          </w:tcPr>
          <w:p w14:paraId="7E2F5F2E"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0,7</w:t>
            </w:r>
          </w:p>
        </w:tc>
        <w:tc>
          <w:tcPr>
            <w:tcW w:w="598" w:type="pct"/>
            <w:tcBorders>
              <w:top w:val="single" w:sz="4" w:space="0" w:color="9BC2E6"/>
              <w:left w:val="nil"/>
              <w:bottom w:val="single" w:sz="4" w:space="0" w:color="9BC2E6"/>
              <w:right w:val="nil"/>
            </w:tcBorders>
            <w:shd w:val="clear" w:color="DDEBF7" w:fill="DDEBF7"/>
            <w:noWrap/>
            <w:vAlign w:val="bottom"/>
            <w:hideMark/>
          </w:tcPr>
          <w:p w14:paraId="7A63607E"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0,7</w:t>
            </w:r>
          </w:p>
        </w:tc>
      </w:tr>
      <w:tr w:rsidR="004D6743" w:rsidRPr="000209B8" w14:paraId="4BBE70C2"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5F3F280"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Sdílený lékový záznam</w:t>
            </w:r>
          </w:p>
        </w:tc>
        <w:tc>
          <w:tcPr>
            <w:tcW w:w="338" w:type="pct"/>
            <w:tcBorders>
              <w:top w:val="single" w:sz="4" w:space="0" w:color="DDEBF7"/>
              <w:left w:val="nil"/>
              <w:bottom w:val="single" w:sz="4" w:space="0" w:color="DDEBF7"/>
              <w:right w:val="nil"/>
            </w:tcBorders>
            <w:shd w:val="clear" w:color="BDD7EE" w:fill="BDD7EE"/>
            <w:noWrap/>
            <w:vAlign w:val="bottom"/>
            <w:hideMark/>
          </w:tcPr>
          <w:p w14:paraId="3AAAEEF8"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4A9E6B19"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c>
          <w:tcPr>
            <w:tcW w:w="474" w:type="pct"/>
            <w:tcBorders>
              <w:top w:val="single" w:sz="4" w:space="0" w:color="DDEBF7"/>
              <w:left w:val="nil"/>
              <w:bottom w:val="single" w:sz="4" w:space="0" w:color="DDEBF7"/>
              <w:right w:val="nil"/>
            </w:tcBorders>
            <w:shd w:val="clear" w:color="BDD7EE" w:fill="BDD7EE"/>
            <w:noWrap/>
            <w:vAlign w:val="bottom"/>
            <w:hideMark/>
          </w:tcPr>
          <w:p w14:paraId="3A7F711A"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w:t>
            </w:r>
          </w:p>
        </w:tc>
        <w:tc>
          <w:tcPr>
            <w:tcW w:w="609" w:type="pct"/>
            <w:tcBorders>
              <w:top w:val="single" w:sz="4" w:space="0" w:color="DDEBF7"/>
              <w:left w:val="nil"/>
              <w:bottom w:val="single" w:sz="4" w:space="0" w:color="DDEBF7"/>
              <w:right w:val="nil"/>
            </w:tcBorders>
            <w:shd w:val="clear" w:color="BDD7EE" w:fill="BDD7EE"/>
            <w:noWrap/>
            <w:vAlign w:val="bottom"/>
            <w:hideMark/>
          </w:tcPr>
          <w:p w14:paraId="4622D62D"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0,7</w:t>
            </w:r>
          </w:p>
        </w:tc>
        <w:tc>
          <w:tcPr>
            <w:tcW w:w="598" w:type="pct"/>
            <w:tcBorders>
              <w:top w:val="single" w:sz="4" w:space="0" w:color="DDEBF7"/>
              <w:left w:val="nil"/>
              <w:bottom w:val="single" w:sz="4" w:space="0" w:color="DDEBF7"/>
              <w:right w:val="nil"/>
            </w:tcBorders>
            <w:shd w:val="clear" w:color="BDD7EE" w:fill="BDD7EE"/>
            <w:noWrap/>
            <w:vAlign w:val="bottom"/>
            <w:hideMark/>
          </w:tcPr>
          <w:p w14:paraId="417F4D1F"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0,7</w:t>
            </w:r>
          </w:p>
        </w:tc>
      </w:tr>
      <w:tr w:rsidR="004D6743" w:rsidRPr="000209B8" w14:paraId="529FDB13"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63F89BCA"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Úřad průmyslového vlastnictví</w:t>
            </w:r>
          </w:p>
        </w:tc>
        <w:tc>
          <w:tcPr>
            <w:tcW w:w="338" w:type="pct"/>
            <w:tcBorders>
              <w:top w:val="single" w:sz="4" w:space="0" w:color="9BC2E6"/>
              <w:left w:val="nil"/>
              <w:bottom w:val="single" w:sz="4" w:space="0" w:color="9BC2E6"/>
              <w:right w:val="nil"/>
            </w:tcBorders>
            <w:shd w:val="clear" w:color="DDEBF7" w:fill="DDEBF7"/>
            <w:noWrap/>
            <w:vAlign w:val="bottom"/>
            <w:hideMark/>
          </w:tcPr>
          <w:p w14:paraId="537D8201"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407" w:type="pct"/>
            <w:tcBorders>
              <w:top w:val="single" w:sz="4" w:space="0" w:color="9BC2E6"/>
              <w:left w:val="nil"/>
              <w:bottom w:val="single" w:sz="4" w:space="0" w:color="9BC2E6"/>
              <w:right w:val="nil"/>
            </w:tcBorders>
            <w:shd w:val="clear" w:color="DDEBF7" w:fill="DDEBF7"/>
            <w:noWrap/>
            <w:vAlign w:val="bottom"/>
            <w:hideMark/>
          </w:tcPr>
          <w:p w14:paraId="10F1303D" w14:textId="7ABBE242"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0FD45FC4"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19,6</w:t>
            </w:r>
          </w:p>
        </w:tc>
        <w:tc>
          <w:tcPr>
            <w:tcW w:w="609" w:type="pct"/>
            <w:tcBorders>
              <w:top w:val="single" w:sz="4" w:space="0" w:color="9BC2E6"/>
              <w:left w:val="nil"/>
              <w:bottom w:val="single" w:sz="4" w:space="0" w:color="9BC2E6"/>
              <w:right w:val="nil"/>
            </w:tcBorders>
            <w:shd w:val="clear" w:color="DDEBF7" w:fill="DDEBF7"/>
            <w:noWrap/>
            <w:vAlign w:val="bottom"/>
            <w:hideMark/>
          </w:tcPr>
          <w:p w14:paraId="616AA03E"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w:t>
            </w:r>
          </w:p>
        </w:tc>
        <w:tc>
          <w:tcPr>
            <w:tcW w:w="598" w:type="pct"/>
            <w:tcBorders>
              <w:top w:val="single" w:sz="4" w:space="0" w:color="9BC2E6"/>
              <w:left w:val="nil"/>
              <w:bottom w:val="single" w:sz="4" w:space="0" w:color="9BC2E6"/>
              <w:right w:val="nil"/>
            </w:tcBorders>
            <w:shd w:val="clear" w:color="DDEBF7" w:fill="DDEBF7"/>
            <w:noWrap/>
            <w:vAlign w:val="bottom"/>
            <w:hideMark/>
          </w:tcPr>
          <w:p w14:paraId="529253A6"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w:t>
            </w:r>
          </w:p>
        </w:tc>
      </w:tr>
      <w:tr w:rsidR="004D6743" w:rsidRPr="000209B8" w14:paraId="3715398B"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9A44496"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Napojení IS duševního vlastnictví na portál občana, nový portál ÚPV, úplné el. </w:t>
            </w:r>
            <w:proofErr w:type="gramStart"/>
            <w:r w:rsidRPr="000209B8">
              <w:rPr>
                <w:rFonts w:eastAsia="Times New Roman" w:cs="Calibri"/>
                <w:color w:val="000000"/>
                <w:spacing w:val="0"/>
                <w:szCs w:val="20"/>
                <w:lang w:eastAsia="cs-CZ"/>
              </w:rPr>
              <w:t>podání</w:t>
            </w:r>
            <w:proofErr w:type="gramEnd"/>
            <w:r w:rsidRPr="000209B8">
              <w:rPr>
                <w:rFonts w:eastAsia="Times New Roman" w:cs="Calibri"/>
                <w:color w:val="000000"/>
                <w:spacing w:val="0"/>
                <w:szCs w:val="20"/>
                <w:lang w:eastAsia="cs-CZ"/>
              </w:rPr>
              <w:t xml:space="preserve"> a zavedení prvků umělé inteligence do tohoto systému</w:t>
            </w:r>
          </w:p>
        </w:tc>
        <w:tc>
          <w:tcPr>
            <w:tcW w:w="338" w:type="pct"/>
            <w:tcBorders>
              <w:top w:val="single" w:sz="4" w:space="0" w:color="DDEBF7"/>
              <w:left w:val="nil"/>
              <w:bottom w:val="single" w:sz="4" w:space="0" w:color="DDEBF7"/>
              <w:right w:val="nil"/>
            </w:tcBorders>
            <w:shd w:val="clear" w:color="BDD7EE" w:fill="BDD7EE"/>
            <w:noWrap/>
            <w:vAlign w:val="bottom"/>
            <w:hideMark/>
          </w:tcPr>
          <w:p w14:paraId="0DE822C9"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1D8B28E7"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474" w:type="pct"/>
            <w:tcBorders>
              <w:top w:val="single" w:sz="4" w:space="0" w:color="DDEBF7"/>
              <w:left w:val="nil"/>
              <w:bottom w:val="single" w:sz="4" w:space="0" w:color="DDEBF7"/>
              <w:right w:val="nil"/>
            </w:tcBorders>
            <w:shd w:val="clear" w:color="BDD7EE" w:fill="BDD7EE"/>
            <w:noWrap/>
            <w:vAlign w:val="bottom"/>
            <w:hideMark/>
          </w:tcPr>
          <w:p w14:paraId="7EACDC03"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19,6</w:t>
            </w:r>
          </w:p>
        </w:tc>
        <w:tc>
          <w:tcPr>
            <w:tcW w:w="609" w:type="pct"/>
            <w:tcBorders>
              <w:top w:val="single" w:sz="4" w:space="0" w:color="DDEBF7"/>
              <w:left w:val="nil"/>
              <w:bottom w:val="single" w:sz="4" w:space="0" w:color="DDEBF7"/>
              <w:right w:val="nil"/>
            </w:tcBorders>
            <w:shd w:val="clear" w:color="BDD7EE" w:fill="BDD7EE"/>
            <w:noWrap/>
            <w:vAlign w:val="bottom"/>
            <w:hideMark/>
          </w:tcPr>
          <w:p w14:paraId="488164D6"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598" w:type="pct"/>
            <w:tcBorders>
              <w:top w:val="single" w:sz="4" w:space="0" w:color="DDEBF7"/>
              <w:left w:val="nil"/>
              <w:bottom w:val="single" w:sz="4" w:space="0" w:color="DDEBF7"/>
              <w:right w:val="nil"/>
            </w:tcBorders>
            <w:shd w:val="clear" w:color="BDD7EE" w:fill="BDD7EE"/>
            <w:noWrap/>
            <w:vAlign w:val="bottom"/>
            <w:hideMark/>
          </w:tcPr>
          <w:p w14:paraId="2706486D"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r>
      <w:tr w:rsidR="004D6743" w:rsidRPr="000209B8" w14:paraId="1F3D73A5"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444D48F6"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Ústřední kontrolní a zkušební ústav zemědělský</w:t>
            </w:r>
          </w:p>
        </w:tc>
        <w:tc>
          <w:tcPr>
            <w:tcW w:w="338" w:type="pct"/>
            <w:tcBorders>
              <w:top w:val="single" w:sz="4" w:space="0" w:color="9BC2E6"/>
              <w:left w:val="nil"/>
              <w:bottom w:val="single" w:sz="4" w:space="0" w:color="9BC2E6"/>
              <w:right w:val="nil"/>
            </w:tcBorders>
            <w:shd w:val="clear" w:color="DDEBF7" w:fill="DDEBF7"/>
            <w:noWrap/>
            <w:vAlign w:val="bottom"/>
            <w:hideMark/>
          </w:tcPr>
          <w:p w14:paraId="63F4D96F"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407" w:type="pct"/>
            <w:tcBorders>
              <w:top w:val="single" w:sz="4" w:space="0" w:color="9BC2E6"/>
              <w:left w:val="nil"/>
              <w:bottom w:val="single" w:sz="4" w:space="0" w:color="9BC2E6"/>
              <w:right w:val="nil"/>
            </w:tcBorders>
            <w:shd w:val="clear" w:color="DDEBF7" w:fill="DDEBF7"/>
            <w:noWrap/>
            <w:vAlign w:val="bottom"/>
            <w:hideMark/>
          </w:tcPr>
          <w:p w14:paraId="43466FE2" w14:textId="095E9F41"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003F14E9"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4,5</w:t>
            </w:r>
          </w:p>
        </w:tc>
        <w:tc>
          <w:tcPr>
            <w:tcW w:w="609" w:type="pct"/>
            <w:tcBorders>
              <w:top w:val="single" w:sz="4" w:space="0" w:color="9BC2E6"/>
              <w:left w:val="nil"/>
              <w:bottom w:val="single" w:sz="4" w:space="0" w:color="9BC2E6"/>
              <w:right w:val="nil"/>
            </w:tcBorders>
            <w:shd w:val="clear" w:color="DDEBF7" w:fill="DDEBF7"/>
            <w:noWrap/>
            <w:vAlign w:val="bottom"/>
            <w:hideMark/>
          </w:tcPr>
          <w:p w14:paraId="0F11E007"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0</w:t>
            </w:r>
          </w:p>
        </w:tc>
        <w:tc>
          <w:tcPr>
            <w:tcW w:w="598" w:type="pct"/>
            <w:tcBorders>
              <w:top w:val="single" w:sz="4" w:space="0" w:color="9BC2E6"/>
              <w:left w:val="nil"/>
              <w:bottom w:val="single" w:sz="4" w:space="0" w:color="9BC2E6"/>
              <w:right w:val="nil"/>
            </w:tcBorders>
            <w:shd w:val="clear" w:color="DDEBF7" w:fill="DDEBF7"/>
            <w:noWrap/>
            <w:vAlign w:val="bottom"/>
            <w:hideMark/>
          </w:tcPr>
          <w:p w14:paraId="3BCC148F"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0</w:t>
            </w:r>
          </w:p>
        </w:tc>
      </w:tr>
      <w:tr w:rsidR="004D6743" w:rsidRPr="000209B8" w14:paraId="6969BE8B"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38A47C0"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Návrh a implementace univerzálního Samoobslužného portálu ÚEP </w:t>
            </w:r>
            <w:proofErr w:type="spellStart"/>
            <w:r w:rsidRPr="000209B8">
              <w:rPr>
                <w:rFonts w:eastAsia="Times New Roman" w:cs="Calibri"/>
                <w:color w:val="000000"/>
                <w:spacing w:val="0"/>
                <w:szCs w:val="20"/>
                <w:lang w:eastAsia="cs-CZ"/>
              </w:rPr>
              <w:t>MZe</w:t>
            </w:r>
            <w:proofErr w:type="spellEnd"/>
          </w:p>
        </w:tc>
        <w:tc>
          <w:tcPr>
            <w:tcW w:w="338" w:type="pct"/>
            <w:tcBorders>
              <w:top w:val="single" w:sz="4" w:space="0" w:color="DDEBF7"/>
              <w:left w:val="nil"/>
              <w:bottom w:val="single" w:sz="4" w:space="0" w:color="DDEBF7"/>
              <w:right w:val="nil"/>
            </w:tcBorders>
            <w:shd w:val="clear" w:color="BDD7EE" w:fill="BDD7EE"/>
            <w:noWrap/>
            <w:vAlign w:val="bottom"/>
            <w:hideMark/>
          </w:tcPr>
          <w:p w14:paraId="3AEF5D2D"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0BD66BAE"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474" w:type="pct"/>
            <w:tcBorders>
              <w:top w:val="single" w:sz="4" w:space="0" w:color="DDEBF7"/>
              <w:left w:val="nil"/>
              <w:bottom w:val="single" w:sz="4" w:space="0" w:color="DDEBF7"/>
              <w:right w:val="nil"/>
            </w:tcBorders>
            <w:shd w:val="clear" w:color="BDD7EE" w:fill="BDD7EE"/>
            <w:noWrap/>
            <w:vAlign w:val="bottom"/>
            <w:hideMark/>
          </w:tcPr>
          <w:p w14:paraId="3BEDAE01"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4,5</w:t>
            </w:r>
          </w:p>
        </w:tc>
        <w:tc>
          <w:tcPr>
            <w:tcW w:w="609" w:type="pct"/>
            <w:tcBorders>
              <w:top w:val="single" w:sz="4" w:space="0" w:color="DDEBF7"/>
              <w:left w:val="nil"/>
              <w:bottom w:val="single" w:sz="4" w:space="0" w:color="DDEBF7"/>
              <w:right w:val="nil"/>
            </w:tcBorders>
            <w:shd w:val="clear" w:color="BDD7EE" w:fill="BDD7EE"/>
            <w:noWrap/>
            <w:vAlign w:val="bottom"/>
            <w:hideMark/>
          </w:tcPr>
          <w:p w14:paraId="28393442"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598" w:type="pct"/>
            <w:tcBorders>
              <w:top w:val="single" w:sz="4" w:space="0" w:color="DDEBF7"/>
              <w:left w:val="nil"/>
              <w:bottom w:val="single" w:sz="4" w:space="0" w:color="DDEBF7"/>
              <w:right w:val="nil"/>
            </w:tcBorders>
            <w:shd w:val="clear" w:color="BDD7EE" w:fill="BDD7EE"/>
            <w:noWrap/>
            <w:vAlign w:val="bottom"/>
            <w:hideMark/>
          </w:tcPr>
          <w:p w14:paraId="35967DED"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4D6743" w:rsidRPr="000209B8" w14:paraId="3525E7B5" w14:textId="77777777" w:rsidTr="00887EA2">
        <w:trPr>
          <w:trHeight w:val="330"/>
        </w:trPr>
        <w:tc>
          <w:tcPr>
            <w:tcW w:w="2574" w:type="pct"/>
            <w:tcBorders>
              <w:top w:val="single" w:sz="4" w:space="0" w:color="9BC2E6"/>
              <w:left w:val="nil"/>
              <w:bottom w:val="single" w:sz="4" w:space="0" w:color="9BC2E6"/>
              <w:right w:val="nil"/>
            </w:tcBorders>
            <w:shd w:val="clear" w:color="DDEBF7" w:fill="DDEBF7"/>
            <w:noWrap/>
            <w:vAlign w:val="bottom"/>
            <w:hideMark/>
          </w:tcPr>
          <w:p w14:paraId="18BFC559" w14:textId="77777777" w:rsidR="004D6743" w:rsidRPr="000209B8" w:rsidRDefault="004D6743"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Český úřad zeměměřičský a katastrální</w:t>
            </w:r>
          </w:p>
        </w:tc>
        <w:tc>
          <w:tcPr>
            <w:tcW w:w="338" w:type="pct"/>
            <w:tcBorders>
              <w:top w:val="single" w:sz="4" w:space="0" w:color="9BC2E6"/>
              <w:left w:val="nil"/>
              <w:bottom w:val="single" w:sz="4" w:space="0" w:color="9BC2E6"/>
              <w:right w:val="nil"/>
            </w:tcBorders>
            <w:shd w:val="clear" w:color="DDEBF7" w:fill="DDEBF7"/>
            <w:noWrap/>
            <w:vAlign w:val="bottom"/>
            <w:hideMark/>
          </w:tcPr>
          <w:p w14:paraId="10029B8F" w14:textId="77777777" w:rsidR="004D6743" w:rsidRPr="000209B8" w:rsidRDefault="004D6743"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407" w:type="pct"/>
            <w:tcBorders>
              <w:top w:val="single" w:sz="4" w:space="0" w:color="9BC2E6"/>
              <w:left w:val="nil"/>
              <w:bottom w:val="single" w:sz="4" w:space="0" w:color="9BC2E6"/>
              <w:right w:val="nil"/>
            </w:tcBorders>
            <w:shd w:val="clear" w:color="DDEBF7" w:fill="DDEBF7"/>
            <w:noWrap/>
            <w:vAlign w:val="bottom"/>
            <w:hideMark/>
          </w:tcPr>
          <w:p w14:paraId="4F168794" w14:textId="1C696206" w:rsidR="004D6743" w:rsidRPr="000209B8" w:rsidRDefault="004D6743" w:rsidP="00887EA2">
            <w:pPr>
              <w:spacing w:after="0" w:line="240" w:lineRule="auto"/>
              <w:jc w:val="center"/>
              <w:rPr>
                <w:rFonts w:eastAsia="Times New Roman" w:cs="Calibri"/>
                <w:b/>
                <w:bCs/>
                <w:color w:val="000000"/>
                <w:spacing w:val="0"/>
                <w:szCs w:val="20"/>
                <w:lang w:eastAsia="cs-CZ"/>
              </w:rPr>
            </w:pPr>
          </w:p>
        </w:tc>
        <w:tc>
          <w:tcPr>
            <w:tcW w:w="474" w:type="pct"/>
            <w:tcBorders>
              <w:top w:val="single" w:sz="4" w:space="0" w:color="9BC2E6"/>
              <w:left w:val="nil"/>
              <w:bottom w:val="single" w:sz="4" w:space="0" w:color="9BC2E6"/>
              <w:right w:val="nil"/>
            </w:tcBorders>
            <w:shd w:val="clear" w:color="DDEBF7" w:fill="DDEBF7"/>
            <w:noWrap/>
            <w:vAlign w:val="bottom"/>
            <w:hideMark/>
          </w:tcPr>
          <w:p w14:paraId="2E5C0F4F"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w:t>
            </w:r>
          </w:p>
        </w:tc>
        <w:tc>
          <w:tcPr>
            <w:tcW w:w="609" w:type="pct"/>
            <w:tcBorders>
              <w:top w:val="single" w:sz="4" w:space="0" w:color="9BC2E6"/>
              <w:left w:val="nil"/>
              <w:bottom w:val="single" w:sz="4" w:space="0" w:color="9BC2E6"/>
              <w:right w:val="nil"/>
            </w:tcBorders>
            <w:shd w:val="clear" w:color="DDEBF7" w:fill="DDEBF7"/>
            <w:noWrap/>
            <w:vAlign w:val="bottom"/>
            <w:hideMark/>
          </w:tcPr>
          <w:p w14:paraId="1CC41BAC"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w:t>
            </w:r>
          </w:p>
        </w:tc>
        <w:tc>
          <w:tcPr>
            <w:tcW w:w="598" w:type="pct"/>
            <w:tcBorders>
              <w:top w:val="single" w:sz="4" w:space="0" w:color="9BC2E6"/>
              <w:left w:val="nil"/>
              <w:bottom w:val="single" w:sz="4" w:space="0" w:color="9BC2E6"/>
              <w:right w:val="nil"/>
            </w:tcBorders>
            <w:shd w:val="clear" w:color="DDEBF7" w:fill="DDEBF7"/>
            <w:noWrap/>
            <w:vAlign w:val="bottom"/>
            <w:hideMark/>
          </w:tcPr>
          <w:p w14:paraId="2A666463" w14:textId="77777777" w:rsidR="004D6743" w:rsidRPr="000209B8" w:rsidRDefault="004D6743"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r>
      <w:tr w:rsidR="004D6743" w:rsidRPr="000209B8" w14:paraId="65911157"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A36D802"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ČÚZK a základny pro digitální transformaci - mandatorní záměr</w:t>
            </w:r>
          </w:p>
        </w:tc>
        <w:tc>
          <w:tcPr>
            <w:tcW w:w="338" w:type="pct"/>
            <w:tcBorders>
              <w:top w:val="single" w:sz="4" w:space="0" w:color="DDEBF7"/>
              <w:left w:val="nil"/>
              <w:bottom w:val="single" w:sz="4" w:space="0" w:color="DDEBF7"/>
              <w:right w:val="nil"/>
            </w:tcBorders>
            <w:shd w:val="clear" w:color="BDD7EE" w:fill="BDD7EE"/>
            <w:noWrap/>
            <w:vAlign w:val="bottom"/>
            <w:hideMark/>
          </w:tcPr>
          <w:p w14:paraId="7509829D"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08E4C297"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474" w:type="pct"/>
            <w:tcBorders>
              <w:top w:val="single" w:sz="4" w:space="0" w:color="DDEBF7"/>
              <w:left w:val="nil"/>
              <w:bottom w:val="single" w:sz="4" w:space="0" w:color="DDEBF7"/>
              <w:right w:val="nil"/>
            </w:tcBorders>
            <w:shd w:val="clear" w:color="BDD7EE" w:fill="BDD7EE"/>
            <w:noWrap/>
            <w:vAlign w:val="bottom"/>
            <w:hideMark/>
          </w:tcPr>
          <w:p w14:paraId="4B09D094"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609" w:type="pct"/>
            <w:tcBorders>
              <w:top w:val="single" w:sz="4" w:space="0" w:color="DDEBF7"/>
              <w:left w:val="nil"/>
              <w:bottom w:val="single" w:sz="4" w:space="0" w:color="DDEBF7"/>
              <w:right w:val="nil"/>
            </w:tcBorders>
            <w:shd w:val="clear" w:color="BDD7EE" w:fill="BDD7EE"/>
            <w:noWrap/>
            <w:vAlign w:val="bottom"/>
            <w:hideMark/>
          </w:tcPr>
          <w:p w14:paraId="5293A0AC"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598" w:type="pct"/>
            <w:tcBorders>
              <w:top w:val="single" w:sz="4" w:space="0" w:color="DDEBF7"/>
              <w:left w:val="nil"/>
              <w:bottom w:val="single" w:sz="4" w:space="0" w:color="DDEBF7"/>
              <w:right w:val="nil"/>
            </w:tcBorders>
            <w:shd w:val="clear" w:color="BDD7EE" w:fill="BDD7EE"/>
            <w:noWrap/>
            <w:vAlign w:val="bottom"/>
            <w:hideMark/>
          </w:tcPr>
          <w:p w14:paraId="0487B756"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4D6743" w:rsidRPr="000209B8" w14:paraId="500008E2" w14:textId="77777777" w:rsidTr="00887EA2">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953322A" w14:textId="77777777" w:rsidR="004D6743" w:rsidRPr="000209B8" w:rsidRDefault="004D6743" w:rsidP="00887EA2">
            <w:pPr>
              <w:spacing w:after="0" w:line="240" w:lineRule="auto"/>
              <w:ind w:firstLineChars="100" w:firstLine="2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Zavedení/Inovace digitální </w:t>
            </w:r>
            <w:proofErr w:type="gramStart"/>
            <w:r w:rsidRPr="000209B8">
              <w:rPr>
                <w:rFonts w:eastAsia="Times New Roman" w:cs="Calibri"/>
                <w:color w:val="000000"/>
                <w:spacing w:val="0"/>
                <w:szCs w:val="20"/>
                <w:lang w:eastAsia="cs-CZ"/>
              </w:rPr>
              <w:t>služby –  napojení</w:t>
            </w:r>
            <w:proofErr w:type="gramEnd"/>
            <w:r w:rsidRPr="000209B8">
              <w:rPr>
                <w:rFonts w:eastAsia="Times New Roman" w:cs="Calibri"/>
                <w:color w:val="000000"/>
                <w:spacing w:val="0"/>
                <w:szCs w:val="20"/>
                <w:lang w:eastAsia="cs-CZ"/>
              </w:rPr>
              <w:t xml:space="preserve"> digitální služby na PO - mandatorní záměr</w:t>
            </w:r>
          </w:p>
        </w:tc>
        <w:tc>
          <w:tcPr>
            <w:tcW w:w="338" w:type="pct"/>
            <w:tcBorders>
              <w:top w:val="single" w:sz="4" w:space="0" w:color="DDEBF7"/>
              <w:left w:val="nil"/>
              <w:bottom w:val="single" w:sz="4" w:space="0" w:color="DDEBF7"/>
              <w:right w:val="nil"/>
            </w:tcBorders>
            <w:shd w:val="clear" w:color="BDD7EE" w:fill="BDD7EE"/>
            <w:noWrap/>
            <w:vAlign w:val="bottom"/>
            <w:hideMark/>
          </w:tcPr>
          <w:p w14:paraId="57B83CE3"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noWrap/>
            <w:vAlign w:val="bottom"/>
            <w:hideMark/>
          </w:tcPr>
          <w:p w14:paraId="5204C32E" w14:textId="77777777" w:rsidR="004D6743" w:rsidRPr="000209B8" w:rsidRDefault="004D6743"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74" w:type="pct"/>
            <w:tcBorders>
              <w:top w:val="single" w:sz="4" w:space="0" w:color="DDEBF7"/>
              <w:left w:val="nil"/>
              <w:bottom w:val="single" w:sz="4" w:space="0" w:color="DDEBF7"/>
              <w:right w:val="nil"/>
            </w:tcBorders>
            <w:shd w:val="clear" w:color="BDD7EE" w:fill="BDD7EE"/>
            <w:noWrap/>
            <w:vAlign w:val="bottom"/>
            <w:hideMark/>
          </w:tcPr>
          <w:p w14:paraId="1BC09913"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609" w:type="pct"/>
            <w:tcBorders>
              <w:top w:val="single" w:sz="4" w:space="0" w:color="DDEBF7"/>
              <w:left w:val="nil"/>
              <w:bottom w:val="single" w:sz="4" w:space="0" w:color="DDEBF7"/>
              <w:right w:val="nil"/>
            </w:tcBorders>
            <w:shd w:val="clear" w:color="BDD7EE" w:fill="BDD7EE"/>
            <w:noWrap/>
            <w:vAlign w:val="bottom"/>
            <w:hideMark/>
          </w:tcPr>
          <w:p w14:paraId="46BD2DD1" w14:textId="77777777" w:rsidR="004D6743" w:rsidRPr="000209B8" w:rsidRDefault="004D6743"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598" w:type="pct"/>
            <w:tcBorders>
              <w:top w:val="single" w:sz="4" w:space="0" w:color="DDEBF7"/>
              <w:left w:val="nil"/>
              <w:bottom w:val="single" w:sz="4" w:space="0" w:color="DDEBF7"/>
              <w:right w:val="nil"/>
            </w:tcBorders>
            <w:shd w:val="clear" w:color="BDD7EE" w:fill="BDD7EE"/>
            <w:noWrap/>
            <w:vAlign w:val="bottom"/>
            <w:hideMark/>
          </w:tcPr>
          <w:p w14:paraId="62938271" w14:textId="77777777" w:rsidR="004D6743" w:rsidRPr="000209B8" w:rsidRDefault="004D6743" w:rsidP="00887EA2">
            <w:pPr>
              <w:spacing w:after="0" w:line="240" w:lineRule="auto"/>
              <w:jc w:val="right"/>
              <w:rPr>
                <w:rFonts w:eastAsia="Times New Roman" w:cs="Calibri"/>
                <w:color w:val="000000"/>
                <w:spacing w:val="0"/>
                <w:szCs w:val="20"/>
                <w:lang w:eastAsia="cs-CZ"/>
              </w:rPr>
            </w:pPr>
          </w:p>
        </w:tc>
      </w:tr>
      <w:tr w:rsidR="004D6743" w:rsidRPr="000209B8" w14:paraId="592D4841" w14:textId="77777777" w:rsidTr="00887EA2">
        <w:trPr>
          <w:trHeight w:val="330"/>
        </w:trPr>
        <w:tc>
          <w:tcPr>
            <w:tcW w:w="2574" w:type="pct"/>
            <w:tcBorders>
              <w:top w:val="single" w:sz="4" w:space="0" w:color="DDEBF7"/>
              <w:left w:val="nil"/>
              <w:bottom w:val="nil"/>
              <w:right w:val="nil"/>
            </w:tcBorders>
            <w:shd w:val="clear" w:color="1F4E78" w:fill="1F4E78"/>
            <w:noWrap/>
            <w:vAlign w:val="bottom"/>
            <w:hideMark/>
          </w:tcPr>
          <w:p w14:paraId="2C61AC28" w14:textId="77777777" w:rsidR="004D6743" w:rsidRPr="000209B8" w:rsidRDefault="004D6743"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Celkový součet</w:t>
            </w:r>
          </w:p>
        </w:tc>
        <w:tc>
          <w:tcPr>
            <w:tcW w:w="338" w:type="pct"/>
            <w:tcBorders>
              <w:top w:val="single" w:sz="4" w:space="0" w:color="DDEBF7"/>
              <w:left w:val="nil"/>
              <w:bottom w:val="nil"/>
              <w:right w:val="nil"/>
            </w:tcBorders>
            <w:shd w:val="clear" w:color="1F4E78" w:fill="1F4E78"/>
            <w:noWrap/>
            <w:vAlign w:val="bottom"/>
            <w:hideMark/>
          </w:tcPr>
          <w:p w14:paraId="3A163D25" w14:textId="77777777" w:rsidR="004D6743" w:rsidRPr="000209B8" w:rsidRDefault="004D6743" w:rsidP="00887EA2">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27</w:t>
            </w:r>
          </w:p>
        </w:tc>
        <w:tc>
          <w:tcPr>
            <w:tcW w:w="407" w:type="pct"/>
            <w:tcBorders>
              <w:top w:val="single" w:sz="4" w:space="0" w:color="DDEBF7"/>
              <w:left w:val="nil"/>
              <w:bottom w:val="nil"/>
              <w:right w:val="nil"/>
            </w:tcBorders>
            <w:shd w:val="clear" w:color="1F4E78" w:fill="1F4E78"/>
            <w:noWrap/>
            <w:vAlign w:val="bottom"/>
            <w:hideMark/>
          </w:tcPr>
          <w:p w14:paraId="02347A47" w14:textId="2EF48A1B" w:rsidR="004D6743" w:rsidRPr="000209B8" w:rsidRDefault="004D6743" w:rsidP="00887EA2">
            <w:pPr>
              <w:spacing w:after="0" w:line="240" w:lineRule="auto"/>
              <w:jc w:val="center"/>
              <w:rPr>
                <w:rFonts w:eastAsia="Times New Roman" w:cs="Calibri"/>
                <w:b/>
                <w:bCs/>
                <w:color w:val="FFFFFF"/>
                <w:spacing w:val="0"/>
                <w:szCs w:val="20"/>
                <w:lang w:eastAsia="cs-CZ"/>
              </w:rPr>
            </w:pPr>
          </w:p>
        </w:tc>
        <w:tc>
          <w:tcPr>
            <w:tcW w:w="474" w:type="pct"/>
            <w:tcBorders>
              <w:top w:val="single" w:sz="4" w:space="0" w:color="DDEBF7"/>
              <w:left w:val="nil"/>
              <w:bottom w:val="nil"/>
              <w:right w:val="nil"/>
            </w:tcBorders>
            <w:shd w:val="clear" w:color="1F4E78" w:fill="1F4E78"/>
            <w:noWrap/>
            <w:vAlign w:val="bottom"/>
            <w:hideMark/>
          </w:tcPr>
          <w:p w14:paraId="3243B45C" w14:textId="77777777" w:rsidR="004D6743" w:rsidRPr="000209B8" w:rsidRDefault="004D6743" w:rsidP="00887EA2">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2620,62</w:t>
            </w:r>
          </w:p>
        </w:tc>
        <w:tc>
          <w:tcPr>
            <w:tcW w:w="609" w:type="pct"/>
            <w:tcBorders>
              <w:top w:val="single" w:sz="4" w:space="0" w:color="DDEBF7"/>
              <w:left w:val="nil"/>
              <w:bottom w:val="nil"/>
              <w:right w:val="nil"/>
            </w:tcBorders>
            <w:shd w:val="clear" w:color="1F4E78" w:fill="1F4E78"/>
            <w:noWrap/>
            <w:vAlign w:val="bottom"/>
            <w:hideMark/>
          </w:tcPr>
          <w:p w14:paraId="6A6AFA99" w14:textId="77777777" w:rsidR="004D6743" w:rsidRPr="000209B8" w:rsidRDefault="004D6743" w:rsidP="00887EA2">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856,3</w:t>
            </w:r>
          </w:p>
        </w:tc>
        <w:tc>
          <w:tcPr>
            <w:tcW w:w="598" w:type="pct"/>
            <w:tcBorders>
              <w:top w:val="single" w:sz="4" w:space="0" w:color="DDEBF7"/>
              <w:left w:val="nil"/>
              <w:bottom w:val="nil"/>
              <w:right w:val="nil"/>
            </w:tcBorders>
            <w:shd w:val="clear" w:color="1F4E78" w:fill="1F4E78"/>
            <w:noWrap/>
            <w:vAlign w:val="bottom"/>
            <w:hideMark/>
          </w:tcPr>
          <w:p w14:paraId="251CB3DF" w14:textId="77777777" w:rsidR="004D6743" w:rsidRPr="000209B8" w:rsidRDefault="004D6743" w:rsidP="00887EA2">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608,7</w:t>
            </w:r>
          </w:p>
        </w:tc>
      </w:tr>
    </w:tbl>
    <w:p w14:paraId="1957FC19" w14:textId="77777777" w:rsidR="000D66E0" w:rsidRDefault="000D66E0">
      <w:pPr>
        <w:spacing w:after="160" w:line="259" w:lineRule="auto"/>
        <w:jc w:val="left"/>
        <w:rPr>
          <w:rFonts w:ascii="Arial" w:eastAsiaTheme="majorEastAsia" w:hAnsi="Arial" w:cs="Arial"/>
          <w:color w:val="009FE3"/>
          <w:sz w:val="24"/>
          <w:szCs w:val="24"/>
        </w:rPr>
      </w:pPr>
      <w:r>
        <w:rPr>
          <w:rFonts w:ascii="Arial" w:hAnsi="Arial" w:cs="Arial"/>
        </w:rPr>
        <w:br w:type="page"/>
      </w:r>
    </w:p>
    <w:p w14:paraId="20CC80B3" w14:textId="0ADA458D" w:rsidR="00B1336E" w:rsidRPr="00ED31AA" w:rsidRDefault="00632D6E" w:rsidP="00CB3A98">
      <w:pPr>
        <w:pStyle w:val="Nadpis2"/>
        <w:rPr>
          <w:rFonts w:ascii="Arial Narrow" w:hAnsi="Arial Narrow"/>
        </w:rPr>
      </w:pPr>
      <w:bookmarkStart w:id="11" w:name="_Toc38876879"/>
      <w:r w:rsidRPr="00ED31AA">
        <w:rPr>
          <w:rFonts w:ascii="Arial Narrow" w:hAnsi="Arial Narrow"/>
        </w:rPr>
        <w:lastRenderedPageBreak/>
        <w:t xml:space="preserve">Prioritní záměry </w:t>
      </w:r>
      <w:r w:rsidR="00CB3A98" w:rsidRPr="00ED31AA">
        <w:rPr>
          <w:rFonts w:ascii="Arial Narrow" w:hAnsi="Arial Narrow"/>
        </w:rPr>
        <w:t>pro období 2020-2021</w:t>
      </w:r>
      <w:bookmarkEnd w:id="11"/>
    </w:p>
    <w:p w14:paraId="33A467D9" w14:textId="49CD1F18" w:rsidR="00D47796" w:rsidRPr="000209B8" w:rsidRDefault="00647E26" w:rsidP="000209B8">
      <w:pPr>
        <w:rPr>
          <w:lang w:eastAsia="cs-CZ"/>
        </w:rPr>
      </w:pPr>
      <w:r w:rsidRPr="000209B8">
        <w:rPr>
          <w:lang w:eastAsia="cs-CZ"/>
        </w:rPr>
        <w:t>Prioritou pro další roky bezpochyby je s</w:t>
      </w:r>
      <w:r w:rsidR="00BF7B1B" w:rsidRPr="000209B8">
        <w:rPr>
          <w:lang w:eastAsia="cs-CZ"/>
        </w:rPr>
        <w:t>távající Portál veřejné správy (dále též „PVS“), včetně informační a transakční části (Portálu občana), design systému Ministerstva vnitra (neboli příručky pro tvorbu designu webů po vzoru PVS) a „</w:t>
      </w:r>
      <w:proofErr w:type="spellStart"/>
      <w:r w:rsidR="00BF7B1B" w:rsidRPr="000209B8">
        <w:rPr>
          <w:lang w:eastAsia="cs-CZ"/>
        </w:rPr>
        <w:t>mikrowebů</w:t>
      </w:r>
      <w:proofErr w:type="spellEnd"/>
      <w:r w:rsidR="00BF7B1B" w:rsidRPr="000209B8">
        <w:rPr>
          <w:lang w:eastAsia="cs-CZ"/>
        </w:rPr>
        <w:t>“ MV (pma3.gov.cz, pruvodci.gov.cz aj.)</w:t>
      </w:r>
      <w:r w:rsidR="00D47796" w:rsidRPr="000209B8">
        <w:rPr>
          <w:lang w:eastAsia="cs-CZ"/>
        </w:rPr>
        <w:t xml:space="preserve">. </w:t>
      </w:r>
      <w:r w:rsidR="00BF7B1B" w:rsidRPr="000209B8">
        <w:rPr>
          <w:lang w:eastAsia="cs-CZ"/>
        </w:rPr>
        <w:t>PVS byl dne 13. ledna 2020 zařazen mezi systémy kritické informační infrastruktury, i proto je nezbytné systém z hlediska služeb a funkcionalit nadále rozvíjet.</w:t>
      </w:r>
      <w:r w:rsidR="00BF7B1B" w:rsidRPr="000209B8">
        <w:rPr>
          <w:lang w:eastAsia="cs-CZ"/>
        </w:rPr>
        <w:br/>
      </w:r>
      <w:r w:rsidR="00D47796" w:rsidRPr="000209B8">
        <w:rPr>
          <w:lang w:eastAsia="cs-CZ"/>
        </w:rPr>
        <w:t>V rámci r</w:t>
      </w:r>
      <w:r w:rsidR="00BF7B1B" w:rsidRPr="000209B8">
        <w:rPr>
          <w:lang w:eastAsia="cs-CZ"/>
        </w:rPr>
        <w:t>ozvoj</w:t>
      </w:r>
      <w:r w:rsidR="00D47796" w:rsidRPr="000209B8">
        <w:rPr>
          <w:lang w:eastAsia="cs-CZ"/>
        </w:rPr>
        <w:t>e</w:t>
      </w:r>
      <w:r w:rsidR="00BF7B1B" w:rsidRPr="000209B8">
        <w:rPr>
          <w:lang w:eastAsia="cs-CZ"/>
        </w:rPr>
        <w:t xml:space="preserve"> PVS</w:t>
      </w:r>
      <w:r w:rsidR="00D47796" w:rsidRPr="000209B8">
        <w:rPr>
          <w:lang w:eastAsia="cs-CZ"/>
        </w:rPr>
        <w:t xml:space="preserve"> je plánována</w:t>
      </w:r>
      <w:r w:rsidR="00BF7B1B" w:rsidRPr="000209B8">
        <w:rPr>
          <w:lang w:eastAsia="cs-CZ"/>
        </w:rPr>
        <w:t xml:space="preserve"> úprava bezpečnostní vrstvy perimetru PVS</w:t>
      </w:r>
      <w:r w:rsidR="00D47796" w:rsidRPr="000209B8">
        <w:rPr>
          <w:lang w:eastAsia="cs-CZ"/>
        </w:rPr>
        <w:t>,</w:t>
      </w:r>
      <w:r w:rsidR="00BF7B1B" w:rsidRPr="000209B8">
        <w:rPr>
          <w:lang w:eastAsia="cs-CZ"/>
        </w:rPr>
        <w:t xml:space="preserve"> úpravy a rozvoj transakční části PVS (Portálu občana)</w:t>
      </w:r>
      <w:r w:rsidR="00D47796" w:rsidRPr="000209B8">
        <w:rPr>
          <w:lang w:eastAsia="cs-CZ"/>
        </w:rPr>
        <w:t xml:space="preserve">, </w:t>
      </w:r>
      <w:r w:rsidR="00BF7B1B" w:rsidRPr="000209B8">
        <w:rPr>
          <w:lang w:eastAsia="cs-CZ"/>
        </w:rPr>
        <w:t>úpravy a rozvoj informační části PVS</w:t>
      </w:r>
      <w:r w:rsidR="00D47796" w:rsidRPr="000209B8">
        <w:rPr>
          <w:lang w:eastAsia="cs-CZ"/>
        </w:rPr>
        <w:t>, tedy životních událostí a situací a příprava na zobrazování dat z katalogu služeb,</w:t>
      </w:r>
      <w:r w:rsidR="00BF7B1B" w:rsidRPr="000209B8">
        <w:rPr>
          <w:lang w:eastAsia="cs-CZ"/>
        </w:rPr>
        <w:t xml:space="preserve"> úpravy a rozvoj design systému</w:t>
      </w:r>
      <w:r w:rsidR="00D47796" w:rsidRPr="000209B8">
        <w:rPr>
          <w:lang w:eastAsia="cs-CZ"/>
        </w:rPr>
        <w:t xml:space="preserve"> či </w:t>
      </w:r>
      <w:r w:rsidR="00BF7B1B" w:rsidRPr="000209B8">
        <w:rPr>
          <w:lang w:eastAsia="cs-CZ"/>
        </w:rPr>
        <w:t>vývoj mobilní aplikace pro poskytování služeb Portálu občana, potažmo PVS</w:t>
      </w:r>
      <w:r w:rsidR="00D47796" w:rsidRPr="000209B8">
        <w:rPr>
          <w:lang w:eastAsia="cs-CZ"/>
        </w:rPr>
        <w:t>. Rozvoj lze očekávat i v roce</w:t>
      </w:r>
    </w:p>
    <w:p w14:paraId="3CDEAA45" w14:textId="04884D94" w:rsidR="00D47796" w:rsidRPr="000209B8" w:rsidRDefault="00D47796" w:rsidP="000209B8">
      <w:pPr>
        <w:rPr>
          <w:lang w:eastAsia="cs-CZ"/>
        </w:rPr>
      </w:pPr>
      <w:r w:rsidRPr="000209B8">
        <w:rPr>
          <w:lang w:eastAsia="cs-CZ"/>
        </w:rPr>
        <w:t xml:space="preserve">Dalším zásadním záměrem je vytvoření katalogu služeb dle zákona č. 12/2020 Sb., o právu na digitální služby. Katalog bude seznamem veškerých úkonů obsažených v registru práv a povinností, který obsahuje výčet a popis úkonů vykonávaných v rámci agend ohlášených dle zákona o základních registrech v registru práv a povinností, které činí orgány veřejné moci vůči uživatelům služeb na základě právního předpisu nebo v důsledku žádosti uživatelů služeb nebo které činí uživatelé služeb vůči orgánům veřejné moci v rámci jejich působnosti; součástí výčtu a popisu úkonů je identifikátor úkonu, vymezení oprávněných subjektů úkonu a forma úkonu. Katalog je zásadním krokem pro hlubší zmapování služeb státu a zároveň jejich snadnějšímu zpřístupnění občanovi. V době tvorby druhého implementačního plánu jsou z financí přidělených digitálním </w:t>
      </w:r>
      <w:proofErr w:type="spellStart"/>
      <w:r w:rsidRPr="000209B8">
        <w:rPr>
          <w:lang w:eastAsia="cs-CZ"/>
        </w:rPr>
        <w:t>českem</w:t>
      </w:r>
      <w:proofErr w:type="spellEnd"/>
      <w:r w:rsidRPr="000209B8">
        <w:rPr>
          <w:lang w:eastAsia="cs-CZ"/>
        </w:rPr>
        <w:t xml:space="preserve"> </w:t>
      </w:r>
      <w:proofErr w:type="spellStart"/>
      <w:r w:rsidRPr="000209B8">
        <w:rPr>
          <w:lang w:eastAsia="cs-CZ"/>
        </w:rPr>
        <w:t>zasmluvňovány</w:t>
      </w:r>
      <w:proofErr w:type="spellEnd"/>
      <w:r w:rsidRPr="000209B8">
        <w:rPr>
          <w:lang w:eastAsia="cs-CZ"/>
        </w:rPr>
        <w:t xml:space="preserve"> jednotlivé části plnění a do připomínkového řízení v rámci RVIS byla odeslána metodika ohlášení úkonů a služeb </w:t>
      </w:r>
      <w:r w:rsidR="007340E5">
        <w:rPr>
          <w:lang w:eastAsia="cs-CZ"/>
        </w:rPr>
        <w:t xml:space="preserve">do Registru práv a povinností. </w:t>
      </w:r>
    </w:p>
    <w:p w14:paraId="6E5E8734" w14:textId="6A32CCCC" w:rsidR="00BB3354" w:rsidRPr="007340E5" w:rsidRDefault="00D47796" w:rsidP="000209B8">
      <w:pPr>
        <w:rPr>
          <w:lang w:eastAsia="cs-CZ"/>
        </w:rPr>
      </w:pPr>
      <w:r w:rsidRPr="000209B8">
        <w:rPr>
          <w:lang w:eastAsia="cs-CZ"/>
        </w:rPr>
        <w:t xml:space="preserve">Právě rozvoj registru práv a povinností jako celku je důležitým předpokladem pro fungování celého </w:t>
      </w:r>
      <w:proofErr w:type="spellStart"/>
      <w:r w:rsidRPr="000209B8">
        <w:rPr>
          <w:lang w:eastAsia="cs-CZ"/>
        </w:rPr>
        <w:t>eGovernmentu</w:t>
      </w:r>
      <w:proofErr w:type="spellEnd"/>
      <w:r w:rsidRPr="000209B8">
        <w:rPr>
          <w:lang w:eastAsia="cs-CZ"/>
        </w:rPr>
        <w:t xml:space="preserve">, v jeho rámci bude vznikat bezpečnostní modul po AIS působnostní, probíhat integrace s výstupy projektu </w:t>
      </w:r>
      <w:proofErr w:type="spellStart"/>
      <w:r w:rsidRPr="000209B8">
        <w:rPr>
          <w:lang w:eastAsia="cs-CZ"/>
        </w:rPr>
        <w:t>eSbírka</w:t>
      </w:r>
      <w:proofErr w:type="spellEnd"/>
      <w:r w:rsidRPr="000209B8">
        <w:rPr>
          <w:lang w:eastAsia="cs-CZ"/>
        </w:rPr>
        <w:t xml:space="preserve"> a </w:t>
      </w:r>
      <w:proofErr w:type="spellStart"/>
      <w:r w:rsidRPr="000209B8">
        <w:rPr>
          <w:lang w:eastAsia="cs-CZ"/>
        </w:rPr>
        <w:t>eLegislativa</w:t>
      </w:r>
      <w:proofErr w:type="spellEnd"/>
      <w:r w:rsidRPr="000209B8">
        <w:rPr>
          <w:lang w:eastAsia="cs-CZ"/>
        </w:rPr>
        <w:t xml:space="preserve">, který by měl umožnit jak občanům vidět dopad zákonů na agendy, tak zákonodárcům zhodnotit dopady </w:t>
      </w:r>
      <w:proofErr w:type="spellStart"/>
      <w:r w:rsidRPr="000209B8">
        <w:rPr>
          <w:lang w:eastAsia="cs-CZ"/>
        </w:rPr>
        <w:t>změnv</w:t>
      </w:r>
      <w:proofErr w:type="spellEnd"/>
      <w:r w:rsidRPr="000209B8">
        <w:rPr>
          <w:lang w:eastAsia="cs-CZ"/>
        </w:rPr>
        <w:t xml:space="preserve"> zákonech do agend či vytvoření nového konsolidovaný </w:t>
      </w:r>
      <w:proofErr w:type="spellStart"/>
      <w:r w:rsidRPr="000209B8">
        <w:rPr>
          <w:lang w:eastAsia="cs-CZ"/>
        </w:rPr>
        <w:t>fron</w:t>
      </w:r>
      <w:r w:rsidR="007340E5">
        <w:rPr>
          <w:lang w:eastAsia="cs-CZ"/>
        </w:rPr>
        <w:t>tendu</w:t>
      </w:r>
      <w:proofErr w:type="spellEnd"/>
      <w:r w:rsidR="007340E5">
        <w:rPr>
          <w:lang w:eastAsia="cs-CZ"/>
        </w:rPr>
        <w:t xml:space="preserve"> k RPP, včetně </w:t>
      </w:r>
      <w:proofErr w:type="spellStart"/>
      <w:r w:rsidR="007340E5">
        <w:rPr>
          <w:lang w:eastAsia="cs-CZ"/>
        </w:rPr>
        <w:t>redesignu</w:t>
      </w:r>
      <w:proofErr w:type="spellEnd"/>
      <w:r w:rsidR="007340E5">
        <w:rPr>
          <w:lang w:eastAsia="cs-CZ"/>
        </w:rPr>
        <w:t xml:space="preserve">. </w:t>
      </w:r>
    </w:p>
    <w:p w14:paraId="6204A911" w14:textId="0F2A0811" w:rsidR="00975F57" w:rsidRPr="000209B8" w:rsidRDefault="00D47796" w:rsidP="000209B8">
      <w:pPr>
        <w:rPr>
          <w:lang w:eastAsia="cs-CZ"/>
        </w:rPr>
      </w:pPr>
      <w:r w:rsidRPr="000209B8">
        <w:rPr>
          <w:lang w:eastAsia="cs-CZ"/>
        </w:rPr>
        <w:t>Dalším zásadním projektem je v</w:t>
      </w:r>
      <w:r w:rsidR="00BF7B1B" w:rsidRPr="000209B8">
        <w:rPr>
          <w:lang w:eastAsia="cs-CZ"/>
        </w:rPr>
        <w:t>ytvoření a implementace systému Czech POINT 2.0</w:t>
      </w:r>
      <w:r w:rsidR="00ED7446" w:rsidRPr="000209B8">
        <w:rPr>
          <w:lang w:eastAsia="cs-CZ"/>
        </w:rPr>
        <w:t xml:space="preserve">, tedy </w:t>
      </w:r>
      <w:proofErr w:type="spellStart"/>
      <w:r w:rsidR="00ED7446" w:rsidRPr="000209B8">
        <w:rPr>
          <w:lang w:eastAsia="cs-CZ"/>
        </w:rPr>
        <w:t>CzP</w:t>
      </w:r>
      <w:proofErr w:type="spellEnd"/>
      <w:r w:rsidR="00ED7446" w:rsidRPr="000209B8">
        <w:rPr>
          <w:lang w:eastAsia="cs-CZ"/>
        </w:rPr>
        <w:t xml:space="preserve"> nové generace na nové technologii,</w:t>
      </w:r>
      <w:r w:rsidR="00BF7B1B" w:rsidRPr="000209B8">
        <w:rPr>
          <w:lang w:eastAsia="cs-CZ"/>
        </w:rPr>
        <w:t xml:space="preserve"> včetně návrhu systému rolí a identit. Předpokládá se realizace znaleckých posudků, technické dokumentace, návrhy úložišť a </w:t>
      </w:r>
      <w:proofErr w:type="spellStart"/>
      <w:r w:rsidR="00BF7B1B" w:rsidRPr="000209B8">
        <w:rPr>
          <w:lang w:eastAsia="cs-CZ"/>
        </w:rPr>
        <w:t>metadat</w:t>
      </w:r>
      <w:proofErr w:type="spellEnd"/>
      <w:r w:rsidR="00BF7B1B" w:rsidRPr="000209B8">
        <w:rPr>
          <w:lang w:eastAsia="cs-CZ"/>
        </w:rPr>
        <w:t>, návrh systému rolí a identit i tvorba UI/UX. S ohledem na skutečnost, že Czech POINT je klasifikován jako ISVS a je zařazen mezi systémy kritické informační infrastruktury, bude kladen důraz také na definice rizik a bezpečnost systému. V neposlední řadě budou součástí návrhy měření a vyhodnocování kvality služeb. Zároveň se přip</w:t>
      </w:r>
      <w:r w:rsidR="00ED7446" w:rsidRPr="000209B8">
        <w:rPr>
          <w:lang w:eastAsia="cs-CZ"/>
        </w:rPr>
        <w:t>r</w:t>
      </w:r>
      <w:r w:rsidR="00BF7B1B" w:rsidRPr="000209B8">
        <w:rPr>
          <w:lang w:eastAsia="cs-CZ"/>
        </w:rPr>
        <w:t xml:space="preserve">avuje obnova JIP/KAAS a jeho přizpůsobení nové technické infrastruktuře </w:t>
      </w:r>
      <w:proofErr w:type="spellStart"/>
      <w:r w:rsidR="00BF7B1B" w:rsidRPr="000209B8">
        <w:rPr>
          <w:lang w:eastAsia="cs-CZ"/>
        </w:rPr>
        <w:t>CzP</w:t>
      </w:r>
      <w:proofErr w:type="spellEnd"/>
      <w:r w:rsidR="00BF7B1B" w:rsidRPr="000209B8">
        <w:rPr>
          <w:lang w:eastAsia="cs-CZ"/>
        </w:rPr>
        <w:t xml:space="preserve">. </w:t>
      </w:r>
      <w:r w:rsidR="00ED7446" w:rsidRPr="000209B8">
        <w:rPr>
          <w:lang w:eastAsia="cs-CZ"/>
        </w:rPr>
        <w:t xml:space="preserve">Pro další dva roky je cílem vytvořit nový </w:t>
      </w:r>
      <w:proofErr w:type="spellStart"/>
      <w:r w:rsidR="00ED7446" w:rsidRPr="000209B8">
        <w:rPr>
          <w:lang w:eastAsia="cs-CZ"/>
        </w:rPr>
        <w:t>CzP</w:t>
      </w:r>
      <w:proofErr w:type="spellEnd"/>
      <w:r w:rsidR="00ED7446" w:rsidRPr="000209B8">
        <w:rPr>
          <w:lang w:eastAsia="cs-CZ"/>
        </w:rPr>
        <w:t xml:space="preserve"> se stávající funkcionalitou, na kterou poté navázáno novými funkcemi. </w:t>
      </w:r>
    </w:p>
    <w:p w14:paraId="22CD2545" w14:textId="4BBAC60E" w:rsidR="00975F57" w:rsidRPr="000209B8" w:rsidRDefault="00975F57" w:rsidP="000209B8">
      <w:pPr>
        <w:rPr>
          <w:lang w:eastAsia="cs-CZ"/>
        </w:rPr>
      </w:pPr>
      <w:r w:rsidRPr="000209B8">
        <w:rPr>
          <w:lang w:eastAsia="cs-CZ"/>
        </w:rPr>
        <w:t xml:space="preserve">Pro rok 2021 počítáme s dalším rozvojem Portálu Občana jakožto hlavní brány ke službám veřejné správy a dalšími weby a službami, ke kterým bude možno přes Portál Občana přistupovat. Další významný rozvoj čeká také </w:t>
      </w:r>
      <w:proofErr w:type="spellStart"/>
      <w:r w:rsidRPr="000209B8">
        <w:rPr>
          <w:lang w:eastAsia="cs-CZ"/>
        </w:rPr>
        <w:t>informaní</w:t>
      </w:r>
      <w:proofErr w:type="spellEnd"/>
      <w:r w:rsidRPr="000209B8">
        <w:rPr>
          <w:lang w:eastAsia="cs-CZ"/>
        </w:rPr>
        <w:t xml:space="preserve"> část portálu, Portál veřejné správy, na něm se očekávají zejména práce ve směru upřesnění a zjednodušení struktury životních situací, vytváření nových</w:t>
      </w:r>
      <w:r w:rsidR="007340E5">
        <w:rPr>
          <w:lang w:eastAsia="cs-CZ"/>
        </w:rPr>
        <w:t xml:space="preserve"> průvodců životními událostmi. </w:t>
      </w:r>
    </w:p>
    <w:p w14:paraId="41454AD2" w14:textId="410B78AE" w:rsidR="00975F57" w:rsidRPr="000209B8" w:rsidRDefault="00975F57" w:rsidP="000209B8">
      <w:pPr>
        <w:rPr>
          <w:lang w:eastAsia="cs-CZ"/>
        </w:rPr>
      </w:pPr>
      <w:r w:rsidRPr="000209B8">
        <w:rPr>
          <w:lang w:eastAsia="cs-CZ"/>
        </w:rPr>
        <w:t xml:space="preserve">Obecně by rozvoj služeb veřejné správy měl navazovat na katalog služeb, kdy vláda svým usnesením na počátku roku 2021 určí, které služby budou prioritně elektronizovány a na nich začnou jednotlivé resorty pracovat. Zásadní bude také rozvoj základní infrastruktury </w:t>
      </w:r>
      <w:proofErr w:type="spellStart"/>
      <w:r w:rsidRPr="000209B8">
        <w:rPr>
          <w:lang w:eastAsia="cs-CZ"/>
        </w:rPr>
        <w:t>eGovernmentu</w:t>
      </w:r>
      <w:proofErr w:type="spellEnd"/>
      <w:r w:rsidRPr="000209B8">
        <w:rPr>
          <w:lang w:eastAsia="cs-CZ"/>
        </w:rPr>
        <w:t xml:space="preserve"> v podobě Základních registrů a jejich rozvoje na verzi 2.0 či vybudování nového Informačního systému sdílené služby (nahrazujícího či rozvíjejícího současný </w:t>
      </w:r>
      <w:proofErr w:type="spellStart"/>
      <w:r w:rsidRPr="000209B8">
        <w:rPr>
          <w:lang w:eastAsia="cs-CZ"/>
        </w:rPr>
        <w:t>eGonServiceBus</w:t>
      </w:r>
      <w:proofErr w:type="spellEnd"/>
      <w:r w:rsidRPr="000209B8">
        <w:rPr>
          <w:lang w:eastAsia="cs-CZ"/>
        </w:rPr>
        <w:t xml:space="preserve">), který umožní efektivněji sdílet data mezi jednotlivými </w:t>
      </w:r>
      <w:proofErr w:type="spellStart"/>
      <w:r w:rsidRPr="000209B8">
        <w:rPr>
          <w:lang w:eastAsia="cs-CZ"/>
        </w:rPr>
        <w:t>agendovými</w:t>
      </w:r>
      <w:proofErr w:type="spellEnd"/>
      <w:r w:rsidRPr="000209B8">
        <w:rPr>
          <w:lang w:eastAsia="cs-CZ"/>
        </w:rPr>
        <w:t xml:space="preserve"> informačními systémy, tedy přeneseně i </w:t>
      </w:r>
      <w:proofErr w:type="spellStart"/>
      <w:r w:rsidRPr="000209B8">
        <w:rPr>
          <w:lang w:eastAsia="cs-CZ"/>
        </w:rPr>
        <w:t>předvyplňování</w:t>
      </w:r>
      <w:proofErr w:type="spellEnd"/>
      <w:r w:rsidRPr="000209B8">
        <w:rPr>
          <w:lang w:eastAsia="cs-CZ"/>
        </w:rPr>
        <w:t xml:space="preserve"> </w:t>
      </w:r>
      <w:proofErr w:type="spellStart"/>
      <w:r w:rsidRPr="000209B8">
        <w:rPr>
          <w:lang w:eastAsia="cs-CZ"/>
        </w:rPr>
        <w:t>formulářu</w:t>
      </w:r>
      <w:proofErr w:type="spellEnd"/>
      <w:r w:rsidRPr="000209B8">
        <w:rPr>
          <w:lang w:eastAsia="cs-CZ"/>
        </w:rPr>
        <w:t xml:space="preserve"> na Portálu Občana či portálech jiných OVM. </w:t>
      </w:r>
    </w:p>
    <w:p w14:paraId="7CA8624F" w14:textId="77777777" w:rsidR="00BF7B1B" w:rsidRDefault="00BF7B1B" w:rsidP="00647E26">
      <w:pPr>
        <w:spacing w:after="0" w:line="240" w:lineRule="auto"/>
        <w:jc w:val="left"/>
        <w:rPr>
          <w:rFonts w:ascii="Calibri" w:eastAsia="Times New Roman" w:hAnsi="Calibri" w:cs="Calibri"/>
          <w:color w:val="000000"/>
          <w:spacing w:val="0"/>
          <w:sz w:val="24"/>
          <w:szCs w:val="24"/>
          <w:lang w:eastAsia="cs-CZ"/>
        </w:rPr>
      </w:pPr>
    </w:p>
    <w:p w14:paraId="2FE014BB" w14:textId="2AAB0807" w:rsidR="00BF7B1B" w:rsidRPr="009A655E" w:rsidRDefault="007340E5" w:rsidP="007340E5">
      <w:pPr>
        <w:spacing w:after="160" w:line="259" w:lineRule="auto"/>
        <w:jc w:val="left"/>
        <w:rPr>
          <w:rFonts w:ascii="Arial" w:hAnsi="Arial" w:cs="Arial"/>
        </w:rPr>
      </w:pPr>
      <w:r>
        <w:rPr>
          <w:rFonts w:ascii="Arial" w:hAnsi="Arial" w:cs="Arial"/>
        </w:rPr>
        <w:br w:type="page"/>
      </w:r>
    </w:p>
    <w:p w14:paraId="47F4D3F9" w14:textId="490FC63B" w:rsidR="0057323E" w:rsidRPr="00ED31AA" w:rsidRDefault="00947734" w:rsidP="00CB3A98">
      <w:pPr>
        <w:pStyle w:val="Nadpis1"/>
        <w:rPr>
          <w:rFonts w:ascii="Arial Narrow" w:hAnsi="Arial Narrow"/>
        </w:rPr>
      </w:pPr>
      <w:r w:rsidRPr="00ED31AA">
        <w:rPr>
          <w:rFonts w:ascii="Arial Narrow" w:hAnsi="Arial Narrow"/>
        </w:rPr>
        <w:lastRenderedPageBreak/>
        <w:t xml:space="preserve"> </w:t>
      </w:r>
      <w:bookmarkStart w:id="12" w:name="_Toc38876880"/>
      <w:r w:rsidR="00B1336E" w:rsidRPr="00ED31AA">
        <w:rPr>
          <w:rFonts w:ascii="Arial Narrow" w:hAnsi="Arial Narrow"/>
        </w:rPr>
        <w:t xml:space="preserve">Sestava </w:t>
      </w:r>
      <w:r w:rsidR="00033F06" w:rsidRPr="00ED31AA">
        <w:rPr>
          <w:rFonts w:ascii="Arial Narrow" w:hAnsi="Arial Narrow"/>
        </w:rPr>
        <w:t xml:space="preserve">plánovaných </w:t>
      </w:r>
      <w:r w:rsidR="00B1336E" w:rsidRPr="00ED31AA">
        <w:rPr>
          <w:rFonts w:ascii="Arial Narrow" w:hAnsi="Arial Narrow"/>
        </w:rPr>
        <w:t>záměrů dle data ukončení realizace</w:t>
      </w:r>
      <w:r w:rsidR="00026E6E" w:rsidRPr="00ED31AA">
        <w:rPr>
          <w:rFonts w:ascii="Arial Narrow" w:hAnsi="Arial Narrow"/>
        </w:rPr>
        <w:t xml:space="preserve"> </w:t>
      </w:r>
      <w:r w:rsidR="00894B85" w:rsidRPr="00ED31AA">
        <w:rPr>
          <w:rFonts w:ascii="Arial Narrow" w:hAnsi="Arial Narrow"/>
        </w:rPr>
        <w:t>(klasifikace B,</w:t>
      </w:r>
      <w:r w:rsidR="000209B8" w:rsidRPr="00ED31AA">
        <w:rPr>
          <w:rFonts w:ascii="Arial Narrow" w:hAnsi="Arial Narrow"/>
        </w:rPr>
        <w:t xml:space="preserve"> </w:t>
      </w:r>
      <w:r w:rsidR="00894B85" w:rsidRPr="00ED31AA">
        <w:rPr>
          <w:rFonts w:ascii="Arial Narrow" w:hAnsi="Arial Narrow"/>
        </w:rPr>
        <w:t>C)</w:t>
      </w:r>
      <w:bookmarkEnd w:id="12"/>
    </w:p>
    <w:tbl>
      <w:tblPr>
        <w:tblW w:w="5000" w:type="pct"/>
        <w:tblLayout w:type="fixed"/>
        <w:tblCellMar>
          <w:left w:w="70" w:type="dxa"/>
          <w:right w:w="70" w:type="dxa"/>
        </w:tblCellMar>
        <w:tblLook w:val="04A0" w:firstRow="1" w:lastRow="0" w:firstColumn="1" w:lastColumn="0" w:noHBand="0" w:noVBand="1"/>
      </w:tblPr>
      <w:tblGrid>
        <w:gridCol w:w="6237"/>
        <w:gridCol w:w="852"/>
        <w:gridCol w:w="140"/>
        <w:gridCol w:w="710"/>
        <w:gridCol w:w="140"/>
        <w:gridCol w:w="710"/>
        <w:gridCol w:w="854"/>
        <w:gridCol w:w="823"/>
      </w:tblGrid>
      <w:tr w:rsidR="00887EA2" w:rsidRPr="000209B8" w14:paraId="6D3F0556" w14:textId="77777777" w:rsidTr="003F2898">
        <w:trPr>
          <w:trHeight w:val="619"/>
        </w:trPr>
        <w:tc>
          <w:tcPr>
            <w:tcW w:w="2980" w:type="pct"/>
            <w:tcBorders>
              <w:top w:val="nil"/>
              <w:left w:val="nil"/>
              <w:bottom w:val="single" w:sz="4" w:space="0" w:color="5B9BD5"/>
              <w:right w:val="nil"/>
            </w:tcBorders>
            <w:shd w:val="clear" w:color="1F4E78" w:fill="1F4E78"/>
            <w:noWrap/>
            <w:vAlign w:val="bottom"/>
            <w:hideMark/>
          </w:tcPr>
          <w:p w14:paraId="38F36332" w14:textId="77777777" w:rsidR="00887EA2" w:rsidRPr="000209B8" w:rsidRDefault="00887EA2"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Rok konce realizace - Měsíc - Název záměru</w:t>
            </w:r>
          </w:p>
        </w:tc>
        <w:tc>
          <w:tcPr>
            <w:tcW w:w="407" w:type="pct"/>
            <w:tcBorders>
              <w:top w:val="nil"/>
              <w:left w:val="nil"/>
              <w:bottom w:val="single" w:sz="4" w:space="0" w:color="5B9BD5"/>
              <w:right w:val="nil"/>
            </w:tcBorders>
            <w:shd w:val="clear" w:color="1F4E78" w:fill="1F4E78"/>
            <w:vAlign w:val="bottom"/>
            <w:hideMark/>
          </w:tcPr>
          <w:p w14:paraId="6C31493B" w14:textId="77777777" w:rsidR="00887EA2" w:rsidRPr="000209B8" w:rsidRDefault="00887EA2" w:rsidP="00887EA2">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Počet</w:t>
            </w:r>
          </w:p>
        </w:tc>
        <w:tc>
          <w:tcPr>
            <w:tcW w:w="473" w:type="pct"/>
            <w:gridSpan w:val="3"/>
            <w:tcBorders>
              <w:top w:val="nil"/>
              <w:left w:val="nil"/>
              <w:bottom w:val="single" w:sz="4" w:space="0" w:color="5B9BD5"/>
              <w:right w:val="nil"/>
            </w:tcBorders>
            <w:shd w:val="clear" w:color="1F4E78" w:fill="1F4E78"/>
            <w:noWrap/>
            <w:vAlign w:val="bottom"/>
            <w:hideMark/>
          </w:tcPr>
          <w:p w14:paraId="39D354FE" w14:textId="77777777" w:rsidR="00887EA2" w:rsidRPr="000209B8" w:rsidRDefault="00887EA2" w:rsidP="00887EA2">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 xml:space="preserve">Hotovo % </w:t>
            </w:r>
          </w:p>
        </w:tc>
        <w:tc>
          <w:tcPr>
            <w:tcW w:w="339" w:type="pct"/>
            <w:tcBorders>
              <w:top w:val="nil"/>
              <w:left w:val="nil"/>
              <w:bottom w:val="single" w:sz="4" w:space="0" w:color="5B9BD5"/>
              <w:right w:val="nil"/>
            </w:tcBorders>
            <w:shd w:val="clear" w:color="1F4E78" w:fill="1F4E78"/>
            <w:vAlign w:val="bottom"/>
            <w:hideMark/>
          </w:tcPr>
          <w:p w14:paraId="7B707826" w14:textId="77777777" w:rsidR="00887EA2" w:rsidRPr="000209B8" w:rsidRDefault="00887EA2"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 xml:space="preserve">Součet z </w:t>
            </w:r>
            <w:proofErr w:type="spellStart"/>
            <w:r w:rsidRPr="000209B8">
              <w:rPr>
                <w:rFonts w:eastAsia="Times New Roman" w:cs="Calibri"/>
                <w:b/>
                <w:bCs/>
                <w:color w:val="FFFFFF"/>
                <w:spacing w:val="0"/>
                <w:szCs w:val="20"/>
                <w:lang w:eastAsia="cs-CZ"/>
              </w:rPr>
              <w:t>Celk</w:t>
            </w:r>
            <w:proofErr w:type="spellEnd"/>
            <w:r w:rsidRPr="000209B8">
              <w:rPr>
                <w:rFonts w:eastAsia="Times New Roman" w:cs="Calibri"/>
                <w:b/>
                <w:bCs/>
                <w:color w:val="FFFFFF"/>
                <w:spacing w:val="0"/>
                <w:szCs w:val="20"/>
                <w:lang w:eastAsia="cs-CZ"/>
              </w:rPr>
              <w:t>. výdaje [mil. Kč]</w:t>
            </w:r>
          </w:p>
        </w:tc>
        <w:tc>
          <w:tcPr>
            <w:tcW w:w="408" w:type="pct"/>
            <w:tcBorders>
              <w:top w:val="nil"/>
              <w:left w:val="nil"/>
              <w:bottom w:val="single" w:sz="4" w:space="0" w:color="5B9BD5"/>
              <w:right w:val="nil"/>
            </w:tcBorders>
            <w:shd w:val="clear" w:color="1F4E78" w:fill="1F4E78"/>
            <w:vAlign w:val="bottom"/>
            <w:hideMark/>
          </w:tcPr>
          <w:p w14:paraId="24BE4EE1" w14:textId="77777777" w:rsidR="00887EA2" w:rsidRPr="000209B8" w:rsidRDefault="00887EA2"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Součet z Výdaje 2021 [mil. Kč]</w:t>
            </w:r>
          </w:p>
        </w:tc>
        <w:tc>
          <w:tcPr>
            <w:tcW w:w="393" w:type="pct"/>
            <w:tcBorders>
              <w:top w:val="nil"/>
              <w:left w:val="nil"/>
              <w:bottom w:val="single" w:sz="4" w:space="0" w:color="5B9BD5"/>
              <w:right w:val="nil"/>
            </w:tcBorders>
            <w:shd w:val="clear" w:color="1F4E78" w:fill="1F4E78"/>
            <w:vAlign w:val="bottom"/>
            <w:hideMark/>
          </w:tcPr>
          <w:p w14:paraId="33E4D7FE" w14:textId="77777777" w:rsidR="00887EA2" w:rsidRPr="000209B8" w:rsidRDefault="00887EA2"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Součet z Výdaje 2022 [mil. Kč]</w:t>
            </w:r>
          </w:p>
        </w:tc>
      </w:tr>
      <w:tr w:rsidR="00887EA2" w:rsidRPr="000209B8" w14:paraId="1FC4D58A" w14:textId="77777777" w:rsidTr="003F2898">
        <w:trPr>
          <w:trHeight w:val="330"/>
        </w:trPr>
        <w:tc>
          <w:tcPr>
            <w:tcW w:w="2980" w:type="pct"/>
            <w:tcBorders>
              <w:top w:val="single" w:sz="4" w:space="0" w:color="9BC2E6"/>
              <w:left w:val="nil"/>
              <w:bottom w:val="single" w:sz="4" w:space="0" w:color="9BC2E6"/>
              <w:right w:val="nil"/>
            </w:tcBorders>
            <w:shd w:val="clear" w:color="DDEBF7" w:fill="DDEBF7"/>
            <w:noWrap/>
            <w:vAlign w:val="bottom"/>
            <w:hideMark/>
          </w:tcPr>
          <w:p w14:paraId="25BC9AD2" w14:textId="77777777" w:rsidR="00887EA2" w:rsidRPr="000209B8" w:rsidRDefault="00887EA2"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2020</w:t>
            </w:r>
          </w:p>
        </w:tc>
        <w:tc>
          <w:tcPr>
            <w:tcW w:w="474" w:type="pct"/>
            <w:gridSpan w:val="2"/>
            <w:tcBorders>
              <w:top w:val="single" w:sz="4" w:space="0" w:color="9BC2E6"/>
              <w:left w:val="nil"/>
              <w:bottom w:val="single" w:sz="4" w:space="0" w:color="9BC2E6"/>
              <w:right w:val="nil"/>
            </w:tcBorders>
            <w:shd w:val="clear" w:color="DDEBF7" w:fill="DDEBF7"/>
            <w:noWrap/>
            <w:vAlign w:val="bottom"/>
            <w:hideMark/>
          </w:tcPr>
          <w:p w14:paraId="4F8C3764"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w:t>
            </w:r>
          </w:p>
        </w:tc>
        <w:tc>
          <w:tcPr>
            <w:tcW w:w="339" w:type="pct"/>
            <w:tcBorders>
              <w:top w:val="single" w:sz="4" w:space="0" w:color="9BC2E6"/>
              <w:left w:val="nil"/>
              <w:bottom w:val="single" w:sz="4" w:space="0" w:color="9BC2E6"/>
              <w:right w:val="nil"/>
            </w:tcBorders>
            <w:shd w:val="clear" w:color="DDEBF7" w:fill="DDEBF7"/>
            <w:noWrap/>
            <w:vAlign w:val="bottom"/>
            <w:hideMark/>
          </w:tcPr>
          <w:p w14:paraId="5135CDA5"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9BC2E6"/>
              <w:left w:val="nil"/>
              <w:bottom w:val="single" w:sz="4" w:space="0" w:color="9BC2E6"/>
              <w:right w:val="nil"/>
            </w:tcBorders>
            <w:shd w:val="clear" w:color="DDEBF7" w:fill="DDEBF7"/>
            <w:noWrap/>
            <w:vAlign w:val="bottom"/>
            <w:hideMark/>
          </w:tcPr>
          <w:p w14:paraId="181F1660"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83</w:t>
            </w:r>
          </w:p>
        </w:tc>
        <w:tc>
          <w:tcPr>
            <w:tcW w:w="408" w:type="pct"/>
            <w:tcBorders>
              <w:top w:val="single" w:sz="4" w:space="0" w:color="9BC2E6"/>
              <w:left w:val="nil"/>
              <w:bottom w:val="single" w:sz="4" w:space="0" w:color="9BC2E6"/>
              <w:right w:val="nil"/>
            </w:tcBorders>
            <w:shd w:val="clear" w:color="DDEBF7" w:fill="DDEBF7"/>
            <w:noWrap/>
            <w:vAlign w:val="bottom"/>
            <w:hideMark/>
          </w:tcPr>
          <w:p w14:paraId="7BAA15C5"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33</w:t>
            </w:r>
          </w:p>
        </w:tc>
        <w:tc>
          <w:tcPr>
            <w:tcW w:w="393" w:type="pct"/>
            <w:tcBorders>
              <w:top w:val="single" w:sz="4" w:space="0" w:color="9BC2E6"/>
              <w:left w:val="nil"/>
              <w:bottom w:val="single" w:sz="4" w:space="0" w:color="9BC2E6"/>
              <w:right w:val="nil"/>
            </w:tcBorders>
            <w:shd w:val="clear" w:color="DDEBF7" w:fill="DDEBF7"/>
            <w:noWrap/>
            <w:vAlign w:val="bottom"/>
            <w:hideMark/>
          </w:tcPr>
          <w:p w14:paraId="47122FE9"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p>
        </w:tc>
      </w:tr>
      <w:tr w:rsidR="00887EA2" w:rsidRPr="000209B8" w14:paraId="2DFD8EA7"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D40C514"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18D58814"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2D22BC0"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3E53F56"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408" w:type="pct"/>
            <w:tcBorders>
              <w:top w:val="single" w:sz="4" w:space="0" w:color="DDEBF7"/>
              <w:left w:val="nil"/>
              <w:bottom w:val="single" w:sz="4" w:space="0" w:color="DDEBF7"/>
              <w:right w:val="nil"/>
            </w:tcBorders>
            <w:shd w:val="clear" w:color="BDD7EE" w:fill="BDD7EE"/>
            <w:noWrap/>
            <w:vAlign w:val="bottom"/>
            <w:hideMark/>
          </w:tcPr>
          <w:p w14:paraId="6CBBB73B"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393" w:type="pct"/>
            <w:tcBorders>
              <w:top w:val="single" w:sz="4" w:space="0" w:color="DDEBF7"/>
              <w:left w:val="nil"/>
              <w:bottom w:val="single" w:sz="4" w:space="0" w:color="DDEBF7"/>
              <w:right w:val="nil"/>
            </w:tcBorders>
            <w:shd w:val="clear" w:color="BDD7EE" w:fill="BDD7EE"/>
            <w:noWrap/>
            <w:vAlign w:val="bottom"/>
            <w:hideMark/>
          </w:tcPr>
          <w:p w14:paraId="78714F56"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p>
        </w:tc>
      </w:tr>
      <w:tr w:rsidR="00887EA2" w:rsidRPr="000209B8" w14:paraId="6622E1A5"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7356729C"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Studie call centra VS s centralizací první úrovně a podporou umělé inteligence</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677B19F"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8E610C7"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3D1E9156"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8" w:type="pct"/>
            <w:tcBorders>
              <w:top w:val="single" w:sz="4" w:space="0" w:color="DDEBF7"/>
              <w:left w:val="nil"/>
              <w:bottom w:val="single" w:sz="4" w:space="0" w:color="DDEBF7"/>
              <w:right w:val="nil"/>
            </w:tcBorders>
            <w:shd w:val="clear" w:color="BDD7EE" w:fill="BDD7EE"/>
            <w:noWrap/>
            <w:vAlign w:val="bottom"/>
            <w:hideMark/>
          </w:tcPr>
          <w:p w14:paraId="58BA716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393" w:type="pct"/>
            <w:tcBorders>
              <w:top w:val="single" w:sz="4" w:space="0" w:color="DDEBF7"/>
              <w:left w:val="nil"/>
              <w:bottom w:val="single" w:sz="4" w:space="0" w:color="DDEBF7"/>
              <w:right w:val="nil"/>
            </w:tcBorders>
            <w:shd w:val="clear" w:color="BDD7EE" w:fill="BDD7EE"/>
            <w:noWrap/>
            <w:vAlign w:val="bottom"/>
            <w:hideMark/>
          </w:tcPr>
          <w:p w14:paraId="039E2CA1"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r>
      <w:tr w:rsidR="00887EA2" w:rsidRPr="000209B8" w14:paraId="35EBDF85"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633769E1" w14:textId="014F1E2A"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12</w:t>
            </w:r>
            <w:r w:rsidR="00ED7446" w:rsidRPr="000209B8">
              <w:rPr>
                <w:rFonts w:eastAsia="Times New Roman" w:cs="Calibri"/>
                <w:b/>
                <w:bCs/>
                <w:color w:val="000000"/>
                <w:spacing w:val="0"/>
                <w:szCs w:val="20"/>
                <w:lang w:eastAsia="cs-CZ"/>
              </w:rPr>
              <w:t>r</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FE5CF01"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339" w:type="pct"/>
            <w:tcBorders>
              <w:top w:val="single" w:sz="4" w:space="0" w:color="DDEBF7"/>
              <w:left w:val="nil"/>
              <w:bottom w:val="single" w:sz="4" w:space="0" w:color="DDEBF7"/>
              <w:right w:val="nil"/>
            </w:tcBorders>
            <w:shd w:val="clear" w:color="BDD7EE" w:fill="BDD7EE"/>
            <w:noWrap/>
            <w:vAlign w:val="bottom"/>
            <w:hideMark/>
          </w:tcPr>
          <w:p w14:paraId="0E433348"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313036F"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81</w:t>
            </w:r>
          </w:p>
        </w:tc>
        <w:tc>
          <w:tcPr>
            <w:tcW w:w="408" w:type="pct"/>
            <w:tcBorders>
              <w:top w:val="single" w:sz="4" w:space="0" w:color="DDEBF7"/>
              <w:left w:val="nil"/>
              <w:bottom w:val="single" w:sz="4" w:space="0" w:color="DDEBF7"/>
              <w:right w:val="nil"/>
            </w:tcBorders>
            <w:shd w:val="clear" w:color="BDD7EE" w:fill="BDD7EE"/>
            <w:noWrap/>
            <w:vAlign w:val="bottom"/>
            <w:hideMark/>
          </w:tcPr>
          <w:p w14:paraId="4B778E98"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31</w:t>
            </w:r>
          </w:p>
        </w:tc>
        <w:tc>
          <w:tcPr>
            <w:tcW w:w="393" w:type="pct"/>
            <w:tcBorders>
              <w:top w:val="single" w:sz="4" w:space="0" w:color="DDEBF7"/>
              <w:left w:val="nil"/>
              <w:bottom w:val="single" w:sz="4" w:space="0" w:color="DDEBF7"/>
              <w:right w:val="nil"/>
            </w:tcBorders>
            <w:shd w:val="clear" w:color="BDD7EE" w:fill="BDD7EE"/>
            <w:noWrap/>
            <w:vAlign w:val="bottom"/>
            <w:hideMark/>
          </w:tcPr>
          <w:p w14:paraId="44A62BD2"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p>
        </w:tc>
      </w:tr>
      <w:tr w:rsidR="00887EA2" w:rsidRPr="000209B8" w14:paraId="07D06730"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34EACF0D"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Katalog služeb orgánů veřejné moci jako nedílná součást registrace agend v RPP</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F16087B"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B501997"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AF2BDED"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80</w:t>
            </w:r>
          </w:p>
        </w:tc>
        <w:tc>
          <w:tcPr>
            <w:tcW w:w="408" w:type="pct"/>
            <w:tcBorders>
              <w:top w:val="single" w:sz="4" w:space="0" w:color="DDEBF7"/>
              <w:left w:val="nil"/>
              <w:bottom w:val="single" w:sz="4" w:space="0" w:color="DDEBF7"/>
              <w:right w:val="nil"/>
            </w:tcBorders>
            <w:shd w:val="clear" w:color="BDD7EE" w:fill="BDD7EE"/>
            <w:noWrap/>
            <w:vAlign w:val="bottom"/>
            <w:hideMark/>
          </w:tcPr>
          <w:p w14:paraId="5D6D018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393" w:type="pct"/>
            <w:tcBorders>
              <w:top w:val="single" w:sz="4" w:space="0" w:color="DDEBF7"/>
              <w:left w:val="nil"/>
              <w:bottom w:val="single" w:sz="4" w:space="0" w:color="DDEBF7"/>
              <w:right w:val="nil"/>
            </w:tcBorders>
            <w:shd w:val="clear" w:color="BDD7EE" w:fill="BDD7EE"/>
            <w:noWrap/>
            <w:vAlign w:val="bottom"/>
            <w:hideMark/>
          </w:tcPr>
          <w:p w14:paraId="39E1002C"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r>
      <w:tr w:rsidR="00887EA2" w:rsidRPr="000209B8" w14:paraId="62F7B5B5"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61134FB0"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Platforma komunikace a sdílení znalostí programu „Digitální Česko“ - analýza zdrojů EU</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CE4F611"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36C0CFEE"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1DF5AA9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8" w:type="pct"/>
            <w:tcBorders>
              <w:top w:val="single" w:sz="4" w:space="0" w:color="DDEBF7"/>
              <w:left w:val="nil"/>
              <w:bottom w:val="single" w:sz="4" w:space="0" w:color="DDEBF7"/>
              <w:right w:val="nil"/>
            </w:tcBorders>
            <w:shd w:val="clear" w:color="BDD7EE" w:fill="BDD7EE"/>
            <w:noWrap/>
            <w:vAlign w:val="bottom"/>
            <w:hideMark/>
          </w:tcPr>
          <w:p w14:paraId="749D2CA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93" w:type="pct"/>
            <w:tcBorders>
              <w:top w:val="single" w:sz="4" w:space="0" w:color="DDEBF7"/>
              <w:left w:val="nil"/>
              <w:bottom w:val="single" w:sz="4" w:space="0" w:color="DDEBF7"/>
              <w:right w:val="nil"/>
            </w:tcBorders>
            <w:shd w:val="clear" w:color="BDD7EE" w:fill="BDD7EE"/>
            <w:noWrap/>
            <w:vAlign w:val="bottom"/>
            <w:hideMark/>
          </w:tcPr>
          <w:p w14:paraId="4CC5FFEB"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r>
      <w:tr w:rsidR="00887EA2" w:rsidRPr="000209B8" w14:paraId="0718224D" w14:textId="77777777" w:rsidTr="003F2898">
        <w:trPr>
          <w:trHeight w:val="330"/>
        </w:trPr>
        <w:tc>
          <w:tcPr>
            <w:tcW w:w="2980" w:type="pct"/>
            <w:tcBorders>
              <w:top w:val="single" w:sz="4" w:space="0" w:color="9BC2E6"/>
              <w:left w:val="nil"/>
              <w:bottom w:val="single" w:sz="4" w:space="0" w:color="9BC2E6"/>
              <w:right w:val="nil"/>
            </w:tcBorders>
            <w:shd w:val="clear" w:color="DDEBF7" w:fill="DDEBF7"/>
            <w:noWrap/>
            <w:vAlign w:val="bottom"/>
            <w:hideMark/>
          </w:tcPr>
          <w:p w14:paraId="5402CAB4" w14:textId="77777777" w:rsidR="00887EA2" w:rsidRPr="000209B8" w:rsidRDefault="00887EA2"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2021</w:t>
            </w:r>
          </w:p>
        </w:tc>
        <w:tc>
          <w:tcPr>
            <w:tcW w:w="474" w:type="pct"/>
            <w:gridSpan w:val="2"/>
            <w:tcBorders>
              <w:top w:val="single" w:sz="4" w:space="0" w:color="9BC2E6"/>
              <w:left w:val="nil"/>
              <w:bottom w:val="single" w:sz="4" w:space="0" w:color="9BC2E6"/>
              <w:right w:val="nil"/>
            </w:tcBorders>
            <w:shd w:val="clear" w:color="DDEBF7" w:fill="DDEBF7"/>
            <w:noWrap/>
            <w:vAlign w:val="bottom"/>
            <w:hideMark/>
          </w:tcPr>
          <w:p w14:paraId="0A272F17"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21</w:t>
            </w:r>
          </w:p>
        </w:tc>
        <w:tc>
          <w:tcPr>
            <w:tcW w:w="339" w:type="pct"/>
            <w:tcBorders>
              <w:top w:val="single" w:sz="4" w:space="0" w:color="9BC2E6"/>
              <w:left w:val="nil"/>
              <w:bottom w:val="single" w:sz="4" w:space="0" w:color="9BC2E6"/>
              <w:right w:val="nil"/>
            </w:tcBorders>
            <w:shd w:val="clear" w:color="DDEBF7" w:fill="DDEBF7"/>
            <w:noWrap/>
            <w:vAlign w:val="bottom"/>
            <w:hideMark/>
          </w:tcPr>
          <w:p w14:paraId="1C4634B6" w14:textId="70A1C038"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9BC2E6"/>
              <w:left w:val="nil"/>
              <w:bottom w:val="single" w:sz="4" w:space="0" w:color="9BC2E6"/>
              <w:right w:val="nil"/>
            </w:tcBorders>
            <w:shd w:val="clear" w:color="DDEBF7" w:fill="DDEBF7"/>
            <w:noWrap/>
            <w:vAlign w:val="bottom"/>
            <w:hideMark/>
          </w:tcPr>
          <w:p w14:paraId="4C60FC2A"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578,69</w:t>
            </w:r>
          </w:p>
        </w:tc>
        <w:tc>
          <w:tcPr>
            <w:tcW w:w="408" w:type="pct"/>
            <w:tcBorders>
              <w:top w:val="single" w:sz="4" w:space="0" w:color="9BC2E6"/>
              <w:left w:val="nil"/>
              <w:bottom w:val="single" w:sz="4" w:space="0" w:color="9BC2E6"/>
              <w:right w:val="nil"/>
            </w:tcBorders>
            <w:shd w:val="clear" w:color="DDEBF7" w:fill="DDEBF7"/>
            <w:noWrap/>
            <w:vAlign w:val="bottom"/>
            <w:hideMark/>
          </w:tcPr>
          <w:p w14:paraId="3FB6AD20"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174,6</w:t>
            </w:r>
          </w:p>
        </w:tc>
        <w:tc>
          <w:tcPr>
            <w:tcW w:w="393" w:type="pct"/>
            <w:tcBorders>
              <w:top w:val="single" w:sz="4" w:space="0" w:color="9BC2E6"/>
              <w:left w:val="nil"/>
              <w:bottom w:val="single" w:sz="4" w:space="0" w:color="9BC2E6"/>
              <w:right w:val="nil"/>
            </w:tcBorders>
            <w:shd w:val="clear" w:color="DDEBF7" w:fill="DDEBF7"/>
            <w:noWrap/>
            <w:vAlign w:val="bottom"/>
            <w:hideMark/>
          </w:tcPr>
          <w:p w14:paraId="5E1C849B"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123,1</w:t>
            </w:r>
          </w:p>
        </w:tc>
      </w:tr>
      <w:tr w:rsidR="00887EA2" w:rsidRPr="000209B8" w14:paraId="56CB50D6"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3E89E58"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4E0F5C8D"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3E5E6B1C"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73FDB80"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1,5</w:t>
            </w:r>
          </w:p>
        </w:tc>
        <w:tc>
          <w:tcPr>
            <w:tcW w:w="408" w:type="pct"/>
            <w:tcBorders>
              <w:top w:val="single" w:sz="4" w:space="0" w:color="DDEBF7"/>
              <w:left w:val="nil"/>
              <w:bottom w:val="single" w:sz="4" w:space="0" w:color="DDEBF7"/>
              <w:right w:val="nil"/>
            </w:tcBorders>
            <w:shd w:val="clear" w:color="BDD7EE" w:fill="BDD7EE"/>
            <w:noWrap/>
            <w:vAlign w:val="bottom"/>
            <w:hideMark/>
          </w:tcPr>
          <w:p w14:paraId="77D49E87"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1,5</w:t>
            </w:r>
          </w:p>
        </w:tc>
        <w:tc>
          <w:tcPr>
            <w:tcW w:w="393" w:type="pct"/>
            <w:tcBorders>
              <w:top w:val="single" w:sz="4" w:space="0" w:color="DDEBF7"/>
              <w:left w:val="nil"/>
              <w:bottom w:val="single" w:sz="4" w:space="0" w:color="DDEBF7"/>
              <w:right w:val="nil"/>
            </w:tcBorders>
            <w:shd w:val="clear" w:color="BDD7EE" w:fill="BDD7EE"/>
            <w:noWrap/>
            <w:vAlign w:val="bottom"/>
            <w:hideMark/>
          </w:tcPr>
          <w:p w14:paraId="32D2A9DD"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0</w:t>
            </w:r>
          </w:p>
        </w:tc>
      </w:tr>
      <w:tr w:rsidR="00887EA2" w:rsidRPr="000209B8" w14:paraId="5450E9A4"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0E8FB81"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Katalog služeb rezortu ŽP</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150574EF"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0D63ABFA"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3C93D4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08" w:type="pct"/>
            <w:tcBorders>
              <w:top w:val="single" w:sz="4" w:space="0" w:color="DDEBF7"/>
              <w:left w:val="nil"/>
              <w:bottom w:val="single" w:sz="4" w:space="0" w:color="DDEBF7"/>
              <w:right w:val="nil"/>
            </w:tcBorders>
            <w:shd w:val="clear" w:color="BDD7EE" w:fill="BDD7EE"/>
            <w:noWrap/>
            <w:vAlign w:val="bottom"/>
            <w:hideMark/>
          </w:tcPr>
          <w:p w14:paraId="1A41CEF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393" w:type="pct"/>
            <w:tcBorders>
              <w:top w:val="single" w:sz="4" w:space="0" w:color="DDEBF7"/>
              <w:left w:val="nil"/>
              <w:bottom w:val="single" w:sz="4" w:space="0" w:color="DDEBF7"/>
              <w:right w:val="nil"/>
            </w:tcBorders>
            <w:shd w:val="clear" w:color="BDD7EE" w:fill="BDD7EE"/>
            <w:noWrap/>
            <w:vAlign w:val="bottom"/>
            <w:hideMark/>
          </w:tcPr>
          <w:p w14:paraId="69AE070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887EA2" w:rsidRPr="000209B8" w14:paraId="13D0BDE6"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3F201EB5"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7</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4E46CF55"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0D8CD7F5"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F4590F1"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5AD65D91"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6CD072CB"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2819637C"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A11E69D"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Zakládání s.r.o. online</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BC8E882"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58C840A"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AB2520C"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760244BD"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5013F135"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72235334"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710A4EBB"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12</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37B4F19"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19</w:t>
            </w:r>
          </w:p>
        </w:tc>
        <w:tc>
          <w:tcPr>
            <w:tcW w:w="339" w:type="pct"/>
            <w:tcBorders>
              <w:top w:val="single" w:sz="4" w:space="0" w:color="DDEBF7"/>
              <w:left w:val="nil"/>
              <w:bottom w:val="single" w:sz="4" w:space="0" w:color="DDEBF7"/>
              <w:right w:val="nil"/>
            </w:tcBorders>
            <w:shd w:val="clear" w:color="BDD7EE" w:fill="BDD7EE"/>
            <w:noWrap/>
            <w:vAlign w:val="bottom"/>
            <w:hideMark/>
          </w:tcPr>
          <w:p w14:paraId="1C9652F8" w14:textId="4C88C6C0"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DF9A240"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577,19</w:t>
            </w:r>
          </w:p>
        </w:tc>
        <w:tc>
          <w:tcPr>
            <w:tcW w:w="408" w:type="pct"/>
            <w:tcBorders>
              <w:top w:val="single" w:sz="4" w:space="0" w:color="DDEBF7"/>
              <w:left w:val="nil"/>
              <w:bottom w:val="single" w:sz="4" w:space="0" w:color="DDEBF7"/>
              <w:right w:val="nil"/>
            </w:tcBorders>
            <w:shd w:val="clear" w:color="BDD7EE" w:fill="BDD7EE"/>
            <w:noWrap/>
            <w:vAlign w:val="bottom"/>
            <w:hideMark/>
          </w:tcPr>
          <w:p w14:paraId="7CD246E4"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173,1</w:t>
            </w:r>
          </w:p>
        </w:tc>
        <w:tc>
          <w:tcPr>
            <w:tcW w:w="393" w:type="pct"/>
            <w:tcBorders>
              <w:top w:val="single" w:sz="4" w:space="0" w:color="DDEBF7"/>
              <w:left w:val="nil"/>
              <w:bottom w:val="single" w:sz="4" w:space="0" w:color="DDEBF7"/>
              <w:right w:val="nil"/>
            </w:tcBorders>
            <w:shd w:val="clear" w:color="BDD7EE" w:fill="BDD7EE"/>
            <w:noWrap/>
            <w:vAlign w:val="bottom"/>
            <w:hideMark/>
          </w:tcPr>
          <w:p w14:paraId="29F68A45"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123,1</w:t>
            </w:r>
          </w:p>
        </w:tc>
      </w:tr>
      <w:tr w:rsidR="00887EA2" w:rsidRPr="000209B8" w14:paraId="64BD35D5"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03BDF6F"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Digitální </w:t>
            </w:r>
            <w:proofErr w:type="gramStart"/>
            <w:r w:rsidRPr="000209B8">
              <w:rPr>
                <w:rFonts w:eastAsia="Times New Roman" w:cs="Calibri"/>
                <w:color w:val="000000"/>
                <w:spacing w:val="0"/>
                <w:szCs w:val="20"/>
                <w:lang w:eastAsia="cs-CZ"/>
              </w:rPr>
              <w:t>transformace  Úřadu</w:t>
            </w:r>
            <w:proofErr w:type="gramEnd"/>
            <w:r w:rsidRPr="000209B8">
              <w:rPr>
                <w:rFonts w:eastAsia="Times New Roman" w:cs="Calibri"/>
                <w:color w:val="000000"/>
                <w:spacing w:val="0"/>
                <w:szCs w:val="20"/>
                <w:lang w:eastAsia="cs-CZ"/>
              </w:rPr>
              <w:t xml:space="preserve"> pro přístup k dopravní infrastruktuře</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3F794BF"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6C121AAE"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D96875D"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8" w:type="pct"/>
            <w:tcBorders>
              <w:top w:val="single" w:sz="4" w:space="0" w:color="DDEBF7"/>
              <w:left w:val="nil"/>
              <w:bottom w:val="single" w:sz="4" w:space="0" w:color="DDEBF7"/>
              <w:right w:val="nil"/>
            </w:tcBorders>
            <w:shd w:val="clear" w:color="BDD7EE" w:fill="BDD7EE"/>
            <w:noWrap/>
            <w:vAlign w:val="bottom"/>
            <w:hideMark/>
          </w:tcPr>
          <w:p w14:paraId="62D3C1E4"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0,7</w:t>
            </w:r>
          </w:p>
        </w:tc>
        <w:tc>
          <w:tcPr>
            <w:tcW w:w="393" w:type="pct"/>
            <w:tcBorders>
              <w:top w:val="single" w:sz="4" w:space="0" w:color="DDEBF7"/>
              <w:left w:val="nil"/>
              <w:bottom w:val="single" w:sz="4" w:space="0" w:color="DDEBF7"/>
              <w:right w:val="nil"/>
            </w:tcBorders>
            <w:shd w:val="clear" w:color="BDD7EE" w:fill="BDD7EE"/>
            <w:noWrap/>
            <w:vAlign w:val="bottom"/>
            <w:hideMark/>
          </w:tcPr>
          <w:p w14:paraId="70C23020"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0,3</w:t>
            </w:r>
          </w:p>
        </w:tc>
      </w:tr>
      <w:tr w:rsidR="00887EA2" w:rsidRPr="000209B8" w14:paraId="6A678861"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9C7101C"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Inovace digitální služby – AIS, ISU a GIS, napojení na PO</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74C1D2F1"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AC66069"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376D7589"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7,6</w:t>
            </w:r>
          </w:p>
        </w:tc>
        <w:tc>
          <w:tcPr>
            <w:tcW w:w="408" w:type="pct"/>
            <w:tcBorders>
              <w:top w:val="single" w:sz="4" w:space="0" w:color="DDEBF7"/>
              <w:left w:val="nil"/>
              <w:bottom w:val="single" w:sz="4" w:space="0" w:color="DDEBF7"/>
              <w:right w:val="nil"/>
            </w:tcBorders>
            <w:shd w:val="clear" w:color="BDD7EE" w:fill="BDD7EE"/>
            <w:noWrap/>
            <w:vAlign w:val="bottom"/>
            <w:hideMark/>
          </w:tcPr>
          <w:p w14:paraId="7D42D6FE"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3,4</w:t>
            </w:r>
          </w:p>
        </w:tc>
        <w:tc>
          <w:tcPr>
            <w:tcW w:w="393" w:type="pct"/>
            <w:tcBorders>
              <w:top w:val="single" w:sz="4" w:space="0" w:color="DDEBF7"/>
              <w:left w:val="nil"/>
              <w:bottom w:val="single" w:sz="4" w:space="0" w:color="DDEBF7"/>
              <w:right w:val="nil"/>
            </w:tcBorders>
            <w:shd w:val="clear" w:color="BDD7EE" w:fill="BDD7EE"/>
            <w:noWrap/>
            <w:vAlign w:val="bottom"/>
            <w:hideMark/>
          </w:tcPr>
          <w:p w14:paraId="083EC06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2,8</w:t>
            </w:r>
          </w:p>
        </w:tc>
      </w:tr>
      <w:tr w:rsidR="00887EA2" w:rsidRPr="000209B8" w14:paraId="11027A16"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20E7D917"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Katalog digitálních služeb </w:t>
            </w:r>
            <w:proofErr w:type="spellStart"/>
            <w:r w:rsidRPr="000209B8">
              <w:rPr>
                <w:rFonts w:eastAsia="Times New Roman" w:cs="Calibri"/>
                <w:color w:val="000000"/>
                <w:spacing w:val="0"/>
                <w:szCs w:val="20"/>
                <w:lang w:eastAsia="cs-CZ"/>
              </w:rPr>
              <w:t>eJustice</w:t>
            </w:r>
            <w:proofErr w:type="spellEnd"/>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798017C0"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21C1D22"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B9668E8"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500</w:t>
            </w:r>
          </w:p>
        </w:tc>
        <w:tc>
          <w:tcPr>
            <w:tcW w:w="408" w:type="pct"/>
            <w:tcBorders>
              <w:top w:val="single" w:sz="4" w:space="0" w:color="DDEBF7"/>
              <w:left w:val="nil"/>
              <w:bottom w:val="single" w:sz="4" w:space="0" w:color="DDEBF7"/>
              <w:right w:val="nil"/>
            </w:tcBorders>
            <w:shd w:val="clear" w:color="BDD7EE" w:fill="BDD7EE"/>
            <w:noWrap/>
            <w:vAlign w:val="bottom"/>
            <w:hideMark/>
          </w:tcPr>
          <w:p w14:paraId="64437807"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120</w:t>
            </w:r>
          </w:p>
        </w:tc>
        <w:tc>
          <w:tcPr>
            <w:tcW w:w="393" w:type="pct"/>
            <w:tcBorders>
              <w:top w:val="single" w:sz="4" w:space="0" w:color="DDEBF7"/>
              <w:left w:val="nil"/>
              <w:bottom w:val="single" w:sz="4" w:space="0" w:color="DDEBF7"/>
              <w:right w:val="nil"/>
            </w:tcBorders>
            <w:shd w:val="clear" w:color="BDD7EE" w:fill="BDD7EE"/>
            <w:noWrap/>
            <w:vAlign w:val="bottom"/>
            <w:hideMark/>
          </w:tcPr>
          <w:p w14:paraId="0B608607"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r>
      <w:tr w:rsidR="00887EA2" w:rsidRPr="000209B8" w14:paraId="03727F97"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271252AB"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Realizace studie proveditelnosti digitálních služeb SSHR</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04FA3833"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0E4ABA59"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3DB9630"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7A1D8F9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393" w:type="pct"/>
            <w:tcBorders>
              <w:top w:val="single" w:sz="4" w:space="0" w:color="DDEBF7"/>
              <w:left w:val="nil"/>
              <w:bottom w:val="single" w:sz="4" w:space="0" w:color="DDEBF7"/>
              <w:right w:val="nil"/>
            </w:tcBorders>
            <w:shd w:val="clear" w:color="BDD7EE" w:fill="BDD7EE"/>
            <w:noWrap/>
            <w:vAlign w:val="bottom"/>
            <w:hideMark/>
          </w:tcPr>
          <w:p w14:paraId="5B19AF9A"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r>
      <w:tr w:rsidR="00887EA2" w:rsidRPr="000209B8" w14:paraId="5C9DB5DD"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A9572C2"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IS ELIS</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2607171"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38ECC448"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E32DBE4"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2,59</w:t>
            </w:r>
          </w:p>
        </w:tc>
        <w:tc>
          <w:tcPr>
            <w:tcW w:w="408" w:type="pct"/>
            <w:tcBorders>
              <w:top w:val="single" w:sz="4" w:space="0" w:color="DDEBF7"/>
              <w:left w:val="nil"/>
              <w:bottom w:val="single" w:sz="4" w:space="0" w:color="DDEBF7"/>
              <w:right w:val="nil"/>
            </w:tcBorders>
            <w:shd w:val="clear" w:color="BDD7EE" w:fill="BDD7EE"/>
            <w:noWrap/>
            <w:vAlign w:val="bottom"/>
            <w:hideMark/>
          </w:tcPr>
          <w:p w14:paraId="302A9C96"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6DC5E98D"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36AF4C16"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2956D201"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Sběr údajů o službách veřejné správy</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02C3275D"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13C9DAB4"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1D7DC8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7,5</w:t>
            </w:r>
          </w:p>
        </w:tc>
        <w:tc>
          <w:tcPr>
            <w:tcW w:w="408" w:type="pct"/>
            <w:tcBorders>
              <w:top w:val="single" w:sz="4" w:space="0" w:color="DDEBF7"/>
              <w:left w:val="nil"/>
              <w:bottom w:val="single" w:sz="4" w:space="0" w:color="DDEBF7"/>
              <w:right w:val="nil"/>
            </w:tcBorders>
            <w:shd w:val="clear" w:color="BDD7EE" w:fill="BDD7EE"/>
            <w:noWrap/>
            <w:vAlign w:val="bottom"/>
            <w:hideMark/>
          </w:tcPr>
          <w:p w14:paraId="1134B756"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2E6A14DE"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1B2A8B64"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7E06ADBF"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Služby systému technických a patentových informací (</w:t>
            </w:r>
            <w:proofErr w:type="spellStart"/>
            <w:r w:rsidRPr="000209B8">
              <w:rPr>
                <w:rFonts w:eastAsia="Times New Roman" w:cs="Calibri"/>
                <w:color w:val="000000"/>
                <w:spacing w:val="0"/>
                <w:szCs w:val="20"/>
                <w:lang w:eastAsia="cs-CZ"/>
              </w:rPr>
              <w:t>TaPIS</w:t>
            </w:r>
            <w:proofErr w:type="spellEnd"/>
            <w:r w:rsidRPr="000209B8">
              <w:rPr>
                <w:rFonts w:eastAsia="Times New Roman" w:cs="Calibri"/>
                <w:color w:val="000000"/>
                <w:spacing w:val="0"/>
                <w:szCs w:val="20"/>
                <w:lang w:eastAsia="cs-CZ"/>
              </w:rPr>
              <w:t>)</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61447CB5"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1B712391"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5E6E3629"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14,5</w:t>
            </w:r>
          </w:p>
        </w:tc>
        <w:tc>
          <w:tcPr>
            <w:tcW w:w="408" w:type="pct"/>
            <w:tcBorders>
              <w:top w:val="single" w:sz="4" w:space="0" w:color="DDEBF7"/>
              <w:left w:val="nil"/>
              <w:bottom w:val="single" w:sz="4" w:space="0" w:color="DDEBF7"/>
              <w:right w:val="nil"/>
            </w:tcBorders>
            <w:shd w:val="clear" w:color="BDD7EE" w:fill="BDD7EE"/>
            <w:noWrap/>
            <w:vAlign w:val="bottom"/>
            <w:hideMark/>
          </w:tcPr>
          <w:p w14:paraId="45209D7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12,5</w:t>
            </w:r>
          </w:p>
        </w:tc>
        <w:tc>
          <w:tcPr>
            <w:tcW w:w="393" w:type="pct"/>
            <w:tcBorders>
              <w:top w:val="single" w:sz="4" w:space="0" w:color="DDEBF7"/>
              <w:left w:val="nil"/>
              <w:bottom w:val="single" w:sz="4" w:space="0" w:color="DDEBF7"/>
              <w:right w:val="nil"/>
            </w:tcBorders>
            <w:shd w:val="clear" w:color="BDD7EE" w:fill="BDD7EE"/>
            <w:noWrap/>
            <w:vAlign w:val="bottom"/>
            <w:hideMark/>
          </w:tcPr>
          <w:p w14:paraId="0F4668AE"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r>
      <w:tr w:rsidR="00887EA2" w:rsidRPr="000209B8" w14:paraId="57CA390B"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A324D4D"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Smazat - Elektronická sbírka právních předpisů územních samosprávných celků a některých správních úřadů</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06CC51E0"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676DBC1D"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77D6982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2,5</w:t>
            </w:r>
          </w:p>
        </w:tc>
        <w:tc>
          <w:tcPr>
            <w:tcW w:w="408" w:type="pct"/>
            <w:tcBorders>
              <w:top w:val="single" w:sz="4" w:space="0" w:color="DDEBF7"/>
              <w:left w:val="nil"/>
              <w:bottom w:val="single" w:sz="4" w:space="0" w:color="DDEBF7"/>
              <w:right w:val="nil"/>
            </w:tcBorders>
            <w:shd w:val="clear" w:color="BDD7EE" w:fill="BDD7EE"/>
            <w:noWrap/>
            <w:vAlign w:val="bottom"/>
            <w:hideMark/>
          </w:tcPr>
          <w:p w14:paraId="7E97CE0E"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393" w:type="pct"/>
            <w:tcBorders>
              <w:top w:val="single" w:sz="4" w:space="0" w:color="DDEBF7"/>
              <w:left w:val="nil"/>
              <w:bottom w:val="single" w:sz="4" w:space="0" w:color="DDEBF7"/>
              <w:right w:val="nil"/>
            </w:tcBorders>
            <w:shd w:val="clear" w:color="BDD7EE" w:fill="BDD7EE"/>
            <w:noWrap/>
            <w:vAlign w:val="bottom"/>
            <w:hideMark/>
          </w:tcPr>
          <w:p w14:paraId="20C8F0C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887EA2" w:rsidRPr="000209B8" w14:paraId="6F5B52D7"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3FB35AA"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Úplné elektronické podání rezortu životního prostředí</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74665FE"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2C393B2"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405E602"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17</w:t>
            </w:r>
          </w:p>
        </w:tc>
        <w:tc>
          <w:tcPr>
            <w:tcW w:w="408" w:type="pct"/>
            <w:tcBorders>
              <w:top w:val="single" w:sz="4" w:space="0" w:color="DDEBF7"/>
              <w:left w:val="nil"/>
              <w:bottom w:val="single" w:sz="4" w:space="0" w:color="DDEBF7"/>
              <w:right w:val="nil"/>
            </w:tcBorders>
            <w:shd w:val="clear" w:color="BDD7EE" w:fill="BDD7EE"/>
            <w:noWrap/>
            <w:vAlign w:val="bottom"/>
            <w:hideMark/>
          </w:tcPr>
          <w:p w14:paraId="5155CC78"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17</w:t>
            </w:r>
          </w:p>
        </w:tc>
        <w:tc>
          <w:tcPr>
            <w:tcW w:w="393" w:type="pct"/>
            <w:tcBorders>
              <w:top w:val="single" w:sz="4" w:space="0" w:color="DDEBF7"/>
              <w:left w:val="nil"/>
              <w:bottom w:val="single" w:sz="4" w:space="0" w:color="DDEBF7"/>
              <w:right w:val="nil"/>
            </w:tcBorders>
            <w:shd w:val="clear" w:color="BDD7EE" w:fill="BDD7EE"/>
            <w:noWrap/>
            <w:vAlign w:val="bottom"/>
            <w:hideMark/>
          </w:tcPr>
          <w:p w14:paraId="6391E717"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r>
      <w:tr w:rsidR="00887EA2" w:rsidRPr="000209B8" w14:paraId="3772A60A"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1D85FB1E"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ČBÚ a základny pro digitální transformaci</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7FF6EDD"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D4CDA44"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85E559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408" w:type="pct"/>
            <w:tcBorders>
              <w:top w:val="single" w:sz="4" w:space="0" w:color="DDEBF7"/>
              <w:left w:val="nil"/>
              <w:bottom w:val="single" w:sz="4" w:space="0" w:color="DDEBF7"/>
              <w:right w:val="nil"/>
            </w:tcBorders>
            <w:shd w:val="clear" w:color="BDD7EE" w:fill="BDD7EE"/>
            <w:noWrap/>
            <w:vAlign w:val="bottom"/>
            <w:hideMark/>
          </w:tcPr>
          <w:p w14:paraId="060586F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393" w:type="pct"/>
            <w:tcBorders>
              <w:top w:val="single" w:sz="4" w:space="0" w:color="DDEBF7"/>
              <w:left w:val="nil"/>
              <w:bottom w:val="single" w:sz="4" w:space="0" w:color="DDEBF7"/>
              <w:right w:val="nil"/>
            </w:tcBorders>
            <w:shd w:val="clear" w:color="BDD7EE" w:fill="BDD7EE"/>
            <w:noWrap/>
            <w:vAlign w:val="bottom"/>
            <w:hideMark/>
          </w:tcPr>
          <w:p w14:paraId="1D17DC7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887EA2" w:rsidRPr="000209B8" w14:paraId="134B10C6"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458A66C"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ČSÚ a základny pro digitální transformaci</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17F56071"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3B819569"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754DA61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8" w:type="pct"/>
            <w:tcBorders>
              <w:top w:val="single" w:sz="4" w:space="0" w:color="DDEBF7"/>
              <w:left w:val="nil"/>
              <w:bottom w:val="single" w:sz="4" w:space="0" w:color="DDEBF7"/>
              <w:right w:val="nil"/>
            </w:tcBorders>
            <w:shd w:val="clear" w:color="BDD7EE" w:fill="BDD7EE"/>
            <w:noWrap/>
            <w:vAlign w:val="bottom"/>
            <w:hideMark/>
          </w:tcPr>
          <w:p w14:paraId="3EEAF05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93" w:type="pct"/>
            <w:tcBorders>
              <w:top w:val="single" w:sz="4" w:space="0" w:color="DDEBF7"/>
              <w:left w:val="nil"/>
              <w:bottom w:val="single" w:sz="4" w:space="0" w:color="DDEBF7"/>
              <w:right w:val="nil"/>
            </w:tcBorders>
            <w:shd w:val="clear" w:color="BDD7EE" w:fill="BDD7EE"/>
            <w:noWrap/>
            <w:vAlign w:val="bottom"/>
            <w:hideMark/>
          </w:tcPr>
          <w:p w14:paraId="56123368"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r>
      <w:tr w:rsidR="00887EA2" w:rsidRPr="000209B8" w14:paraId="2C1037C3"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1CF364D"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ČÚZK a základny pro digitální transformaci - mandatorní záměr</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4562EE8E"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F669B78"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1E673B4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408" w:type="pct"/>
            <w:tcBorders>
              <w:top w:val="single" w:sz="4" w:space="0" w:color="DDEBF7"/>
              <w:left w:val="nil"/>
              <w:bottom w:val="single" w:sz="4" w:space="0" w:color="DDEBF7"/>
              <w:right w:val="nil"/>
            </w:tcBorders>
            <w:shd w:val="clear" w:color="BDD7EE" w:fill="BDD7EE"/>
            <w:noWrap/>
            <w:vAlign w:val="bottom"/>
            <w:hideMark/>
          </w:tcPr>
          <w:p w14:paraId="795A408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393" w:type="pct"/>
            <w:tcBorders>
              <w:top w:val="single" w:sz="4" w:space="0" w:color="DDEBF7"/>
              <w:left w:val="nil"/>
              <w:bottom w:val="single" w:sz="4" w:space="0" w:color="DDEBF7"/>
              <w:right w:val="nil"/>
            </w:tcBorders>
            <w:shd w:val="clear" w:color="BDD7EE" w:fill="BDD7EE"/>
            <w:noWrap/>
            <w:vAlign w:val="bottom"/>
            <w:hideMark/>
          </w:tcPr>
          <w:p w14:paraId="166B43AE"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887EA2" w:rsidRPr="000209B8" w14:paraId="700167F9"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5380D9C"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MD a základny pro digitální transformaci</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26EBE03"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D7C5699"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26131FC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408" w:type="pct"/>
            <w:tcBorders>
              <w:top w:val="single" w:sz="4" w:space="0" w:color="DDEBF7"/>
              <w:left w:val="nil"/>
              <w:bottom w:val="single" w:sz="4" w:space="0" w:color="DDEBF7"/>
              <w:right w:val="nil"/>
            </w:tcBorders>
            <w:shd w:val="clear" w:color="BDD7EE" w:fill="BDD7EE"/>
            <w:noWrap/>
            <w:vAlign w:val="bottom"/>
            <w:hideMark/>
          </w:tcPr>
          <w:p w14:paraId="46B7A47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393" w:type="pct"/>
            <w:tcBorders>
              <w:top w:val="single" w:sz="4" w:space="0" w:color="DDEBF7"/>
              <w:left w:val="nil"/>
              <w:bottom w:val="single" w:sz="4" w:space="0" w:color="DDEBF7"/>
              <w:right w:val="nil"/>
            </w:tcBorders>
            <w:shd w:val="clear" w:color="BDD7EE" w:fill="BDD7EE"/>
            <w:noWrap/>
            <w:vAlign w:val="bottom"/>
            <w:hideMark/>
          </w:tcPr>
          <w:p w14:paraId="0E2D040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887EA2" w:rsidRPr="000209B8" w14:paraId="77C825CA"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0FEA1F7"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Ministerstva vnitra a základny pro digitální transformaci</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4398206D"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3E20C912"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ACE83D2"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2FA3BF52"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37EF70D3"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61729652"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45EC01A"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MK a základny pro digitální transformaci</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1FC79E4"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DDCEE80"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7FB69A0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3,5</w:t>
            </w:r>
          </w:p>
        </w:tc>
        <w:tc>
          <w:tcPr>
            <w:tcW w:w="408" w:type="pct"/>
            <w:tcBorders>
              <w:top w:val="single" w:sz="4" w:space="0" w:color="DDEBF7"/>
              <w:left w:val="nil"/>
              <w:bottom w:val="single" w:sz="4" w:space="0" w:color="DDEBF7"/>
              <w:right w:val="nil"/>
            </w:tcBorders>
            <w:shd w:val="clear" w:color="BDD7EE" w:fill="BDD7EE"/>
            <w:noWrap/>
            <w:vAlign w:val="bottom"/>
            <w:hideMark/>
          </w:tcPr>
          <w:p w14:paraId="1B41316E"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393" w:type="pct"/>
            <w:tcBorders>
              <w:top w:val="single" w:sz="4" w:space="0" w:color="DDEBF7"/>
              <w:left w:val="nil"/>
              <w:bottom w:val="single" w:sz="4" w:space="0" w:color="DDEBF7"/>
              <w:right w:val="nil"/>
            </w:tcBorders>
            <w:shd w:val="clear" w:color="BDD7EE" w:fill="BDD7EE"/>
            <w:noWrap/>
            <w:vAlign w:val="bottom"/>
            <w:hideMark/>
          </w:tcPr>
          <w:p w14:paraId="2F1205BB"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887EA2" w:rsidRPr="000209B8" w14:paraId="554855CB"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3FDBB42"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MZV a základny pro digitální transformaci</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80582EE"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67CC7E4"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3C0D5117"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408" w:type="pct"/>
            <w:tcBorders>
              <w:top w:val="single" w:sz="4" w:space="0" w:color="DDEBF7"/>
              <w:left w:val="nil"/>
              <w:bottom w:val="single" w:sz="4" w:space="0" w:color="DDEBF7"/>
              <w:right w:val="nil"/>
            </w:tcBorders>
            <w:shd w:val="clear" w:color="BDD7EE" w:fill="BDD7EE"/>
            <w:noWrap/>
            <w:vAlign w:val="bottom"/>
            <w:hideMark/>
          </w:tcPr>
          <w:p w14:paraId="65ECC25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393" w:type="pct"/>
            <w:tcBorders>
              <w:top w:val="single" w:sz="4" w:space="0" w:color="DDEBF7"/>
              <w:left w:val="nil"/>
              <w:bottom w:val="single" w:sz="4" w:space="0" w:color="DDEBF7"/>
              <w:right w:val="nil"/>
            </w:tcBorders>
            <w:shd w:val="clear" w:color="BDD7EE" w:fill="BDD7EE"/>
            <w:noWrap/>
            <w:vAlign w:val="bottom"/>
            <w:hideMark/>
          </w:tcPr>
          <w:p w14:paraId="46E8350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887EA2" w:rsidRPr="000209B8" w14:paraId="140FE418"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3102250"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lastRenderedPageBreak/>
              <w:t>Vytvoření základny pro digitální transformaci MZ</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D014189"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243C02E2"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2D4750F9"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408" w:type="pct"/>
            <w:tcBorders>
              <w:top w:val="single" w:sz="4" w:space="0" w:color="DDEBF7"/>
              <w:left w:val="nil"/>
              <w:bottom w:val="single" w:sz="4" w:space="0" w:color="DDEBF7"/>
              <w:right w:val="nil"/>
            </w:tcBorders>
            <w:shd w:val="clear" w:color="BDD7EE" w:fill="BDD7EE"/>
            <w:noWrap/>
            <w:vAlign w:val="bottom"/>
            <w:hideMark/>
          </w:tcPr>
          <w:p w14:paraId="23FA352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393" w:type="pct"/>
            <w:tcBorders>
              <w:top w:val="single" w:sz="4" w:space="0" w:color="DDEBF7"/>
              <w:left w:val="nil"/>
              <w:bottom w:val="single" w:sz="4" w:space="0" w:color="DDEBF7"/>
              <w:right w:val="nil"/>
            </w:tcBorders>
            <w:shd w:val="clear" w:color="BDD7EE" w:fill="BDD7EE"/>
            <w:noWrap/>
            <w:vAlign w:val="bottom"/>
            <w:hideMark/>
          </w:tcPr>
          <w:p w14:paraId="50D4F034"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887EA2" w:rsidRPr="000209B8" w14:paraId="513C1F2F"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0AE2118"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Zavedení digitálních služeb a napojení digitální služby na PO</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73386E48"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6EBB4D2"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2B84AF16"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8" w:type="pct"/>
            <w:tcBorders>
              <w:top w:val="single" w:sz="4" w:space="0" w:color="DDEBF7"/>
              <w:left w:val="nil"/>
              <w:bottom w:val="single" w:sz="4" w:space="0" w:color="DDEBF7"/>
              <w:right w:val="nil"/>
            </w:tcBorders>
            <w:shd w:val="clear" w:color="BDD7EE" w:fill="BDD7EE"/>
            <w:noWrap/>
            <w:vAlign w:val="bottom"/>
            <w:hideMark/>
          </w:tcPr>
          <w:p w14:paraId="1C3DADD2"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393" w:type="pct"/>
            <w:tcBorders>
              <w:top w:val="single" w:sz="4" w:space="0" w:color="DDEBF7"/>
              <w:left w:val="nil"/>
              <w:bottom w:val="single" w:sz="4" w:space="0" w:color="DDEBF7"/>
              <w:right w:val="nil"/>
            </w:tcBorders>
            <w:shd w:val="clear" w:color="BDD7EE" w:fill="BDD7EE"/>
            <w:noWrap/>
            <w:vAlign w:val="bottom"/>
            <w:hideMark/>
          </w:tcPr>
          <w:p w14:paraId="05420811"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r>
      <w:tr w:rsidR="00887EA2" w:rsidRPr="000209B8" w14:paraId="613D7693"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A8531F5"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Zavedení/Inovace digitální </w:t>
            </w:r>
            <w:proofErr w:type="gramStart"/>
            <w:r w:rsidRPr="000209B8">
              <w:rPr>
                <w:rFonts w:eastAsia="Times New Roman" w:cs="Calibri"/>
                <w:color w:val="000000"/>
                <w:spacing w:val="0"/>
                <w:szCs w:val="20"/>
                <w:lang w:eastAsia="cs-CZ"/>
              </w:rPr>
              <w:t>služby –  napojení</w:t>
            </w:r>
            <w:proofErr w:type="gramEnd"/>
            <w:r w:rsidRPr="000209B8">
              <w:rPr>
                <w:rFonts w:eastAsia="Times New Roman" w:cs="Calibri"/>
                <w:color w:val="000000"/>
                <w:spacing w:val="0"/>
                <w:szCs w:val="20"/>
                <w:lang w:eastAsia="cs-CZ"/>
              </w:rPr>
              <w:t xml:space="preserve"> digitální služby na PO - mandatorní záměr</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2DA3C5A"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94A12F2"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29C5CE58"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8" w:type="pct"/>
            <w:tcBorders>
              <w:top w:val="single" w:sz="4" w:space="0" w:color="DDEBF7"/>
              <w:left w:val="nil"/>
              <w:bottom w:val="single" w:sz="4" w:space="0" w:color="DDEBF7"/>
              <w:right w:val="nil"/>
            </w:tcBorders>
            <w:shd w:val="clear" w:color="BDD7EE" w:fill="BDD7EE"/>
            <w:noWrap/>
            <w:vAlign w:val="bottom"/>
            <w:hideMark/>
          </w:tcPr>
          <w:p w14:paraId="2489C656"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393" w:type="pct"/>
            <w:tcBorders>
              <w:top w:val="single" w:sz="4" w:space="0" w:color="DDEBF7"/>
              <w:left w:val="nil"/>
              <w:bottom w:val="single" w:sz="4" w:space="0" w:color="DDEBF7"/>
              <w:right w:val="nil"/>
            </w:tcBorders>
            <w:shd w:val="clear" w:color="BDD7EE" w:fill="BDD7EE"/>
            <w:noWrap/>
            <w:vAlign w:val="bottom"/>
            <w:hideMark/>
          </w:tcPr>
          <w:p w14:paraId="548A85D7"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r>
      <w:tr w:rsidR="00887EA2" w:rsidRPr="000209B8" w14:paraId="40D35D00" w14:textId="77777777" w:rsidTr="003F2898">
        <w:trPr>
          <w:trHeight w:val="330"/>
        </w:trPr>
        <w:tc>
          <w:tcPr>
            <w:tcW w:w="2980" w:type="pct"/>
            <w:tcBorders>
              <w:top w:val="single" w:sz="4" w:space="0" w:color="9BC2E6"/>
              <w:left w:val="nil"/>
              <w:bottom w:val="single" w:sz="4" w:space="0" w:color="9BC2E6"/>
              <w:right w:val="nil"/>
            </w:tcBorders>
            <w:shd w:val="clear" w:color="DDEBF7" w:fill="DDEBF7"/>
            <w:noWrap/>
            <w:vAlign w:val="bottom"/>
            <w:hideMark/>
          </w:tcPr>
          <w:p w14:paraId="0DFACDB5" w14:textId="77777777" w:rsidR="00887EA2" w:rsidRPr="000209B8" w:rsidRDefault="00887EA2"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2022</w:t>
            </w:r>
          </w:p>
        </w:tc>
        <w:tc>
          <w:tcPr>
            <w:tcW w:w="474" w:type="pct"/>
            <w:gridSpan w:val="2"/>
            <w:tcBorders>
              <w:top w:val="single" w:sz="4" w:space="0" w:color="9BC2E6"/>
              <w:left w:val="nil"/>
              <w:bottom w:val="single" w:sz="4" w:space="0" w:color="9BC2E6"/>
              <w:right w:val="nil"/>
            </w:tcBorders>
            <w:shd w:val="clear" w:color="DDEBF7" w:fill="DDEBF7"/>
            <w:noWrap/>
            <w:vAlign w:val="bottom"/>
            <w:hideMark/>
          </w:tcPr>
          <w:p w14:paraId="69B2463C"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18</w:t>
            </w:r>
          </w:p>
        </w:tc>
        <w:tc>
          <w:tcPr>
            <w:tcW w:w="339" w:type="pct"/>
            <w:tcBorders>
              <w:top w:val="single" w:sz="4" w:space="0" w:color="9BC2E6"/>
              <w:left w:val="nil"/>
              <w:bottom w:val="single" w:sz="4" w:space="0" w:color="9BC2E6"/>
              <w:right w:val="nil"/>
            </w:tcBorders>
            <w:shd w:val="clear" w:color="DDEBF7" w:fill="DDEBF7"/>
            <w:noWrap/>
            <w:vAlign w:val="bottom"/>
            <w:hideMark/>
          </w:tcPr>
          <w:p w14:paraId="773D4F73" w14:textId="33C1D72F"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9BC2E6"/>
              <w:left w:val="nil"/>
              <w:bottom w:val="single" w:sz="4" w:space="0" w:color="9BC2E6"/>
              <w:right w:val="nil"/>
            </w:tcBorders>
            <w:shd w:val="clear" w:color="DDEBF7" w:fill="DDEBF7"/>
            <w:noWrap/>
            <w:vAlign w:val="bottom"/>
            <w:hideMark/>
          </w:tcPr>
          <w:p w14:paraId="061DDEF3"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627</w:t>
            </w:r>
          </w:p>
        </w:tc>
        <w:tc>
          <w:tcPr>
            <w:tcW w:w="408" w:type="pct"/>
            <w:tcBorders>
              <w:top w:val="single" w:sz="4" w:space="0" w:color="9BC2E6"/>
              <w:left w:val="nil"/>
              <w:bottom w:val="single" w:sz="4" w:space="0" w:color="9BC2E6"/>
              <w:right w:val="nil"/>
            </w:tcBorders>
            <w:shd w:val="clear" w:color="DDEBF7" w:fill="DDEBF7"/>
            <w:noWrap/>
            <w:vAlign w:val="bottom"/>
            <w:hideMark/>
          </w:tcPr>
          <w:p w14:paraId="42FEC09B"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403</w:t>
            </w:r>
          </w:p>
        </w:tc>
        <w:tc>
          <w:tcPr>
            <w:tcW w:w="393" w:type="pct"/>
            <w:tcBorders>
              <w:top w:val="single" w:sz="4" w:space="0" w:color="9BC2E6"/>
              <w:left w:val="nil"/>
              <w:bottom w:val="single" w:sz="4" w:space="0" w:color="9BC2E6"/>
              <w:right w:val="nil"/>
            </w:tcBorders>
            <w:shd w:val="clear" w:color="DDEBF7" w:fill="DDEBF7"/>
            <w:noWrap/>
            <w:vAlign w:val="bottom"/>
            <w:hideMark/>
          </w:tcPr>
          <w:p w14:paraId="422FDA38"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265</w:t>
            </w:r>
          </w:p>
        </w:tc>
      </w:tr>
      <w:tr w:rsidR="00887EA2" w:rsidRPr="000209B8" w14:paraId="79B9F605"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7A3ADDB"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D5170C5"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285FF09D"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39E6F9C"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702C6C77"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734A054B"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194E7F7D"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6E200DAF"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Nabídka majetku státu</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EB9D3C1"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19FD8395"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2DADB742"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7C5C276E"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76619999"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5EE1A52B"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737DB074"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7E74E5F"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3FB672A5"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5558FF81"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50</w:t>
            </w:r>
          </w:p>
        </w:tc>
        <w:tc>
          <w:tcPr>
            <w:tcW w:w="408" w:type="pct"/>
            <w:tcBorders>
              <w:top w:val="single" w:sz="4" w:space="0" w:color="DDEBF7"/>
              <w:left w:val="nil"/>
              <w:bottom w:val="single" w:sz="4" w:space="0" w:color="DDEBF7"/>
              <w:right w:val="nil"/>
            </w:tcBorders>
            <w:shd w:val="clear" w:color="BDD7EE" w:fill="BDD7EE"/>
            <w:noWrap/>
            <w:vAlign w:val="bottom"/>
            <w:hideMark/>
          </w:tcPr>
          <w:p w14:paraId="524ED05A"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40</w:t>
            </w:r>
          </w:p>
        </w:tc>
        <w:tc>
          <w:tcPr>
            <w:tcW w:w="393" w:type="pct"/>
            <w:tcBorders>
              <w:top w:val="single" w:sz="4" w:space="0" w:color="DDEBF7"/>
              <w:left w:val="nil"/>
              <w:bottom w:val="single" w:sz="4" w:space="0" w:color="DDEBF7"/>
              <w:right w:val="nil"/>
            </w:tcBorders>
            <w:shd w:val="clear" w:color="BDD7EE" w:fill="BDD7EE"/>
            <w:noWrap/>
            <w:vAlign w:val="bottom"/>
            <w:hideMark/>
          </w:tcPr>
          <w:p w14:paraId="349BFA64"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10</w:t>
            </w:r>
          </w:p>
        </w:tc>
      </w:tr>
      <w:tr w:rsidR="00887EA2" w:rsidRPr="000209B8" w14:paraId="41D91550"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118A5078"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Portál farmáře SZIF (nový)</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023DCA03"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177B9455"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7AF6400B"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408" w:type="pct"/>
            <w:tcBorders>
              <w:top w:val="single" w:sz="4" w:space="0" w:color="DDEBF7"/>
              <w:left w:val="nil"/>
              <w:bottom w:val="single" w:sz="4" w:space="0" w:color="DDEBF7"/>
              <w:right w:val="nil"/>
            </w:tcBorders>
            <w:shd w:val="clear" w:color="BDD7EE" w:fill="BDD7EE"/>
            <w:noWrap/>
            <w:vAlign w:val="bottom"/>
            <w:hideMark/>
          </w:tcPr>
          <w:p w14:paraId="5403DB8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393" w:type="pct"/>
            <w:tcBorders>
              <w:top w:val="single" w:sz="4" w:space="0" w:color="DDEBF7"/>
              <w:left w:val="nil"/>
              <w:bottom w:val="single" w:sz="4" w:space="0" w:color="DDEBF7"/>
              <w:right w:val="nil"/>
            </w:tcBorders>
            <w:shd w:val="clear" w:color="BDD7EE" w:fill="BDD7EE"/>
            <w:noWrap/>
            <w:vAlign w:val="bottom"/>
            <w:hideMark/>
          </w:tcPr>
          <w:p w14:paraId="330AD6A4"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r>
      <w:tr w:rsidR="00887EA2" w:rsidRPr="000209B8" w14:paraId="1E967DDF"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0137FB2"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47169D24"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99740E0"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AA0A033"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26</w:t>
            </w:r>
          </w:p>
        </w:tc>
        <w:tc>
          <w:tcPr>
            <w:tcW w:w="408" w:type="pct"/>
            <w:tcBorders>
              <w:top w:val="single" w:sz="4" w:space="0" w:color="DDEBF7"/>
              <w:left w:val="nil"/>
              <w:bottom w:val="single" w:sz="4" w:space="0" w:color="DDEBF7"/>
              <w:right w:val="nil"/>
            </w:tcBorders>
            <w:shd w:val="clear" w:color="BDD7EE" w:fill="BDD7EE"/>
            <w:noWrap/>
            <w:vAlign w:val="bottom"/>
            <w:hideMark/>
          </w:tcPr>
          <w:p w14:paraId="0F2EA1AB"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22</w:t>
            </w:r>
          </w:p>
        </w:tc>
        <w:tc>
          <w:tcPr>
            <w:tcW w:w="393" w:type="pct"/>
            <w:tcBorders>
              <w:top w:val="single" w:sz="4" w:space="0" w:color="DDEBF7"/>
              <w:left w:val="nil"/>
              <w:bottom w:val="single" w:sz="4" w:space="0" w:color="DDEBF7"/>
              <w:right w:val="nil"/>
            </w:tcBorders>
            <w:shd w:val="clear" w:color="BDD7EE" w:fill="BDD7EE"/>
            <w:noWrap/>
            <w:vAlign w:val="bottom"/>
            <w:hideMark/>
          </w:tcPr>
          <w:p w14:paraId="0AFCC822"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w:t>
            </w:r>
          </w:p>
        </w:tc>
      </w:tr>
      <w:tr w:rsidR="00887EA2" w:rsidRPr="000209B8" w14:paraId="723A9D7D"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E678C5C"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portálu justice</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5806FAD"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1B4919EA"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5E73E638"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26</w:t>
            </w:r>
          </w:p>
        </w:tc>
        <w:tc>
          <w:tcPr>
            <w:tcW w:w="408" w:type="pct"/>
            <w:tcBorders>
              <w:top w:val="single" w:sz="4" w:space="0" w:color="DDEBF7"/>
              <w:left w:val="nil"/>
              <w:bottom w:val="single" w:sz="4" w:space="0" w:color="DDEBF7"/>
              <w:right w:val="nil"/>
            </w:tcBorders>
            <w:shd w:val="clear" w:color="BDD7EE" w:fill="BDD7EE"/>
            <w:noWrap/>
            <w:vAlign w:val="bottom"/>
            <w:hideMark/>
          </w:tcPr>
          <w:p w14:paraId="1F53E5B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22</w:t>
            </w:r>
          </w:p>
        </w:tc>
        <w:tc>
          <w:tcPr>
            <w:tcW w:w="393" w:type="pct"/>
            <w:tcBorders>
              <w:top w:val="single" w:sz="4" w:space="0" w:color="DDEBF7"/>
              <w:left w:val="nil"/>
              <w:bottom w:val="single" w:sz="4" w:space="0" w:color="DDEBF7"/>
              <w:right w:val="nil"/>
            </w:tcBorders>
            <w:shd w:val="clear" w:color="BDD7EE" w:fill="BDD7EE"/>
            <w:noWrap/>
            <w:vAlign w:val="bottom"/>
            <w:hideMark/>
          </w:tcPr>
          <w:p w14:paraId="70A12CA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r>
      <w:tr w:rsidR="00887EA2" w:rsidRPr="000209B8" w14:paraId="0C277AD9"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DB8C5D0"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12</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44898AB6"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15</w:t>
            </w:r>
          </w:p>
        </w:tc>
        <w:tc>
          <w:tcPr>
            <w:tcW w:w="339" w:type="pct"/>
            <w:tcBorders>
              <w:top w:val="single" w:sz="4" w:space="0" w:color="DDEBF7"/>
              <w:left w:val="nil"/>
              <w:bottom w:val="single" w:sz="4" w:space="0" w:color="DDEBF7"/>
              <w:right w:val="nil"/>
            </w:tcBorders>
            <w:shd w:val="clear" w:color="BDD7EE" w:fill="BDD7EE"/>
            <w:noWrap/>
            <w:vAlign w:val="bottom"/>
            <w:hideMark/>
          </w:tcPr>
          <w:p w14:paraId="6B9B5343" w14:textId="0A5186A9"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0D627CD"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551</w:t>
            </w:r>
          </w:p>
        </w:tc>
        <w:tc>
          <w:tcPr>
            <w:tcW w:w="408" w:type="pct"/>
            <w:tcBorders>
              <w:top w:val="single" w:sz="4" w:space="0" w:color="DDEBF7"/>
              <w:left w:val="nil"/>
              <w:bottom w:val="single" w:sz="4" w:space="0" w:color="DDEBF7"/>
              <w:right w:val="nil"/>
            </w:tcBorders>
            <w:shd w:val="clear" w:color="BDD7EE" w:fill="BDD7EE"/>
            <w:noWrap/>
            <w:vAlign w:val="bottom"/>
            <w:hideMark/>
          </w:tcPr>
          <w:p w14:paraId="72C1C40D"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341</w:t>
            </w:r>
          </w:p>
        </w:tc>
        <w:tc>
          <w:tcPr>
            <w:tcW w:w="393" w:type="pct"/>
            <w:tcBorders>
              <w:top w:val="single" w:sz="4" w:space="0" w:color="DDEBF7"/>
              <w:left w:val="nil"/>
              <w:bottom w:val="single" w:sz="4" w:space="0" w:color="DDEBF7"/>
              <w:right w:val="nil"/>
            </w:tcBorders>
            <w:shd w:val="clear" w:color="BDD7EE" w:fill="BDD7EE"/>
            <w:noWrap/>
            <w:vAlign w:val="bottom"/>
            <w:hideMark/>
          </w:tcPr>
          <w:p w14:paraId="0E8B2C19"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251</w:t>
            </w:r>
          </w:p>
        </w:tc>
      </w:tr>
      <w:tr w:rsidR="00887EA2" w:rsidRPr="000209B8" w14:paraId="48D52786"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61A0A069"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Implementace práva na digitální službu v podmínkách IIS ČSSZ</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6A36C438"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2127DA5"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2A6B12F6"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80</w:t>
            </w:r>
          </w:p>
        </w:tc>
        <w:tc>
          <w:tcPr>
            <w:tcW w:w="408" w:type="pct"/>
            <w:tcBorders>
              <w:top w:val="single" w:sz="4" w:space="0" w:color="DDEBF7"/>
              <w:left w:val="nil"/>
              <w:bottom w:val="single" w:sz="4" w:space="0" w:color="DDEBF7"/>
              <w:right w:val="nil"/>
            </w:tcBorders>
            <w:shd w:val="clear" w:color="BDD7EE" w:fill="BDD7EE"/>
            <w:noWrap/>
            <w:vAlign w:val="bottom"/>
            <w:hideMark/>
          </w:tcPr>
          <w:p w14:paraId="68C3300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45</w:t>
            </w:r>
          </w:p>
        </w:tc>
        <w:tc>
          <w:tcPr>
            <w:tcW w:w="393" w:type="pct"/>
            <w:tcBorders>
              <w:top w:val="single" w:sz="4" w:space="0" w:color="DDEBF7"/>
              <w:left w:val="nil"/>
              <w:bottom w:val="single" w:sz="4" w:space="0" w:color="DDEBF7"/>
              <w:right w:val="nil"/>
            </w:tcBorders>
            <w:shd w:val="clear" w:color="BDD7EE" w:fill="BDD7EE"/>
            <w:noWrap/>
            <w:vAlign w:val="bottom"/>
            <w:hideMark/>
          </w:tcPr>
          <w:p w14:paraId="23171D8B"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35</w:t>
            </w:r>
          </w:p>
        </w:tc>
      </w:tr>
      <w:tr w:rsidR="00887EA2" w:rsidRPr="000209B8" w14:paraId="7106B71E"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345A2B34"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Inovace digitální služby ČSSZ – Další rozvoj </w:t>
            </w:r>
            <w:proofErr w:type="spellStart"/>
            <w:r w:rsidRPr="000209B8">
              <w:rPr>
                <w:rFonts w:eastAsia="Times New Roman" w:cs="Calibri"/>
                <w:color w:val="000000"/>
                <w:spacing w:val="0"/>
                <w:szCs w:val="20"/>
                <w:lang w:eastAsia="cs-CZ"/>
              </w:rPr>
              <w:t>eNeschopenka</w:t>
            </w:r>
            <w:proofErr w:type="spellEnd"/>
            <w:r w:rsidRPr="000209B8">
              <w:rPr>
                <w:rFonts w:eastAsia="Times New Roman" w:cs="Calibri"/>
                <w:color w:val="000000"/>
                <w:spacing w:val="0"/>
                <w:szCs w:val="20"/>
                <w:lang w:eastAsia="cs-CZ"/>
              </w:rPr>
              <w:t xml:space="preserve"> v letech 2020+ </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02383679"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18E657F"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ED8930E"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408" w:type="pct"/>
            <w:tcBorders>
              <w:top w:val="single" w:sz="4" w:space="0" w:color="DDEBF7"/>
              <w:left w:val="nil"/>
              <w:bottom w:val="single" w:sz="4" w:space="0" w:color="DDEBF7"/>
              <w:right w:val="nil"/>
            </w:tcBorders>
            <w:shd w:val="clear" w:color="BDD7EE" w:fill="BDD7EE"/>
            <w:noWrap/>
            <w:vAlign w:val="bottom"/>
            <w:hideMark/>
          </w:tcPr>
          <w:p w14:paraId="258E495E"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393" w:type="pct"/>
            <w:tcBorders>
              <w:top w:val="single" w:sz="4" w:space="0" w:color="DDEBF7"/>
              <w:left w:val="nil"/>
              <w:bottom w:val="single" w:sz="4" w:space="0" w:color="DDEBF7"/>
              <w:right w:val="nil"/>
            </w:tcBorders>
            <w:shd w:val="clear" w:color="BDD7EE" w:fill="BDD7EE"/>
            <w:noWrap/>
            <w:vAlign w:val="bottom"/>
            <w:hideMark/>
          </w:tcPr>
          <w:p w14:paraId="5EA16759"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r>
      <w:tr w:rsidR="00887EA2" w:rsidRPr="000209B8" w14:paraId="5FE11D21"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29ABE86B"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Jednotný portál elektronických podání SÚIP </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430027B7"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8005EF5"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147E82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w:t>
            </w:r>
          </w:p>
        </w:tc>
        <w:tc>
          <w:tcPr>
            <w:tcW w:w="408" w:type="pct"/>
            <w:tcBorders>
              <w:top w:val="single" w:sz="4" w:space="0" w:color="DDEBF7"/>
              <w:left w:val="nil"/>
              <w:bottom w:val="single" w:sz="4" w:space="0" w:color="DDEBF7"/>
              <w:right w:val="nil"/>
            </w:tcBorders>
            <w:shd w:val="clear" w:color="BDD7EE" w:fill="BDD7EE"/>
            <w:noWrap/>
            <w:vAlign w:val="bottom"/>
            <w:hideMark/>
          </w:tcPr>
          <w:p w14:paraId="7EA1B91E"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393" w:type="pct"/>
            <w:tcBorders>
              <w:top w:val="single" w:sz="4" w:space="0" w:color="DDEBF7"/>
              <w:left w:val="nil"/>
              <w:bottom w:val="single" w:sz="4" w:space="0" w:color="DDEBF7"/>
              <w:right w:val="nil"/>
            </w:tcBorders>
            <w:shd w:val="clear" w:color="BDD7EE" w:fill="BDD7EE"/>
            <w:noWrap/>
            <w:vAlign w:val="bottom"/>
            <w:hideMark/>
          </w:tcPr>
          <w:p w14:paraId="1D47A066"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887EA2" w:rsidRPr="000209B8" w14:paraId="13B2E3F3"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A275E0B"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Nová služba na evidenci cizinců</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34FAAC8"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12578BE2"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39E0CAE"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08" w:type="pct"/>
            <w:tcBorders>
              <w:top w:val="single" w:sz="4" w:space="0" w:color="DDEBF7"/>
              <w:left w:val="nil"/>
              <w:bottom w:val="single" w:sz="4" w:space="0" w:color="DDEBF7"/>
              <w:right w:val="nil"/>
            </w:tcBorders>
            <w:shd w:val="clear" w:color="BDD7EE" w:fill="BDD7EE"/>
            <w:noWrap/>
            <w:vAlign w:val="bottom"/>
            <w:hideMark/>
          </w:tcPr>
          <w:p w14:paraId="2159562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393" w:type="pct"/>
            <w:tcBorders>
              <w:top w:val="single" w:sz="4" w:space="0" w:color="DDEBF7"/>
              <w:left w:val="nil"/>
              <w:bottom w:val="single" w:sz="4" w:space="0" w:color="DDEBF7"/>
              <w:right w:val="nil"/>
            </w:tcBorders>
            <w:shd w:val="clear" w:color="BDD7EE" w:fill="BDD7EE"/>
            <w:noWrap/>
            <w:vAlign w:val="bottom"/>
            <w:hideMark/>
          </w:tcPr>
          <w:p w14:paraId="7B4B52C2"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r>
      <w:tr w:rsidR="00887EA2" w:rsidRPr="000209B8" w14:paraId="4FA95F17"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0DFA456"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Portál podnikatele (transakční část portálu BusinessInfo.cz)</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EB066E3"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067DEAB"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BD6158B"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0F05640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w:t>
            </w:r>
          </w:p>
        </w:tc>
        <w:tc>
          <w:tcPr>
            <w:tcW w:w="393" w:type="pct"/>
            <w:tcBorders>
              <w:top w:val="single" w:sz="4" w:space="0" w:color="DDEBF7"/>
              <w:left w:val="nil"/>
              <w:bottom w:val="single" w:sz="4" w:space="0" w:color="DDEBF7"/>
              <w:right w:val="nil"/>
            </w:tcBorders>
            <w:shd w:val="clear" w:color="BDD7EE" w:fill="BDD7EE"/>
            <w:noWrap/>
            <w:vAlign w:val="bottom"/>
            <w:hideMark/>
          </w:tcPr>
          <w:p w14:paraId="5CDAC44B"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r>
      <w:tr w:rsidR="00887EA2" w:rsidRPr="000209B8" w14:paraId="7ECAF2F9"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2FB1DA23"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Prezentace informací o službách veřejné správy na PVS</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50A2FF4"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02DE892C"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2E41152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08" w:type="pct"/>
            <w:tcBorders>
              <w:top w:val="single" w:sz="4" w:space="0" w:color="DDEBF7"/>
              <w:left w:val="nil"/>
              <w:bottom w:val="single" w:sz="4" w:space="0" w:color="DDEBF7"/>
              <w:right w:val="nil"/>
            </w:tcBorders>
            <w:shd w:val="clear" w:color="BDD7EE" w:fill="BDD7EE"/>
            <w:noWrap/>
            <w:vAlign w:val="bottom"/>
            <w:hideMark/>
          </w:tcPr>
          <w:p w14:paraId="11D66866"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393" w:type="pct"/>
            <w:tcBorders>
              <w:top w:val="single" w:sz="4" w:space="0" w:color="DDEBF7"/>
              <w:left w:val="nil"/>
              <w:bottom w:val="single" w:sz="4" w:space="0" w:color="DDEBF7"/>
              <w:right w:val="nil"/>
            </w:tcBorders>
            <w:shd w:val="clear" w:color="BDD7EE" w:fill="BDD7EE"/>
            <w:noWrap/>
            <w:vAlign w:val="bottom"/>
            <w:hideMark/>
          </w:tcPr>
          <w:p w14:paraId="696FBDA3"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r>
      <w:tr w:rsidR="00887EA2" w:rsidRPr="000209B8" w14:paraId="5D73CB76"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AD835B7"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online objednávání na pobočky</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63917FAD"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FDBF3A7"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141F2569"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70</w:t>
            </w:r>
          </w:p>
        </w:tc>
        <w:tc>
          <w:tcPr>
            <w:tcW w:w="408" w:type="pct"/>
            <w:tcBorders>
              <w:top w:val="single" w:sz="4" w:space="0" w:color="DDEBF7"/>
              <w:left w:val="nil"/>
              <w:bottom w:val="single" w:sz="4" w:space="0" w:color="DDEBF7"/>
              <w:right w:val="nil"/>
            </w:tcBorders>
            <w:shd w:val="clear" w:color="BDD7EE" w:fill="BDD7EE"/>
            <w:noWrap/>
            <w:vAlign w:val="bottom"/>
            <w:hideMark/>
          </w:tcPr>
          <w:p w14:paraId="09EAFB86"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393" w:type="pct"/>
            <w:tcBorders>
              <w:top w:val="single" w:sz="4" w:space="0" w:color="DDEBF7"/>
              <w:left w:val="nil"/>
              <w:bottom w:val="single" w:sz="4" w:space="0" w:color="DDEBF7"/>
              <w:right w:val="nil"/>
            </w:tcBorders>
            <w:shd w:val="clear" w:color="BDD7EE" w:fill="BDD7EE"/>
            <w:noWrap/>
            <w:vAlign w:val="bottom"/>
            <w:hideMark/>
          </w:tcPr>
          <w:p w14:paraId="16BFF702"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r>
      <w:tr w:rsidR="00887EA2" w:rsidRPr="000209B8" w14:paraId="498008DB"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3E514F80"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Technologický rozvoj on-line služeb EURES – záměr 1</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063AEFA"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1B3C7F9E"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7AF89F38"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08" w:type="pct"/>
            <w:tcBorders>
              <w:top w:val="single" w:sz="4" w:space="0" w:color="DDEBF7"/>
              <w:left w:val="nil"/>
              <w:bottom w:val="single" w:sz="4" w:space="0" w:color="DDEBF7"/>
              <w:right w:val="nil"/>
            </w:tcBorders>
            <w:shd w:val="clear" w:color="BDD7EE" w:fill="BDD7EE"/>
            <w:noWrap/>
            <w:vAlign w:val="bottom"/>
            <w:hideMark/>
          </w:tcPr>
          <w:p w14:paraId="2F012AD8"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393" w:type="pct"/>
            <w:tcBorders>
              <w:top w:val="single" w:sz="4" w:space="0" w:color="DDEBF7"/>
              <w:left w:val="nil"/>
              <w:bottom w:val="single" w:sz="4" w:space="0" w:color="DDEBF7"/>
              <w:right w:val="nil"/>
            </w:tcBorders>
            <w:shd w:val="clear" w:color="BDD7EE" w:fill="BDD7EE"/>
            <w:noWrap/>
            <w:vAlign w:val="bottom"/>
            <w:hideMark/>
          </w:tcPr>
          <w:p w14:paraId="5AD571E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r>
      <w:tr w:rsidR="00887EA2" w:rsidRPr="000209B8" w14:paraId="1E9E1EF5"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FE09425"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Technologický rozvoj on-line služeb EURES – záměr 2</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75A0406E"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1FD4B8DE"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3EC4EEB2"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w:t>
            </w:r>
          </w:p>
        </w:tc>
        <w:tc>
          <w:tcPr>
            <w:tcW w:w="408" w:type="pct"/>
            <w:tcBorders>
              <w:top w:val="single" w:sz="4" w:space="0" w:color="DDEBF7"/>
              <w:left w:val="nil"/>
              <w:bottom w:val="single" w:sz="4" w:space="0" w:color="DDEBF7"/>
              <w:right w:val="nil"/>
            </w:tcBorders>
            <w:shd w:val="clear" w:color="BDD7EE" w:fill="BDD7EE"/>
            <w:noWrap/>
            <w:vAlign w:val="bottom"/>
            <w:hideMark/>
          </w:tcPr>
          <w:p w14:paraId="2405F889"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393" w:type="pct"/>
            <w:tcBorders>
              <w:top w:val="single" w:sz="4" w:space="0" w:color="DDEBF7"/>
              <w:left w:val="nil"/>
              <w:bottom w:val="single" w:sz="4" w:space="0" w:color="DDEBF7"/>
              <w:right w:val="nil"/>
            </w:tcBorders>
            <w:shd w:val="clear" w:color="BDD7EE" w:fill="BDD7EE"/>
            <w:noWrap/>
            <w:vAlign w:val="bottom"/>
            <w:hideMark/>
          </w:tcPr>
          <w:p w14:paraId="141C5964"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887EA2" w:rsidRPr="000209B8" w14:paraId="4B539C8F"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33165760"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MF</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7B22C474"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FD79A63"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D4AB8B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408" w:type="pct"/>
            <w:tcBorders>
              <w:top w:val="single" w:sz="4" w:space="0" w:color="DDEBF7"/>
              <w:left w:val="nil"/>
              <w:bottom w:val="single" w:sz="4" w:space="0" w:color="DDEBF7"/>
              <w:right w:val="nil"/>
            </w:tcBorders>
            <w:shd w:val="clear" w:color="BDD7EE" w:fill="BDD7EE"/>
            <w:noWrap/>
            <w:vAlign w:val="bottom"/>
            <w:hideMark/>
          </w:tcPr>
          <w:p w14:paraId="069DC603"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393" w:type="pct"/>
            <w:tcBorders>
              <w:top w:val="single" w:sz="4" w:space="0" w:color="DDEBF7"/>
              <w:left w:val="nil"/>
              <w:bottom w:val="single" w:sz="4" w:space="0" w:color="DDEBF7"/>
              <w:right w:val="nil"/>
            </w:tcBorders>
            <w:shd w:val="clear" w:color="BDD7EE" w:fill="BDD7EE"/>
            <w:noWrap/>
            <w:vAlign w:val="bottom"/>
            <w:hideMark/>
          </w:tcPr>
          <w:p w14:paraId="6DC22007"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887EA2" w:rsidRPr="000209B8" w14:paraId="767722D6"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61AA0911"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resortu MPSV a základny pro digitální transformaci</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32AB953"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2914916D"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151BC822"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08" w:type="pct"/>
            <w:tcBorders>
              <w:top w:val="single" w:sz="4" w:space="0" w:color="DDEBF7"/>
              <w:left w:val="nil"/>
              <w:bottom w:val="single" w:sz="4" w:space="0" w:color="DDEBF7"/>
              <w:right w:val="nil"/>
            </w:tcBorders>
            <w:shd w:val="clear" w:color="BDD7EE" w:fill="BDD7EE"/>
            <w:noWrap/>
            <w:vAlign w:val="bottom"/>
            <w:hideMark/>
          </w:tcPr>
          <w:p w14:paraId="65D98968"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18</w:t>
            </w:r>
          </w:p>
        </w:tc>
        <w:tc>
          <w:tcPr>
            <w:tcW w:w="393" w:type="pct"/>
            <w:tcBorders>
              <w:top w:val="single" w:sz="4" w:space="0" w:color="DDEBF7"/>
              <w:left w:val="nil"/>
              <w:bottom w:val="single" w:sz="4" w:space="0" w:color="DDEBF7"/>
              <w:right w:val="nil"/>
            </w:tcBorders>
            <w:shd w:val="clear" w:color="BDD7EE" w:fill="BDD7EE"/>
            <w:noWrap/>
            <w:vAlign w:val="bottom"/>
            <w:hideMark/>
          </w:tcPr>
          <w:p w14:paraId="6579387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887EA2" w:rsidRPr="000209B8" w14:paraId="710C6C83"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3805923"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Zajištění provozu a rozvoje samoobslužného portálu ÚEP </w:t>
            </w:r>
            <w:proofErr w:type="spellStart"/>
            <w:r w:rsidRPr="000209B8">
              <w:rPr>
                <w:rFonts w:eastAsia="Times New Roman" w:cs="Calibri"/>
                <w:color w:val="000000"/>
                <w:spacing w:val="0"/>
                <w:szCs w:val="20"/>
                <w:lang w:eastAsia="cs-CZ"/>
              </w:rPr>
              <w:t>MZe</w:t>
            </w:r>
            <w:proofErr w:type="spellEnd"/>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7DE8750B"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9DF2553"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0A7C49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408" w:type="pct"/>
            <w:tcBorders>
              <w:top w:val="single" w:sz="4" w:space="0" w:color="DDEBF7"/>
              <w:left w:val="nil"/>
              <w:bottom w:val="single" w:sz="4" w:space="0" w:color="DDEBF7"/>
              <w:right w:val="nil"/>
            </w:tcBorders>
            <w:shd w:val="clear" w:color="BDD7EE" w:fill="BDD7EE"/>
            <w:noWrap/>
            <w:vAlign w:val="bottom"/>
            <w:hideMark/>
          </w:tcPr>
          <w:p w14:paraId="1F2D636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393" w:type="pct"/>
            <w:tcBorders>
              <w:top w:val="single" w:sz="4" w:space="0" w:color="DDEBF7"/>
              <w:left w:val="nil"/>
              <w:bottom w:val="single" w:sz="4" w:space="0" w:color="DDEBF7"/>
              <w:right w:val="nil"/>
            </w:tcBorders>
            <w:shd w:val="clear" w:color="BDD7EE" w:fill="BDD7EE"/>
            <w:noWrap/>
            <w:vAlign w:val="bottom"/>
            <w:hideMark/>
          </w:tcPr>
          <w:p w14:paraId="2B4AD64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r>
      <w:tr w:rsidR="00887EA2" w:rsidRPr="000209B8" w14:paraId="2117449A"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4ABD94D"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Zavedení digitální služby </w:t>
            </w:r>
            <w:proofErr w:type="gramStart"/>
            <w:r w:rsidRPr="000209B8">
              <w:rPr>
                <w:rFonts w:eastAsia="Times New Roman" w:cs="Calibri"/>
                <w:color w:val="000000"/>
                <w:spacing w:val="0"/>
                <w:szCs w:val="20"/>
                <w:lang w:eastAsia="cs-CZ"/>
              </w:rPr>
              <w:t>ČSSZ</w:t>
            </w:r>
            <w:proofErr w:type="gramEnd"/>
            <w:r w:rsidRPr="000209B8">
              <w:rPr>
                <w:rFonts w:eastAsia="Times New Roman" w:cs="Calibri"/>
                <w:color w:val="000000"/>
                <w:spacing w:val="0"/>
                <w:szCs w:val="20"/>
                <w:lang w:eastAsia="cs-CZ"/>
              </w:rPr>
              <w:t xml:space="preserve"> –</w:t>
            </w:r>
            <w:proofErr w:type="gramStart"/>
            <w:r w:rsidRPr="000209B8">
              <w:rPr>
                <w:rFonts w:eastAsia="Times New Roman" w:cs="Calibri"/>
                <w:color w:val="000000"/>
                <w:spacing w:val="0"/>
                <w:szCs w:val="20"/>
                <w:lang w:eastAsia="cs-CZ"/>
              </w:rPr>
              <w:t>SDG</w:t>
            </w:r>
            <w:proofErr w:type="gramEnd"/>
            <w:r w:rsidRPr="000209B8">
              <w:rPr>
                <w:rFonts w:eastAsia="Times New Roman" w:cs="Calibri"/>
                <w:color w:val="000000"/>
                <w:spacing w:val="0"/>
                <w:szCs w:val="20"/>
                <w:lang w:eastAsia="cs-CZ"/>
              </w:rPr>
              <w:t xml:space="preserve"> -Jednotná digitální brána </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4FBC0E40"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C7B9EB0"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2D83C64B"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74</w:t>
            </w:r>
          </w:p>
        </w:tc>
        <w:tc>
          <w:tcPr>
            <w:tcW w:w="408" w:type="pct"/>
            <w:tcBorders>
              <w:top w:val="single" w:sz="4" w:space="0" w:color="DDEBF7"/>
              <w:left w:val="nil"/>
              <w:bottom w:val="single" w:sz="4" w:space="0" w:color="DDEBF7"/>
              <w:right w:val="nil"/>
            </w:tcBorders>
            <w:shd w:val="clear" w:color="BDD7EE" w:fill="BDD7EE"/>
            <w:noWrap/>
            <w:vAlign w:val="bottom"/>
            <w:hideMark/>
          </w:tcPr>
          <w:p w14:paraId="335AE49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44</w:t>
            </w:r>
          </w:p>
        </w:tc>
        <w:tc>
          <w:tcPr>
            <w:tcW w:w="393" w:type="pct"/>
            <w:tcBorders>
              <w:top w:val="single" w:sz="4" w:space="0" w:color="DDEBF7"/>
              <w:left w:val="nil"/>
              <w:bottom w:val="single" w:sz="4" w:space="0" w:color="DDEBF7"/>
              <w:right w:val="nil"/>
            </w:tcBorders>
            <w:shd w:val="clear" w:color="BDD7EE" w:fill="BDD7EE"/>
            <w:noWrap/>
            <w:vAlign w:val="bottom"/>
            <w:hideMark/>
          </w:tcPr>
          <w:p w14:paraId="40FF66CB"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r>
      <w:tr w:rsidR="00887EA2" w:rsidRPr="000209B8" w14:paraId="70663A2A"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14AF8D08"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Zavedení nových a Inovace digitálních služeb ČSSZ – Další rozvoj </w:t>
            </w:r>
            <w:proofErr w:type="spellStart"/>
            <w:r w:rsidRPr="000209B8">
              <w:rPr>
                <w:rFonts w:eastAsia="Times New Roman" w:cs="Calibri"/>
                <w:color w:val="000000"/>
                <w:spacing w:val="0"/>
                <w:szCs w:val="20"/>
                <w:lang w:eastAsia="cs-CZ"/>
              </w:rPr>
              <w:t>ePodání</w:t>
            </w:r>
            <w:proofErr w:type="spellEnd"/>
            <w:r w:rsidRPr="000209B8">
              <w:rPr>
                <w:rFonts w:eastAsia="Times New Roman" w:cs="Calibri"/>
                <w:color w:val="000000"/>
                <w:spacing w:val="0"/>
                <w:szCs w:val="20"/>
                <w:lang w:eastAsia="cs-CZ"/>
              </w:rPr>
              <w:t xml:space="preserve"> ČSSZ a napojení digitální služby na PO</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DC23184"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0DF264FB"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2718A45D"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70</w:t>
            </w:r>
          </w:p>
        </w:tc>
        <w:tc>
          <w:tcPr>
            <w:tcW w:w="408" w:type="pct"/>
            <w:tcBorders>
              <w:top w:val="single" w:sz="4" w:space="0" w:color="DDEBF7"/>
              <w:left w:val="nil"/>
              <w:bottom w:val="single" w:sz="4" w:space="0" w:color="DDEBF7"/>
              <w:right w:val="nil"/>
            </w:tcBorders>
            <w:shd w:val="clear" w:color="BDD7EE" w:fill="BDD7EE"/>
            <w:noWrap/>
            <w:vAlign w:val="bottom"/>
            <w:hideMark/>
          </w:tcPr>
          <w:p w14:paraId="7766399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393" w:type="pct"/>
            <w:tcBorders>
              <w:top w:val="single" w:sz="4" w:space="0" w:color="DDEBF7"/>
              <w:left w:val="nil"/>
              <w:bottom w:val="single" w:sz="4" w:space="0" w:color="DDEBF7"/>
              <w:right w:val="nil"/>
            </w:tcBorders>
            <w:shd w:val="clear" w:color="BDD7EE" w:fill="BDD7EE"/>
            <w:noWrap/>
            <w:vAlign w:val="bottom"/>
            <w:hideMark/>
          </w:tcPr>
          <w:p w14:paraId="27BBF30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r>
      <w:tr w:rsidR="00887EA2" w:rsidRPr="000209B8" w14:paraId="0BA58821"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1CD23E11"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Zavedení nových a inovace stávajících digitálních služeb ČSSZ – Další rozvoj </w:t>
            </w:r>
            <w:proofErr w:type="spellStart"/>
            <w:r w:rsidRPr="000209B8">
              <w:rPr>
                <w:rFonts w:eastAsia="Times New Roman" w:cs="Calibri"/>
                <w:color w:val="000000"/>
                <w:spacing w:val="0"/>
                <w:szCs w:val="20"/>
                <w:lang w:eastAsia="cs-CZ"/>
              </w:rPr>
              <w:t>ePortálu</w:t>
            </w:r>
            <w:proofErr w:type="spellEnd"/>
            <w:r w:rsidRPr="000209B8">
              <w:rPr>
                <w:rFonts w:eastAsia="Times New Roman" w:cs="Calibri"/>
                <w:color w:val="000000"/>
                <w:spacing w:val="0"/>
                <w:szCs w:val="20"/>
                <w:lang w:eastAsia="cs-CZ"/>
              </w:rPr>
              <w:t xml:space="preserve"> ČSSZ - IKR - JPŘPSV a jeho napojení digitální služby na PO</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48A3DFBA"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1CABC55"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9A7F9F2"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90</w:t>
            </w:r>
          </w:p>
        </w:tc>
        <w:tc>
          <w:tcPr>
            <w:tcW w:w="408" w:type="pct"/>
            <w:tcBorders>
              <w:top w:val="single" w:sz="4" w:space="0" w:color="DDEBF7"/>
              <w:left w:val="nil"/>
              <w:bottom w:val="single" w:sz="4" w:space="0" w:color="DDEBF7"/>
              <w:right w:val="nil"/>
            </w:tcBorders>
            <w:shd w:val="clear" w:color="BDD7EE" w:fill="BDD7EE"/>
            <w:noWrap/>
            <w:vAlign w:val="bottom"/>
            <w:hideMark/>
          </w:tcPr>
          <w:p w14:paraId="6C2C966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393" w:type="pct"/>
            <w:tcBorders>
              <w:top w:val="single" w:sz="4" w:space="0" w:color="DDEBF7"/>
              <w:left w:val="nil"/>
              <w:bottom w:val="single" w:sz="4" w:space="0" w:color="DDEBF7"/>
              <w:right w:val="nil"/>
            </w:tcBorders>
            <w:shd w:val="clear" w:color="BDD7EE" w:fill="BDD7EE"/>
            <w:noWrap/>
            <w:vAlign w:val="bottom"/>
            <w:hideMark/>
          </w:tcPr>
          <w:p w14:paraId="0593A174"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r>
      <w:tr w:rsidR="00887EA2" w:rsidRPr="000209B8" w14:paraId="77316534" w14:textId="77777777" w:rsidTr="003F2898">
        <w:trPr>
          <w:trHeight w:val="330"/>
        </w:trPr>
        <w:tc>
          <w:tcPr>
            <w:tcW w:w="2980" w:type="pct"/>
            <w:tcBorders>
              <w:top w:val="single" w:sz="4" w:space="0" w:color="9BC2E6"/>
              <w:left w:val="nil"/>
              <w:bottom w:val="single" w:sz="4" w:space="0" w:color="9BC2E6"/>
              <w:right w:val="nil"/>
            </w:tcBorders>
            <w:shd w:val="clear" w:color="DDEBF7" w:fill="DDEBF7"/>
            <w:noWrap/>
            <w:vAlign w:val="bottom"/>
            <w:hideMark/>
          </w:tcPr>
          <w:p w14:paraId="68641B2C" w14:textId="77777777" w:rsidR="00887EA2" w:rsidRPr="000209B8" w:rsidRDefault="00887EA2"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2023</w:t>
            </w:r>
          </w:p>
        </w:tc>
        <w:tc>
          <w:tcPr>
            <w:tcW w:w="474" w:type="pct"/>
            <w:gridSpan w:val="2"/>
            <w:tcBorders>
              <w:top w:val="single" w:sz="4" w:space="0" w:color="9BC2E6"/>
              <w:left w:val="nil"/>
              <w:bottom w:val="single" w:sz="4" w:space="0" w:color="9BC2E6"/>
              <w:right w:val="nil"/>
            </w:tcBorders>
            <w:shd w:val="clear" w:color="DDEBF7" w:fill="DDEBF7"/>
            <w:noWrap/>
            <w:vAlign w:val="bottom"/>
            <w:hideMark/>
          </w:tcPr>
          <w:p w14:paraId="6373683C"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w:t>
            </w:r>
          </w:p>
        </w:tc>
        <w:tc>
          <w:tcPr>
            <w:tcW w:w="339" w:type="pct"/>
            <w:tcBorders>
              <w:top w:val="single" w:sz="4" w:space="0" w:color="9BC2E6"/>
              <w:left w:val="nil"/>
              <w:bottom w:val="single" w:sz="4" w:space="0" w:color="9BC2E6"/>
              <w:right w:val="nil"/>
            </w:tcBorders>
            <w:shd w:val="clear" w:color="DDEBF7" w:fill="DDEBF7"/>
            <w:noWrap/>
            <w:vAlign w:val="bottom"/>
            <w:hideMark/>
          </w:tcPr>
          <w:p w14:paraId="5D72AC4C" w14:textId="63032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9BC2E6"/>
              <w:left w:val="nil"/>
              <w:bottom w:val="single" w:sz="4" w:space="0" w:color="9BC2E6"/>
              <w:right w:val="nil"/>
            </w:tcBorders>
            <w:shd w:val="clear" w:color="DDEBF7" w:fill="DDEBF7"/>
            <w:noWrap/>
            <w:vAlign w:val="bottom"/>
            <w:hideMark/>
          </w:tcPr>
          <w:p w14:paraId="1348CC09"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396</w:t>
            </w:r>
          </w:p>
        </w:tc>
        <w:tc>
          <w:tcPr>
            <w:tcW w:w="408" w:type="pct"/>
            <w:tcBorders>
              <w:top w:val="single" w:sz="4" w:space="0" w:color="9BC2E6"/>
              <w:left w:val="nil"/>
              <w:bottom w:val="single" w:sz="4" w:space="0" w:color="9BC2E6"/>
              <w:right w:val="nil"/>
            </w:tcBorders>
            <w:shd w:val="clear" w:color="DDEBF7" w:fill="DDEBF7"/>
            <w:noWrap/>
            <w:vAlign w:val="bottom"/>
            <w:hideMark/>
          </w:tcPr>
          <w:p w14:paraId="6AC82260"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329,6</w:t>
            </w:r>
          </w:p>
        </w:tc>
        <w:tc>
          <w:tcPr>
            <w:tcW w:w="393" w:type="pct"/>
            <w:tcBorders>
              <w:top w:val="single" w:sz="4" w:space="0" w:color="9BC2E6"/>
              <w:left w:val="nil"/>
              <w:bottom w:val="single" w:sz="4" w:space="0" w:color="9BC2E6"/>
              <w:right w:val="nil"/>
            </w:tcBorders>
            <w:shd w:val="clear" w:color="DDEBF7" w:fill="DDEBF7"/>
            <w:noWrap/>
            <w:vAlign w:val="bottom"/>
            <w:hideMark/>
          </w:tcPr>
          <w:p w14:paraId="1ADBA40E"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448,8</w:t>
            </w:r>
          </w:p>
        </w:tc>
      </w:tr>
      <w:tr w:rsidR="00887EA2" w:rsidRPr="000209B8" w14:paraId="6A2E0ADB"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3D047DF7"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70615328"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60C00AFC"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2723D4A"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33A60E42"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047DD3AB"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2DD4876C"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3635532"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Elektronický dražební systém</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14C80648"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8A5A496"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5A803AE"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79A20758"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5800B2B4"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0E1DEFAF"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D5C0084"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D8CB054"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9556153"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5B83B30C"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300</w:t>
            </w:r>
          </w:p>
        </w:tc>
        <w:tc>
          <w:tcPr>
            <w:tcW w:w="408" w:type="pct"/>
            <w:tcBorders>
              <w:top w:val="single" w:sz="4" w:space="0" w:color="DDEBF7"/>
              <w:left w:val="nil"/>
              <w:bottom w:val="single" w:sz="4" w:space="0" w:color="DDEBF7"/>
              <w:right w:val="nil"/>
            </w:tcBorders>
            <w:shd w:val="clear" w:color="BDD7EE" w:fill="BDD7EE"/>
            <w:noWrap/>
            <w:vAlign w:val="bottom"/>
            <w:hideMark/>
          </w:tcPr>
          <w:p w14:paraId="6678C3F9"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297,6</w:t>
            </w:r>
          </w:p>
        </w:tc>
        <w:tc>
          <w:tcPr>
            <w:tcW w:w="393" w:type="pct"/>
            <w:tcBorders>
              <w:top w:val="single" w:sz="4" w:space="0" w:color="DDEBF7"/>
              <w:left w:val="nil"/>
              <w:bottom w:val="single" w:sz="4" w:space="0" w:color="DDEBF7"/>
              <w:right w:val="nil"/>
            </w:tcBorders>
            <w:shd w:val="clear" w:color="BDD7EE" w:fill="BDD7EE"/>
            <w:noWrap/>
            <w:vAlign w:val="bottom"/>
            <w:hideMark/>
          </w:tcPr>
          <w:p w14:paraId="420327E2"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396,8</w:t>
            </w:r>
          </w:p>
        </w:tc>
      </w:tr>
      <w:tr w:rsidR="00887EA2" w:rsidRPr="000209B8" w14:paraId="139B8000"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2D80B33D"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Digitalizace stavebního řízení a územního plánování, MMR - 1. etapa</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D68FA82"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F5F34C6"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278912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c>
          <w:tcPr>
            <w:tcW w:w="408" w:type="pct"/>
            <w:tcBorders>
              <w:top w:val="single" w:sz="4" w:space="0" w:color="DDEBF7"/>
              <w:left w:val="nil"/>
              <w:bottom w:val="single" w:sz="4" w:space="0" w:color="DDEBF7"/>
              <w:right w:val="nil"/>
            </w:tcBorders>
            <w:shd w:val="clear" w:color="BDD7EE" w:fill="BDD7EE"/>
            <w:noWrap/>
            <w:vAlign w:val="bottom"/>
            <w:hideMark/>
          </w:tcPr>
          <w:p w14:paraId="66667849"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297,6</w:t>
            </w:r>
          </w:p>
        </w:tc>
        <w:tc>
          <w:tcPr>
            <w:tcW w:w="393" w:type="pct"/>
            <w:tcBorders>
              <w:top w:val="single" w:sz="4" w:space="0" w:color="DDEBF7"/>
              <w:left w:val="nil"/>
              <w:bottom w:val="single" w:sz="4" w:space="0" w:color="DDEBF7"/>
              <w:right w:val="nil"/>
            </w:tcBorders>
            <w:shd w:val="clear" w:color="BDD7EE" w:fill="BDD7EE"/>
            <w:noWrap/>
            <w:vAlign w:val="bottom"/>
            <w:hideMark/>
          </w:tcPr>
          <w:p w14:paraId="04217BE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396,8</w:t>
            </w:r>
          </w:p>
        </w:tc>
      </w:tr>
      <w:tr w:rsidR="00887EA2" w:rsidRPr="000209B8" w14:paraId="7F8DB8BB"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F8A381F"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12</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0497D8FA"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w:t>
            </w:r>
          </w:p>
        </w:tc>
        <w:tc>
          <w:tcPr>
            <w:tcW w:w="339" w:type="pct"/>
            <w:tcBorders>
              <w:top w:val="single" w:sz="4" w:space="0" w:color="DDEBF7"/>
              <w:left w:val="nil"/>
              <w:bottom w:val="single" w:sz="4" w:space="0" w:color="DDEBF7"/>
              <w:right w:val="nil"/>
            </w:tcBorders>
            <w:shd w:val="clear" w:color="BDD7EE" w:fill="BDD7EE"/>
            <w:noWrap/>
            <w:vAlign w:val="bottom"/>
            <w:hideMark/>
          </w:tcPr>
          <w:p w14:paraId="506BAEE2" w14:textId="2DB2F35E"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E20F98E"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96</w:t>
            </w:r>
          </w:p>
        </w:tc>
        <w:tc>
          <w:tcPr>
            <w:tcW w:w="408" w:type="pct"/>
            <w:tcBorders>
              <w:top w:val="single" w:sz="4" w:space="0" w:color="DDEBF7"/>
              <w:left w:val="nil"/>
              <w:bottom w:val="single" w:sz="4" w:space="0" w:color="DDEBF7"/>
              <w:right w:val="nil"/>
            </w:tcBorders>
            <w:shd w:val="clear" w:color="BDD7EE" w:fill="BDD7EE"/>
            <w:noWrap/>
            <w:vAlign w:val="bottom"/>
            <w:hideMark/>
          </w:tcPr>
          <w:p w14:paraId="6212942D"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32</w:t>
            </w:r>
          </w:p>
        </w:tc>
        <w:tc>
          <w:tcPr>
            <w:tcW w:w="393" w:type="pct"/>
            <w:tcBorders>
              <w:top w:val="single" w:sz="4" w:space="0" w:color="DDEBF7"/>
              <w:left w:val="nil"/>
              <w:bottom w:val="single" w:sz="4" w:space="0" w:color="DDEBF7"/>
              <w:right w:val="nil"/>
            </w:tcBorders>
            <w:shd w:val="clear" w:color="BDD7EE" w:fill="BDD7EE"/>
            <w:noWrap/>
            <w:vAlign w:val="bottom"/>
            <w:hideMark/>
          </w:tcPr>
          <w:p w14:paraId="7DCB6925"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52</w:t>
            </w:r>
          </w:p>
        </w:tc>
      </w:tr>
      <w:tr w:rsidR="00887EA2" w:rsidRPr="000209B8" w14:paraId="3E4B6411"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7AF4EDB8"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DIP - Databáze informačních povinností (PES HK)</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1509B90"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2C6CB68F"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1A45E38"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12</w:t>
            </w:r>
          </w:p>
        </w:tc>
        <w:tc>
          <w:tcPr>
            <w:tcW w:w="408" w:type="pct"/>
            <w:tcBorders>
              <w:top w:val="single" w:sz="4" w:space="0" w:color="DDEBF7"/>
              <w:left w:val="nil"/>
              <w:bottom w:val="single" w:sz="4" w:space="0" w:color="DDEBF7"/>
              <w:right w:val="nil"/>
            </w:tcBorders>
            <w:shd w:val="clear" w:color="BDD7EE" w:fill="BDD7EE"/>
            <w:noWrap/>
            <w:vAlign w:val="bottom"/>
            <w:hideMark/>
          </w:tcPr>
          <w:p w14:paraId="79BF751D"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393" w:type="pct"/>
            <w:tcBorders>
              <w:top w:val="single" w:sz="4" w:space="0" w:color="DDEBF7"/>
              <w:left w:val="nil"/>
              <w:bottom w:val="single" w:sz="4" w:space="0" w:color="DDEBF7"/>
              <w:right w:val="nil"/>
            </w:tcBorders>
            <w:shd w:val="clear" w:color="BDD7EE" w:fill="BDD7EE"/>
            <w:noWrap/>
            <w:vAlign w:val="bottom"/>
            <w:hideMark/>
          </w:tcPr>
          <w:p w14:paraId="40FCD38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r>
      <w:tr w:rsidR="00887EA2" w:rsidRPr="000209B8" w14:paraId="5AFE826F"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6D4AB657"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Portálové řešení elektronického zdravotnictví - etapa 2</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66422376"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12574973"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39A9839D"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84</w:t>
            </w:r>
          </w:p>
        </w:tc>
        <w:tc>
          <w:tcPr>
            <w:tcW w:w="408" w:type="pct"/>
            <w:tcBorders>
              <w:top w:val="single" w:sz="4" w:space="0" w:color="DDEBF7"/>
              <w:left w:val="nil"/>
              <w:bottom w:val="single" w:sz="4" w:space="0" w:color="DDEBF7"/>
              <w:right w:val="nil"/>
            </w:tcBorders>
            <w:shd w:val="clear" w:color="BDD7EE" w:fill="BDD7EE"/>
            <w:noWrap/>
            <w:vAlign w:val="bottom"/>
            <w:hideMark/>
          </w:tcPr>
          <w:p w14:paraId="372AF8C6"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393" w:type="pct"/>
            <w:tcBorders>
              <w:top w:val="single" w:sz="4" w:space="0" w:color="DDEBF7"/>
              <w:left w:val="nil"/>
              <w:bottom w:val="single" w:sz="4" w:space="0" w:color="DDEBF7"/>
              <w:right w:val="nil"/>
            </w:tcBorders>
            <w:shd w:val="clear" w:color="BDD7EE" w:fill="BDD7EE"/>
            <w:noWrap/>
            <w:vAlign w:val="bottom"/>
            <w:hideMark/>
          </w:tcPr>
          <w:p w14:paraId="06969C80"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r>
      <w:tr w:rsidR="00887EA2" w:rsidRPr="000209B8" w14:paraId="44D4CA20"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70DED568"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Program - Katalog služeb dle </w:t>
            </w:r>
            <w:proofErr w:type="spellStart"/>
            <w:r w:rsidRPr="000209B8">
              <w:rPr>
                <w:rFonts w:eastAsia="Times New Roman" w:cs="Calibri"/>
                <w:color w:val="000000"/>
                <w:spacing w:val="0"/>
                <w:szCs w:val="20"/>
                <w:lang w:eastAsia="cs-CZ"/>
              </w:rPr>
              <w:t>ZoPDS</w:t>
            </w:r>
            <w:proofErr w:type="spellEnd"/>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FADE501"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3D371255"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4C71ED9"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65F727BF"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55BCBE13"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779AAD26"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325B04B1"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otevřených formálních norem pro kvalitní otevřená data.</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68CFD6AF"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086BF65B"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30D6C16C"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39C72733"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283796A3"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714F71FD" w14:textId="77777777" w:rsidTr="003F2898">
        <w:trPr>
          <w:trHeight w:val="330"/>
        </w:trPr>
        <w:tc>
          <w:tcPr>
            <w:tcW w:w="2980" w:type="pct"/>
            <w:tcBorders>
              <w:top w:val="single" w:sz="4" w:space="0" w:color="9BC2E6"/>
              <w:left w:val="nil"/>
              <w:bottom w:val="single" w:sz="4" w:space="0" w:color="9BC2E6"/>
              <w:right w:val="nil"/>
            </w:tcBorders>
            <w:shd w:val="clear" w:color="DDEBF7" w:fill="DDEBF7"/>
            <w:noWrap/>
            <w:vAlign w:val="bottom"/>
            <w:hideMark/>
          </w:tcPr>
          <w:p w14:paraId="03F18504" w14:textId="77777777" w:rsidR="00887EA2" w:rsidRPr="000209B8" w:rsidRDefault="00887EA2"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lastRenderedPageBreak/>
              <w:t>2024</w:t>
            </w:r>
          </w:p>
        </w:tc>
        <w:tc>
          <w:tcPr>
            <w:tcW w:w="474" w:type="pct"/>
            <w:gridSpan w:val="2"/>
            <w:tcBorders>
              <w:top w:val="single" w:sz="4" w:space="0" w:color="9BC2E6"/>
              <w:left w:val="nil"/>
              <w:bottom w:val="single" w:sz="4" w:space="0" w:color="9BC2E6"/>
              <w:right w:val="nil"/>
            </w:tcBorders>
            <w:shd w:val="clear" w:color="DDEBF7" w:fill="DDEBF7"/>
            <w:noWrap/>
            <w:vAlign w:val="bottom"/>
            <w:hideMark/>
          </w:tcPr>
          <w:p w14:paraId="6388A7D1"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w:t>
            </w:r>
          </w:p>
        </w:tc>
        <w:tc>
          <w:tcPr>
            <w:tcW w:w="339" w:type="pct"/>
            <w:tcBorders>
              <w:top w:val="single" w:sz="4" w:space="0" w:color="9BC2E6"/>
              <w:left w:val="nil"/>
              <w:bottom w:val="single" w:sz="4" w:space="0" w:color="9BC2E6"/>
              <w:right w:val="nil"/>
            </w:tcBorders>
            <w:shd w:val="clear" w:color="DDEBF7" w:fill="DDEBF7"/>
            <w:noWrap/>
            <w:vAlign w:val="bottom"/>
            <w:hideMark/>
          </w:tcPr>
          <w:p w14:paraId="0C9AF411" w14:textId="452F289A"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9BC2E6"/>
              <w:left w:val="nil"/>
              <w:bottom w:val="single" w:sz="4" w:space="0" w:color="9BC2E6"/>
              <w:right w:val="nil"/>
            </w:tcBorders>
            <w:shd w:val="clear" w:color="DDEBF7" w:fill="DDEBF7"/>
            <w:noWrap/>
            <w:vAlign w:val="bottom"/>
            <w:hideMark/>
          </w:tcPr>
          <w:p w14:paraId="2F91DC4F"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654</w:t>
            </w:r>
          </w:p>
        </w:tc>
        <w:tc>
          <w:tcPr>
            <w:tcW w:w="408" w:type="pct"/>
            <w:tcBorders>
              <w:top w:val="single" w:sz="4" w:space="0" w:color="9BC2E6"/>
              <w:left w:val="nil"/>
              <w:bottom w:val="single" w:sz="4" w:space="0" w:color="9BC2E6"/>
              <w:right w:val="nil"/>
            </w:tcBorders>
            <w:shd w:val="clear" w:color="DDEBF7" w:fill="DDEBF7"/>
            <w:noWrap/>
            <w:vAlign w:val="bottom"/>
            <w:hideMark/>
          </w:tcPr>
          <w:p w14:paraId="09BD9C04"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34</w:t>
            </w:r>
          </w:p>
        </w:tc>
        <w:tc>
          <w:tcPr>
            <w:tcW w:w="393" w:type="pct"/>
            <w:tcBorders>
              <w:top w:val="single" w:sz="4" w:space="0" w:color="9BC2E6"/>
              <w:left w:val="nil"/>
              <w:bottom w:val="single" w:sz="4" w:space="0" w:color="9BC2E6"/>
              <w:right w:val="nil"/>
            </w:tcBorders>
            <w:shd w:val="clear" w:color="DDEBF7" w:fill="DDEBF7"/>
            <w:noWrap/>
            <w:vAlign w:val="bottom"/>
            <w:hideMark/>
          </w:tcPr>
          <w:p w14:paraId="4A170CB6"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325</w:t>
            </w:r>
          </w:p>
        </w:tc>
      </w:tr>
      <w:tr w:rsidR="00887EA2" w:rsidRPr="000209B8" w14:paraId="2D775FB7"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FD4E8E1"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12</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75F6BDDA"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w:t>
            </w:r>
          </w:p>
        </w:tc>
        <w:tc>
          <w:tcPr>
            <w:tcW w:w="339" w:type="pct"/>
            <w:tcBorders>
              <w:top w:val="single" w:sz="4" w:space="0" w:color="DDEBF7"/>
              <w:left w:val="nil"/>
              <w:bottom w:val="single" w:sz="4" w:space="0" w:color="DDEBF7"/>
              <w:right w:val="nil"/>
            </w:tcBorders>
            <w:shd w:val="clear" w:color="BDD7EE" w:fill="BDD7EE"/>
            <w:noWrap/>
            <w:vAlign w:val="bottom"/>
            <w:hideMark/>
          </w:tcPr>
          <w:p w14:paraId="15DE444A" w14:textId="3D35726A"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AEE9A89"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654</w:t>
            </w:r>
          </w:p>
        </w:tc>
        <w:tc>
          <w:tcPr>
            <w:tcW w:w="408" w:type="pct"/>
            <w:tcBorders>
              <w:top w:val="single" w:sz="4" w:space="0" w:color="DDEBF7"/>
              <w:left w:val="nil"/>
              <w:bottom w:val="single" w:sz="4" w:space="0" w:color="DDEBF7"/>
              <w:right w:val="nil"/>
            </w:tcBorders>
            <w:shd w:val="clear" w:color="BDD7EE" w:fill="BDD7EE"/>
            <w:noWrap/>
            <w:vAlign w:val="bottom"/>
            <w:hideMark/>
          </w:tcPr>
          <w:p w14:paraId="7EAB3077"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34</w:t>
            </w:r>
          </w:p>
        </w:tc>
        <w:tc>
          <w:tcPr>
            <w:tcW w:w="393" w:type="pct"/>
            <w:tcBorders>
              <w:top w:val="single" w:sz="4" w:space="0" w:color="DDEBF7"/>
              <w:left w:val="nil"/>
              <w:bottom w:val="single" w:sz="4" w:space="0" w:color="DDEBF7"/>
              <w:right w:val="nil"/>
            </w:tcBorders>
            <w:shd w:val="clear" w:color="BDD7EE" w:fill="BDD7EE"/>
            <w:noWrap/>
            <w:vAlign w:val="bottom"/>
            <w:hideMark/>
          </w:tcPr>
          <w:p w14:paraId="086F3600"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325</w:t>
            </w:r>
          </w:p>
        </w:tc>
      </w:tr>
      <w:tr w:rsidR="00887EA2" w:rsidRPr="000209B8" w14:paraId="6380D9CD"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79FAE6B"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AISSSS - Unifikované vstupní rozhraní SIS</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3F32EE4"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35AA982"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825C16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408" w:type="pct"/>
            <w:tcBorders>
              <w:top w:val="single" w:sz="4" w:space="0" w:color="DDEBF7"/>
              <w:left w:val="nil"/>
              <w:bottom w:val="single" w:sz="4" w:space="0" w:color="DDEBF7"/>
              <w:right w:val="nil"/>
            </w:tcBorders>
            <w:shd w:val="clear" w:color="BDD7EE" w:fill="BDD7EE"/>
            <w:noWrap/>
            <w:vAlign w:val="bottom"/>
            <w:hideMark/>
          </w:tcPr>
          <w:p w14:paraId="2B79A32D"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w:t>
            </w:r>
          </w:p>
        </w:tc>
        <w:tc>
          <w:tcPr>
            <w:tcW w:w="393" w:type="pct"/>
            <w:tcBorders>
              <w:top w:val="single" w:sz="4" w:space="0" w:color="DDEBF7"/>
              <w:left w:val="nil"/>
              <w:bottom w:val="single" w:sz="4" w:space="0" w:color="DDEBF7"/>
              <w:right w:val="nil"/>
            </w:tcBorders>
            <w:shd w:val="clear" w:color="BDD7EE" w:fill="BDD7EE"/>
            <w:noWrap/>
            <w:vAlign w:val="bottom"/>
            <w:hideMark/>
          </w:tcPr>
          <w:p w14:paraId="7475BA8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8</w:t>
            </w:r>
          </w:p>
        </w:tc>
      </w:tr>
      <w:tr w:rsidR="00887EA2" w:rsidRPr="000209B8" w14:paraId="1CA451BA"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61307FE3"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Digitální služby ve zdravotnictví a katalog služeb</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1CA70F51"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500366D3"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2D8C82A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550</w:t>
            </w:r>
          </w:p>
        </w:tc>
        <w:tc>
          <w:tcPr>
            <w:tcW w:w="408" w:type="pct"/>
            <w:tcBorders>
              <w:top w:val="single" w:sz="4" w:space="0" w:color="DDEBF7"/>
              <w:left w:val="nil"/>
              <w:bottom w:val="single" w:sz="4" w:space="0" w:color="DDEBF7"/>
              <w:right w:val="nil"/>
            </w:tcBorders>
            <w:shd w:val="clear" w:color="BDD7EE" w:fill="BDD7EE"/>
            <w:noWrap/>
            <w:vAlign w:val="bottom"/>
            <w:hideMark/>
          </w:tcPr>
          <w:p w14:paraId="027DC80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393" w:type="pct"/>
            <w:tcBorders>
              <w:top w:val="single" w:sz="4" w:space="0" w:color="DDEBF7"/>
              <w:left w:val="nil"/>
              <w:bottom w:val="single" w:sz="4" w:space="0" w:color="DDEBF7"/>
              <w:right w:val="nil"/>
            </w:tcBorders>
            <w:shd w:val="clear" w:color="BDD7EE" w:fill="BDD7EE"/>
            <w:noWrap/>
            <w:vAlign w:val="bottom"/>
            <w:hideMark/>
          </w:tcPr>
          <w:p w14:paraId="2E701362"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r>
      <w:tr w:rsidR="00887EA2" w:rsidRPr="000209B8" w14:paraId="2667C2A0"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66DFFCBF"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Portál pro poskytování (předávání) dat – jedno sběrné místo</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9F023B9"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C973F1B"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15CD2E9"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36</w:t>
            </w:r>
          </w:p>
        </w:tc>
        <w:tc>
          <w:tcPr>
            <w:tcW w:w="408" w:type="pct"/>
            <w:tcBorders>
              <w:top w:val="single" w:sz="4" w:space="0" w:color="DDEBF7"/>
              <w:left w:val="nil"/>
              <w:bottom w:val="single" w:sz="4" w:space="0" w:color="DDEBF7"/>
              <w:right w:val="nil"/>
            </w:tcBorders>
            <w:shd w:val="clear" w:color="BDD7EE" w:fill="BDD7EE"/>
            <w:noWrap/>
            <w:vAlign w:val="bottom"/>
            <w:hideMark/>
          </w:tcPr>
          <w:p w14:paraId="41142842"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393" w:type="pct"/>
            <w:tcBorders>
              <w:top w:val="single" w:sz="4" w:space="0" w:color="DDEBF7"/>
              <w:left w:val="nil"/>
              <w:bottom w:val="single" w:sz="4" w:space="0" w:color="DDEBF7"/>
              <w:right w:val="nil"/>
            </w:tcBorders>
            <w:shd w:val="clear" w:color="BDD7EE" w:fill="BDD7EE"/>
            <w:noWrap/>
            <w:vAlign w:val="bottom"/>
            <w:hideMark/>
          </w:tcPr>
          <w:p w14:paraId="3D59503B"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7</w:t>
            </w:r>
          </w:p>
        </w:tc>
      </w:tr>
      <w:tr w:rsidR="00887EA2" w:rsidRPr="000209B8" w14:paraId="085F75EB"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75A229C5"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Rozšíření produkce otevřených dat ČSÚ</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69296CDD"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54255B0"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CDE475D"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28</w:t>
            </w:r>
          </w:p>
        </w:tc>
        <w:tc>
          <w:tcPr>
            <w:tcW w:w="408" w:type="pct"/>
            <w:tcBorders>
              <w:top w:val="single" w:sz="4" w:space="0" w:color="DDEBF7"/>
              <w:left w:val="nil"/>
              <w:bottom w:val="single" w:sz="4" w:space="0" w:color="DDEBF7"/>
              <w:right w:val="nil"/>
            </w:tcBorders>
            <w:shd w:val="clear" w:color="BDD7EE" w:fill="BDD7EE"/>
            <w:noWrap/>
            <w:vAlign w:val="bottom"/>
            <w:hideMark/>
          </w:tcPr>
          <w:p w14:paraId="4664692A"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3</w:t>
            </w:r>
          </w:p>
        </w:tc>
        <w:tc>
          <w:tcPr>
            <w:tcW w:w="393" w:type="pct"/>
            <w:tcBorders>
              <w:top w:val="single" w:sz="4" w:space="0" w:color="DDEBF7"/>
              <w:left w:val="nil"/>
              <w:bottom w:val="single" w:sz="4" w:space="0" w:color="DDEBF7"/>
              <w:right w:val="nil"/>
            </w:tcBorders>
            <w:shd w:val="clear" w:color="BDD7EE" w:fill="BDD7EE"/>
            <w:noWrap/>
            <w:vAlign w:val="bottom"/>
            <w:hideMark/>
          </w:tcPr>
          <w:p w14:paraId="15235AC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r>
      <w:tr w:rsidR="00887EA2" w:rsidRPr="000209B8" w14:paraId="0C69BBC5" w14:textId="77777777" w:rsidTr="003F2898">
        <w:trPr>
          <w:trHeight w:val="330"/>
        </w:trPr>
        <w:tc>
          <w:tcPr>
            <w:tcW w:w="2980" w:type="pct"/>
            <w:tcBorders>
              <w:top w:val="single" w:sz="4" w:space="0" w:color="9BC2E6"/>
              <w:left w:val="nil"/>
              <w:bottom w:val="single" w:sz="4" w:space="0" w:color="9BC2E6"/>
              <w:right w:val="nil"/>
            </w:tcBorders>
            <w:shd w:val="clear" w:color="DDEBF7" w:fill="DDEBF7"/>
            <w:noWrap/>
            <w:vAlign w:val="bottom"/>
            <w:hideMark/>
          </w:tcPr>
          <w:p w14:paraId="513B6D1F" w14:textId="77777777" w:rsidR="00887EA2" w:rsidRPr="000209B8" w:rsidRDefault="00887EA2"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2025</w:t>
            </w:r>
          </w:p>
        </w:tc>
        <w:tc>
          <w:tcPr>
            <w:tcW w:w="474" w:type="pct"/>
            <w:gridSpan w:val="2"/>
            <w:tcBorders>
              <w:top w:val="single" w:sz="4" w:space="0" w:color="9BC2E6"/>
              <w:left w:val="nil"/>
              <w:bottom w:val="single" w:sz="4" w:space="0" w:color="9BC2E6"/>
              <w:right w:val="nil"/>
            </w:tcBorders>
            <w:shd w:val="clear" w:color="DDEBF7" w:fill="DDEBF7"/>
            <w:noWrap/>
            <w:vAlign w:val="bottom"/>
            <w:hideMark/>
          </w:tcPr>
          <w:p w14:paraId="6FD6134E"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339" w:type="pct"/>
            <w:tcBorders>
              <w:top w:val="single" w:sz="4" w:space="0" w:color="9BC2E6"/>
              <w:left w:val="nil"/>
              <w:bottom w:val="single" w:sz="4" w:space="0" w:color="9BC2E6"/>
              <w:right w:val="nil"/>
            </w:tcBorders>
            <w:shd w:val="clear" w:color="DDEBF7" w:fill="DDEBF7"/>
            <w:noWrap/>
            <w:vAlign w:val="bottom"/>
            <w:hideMark/>
          </w:tcPr>
          <w:p w14:paraId="02AF7766"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9BC2E6"/>
              <w:left w:val="nil"/>
              <w:bottom w:val="single" w:sz="4" w:space="0" w:color="9BC2E6"/>
              <w:right w:val="nil"/>
            </w:tcBorders>
            <w:shd w:val="clear" w:color="DDEBF7" w:fill="DDEBF7"/>
            <w:noWrap/>
            <w:vAlign w:val="bottom"/>
            <w:hideMark/>
          </w:tcPr>
          <w:p w14:paraId="20843270"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395</w:t>
            </w:r>
          </w:p>
        </w:tc>
        <w:tc>
          <w:tcPr>
            <w:tcW w:w="408" w:type="pct"/>
            <w:tcBorders>
              <w:top w:val="single" w:sz="4" w:space="0" w:color="9BC2E6"/>
              <w:left w:val="nil"/>
              <w:bottom w:val="single" w:sz="4" w:space="0" w:color="9BC2E6"/>
              <w:right w:val="nil"/>
            </w:tcBorders>
            <w:shd w:val="clear" w:color="DDEBF7" w:fill="DDEBF7"/>
            <w:noWrap/>
            <w:vAlign w:val="bottom"/>
            <w:hideMark/>
          </w:tcPr>
          <w:p w14:paraId="0A8FB6E1"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50</w:t>
            </w:r>
          </w:p>
        </w:tc>
        <w:tc>
          <w:tcPr>
            <w:tcW w:w="393" w:type="pct"/>
            <w:tcBorders>
              <w:top w:val="single" w:sz="4" w:space="0" w:color="9BC2E6"/>
              <w:left w:val="nil"/>
              <w:bottom w:val="single" w:sz="4" w:space="0" w:color="9BC2E6"/>
              <w:right w:val="nil"/>
            </w:tcBorders>
            <w:shd w:val="clear" w:color="DDEBF7" w:fill="DDEBF7"/>
            <w:noWrap/>
            <w:vAlign w:val="bottom"/>
            <w:hideMark/>
          </w:tcPr>
          <w:p w14:paraId="46678518"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50</w:t>
            </w:r>
          </w:p>
        </w:tc>
      </w:tr>
      <w:tr w:rsidR="00887EA2" w:rsidRPr="000209B8" w14:paraId="32181922"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4F552412"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12</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1055A687"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339" w:type="pct"/>
            <w:tcBorders>
              <w:top w:val="single" w:sz="4" w:space="0" w:color="DDEBF7"/>
              <w:left w:val="nil"/>
              <w:bottom w:val="single" w:sz="4" w:space="0" w:color="DDEBF7"/>
              <w:right w:val="nil"/>
            </w:tcBorders>
            <w:shd w:val="clear" w:color="BDD7EE" w:fill="BDD7EE"/>
            <w:noWrap/>
            <w:vAlign w:val="bottom"/>
            <w:hideMark/>
          </w:tcPr>
          <w:p w14:paraId="40E2304E"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0640112"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395</w:t>
            </w:r>
          </w:p>
        </w:tc>
        <w:tc>
          <w:tcPr>
            <w:tcW w:w="408" w:type="pct"/>
            <w:tcBorders>
              <w:top w:val="single" w:sz="4" w:space="0" w:color="DDEBF7"/>
              <w:left w:val="nil"/>
              <w:bottom w:val="single" w:sz="4" w:space="0" w:color="DDEBF7"/>
              <w:right w:val="nil"/>
            </w:tcBorders>
            <w:shd w:val="clear" w:color="BDD7EE" w:fill="BDD7EE"/>
            <w:noWrap/>
            <w:vAlign w:val="bottom"/>
            <w:hideMark/>
          </w:tcPr>
          <w:p w14:paraId="5789D61F"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50</w:t>
            </w:r>
          </w:p>
        </w:tc>
        <w:tc>
          <w:tcPr>
            <w:tcW w:w="393" w:type="pct"/>
            <w:tcBorders>
              <w:top w:val="single" w:sz="4" w:space="0" w:color="DDEBF7"/>
              <w:left w:val="nil"/>
              <w:bottom w:val="single" w:sz="4" w:space="0" w:color="DDEBF7"/>
              <w:right w:val="nil"/>
            </w:tcBorders>
            <w:shd w:val="clear" w:color="BDD7EE" w:fill="BDD7EE"/>
            <w:noWrap/>
            <w:vAlign w:val="bottom"/>
            <w:hideMark/>
          </w:tcPr>
          <w:p w14:paraId="5DE84125"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50</w:t>
            </w:r>
          </w:p>
        </w:tc>
      </w:tr>
      <w:tr w:rsidR="00887EA2" w:rsidRPr="000209B8" w14:paraId="78499B01"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61890E62"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Plná elektronizace celního řízení, Implementace Celního kodexu EU, GŘC</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61F9A80E"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1B114DA"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4179BB06"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195</w:t>
            </w:r>
          </w:p>
        </w:tc>
        <w:tc>
          <w:tcPr>
            <w:tcW w:w="408" w:type="pct"/>
            <w:tcBorders>
              <w:top w:val="single" w:sz="4" w:space="0" w:color="DDEBF7"/>
              <w:left w:val="nil"/>
              <w:bottom w:val="single" w:sz="4" w:space="0" w:color="DDEBF7"/>
              <w:right w:val="nil"/>
            </w:tcBorders>
            <w:shd w:val="clear" w:color="BDD7EE" w:fill="BDD7EE"/>
            <w:noWrap/>
            <w:vAlign w:val="bottom"/>
            <w:hideMark/>
          </w:tcPr>
          <w:p w14:paraId="7608A81F" w14:textId="77777777" w:rsidR="00887EA2" w:rsidRPr="000209B8" w:rsidRDefault="00887EA2" w:rsidP="00887EA2">
            <w:pPr>
              <w:spacing w:after="0" w:line="240" w:lineRule="auto"/>
              <w:jc w:val="right"/>
              <w:rPr>
                <w:rFonts w:eastAsia="Times New Roman" w:cs="Calibri"/>
                <w:color w:val="000000"/>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4526B063"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222C260A"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3ACC7BC9"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Služba - Další </w:t>
            </w:r>
            <w:proofErr w:type="spellStart"/>
            <w:r w:rsidRPr="000209B8">
              <w:rPr>
                <w:rFonts w:eastAsia="Times New Roman" w:cs="Calibri"/>
                <w:color w:val="000000"/>
                <w:spacing w:val="0"/>
                <w:szCs w:val="20"/>
                <w:lang w:eastAsia="cs-CZ"/>
              </w:rPr>
              <w:t>dig</w:t>
            </w:r>
            <w:proofErr w:type="spellEnd"/>
            <w:r w:rsidRPr="000209B8">
              <w:rPr>
                <w:rFonts w:eastAsia="Times New Roman" w:cs="Calibri"/>
                <w:color w:val="000000"/>
                <w:spacing w:val="0"/>
                <w:szCs w:val="20"/>
                <w:lang w:eastAsia="cs-CZ"/>
              </w:rPr>
              <w:t>. služby v kultuře</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51B5A2C3"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4031FD63"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58D2A40B"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c>
          <w:tcPr>
            <w:tcW w:w="408" w:type="pct"/>
            <w:tcBorders>
              <w:top w:val="single" w:sz="4" w:space="0" w:color="DDEBF7"/>
              <w:left w:val="nil"/>
              <w:bottom w:val="single" w:sz="4" w:space="0" w:color="DDEBF7"/>
              <w:right w:val="nil"/>
            </w:tcBorders>
            <w:shd w:val="clear" w:color="BDD7EE" w:fill="BDD7EE"/>
            <w:noWrap/>
            <w:vAlign w:val="bottom"/>
            <w:hideMark/>
          </w:tcPr>
          <w:p w14:paraId="23EC151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393" w:type="pct"/>
            <w:tcBorders>
              <w:top w:val="single" w:sz="4" w:space="0" w:color="DDEBF7"/>
              <w:left w:val="nil"/>
              <w:bottom w:val="single" w:sz="4" w:space="0" w:color="DDEBF7"/>
              <w:right w:val="nil"/>
            </w:tcBorders>
            <w:shd w:val="clear" w:color="BDD7EE" w:fill="BDD7EE"/>
            <w:noWrap/>
            <w:vAlign w:val="bottom"/>
            <w:hideMark/>
          </w:tcPr>
          <w:p w14:paraId="32F2A837"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r>
      <w:tr w:rsidR="00887EA2" w:rsidRPr="000209B8" w14:paraId="2675B3B7" w14:textId="77777777" w:rsidTr="003F2898">
        <w:trPr>
          <w:trHeight w:val="330"/>
        </w:trPr>
        <w:tc>
          <w:tcPr>
            <w:tcW w:w="2980" w:type="pct"/>
            <w:tcBorders>
              <w:top w:val="single" w:sz="4" w:space="0" w:color="9BC2E6"/>
              <w:left w:val="nil"/>
              <w:bottom w:val="single" w:sz="4" w:space="0" w:color="9BC2E6"/>
              <w:right w:val="nil"/>
            </w:tcBorders>
            <w:shd w:val="clear" w:color="DDEBF7" w:fill="DDEBF7"/>
            <w:noWrap/>
            <w:vAlign w:val="bottom"/>
            <w:hideMark/>
          </w:tcPr>
          <w:p w14:paraId="12BC223B" w14:textId="77777777" w:rsidR="00887EA2" w:rsidRPr="000209B8" w:rsidRDefault="00887EA2"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2026</w:t>
            </w:r>
          </w:p>
        </w:tc>
        <w:tc>
          <w:tcPr>
            <w:tcW w:w="474" w:type="pct"/>
            <w:gridSpan w:val="2"/>
            <w:tcBorders>
              <w:top w:val="single" w:sz="4" w:space="0" w:color="9BC2E6"/>
              <w:left w:val="nil"/>
              <w:bottom w:val="single" w:sz="4" w:space="0" w:color="9BC2E6"/>
              <w:right w:val="nil"/>
            </w:tcBorders>
            <w:shd w:val="clear" w:color="DDEBF7" w:fill="DDEBF7"/>
            <w:noWrap/>
            <w:vAlign w:val="bottom"/>
            <w:hideMark/>
          </w:tcPr>
          <w:p w14:paraId="5679E7AE"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339" w:type="pct"/>
            <w:tcBorders>
              <w:top w:val="single" w:sz="4" w:space="0" w:color="9BC2E6"/>
              <w:left w:val="nil"/>
              <w:bottom w:val="single" w:sz="4" w:space="0" w:color="9BC2E6"/>
              <w:right w:val="nil"/>
            </w:tcBorders>
            <w:shd w:val="clear" w:color="DDEBF7" w:fill="DDEBF7"/>
            <w:noWrap/>
            <w:vAlign w:val="bottom"/>
            <w:hideMark/>
          </w:tcPr>
          <w:p w14:paraId="1DB9EB89"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9BC2E6"/>
              <w:left w:val="nil"/>
              <w:bottom w:val="single" w:sz="4" w:space="0" w:color="9BC2E6"/>
              <w:right w:val="nil"/>
            </w:tcBorders>
            <w:shd w:val="clear" w:color="DDEBF7" w:fill="DDEBF7"/>
            <w:noWrap/>
            <w:vAlign w:val="bottom"/>
            <w:hideMark/>
          </w:tcPr>
          <w:p w14:paraId="008D9AC6"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200</w:t>
            </w:r>
          </w:p>
        </w:tc>
        <w:tc>
          <w:tcPr>
            <w:tcW w:w="408" w:type="pct"/>
            <w:tcBorders>
              <w:top w:val="single" w:sz="4" w:space="0" w:color="9BC2E6"/>
              <w:left w:val="nil"/>
              <w:bottom w:val="single" w:sz="4" w:space="0" w:color="9BC2E6"/>
              <w:right w:val="nil"/>
            </w:tcBorders>
            <w:shd w:val="clear" w:color="DDEBF7" w:fill="DDEBF7"/>
            <w:noWrap/>
            <w:vAlign w:val="bottom"/>
            <w:hideMark/>
          </w:tcPr>
          <w:p w14:paraId="537753A7"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15</w:t>
            </w:r>
          </w:p>
        </w:tc>
        <w:tc>
          <w:tcPr>
            <w:tcW w:w="393" w:type="pct"/>
            <w:tcBorders>
              <w:top w:val="single" w:sz="4" w:space="0" w:color="9BC2E6"/>
              <w:left w:val="nil"/>
              <w:bottom w:val="single" w:sz="4" w:space="0" w:color="9BC2E6"/>
              <w:right w:val="nil"/>
            </w:tcBorders>
            <w:shd w:val="clear" w:color="DDEBF7" w:fill="DDEBF7"/>
            <w:noWrap/>
            <w:vAlign w:val="bottom"/>
            <w:hideMark/>
          </w:tcPr>
          <w:p w14:paraId="23D11094"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45</w:t>
            </w:r>
          </w:p>
        </w:tc>
      </w:tr>
      <w:tr w:rsidR="00887EA2" w:rsidRPr="000209B8" w14:paraId="0D4F241C"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0C7C44EE"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166D22F3"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3E27880"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5235B77E"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200</w:t>
            </w:r>
          </w:p>
        </w:tc>
        <w:tc>
          <w:tcPr>
            <w:tcW w:w="408" w:type="pct"/>
            <w:tcBorders>
              <w:top w:val="single" w:sz="4" w:space="0" w:color="DDEBF7"/>
              <w:left w:val="nil"/>
              <w:bottom w:val="single" w:sz="4" w:space="0" w:color="DDEBF7"/>
              <w:right w:val="nil"/>
            </w:tcBorders>
            <w:shd w:val="clear" w:color="BDD7EE" w:fill="BDD7EE"/>
            <w:noWrap/>
            <w:vAlign w:val="bottom"/>
            <w:hideMark/>
          </w:tcPr>
          <w:p w14:paraId="71CD3350"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15</w:t>
            </w:r>
          </w:p>
        </w:tc>
        <w:tc>
          <w:tcPr>
            <w:tcW w:w="393" w:type="pct"/>
            <w:tcBorders>
              <w:top w:val="single" w:sz="4" w:space="0" w:color="DDEBF7"/>
              <w:left w:val="nil"/>
              <w:bottom w:val="single" w:sz="4" w:space="0" w:color="DDEBF7"/>
              <w:right w:val="nil"/>
            </w:tcBorders>
            <w:shd w:val="clear" w:color="BDD7EE" w:fill="BDD7EE"/>
            <w:noWrap/>
            <w:vAlign w:val="bottom"/>
            <w:hideMark/>
          </w:tcPr>
          <w:p w14:paraId="68367C65"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45</w:t>
            </w:r>
          </w:p>
        </w:tc>
      </w:tr>
      <w:tr w:rsidR="00887EA2" w:rsidRPr="000209B8" w14:paraId="35DCD628"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3028EB7D"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proofErr w:type="spellStart"/>
            <w:r w:rsidRPr="000209B8">
              <w:rPr>
                <w:rFonts w:eastAsia="Times New Roman" w:cs="Calibri"/>
                <w:color w:val="000000"/>
                <w:spacing w:val="0"/>
                <w:szCs w:val="20"/>
                <w:lang w:eastAsia="cs-CZ"/>
              </w:rPr>
              <w:t>Přivětivé</w:t>
            </w:r>
            <w:proofErr w:type="spellEnd"/>
            <w:r w:rsidRPr="000209B8">
              <w:rPr>
                <w:rFonts w:eastAsia="Times New Roman" w:cs="Calibri"/>
                <w:color w:val="000000"/>
                <w:spacing w:val="0"/>
                <w:szCs w:val="20"/>
                <w:lang w:eastAsia="cs-CZ"/>
              </w:rPr>
              <w:t xml:space="preserve"> ISVS rezortu ŽP</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CDEDF6C"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7D2DF0DF"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667E9584"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c>
          <w:tcPr>
            <w:tcW w:w="408" w:type="pct"/>
            <w:tcBorders>
              <w:top w:val="single" w:sz="4" w:space="0" w:color="DDEBF7"/>
              <w:left w:val="nil"/>
              <w:bottom w:val="single" w:sz="4" w:space="0" w:color="DDEBF7"/>
              <w:right w:val="nil"/>
            </w:tcBorders>
            <w:shd w:val="clear" w:color="BDD7EE" w:fill="BDD7EE"/>
            <w:noWrap/>
            <w:vAlign w:val="bottom"/>
            <w:hideMark/>
          </w:tcPr>
          <w:p w14:paraId="213AE88F"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393" w:type="pct"/>
            <w:tcBorders>
              <w:top w:val="single" w:sz="4" w:space="0" w:color="DDEBF7"/>
              <w:left w:val="nil"/>
              <w:bottom w:val="single" w:sz="4" w:space="0" w:color="DDEBF7"/>
              <w:right w:val="nil"/>
            </w:tcBorders>
            <w:shd w:val="clear" w:color="BDD7EE" w:fill="BDD7EE"/>
            <w:noWrap/>
            <w:vAlign w:val="bottom"/>
            <w:hideMark/>
          </w:tcPr>
          <w:p w14:paraId="6BF8763C"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45</w:t>
            </w:r>
          </w:p>
        </w:tc>
      </w:tr>
      <w:tr w:rsidR="00887EA2" w:rsidRPr="000209B8" w14:paraId="09432982"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741087D5"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3</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937E546"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306381AD"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74729C1E"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6BDC15AB"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75383B2D"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58C7B347"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709C12F3"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Konzultační podpora při publikaci a katalogizaci datových sad dle otevřených formálních norem</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2E8FF35B"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6377C64B" w14:textId="77777777" w:rsidR="00887EA2" w:rsidRPr="000209B8" w:rsidRDefault="00887EA2" w:rsidP="00887EA2">
            <w:pPr>
              <w:spacing w:after="0" w:line="240" w:lineRule="auto"/>
              <w:jc w:val="center"/>
              <w:rPr>
                <w:rFonts w:eastAsia="Times New Roman" w:cs="Calibri"/>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04FF1C18" w14:textId="77777777" w:rsidR="00887EA2" w:rsidRPr="000209B8" w:rsidRDefault="00887EA2" w:rsidP="00887EA2">
            <w:pPr>
              <w:spacing w:after="0" w:line="240" w:lineRule="auto"/>
              <w:jc w:val="center"/>
              <w:rPr>
                <w:rFonts w:ascii="Times New Roman" w:eastAsia="Times New Roman" w:hAnsi="Times New Roman" w:cs="Times New Roman"/>
                <w:spacing w:val="0"/>
                <w:szCs w:val="20"/>
                <w:lang w:eastAsia="cs-CZ"/>
              </w:rPr>
            </w:pPr>
          </w:p>
        </w:tc>
        <w:tc>
          <w:tcPr>
            <w:tcW w:w="408" w:type="pct"/>
            <w:tcBorders>
              <w:top w:val="single" w:sz="4" w:space="0" w:color="DDEBF7"/>
              <w:left w:val="nil"/>
              <w:bottom w:val="single" w:sz="4" w:space="0" w:color="DDEBF7"/>
              <w:right w:val="nil"/>
            </w:tcBorders>
            <w:shd w:val="clear" w:color="BDD7EE" w:fill="BDD7EE"/>
            <w:noWrap/>
            <w:vAlign w:val="bottom"/>
            <w:hideMark/>
          </w:tcPr>
          <w:p w14:paraId="49E566F6"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c>
          <w:tcPr>
            <w:tcW w:w="393" w:type="pct"/>
            <w:tcBorders>
              <w:top w:val="single" w:sz="4" w:space="0" w:color="DDEBF7"/>
              <w:left w:val="nil"/>
              <w:bottom w:val="single" w:sz="4" w:space="0" w:color="DDEBF7"/>
              <w:right w:val="nil"/>
            </w:tcBorders>
            <w:shd w:val="clear" w:color="BDD7EE" w:fill="BDD7EE"/>
            <w:noWrap/>
            <w:vAlign w:val="bottom"/>
            <w:hideMark/>
          </w:tcPr>
          <w:p w14:paraId="00ABC596" w14:textId="77777777" w:rsidR="00887EA2" w:rsidRPr="000209B8" w:rsidRDefault="00887EA2" w:rsidP="00887EA2">
            <w:pPr>
              <w:spacing w:after="0" w:line="240" w:lineRule="auto"/>
              <w:jc w:val="left"/>
              <w:rPr>
                <w:rFonts w:ascii="Times New Roman" w:eastAsia="Times New Roman" w:hAnsi="Times New Roman" w:cs="Times New Roman"/>
                <w:spacing w:val="0"/>
                <w:szCs w:val="20"/>
                <w:lang w:eastAsia="cs-CZ"/>
              </w:rPr>
            </w:pPr>
          </w:p>
        </w:tc>
      </w:tr>
      <w:tr w:rsidR="00887EA2" w:rsidRPr="000209B8" w14:paraId="7B11033B" w14:textId="77777777" w:rsidTr="003F2898">
        <w:trPr>
          <w:trHeight w:val="330"/>
        </w:trPr>
        <w:tc>
          <w:tcPr>
            <w:tcW w:w="2980" w:type="pct"/>
            <w:tcBorders>
              <w:top w:val="single" w:sz="4" w:space="0" w:color="9BC2E6"/>
              <w:left w:val="nil"/>
              <w:bottom w:val="single" w:sz="4" w:space="0" w:color="9BC2E6"/>
              <w:right w:val="nil"/>
            </w:tcBorders>
            <w:shd w:val="clear" w:color="DDEBF7" w:fill="DDEBF7"/>
            <w:noWrap/>
            <w:vAlign w:val="bottom"/>
            <w:hideMark/>
          </w:tcPr>
          <w:p w14:paraId="003595F2" w14:textId="77777777" w:rsidR="00887EA2" w:rsidRPr="000209B8" w:rsidRDefault="00887EA2" w:rsidP="00887EA2">
            <w:pPr>
              <w:spacing w:after="0" w:line="240" w:lineRule="auto"/>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2027</w:t>
            </w:r>
          </w:p>
        </w:tc>
        <w:tc>
          <w:tcPr>
            <w:tcW w:w="474" w:type="pct"/>
            <w:gridSpan w:val="2"/>
            <w:tcBorders>
              <w:top w:val="single" w:sz="4" w:space="0" w:color="9BC2E6"/>
              <w:left w:val="nil"/>
              <w:bottom w:val="single" w:sz="4" w:space="0" w:color="9BC2E6"/>
              <w:right w:val="nil"/>
            </w:tcBorders>
            <w:shd w:val="clear" w:color="DDEBF7" w:fill="DDEBF7"/>
            <w:noWrap/>
            <w:vAlign w:val="bottom"/>
            <w:hideMark/>
          </w:tcPr>
          <w:p w14:paraId="22C61A1E"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9BC2E6"/>
              <w:left w:val="nil"/>
              <w:bottom w:val="single" w:sz="4" w:space="0" w:color="9BC2E6"/>
              <w:right w:val="nil"/>
            </w:tcBorders>
            <w:shd w:val="clear" w:color="DDEBF7" w:fill="DDEBF7"/>
            <w:noWrap/>
            <w:vAlign w:val="bottom"/>
            <w:hideMark/>
          </w:tcPr>
          <w:p w14:paraId="24E4A307" w14:textId="4859CF9C"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9BC2E6"/>
              <w:left w:val="nil"/>
              <w:bottom w:val="single" w:sz="4" w:space="0" w:color="9BC2E6"/>
              <w:right w:val="nil"/>
            </w:tcBorders>
            <w:shd w:val="clear" w:color="DDEBF7" w:fill="DDEBF7"/>
            <w:noWrap/>
            <w:vAlign w:val="bottom"/>
            <w:hideMark/>
          </w:tcPr>
          <w:p w14:paraId="724F1942"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1008</w:t>
            </w:r>
          </w:p>
        </w:tc>
        <w:tc>
          <w:tcPr>
            <w:tcW w:w="408" w:type="pct"/>
            <w:tcBorders>
              <w:top w:val="single" w:sz="4" w:space="0" w:color="9BC2E6"/>
              <w:left w:val="nil"/>
              <w:bottom w:val="single" w:sz="4" w:space="0" w:color="9BC2E6"/>
              <w:right w:val="nil"/>
            </w:tcBorders>
            <w:shd w:val="clear" w:color="DDEBF7" w:fill="DDEBF7"/>
            <w:noWrap/>
            <w:vAlign w:val="bottom"/>
            <w:hideMark/>
          </w:tcPr>
          <w:p w14:paraId="5F88F162"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600</w:t>
            </w:r>
          </w:p>
        </w:tc>
        <w:tc>
          <w:tcPr>
            <w:tcW w:w="393" w:type="pct"/>
            <w:tcBorders>
              <w:top w:val="single" w:sz="4" w:space="0" w:color="9BC2E6"/>
              <w:left w:val="nil"/>
              <w:bottom w:val="single" w:sz="4" w:space="0" w:color="9BC2E6"/>
              <w:right w:val="nil"/>
            </w:tcBorders>
            <w:shd w:val="clear" w:color="DDEBF7" w:fill="DDEBF7"/>
            <w:noWrap/>
            <w:vAlign w:val="bottom"/>
            <w:hideMark/>
          </w:tcPr>
          <w:p w14:paraId="23A138E9"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100</w:t>
            </w:r>
          </w:p>
        </w:tc>
      </w:tr>
      <w:tr w:rsidR="00887EA2" w:rsidRPr="000209B8" w14:paraId="4CE56766"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56B5DE4D" w14:textId="77777777" w:rsidR="00887EA2" w:rsidRPr="000209B8" w:rsidRDefault="00887EA2" w:rsidP="00887EA2">
            <w:pPr>
              <w:spacing w:after="0" w:line="240" w:lineRule="auto"/>
              <w:ind w:firstLineChars="100" w:firstLine="200"/>
              <w:jc w:val="lef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12</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1A1E1128" w14:textId="77777777" w:rsidR="00887EA2" w:rsidRPr="000209B8" w:rsidRDefault="00887EA2" w:rsidP="00887EA2">
            <w:pPr>
              <w:spacing w:after="0" w:line="240" w:lineRule="auto"/>
              <w:jc w:val="center"/>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0E84F590" w14:textId="66B77B30" w:rsidR="00887EA2" w:rsidRPr="000209B8" w:rsidRDefault="00887EA2" w:rsidP="00887EA2">
            <w:pPr>
              <w:spacing w:after="0" w:line="240" w:lineRule="auto"/>
              <w:jc w:val="center"/>
              <w:rPr>
                <w:rFonts w:eastAsia="Times New Roman" w:cs="Calibri"/>
                <w:b/>
                <w:bCs/>
                <w:color w:val="000000"/>
                <w:spacing w:val="0"/>
                <w:szCs w:val="20"/>
                <w:lang w:eastAsia="cs-CZ"/>
              </w:rPr>
            </w:pP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1DCD5A79"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1008</w:t>
            </w:r>
          </w:p>
        </w:tc>
        <w:tc>
          <w:tcPr>
            <w:tcW w:w="408" w:type="pct"/>
            <w:tcBorders>
              <w:top w:val="single" w:sz="4" w:space="0" w:color="DDEBF7"/>
              <w:left w:val="nil"/>
              <w:bottom w:val="single" w:sz="4" w:space="0" w:color="DDEBF7"/>
              <w:right w:val="nil"/>
            </w:tcBorders>
            <w:shd w:val="clear" w:color="BDD7EE" w:fill="BDD7EE"/>
            <w:noWrap/>
            <w:vAlign w:val="bottom"/>
            <w:hideMark/>
          </w:tcPr>
          <w:p w14:paraId="6A14A088"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600</w:t>
            </w:r>
          </w:p>
        </w:tc>
        <w:tc>
          <w:tcPr>
            <w:tcW w:w="393" w:type="pct"/>
            <w:tcBorders>
              <w:top w:val="single" w:sz="4" w:space="0" w:color="DDEBF7"/>
              <w:left w:val="nil"/>
              <w:bottom w:val="single" w:sz="4" w:space="0" w:color="DDEBF7"/>
              <w:right w:val="nil"/>
            </w:tcBorders>
            <w:shd w:val="clear" w:color="BDD7EE" w:fill="BDD7EE"/>
            <w:noWrap/>
            <w:vAlign w:val="bottom"/>
            <w:hideMark/>
          </w:tcPr>
          <w:p w14:paraId="345F73AC" w14:textId="77777777" w:rsidR="00887EA2" w:rsidRPr="000209B8" w:rsidRDefault="00887EA2" w:rsidP="00887EA2">
            <w:pPr>
              <w:spacing w:after="0" w:line="240" w:lineRule="auto"/>
              <w:jc w:val="right"/>
              <w:rPr>
                <w:rFonts w:eastAsia="Times New Roman" w:cs="Calibri"/>
                <w:b/>
                <w:bCs/>
                <w:color w:val="000000"/>
                <w:spacing w:val="0"/>
                <w:szCs w:val="20"/>
                <w:lang w:eastAsia="cs-CZ"/>
              </w:rPr>
            </w:pPr>
            <w:r w:rsidRPr="000209B8">
              <w:rPr>
                <w:rFonts w:eastAsia="Times New Roman" w:cs="Calibri"/>
                <w:b/>
                <w:bCs/>
                <w:color w:val="000000"/>
                <w:spacing w:val="0"/>
                <w:szCs w:val="20"/>
                <w:lang w:eastAsia="cs-CZ"/>
              </w:rPr>
              <w:t>100</w:t>
            </w:r>
          </w:p>
        </w:tc>
      </w:tr>
      <w:tr w:rsidR="00887EA2" w:rsidRPr="000209B8" w14:paraId="3333F123" w14:textId="77777777" w:rsidTr="003F2898">
        <w:trPr>
          <w:trHeight w:val="330"/>
        </w:trPr>
        <w:tc>
          <w:tcPr>
            <w:tcW w:w="2980" w:type="pct"/>
            <w:tcBorders>
              <w:top w:val="single" w:sz="4" w:space="0" w:color="DDEBF7"/>
              <w:left w:val="nil"/>
              <w:bottom w:val="single" w:sz="4" w:space="0" w:color="DDEBF7"/>
              <w:right w:val="nil"/>
            </w:tcBorders>
            <w:shd w:val="clear" w:color="BDD7EE" w:fill="BDD7EE"/>
            <w:noWrap/>
            <w:vAlign w:val="bottom"/>
            <w:hideMark/>
          </w:tcPr>
          <w:p w14:paraId="17BC8CB3" w14:textId="77777777" w:rsidR="00887EA2" w:rsidRPr="000209B8" w:rsidRDefault="00887EA2" w:rsidP="00887EA2">
            <w:pPr>
              <w:spacing w:after="0" w:line="240" w:lineRule="auto"/>
              <w:ind w:firstLineChars="200" w:firstLine="400"/>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Monitorovací systém ESIF MS2021+</w:t>
            </w:r>
          </w:p>
        </w:tc>
        <w:tc>
          <w:tcPr>
            <w:tcW w:w="474" w:type="pct"/>
            <w:gridSpan w:val="2"/>
            <w:tcBorders>
              <w:top w:val="single" w:sz="4" w:space="0" w:color="DDEBF7"/>
              <w:left w:val="nil"/>
              <w:bottom w:val="single" w:sz="4" w:space="0" w:color="DDEBF7"/>
              <w:right w:val="nil"/>
            </w:tcBorders>
            <w:shd w:val="clear" w:color="BDD7EE" w:fill="BDD7EE"/>
            <w:noWrap/>
            <w:vAlign w:val="bottom"/>
            <w:hideMark/>
          </w:tcPr>
          <w:p w14:paraId="376E5DEF"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339" w:type="pct"/>
            <w:tcBorders>
              <w:top w:val="single" w:sz="4" w:space="0" w:color="DDEBF7"/>
              <w:left w:val="nil"/>
              <w:bottom w:val="single" w:sz="4" w:space="0" w:color="DDEBF7"/>
              <w:right w:val="nil"/>
            </w:tcBorders>
            <w:shd w:val="clear" w:color="BDD7EE" w:fill="BDD7EE"/>
            <w:noWrap/>
            <w:vAlign w:val="bottom"/>
            <w:hideMark/>
          </w:tcPr>
          <w:p w14:paraId="2016686D" w14:textId="77777777" w:rsidR="00887EA2" w:rsidRPr="000209B8" w:rsidRDefault="00887EA2" w:rsidP="00887EA2">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w:t>
            </w:r>
          </w:p>
        </w:tc>
        <w:tc>
          <w:tcPr>
            <w:tcW w:w="406" w:type="pct"/>
            <w:gridSpan w:val="2"/>
            <w:tcBorders>
              <w:top w:val="single" w:sz="4" w:space="0" w:color="DDEBF7"/>
              <w:left w:val="nil"/>
              <w:bottom w:val="single" w:sz="4" w:space="0" w:color="DDEBF7"/>
              <w:right w:val="nil"/>
            </w:tcBorders>
            <w:shd w:val="clear" w:color="BDD7EE" w:fill="BDD7EE"/>
            <w:noWrap/>
            <w:vAlign w:val="bottom"/>
            <w:hideMark/>
          </w:tcPr>
          <w:p w14:paraId="16B0E5D5"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1008</w:t>
            </w:r>
          </w:p>
        </w:tc>
        <w:tc>
          <w:tcPr>
            <w:tcW w:w="408" w:type="pct"/>
            <w:tcBorders>
              <w:top w:val="single" w:sz="4" w:space="0" w:color="DDEBF7"/>
              <w:left w:val="nil"/>
              <w:bottom w:val="single" w:sz="4" w:space="0" w:color="DDEBF7"/>
              <w:right w:val="nil"/>
            </w:tcBorders>
            <w:shd w:val="clear" w:color="BDD7EE" w:fill="BDD7EE"/>
            <w:noWrap/>
            <w:vAlign w:val="bottom"/>
            <w:hideMark/>
          </w:tcPr>
          <w:p w14:paraId="1B6DD3C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600</w:t>
            </w:r>
          </w:p>
        </w:tc>
        <w:tc>
          <w:tcPr>
            <w:tcW w:w="393" w:type="pct"/>
            <w:tcBorders>
              <w:top w:val="single" w:sz="4" w:space="0" w:color="DDEBF7"/>
              <w:left w:val="nil"/>
              <w:bottom w:val="single" w:sz="4" w:space="0" w:color="DDEBF7"/>
              <w:right w:val="nil"/>
            </w:tcBorders>
            <w:shd w:val="clear" w:color="BDD7EE" w:fill="BDD7EE"/>
            <w:noWrap/>
            <w:vAlign w:val="bottom"/>
            <w:hideMark/>
          </w:tcPr>
          <w:p w14:paraId="5F614F81" w14:textId="77777777" w:rsidR="00887EA2" w:rsidRPr="000209B8" w:rsidRDefault="00887EA2" w:rsidP="00887EA2">
            <w:pPr>
              <w:spacing w:after="0" w:line="240" w:lineRule="auto"/>
              <w:jc w:val="right"/>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r>
      <w:tr w:rsidR="00887EA2" w:rsidRPr="000209B8" w14:paraId="19546DA1" w14:textId="77777777" w:rsidTr="003F2898">
        <w:trPr>
          <w:trHeight w:val="330"/>
        </w:trPr>
        <w:tc>
          <w:tcPr>
            <w:tcW w:w="2980" w:type="pct"/>
            <w:tcBorders>
              <w:top w:val="single" w:sz="4" w:space="0" w:color="DDEBF7"/>
              <w:left w:val="nil"/>
              <w:bottom w:val="nil"/>
              <w:right w:val="nil"/>
            </w:tcBorders>
            <w:shd w:val="clear" w:color="1F4E78" w:fill="1F4E78"/>
            <w:noWrap/>
            <w:vAlign w:val="bottom"/>
            <w:hideMark/>
          </w:tcPr>
          <w:p w14:paraId="6AB6AD6B" w14:textId="77777777" w:rsidR="00887EA2" w:rsidRPr="000209B8" w:rsidRDefault="00887EA2" w:rsidP="00887EA2">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Celkový součet</w:t>
            </w:r>
          </w:p>
        </w:tc>
        <w:tc>
          <w:tcPr>
            <w:tcW w:w="474" w:type="pct"/>
            <w:gridSpan w:val="2"/>
            <w:tcBorders>
              <w:top w:val="single" w:sz="4" w:space="0" w:color="DDEBF7"/>
              <w:left w:val="nil"/>
              <w:bottom w:val="nil"/>
              <w:right w:val="nil"/>
            </w:tcBorders>
            <w:shd w:val="clear" w:color="1F4E78" w:fill="1F4E78"/>
            <w:noWrap/>
            <w:vAlign w:val="bottom"/>
            <w:hideMark/>
          </w:tcPr>
          <w:p w14:paraId="7D27DCAD" w14:textId="77777777" w:rsidR="00887EA2" w:rsidRPr="000209B8" w:rsidRDefault="00887EA2" w:rsidP="00887EA2">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57</w:t>
            </w:r>
          </w:p>
        </w:tc>
        <w:tc>
          <w:tcPr>
            <w:tcW w:w="339" w:type="pct"/>
            <w:tcBorders>
              <w:top w:val="single" w:sz="4" w:space="0" w:color="DDEBF7"/>
              <w:left w:val="nil"/>
              <w:bottom w:val="nil"/>
              <w:right w:val="nil"/>
            </w:tcBorders>
            <w:shd w:val="clear" w:color="1F4E78" w:fill="1F4E78"/>
            <w:noWrap/>
            <w:vAlign w:val="bottom"/>
            <w:hideMark/>
          </w:tcPr>
          <w:p w14:paraId="7D49CDE2" w14:textId="508611EC" w:rsidR="00887EA2" w:rsidRPr="000209B8" w:rsidRDefault="00887EA2" w:rsidP="00887EA2">
            <w:pPr>
              <w:spacing w:after="0" w:line="240" w:lineRule="auto"/>
              <w:jc w:val="center"/>
              <w:rPr>
                <w:rFonts w:eastAsia="Times New Roman" w:cs="Calibri"/>
                <w:b/>
                <w:bCs/>
                <w:color w:val="FFFFFF"/>
                <w:spacing w:val="0"/>
                <w:szCs w:val="20"/>
                <w:lang w:eastAsia="cs-CZ"/>
              </w:rPr>
            </w:pPr>
          </w:p>
        </w:tc>
        <w:tc>
          <w:tcPr>
            <w:tcW w:w="406" w:type="pct"/>
            <w:gridSpan w:val="2"/>
            <w:tcBorders>
              <w:top w:val="single" w:sz="4" w:space="0" w:color="DDEBF7"/>
              <w:left w:val="nil"/>
              <w:bottom w:val="nil"/>
              <w:right w:val="nil"/>
            </w:tcBorders>
            <w:shd w:val="clear" w:color="1F4E78" w:fill="1F4E78"/>
            <w:noWrap/>
            <w:vAlign w:val="bottom"/>
            <w:hideMark/>
          </w:tcPr>
          <w:p w14:paraId="136C4CD1" w14:textId="77777777" w:rsidR="00887EA2" w:rsidRPr="000209B8" w:rsidRDefault="00887EA2" w:rsidP="00887EA2">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3941,69</w:t>
            </w:r>
          </w:p>
        </w:tc>
        <w:tc>
          <w:tcPr>
            <w:tcW w:w="408" w:type="pct"/>
            <w:tcBorders>
              <w:top w:val="single" w:sz="4" w:space="0" w:color="DDEBF7"/>
              <w:left w:val="nil"/>
              <w:bottom w:val="nil"/>
              <w:right w:val="nil"/>
            </w:tcBorders>
            <w:shd w:val="clear" w:color="1F4E78" w:fill="1F4E78"/>
            <w:noWrap/>
            <w:vAlign w:val="bottom"/>
            <w:hideMark/>
          </w:tcPr>
          <w:p w14:paraId="3CCBAF30" w14:textId="77777777" w:rsidR="00887EA2" w:rsidRPr="000209B8" w:rsidRDefault="00887EA2" w:rsidP="00887EA2">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1639,2</w:t>
            </w:r>
          </w:p>
        </w:tc>
        <w:tc>
          <w:tcPr>
            <w:tcW w:w="393" w:type="pct"/>
            <w:tcBorders>
              <w:top w:val="single" w:sz="4" w:space="0" w:color="DDEBF7"/>
              <w:left w:val="nil"/>
              <w:bottom w:val="nil"/>
              <w:right w:val="nil"/>
            </w:tcBorders>
            <w:shd w:val="clear" w:color="1F4E78" w:fill="1F4E78"/>
            <w:noWrap/>
            <w:vAlign w:val="bottom"/>
            <w:hideMark/>
          </w:tcPr>
          <w:p w14:paraId="6D0CA64B" w14:textId="77777777" w:rsidR="00887EA2" w:rsidRPr="000209B8" w:rsidRDefault="00887EA2" w:rsidP="00887EA2">
            <w:pPr>
              <w:spacing w:after="0" w:line="240" w:lineRule="auto"/>
              <w:jc w:val="righ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1356,9</w:t>
            </w:r>
          </w:p>
        </w:tc>
      </w:tr>
    </w:tbl>
    <w:p w14:paraId="09B8DFD1" w14:textId="6889EB74" w:rsidR="003F2898" w:rsidRDefault="003F2898" w:rsidP="00FB50F2">
      <w:pPr>
        <w:rPr>
          <w:rFonts w:ascii="Arial" w:hAnsi="Arial" w:cs="Arial"/>
        </w:rPr>
      </w:pPr>
    </w:p>
    <w:p w14:paraId="0E1AB907" w14:textId="77777777" w:rsidR="003F2898" w:rsidRDefault="003F2898">
      <w:pPr>
        <w:spacing w:after="160" w:line="259" w:lineRule="auto"/>
        <w:jc w:val="left"/>
        <w:rPr>
          <w:rFonts w:ascii="Arial" w:hAnsi="Arial" w:cs="Arial"/>
        </w:rPr>
      </w:pPr>
      <w:r>
        <w:rPr>
          <w:rFonts w:ascii="Arial" w:hAnsi="Arial" w:cs="Arial"/>
        </w:rPr>
        <w:br w:type="page"/>
      </w:r>
    </w:p>
    <w:p w14:paraId="14E4D779" w14:textId="53ED02A2" w:rsidR="00FB50F2" w:rsidRPr="00ED31AA" w:rsidRDefault="00CF3A39" w:rsidP="00CB3A98">
      <w:pPr>
        <w:pStyle w:val="Nadpis1"/>
        <w:rPr>
          <w:rFonts w:ascii="Arial Narrow" w:hAnsi="Arial Narrow"/>
        </w:rPr>
      </w:pPr>
      <w:bookmarkStart w:id="13" w:name="_Toc38876881"/>
      <w:r w:rsidRPr="00ED31AA">
        <w:rPr>
          <w:rFonts w:ascii="Arial Narrow" w:hAnsi="Arial Narrow"/>
        </w:rPr>
        <w:lastRenderedPageBreak/>
        <w:t>Plánované n</w:t>
      </w:r>
      <w:r w:rsidR="00764A7C" w:rsidRPr="00ED31AA">
        <w:rPr>
          <w:rFonts w:ascii="Arial Narrow" w:hAnsi="Arial Narrow"/>
        </w:rPr>
        <w:t>áklady</w:t>
      </w:r>
      <w:r w:rsidR="00304DB9" w:rsidRPr="00ED31AA">
        <w:rPr>
          <w:rFonts w:ascii="Arial Narrow" w:hAnsi="Arial Narrow"/>
        </w:rPr>
        <w:t xml:space="preserve"> a pracnosti </w:t>
      </w:r>
      <w:r w:rsidR="00894B85" w:rsidRPr="00ED31AA">
        <w:rPr>
          <w:rFonts w:ascii="Arial Narrow" w:hAnsi="Arial Narrow"/>
        </w:rPr>
        <w:t xml:space="preserve">záměrů </w:t>
      </w:r>
      <w:r w:rsidR="00304DB9" w:rsidRPr="00ED31AA">
        <w:rPr>
          <w:rFonts w:ascii="Arial Narrow" w:hAnsi="Arial Narrow"/>
        </w:rPr>
        <w:t>(</w:t>
      </w:r>
      <w:r w:rsidR="00894B85" w:rsidRPr="00ED31AA">
        <w:rPr>
          <w:rFonts w:ascii="Arial Narrow" w:hAnsi="Arial Narrow"/>
        </w:rPr>
        <w:t xml:space="preserve">klasifikace </w:t>
      </w:r>
      <w:r w:rsidR="00304DB9" w:rsidRPr="00ED31AA">
        <w:rPr>
          <w:rFonts w:ascii="Arial Narrow" w:hAnsi="Arial Narrow"/>
        </w:rPr>
        <w:t>B,</w:t>
      </w:r>
      <w:r w:rsidR="003A38E6" w:rsidRPr="00ED31AA">
        <w:rPr>
          <w:rFonts w:ascii="Arial Narrow" w:hAnsi="Arial Narrow"/>
        </w:rPr>
        <w:t xml:space="preserve"> </w:t>
      </w:r>
      <w:r w:rsidR="00304DB9" w:rsidRPr="00ED31AA">
        <w:rPr>
          <w:rFonts w:ascii="Arial Narrow" w:hAnsi="Arial Narrow"/>
        </w:rPr>
        <w:t>C)</w:t>
      </w:r>
      <w:bookmarkEnd w:id="13"/>
    </w:p>
    <w:tbl>
      <w:tblPr>
        <w:tblW w:w="5000" w:type="pct"/>
        <w:tblLayout w:type="fixed"/>
        <w:tblCellMar>
          <w:left w:w="70" w:type="dxa"/>
          <w:right w:w="70" w:type="dxa"/>
        </w:tblCellMar>
        <w:tblLook w:val="04A0" w:firstRow="1" w:lastRow="0" w:firstColumn="1" w:lastColumn="0" w:noHBand="0" w:noVBand="1"/>
      </w:tblPr>
      <w:tblGrid>
        <w:gridCol w:w="5388"/>
        <w:gridCol w:w="992"/>
        <w:gridCol w:w="990"/>
        <w:gridCol w:w="852"/>
        <w:gridCol w:w="1135"/>
        <w:gridCol w:w="1109"/>
      </w:tblGrid>
      <w:tr w:rsidR="007E1651" w:rsidRPr="000209B8" w14:paraId="131A5979" w14:textId="77777777" w:rsidTr="007E1651">
        <w:trPr>
          <w:trHeight w:val="900"/>
        </w:trPr>
        <w:tc>
          <w:tcPr>
            <w:tcW w:w="2574" w:type="pct"/>
            <w:tcBorders>
              <w:top w:val="nil"/>
              <w:left w:val="nil"/>
              <w:bottom w:val="single" w:sz="4" w:space="0" w:color="5B9BD5"/>
              <w:right w:val="nil"/>
            </w:tcBorders>
            <w:shd w:val="clear" w:color="1F4E78" w:fill="1F4E78"/>
            <w:noWrap/>
            <w:vAlign w:val="bottom"/>
            <w:hideMark/>
          </w:tcPr>
          <w:p w14:paraId="74CEFF49" w14:textId="77777777" w:rsidR="001807EA" w:rsidRPr="000209B8" w:rsidRDefault="001807EA" w:rsidP="001807EA">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Název záměru</w:t>
            </w:r>
          </w:p>
        </w:tc>
        <w:tc>
          <w:tcPr>
            <w:tcW w:w="474" w:type="pct"/>
            <w:tcBorders>
              <w:top w:val="nil"/>
              <w:left w:val="nil"/>
              <w:bottom w:val="single" w:sz="4" w:space="0" w:color="5B9BD5"/>
              <w:right w:val="nil"/>
            </w:tcBorders>
            <w:shd w:val="clear" w:color="1F4E78" w:fill="1F4E78"/>
            <w:vAlign w:val="bottom"/>
            <w:hideMark/>
          </w:tcPr>
          <w:p w14:paraId="44248FFA" w14:textId="77777777" w:rsidR="001807EA" w:rsidRPr="000209B8" w:rsidRDefault="001807EA" w:rsidP="007E1651">
            <w:pPr>
              <w:spacing w:after="0" w:line="240" w:lineRule="auto"/>
              <w:jc w:val="center"/>
              <w:rPr>
                <w:rFonts w:eastAsia="Times New Roman" w:cs="Calibri"/>
                <w:b/>
                <w:bCs/>
                <w:color w:val="FFFFFF"/>
                <w:spacing w:val="0"/>
                <w:szCs w:val="20"/>
                <w:lang w:eastAsia="cs-CZ"/>
              </w:rPr>
            </w:pPr>
            <w:proofErr w:type="spellStart"/>
            <w:r w:rsidRPr="000209B8">
              <w:rPr>
                <w:rFonts w:eastAsia="Times New Roman" w:cs="Calibri"/>
                <w:b/>
                <w:bCs/>
                <w:color w:val="FFFFFF"/>
                <w:spacing w:val="0"/>
                <w:szCs w:val="20"/>
                <w:lang w:eastAsia="cs-CZ"/>
              </w:rPr>
              <w:t>Celk</w:t>
            </w:r>
            <w:proofErr w:type="spellEnd"/>
            <w:r w:rsidRPr="000209B8">
              <w:rPr>
                <w:rFonts w:eastAsia="Times New Roman" w:cs="Calibri"/>
                <w:b/>
                <w:bCs/>
                <w:color w:val="FFFFFF"/>
                <w:spacing w:val="0"/>
                <w:szCs w:val="20"/>
                <w:lang w:eastAsia="cs-CZ"/>
              </w:rPr>
              <w:t>. výdaje na realizaci [mil. Kč]</w:t>
            </w:r>
          </w:p>
        </w:tc>
        <w:tc>
          <w:tcPr>
            <w:tcW w:w="473" w:type="pct"/>
            <w:tcBorders>
              <w:top w:val="nil"/>
              <w:left w:val="nil"/>
              <w:bottom w:val="single" w:sz="4" w:space="0" w:color="5B9BD5"/>
              <w:right w:val="nil"/>
            </w:tcBorders>
            <w:shd w:val="clear" w:color="1F4E78" w:fill="1F4E78"/>
            <w:vAlign w:val="bottom"/>
            <w:hideMark/>
          </w:tcPr>
          <w:p w14:paraId="49B4386B" w14:textId="77777777" w:rsidR="001807EA" w:rsidRPr="000209B8" w:rsidRDefault="001807EA" w:rsidP="007E1651">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Výdaje na realizaci 2021 [mil. Kč]</w:t>
            </w:r>
          </w:p>
        </w:tc>
        <w:tc>
          <w:tcPr>
            <w:tcW w:w="407" w:type="pct"/>
            <w:tcBorders>
              <w:top w:val="nil"/>
              <w:left w:val="nil"/>
              <w:bottom w:val="single" w:sz="4" w:space="0" w:color="5B9BD5"/>
              <w:right w:val="nil"/>
            </w:tcBorders>
            <w:shd w:val="clear" w:color="1F4E78" w:fill="1F4E78"/>
            <w:vAlign w:val="bottom"/>
            <w:hideMark/>
          </w:tcPr>
          <w:p w14:paraId="21E54F78" w14:textId="77777777" w:rsidR="001807EA" w:rsidRPr="000209B8" w:rsidRDefault="001807EA" w:rsidP="007E1651">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Odhad pracnosti realizace (dny)</w:t>
            </w:r>
          </w:p>
        </w:tc>
        <w:tc>
          <w:tcPr>
            <w:tcW w:w="542" w:type="pct"/>
            <w:tcBorders>
              <w:top w:val="nil"/>
              <w:left w:val="nil"/>
              <w:bottom w:val="single" w:sz="4" w:space="0" w:color="5B9BD5"/>
              <w:right w:val="nil"/>
            </w:tcBorders>
            <w:shd w:val="clear" w:color="1F4E78" w:fill="1F4E78"/>
            <w:vAlign w:val="bottom"/>
            <w:hideMark/>
          </w:tcPr>
          <w:p w14:paraId="752665F6" w14:textId="77777777" w:rsidR="001807EA" w:rsidRPr="000209B8" w:rsidRDefault="001807EA" w:rsidP="007E1651">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Externí výdaje na udržitelnost [mil. Kč]</w:t>
            </w:r>
          </w:p>
        </w:tc>
        <w:tc>
          <w:tcPr>
            <w:tcW w:w="530" w:type="pct"/>
            <w:tcBorders>
              <w:top w:val="nil"/>
              <w:left w:val="nil"/>
              <w:bottom w:val="single" w:sz="4" w:space="0" w:color="5B9BD5"/>
              <w:right w:val="nil"/>
            </w:tcBorders>
            <w:shd w:val="clear" w:color="1F4E78" w:fill="1F4E78"/>
            <w:vAlign w:val="bottom"/>
            <w:hideMark/>
          </w:tcPr>
          <w:p w14:paraId="5D22977C" w14:textId="77777777" w:rsidR="001807EA" w:rsidRPr="000209B8" w:rsidRDefault="001807EA" w:rsidP="007E1651">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Pracnost udržitelnosti (dny)</w:t>
            </w:r>
          </w:p>
        </w:tc>
      </w:tr>
      <w:tr w:rsidR="007E1651" w:rsidRPr="000209B8" w14:paraId="57C2A18D"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74E7403C"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AISSSS - Unifikované vstupní rozhraní SIS</w:t>
            </w:r>
          </w:p>
        </w:tc>
        <w:tc>
          <w:tcPr>
            <w:tcW w:w="474" w:type="pct"/>
            <w:tcBorders>
              <w:top w:val="single" w:sz="4" w:space="0" w:color="DDEBF7"/>
              <w:left w:val="nil"/>
              <w:bottom w:val="single" w:sz="4" w:space="0" w:color="DDEBF7"/>
              <w:right w:val="nil"/>
            </w:tcBorders>
            <w:shd w:val="clear" w:color="BDD7EE" w:fill="BDD7EE"/>
            <w:noWrap/>
            <w:vAlign w:val="bottom"/>
            <w:hideMark/>
          </w:tcPr>
          <w:p w14:paraId="6698305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473" w:type="pct"/>
            <w:tcBorders>
              <w:top w:val="single" w:sz="4" w:space="0" w:color="DDEBF7"/>
              <w:left w:val="nil"/>
              <w:bottom w:val="single" w:sz="4" w:space="0" w:color="DDEBF7"/>
              <w:right w:val="nil"/>
            </w:tcBorders>
            <w:shd w:val="clear" w:color="BDD7EE" w:fill="BDD7EE"/>
            <w:noWrap/>
            <w:vAlign w:val="bottom"/>
            <w:hideMark/>
          </w:tcPr>
          <w:p w14:paraId="77842F4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w:t>
            </w:r>
          </w:p>
        </w:tc>
        <w:tc>
          <w:tcPr>
            <w:tcW w:w="407" w:type="pct"/>
            <w:tcBorders>
              <w:top w:val="single" w:sz="4" w:space="0" w:color="DDEBF7"/>
              <w:left w:val="nil"/>
              <w:bottom w:val="single" w:sz="4" w:space="0" w:color="DDEBF7"/>
              <w:right w:val="nil"/>
            </w:tcBorders>
            <w:shd w:val="clear" w:color="BDD7EE" w:fill="BDD7EE"/>
            <w:vAlign w:val="bottom"/>
            <w:hideMark/>
          </w:tcPr>
          <w:p w14:paraId="2516D2A5"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4000</w:t>
            </w:r>
          </w:p>
        </w:tc>
        <w:tc>
          <w:tcPr>
            <w:tcW w:w="542" w:type="pct"/>
            <w:tcBorders>
              <w:top w:val="single" w:sz="4" w:space="0" w:color="DDEBF7"/>
              <w:left w:val="nil"/>
              <w:bottom w:val="single" w:sz="4" w:space="0" w:color="DDEBF7"/>
              <w:right w:val="nil"/>
            </w:tcBorders>
            <w:shd w:val="clear" w:color="BDD7EE" w:fill="BDD7EE"/>
            <w:vAlign w:val="bottom"/>
            <w:hideMark/>
          </w:tcPr>
          <w:p w14:paraId="779BD69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16,8</w:t>
            </w:r>
          </w:p>
        </w:tc>
        <w:tc>
          <w:tcPr>
            <w:tcW w:w="530" w:type="pct"/>
            <w:tcBorders>
              <w:top w:val="single" w:sz="4" w:space="0" w:color="DDEBF7"/>
              <w:left w:val="nil"/>
              <w:bottom w:val="single" w:sz="4" w:space="0" w:color="DDEBF7"/>
              <w:right w:val="nil"/>
            </w:tcBorders>
            <w:shd w:val="clear" w:color="BDD7EE" w:fill="BDD7EE"/>
            <w:vAlign w:val="bottom"/>
            <w:hideMark/>
          </w:tcPr>
          <w:p w14:paraId="30841FB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2520</w:t>
            </w:r>
          </w:p>
        </w:tc>
      </w:tr>
      <w:tr w:rsidR="007E1651" w:rsidRPr="000209B8" w14:paraId="187C554E"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0BC7CC8"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Automatizace připomínkového řízení (všechny typy dokumentů)</w:t>
            </w:r>
          </w:p>
        </w:tc>
        <w:tc>
          <w:tcPr>
            <w:tcW w:w="474" w:type="pct"/>
            <w:tcBorders>
              <w:top w:val="single" w:sz="4" w:space="0" w:color="DDEBF7"/>
              <w:left w:val="nil"/>
              <w:bottom w:val="single" w:sz="4" w:space="0" w:color="DDEBF7"/>
              <w:right w:val="nil"/>
            </w:tcBorders>
            <w:shd w:val="clear" w:color="BDD7EE" w:fill="BDD7EE"/>
            <w:noWrap/>
            <w:vAlign w:val="bottom"/>
            <w:hideMark/>
          </w:tcPr>
          <w:p w14:paraId="3A0BE756"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75B6B08C"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7C9FD0A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542" w:type="pct"/>
            <w:tcBorders>
              <w:top w:val="single" w:sz="4" w:space="0" w:color="DDEBF7"/>
              <w:left w:val="nil"/>
              <w:bottom w:val="single" w:sz="4" w:space="0" w:color="DDEBF7"/>
              <w:right w:val="nil"/>
            </w:tcBorders>
            <w:shd w:val="clear" w:color="BDD7EE" w:fill="BDD7EE"/>
            <w:vAlign w:val="bottom"/>
            <w:hideMark/>
          </w:tcPr>
          <w:p w14:paraId="1A15C41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530" w:type="pct"/>
            <w:tcBorders>
              <w:top w:val="single" w:sz="4" w:space="0" w:color="DDEBF7"/>
              <w:left w:val="nil"/>
              <w:bottom w:val="single" w:sz="4" w:space="0" w:color="DDEBF7"/>
              <w:right w:val="nil"/>
            </w:tcBorders>
            <w:shd w:val="clear" w:color="BDD7EE" w:fill="BDD7EE"/>
            <w:vAlign w:val="bottom"/>
            <w:hideMark/>
          </w:tcPr>
          <w:p w14:paraId="501032D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7E1651" w:rsidRPr="000209B8" w14:paraId="52489F84"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74E13EF7"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Daňové přiznání a Sbírka Listin</w:t>
            </w:r>
          </w:p>
        </w:tc>
        <w:tc>
          <w:tcPr>
            <w:tcW w:w="474" w:type="pct"/>
            <w:tcBorders>
              <w:top w:val="single" w:sz="4" w:space="0" w:color="DDEBF7"/>
              <w:left w:val="nil"/>
              <w:bottom w:val="single" w:sz="4" w:space="0" w:color="DDEBF7"/>
              <w:right w:val="nil"/>
            </w:tcBorders>
            <w:shd w:val="clear" w:color="BDD7EE" w:fill="BDD7EE"/>
            <w:noWrap/>
            <w:vAlign w:val="bottom"/>
            <w:hideMark/>
          </w:tcPr>
          <w:p w14:paraId="00397B5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w:t>
            </w:r>
          </w:p>
        </w:tc>
        <w:tc>
          <w:tcPr>
            <w:tcW w:w="473" w:type="pct"/>
            <w:tcBorders>
              <w:top w:val="single" w:sz="4" w:space="0" w:color="DDEBF7"/>
              <w:left w:val="nil"/>
              <w:bottom w:val="single" w:sz="4" w:space="0" w:color="DDEBF7"/>
              <w:right w:val="nil"/>
            </w:tcBorders>
            <w:shd w:val="clear" w:color="BDD7EE" w:fill="BDD7EE"/>
            <w:noWrap/>
            <w:vAlign w:val="bottom"/>
            <w:hideMark/>
          </w:tcPr>
          <w:p w14:paraId="383CE0B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w:t>
            </w:r>
          </w:p>
        </w:tc>
        <w:tc>
          <w:tcPr>
            <w:tcW w:w="407" w:type="pct"/>
            <w:tcBorders>
              <w:top w:val="single" w:sz="4" w:space="0" w:color="DDEBF7"/>
              <w:left w:val="nil"/>
              <w:bottom w:val="single" w:sz="4" w:space="0" w:color="DDEBF7"/>
              <w:right w:val="nil"/>
            </w:tcBorders>
            <w:shd w:val="clear" w:color="BDD7EE" w:fill="BDD7EE"/>
            <w:vAlign w:val="bottom"/>
            <w:hideMark/>
          </w:tcPr>
          <w:p w14:paraId="1285A3D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542" w:type="pct"/>
            <w:tcBorders>
              <w:top w:val="single" w:sz="4" w:space="0" w:color="DDEBF7"/>
              <w:left w:val="nil"/>
              <w:bottom w:val="single" w:sz="4" w:space="0" w:color="DDEBF7"/>
              <w:right w:val="nil"/>
            </w:tcBorders>
            <w:shd w:val="clear" w:color="BDD7EE" w:fill="BDD7EE"/>
            <w:vAlign w:val="bottom"/>
            <w:hideMark/>
          </w:tcPr>
          <w:p w14:paraId="2BEB9C1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12</w:t>
            </w:r>
          </w:p>
        </w:tc>
        <w:tc>
          <w:tcPr>
            <w:tcW w:w="530" w:type="pct"/>
            <w:tcBorders>
              <w:top w:val="single" w:sz="4" w:space="0" w:color="DDEBF7"/>
              <w:left w:val="nil"/>
              <w:bottom w:val="single" w:sz="4" w:space="0" w:color="DDEBF7"/>
              <w:right w:val="nil"/>
            </w:tcBorders>
            <w:shd w:val="clear" w:color="BDD7EE" w:fill="BDD7EE"/>
            <w:vAlign w:val="bottom"/>
            <w:hideMark/>
          </w:tcPr>
          <w:p w14:paraId="08D0EE0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360</w:t>
            </w:r>
          </w:p>
        </w:tc>
      </w:tr>
      <w:tr w:rsidR="007E1651" w:rsidRPr="000209B8" w14:paraId="083F3A8D"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71C7966"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Digitalizace stavebního řízení a územního plánování, MMR - 1. etapa</w:t>
            </w:r>
          </w:p>
        </w:tc>
        <w:tc>
          <w:tcPr>
            <w:tcW w:w="474" w:type="pct"/>
            <w:tcBorders>
              <w:top w:val="single" w:sz="4" w:space="0" w:color="DDEBF7"/>
              <w:left w:val="nil"/>
              <w:bottom w:val="single" w:sz="4" w:space="0" w:color="DDEBF7"/>
              <w:right w:val="nil"/>
            </w:tcBorders>
            <w:shd w:val="clear" w:color="BDD7EE" w:fill="BDD7EE"/>
            <w:noWrap/>
            <w:vAlign w:val="bottom"/>
            <w:hideMark/>
          </w:tcPr>
          <w:p w14:paraId="2A6A0DDB"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c>
          <w:tcPr>
            <w:tcW w:w="473" w:type="pct"/>
            <w:tcBorders>
              <w:top w:val="single" w:sz="4" w:space="0" w:color="DDEBF7"/>
              <w:left w:val="nil"/>
              <w:bottom w:val="single" w:sz="4" w:space="0" w:color="DDEBF7"/>
              <w:right w:val="nil"/>
            </w:tcBorders>
            <w:shd w:val="clear" w:color="BDD7EE" w:fill="BDD7EE"/>
            <w:noWrap/>
            <w:vAlign w:val="bottom"/>
            <w:hideMark/>
          </w:tcPr>
          <w:p w14:paraId="41A24F3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297,6</w:t>
            </w:r>
          </w:p>
        </w:tc>
        <w:tc>
          <w:tcPr>
            <w:tcW w:w="407" w:type="pct"/>
            <w:tcBorders>
              <w:top w:val="single" w:sz="4" w:space="0" w:color="DDEBF7"/>
              <w:left w:val="nil"/>
              <w:bottom w:val="single" w:sz="4" w:space="0" w:color="DDEBF7"/>
              <w:right w:val="nil"/>
            </w:tcBorders>
            <w:shd w:val="clear" w:color="BDD7EE" w:fill="BDD7EE"/>
            <w:vAlign w:val="bottom"/>
            <w:hideMark/>
          </w:tcPr>
          <w:p w14:paraId="0AC4F354"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40B79FE7"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5F7E3835"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3A5E920B"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7CB5D8E9"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Digitální služby ve zdravotnictví a katalog služeb</w:t>
            </w:r>
          </w:p>
        </w:tc>
        <w:tc>
          <w:tcPr>
            <w:tcW w:w="474" w:type="pct"/>
            <w:tcBorders>
              <w:top w:val="single" w:sz="4" w:space="0" w:color="DDEBF7"/>
              <w:left w:val="nil"/>
              <w:bottom w:val="single" w:sz="4" w:space="0" w:color="DDEBF7"/>
              <w:right w:val="nil"/>
            </w:tcBorders>
            <w:shd w:val="clear" w:color="BDD7EE" w:fill="BDD7EE"/>
            <w:noWrap/>
            <w:vAlign w:val="bottom"/>
            <w:hideMark/>
          </w:tcPr>
          <w:p w14:paraId="674F4A7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550</w:t>
            </w:r>
          </w:p>
        </w:tc>
        <w:tc>
          <w:tcPr>
            <w:tcW w:w="473" w:type="pct"/>
            <w:tcBorders>
              <w:top w:val="single" w:sz="4" w:space="0" w:color="DDEBF7"/>
              <w:left w:val="nil"/>
              <w:bottom w:val="single" w:sz="4" w:space="0" w:color="DDEBF7"/>
              <w:right w:val="nil"/>
            </w:tcBorders>
            <w:shd w:val="clear" w:color="BDD7EE" w:fill="BDD7EE"/>
            <w:noWrap/>
            <w:vAlign w:val="bottom"/>
            <w:hideMark/>
          </w:tcPr>
          <w:p w14:paraId="67E9BAA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07" w:type="pct"/>
            <w:tcBorders>
              <w:top w:val="single" w:sz="4" w:space="0" w:color="DDEBF7"/>
              <w:left w:val="nil"/>
              <w:bottom w:val="single" w:sz="4" w:space="0" w:color="DDEBF7"/>
              <w:right w:val="nil"/>
            </w:tcBorders>
            <w:shd w:val="clear" w:color="BDD7EE" w:fill="BDD7EE"/>
            <w:vAlign w:val="bottom"/>
            <w:hideMark/>
          </w:tcPr>
          <w:p w14:paraId="0CABAF88"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3179B3B9"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24F08658"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2611B125"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915930D"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Digitální </w:t>
            </w:r>
            <w:proofErr w:type="gramStart"/>
            <w:r w:rsidRPr="000209B8">
              <w:rPr>
                <w:rFonts w:eastAsia="Times New Roman" w:cs="Calibri"/>
                <w:color w:val="000000"/>
                <w:spacing w:val="0"/>
                <w:szCs w:val="20"/>
                <w:lang w:eastAsia="cs-CZ"/>
              </w:rPr>
              <w:t>transformace  Úřadu</w:t>
            </w:r>
            <w:proofErr w:type="gramEnd"/>
            <w:r w:rsidRPr="000209B8">
              <w:rPr>
                <w:rFonts w:eastAsia="Times New Roman" w:cs="Calibri"/>
                <w:color w:val="000000"/>
                <w:spacing w:val="0"/>
                <w:szCs w:val="20"/>
                <w:lang w:eastAsia="cs-CZ"/>
              </w:rPr>
              <w:t xml:space="preserve"> pro přístup k dopravní infrastruktuře</w:t>
            </w:r>
          </w:p>
        </w:tc>
        <w:tc>
          <w:tcPr>
            <w:tcW w:w="474" w:type="pct"/>
            <w:tcBorders>
              <w:top w:val="single" w:sz="4" w:space="0" w:color="DDEBF7"/>
              <w:left w:val="nil"/>
              <w:bottom w:val="single" w:sz="4" w:space="0" w:color="DDEBF7"/>
              <w:right w:val="nil"/>
            </w:tcBorders>
            <w:shd w:val="clear" w:color="BDD7EE" w:fill="BDD7EE"/>
            <w:noWrap/>
            <w:vAlign w:val="bottom"/>
            <w:hideMark/>
          </w:tcPr>
          <w:p w14:paraId="2BB7388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73" w:type="pct"/>
            <w:tcBorders>
              <w:top w:val="single" w:sz="4" w:space="0" w:color="DDEBF7"/>
              <w:left w:val="nil"/>
              <w:bottom w:val="single" w:sz="4" w:space="0" w:color="DDEBF7"/>
              <w:right w:val="nil"/>
            </w:tcBorders>
            <w:shd w:val="clear" w:color="BDD7EE" w:fill="BDD7EE"/>
            <w:noWrap/>
            <w:vAlign w:val="bottom"/>
            <w:hideMark/>
          </w:tcPr>
          <w:p w14:paraId="2EFFA47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0,7</w:t>
            </w:r>
          </w:p>
        </w:tc>
        <w:tc>
          <w:tcPr>
            <w:tcW w:w="407" w:type="pct"/>
            <w:tcBorders>
              <w:top w:val="single" w:sz="4" w:space="0" w:color="DDEBF7"/>
              <w:left w:val="nil"/>
              <w:bottom w:val="single" w:sz="4" w:space="0" w:color="DDEBF7"/>
              <w:right w:val="nil"/>
            </w:tcBorders>
            <w:shd w:val="clear" w:color="BDD7EE" w:fill="BDD7EE"/>
            <w:vAlign w:val="bottom"/>
            <w:hideMark/>
          </w:tcPr>
          <w:p w14:paraId="2054A5B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c>
          <w:tcPr>
            <w:tcW w:w="542" w:type="pct"/>
            <w:tcBorders>
              <w:top w:val="single" w:sz="4" w:space="0" w:color="DDEBF7"/>
              <w:left w:val="nil"/>
              <w:bottom w:val="single" w:sz="4" w:space="0" w:color="DDEBF7"/>
              <w:right w:val="nil"/>
            </w:tcBorders>
            <w:shd w:val="clear" w:color="BDD7EE" w:fill="BDD7EE"/>
            <w:vAlign w:val="bottom"/>
            <w:hideMark/>
          </w:tcPr>
          <w:p w14:paraId="6A666ACB"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530" w:type="pct"/>
            <w:tcBorders>
              <w:top w:val="single" w:sz="4" w:space="0" w:color="DDEBF7"/>
              <w:left w:val="nil"/>
              <w:bottom w:val="single" w:sz="4" w:space="0" w:color="DDEBF7"/>
              <w:right w:val="nil"/>
            </w:tcBorders>
            <w:shd w:val="clear" w:color="BDD7EE" w:fill="BDD7EE"/>
            <w:vAlign w:val="bottom"/>
            <w:hideMark/>
          </w:tcPr>
          <w:p w14:paraId="761BDD9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160</w:t>
            </w:r>
          </w:p>
        </w:tc>
      </w:tr>
      <w:tr w:rsidR="007E1651" w:rsidRPr="000209B8" w14:paraId="2DC2A232"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FC59B81"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DIP - Databáze informačních povinností (PES HK)</w:t>
            </w:r>
          </w:p>
        </w:tc>
        <w:tc>
          <w:tcPr>
            <w:tcW w:w="474" w:type="pct"/>
            <w:tcBorders>
              <w:top w:val="single" w:sz="4" w:space="0" w:color="DDEBF7"/>
              <w:left w:val="nil"/>
              <w:bottom w:val="single" w:sz="4" w:space="0" w:color="DDEBF7"/>
              <w:right w:val="nil"/>
            </w:tcBorders>
            <w:shd w:val="clear" w:color="BDD7EE" w:fill="BDD7EE"/>
            <w:noWrap/>
            <w:vAlign w:val="bottom"/>
            <w:hideMark/>
          </w:tcPr>
          <w:p w14:paraId="2AEB6D25"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12</w:t>
            </w:r>
          </w:p>
        </w:tc>
        <w:tc>
          <w:tcPr>
            <w:tcW w:w="473" w:type="pct"/>
            <w:tcBorders>
              <w:top w:val="single" w:sz="4" w:space="0" w:color="DDEBF7"/>
              <w:left w:val="nil"/>
              <w:bottom w:val="single" w:sz="4" w:space="0" w:color="DDEBF7"/>
              <w:right w:val="nil"/>
            </w:tcBorders>
            <w:shd w:val="clear" w:color="BDD7EE" w:fill="BDD7EE"/>
            <w:noWrap/>
            <w:vAlign w:val="bottom"/>
            <w:hideMark/>
          </w:tcPr>
          <w:p w14:paraId="24C6F0A5"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vAlign w:val="bottom"/>
            <w:hideMark/>
          </w:tcPr>
          <w:p w14:paraId="7F0AB95D"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5976134E"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21CF6E2E"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396C5217"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ED51695"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Elektronický dražební systém</w:t>
            </w:r>
          </w:p>
        </w:tc>
        <w:tc>
          <w:tcPr>
            <w:tcW w:w="474" w:type="pct"/>
            <w:tcBorders>
              <w:top w:val="single" w:sz="4" w:space="0" w:color="DDEBF7"/>
              <w:left w:val="nil"/>
              <w:bottom w:val="single" w:sz="4" w:space="0" w:color="DDEBF7"/>
              <w:right w:val="nil"/>
            </w:tcBorders>
            <w:shd w:val="clear" w:color="BDD7EE" w:fill="BDD7EE"/>
            <w:noWrap/>
            <w:vAlign w:val="bottom"/>
            <w:hideMark/>
          </w:tcPr>
          <w:p w14:paraId="6FD0115E"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1C3728AE"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0B20537C"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722F7F54"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2334BE11"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2640F83C"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B9613E0"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Generační inovace a rozšíření digitálních služeb SSHR</w:t>
            </w:r>
          </w:p>
        </w:tc>
        <w:tc>
          <w:tcPr>
            <w:tcW w:w="474" w:type="pct"/>
            <w:tcBorders>
              <w:top w:val="single" w:sz="4" w:space="0" w:color="DDEBF7"/>
              <w:left w:val="nil"/>
              <w:bottom w:val="single" w:sz="4" w:space="0" w:color="DDEBF7"/>
              <w:right w:val="nil"/>
            </w:tcBorders>
            <w:shd w:val="clear" w:color="BDD7EE" w:fill="BDD7EE"/>
            <w:noWrap/>
            <w:vAlign w:val="bottom"/>
            <w:hideMark/>
          </w:tcPr>
          <w:p w14:paraId="178531D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55</w:t>
            </w:r>
          </w:p>
        </w:tc>
        <w:tc>
          <w:tcPr>
            <w:tcW w:w="473" w:type="pct"/>
            <w:tcBorders>
              <w:top w:val="single" w:sz="4" w:space="0" w:color="DDEBF7"/>
              <w:left w:val="nil"/>
              <w:bottom w:val="single" w:sz="4" w:space="0" w:color="DDEBF7"/>
              <w:right w:val="nil"/>
            </w:tcBorders>
            <w:shd w:val="clear" w:color="BDD7EE" w:fill="BDD7EE"/>
            <w:noWrap/>
            <w:vAlign w:val="bottom"/>
            <w:hideMark/>
          </w:tcPr>
          <w:p w14:paraId="6BD61185"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0E6B044B"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3A907728"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5337FF10"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0756D7F6"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257FCD19"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Implementace práva na digitální službu v podmínkách IIS ČSSZ</w:t>
            </w:r>
          </w:p>
        </w:tc>
        <w:tc>
          <w:tcPr>
            <w:tcW w:w="474" w:type="pct"/>
            <w:tcBorders>
              <w:top w:val="single" w:sz="4" w:space="0" w:color="DDEBF7"/>
              <w:left w:val="nil"/>
              <w:bottom w:val="single" w:sz="4" w:space="0" w:color="DDEBF7"/>
              <w:right w:val="nil"/>
            </w:tcBorders>
            <w:shd w:val="clear" w:color="BDD7EE" w:fill="BDD7EE"/>
            <w:noWrap/>
            <w:vAlign w:val="bottom"/>
            <w:hideMark/>
          </w:tcPr>
          <w:p w14:paraId="32EBED8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w:t>
            </w:r>
          </w:p>
        </w:tc>
        <w:tc>
          <w:tcPr>
            <w:tcW w:w="473" w:type="pct"/>
            <w:tcBorders>
              <w:top w:val="single" w:sz="4" w:space="0" w:color="DDEBF7"/>
              <w:left w:val="nil"/>
              <w:bottom w:val="single" w:sz="4" w:space="0" w:color="DDEBF7"/>
              <w:right w:val="nil"/>
            </w:tcBorders>
            <w:shd w:val="clear" w:color="BDD7EE" w:fill="BDD7EE"/>
            <w:noWrap/>
            <w:vAlign w:val="bottom"/>
            <w:hideMark/>
          </w:tcPr>
          <w:p w14:paraId="20035B4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45</w:t>
            </w:r>
          </w:p>
        </w:tc>
        <w:tc>
          <w:tcPr>
            <w:tcW w:w="407" w:type="pct"/>
            <w:tcBorders>
              <w:top w:val="single" w:sz="4" w:space="0" w:color="DDEBF7"/>
              <w:left w:val="nil"/>
              <w:bottom w:val="single" w:sz="4" w:space="0" w:color="DDEBF7"/>
              <w:right w:val="nil"/>
            </w:tcBorders>
            <w:shd w:val="clear" w:color="BDD7EE" w:fill="BDD7EE"/>
            <w:vAlign w:val="bottom"/>
            <w:hideMark/>
          </w:tcPr>
          <w:p w14:paraId="3BD0D44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960</w:t>
            </w:r>
          </w:p>
        </w:tc>
        <w:tc>
          <w:tcPr>
            <w:tcW w:w="542" w:type="pct"/>
            <w:tcBorders>
              <w:top w:val="single" w:sz="4" w:space="0" w:color="DDEBF7"/>
              <w:left w:val="nil"/>
              <w:bottom w:val="single" w:sz="4" w:space="0" w:color="DDEBF7"/>
              <w:right w:val="nil"/>
            </w:tcBorders>
            <w:shd w:val="clear" w:color="BDD7EE" w:fill="BDD7EE"/>
            <w:vAlign w:val="bottom"/>
            <w:hideMark/>
          </w:tcPr>
          <w:p w14:paraId="556DB2A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32</w:t>
            </w:r>
          </w:p>
        </w:tc>
        <w:tc>
          <w:tcPr>
            <w:tcW w:w="530" w:type="pct"/>
            <w:tcBorders>
              <w:top w:val="single" w:sz="4" w:space="0" w:color="DDEBF7"/>
              <w:left w:val="nil"/>
              <w:bottom w:val="single" w:sz="4" w:space="0" w:color="DDEBF7"/>
              <w:right w:val="nil"/>
            </w:tcBorders>
            <w:shd w:val="clear" w:color="BDD7EE" w:fill="BDD7EE"/>
            <w:vAlign w:val="bottom"/>
            <w:hideMark/>
          </w:tcPr>
          <w:p w14:paraId="6C6C070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600</w:t>
            </w:r>
          </w:p>
        </w:tc>
      </w:tr>
      <w:tr w:rsidR="007E1651" w:rsidRPr="000209B8" w14:paraId="6AD8742C"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29A7BD3A"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Inovace digitální služby – AIS, ISU a GIS, napojení na PO</w:t>
            </w:r>
          </w:p>
        </w:tc>
        <w:tc>
          <w:tcPr>
            <w:tcW w:w="474" w:type="pct"/>
            <w:tcBorders>
              <w:top w:val="single" w:sz="4" w:space="0" w:color="DDEBF7"/>
              <w:left w:val="nil"/>
              <w:bottom w:val="single" w:sz="4" w:space="0" w:color="DDEBF7"/>
              <w:right w:val="nil"/>
            </w:tcBorders>
            <w:shd w:val="clear" w:color="BDD7EE" w:fill="BDD7EE"/>
            <w:noWrap/>
            <w:vAlign w:val="bottom"/>
            <w:hideMark/>
          </w:tcPr>
          <w:p w14:paraId="2313312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7,6</w:t>
            </w:r>
          </w:p>
        </w:tc>
        <w:tc>
          <w:tcPr>
            <w:tcW w:w="473" w:type="pct"/>
            <w:tcBorders>
              <w:top w:val="single" w:sz="4" w:space="0" w:color="DDEBF7"/>
              <w:left w:val="nil"/>
              <w:bottom w:val="single" w:sz="4" w:space="0" w:color="DDEBF7"/>
              <w:right w:val="nil"/>
            </w:tcBorders>
            <w:shd w:val="clear" w:color="BDD7EE" w:fill="BDD7EE"/>
            <w:noWrap/>
            <w:vAlign w:val="bottom"/>
            <w:hideMark/>
          </w:tcPr>
          <w:p w14:paraId="3250E81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3,4</w:t>
            </w:r>
          </w:p>
        </w:tc>
        <w:tc>
          <w:tcPr>
            <w:tcW w:w="407" w:type="pct"/>
            <w:tcBorders>
              <w:top w:val="single" w:sz="4" w:space="0" w:color="DDEBF7"/>
              <w:left w:val="nil"/>
              <w:bottom w:val="single" w:sz="4" w:space="0" w:color="DDEBF7"/>
              <w:right w:val="nil"/>
            </w:tcBorders>
            <w:shd w:val="clear" w:color="BDD7EE" w:fill="BDD7EE"/>
            <w:vAlign w:val="bottom"/>
            <w:hideMark/>
          </w:tcPr>
          <w:p w14:paraId="64E505D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500</w:t>
            </w:r>
          </w:p>
        </w:tc>
        <w:tc>
          <w:tcPr>
            <w:tcW w:w="542" w:type="pct"/>
            <w:tcBorders>
              <w:top w:val="single" w:sz="4" w:space="0" w:color="DDEBF7"/>
              <w:left w:val="nil"/>
              <w:bottom w:val="single" w:sz="4" w:space="0" w:color="DDEBF7"/>
              <w:right w:val="nil"/>
            </w:tcBorders>
            <w:shd w:val="clear" w:color="BDD7EE" w:fill="BDD7EE"/>
            <w:vAlign w:val="bottom"/>
            <w:hideMark/>
          </w:tcPr>
          <w:p w14:paraId="411EAFA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530" w:type="pct"/>
            <w:tcBorders>
              <w:top w:val="single" w:sz="4" w:space="0" w:color="DDEBF7"/>
              <w:left w:val="nil"/>
              <w:bottom w:val="single" w:sz="4" w:space="0" w:color="DDEBF7"/>
              <w:right w:val="nil"/>
            </w:tcBorders>
            <w:shd w:val="clear" w:color="BDD7EE" w:fill="BDD7EE"/>
            <w:vAlign w:val="bottom"/>
            <w:hideMark/>
          </w:tcPr>
          <w:p w14:paraId="51454E4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w:t>
            </w:r>
          </w:p>
        </w:tc>
      </w:tr>
      <w:tr w:rsidR="007E1651" w:rsidRPr="000209B8" w14:paraId="2C4C618E"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CEDA44A"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Inovace digitální služby ČSSZ – Další rozvoj </w:t>
            </w:r>
            <w:proofErr w:type="spellStart"/>
            <w:r w:rsidRPr="000209B8">
              <w:rPr>
                <w:rFonts w:eastAsia="Times New Roman" w:cs="Calibri"/>
                <w:color w:val="000000"/>
                <w:spacing w:val="0"/>
                <w:szCs w:val="20"/>
                <w:lang w:eastAsia="cs-CZ"/>
              </w:rPr>
              <w:t>eNeschopenka</w:t>
            </w:r>
            <w:proofErr w:type="spellEnd"/>
            <w:r w:rsidRPr="000209B8">
              <w:rPr>
                <w:rFonts w:eastAsia="Times New Roman" w:cs="Calibri"/>
                <w:color w:val="000000"/>
                <w:spacing w:val="0"/>
                <w:szCs w:val="20"/>
                <w:lang w:eastAsia="cs-CZ"/>
              </w:rPr>
              <w:t xml:space="preserve"> v letech 2020+ </w:t>
            </w:r>
          </w:p>
        </w:tc>
        <w:tc>
          <w:tcPr>
            <w:tcW w:w="474" w:type="pct"/>
            <w:tcBorders>
              <w:top w:val="single" w:sz="4" w:space="0" w:color="DDEBF7"/>
              <w:left w:val="nil"/>
              <w:bottom w:val="single" w:sz="4" w:space="0" w:color="DDEBF7"/>
              <w:right w:val="nil"/>
            </w:tcBorders>
            <w:shd w:val="clear" w:color="BDD7EE" w:fill="BDD7EE"/>
            <w:noWrap/>
            <w:vAlign w:val="bottom"/>
            <w:hideMark/>
          </w:tcPr>
          <w:p w14:paraId="13C4585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473" w:type="pct"/>
            <w:tcBorders>
              <w:top w:val="single" w:sz="4" w:space="0" w:color="DDEBF7"/>
              <w:left w:val="nil"/>
              <w:bottom w:val="single" w:sz="4" w:space="0" w:color="DDEBF7"/>
              <w:right w:val="nil"/>
            </w:tcBorders>
            <w:shd w:val="clear" w:color="BDD7EE" w:fill="BDD7EE"/>
            <w:noWrap/>
            <w:vAlign w:val="bottom"/>
            <w:hideMark/>
          </w:tcPr>
          <w:p w14:paraId="6E7ECB7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407" w:type="pct"/>
            <w:tcBorders>
              <w:top w:val="single" w:sz="4" w:space="0" w:color="DDEBF7"/>
              <w:left w:val="nil"/>
              <w:bottom w:val="single" w:sz="4" w:space="0" w:color="DDEBF7"/>
              <w:right w:val="nil"/>
            </w:tcBorders>
            <w:shd w:val="clear" w:color="BDD7EE" w:fill="BDD7EE"/>
            <w:vAlign w:val="bottom"/>
            <w:hideMark/>
          </w:tcPr>
          <w:p w14:paraId="114F77D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5000</w:t>
            </w:r>
          </w:p>
        </w:tc>
        <w:tc>
          <w:tcPr>
            <w:tcW w:w="542" w:type="pct"/>
            <w:tcBorders>
              <w:top w:val="single" w:sz="4" w:space="0" w:color="DDEBF7"/>
              <w:left w:val="nil"/>
              <w:bottom w:val="single" w:sz="4" w:space="0" w:color="DDEBF7"/>
              <w:right w:val="nil"/>
            </w:tcBorders>
            <w:shd w:val="clear" w:color="BDD7EE" w:fill="BDD7EE"/>
            <w:vAlign w:val="bottom"/>
            <w:hideMark/>
          </w:tcPr>
          <w:p w14:paraId="30B5E34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w:t>
            </w:r>
          </w:p>
        </w:tc>
        <w:tc>
          <w:tcPr>
            <w:tcW w:w="530" w:type="pct"/>
            <w:tcBorders>
              <w:top w:val="single" w:sz="4" w:space="0" w:color="DDEBF7"/>
              <w:left w:val="nil"/>
              <w:bottom w:val="single" w:sz="4" w:space="0" w:color="DDEBF7"/>
              <w:right w:val="nil"/>
            </w:tcBorders>
            <w:shd w:val="clear" w:color="BDD7EE" w:fill="BDD7EE"/>
            <w:vAlign w:val="bottom"/>
            <w:hideMark/>
          </w:tcPr>
          <w:p w14:paraId="4CDBEE2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4000</w:t>
            </w:r>
          </w:p>
        </w:tc>
      </w:tr>
      <w:tr w:rsidR="007E1651" w:rsidRPr="000209B8" w14:paraId="7E8EEF83"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9474314"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Jednotný portál elektronických podání SÚIP </w:t>
            </w:r>
          </w:p>
        </w:tc>
        <w:tc>
          <w:tcPr>
            <w:tcW w:w="474" w:type="pct"/>
            <w:tcBorders>
              <w:top w:val="single" w:sz="4" w:space="0" w:color="DDEBF7"/>
              <w:left w:val="nil"/>
              <w:bottom w:val="single" w:sz="4" w:space="0" w:color="DDEBF7"/>
              <w:right w:val="nil"/>
            </w:tcBorders>
            <w:shd w:val="clear" w:color="BDD7EE" w:fill="BDD7EE"/>
            <w:noWrap/>
            <w:vAlign w:val="bottom"/>
            <w:hideMark/>
          </w:tcPr>
          <w:p w14:paraId="0DE51C7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w:t>
            </w:r>
          </w:p>
        </w:tc>
        <w:tc>
          <w:tcPr>
            <w:tcW w:w="473" w:type="pct"/>
            <w:tcBorders>
              <w:top w:val="single" w:sz="4" w:space="0" w:color="DDEBF7"/>
              <w:left w:val="nil"/>
              <w:bottom w:val="single" w:sz="4" w:space="0" w:color="DDEBF7"/>
              <w:right w:val="nil"/>
            </w:tcBorders>
            <w:shd w:val="clear" w:color="BDD7EE" w:fill="BDD7EE"/>
            <w:noWrap/>
            <w:vAlign w:val="bottom"/>
            <w:hideMark/>
          </w:tcPr>
          <w:p w14:paraId="29822F5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407" w:type="pct"/>
            <w:tcBorders>
              <w:top w:val="single" w:sz="4" w:space="0" w:color="DDEBF7"/>
              <w:left w:val="nil"/>
              <w:bottom w:val="single" w:sz="4" w:space="0" w:color="DDEBF7"/>
              <w:right w:val="nil"/>
            </w:tcBorders>
            <w:shd w:val="clear" w:color="BDD7EE" w:fill="BDD7EE"/>
            <w:vAlign w:val="bottom"/>
            <w:hideMark/>
          </w:tcPr>
          <w:p w14:paraId="025FE1B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250</w:t>
            </w:r>
          </w:p>
        </w:tc>
        <w:tc>
          <w:tcPr>
            <w:tcW w:w="542" w:type="pct"/>
            <w:tcBorders>
              <w:top w:val="single" w:sz="4" w:space="0" w:color="DDEBF7"/>
              <w:left w:val="nil"/>
              <w:bottom w:val="single" w:sz="4" w:space="0" w:color="DDEBF7"/>
              <w:right w:val="nil"/>
            </w:tcBorders>
            <w:shd w:val="clear" w:color="BDD7EE" w:fill="BDD7EE"/>
            <w:vAlign w:val="bottom"/>
            <w:hideMark/>
          </w:tcPr>
          <w:p w14:paraId="33632F0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530" w:type="pct"/>
            <w:tcBorders>
              <w:top w:val="single" w:sz="4" w:space="0" w:color="DDEBF7"/>
              <w:left w:val="nil"/>
              <w:bottom w:val="single" w:sz="4" w:space="0" w:color="DDEBF7"/>
              <w:right w:val="nil"/>
            </w:tcBorders>
            <w:shd w:val="clear" w:color="BDD7EE" w:fill="BDD7EE"/>
            <w:vAlign w:val="bottom"/>
            <w:hideMark/>
          </w:tcPr>
          <w:p w14:paraId="7F0F0710"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r>
      <w:tr w:rsidR="007E1651" w:rsidRPr="000209B8" w14:paraId="52921939"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C877AC9"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Katalog digitálních služeb </w:t>
            </w:r>
            <w:proofErr w:type="spellStart"/>
            <w:r w:rsidRPr="000209B8">
              <w:rPr>
                <w:rFonts w:eastAsia="Times New Roman" w:cs="Calibri"/>
                <w:color w:val="000000"/>
                <w:spacing w:val="0"/>
                <w:szCs w:val="20"/>
                <w:lang w:eastAsia="cs-CZ"/>
              </w:rPr>
              <w:t>eJustice</w:t>
            </w:r>
            <w:proofErr w:type="spellEnd"/>
          </w:p>
        </w:tc>
        <w:tc>
          <w:tcPr>
            <w:tcW w:w="474" w:type="pct"/>
            <w:tcBorders>
              <w:top w:val="single" w:sz="4" w:space="0" w:color="DDEBF7"/>
              <w:left w:val="nil"/>
              <w:bottom w:val="single" w:sz="4" w:space="0" w:color="DDEBF7"/>
              <w:right w:val="nil"/>
            </w:tcBorders>
            <w:shd w:val="clear" w:color="BDD7EE" w:fill="BDD7EE"/>
            <w:noWrap/>
            <w:vAlign w:val="bottom"/>
            <w:hideMark/>
          </w:tcPr>
          <w:p w14:paraId="047E572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500</w:t>
            </w:r>
          </w:p>
        </w:tc>
        <w:tc>
          <w:tcPr>
            <w:tcW w:w="473" w:type="pct"/>
            <w:tcBorders>
              <w:top w:val="single" w:sz="4" w:space="0" w:color="DDEBF7"/>
              <w:left w:val="nil"/>
              <w:bottom w:val="single" w:sz="4" w:space="0" w:color="DDEBF7"/>
              <w:right w:val="nil"/>
            </w:tcBorders>
            <w:shd w:val="clear" w:color="BDD7EE" w:fill="BDD7EE"/>
            <w:noWrap/>
            <w:vAlign w:val="bottom"/>
            <w:hideMark/>
          </w:tcPr>
          <w:p w14:paraId="7DE2166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120</w:t>
            </w:r>
          </w:p>
        </w:tc>
        <w:tc>
          <w:tcPr>
            <w:tcW w:w="407" w:type="pct"/>
            <w:tcBorders>
              <w:top w:val="single" w:sz="4" w:space="0" w:color="DDEBF7"/>
              <w:left w:val="nil"/>
              <w:bottom w:val="single" w:sz="4" w:space="0" w:color="DDEBF7"/>
              <w:right w:val="nil"/>
            </w:tcBorders>
            <w:shd w:val="clear" w:color="BDD7EE" w:fill="BDD7EE"/>
            <w:vAlign w:val="bottom"/>
            <w:hideMark/>
          </w:tcPr>
          <w:p w14:paraId="658195AD"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3757F33A"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441AC8B1"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6063F6D3"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9DE8143"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Katalog služeb orgánů veřejné moci jako nedílná součást registrace agend v RPP</w:t>
            </w:r>
          </w:p>
        </w:tc>
        <w:tc>
          <w:tcPr>
            <w:tcW w:w="474" w:type="pct"/>
            <w:tcBorders>
              <w:top w:val="single" w:sz="4" w:space="0" w:color="DDEBF7"/>
              <w:left w:val="nil"/>
              <w:bottom w:val="single" w:sz="4" w:space="0" w:color="DDEBF7"/>
              <w:right w:val="nil"/>
            </w:tcBorders>
            <w:shd w:val="clear" w:color="BDD7EE" w:fill="BDD7EE"/>
            <w:noWrap/>
            <w:vAlign w:val="bottom"/>
            <w:hideMark/>
          </w:tcPr>
          <w:p w14:paraId="7811D435"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w:t>
            </w:r>
          </w:p>
        </w:tc>
        <w:tc>
          <w:tcPr>
            <w:tcW w:w="473" w:type="pct"/>
            <w:tcBorders>
              <w:top w:val="single" w:sz="4" w:space="0" w:color="DDEBF7"/>
              <w:left w:val="nil"/>
              <w:bottom w:val="single" w:sz="4" w:space="0" w:color="DDEBF7"/>
              <w:right w:val="nil"/>
            </w:tcBorders>
            <w:shd w:val="clear" w:color="BDD7EE" w:fill="BDD7EE"/>
            <w:noWrap/>
            <w:vAlign w:val="bottom"/>
            <w:hideMark/>
          </w:tcPr>
          <w:p w14:paraId="5F06F28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407" w:type="pct"/>
            <w:tcBorders>
              <w:top w:val="single" w:sz="4" w:space="0" w:color="DDEBF7"/>
              <w:left w:val="nil"/>
              <w:bottom w:val="single" w:sz="4" w:space="0" w:color="DDEBF7"/>
              <w:right w:val="nil"/>
            </w:tcBorders>
            <w:shd w:val="clear" w:color="BDD7EE" w:fill="BDD7EE"/>
            <w:vAlign w:val="bottom"/>
            <w:hideMark/>
          </w:tcPr>
          <w:p w14:paraId="2893403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c>
          <w:tcPr>
            <w:tcW w:w="542" w:type="pct"/>
            <w:tcBorders>
              <w:top w:val="single" w:sz="4" w:space="0" w:color="DDEBF7"/>
              <w:left w:val="nil"/>
              <w:bottom w:val="single" w:sz="4" w:space="0" w:color="DDEBF7"/>
              <w:right w:val="nil"/>
            </w:tcBorders>
            <w:shd w:val="clear" w:color="BDD7EE" w:fill="BDD7EE"/>
            <w:vAlign w:val="bottom"/>
            <w:hideMark/>
          </w:tcPr>
          <w:p w14:paraId="3413850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530" w:type="pct"/>
            <w:tcBorders>
              <w:top w:val="single" w:sz="4" w:space="0" w:color="DDEBF7"/>
              <w:left w:val="nil"/>
              <w:bottom w:val="single" w:sz="4" w:space="0" w:color="DDEBF7"/>
              <w:right w:val="nil"/>
            </w:tcBorders>
            <w:shd w:val="clear" w:color="BDD7EE" w:fill="BDD7EE"/>
            <w:vAlign w:val="bottom"/>
            <w:hideMark/>
          </w:tcPr>
          <w:p w14:paraId="6BE236F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800</w:t>
            </w:r>
          </w:p>
        </w:tc>
      </w:tr>
      <w:tr w:rsidR="007E1651" w:rsidRPr="000209B8" w14:paraId="013737A1"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7600ECF8"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Katalog služeb rezortu ŽP</w:t>
            </w:r>
          </w:p>
        </w:tc>
        <w:tc>
          <w:tcPr>
            <w:tcW w:w="474" w:type="pct"/>
            <w:tcBorders>
              <w:top w:val="single" w:sz="4" w:space="0" w:color="DDEBF7"/>
              <w:left w:val="nil"/>
              <w:bottom w:val="single" w:sz="4" w:space="0" w:color="DDEBF7"/>
              <w:right w:val="nil"/>
            </w:tcBorders>
            <w:shd w:val="clear" w:color="BDD7EE" w:fill="BDD7EE"/>
            <w:noWrap/>
            <w:vAlign w:val="bottom"/>
            <w:hideMark/>
          </w:tcPr>
          <w:p w14:paraId="1C8FCAA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73" w:type="pct"/>
            <w:tcBorders>
              <w:top w:val="single" w:sz="4" w:space="0" w:color="DDEBF7"/>
              <w:left w:val="nil"/>
              <w:bottom w:val="single" w:sz="4" w:space="0" w:color="DDEBF7"/>
              <w:right w:val="nil"/>
            </w:tcBorders>
            <w:shd w:val="clear" w:color="BDD7EE" w:fill="BDD7EE"/>
            <w:noWrap/>
            <w:vAlign w:val="bottom"/>
            <w:hideMark/>
          </w:tcPr>
          <w:p w14:paraId="535E132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07" w:type="pct"/>
            <w:tcBorders>
              <w:top w:val="single" w:sz="4" w:space="0" w:color="DDEBF7"/>
              <w:left w:val="nil"/>
              <w:bottom w:val="single" w:sz="4" w:space="0" w:color="DDEBF7"/>
              <w:right w:val="nil"/>
            </w:tcBorders>
            <w:shd w:val="clear" w:color="BDD7EE" w:fill="BDD7EE"/>
            <w:vAlign w:val="bottom"/>
            <w:hideMark/>
          </w:tcPr>
          <w:p w14:paraId="5B1198A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600</w:t>
            </w:r>
          </w:p>
        </w:tc>
        <w:tc>
          <w:tcPr>
            <w:tcW w:w="542" w:type="pct"/>
            <w:tcBorders>
              <w:top w:val="single" w:sz="4" w:space="0" w:color="DDEBF7"/>
              <w:left w:val="nil"/>
              <w:bottom w:val="single" w:sz="4" w:space="0" w:color="DDEBF7"/>
              <w:right w:val="nil"/>
            </w:tcBorders>
            <w:shd w:val="clear" w:color="BDD7EE" w:fill="BDD7EE"/>
            <w:vAlign w:val="bottom"/>
            <w:hideMark/>
          </w:tcPr>
          <w:p w14:paraId="4D19540B"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530" w:type="pct"/>
            <w:tcBorders>
              <w:top w:val="single" w:sz="4" w:space="0" w:color="DDEBF7"/>
              <w:left w:val="nil"/>
              <w:bottom w:val="single" w:sz="4" w:space="0" w:color="DDEBF7"/>
              <w:right w:val="nil"/>
            </w:tcBorders>
            <w:shd w:val="clear" w:color="BDD7EE" w:fill="BDD7EE"/>
            <w:vAlign w:val="bottom"/>
            <w:hideMark/>
          </w:tcPr>
          <w:p w14:paraId="5FBA17F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r>
      <w:tr w:rsidR="007E1651" w:rsidRPr="000209B8" w14:paraId="6467ED3B"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3E5DD27C"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Konzultační podpora při publikaci a katalogizaci datových sad dle otevřených formálních norem</w:t>
            </w:r>
          </w:p>
        </w:tc>
        <w:tc>
          <w:tcPr>
            <w:tcW w:w="474" w:type="pct"/>
            <w:tcBorders>
              <w:top w:val="single" w:sz="4" w:space="0" w:color="DDEBF7"/>
              <w:left w:val="nil"/>
              <w:bottom w:val="single" w:sz="4" w:space="0" w:color="DDEBF7"/>
              <w:right w:val="nil"/>
            </w:tcBorders>
            <w:shd w:val="clear" w:color="BDD7EE" w:fill="BDD7EE"/>
            <w:noWrap/>
            <w:vAlign w:val="bottom"/>
            <w:hideMark/>
          </w:tcPr>
          <w:p w14:paraId="3060C554"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0B7EE423"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1E02C42B"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6B2C7AF6"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24762B4D"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6A383CDD"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204DC7C"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Monitorovací systém ESIF MS2021+</w:t>
            </w:r>
          </w:p>
        </w:tc>
        <w:tc>
          <w:tcPr>
            <w:tcW w:w="474" w:type="pct"/>
            <w:tcBorders>
              <w:top w:val="single" w:sz="4" w:space="0" w:color="DDEBF7"/>
              <w:left w:val="nil"/>
              <w:bottom w:val="single" w:sz="4" w:space="0" w:color="DDEBF7"/>
              <w:right w:val="nil"/>
            </w:tcBorders>
            <w:shd w:val="clear" w:color="BDD7EE" w:fill="BDD7EE"/>
            <w:noWrap/>
            <w:vAlign w:val="bottom"/>
            <w:hideMark/>
          </w:tcPr>
          <w:p w14:paraId="0F8B31A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1008</w:t>
            </w:r>
          </w:p>
        </w:tc>
        <w:tc>
          <w:tcPr>
            <w:tcW w:w="473" w:type="pct"/>
            <w:tcBorders>
              <w:top w:val="single" w:sz="4" w:space="0" w:color="DDEBF7"/>
              <w:left w:val="nil"/>
              <w:bottom w:val="single" w:sz="4" w:space="0" w:color="DDEBF7"/>
              <w:right w:val="nil"/>
            </w:tcBorders>
            <w:shd w:val="clear" w:color="BDD7EE" w:fill="BDD7EE"/>
            <w:noWrap/>
            <w:vAlign w:val="bottom"/>
            <w:hideMark/>
          </w:tcPr>
          <w:p w14:paraId="69FD8F4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600</w:t>
            </w:r>
          </w:p>
        </w:tc>
        <w:tc>
          <w:tcPr>
            <w:tcW w:w="407" w:type="pct"/>
            <w:tcBorders>
              <w:top w:val="single" w:sz="4" w:space="0" w:color="DDEBF7"/>
              <w:left w:val="nil"/>
              <w:bottom w:val="single" w:sz="4" w:space="0" w:color="DDEBF7"/>
              <w:right w:val="nil"/>
            </w:tcBorders>
            <w:shd w:val="clear" w:color="BDD7EE" w:fill="BDD7EE"/>
            <w:vAlign w:val="bottom"/>
            <w:hideMark/>
          </w:tcPr>
          <w:p w14:paraId="3F6E173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42000</w:t>
            </w:r>
          </w:p>
        </w:tc>
        <w:tc>
          <w:tcPr>
            <w:tcW w:w="542" w:type="pct"/>
            <w:tcBorders>
              <w:top w:val="single" w:sz="4" w:space="0" w:color="DDEBF7"/>
              <w:left w:val="nil"/>
              <w:bottom w:val="single" w:sz="4" w:space="0" w:color="DDEBF7"/>
              <w:right w:val="nil"/>
            </w:tcBorders>
            <w:shd w:val="clear" w:color="BDD7EE" w:fill="BDD7EE"/>
            <w:vAlign w:val="bottom"/>
            <w:hideMark/>
          </w:tcPr>
          <w:p w14:paraId="7D7E82C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540</w:t>
            </w:r>
          </w:p>
        </w:tc>
        <w:tc>
          <w:tcPr>
            <w:tcW w:w="530" w:type="pct"/>
            <w:tcBorders>
              <w:top w:val="single" w:sz="4" w:space="0" w:color="DDEBF7"/>
              <w:left w:val="nil"/>
              <w:bottom w:val="single" w:sz="4" w:space="0" w:color="DDEBF7"/>
              <w:right w:val="nil"/>
            </w:tcBorders>
            <w:shd w:val="clear" w:color="BDD7EE" w:fill="BDD7EE"/>
            <w:vAlign w:val="bottom"/>
            <w:hideMark/>
          </w:tcPr>
          <w:p w14:paraId="796D1E8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3200</w:t>
            </w:r>
          </w:p>
        </w:tc>
      </w:tr>
      <w:tr w:rsidR="007E1651" w:rsidRPr="000209B8" w14:paraId="34208B50"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A83C9D3"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Nová služba na evidenci cizinců</w:t>
            </w:r>
          </w:p>
        </w:tc>
        <w:tc>
          <w:tcPr>
            <w:tcW w:w="474" w:type="pct"/>
            <w:tcBorders>
              <w:top w:val="single" w:sz="4" w:space="0" w:color="DDEBF7"/>
              <w:left w:val="nil"/>
              <w:bottom w:val="single" w:sz="4" w:space="0" w:color="DDEBF7"/>
              <w:right w:val="nil"/>
            </w:tcBorders>
            <w:shd w:val="clear" w:color="BDD7EE" w:fill="BDD7EE"/>
            <w:noWrap/>
            <w:vAlign w:val="bottom"/>
            <w:hideMark/>
          </w:tcPr>
          <w:p w14:paraId="7CE2477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73" w:type="pct"/>
            <w:tcBorders>
              <w:top w:val="single" w:sz="4" w:space="0" w:color="DDEBF7"/>
              <w:left w:val="nil"/>
              <w:bottom w:val="single" w:sz="4" w:space="0" w:color="DDEBF7"/>
              <w:right w:val="nil"/>
            </w:tcBorders>
            <w:shd w:val="clear" w:color="BDD7EE" w:fill="BDD7EE"/>
            <w:noWrap/>
            <w:vAlign w:val="bottom"/>
            <w:hideMark/>
          </w:tcPr>
          <w:p w14:paraId="0FDC99B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07" w:type="pct"/>
            <w:tcBorders>
              <w:top w:val="single" w:sz="4" w:space="0" w:color="DDEBF7"/>
              <w:left w:val="nil"/>
              <w:bottom w:val="single" w:sz="4" w:space="0" w:color="DDEBF7"/>
              <w:right w:val="nil"/>
            </w:tcBorders>
            <w:shd w:val="clear" w:color="BDD7EE" w:fill="BDD7EE"/>
            <w:vAlign w:val="bottom"/>
            <w:hideMark/>
          </w:tcPr>
          <w:p w14:paraId="1D00DFB6"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45931CBD"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37C24D69"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28BB9E50"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F8D518E"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Platforma komunikace a sdílení znalostí programu „Digitální Česko“ - analýza zdrojů EU</w:t>
            </w:r>
          </w:p>
        </w:tc>
        <w:tc>
          <w:tcPr>
            <w:tcW w:w="474" w:type="pct"/>
            <w:tcBorders>
              <w:top w:val="single" w:sz="4" w:space="0" w:color="DDEBF7"/>
              <w:left w:val="nil"/>
              <w:bottom w:val="single" w:sz="4" w:space="0" w:color="DDEBF7"/>
              <w:right w:val="nil"/>
            </w:tcBorders>
            <w:shd w:val="clear" w:color="BDD7EE" w:fill="BDD7EE"/>
            <w:noWrap/>
            <w:vAlign w:val="bottom"/>
            <w:hideMark/>
          </w:tcPr>
          <w:p w14:paraId="4B7E981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73" w:type="pct"/>
            <w:tcBorders>
              <w:top w:val="single" w:sz="4" w:space="0" w:color="DDEBF7"/>
              <w:left w:val="nil"/>
              <w:bottom w:val="single" w:sz="4" w:space="0" w:color="DDEBF7"/>
              <w:right w:val="nil"/>
            </w:tcBorders>
            <w:shd w:val="clear" w:color="BDD7EE" w:fill="BDD7EE"/>
            <w:noWrap/>
            <w:vAlign w:val="bottom"/>
            <w:hideMark/>
          </w:tcPr>
          <w:p w14:paraId="529D8C9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vAlign w:val="bottom"/>
            <w:hideMark/>
          </w:tcPr>
          <w:p w14:paraId="0127355B"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542" w:type="pct"/>
            <w:tcBorders>
              <w:top w:val="single" w:sz="4" w:space="0" w:color="DDEBF7"/>
              <w:left w:val="nil"/>
              <w:bottom w:val="single" w:sz="4" w:space="0" w:color="DDEBF7"/>
              <w:right w:val="nil"/>
            </w:tcBorders>
            <w:shd w:val="clear" w:color="BDD7EE" w:fill="BDD7EE"/>
            <w:vAlign w:val="bottom"/>
            <w:hideMark/>
          </w:tcPr>
          <w:p w14:paraId="583695E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530" w:type="pct"/>
            <w:tcBorders>
              <w:top w:val="single" w:sz="4" w:space="0" w:color="DDEBF7"/>
              <w:left w:val="nil"/>
              <w:bottom w:val="single" w:sz="4" w:space="0" w:color="DDEBF7"/>
              <w:right w:val="nil"/>
            </w:tcBorders>
            <w:shd w:val="clear" w:color="BDD7EE" w:fill="BDD7EE"/>
            <w:vAlign w:val="bottom"/>
            <w:hideMark/>
          </w:tcPr>
          <w:p w14:paraId="4120F74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7E1651" w:rsidRPr="000209B8" w14:paraId="2029C1A0"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0B52107"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Plná elektronizace celního řízení, Implementace Celního kodexu EU, GŘC</w:t>
            </w:r>
          </w:p>
        </w:tc>
        <w:tc>
          <w:tcPr>
            <w:tcW w:w="474" w:type="pct"/>
            <w:tcBorders>
              <w:top w:val="single" w:sz="4" w:space="0" w:color="DDEBF7"/>
              <w:left w:val="nil"/>
              <w:bottom w:val="single" w:sz="4" w:space="0" w:color="DDEBF7"/>
              <w:right w:val="nil"/>
            </w:tcBorders>
            <w:shd w:val="clear" w:color="BDD7EE" w:fill="BDD7EE"/>
            <w:noWrap/>
            <w:vAlign w:val="bottom"/>
            <w:hideMark/>
          </w:tcPr>
          <w:p w14:paraId="7FC0EBB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195</w:t>
            </w:r>
          </w:p>
        </w:tc>
        <w:tc>
          <w:tcPr>
            <w:tcW w:w="473" w:type="pct"/>
            <w:tcBorders>
              <w:top w:val="single" w:sz="4" w:space="0" w:color="DDEBF7"/>
              <w:left w:val="nil"/>
              <w:bottom w:val="single" w:sz="4" w:space="0" w:color="DDEBF7"/>
              <w:right w:val="nil"/>
            </w:tcBorders>
            <w:shd w:val="clear" w:color="BDD7EE" w:fill="BDD7EE"/>
            <w:noWrap/>
            <w:vAlign w:val="bottom"/>
            <w:hideMark/>
          </w:tcPr>
          <w:p w14:paraId="271F09EC"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6CCC58C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60000</w:t>
            </w:r>
          </w:p>
        </w:tc>
        <w:tc>
          <w:tcPr>
            <w:tcW w:w="542" w:type="pct"/>
            <w:tcBorders>
              <w:top w:val="single" w:sz="4" w:space="0" w:color="DDEBF7"/>
              <w:left w:val="nil"/>
              <w:bottom w:val="single" w:sz="4" w:space="0" w:color="DDEBF7"/>
              <w:right w:val="nil"/>
            </w:tcBorders>
            <w:shd w:val="clear" w:color="BDD7EE" w:fill="BDD7EE"/>
            <w:vAlign w:val="bottom"/>
            <w:hideMark/>
          </w:tcPr>
          <w:p w14:paraId="7675E2E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150</w:t>
            </w:r>
          </w:p>
        </w:tc>
        <w:tc>
          <w:tcPr>
            <w:tcW w:w="530" w:type="pct"/>
            <w:tcBorders>
              <w:top w:val="single" w:sz="4" w:space="0" w:color="DDEBF7"/>
              <w:left w:val="nil"/>
              <w:bottom w:val="single" w:sz="4" w:space="0" w:color="DDEBF7"/>
              <w:right w:val="nil"/>
            </w:tcBorders>
            <w:shd w:val="clear" w:color="BDD7EE" w:fill="BDD7EE"/>
            <w:vAlign w:val="bottom"/>
            <w:hideMark/>
          </w:tcPr>
          <w:p w14:paraId="238E2B8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72000</w:t>
            </w:r>
          </w:p>
        </w:tc>
      </w:tr>
      <w:tr w:rsidR="007E1651" w:rsidRPr="000209B8" w14:paraId="77A9AA7D"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7CF5E532"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Portál farmáře SZIF (nový)</w:t>
            </w:r>
          </w:p>
        </w:tc>
        <w:tc>
          <w:tcPr>
            <w:tcW w:w="474" w:type="pct"/>
            <w:tcBorders>
              <w:top w:val="single" w:sz="4" w:space="0" w:color="DDEBF7"/>
              <w:left w:val="nil"/>
              <w:bottom w:val="single" w:sz="4" w:space="0" w:color="DDEBF7"/>
              <w:right w:val="nil"/>
            </w:tcBorders>
            <w:shd w:val="clear" w:color="BDD7EE" w:fill="BDD7EE"/>
            <w:noWrap/>
            <w:vAlign w:val="bottom"/>
            <w:hideMark/>
          </w:tcPr>
          <w:p w14:paraId="0066B9B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473" w:type="pct"/>
            <w:tcBorders>
              <w:top w:val="single" w:sz="4" w:space="0" w:color="DDEBF7"/>
              <w:left w:val="nil"/>
              <w:bottom w:val="single" w:sz="4" w:space="0" w:color="DDEBF7"/>
              <w:right w:val="nil"/>
            </w:tcBorders>
            <w:shd w:val="clear" w:color="BDD7EE" w:fill="BDD7EE"/>
            <w:noWrap/>
            <w:vAlign w:val="bottom"/>
            <w:hideMark/>
          </w:tcPr>
          <w:p w14:paraId="7FEF290B"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407" w:type="pct"/>
            <w:tcBorders>
              <w:top w:val="single" w:sz="4" w:space="0" w:color="DDEBF7"/>
              <w:left w:val="nil"/>
              <w:bottom w:val="single" w:sz="4" w:space="0" w:color="DDEBF7"/>
              <w:right w:val="nil"/>
            </w:tcBorders>
            <w:shd w:val="clear" w:color="BDD7EE" w:fill="BDD7EE"/>
            <w:vAlign w:val="bottom"/>
            <w:hideMark/>
          </w:tcPr>
          <w:p w14:paraId="1506987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800</w:t>
            </w:r>
          </w:p>
        </w:tc>
        <w:tc>
          <w:tcPr>
            <w:tcW w:w="542" w:type="pct"/>
            <w:tcBorders>
              <w:top w:val="single" w:sz="4" w:space="0" w:color="DDEBF7"/>
              <w:left w:val="nil"/>
              <w:bottom w:val="single" w:sz="4" w:space="0" w:color="DDEBF7"/>
              <w:right w:val="nil"/>
            </w:tcBorders>
            <w:shd w:val="clear" w:color="BDD7EE" w:fill="BDD7EE"/>
            <w:vAlign w:val="bottom"/>
            <w:hideMark/>
          </w:tcPr>
          <w:p w14:paraId="3913CCB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16</w:t>
            </w:r>
          </w:p>
        </w:tc>
        <w:tc>
          <w:tcPr>
            <w:tcW w:w="530" w:type="pct"/>
            <w:tcBorders>
              <w:top w:val="single" w:sz="4" w:space="0" w:color="DDEBF7"/>
              <w:left w:val="nil"/>
              <w:bottom w:val="single" w:sz="4" w:space="0" w:color="DDEBF7"/>
              <w:right w:val="nil"/>
            </w:tcBorders>
            <w:shd w:val="clear" w:color="BDD7EE" w:fill="BDD7EE"/>
            <w:vAlign w:val="bottom"/>
            <w:hideMark/>
          </w:tcPr>
          <w:p w14:paraId="47A09CB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w:t>
            </w:r>
          </w:p>
        </w:tc>
      </w:tr>
      <w:tr w:rsidR="007E1651" w:rsidRPr="000209B8" w14:paraId="4D15B11F"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2FE8794"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Portál podnikatele (transakční část portálu BusinessInfo.cz)</w:t>
            </w:r>
          </w:p>
        </w:tc>
        <w:tc>
          <w:tcPr>
            <w:tcW w:w="474" w:type="pct"/>
            <w:tcBorders>
              <w:top w:val="single" w:sz="4" w:space="0" w:color="DDEBF7"/>
              <w:left w:val="nil"/>
              <w:bottom w:val="single" w:sz="4" w:space="0" w:color="DDEBF7"/>
              <w:right w:val="nil"/>
            </w:tcBorders>
            <w:shd w:val="clear" w:color="BDD7EE" w:fill="BDD7EE"/>
            <w:noWrap/>
            <w:vAlign w:val="bottom"/>
            <w:hideMark/>
          </w:tcPr>
          <w:p w14:paraId="39A41082"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661A199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w:t>
            </w:r>
          </w:p>
        </w:tc>
        <w:tc>
          <w:tcPr>
            <w:tcW w:w="407" w:type="pct"/>
            <w:tcBorders>
              <w:top w:val="single" w:sz="4" w:space="0" w:color="DDEBF7"/>
              <w:left w:val="nil"/>
              <w:bottom w:val="single" w:sz="4" w:space="0" w:color="DDEBF7"/>
              <w:right w:val="nil"/>
            </w:tcBorders>
            <w:shd w:val="clear" w:color="BDD7EE" w:fill="BDD7EE"/>
            <w:vAlign w:val="bottom"/>
            <w:hideMark/>
          </w:tcPr>
          <w:p w14:paraId="125502A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c>
          <w:tcPr>
            <w:tcW w:w="542" w:type="pct"/>
            <w:tcBorders>
              <w:top w:val="single" w:sz="4" w:space="0" w:color="DDEBF7"/>
              <w:left w:val="nil"/>
              <w:bottom w:val="single" w:sz="4" w:space="0" w:color="DDEBF7"/>
              <w:right w:val="nil"/>
            </w:tcBorders>
            <w:shd w:val="clear" w:color="BDD7EE" w:fill="BDD7EE"/>
            <w:vAlign w:val="bottom"/>
            <w:hideMark/>
          </w:tcPr>
          <w:p w14:paraId="6252EAF3"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220C4DE9"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1B178845"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438C50E"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Portál pro poskytování (předávání) dat – jedno sběrné místo</w:t>
            </w:r>
          </w:p>
        </w:tc>
        <w:tc>
          <w:tcPr>
            <w:tcW w:w="474" w:type="pct"/>
            <w:tcBorders>
              <w:top w:val="single" w:sz="4" w:space="0" w:color="DDEBF7"/>
              <w:left w:val="nil"/>
              <w:bottom w:val="single" w:sz="4" w:space="0" w:color="DDEBF7"/>
              <w:right w:val="nil"/>
            </w:tcBorders>
            <w:shd w:val="clear" w:color="BDD7EE" w:fill="BDD7EE"/>
            <w:noWrap/>
            <w:vAlign w:val="bottom"/>
            <w:hideMark/>
          </w:tcPr>
          <w:p w14:paraId="20EC9F4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36</w:t>
            </w:r>
          </w:p>
        </w:tc>
        <w:tc>
          <w:tcPr>
            <w:tcW w:w="473" w:type="pct"/>
            <w:tcBorders>
              <w:top w:val="single" w:sz="4" w:space="0" w:color="DDEBF7"/>
              <w:left w:val="nil"/>
              <w:bottom w:val="single" w:sz="4" w:space="0" w:color="DDEBF7"/>
              <w:right w:val="nil"/>
            </w:tcBorders>
            <w:shd w:val="clear" w:color="BDD7EE" w:fill="BDD7EE"/>
            <w:noWrap/>
            <w:vAlign w:val="bottom"/>
            <w:hideMark/>
          </w:tcPr>
          <w:p w14:paraId="30A71D9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407" w:type="pct"/>
            <w:tcBorders>
              <w:top w:val="single" w:sz="4" w:space="0" w:color="DDEBF7"/>
              <w:left w:val="nil"/>
              <w:bottom w:val="single" w:sz="4" w:space="0" w:color="DDEBF7"/>
              <w:right w:val="nil"/>
            </w:tcBorders>
            <w:shd w:val="clear" w:color="BDD7EE" w:fill="BDD7EE"/>
            <w:vAlign w:val="bottom"/>
            <w:hideMark/>
          </w:tcPr>
          <w:p w14:paraId="1626150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4000</w:t>
            </w:r>
          </w:p>
        </w:tc>
        <w:tc>
          <w:tcPr>
            <w:tcW w:w="542" w:type="pct"/>
            <w:tcBorders>
              <w:top w:val="single" w:sz="4" w:space="0" w:color="DDEBF7"/>
              <w:left w:val="nil"/>
              <w:bottom w:val="single" w:sz="4" w:space="0" w:color="DDEBF7"/>
              <w:right w:val="nil"/>
            </w:tcBorders>
            <w:shd w:val="clear" w:color="BDD7EE" w:fill="BDD7EE"/>
            <w:vAlign w:val="bottom"/>
            <w:hideMark/>
          </w:tcPr>
          <w:p w14:paraId="4E02513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530" w:type="pct"/>
            <w:tcBorders>
              <w:top w:val="single" w:sz="4" w:space="0" w:color="DDEBF7"/>
              <w:left w:val="nil"/>
              <w:bottom w:val="single" w:sz="4" w:space="0" w:color="DDEBF7"/>
              <w:right w:val="nil"/>
            </w:tcBorders>
            <w:shd w:val="clear" w:color="BDD7EE" w:fill="BDD7EE"/>
            <w:vAlign w:val="bottom"/>
            <w:hideMark/>
          </w:tcPr>
          <w:p w14:paraId="49F36FD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1000</w:t>
            </w:r>
          </w:p>
        </w:tc>
      </w:tr>
      <w:tr w:rsidR="007E1651" w:rsidRPr="000209B8" w14:paraId="2D32F9BF"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70D372C4"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Portálové řešení elektronického zdravotnictví - etapa 2</w:t>
            </w:r>
          </w:p>
        </w:tc>
        <w:tc>
          <w:tcPr>
            <w:tcW w:w="474" w:type="pct"/>
            <w:tcBorders>
              <w:top w:val="single" w:sz="4" w:space="0" w:color="DDEBF7"/>
              <w:left w:val="nil"/>
              <w:bottom w:val="single" w:sz="4" w:space="0" w:color="DDEBF7"/>
              <w:right w:val="nil"/>
            </w:tcBorders>
            <w:shd w:val="clear" w:color="BDD7EE" w:fill="BDD7EE"/>
            <w:noWrap/>
            <w:vAlign w:val="bottom"/>
            <w:hideMark/>
          </w:tcPr>
          <w:p w14:paraId="7AE6AFC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84</w:t>
            </w:r>
          </w:p>
        </w:tc>
        <w:tc>
          <w:tcPr>
            <w:tcW w:w="473" w:type="pct"/>
            <w:tcBorders>
              <w:top w:val="single" w:sz="4" w:space="0" w:color="DDEBF7"/>
              <w:left w:val="nil"/>
              <w:bottom w:val="single" w:sz="4" w:space="0" w:color="DDEBF7"/>
              <w:right w:val="nil"/>
            </w:tcBorders>
            <w:shd w:val="clear" w:color="BDD7EE" w:fill="BDD7EE"/>
            <w:noWrap/>
            <w:vAlign w:val="bottom"/>
            <w:hideMark/>
          </w:tcPr>
          <w:p w14:paraId="7EF258C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407" w:type="pct"/>
            <w:tcBorders>
              <w:top w:val="single" w:sz="4" w:space="0" w:color="DDEBF7"/>
              <w:left w:val="nil"/>
              <w:bottom w:val="single" w:sz="4" w:space="0" w:color="DDEBF7"/>
              <w:right w:val="nil"/>
            </w:tcBorders>
            <w:shd w:val="clear" w:color="BDD7EE" w:fill="BDD7EE"/>
            <w:vAlign w:val="bottom"/>
            <w:hideMark/>
          </w:tcPr>
          <w:p w14:paraId="3243E0DF"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71168F1E"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097D7660"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7BEEA153"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7A3E90F"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Prezentace informací o službách veřejné správy na PVS</w:t>
            </w:r>
          </w:p>
        </w:tc>
        <w:tc>
          <w:tcPr>
            <w:tcW w:w="474" w:type="pct"/>
            <w:tcBorders>
              <w:top w:val="single" w:sz="4" w:space="0" w:color="DDEBF7"/>
              <w:left w:val="nil"/>
              <w:bottom w:val="single" w:sz="4" w:space="0" w:color="DDEBF7"/>
              <w:right w:val="nil"/>
            </w:tcBorders>
            <w:shd w:val="clear" w:color="BDD7EE" w:fill="BDD7EE"/>
            <w:noWrap/>
            <w:vAlign w:val="bottom"/>
            <w:hideMark/>
          </w:tcPr>
          <w:p w14:paraId="0630A1AB"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73" w:type="pct"/>
            <w:tcBorders>
              <w:top w:val="single" w:sz="4" w:space="0" w:color="DDEBF7"/>
              <w:left w:val="nil"/>
              <w:bottom w:val="single" w:sz="4" w:space="0" w:color="DDEBF7"/>
              <w:right w:val="nil"/>
            </w:tcBorders>
            <w:shd w:val="clear" w:color="BDD7EE" w:fill="BDD7EE"/>
            <w:noWrap/>
            <w:vAlign w:val="bottom"/>
            <w:hideMark/>
          </w:tcPr>
          <w:p w14:paraId="12B6DFF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407" w:type="pct"/>
            <w:tcBorders>
              <w:top w:val="single" w:sz="4" w:space="0" w:color="DDEBF7"/>
              <w:left w:val="nil"/>
              <w:bottom w:val="single" w:sz="4" w:space="0" w:color="DDEBF7"/>
              <w:right w:val="nil"/>
            </w:tcBorders>
            <w:shd w:val="clear" w:color="BDD7EE" w:fill="BDD7EE"/>
            <w:vAlign w:val="bottom"/>
            <w:hideMark/>
          </w:tcPr>
          <w:p w14:paraId="0CBA94B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w:t>
            </w:r>
          </w:p>
        </w:tc>
        <w:tc>
          <w:tcPr>
            <w:tcW w:w="542" w:type="pct"/>
            <w:tcBorders>
              <w:top w:val="single" w:sz="4" w:space="0" w:color="DDEBF7"/>
              <w:left w:val="nil"/>
              <w:bottom w:val="single" w:sz="4" w:space="0" w:color="DDEBF7"/>
              <w:right w:val="nil"/>
            </w:tcBorders>
            <w:shd w:val="clear" w:color="BDD7EE" w:fill="BDD7EE"/>
            <w:vAlign w:val="bottom"/>
            <w:hideMark/>
          </w:tcPr>
          <w:p w14:paraId="6CE9159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530" w:type="pct"/>
            <w:tcBorders>
              <w:top w:val="single" w:sz="4" w:space="0" w:color="DDEBF7"/>
              <w:left w:val="nil"/>
              <w:bottom w:val="single" w:sz="4" w:space="0" w:color="DDEBF7"/>
              <w:right w:val="nil"/>
            </w:tcBorders>
            <w:shd w:val="clear" w:color="BDD7EE" w:fill="BDD7EE"/>
            <w:vAlign w:val="bottom"/>
            <w:hideMark/>
          </w:tcPr>
          <w:p w14:paraId="44EE102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w:t>
            </w:r>
          </w:p>
        </w:tc>
      </w:tr>
      <w:tr w:rsidR="007E1651" w:rsidRPr="000209B8" w14:paraId="0137CF6E"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CAFE258"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Program - Katalog služeb dle </w:t>
            </w:r>
            <w:proofErr w:type="spellStart"/>
            <w:r w:rsidRPr="000209B8">
              <w:rPr>
                <w:rFonts w:eastAsia="Times New Roman" w:cs="Calibri"/>
                <w:color w:val="000000"/>
                <w:spacing w:val="0"/>
                <w:szCs w:val="20"/>
                <w:lang w:eastAsia="cs-CZ"/>
              </w:rPr>
              <w:t>ZoPDS</w:t>
            </w:r>
            <w:proofErr w:type="spellEnd"/>
          </w:p>
        </w:tc>
        <w:tc>
          <w:tcPr>
            <w:tcW w:w="474" w:type="pct"/>
            <w:tcBorders>
              <w:top w:val="single" w:sz="4" w:space="0" w:color="DDEBF7"/>
              <w:left w:val="nil"/>
              <w:bottom w:val="single" w:sz="4" w:space="0" w:color="DDEBF7"/>
              <w:right w:val="nil"/>
            </w:tcBorders>
            <w:shd w:val="clear" w:color="BDD7EE" w:fill="BDD7EE"/>
            <w:noWrap/>
            <w:vAlign w:val="bottom"/>
            <w:hideMark/>
          </w:tcPr>
          <w:p w14:paraId="528B00BE"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39A84A65"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083AE893"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56F907BF"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2AAB1B01"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71C4F6E5"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51D6F2C"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Program - Portál veřejné správy 2.0 (Portál občana)</w:t>
            </w:r>
          </w:p>
        </w:tc>
        <w:tc>
          <w:tcPr>
            <w:tcW w:w="474" w:type="pct"/>
            <w:tcBorders>
              <w:top w:val="single" w:sz="4" w:space="0" w:color="DDEBF7"/>
              <w:left w:val="nil"/>
              <w:bottom w:val="single" w:sz="4" w:space="0" w:color="DDEBF7"/>
              <w:right w:val="nil"/>
            </w:tcBorders>
            <w:shd w:val="clear" w:color="BDD7EE" w:fill="BDD7EE"/>
            <w:noWrap/>
            <w:vAlign w:val="bottom"/>
            <w:hideMark/>
          </w:tcPr>
          <w:p w14:paraId="653EDE6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255</w:t>
            </w:r>
          </w:p>
        </w:tc>
        <w:tc>
          <w:tcPr>
            <w:tcW w:w="473" w:type="pct"/>
            <w:tcBorders>
              <w:top w:val="single" w:sz="4" w:space="0" w:color="DDEBF7"/>
              <w:left w:val="nil"/>
              <w:bottom w:val="single" w:sz="4" w:space="0" w:color="DDEBF7"/>
              <w:right w:val="nil"/>
            </w:tcBorders>
            <w:shd w:val="clear" w:color="BDD7EE" w:fill="BDD7EE"/>
            <w:noWrap/>
            <w:vAlign w:val="bottom"/>
            <w:hideMark/>
          </w:tcPr>
          <w:p w14:paraId="37E5E3B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c>
          <w:tcPr>
            <w:tcW w:w="407" w:type="pct"/>
            <w:tcBorders>
              <w:top w:val="single" w:sz="4" w:space="0" w:color="DDEBF7"/>
              <w:left w:val="nil"/>
              <w:bottom w:val="single" w:sz="4" w:space="0" w:color="DDEBF7"/>
              <w:right w:val="nil"/>
            </w:tcBorders>
            <w:shd w:val="clear" w:color="BDD7EE" w:fill="BDD7EE"/>
            <w:vAlign w:val="bottom"/>
            <w:hideMark/>
          </w:tcPr>
          <w:p w14:paraId="095CB67A"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44D10A23"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227EB3D0"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524160D4"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2C40A235" w14:textId="77777777" w:rsidR="001807EA" w:rsidRPr="000209B8" w:rsidRDefault="001807EA" w:rsidP="001807EA">
            <w:pPr>
              <w:spacing w:after="0" w:line="240" w:lineRule="auto"/>
              <w:jc w:val="left"/>
              <w:rPr>
                <w:rFonts w:eastAsia="Times New Roman" w:cs="Calibri"/>
                <w:color w:val="000000"/>
                <w:spacing w:val="0"/>
                <w:szCs w:val="20"/>
                <w:lang w:eastAsia="cs-CZ"/>
              </w:rPr>
            </w:pPr>
            <w:proofErr w:type="spellStart"/>
            <w:r w:rsidRPr="000209B8">
              <w:rPr>
                <w:rFonts w:eastAsia="Times New Roman" w:cs="Calibri"/>
                <w:color w:val="000000"/>
                <w:spacing w:val="0"/>
                <w:szCs w:val="20"/>
                <w:lang w:eastAsia="cs-CZ"/>
              </w:rPr>
              <w:t>Přivětivé</w:t>
            </w:r>
            <w:proofErr w:type="spellEnd"/>
            <w:r w:rsidRPr="000209B8">
              <w:rPr>
                <w:rFonts w:eastAsia="Times New Roman" w:cs="Calibri"/>
                <w:color w:val="000000"/>
                <w:spacing w:val="0"/>
                <w:szCs w:val="20"/>
                <w:lang w:eastAsia="cs-CZ"/>
              </w:rPr>
              <w:t xml:space="preserve"> ISVS rezortu ŽP</w:t>
            </w:r>
          </w:p>
        </w:tc>
        <w:tc>
          <w:tcPr>
            <w:tcW w:w="474" w:type="pct"/>
            <w:tcBorders>
              <w:top w:val="single" w:sz="4" w:space="0" w:color="DDEBF7"/>
              <w:left w:val="nil"/>
              <w:bottom w:val="single" w:sz="4" w:space="0" w:color="DDEBF7"/>
              <w:right w:val="nil"/>
            </w:tcBorders>
            <w:shd w:val="clear" w:color="BDD7EE" w:fill="BDD7EE"/>
            <w:noWrap/>
            <w:vAlign w:val="bottom"/>
            <w:hideMark/>
          </w:tcPr>
          <w:p w14:paraId="469B9E3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c>
          <w:tcPr>
            <w:tcW w:w="473" w:type="pct"/>
            <w:tcBorders>
              <w:top w:val="single" w:sz="4" w:space="0" w:color="DDEBF7"/>
              <w:left w:val="nil"/>
              <w:bottom w:val="single" w:sz="4" w:space="0" w:color="DDEBF7"/>
              <w:right w:val="nil"/>
            </w:tcBorders>
            <w:shd w:val="clear" w:color="BDD7EE" w:fill="BDD7EE"/>
            <w:noWrap/>
            <w:vAlign w:val="bottom"/>
            <w:hideMark/>
          </w:tcPr>
          <w:p w14:paraId="5B10E74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07" w:type="pct"/>
            <w:tcBorders>
              <w:top w:val="single" w:sz="4" w:space="0" w:color="DDEBF7"/>
              <w:left w:val="nil"/>
              <w:bottom w:val="single" w:sz="4" w:space="0" w:color="DDEBF7"/>
              <w:right w:val="nil"/>
            </w:tcBorders>
            <w:shd w:val="clear" w:color="BDD7EE" w:fill="BDD7EE"/>
            <w:vAlign w:val="bottom"/>
            <w:hideMark/>
          </w:tcPr>
          <w:p w14:paraId="3285D6C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4000</w:t>
            </w:r>
          </w:p>
        </w:tc>
        <w:tc>
          <w:tcPr>
            <w:tcW w:w="542" w:type="pct"/>
            <w:tcBorders>
              <w:top w:val="single" w:sz="4" w:space="0" w:color="DDEBF7"/>
              <w:left w:val="nil"/>
              <w:bottom w:val="single" w:sz="4" w:space="0" w:color="DDEBF7"/>
              <w:right w:val="nil"/>
            </w:tcBorders>
            <w:shd w:val="clear" w:color="BDD7EE" w:fill="BDD7EE"/>
            <w:vAlign w:val="bottom"/>
            <w:hideMark/>
          </w:tcPr>
          <w:p w14:paraId="538D626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150</w:t>
            </w:r>
          </w:p>
        </w:tc>
        <w:tc>
          <w:tcPr>
            <w:tcW w:w="530" w:type="pct"/>
            <w:tcBorders>
              <w:top w:val="single" w:sz="4" w:space="0" w:color="DDEBF7"/>
              <w:left w:val="nil"/>
              <w:bottom w:val="single" w:sz="4" w:space="0" w:color="DDEBF7"/>
              <w:right w:val="nil"/>
            </w:tcBorders>
            <w:shd w:val="clear" w:color="BDD7EE" w:fill="BDD7EE"/>
            <w:vAlign w:val="bottom"/>
            <w:hideMark/>
          </w:tcPr>
          <w:p w14:paraId="7205595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1500</w:t>
            </w:r>
          </w:p>
        </w:tc>
      </w:tr>
      <w:tr w:rsidR="007E1651" w:rsidRPr="000209B8" w14:paraId="34E2727E"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312C9988"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Realizace studie proveditelnosti digitálních služeb SSHR</w:t>
            </w:r>
          </w:p>
        </w:tc>
        <w:tc>
          <w:tcPr>
            <w:tcW w:w="474" w:type="pct"/>
            <w:tcBorders>
              <w:top w:val="single" w:sz="4" w:space="0" w:color="DDEBF7"/>
              <w:left w:val="nil"/>
              <w:bottom w:val="single" w:sz="4" w:space="0" w:color="DDEBF7"/>
              <w:right w:val="nil"/>
            </w:tcBorders>
            <w:shd w:val="clear" w:color="BDD7EE" w:fill="BDD7EE"/>
            <w:noWrap/>
            <w:vAlign w:val="bottom"/>
            <w:hideMark/>
          </w:tcPr>
          <w:p w14:paraId="170ABB31"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11BC16E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407" w:type="pct"/>
            <w:tcBorders>
              <w:top w:val="single" w:sz="4" w:space="0" w:color="DDEBF7"/>
              <w:left w:val="nil"/>
              <w:bottom w:val="single" w:sz="4" w:space="0" w:color="DDEBF7"/>
              <w:right w:val="nil"/>
            </w:tcBorders>
            <w:shd w:val="clear" w:color="BDD7EE" w:fill="BDD7EE"/>
            <w:vAlign w:val="bottom"/>
            <w:hideMark/>
          </w:tcPr>
          <w:p w14:paraId="77C7560F"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353D7BDB"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12C54486"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3DF1717A"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E4F0CE2"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lastRenderedPageBreak/>
              <w:t>Rozšíření produkce otevřených dat ČSÚ</w:t>
            </w:r>
          </w:p>
        </w:tc>
        <w:tc>
          <w:tcPr>
            <w:tcW w:w="474" w:type="pct"/>
            <w:tcBorders>
              <w:top w:val="single" w:sz="4" w:space="0" w:color="DDEBF7"/>
              <w:left w:val="nil"/>
              <w:bottom w:val="single" w:sz="4" w:space="0" w:color="DDEBF7"/>
              <w:right w:val="nil"/>
            </w:tcBorders>
            <w:shd w:val="clear" w:color="BDD7EE" w:fill="BDD7EE"/>
            <w:noWrap/>
            <w:vAlign w:val="bottom"/>
            <w:hideMark/>
          </w:tcPr>
          <w:p w14:paraId="69AE346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28</w:t>
            </w:r>
          </w:p>
        </w:tc>
        <w:tc>
          <w:tcPr>
            <w:tcW w:w="473" w:type="pct"/>
            <w:tcBorders>
              <w:top w:val="single" w:sz="4" w:space="0" w:color="DDEBF7"/>
              <w:left w:val="nil"/>
              <w:bottom w:val="single" w:sz="4" w:space="0" w:color="DDEBF7"/>
              <w:right w:val="nil"/>
            </w:tcBorders>
            <w:shd w:val="clear" w:color="BDD7EE" w:fill="BDD7EE"/>
            <w:noWrap/>
            <w:vAlign w:val="bottom"/>
            <w:hideMark/>
          </w:tcPr>
          <w:p w14:paraId="5B1C7E3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w:t>
            </w:r>
          </w:p>
        </w:tc>
        <w:tc>
          <w:tcPr>
            <w:tcW w:w="407" w:type="pct"/>
            <w:tcBorders>
              <w:top w:val="single" w:sz="4" w:space="0" w:color="DDEBF7"/>
              <w:left w:val="nil"/>
              <w:bottom w:val="single" w:sz="4" w:space="0" w:color="DDEBF7"/>
              <w:right w:val="nil"/>
            </w:tcBorders>
            <w:shd w:val="clear" w:color="BDD7EE" w:fill="BDD7EE"/>
            <w:vAlign w:val="bottom"/>
            <w:hideMark/>
          </w:tcPr>
          <w:p w14:paraId="6F233CC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500</w:t>
            </w:r>
          </w:p>
        </w:tc>
        <w:tc>
          <w:tcPr>
            <w:tcW w:w="542" w:type="pct"/>
            <w:tcBorders>
              <w:top w:val="single" w:sz="4" w:space="0" w:color="DDEBF7"/>
              <w:left w:val="nil"/>
              <w:bottom w:val="single" w:sz="4" w:space="0" w:color="DDEBF7"/>
              <w:right w:val="nil"/>
            </w:tcBorders>
            <w:shd w:val="clear" w:color="BDD7EE" w:fill="BDD7EE"/>
            <w:vAlign w:val="bottom"/>
            <w:hideMark/>
          </w:tcPr>
          <w:p w14:paraId="35DE8F1B"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530" w:type="pct"/>
            <w:tcBorders>
              <w:top w:val="single" w:sz="4" w:space="0" w:color="DDEBF7"/>
              <w:left w:val="nil"/>
              <w:bottom w:val="single" w:sz="4" w:space="0" w:color="DDEBF7"/>
              <w:right w:val="nil"/>
            </w:tcBorders>
            <w:shd w:val="clear" w:color="BDD7EE" w:fill="BDD7EE"/>
            <w:vAlign w:val="bottom"/>
            <w:hideMark/>
          </w:tcPr>
          <w:p w14:paraId="3624D44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w:t>
            </w:r>
          </w:p>
        </w:tc>
      </w:tr>
      <w:tr w:rsidR="007E1651" w:rsidRPr="000209B8" w14:paraId="05EEB34A"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729B378C"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IS ELIS</w:t>
            </w:r>
          </w:p>
        </w:tc>
        <w:tc>
          <w:tcPr>
            <w:tcW w:w="474" w:type="pct"/>
            <w:tcBorders>
              <w:top w:val="single" w:sz="4" w:space="0" w:color="DDEBF7"/>
              <w:left w:val="nil"/>
              <w:bottom w:val="single" w:sz="4" w:space="0" w:color="DDEBF7"/>
              <w:right w:val="nil"/>
            </w:tcBorders>
            <w:shd w:val="clear" w:color="BDD7EE" w:fill="BDD7EE"/>
            <w:noWrap/>
            <w:vAlign w:val="bottom"/>
            <w:hideMark/>
          </w:tcPr>
          <w:p w14:paraId="47AEFB15"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2,59</w:t>
            </w:r>
          </w:p>
        </w:tc>
        <w:tc>
          <w:tcPr>
            <w:tcW w:w="473" w:type="pct"/>
            <w:tcBorders>
              <w:top w:val="single" w:sz="4" w:space="0" w:color="DDEBF7"/>
              <w:left w:val="nil"/>
              <w:bottom w:val="single" w:sz="4" w:space="0" w:color="DDEBF7"/>
              <w:right w:val="nil"/>
            </w:tcBorders>
            <w:shd w:val="clear" w:color="BDD7EE" w:fill="BDD7EE"/>
            <w:noWrap/>
            <w:vAlign w:val="bottom"/>
            <w:hideMark/>
          </w:tcPr>
          <w:p w14:paraId="1EE32CF9"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0C4105DB"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358A5B48"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17DC9FE4"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7DFC9858"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3160DFF9"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Nabídka majetku státu</w:t>
            </w:r>
          </w:p>
        </w:tc>
        <w:tc>
          <w:tcPr>
            <w:tcW w:w="474" w:type="pct"/>
            <w:tcBorders>
              <w:top w:val="single" w:sz="4" w:space="0" w:color="DDEBF7"/>
              <w:left w:val="nil"/>
              <w:bottom w:val="single" w:sz="4" w:space="0" w:color="DDEBF7"/>
              <w:right w:val="nil"/>
            </w:tcBorders>
            <w:shd w:val="clear" w:color="BDD7EE" w:fill="BDD7EE"/>
            <w:noWrap/>
            <w:vAlign w:val="bottom"/>
            <w:hideMark/>
          </w:tcPr>
          <w:p w14:paraId="6C7D0EDF"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14B082CA"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529649F0"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6A9F4BC2"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7C2A4DEE"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375253DF"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E6D75F5"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online objednávání na pobočky</w:t>
            </w:r>
          </w:p>
        </w:tc>
        <w:tc>
          <w:tcPr>
            <w:tcW w:w="474" w:type="pct"/>
            <w:tcBorders>
              <w:top w:val="single" w:sz="4" w:space="0" w:color="DDEBF7"/>
              <w:left w:val="nil"/>
              <w:bottom w:val="single" w:sz="4" w:space="0" w:color="DDEBF7"/>
              <w:right w:val="nil"/>
            </w:tcBorders>
            <w:shd w:val="clear" w:color="BDD7EE" w:fill="BDD7EE"/>
            <w:noWrap/>
            <w:vAlign w:val="bottom"/>
            <w:hideMark/>
          </w:tcPr>
          <w:p w14:paraId="285319F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70</w:t>
            </w:r>
          </w:p>
        </w:tc>
        <w:tc>
          <w:tcPr>
            <w:tcW w:w="473" w:type="pct"/>
            <w:tcBorders>
              <w:top w:val="single" w:sz="4" w:space="0" w:color="DDEBF7"/>
              <w:left w:val="nil"/>
              <w:bottom w:val="single" w:sz="4" w:space="0" w:color="DDEBF7"/>
              <w:right w:val="nil"/>
            </w:tcBorders>
            <w:shd w:val="clear" w:color="BDD7EE" w:fill="BDD7EE"/>
            <w:noWrap/>
            <w:vAlign w:val="bottom"/>
            <w:hideMark/>
          </w:tcPr>
          <w:p w14:paraId="1716CF2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407" w:type="pct"/>
            <w:tcBorders>
              <w:top w:val="single" w:sz="4" w:space="0" w:color="DDEBF7"/>
              <w:left w:val="nil"/>
              <w:bottom w:val="single" w:sz="4" w:space="0" w:color="DDEBF7"/>
              <w:right w:val="nil"/>
            </w:tcBorders>
            <w:shd w:val="clear" w:color="BDD7EE" w:fill="BDD7EE"/>
            <w:vAlign w:val="bottom"/>
            <w:hideMark/>
          </w:tcPr>
          <w:p w14:paraId="6116B3A8"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3EF72AB8"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2B2EA3E5"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34AC55CD"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C685705"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otevřených formálních norem pro kvalitní otevřená data.</w:t>
            </w:r>
          </w:p>
        </w:tc>
        <w:tc>
          <w:tcPr>
            <w:tcW w:w="474" w:type="pct"/>
            <w:tcBorders>
              <w:top w:val="single" w:sz="4" w:space="0" w:color="DDEBF7"/>
              <w:left w:val="nil"/>
              <w:bottom w:val="single" w:sz="4" w:space="0" w:color="DDEBF7"/>
              <w:right w:val="nil"/>
            </w:tcBorders>
            <w:shd w:val="clear" w:color="BDD7EE" w:fill="BDD7EE"/>
            <w:noWrap/>
            <w:vAlign w:val="bottom"/>
            <w:hideMark/>
          </w:tcPr>
          <w:p w14:paraId="79DF3FD1"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04A02F70"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10488E91"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4A9210F7"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60A1A7B9"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3AEC694B"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2645B09"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Rozvoj portálu justice</w:t>
            </w:r>
          </w:p>
        </w:tc>
        <w:tc>
          <w:tcPr>
            <w:tcW w:w="474" w:type="pct"/>
            <w:tcBorders>
              <w:top w:val="single" w:sz="4" w:space="0" w:color="DDEBF7"/>
              <w:left w:val="nil"/>
              <w:bottom w:val="single" w:sz="4" w:space="0" w:color="DDEBF7"/>
              <w:right w:val="nil"/>
            </w:tcBorders>
            <w:shd w:val="clear" w:color="BDD7EE" w:fill="BDD7EE"/>
            <w:noWrap/>
            <w:vAlign w:val="bottom"/>
            <w:hideMark/>
          </w:tcPr>
          <w:p w14:paraId="6F053FA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26</w:t>
            </w:r>
          </w:p>
        </w:tc>
        <w:tc>
          <w:tcPr>
            <w:tcW w:w="473" w:type="pct"/>
            <w:tcBorders>
              <w:top w:val="single" w:sz="4" w:space="0" w:color="DDEBF7"/>
              <w:left w:val="nil"/>
              <w:bottom w:val="single" w:sz="4" w:space="0" w:color="DDEBF7"/>
              <w:right w:val="nil"/>
            </w:tcBorders>
            <w:shd w:val="clear" w:color="BDD7EE" w:fill="BDD7EE"/>
            <w:noWrap/>
            <w:vAlign w:val="bottom"/>
            <w:hideMark/>
          </w:tcPr>
          <w:p w14:paraId="3767221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22</w:t>
            </w:r>
          </w:p>
        </w:tc>
        <w:tc>
          <w:tcPr>
            <w:tcW w:w="407" w:type="pct"/>
            <w:tcBorders>
              <w:top w:val="single" w:sz="4" w:space="0" w:color="DDEBF7"/>
              <w:left w:val="nil"/>
              <w:bottom w:val="single" w:sz="4" w:space="0" w:color="DDEBF7"/>
              <w:right w:val="nil"/>
            </w:tcBorders>
            <w:shd w:val="clear" w:color="BDD7EE" w:fill="BDD7EE"/>
            <w:vAlign w:val="bottom"/>
            <w:hideMark/>
          </w:tcPr>
          <w:p w14:paraId="0A947A8B"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7D2DEF5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530" w:type="pct"/>
            <w:tcBorders>
              <w:top w:val="single" w:sz="4" w:space="0" w:color="DDEBF7"/>
              <w:left w:val="nil"/>
              <w:bottom w:val="single" w:sz="4" w:space="0" w:color="DDEBF7"/>
              <w:right w:val="nil"/>
            </w:tcBorders>
            <w:shd w:val="clear" w:color="BDD7EE" w:fill="BDD7EE"/>
            <w:vAlign w:val="bottom"/>
            <w:hideMark/>
          </w:tcPr>
          <w:p w14:paraId="66433245"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r>
      <w:tr w:rsidR="007E1651" w:rsidRPr="000209B8" w14:paraId="0722EBC0"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A902F20"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Sběr údajů o službách veřejné správy</w:t>
            </w:r>
          </w:p>
        </w:tc>
        <w:tc>
          <w:tcPr>
            <w:tcW w:w="474" w:type="pct"/>
            <w:tcBorders>
              <w:top w:val="single" w:sz="4" w:space="0" w:color="DDEBF7"/>
              <w:left w:val="nil"/>
              <w:bottom w:val="single" w:sz="4" w:space="0" w:color="DDEBF7"/>
              <w:right w:val="nil"/>
            </w:tcBorders>
            <w:shd w:val="clear" w:color="BDD7EE" w:fill="BDD7EE"/>
            <w:noWrap/>
            <w:vAlign w:val="bottom"/>
            <w:hideMark/>
          </w:tcPr>
          <w:p w14:paraId="286CA00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7,5</w:t>
            </w:r>
          </w:p>
        </w:tc>
        <w:tc>
          <w:tcPr>
            <w:tcW w:w="473" w:type="pct"/>
            <w:tcBorders>
              <w:top w:val="single" w:sz="4" w:space="0" w:color="DDEBF7"/>
              <w:left w:val="nil"/>
              <w:bottom w:val="single" w:sz="4" w:space="0" w:color="DDEBF7"/>
              <w:right w:val="nil"/>
            </w:tcBorders>
            <w:shd w:val="clear" w:color="BDD7EE" w:fill="BDD7EE"/>
            <w:noWrap/>
            <w:vAlign w:val="bottom"/>
            <w:hideMark/>
          </w:tcPr>
          <w:p w14:paraId="6A44690F"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5D7F64F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w:t>
            </w:r>
          </w:p>
        </w:tc>
        <w:tc>
          <w:tcPr>
            <w:tcW w:w="542" w:type="pct"/>
            <w:tcBorders>
              <w:top w:val="single" w:sz="4" w:space="0" w:color="DDEBF7"/>
              <w:left w:val="nil"/>
              <w:bottom w:val="single" w:sz="4" w:space="0" w:color="DDEBF7"/>
              <w:right w:val="nil"/>
            </w:tcBorders>
            <w:shd w:val="clear" w:color="BDD7EE" w:fill="BDD7EE"/>
            <w:vAlign w:val="bottom"/>
            <w:hideMark/>
          </w:tcPr>
          <w:p w14:paraId="7B50ABD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530" w:type="pct"/>
            <w:tcBorders>
              <w:top w:val="single" w:sz="4" w:space="0" w:color="DDEBF7"/>
              <w:left w:val="nil"/>
              <w:bottom w:val="single" w:sz="4" w:space="0" w:color="DDEBF7"/>
              <w:right w:val="nil"/>
            </w:tcBorders>
            <w:shd w:val="clear" w:color="BDD7EE" w:fill="BDD7EE"/>
            <w:vAlign w:val="bottom"/>
            <w:hideMark/>
          </w:tcPr>
          <w:p w14:paraId="60DC868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r>
      <w:tr w:rsidR="007E1651" w:rsidRPr="000209B8" w14:paraId="2E732948"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1BAE962"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Sjednocená vizuální identita justice</w:t>
            </w:r>
          </w:p>
        </w:tc>
        <w:tc>
          <w:tcPr>
            <w:tcW w:w="474" w:type="pct"/>
            <w:tcBorders>
              <w:top w:val="single" w:sz="4" w:space="0" w:color="DDEBF7"/>
              <w:left w:val="nil"/>
              <w:bottom w:val="single" w:sz="4" w:space="0" w:color="DDEBF7"/>
              <w:right w:val="nil"/>
            </w:tcBorders>
            <w:shd w:val="clear" w:color="BDD7EE" w:fill="BDD7EE"/>
            <w:noWrap/>
            <w:vAlign w:val="bottom"/>
            <w:hideMark/>
          </w:tcPr>
          <w:p w14:paraId="5A983D20"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1D6DDD61"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1AD2832B"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18FED38D"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03069447"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056141F8"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3037F8F"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Služba - Další </w:t>
            </w:r>
            <w:proofErr w:type="spellStart"/>
            <w:r w:rsidRPr="000209B8">
              <w:rPr>
                <w:rFonts w:eastAsia="Times New Roman" w:cs="Calibri"/>
                <w:color w:val="000000"/>
                <w:spacing w:val="0"/>
                <w:szCs w:val="20"/>
                <w:lang w:eastAsia="cs-CZ"/>
              </w:rPr>
              <w:t>dig</w:t>
            </w:r>
            <w:proofErr w:type="spellEnd"/>
            <w:r w:rsidRPr="000209B8">
              <w:rPr>
                <w:rFonts w:eastAsia="Times New Roman" w:cs="Calibri"/>
                <w:color w:val="000000"/>
                <w:spacing w:val="0"/>
                <w:szCs w:val="20"/>
                <w:lang w:eastAsia="cs-CZ"/>
              </w:rPr>
              <w:t>. služby v kultuře</w:t>
            </w:r>
          </w:p>
        </w:tc>
        <w:tc>
          <w:tcPr>
            <w:tcW w:w="474" w:type="pct"/>
            <w:tcBorders>
              <w:top w:val="single" w:sz="4" w:space="0" w:color="DDEBF7"/>
              <w:left w:val="nil"/>
              <w:bottom w:val="single" w:sz="4" w:space="0" w:color="DDEBF7"/>
              <w:right w:val="nil"/>
            </w:tcBorders>
            <w:shd w:val="clear" w:color="BDD7EE" w:fill="BDD7EE"/>
            <w:noWrap/>
            <w:vAlign w:val="bottom"/>
            <w:hideMark/>
          </w:tcPr>
          <w:p w14:paraId="0841579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c>
          <w:tcPr>
            <w:tcW w:w="473" w:type="pct"/>
            <w:tcBorders>
              <w:top w:val="single" w:sz="4" w:space="0" w:color="DDEBF7"/>
              <w:left w:val="nil"/>
              <w:bottom w:val="single" w:sz="4" w:space="0" w:color="DDEBF7"/>
              <w:right w:val="nil"/>
            </w:tcBorders>
            <w:shd w:val="clear" w:color="BDD7EE" w:fill="BDD7EE"/>
            <w:noWrap/>
            <w:vAlign w:val="bottom"/>
            <w:hideMark/>
          </w:tcPr>
          <w:p w14:paraId="4DCABA2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407" w:type="pct"/>
            <w:tcBorders>
              <w:top w:val="single" w:sz="4" w:space="0" w:color="DDEBF7"/>
              <w:left w:val="nil"/>
              <w:bottom w:val="single" w:sz="4" w:space="0" w:color="DDEBF7"/>
              <w:right w:val="nil"/>
            </w:tcBorders>
            <w:shd w:val="clear" w:color="BDD7EE" w:fill="BDD7EE"/>
            <w:vAlign w:val="bottom"/>
            <w:hideMark/>
          </w:tcPr>
          <w:p w14:paraId="7554A37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2000</w:t>
            </w:r>
          </w:p>
        </w:tc>
        <w:tc>
          <w:tcPr>
            <w:tcW w:w="542" w:type="pct"/>
            <w:tcBorders>
              <w:top w:val="single" w:sz="4" w:space="0" w:color="DDEBF7"/>
              <w:left w:val="nil"/>
              <w:bottom w:val="single" w:sz="4" w:space="0" w:color="DDEBF7"/>
              <w:right w:val="nil"/>
            </w:tcBorders>
            <w:shd w:val="clear" w:color="BDD7EE" w:fill="BDD7EE"/>
            <w:vAlign w:val="bottom"/>
            <w:hideMark/>
          </w:tcPr>
          <w:p w14:paraId="4B0FEDA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35</w:t>
            </w:r>
          </w:p>
        </w:tc>
        <w:tc>
          <w:tcPr>
            <w:tcW w:w="530" w:type="pct"/>
            <w:tcBorders>
              <w:top w:val="single" w:sz="4" w:space="0" w:color="DDEBF7"/>
              <w:left w:val="nil"/>
              <w:bottom w:val="single" w:sz="4" w:space="0" w:color="DDEBF7"/>
              <w:right w:val="nil"/>
            </w:tcBorders>
            <w:shd w:val="clear" w:color="BDD7EE" w:fill="BDD7EE"/>
            <w:vAlign w:val="bottom"/>
            <w:hideMark/>
          </w:tcPr>
          <w:p w14:paraId="3D1C652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800</w:t>
            </w:r>
          </w:p>
        </w:tc>
      </w:tr>
      <w:tr w:rsidR="007E1651" w:rsidRPr="000209B8" w14:paraId="5D7A077B"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7F2C6E6D"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Služby systému technických a patentových informací (</w:t>
            </w:r>
            <w:proofErr w:type="spellStart"/>
            <w:r w:rsidRPr="000209B8">
              <w:rPr>
                <w:rFonts w:eastAsia="Times New Roman" w:cs="Calibri"/>
                <w:color w:val="000000"/>
                <w:spacing w:val="0"/>
                <w:szCs w:val="20"/>
                <w:lang w:eastAsia="cs-CZ"/>
              </w:rPr>
              <w:t>TaPIS</w:t>
            </w:r>
            <w:proofErr w:type="spellEnd"/>
            <w:r w:rsidRPr="000209B8">
              <w:rPr>
                <w:rFonts w:eastAsia="Times New Roman" w:cs="Calibri"/>
                <w:color w:val="000000"/>
                <w:spacing w:val="0"/>
                <w:szCs w:val="20"/>
                <w:lang w:eastAsia="cs-CZ"/>
              </w:rPr>
              <w:t>)</w:t>
            </w:r>
          </w:p>
        </w:tc>
        <w:tc>
          <w:tcPr>
            <w:tcW w:w="474" w:type="pct"/>
            <w:tcBorders>
              <w:top w:val="single" w:sz="4" w:space="0" w:color="DDEBF7"/>
              <w:left w:val="nil"/>
              <w:bottom w:val="single" w:sz="4" w:space="0" w:color="DDEBF7"/>
              <w:right w:val="nil"/>
            </w:tcBorders>
            <w:shd w:val="clear" w:color="BDD7EE" w:fill="BDD7EE"/>
            <w:noWrap/>
            <w:vAlign w:val="bottom"/>
            <w:hideMark/>
          </w:tcPr>
          <w:p w14:paraId="669559A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14,5</w:t>
            </w:r>
          </w:p>
        </w:tc>
        <w:tc>
          <w:tcPr>
            <w:tcW w:w="473" w:type="pct"/>
            <w:tcBorders>
              <w:top w:val="single" w:sz="4" w:space="0" w:color="DDEBF7"/>
              <w:left w:val="nil"/>
              <w:bottom w:val="single" w:sz="4" w:space="0" w:color="DDEBF7"/>
              <w:right w:val="nil"/>
            </w:tcBorders>
            <w:shd w:val="clear" w:color="BDD7EE" w:fill="BDD7EE"/>
            <w:noWrap/>
            <w:vAlign w:val="bottom"/>
            <w:hideMark/>
          </w:tcPr>
          <w:p w14:paraId="0A9D913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12,5</w:t>
            </w:r>
          </w:p>
        </w:tc>
        <w:tc>
          <w:tcPr>
            <w:tcW w:w="407" w:type="pct"/>
            <w:tcBorders>
              <w:top w:val="single" w:sz="4" w:space="0" w:color="DDEBF7"/>
              <w:left w:val="nil"/>
              <w:bottom w:val="single" w:sz="4" w:space="0" w:color="DDEBF7"/>
              <w:right w:val="nil"/>
            </w:tcBorders>
            <w:shd w:val="clear" w:color="BDD7EE" w:fill="BDD7EE"/>
            <w:vAlign w:val="bottom"/>
            <w:hideMark/>
          </w:tcPr>
          <w:p w14:paraId="59D8EF9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150</w:t>
            </w:r>
          </w:p>
        </w:tc>
        <w:tc>
          <w:tcPr>
            <w:tcW w:w="542" w:type="pct"/>
            <w:tcBorders>
              <w:top w:val="single" w:sz="4" w:space="0" w:color="DDEBF7"/>
              <w:left w:val="nil"/>
              <w:bottom w:val="single" w:sz="4" w:space="0" w:color="DDEBF7"/>
              <w:right w:val="nil"/>
            </w:tcBorders>
            <w:shd w:val="clear" w:color="BDD7EE" w:fill="BDD7EE"/>
            <w:vAlign w:val="bottom"/>
            <w:hideMark/>
          </w:tcPr>
          <w:p w14:paraId="726CD41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w:t>
            </w:r>
          </w:p>
        </w:tc>
        <w:tc>
          <w:tcPr>
            <w:tcW w:w="530" w:type="pct"/>
            <w:tcBorders>
              <w:top w:val="single" w:sz="4" w:space="0" w:color="DDEBF7"/>
              <w:left w:val="nil"/>
              <w:bottom w:val="single" w:sz="4" w:space="0" w:color="DDEBF7"/>
              <w:right w:val="nil"/>
            </w:tcBorders>
            <w:shd w:val="clear" w:color="BDD7EE" w:fill="BDD7EE"/>
            <w:vAlign w:val="bottom"/>
            <w:hideMark/>
          </w:tcPr>
          <w:p w14:paraId="54124F5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r>
      <w:tr w:rsidR="007E1651" w:rsidRPr="000209B8" w14:paraId="6396E179"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2D7DDBD7"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Smazat - Elektronická sbírka právních předpisů územních samosprávných celků a některých správních úřadů</w:t>
            </w:r>
          </w:p>
        </w:tc>
        <w:tc>
          <w:tcPr>
            <w:tcW w:w="474" w:type="pct"/>
            <w:tcBorders>
              <w:top w:val="single" w:sz="4" w:space="0" w:color="DDEBF7"/>
              <w:left w:val="nil"/>
              <w:bottom w:val="single" w:sz="4" w:space="0" w:color="DDEBF7"/>
              <w:right w:val="nil"/>
            </w:tcBorders>
            <w:shd w:val="clear" w:color="BDD7EE" w:fill="BDD7EE"/>
            <w:noWrap/>
            <w:vAlign w:val="bottom"/>
            <w:hideMark/>
          </w:tcPr>
          <w:p w14:paraId="50679EF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2,5</w:t>
            </w:r>
          </w:p>
        </w:tc>
        <w:tc>
          <w:tcPr>
            <w:tcW w:w="473" w:type="pct"/>
            <w:tcBorders>
              <w:top w:val="single" w:sz="4" w:space="0" w:color="DDEBF7"/>
              <w:left w:val="nil"/>
              <w:bottom w:val="single" w:sz="4" w:space="0" w:color="DDEBF7"/>
              <w:right w:val="nil"/>
            </w:tcBorders>
            <w:shd w:val="clear" w:color="BDD7EE" w:fill="BDD7EE"/>
            <w:noWrap/>
            <w:vAlign w:val="bottom"/>
            <w:hideMark/>
          </w:tcPr>
          <w:p w14:paraId="324B78F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vAlign w:val="bottom"/>
            <w:hideMark/>
          </w:tcPr>
          <w:p w14:paraId="146BD3B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2400</w:t>
            </w:r>
          </w:p>
        </w:tc>
        <w:tc>
          <w:tcPr>
            <w:tcW w:w="542" w:type="pct"/>
            <w:tcBorders>
              <w:top w:val="single" w:sz="4" w:space="0" w:color="DDEBF7"/>
              <w:left w:val="nil"/>
              <w:bottom w:val="single" w:sz="4" w:space="0" w:color="DDEBF7"/>
              <w:right w:val="nil"/>
            </w:tcBorders>
            <w:shd w:val="clear" w:color="BDD7EE" w:fill="BDD7EE"/>
            <w:vAlign w:val="bottom"/>
            <w:hideMark/>
          </w:tcPr>
          <w:p w14:paraId="07A64B0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12</w:t>
            </w:r>
          </w:p>
        </w:tc>
        <w:tc>
          <w:tcPr>
            <w:tcW w:w="530" w:type="pct"/>
            <w:tcBorders>
              <w:top w:val="single" w:sz="4" w:space="0" w:color="DDEBF7"/>
              <w:left w:val="nil"/>
              <w:bottom w:val="single" w:sz="4" w:space="0" w:color="DDEBF7"/>
              <w:right w:val="nil"/>
            </w:tcBorders>
            <w:shd w:val="clear" w:color="BDD7EE" w:fill="BDD7EE"/>
            <w:vAlign w:val="bottom"/>
            <w:hideMark/>
          </w:tcPr>
          <w:p w14:paraId="119A32A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1200</w:t>
            </w:r>
          </w:p>
        </w:tc>
      </w:tr>
      <w:tr w:rsidR="007E1651" w:rsidRPr="000209B8" w14:paraId="1C2A1C75"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2E54DBDD"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Studie call centra VS s centralizací první úrovně a podporou umělé inteligence</w:t>
            </w:r>
          </w:p>
        </w:tc>
        <w:tc>
          <w:tcPr>
            <w:tcW w:w="474" w:type="pct"/>
            <w:tcBorders>
              <w:top w:val="single" w:sz="4" w:space="0" w:color="DDEBF7"/>
              <w:left w:val="nil"/>
              <w:bottom w:val="single" w:sz="4" w:space="0" w:color="DDEBF7"/>
              <w:right w:val="nil"/>
            </w:tcBorders>
            <w:shd w:val="clear" w:color="BDD7EE" w:fill="BDD7EE"/>
            <w:noWrap/>
            <w:vAlign w:val="bottom"/>
            <w:hideMark/>
          </w:tcPr>
          <w:p w14:paraId="08837F4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73" w:type="pct"/>
            <w:tcBorders>
              <w:top w:val="single" w:sz="4" w:space="0" w:color="DDEBF7"/>
              <w:left w:val="nil"/>
              <w:bottom w:val="single" w:sz="4" w:space="0" w:color="DDEBF7"/>
              <w:right w:val="nil"/>
            </w:tcBorders>
            <w:shd w:val="clear" w:color="BDD7EE" w:fill="BDD7EE"/>
            <w:noWrap/>
            <w:vAlign w:val="bottom"/>
            <w:hideMark/>
          </w:tcPr>
          <w:p w14:paraId="37B5D5E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vAlign w:val="bottom"/>
            <w:hideMark/>
          </w:tcPr>
          <w:p w14:paraId="55DAD67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60</w:t>
            </w:r>
          </w:p>
        </w:tc>
        <w:tc>
          <w:tcPr>
            <w:tcW w:w="542" w:type="pct"/>
            <w:tcBorders>
              <w:top w:val="single" w:sz="4" w:space="0" w:color="DDEBF7"/>
              <w:left w:val="nil"/>
              <w:bottom w:val="single" w:sz="4" w:space="0" w:color="DDEBF7"/>
              <w:right w:val="nil"/>
            </w:tcBorders>
            <w:shd w:val="clear" w:color="BDD7EE" w:fill="BDD7EE"/>
            <w:vAlign w:val="bottom"/>
            <w:hideMark/>
          </w:tcPr>
          <w:p w14:paraId="4762F9E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530" w:type="pct"/>
            <w:tcBorders>
              <w:top w:val="single" w:sz="4" w:space="0" w:color="DDEBF7"/>
              <w:left w:val="nil"/>
              <w:bottom w:val="single" w:sz="4" w:space="0" w:color="DDEBF7"/>
              <w:right w:val="nil"/>
            </w:tcBorders>
            <w:shd w:val="clear" w:color="BDD7EE" w:fill="BDD7EE"/>
            <w:vAlign w:val="bottom"/>
            <w:hideMark/>
          </w:tcPr>
          <w:p w14:paraId="3B1B2A1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r>
      <w:tr w:rsidR="007E1651" w:rsidRPr="000209B8" w14:paraId="4F5BE43C"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6926A28"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Technologický rozvoj on-line služeb EURES – záměr 1</w:t>
            </w:r>
          </w:p>
        </w:tc>
        <w:tc>
          <w:tcPr>
            <w:tcW w:w="474" w:type="pct"/>
            <w:tcBorders>
              <w:top w:val="single" w:sz="4" w:space="0" w:color="DDEBF7"/>
              <w:left w:val="nil"/>
              <w:bottom w:val="single" w:sz="4" w:space="0" w:color="DDEBF7"/>
              <w:right w:val="nil"/>
            </w:tcBorders>
            <w:shd w:val="clear" w:color="BDD7EE" w:fill="BDD7EE"/>
            <w:noWrap/>
            <w:vAlign w:val="bottom"/>
            <w:hideMark/>
          </w:tcPr>
          <w:p w14:paraId="09FF361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73" w:type="pct"/>
            <w:tcBorders>
              <w:top w:val="single" w:sz="4" w:space="0" w:color="DDEBF7"/>
              <w:left w:val="nil"/>
              <w:bottom w:val="single" w:sz="4" w:space="0" w:color="DDEBF7"/>
              <w:right w:val="nil"/>
            </w:tcBorders>
            <w:shd w:val="clear" w:color="BDD7EE" w:fill="BDD7EE"/>
            <w:noWrap/>
            <w:vAlign w:val="bottom"/>
            <w:hideMark/>
          </w:tcPr>
          <w:p w14:paraId="1ECB7EC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07" w:type="pct"/>
            <w:tcBorders>
              <w:top w:val="single" w:sz="4" w:space="0" w:color="DDEBF7"/>
              <w:left w:val="nil"/>
              <w:bottom w:val="single" w:sz="4" w:space="0" w:color="DDEBF7"/>
              <w:right w:val="nil"/>
            </w:tcBorders>
            <w:shd w:val="clear" w:color="BDD7EE" w:fill="BDD7EE"/>
            <w:vAlign w:val="bottom"/>
            <w:hideMark/>
          </w:tcPr>
          <w:p w14:paraId="7FCB7161"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3AC99551"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627220A9"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71E636EC"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34FC0C5"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Technologický rozvoj on-line služeb EURES – záměr 2</w:t>
            </w:r>
          </w:p>
        </w:tc>
        <w:tc>
          <w:tcPr>
            <w:tcW w:w="474" w:type="pct"/>
            <w:tcBorders>
              <w:top w:val="single" w:sz="4" w:space="0" w:color="DDEBF7"/>
              <w:left w:val="nil"/>
              <w:bottom w:val="single" w:sz="4" w:space="0" w:color="DDEBF7"/>
              <w:right w:val="nil"/>
            </w:tcBorders>
            <w:shd w:val="clear" w:color="BDD7EE" w:fill="BDD7EE"/>
            <w:noWrap/>
            <w:vAlign w:val="bottom"/>
            <w:hideMark/>
          </w:tcPr>
          <w:p w14:paraId="75A2F96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6</w:t>
            </w:r>
          </w:p>
        </w:tc>
        <w:tc>
          <w:tcPr>
            <w:tcW w:w="473" w:type="pct"/>
            <w:tcBorders>
              <w:top w:val="single" w:sz="4" w:space="0" w:color="DDEBF7"/>
              <w:left w:val="nil"/>
              <w:bottom w:val="single" w:sz="4" w:space="0" w:color="DDEBF7"/>
              <w:right w:val="nil"/>
            </w:tcBorders>
            <w:shd w:val="clear" w:color="BDD7EE" w:fill="BDD7EE"/>
            <w:noWrap/>
            <w:vAlign w:val="bottom"/>
            <w:hideMark/>
          </w:tcPr>
          <w:p w14:paraId="08474C0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407" w:type="pct"/>
            <w:tcBorders>
              <w:top w:val="single" w:sz="4" w:space="0" w:color="DDEBF7"/>
              <w:left w:val="nil"/>
              <w:bottom w:val="single" w:sz="4" w:space="0" w:color="DDEBF7"/>
              <w:right w:val="nil"/>
            </w:tcBorders>
            <w:shd w:val="clear" w:color="BDD7EE" w:fill="BDD7EE"/>
            <w:vAlign w:val="bottom"/>
            <w:hideMark/>
          </w:tcPr>
          <w:p w14:paraId="323C470A"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4D7E21B3"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7ADFAC69"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60F2B113"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27D5E276"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Úplné elektronické podání rezortu životního prostředí</w:t>
            </w:r>
          </w:p>
        </w:tc>
        <w:tc>
          <w:tcPr>
            <w:tcW w:w="474" w:type="pct"/>
            <w:tcBorders>
              <w:top w:val="single" w:sz="4" w:space="0" w:color="DDEBF7"/>
              <w:left w:val="nil"/>
              <w:bottom w:val="single" w:sz="4" w:space="0" w:color="DDEBF7"/>
              <w:right w:val="nil"/>
            </w:tcBorders>
            <w:shd w:val="clear" w:color="BDD7EE" w:fill="BDD7EE"/>
            <w:noWrap/>
            <w:vAlign w:val="bottom"/>
            <w:hideMark/>
          </w:tcPr>
          <w:p w14:paraId="535DA3E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17</w:t>
            </w:r>
          </w:p>
        </w:tc>
        <w:tc>
          <w:tcPr>
            <w:tcW w:w="473" w:type="pct"/>
            <w:tcBorders>
              <w:top w:val="single" w:sz="4" w:space="0" w:color="DDEBF7"/>
              <w:left w:val="nil"/>
              <w:bottom w:val="single" w:sz="4" w:space="0" w:color="DDEBF7"/>
              <w:right w:val="nil"/>
            </w:tcBorders>
            <w:shd w:val="clear" w:color="BDD7EE" w:fill="BDD7EE"/>
            <w:noWrap/>
            <w:vAlign w:val="bottom"/>
            <w:hideMark/>
          </w:tcPr>
          <w:p w14:paraId="4A65C95B"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17</w:t>
            </w:r>
          </w:p>
        </w:tc>
        <w:tc>
          <w:tcPr>
            <w:tcW w:w="407" w:type="pct"/>
            <w:tcBorders>
              <w:top w:val="single" w:sz="4" w:space="0" w:color="DDEBF7"/>
              <w:left w:val="nil"/>
              <w:bottom w:val="single" w:sz="4" w:space="0" w:color="DDEBF7"/>
              <w:right w:val="nil"/>
            </w:tcBorders>
            <w:shd w:val="clear" w:color="BDD7EE" w:fill="BDD7EE"/>
            <w:vAlign w:val="bottom"/>
            <w:hideMark/>
          </w:tcPr>
          <w:p w14:paraId="3DEA8C3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w:t>
            </w:r>
          </w:p>
        </w:tc>
        <w:tc>
          <w:tcPr>
            <w:tcW w:w="542" w:type="pct"/>
            <w:tcBorders>
              <w:top w:val="single" w:sz="4" w:space="0" w:color="DDEBF7"/>
              <w:left w:val="nil"/>
              <w:bottom w:val="single" w:sz="4" w:space="0" w:color="DDEBF7"/>
              <w:right w:val="nil"/>
            </w:tcBorders>
            <w:shd w:val="clear" w:color="BDD7EE" w:fill="BDD7EE"/>
            <w:vAlign w:val="bottom"/>
            <w:hideMark/>
          </w:tcPr>
          <w:p w14:paraId="6A12D46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530" w:type="pct"/>
            <w:tcBorders>
              <w:top w:val="single" w:sz="4" w:space="0" w:color="DDEBF7"/>
              <w:left w:val="nil"/>
              <w:bottom w:val="single" w:sz="4" w:space="0" w:color="DDEBF7"/>
              <w:right w:val="nil"/>
            </w:tcBorders>
            <w:shd w:val="clear" w:color="BDD7EE" w:fill="BDD7EE"/>
            <w:vAlign w:val="bottom"/>
            <w:hideMark/>
          </w:tcPr>
          <w:p w14:paraId="6F6A6D5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900</w:t>
            </w:r>
          </w:p>
        </w:tc>
      </w:tr>
      <w:tr w:rsidR="007E1651" w:rsidRPr="000209B8" w14:paraId="7D875F7A"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97FFE8B"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ČBÚ a základny pro digitální transformaci</w:t>
            </w:r>
          </w:p>
        </w:tc>
        <w:tc>
          <w:tcPr>
            <w:tcW w:w="474" w:type="pct"/>
            <w:tcBorders>
              <w:top w:val="single" w:sz="4" w:space="0" w:color="DDEBF7"/>
              <w:left w:val="nil"/>
              <w:bottom w:val="single" w:sz="4" w:space="0" w:color="DDEBF7"/>
              <w:right w:val="nil"/>
            </w:tcBorders>
            <w:shd w:val="clear" w:color="BDD7EE" w:fill="BDD7EE"/>
            <w:noWrap/>
            <w:vAlign w:val="bottom"/>
            <w:hideMark/>
          </w:tcPr>
          <w:p w14:paraId="1E54EFC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473" w:type="pct"/>
            <w:tcBorders>
              <w:top w:val="single" w:sz="4" w:space="0" w:color="DDEBF7"/>
              <w:left w:val="nil"/>
              <w:bottom w:val="single" w:sz="4" w:space="0" w:color="DDEBF7"/>
              <w:right w:val="nil"/>
            </w:tcBorders>
            <w:shd w:val="clear" w:color="BDD7EE" w:fill="BDD7EE"/>
            <w:noWrap/>
            <w:vAlign w:val="bottom"/>
            <w:hideMark/>
          </w:tcPr>
          <w:p w14:paraId="3B7F00C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vAlign w:val="bottom"/>
            <w:hideMark/>
          </w:tcPr>
          <w:p w14:paraId="124EA71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c>
          <w:tcPr>
            <w:tcW w:w="542" w:type="pct"/>
            <w:tcBorders>
              <w:top w:val="single" w:sz="4" w:space="0" w:color="DDEBF7"/>
              <w:left w:val="nil"/>
              <w:bottom w:val="single" w:sz="4" w:space="0" w:color="DDEBF7"/>
              <w:right w:val="nil"/>
            </w:tcBorders>
            <w:shd w:val="clear" w:color="BDD7EE" w:fill="BDD7EE"/>
            <w:vAlign w:val="bottom"/>
            <w:hideMark/>
          </w:tcPr>
          <w:p w14:paraId="6E6C14E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530" w:type="pct"/>
            <w:tcBorders>
              <w:top w:val="single" w:sz="4" w:space="0" w:color="DDEBF7"/>
              <w:left w:val="nil"/>
              <w:bottom w:val="single" w:sz="4" w:space="0" w:color="DDEBF7"/>
              <w:right w:val="nil"/>
            </w:tcBorders>
            <w:shd w:val="clear" w:color="BDD7EE" w:fill="BDD7EE"/>
            <w:vAlign w:val="bottom"/>
            <w:hideMark/>
          </w:tcPr>
          <w:p w14:paraId="436B116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r>
      <w:tr w:rsidR="007E1651" w:rsidRPr="000209B8" w14:paraId="1B530C6B"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D66BAF7"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ČSÚ a základny pro digitální transformaci</w:t>
            </w:r>
          </w:p>
        </w:tc>
        <w:tc>
          <w:tcPr>
            <w:tcW w:w="474" w:type="pct"/>
            <w:tcBorders>
              <w:top w:val="single" w:sz="4" w:space="0" w:color="DDEBF7"/>
              <w:left w:val="nil"/>
              <w:bottom w:val="single" w:sz="4" w:space="0" w:color="DDEBF7"/>
              <w:right w:val="nil"/>
            </w:tcBorders>
            <w:shd w:val="clear" w:color="BDD7EE" w:fill="BDD7EE"/>
            <w:noWrap/>
            <w:vAlign w:val="bottom"/>
            <w:hideMark/>
          </w:tcPr>
          <w:p w14:paraId="791F621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73" w:type="pct"/>
            <w:tcBorders>
              <w:top w:val="single" w:sz="4" w:space="0" w:color="DDEBF7"/>
              <w:left w:val="nil"/>
              <w:bottom w:val="single" w:sz="4" w:space="0" w:color="DDEBF7"/>
              <w:right w:val="nil"/>
            </w:tcBorders>
            <w:shd w:val="clear" w:color="BDD7EE" w:fill="BDD7EE"/>
            <w:noWrap/>
            <w:vAlign w:val="bottom"/>
            <w:hideMark/>
          </w:tcPr>
          <w:p w14:paraId="44029CF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407" w:type="pct"/>
            <w:tcBorders>
              <w:top w:val="single" w:sz="4" w:space="0" w:color="DDEBF7"/>
              <w:left w:val="nil"/>
              <w:bottom w:val="single" w:sz="4" w:space="0" w:color="DDEBF7"/>
              <w:right w:val="nil"/>
            </w:tcBorders>
            <w:shd w:val="clear" w:color="BDD7EE" w:fill="BDD7EE"/>
            <w:vAlign w:val="bottom"/>
            <w:hideMark/>
          </w:tcPr>
          <w:p w14:paraId="334D7C5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c>
          <w:tcPr>
            <w:tcW w:w="542" w:type="pct"/>
            <w:tcBorders>
              <w:top w:val="single" w:sz="4" w:space="0" w:color="DDEBF7"/>
              <w:left w:val="nil"/>
              <w:bottom w:val="single" w:sz="4" w:space="0" w:color="DDEBF7"/>
              <w:right w:val="nil"/>
            </w:tcBorders>
            <w:shd w:val="clear" w:color="BDD7EE" w:fill="BDD7EE"/>
            <w:vAlign w:val="bottom"/>
            <w:hideMark/>
          </w:tcPr>
          <w:p w14:paraId="3EA7D4B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0,2</w:t>
            </w:r>
          </w:p>
        </w:tc>
        <w:tc>
          <w:tcPr>
            <w:tcW w:w="530" w:type="pct"/>
            <w:tcBorders>
              <w:top w:val="single" w:sz="4" w:space="0" w:color="DDEBF7"/>
              <w:left w:val="nil"/>
              <w:bottom w:val="single" w:sz="4" w:space="0" w:color="DDEBF7"/>
              <w:right w:val="nil"/>
            </w:tcBorders>
            <w:shd w:val="clear" w:color="BDD7EE" w:fill="BDD7EE"/>
            <w:vAlign w:val="bottom"/>
            <w:hideMark/>
          </w:tcPr>
          <w:p w14:paraId="4797884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w:t>
            </w:r>
          </w:p>
        </w:tc>
      </w:tr>
      <w:tr w:rsidR="007E1651" w:rsidRPr="000209B8" w14:paraId="2DBE83B7"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C102070"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ČÚZK a základny pro digitální transformaci - mandatorní záměr</w:t>
            </w:r>
          </w:p>
        </w:tc>
        <w:tc>
          <w:tcPr>
            <w:tcW w:w="474" w:type="pct"/>
            <w:tcBorders>
              <w:top w:val="single" w:sz="4" w:space="0" w:color="DDEBF7"/>
              <w:left w:val="nil"/>
              <w:bottom w:val="single" w:sz="4" w:space="0" w:color="DDEBF7"/>
              <w:right w:val="nil"/>
            </w:tcBorders>
            <w:shd w:val="clear" w:color="BDD7EE" w:fill="BDD7EE"/>
            <w:noWrap/>
            <w:vAlign w:val="bottom"/>
            <w:hideMark/>
          </w:tcPr>
          <w:p w14:paraId="71B9520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473" w:type="pct"/>
            <w:tcBorders>
              <w:top w:val="single" w:sz="4" w:space="0" w:color="DDEBF7"/>
              <w:left w:val="nil"/>
              <w:bottom w:val="single" w:sz="4" w:space="0" w:color="DDEBF7"/>
              <w:right w:val="nil"/>
            </w:tcBorders>
            <w:shd w:val="clear" w:color="BDD7EE" w:fill="BDD7EE"/>
            <w:noWrap/>
            <w:vAlign w:val="bottom"/>
            <w:hideMark/>
          </w:tcPr>
          <w:p w14:paraId="6D8D0BF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vAlign w:val="bottom"/>
            <w:hideMark/>
          </w:tcPr>
          <w:p w14:paraId="5710135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c>
          <w:tcPr>
            <w:tcW w:w="542" w:type="pct"/>
            <w:tcBorders>
              <w:top w:val="single" w:sz="4" w:space="0" w:color="DDEBF7"/>
              <w:left w:val="nil"/>
              <w:bottom w:val="single" w:sz="4" w:space="0" w:color="DDEBF7"/>
              <w:right w:val="nil"/>
            </w:tcBorders>
            <w:shd w:val="clear" w:color="BDD7EE" w:fill="BDD7EE"/>
            <w:vAlign w:val="bottom"/>
            <w:hideMark/>
          </w:tcPr>
          <w:p w14:paraId="1EC1BA2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530" w:type="pct"/>
            <w:tcBorders>
              <w:top w:val="single" w:sz="4" w:space="0" w:color="DDEBF7"/>
              <w:left w:val="nil"/>
              <w:bottom w:val="single" w:sz="4" w:space="0" w:color="DDEBF7"/>
              <w:right w:val="nil"/>
            </w:tcBorders>
            <w:shd w:val="clear" w:color="BDD7EE" w:fill="BDD7EE"/>
            <w:vAlign w:val="bottom"/>
            <w:hideMark/>
          </w:tcPr>
          <w:p w14:paraId="090F5F0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160</w:t>
            </w:r>
          </w:p>
        </w:tc>
      </w:tr>
      <w:tr w:rsidR="007E1651" w:rsidRPr="000209B8" w14:paraId="385435DF"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00CFBEFA"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MD a základny pro digitální transformaci</w:t>
            </w:r>
          </w:p>
        </w:tc>
        <w:tc>
          <w:tcPr>
            <w:tcW w:w="474" w:type="pct"/>
            <w:tcBorders>
              <w:top w:val="single" w:sz="4" w:space="0" w:color="DDEBF7"/>
              <w:left w:val="nil"/>
              <w:bottom w:val="single" w:sz="4" w:space="0" w:color="DDEBF7"/>
              <w:right w:val="nil"/>
            </w:tcBorders>
            <w:shd w:val="clear" w:color="BDD7EE" w:fill="BDD7EE"/>
            <w:noWrap/>
            <w:vAlign w:val="bottom"/>
            <w:hideMark/>
          </w:tcPr>
          <w:p w14:paraId="3CDE38D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473" w:type="pct"/>
            <w:tcBorders>
              <w:top w:val="single" w:sz="4" w:space="0" w:color="DDEBF7"/>
              <w:left w:val="nil"/>
              <w:bottom w:val="single" w:sz="4" w:space="0" w:color="DDEBF7"/>
              <w:right w:val="nil"/>
            </w:tcBorders>
            <w:shd w:val="clear" w:color="BDD7EE" w:fill="BDD7EE"/>
            <w:noWrap/>
            <w:vAlign w:val="bottom"/>
            <w:hideMark/>
          </w:tcPr>
          <w:p w14:paraId="3437568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vAlign w:val="bottom"/>
            <w:hideMark/>
          </w:tcPr>
          <w:p w14:paraId="49FFC78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c>
          <w:tcPr>
            <w:tcW w:w="542" w:type="pct"/>
            <w:tcBorders>
              <w:top w:val="single" w:sz="4" w:space="0" w:color="DDEBF7"/>
              <w:left w:val="nil"/>
              <w:bottom w:val="single" w:sz="4" w:space="0" w:color="DDEBF7"/>
              <w:right w:val="nil"/>
            </w:tcBorders>
            <w:shd w:val="clear" w:color="BDD7EE" w:fill="BDD7EE"/>
            <w:vAlign w:val="bottom"/>
            <w:hideMark/>
          </w:tcPr>
          <w:p w14:paraId="7497106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530" w:type="pct"/>
            <w:tcBorders>
              <w:top w:val="single" w:sz="4" w:space="0" w:color="DDEBF7"/>
              <w:left w:val="nil"/>
              <w:bottom w:val="single" w:sz="4" w:space="0" w:color="DDEBF7"/>
              <w:right w:val="nil"/>
            </w:tcBorders>
            <w:shd w:val="clear" w:color="BDD7EE" w:fill="BDD7EE"/>
            <w:vAlign w:val="bottom"/>
            <w:hideMark/>
          </w:tcPr>
          <w:p w14:paraId="625D821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160</w:t>
            </w:r>
          </w:p>
        </w:tc>
      </w:tr>
      <w:tr w:rsidR="007E1651" w:rsidRPr="000209B8" w14:paraId="57AA3FAE"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1A3887A"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MF</w:t>
            </w:r>
          </w:p>
        </w:tc>
        <w:tc>
          <w:tcPr>
            <w:tcW w:w="474" w:type="pct"/>
            <w:tcBorders>
              <w:top w:val="single" w:sz="4" w:space="0" w:color="DDEBF7"/>
              <w:left w:val="nil"/>
              <w:bottom w:val="single" w:sz="4" w:space="0" w:color="DDEBF7"/>
              <w:right w:val="nil"/>
            </w:tcBorders>
            <w:shd w:val="clear" w:color="BDD7EE" w:fill="BDD7EE"/>
            <w:noWrap/>
            <w:vAlign w:val="bottom"/>
            <w:hideMark/>
          </w:tcPr>
          <w:p w14:paraId="49B7695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473" w:type="pct"/>
            <w:tcBorders>
              <w:top w:val="single" w:sz="4" w:space="0" w:color="DDEBF7"/>
              <w:left w:val="nil"/>
              <w:bottom w:val="single" w:sz="4" w:space="0" w:color="DDEBF7"/>
              <w:right w:val="nil"/>
            </w:tcBorders>
            <w:shd w:val="clear" w:color="BDD7EE" w:fill="BDD7EE"/>
            <w:noWrap/>
            <w:vAlign w:val="bottom"/>
            <w:hideMark/>
          </w:tcPr>
          <w:p w14:paraId="1C51113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407" w:type="pct"/>
            <w:tcBorders>
              <w:top w:val="single" w:sz="4" w:space="0" w:color="DDEBF7"/>
              <w:left w:val="nil"/>
              <w:bottom w:val="single" w:sz="4" w:space="0" w:color="DDEBF7"/>
              <w:right w:val="nil"/>
            </w:tcBorders>
            <w:shd w:val="clear" w:color="BDD7EE" w:fill="BDD7EE"/>
            <w:vAlign w:val="bottom"/>
            <w:hideMark/>
          </w:tcPr>
          <w:p w14:paraId="6D0E1FF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120</w:t>
            </w:r>
          </w:p>
        </w:tc>
        <w:tc>
          <w:tcPr>
            <w:tcW w:w="542" w:type="pct"/>
            <w:tcBorders>
              <w:top w:val="single" w:sz="4" w:space="0" w:color="DDEBF7"/>
              <w:left w:val="nil"/>
              <w:bottom w:val="single" w:sz="4" w:space="0" w:color="DDEBF7"/>
              <w:right w:val="nil"/>
            </w:tcBorders>
            <w:shd w:val="clear" w:color="BDD7EE" w:fill="BDD7EE"/>
            <w:vAlign w:val="bottom"/>
            <w:hideMark/>
          </w:tcPr>
          <w:p w14:paraId="51ECBD9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w:t>
            </w:r>
          </w:p>
        </w:tc>
        <w:tc>
          <w:tcPr>
            <w:tcW w:w="530" w:type="pct"/>
            <w:tcBorders>
              <w:top w:val="single" w:sz="4" w:space="0" w:color="DDEBF7"/>
              <w:left w:val="nil"/>
              <w:bottom w:val="single" w:sz="4" w:space="0" w:color="DDEBF7"/>
              <w:right w:val="nil"/>
            </w:tcBorders>
            <w:shd w:val="clear" w:color="BDD7EE" w:fill="BDD7EE"/>
            <w:vAlign w:val="bottom"/>
            <w:hideMark/>
          </w:tcPr>
          <w:p w14:paraId="02321DB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460</w:t>
            </w:r>
          </w:p>
        </w:tc>
      </w:tr>
      <w:tr w:rsidR="007E1651" w:rsidRPr="000209B8" w14:paraId="4A2DD3D2"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3959E662"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Ministerstva vnitra a základny pro digitální transformaci</w:t>
            </w:r>
          </w:p>
        </w:tc>
        <w:tc>
          <w:tcPr>
            <w:tcW w:w="474" w:type="pct"/>
            <w:tcBorders>
              <w:top w:val="single" w:sz="4" w:space="0" w:color="DDEBF7"/>
              <w:left w:val="nil"/>
              <w:bottom w:val="single" w:sz="4" w:space="0" w:color="DDEBF7"/>
              <w:right w:val="nil"/>
            </w:tcBorders>
            <w:shd w:val="clear" w:color="BDD7EE" w:fill="BDD7EE"/>
            <w:noWrap/>
            <w:vAlign w:val="bottom"/>
            <w:hideMark/>
          </w:tcPr>
          <w:p w14:paraId="48E804DC"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080F3BCD"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4B75CCB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c>
          <w:tcPr>
            <w:tcW w:w="542" w:type="pct"/>
            <w:tcBorders>
              <w:top w:val="single" w:sz="4" w:space="0" w:color="DDEBF7"/>
              <w:left w:val="nil"/>
              <w:bottom w:val="single" w:sz="4" w:space="0" w:color="DDEBF7"/>
              <w:right w:val="nil"/>
            </w:tcBorders>
            <w:shd w:val="clear" w:color="BDD7EE" w:fill="BDD7EE"/>
            <w:vAlign w:val="bottom"/>
            <w:hideMark/>
          </w:tcPr>
          <w:p w14:paraId="013B4686"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5A0D457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160</w:t>
            </w:r>
          </w:p>
        </w:tc>
      </w:tr>
      <w:tr w:rsidR="007E1651" w:rsidRPr="000209B8" w14:paraId="5B6189F8"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B240770"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MK a základny pro digitální transformaci</w:t>
            </w:r>
          </w:p>
        </w:tc>
        <w:tc>
          <w:tcPr>
            <w:tcW w:w="474" w:type="pct"/>
            <w:tcBorders>
              <w:top w:val="single" w:sz="4" w:space="0" w:color="DDEBF7"/>
              <w:left w:val="nil"/>
              <w:bottom w:val="single" w:sz="4" w:space="0" w:color="DDEBF7"/>
              <w:right w:val="nil"/>
            </w:tcBorders>
            <w:shd w:val="clear" w:color="BDD7EE" w:fill="BDD7EE"/>
            <w:noWrap/>
            <w:vAlign w:val="bottom"/>
            <w:hideMark/>
          </w:tcPr>
          <w:p w14:paraId="103E3FF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3,5</w:t>
            </w:r>
          </w:p>
        </w:tc>
        <w:tc>
          <w:tcPr>
            <w:tcW w:w="473" w:type="pct"/>
            <w:tcBorders>
              <w:top w:val="single" w:sz="4" w:space="0" w:color="DDEBF7"/>
              <w:left w:val="nil"/>
              <w:bottom w:val="single" w:sz="4" w:space="0" w:color="DDEBF7"/>
              <w:right w:val="nil"/>
            </w:tcBorders>
            <w:shd w:val="clear" w:color="BDD7EE" w:fill="BDD7EE"/>
            <w:noWrap/>
            <w:vAlign w:val="bottom"/>
            <w:hideMark/>
          </w:tcPr>
          <w:p w14:paraId="3F2885E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07" w:type="pct"/>
            <w:tcBorders>
              <w:top w:val="single" w:sz="4" w:space="0" w:color="DDEBF7"/>
              <w:left w:val="nil"/>
              <w:bottom w:val="single" w:sz="4" w:space="0" w:color="DDEBF7"/>
              <w:right w:val="nil"/>
            </w:tcBorders>
            <w:shd w:val="clear" w:color="BDD7EE" w:fill="BDD7EE"/>
            <w:vAlign w:val="bottom"/>
            <w:hideMark/>
          </w:tcPr>
          <w:p w14:paraId="10A5B7F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280</w:t>
            </w:r>
          </w:p>
        </w:tc>
        <w:tc>
          <w:tcPr>
            <w:tcW w:w="542" w:type="pct"/>
            <w:tcBorders>
              <w:top w:val="single" w:sz="4" w:space="0" w:color="DDEBF7"/>
              <w:left w:val="nil"/>
              <w:bottom w:val="single" w:sz="4" w:space="0" w:color="DDEBF7"/>
              <w:right w:val="nil"/>
            </w:tcBorders>
            <w:shd w:val="clear" w:color="BDD7EE" w:fill="BDD7EE"/>
            <w:vAlign w:val="bottom"/>
            <w:hideMark/>
          </w:tcPr>
          <w:p w14:paraId="408FA91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530" w:type="pct"/>
            <w:tcBorders>
              <w:top w:val="single" w:sz="4" w:space="0" w:color="DDEBF7"/>
              <w:left w:val="nil"/>
              <w:bottom w:val="single" w:sz="4" w:space="0" w:color="DDEBF7"/>
              <w:right w:val="nil"/>
            </w:tcBorders>
            <w:shd w:val="clear" w:color="BDD7EE" w:fill="BDD7EE"/>
            <w:vAlign w:val="bottom"/>
            <w:hideMark/>
          </w:tcPr>
          <w:p w14:paraId="6257BFA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160</w:t>
            </w:r>
          </w:p>
        </w:tc>
      </w:tr>
      <w:tr w:rsidR="007E1651" w:rsidRPr="000209B8" w14:paraId="2274E709"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7F6D06D"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MZV a základny pro digitální transformaci</w:t>
            </w:r>
          </w:p>
        </w:tc>
        <w:tc>
          <w:tcPr>
            <w:tcW w:w="474" w:type="pct"/>
            <w:tcBorders>
              <w:top w:val="single" w:sz="4" w:space="0" w:color="DDEBF7"/>
              <w:left w:val="nil"/>
              <w:bottom w:val="single" w:sz="4" w:space="0" w:color="DDEBF7"/>
              <w:right w:val="nil"/>
            </w:tcBorders>
            <w:shd w:val="clear" w:color="BDD7EE" w:fill="BDD7EE"/>
            <w:noWrap/>
            <w:vAlign w:val="bottom"/>
            <w:hideMark/>
          </w:tcPr>
          <w:p w14:paraId="62A6BD9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473" w:type="pct"/>
            <w:tcBorders>
              <w:top w:val="single" w:sz="4" w:space="0" w:color="DDEBF7"/>
              <w:left w:val="nil"/>
              <w:bottom w:val="single" w:sz="4" w:space="0" w:color="DDEBF7"/>
              <w:right w:val="nil"/>
            </w:tcBorders>
            <w:shd w:val="clear" w:color="BDD7EE" w:fill="BDD7EE"/>
            <w:noWrap/>
            <w:vAlign w:val="bottom"/>
            <w:hideMark/>
          </w:tcPr>
          <w:p w14:paraId="31C3209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vAlign w:val="bottom"/>
            <w:hideMark/>
          </w:tcPr>
          <w:p w14:paraId="25C6348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c>
          <w:tcPr>
            <w:tcW w:w="542" w:type="pct"/>
            <w:tcBorders>
              <w:top w:val="single" w:sz="4" w:space="0" w:color="DDEBF7"/>
              <w:left w:val="nil"/>
              <w:bottom w:val="single" w:sz="4" w:space="0" w:color="DDEBF7"/>
              <w:right w:val="nil"/>
            </w:tcBorders>
            <w:shd w:val="clear" w:color="BDD7EE" w:fill="BDD7EE"/>
            <w:vAlign w:val="bottom"/>
            <w:hideMark/>
          </w:tcPr>
          <w:p w14:paraId="3FDAA3B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530" w:type="pct"/>
            <w:tcBorders>
              <w:top w:val="single" w:sz="4" w:space="0" w:color="DDEBF7"/>
              <w:left w:val="nil"/>
              <w:bottom w:val="single" w:sz="4" w:space="0" w:color="DDEBF7"/>
              <w:right w:val="nil"/>
            </w:tcBorders>
            <w:shd w:val="clear" w:color="BDD7EE" w:fill="BDD7EE"/>
            <w:vAlign w:val="bottom"/>
            <w:hideMark/>
          </w:tcPr>
          <w:p w14:paraId="41C7A0E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160</w:t>
            </w:r>
          </w:p>
        </w:tc>
      </w:tr>
      <w:tr w:rsidR="007E1651" w:rsidRPr="000209B8" w14:paraId="58BEFE55"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79CFF652"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katalogu služeb resortu MPSV a základny pro digitální transformaci</w:t>
            </w:r>
          </w:p>
        </w:tc>
        <w:tc>
          <w:tcPr>
            <w:tcW w:w="474" w:type="pct"/>
            <w:tcBorders>
              <w:top w:val="single" w:sz="4" w:space="0" w:color="DDEBF7"/>
              <w:left w:val="nil"/>
              <w:bottom w:val="single" w:sz="4" w:space="0" w:color="DDEBF7"/>
              <w:right w:val="nil"/>
            </w:tcBorders>
            <w:shd w:val="clear" w:color="BDD7EE" w:fill="BDD7EE"/>
            <w:noWrap/>
            <w:vAlign w:val="bottom"/>
            <w:hideMark/>
          </w:tcPr>
          <w:p w14:paraId="3A298E8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w:t>
            </w:r>
          </w:p>
        </w:tc>
        <w:tc>
          <w:tcPr>
            <w:tcW w:w="473" w:type="pct"/>
            <w:tcBorders>
              <w:top w:val="single" w:sz="4" w:space="0" w:color="DDEBF7"/>
              <w:left w:val="nil"/>
              <w:bottom w:val="single" w:sz="4" w:space="0" w:color="DDEBF7"/>
              <w:right w:val="nil"/>
            </w:tcBorders>
            <w:shd w:val="clear" w:color="BDD7EE" w:fill="BDD7EE"/>
            <w:noWrap/>
            <w:vAlign w:val="bottom"/>
            <w:hideMark/>
          </w:tcPr>
          <w:p w14:paraId="674D38F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18</w:t>
            </w:r>
          </w:p>
        </w:tc>
        <w:tc>
          <w:tcPr>
            <w:tcW w:w="407" w:type="pct"/>
            <w:tcBorders>
              <w:top w:val="single" w:sz="4" w:space="0" w:color="DDEBF7"/>
              <w:left w:val="nil"/>
              <w:bottom w:val="single" w:sz="4" w:space="0" w:color="DDEBF7"/>
              <w:right w:val="nil"/>
            </w:tcBorders>
            <w:shd w:val="clear" w:color="BDD7EE" w:fill="BDD7EE"/>
            <w:vAlign w:val="bottom"/>
            <w:hideMark/>
          </w:tcPr>
          <w:p w14:paraId="1890365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1500</w:t>
            </w:r>
          </w:p>
        </w:tc>
        <w:tc>
          <w:tcPr>
            <w:tcW w:w="542" w:type="pct"/>
            <w:tcBorders>
              <w:top w:val="single" w:sz="4" w:space="0" w:color="DDEBF7"/>
              <w:left w:val="nil"/>
              <w:bottom w:val="single" w:sz="4" w:space="0" w:color="DDEBF7"/>
              <w:right w:val="nil"/>
            </w:tcBorders>
            <w:shd w:val="clear" w:color="BDD7EE" w:fill="BDD7EE"/>
            <w:vAlign w:val="bottom"/>
            <w:hideMark/>
          </w:tcPr>
          <w:p w14:paraId="6F81D882"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w:t>
            </w:r>
          </w:p>
        </w:tc>
        <w:tc>
          <w:tcPr>
            <w:tcW w:w="530" w:type="pct"/>
            <w:tcBorders>
              <w:top w:val="single" w:sz="4" w:space="0" w:color="DDEBF7"/>
              <w:left w:val="nil"/>
              <w:bottom w:val="single" w:sz="4" w:space="0" w:color="DDEBF7"/>
              <w:right w:val="nil"/>
            </w:tcBorders>
            <w:shd w:val="clear" w:color="BDD7EE" w:fill="BDD7EE"/>
            <w:vAlign w:val="bottom"/>
            <w:hideMark/>
          </w:tcPr>
          <w:p w14:paraId="635BEDC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800</w:t>
            </w:r>
          </w:p>
        </w:tc>
      </w:tr>
      <w:tr w:rsidR="007E1651" w:rsidRPr="000209B8" w14:paraId="504A59C4"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322FDE71"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Vytvoření základny pro digitální transformaci MZ</w:t>
            </w:r>
          </w:p>
        </w:tc>
        <w:tc>
          <w:tcPr>
            <w:tcW w:w="474" w:type="pct"/>
            <w:tcBorders>
              <w:top w:val="single" w:sz="4" w:space="0" w:color="DDEBF7"/>
              <w:left w:val="nil"/>
              <w:bottom w:val="single" w:sz="4" w:space="0" w:color="DDEBF7"/>
              <w:right w:val="nil"/>
            </w:tcBorders>
            <w:shd w:val="clear" w:color="BDD7EE" w:fill="BDD7EE"/>
            <w:noWrap/>
            <w:vAlign w:val="bottom"/>
            <w:hideMark/>
          </w:tcPr>
          <w:p w14:paraId="71756D8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w:t>
            </w:r>
          </w:p>
        </w:tc>
        <w:tc>
          <w:tcPr>
            <w:tcW w:w="473" w:type="pct"/>
            <w:tcBorders>
              <w:top w:val="single" w:sz="4" w:space="0" w:color="DDEBF7"/>
              <w:left w:val="nil"/>
              <w:bottom w:val="single" w:sz="4" w:space="0" w:color="DDEBF7"/>
              <w:right w:val="nil"/>
            </w:tcBorders>
            <w:shd w:val="clear" w:color="BDD7EE" w:fill="BDD7EE"/>
            <w:noWrap/>
            <w:vAlign w:val="bottom"/>
            <w:hideMark/>
          </w:tcPr>
          <w:p w14:paraId="40F834D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vAlign w:val="bottom"/>
            <w:hideMark/>
          </w:tcPr>
          <w:p w14:paraId="0D0F7FD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300</w:t>
            </w:r>
          </w:p>
        </w:tc>
        <w:tc>
          <w:tcPr>
            <w:tcW w:w="542" w:type="pct"/>
            <w:tcBorders>
              <w:top w:val="single" w:sz="4" w:space="0" w:color="DDEBF7"/>
              <w:left w:val="nil"/>
              <w:bottom w:val="single" w:sz="4" w:space="0" w:color="DDEBF7"/>
              <w:right w:val="nil"/>
            </w:tcBorders>
            <w:shd w:val="clear" w:color="BDD7EE" w:fill="BDD7EE"/>
            <w:vAlign w:val="bottom"/>
            <w:hideMark/>
          </w:tcPr>
          <w:p w14:paraId="26A8E26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530" w:type="pct"/>
            <w:tcBorders>
              <w:top w:val="single" w:sz="4" w:space="0" w:color="DDEBF7"/>
              <w:left w:val="nil"/>
              <w:bottom w:val="single" w:sz="4" w:space="0" w:color="DDEBF7"/>
              <w:right w:val="nil"/>
            </w:tcBorders>
            <w:shd w:val="clear" w:color="BDD7EE" w:fill="BDD7EE"/>
            <w:vAlign w:val="bottom"/>
            <w:hideMark/>
          </w:tcPr>
          <w:p w14:paraId="38026E3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160</w:t>
            </w:r>
          </w:p>
        </w:tc>
      </w:tr>
      <w:tr w:rsidR="007E1651" w:rsidRPr="000209B8" w14:paraId="103ACF5D"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4F6299BB"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Zakládání s.r.o. online</w:t>
            </w:r>
          </w:p>
        </w:tc>
        <w:tc>
          <w:tcPr>
            <w:tcW w:w="474" w:type="pct"/>
            <w:tcBorders>
              <w:top w:val="single" w:sz="4" w:space="0" w:color="DDEBF7"/>
              <w:left w:val="nil"/>
              <w:bottom w:val="single" w:sz="4" w:space="0" w:color="DDEBF7"/>
              <w:right w:val="nil"/>
            </w:tcBorders>
            <w:shd w:val="clear" w:color="BDD7EE" w:fill="BDD7EE"/>
            <w:noWrap/>
            <w:vAlign w:val="bottom"/>
            <w:hideMark/>
          </w:tcPr>
          <w:p w14:paraId="14B0797F" w14:textId="77777777" w:rsidR="001807EA" w:rsidRPr="000209B8" w:rsidRDefault="001807EA" w:rsidP="007E1651">
            <w:pPr>
              <w:spacing w:after="0" w:line="240" w:lineRule="auto"/>
              <w:jc w:val="center"/>
              <w:rPr>
                <w:rFonts w:eastAsia="Times New Roman" w:cs="Calibri"/>
                <w:color w:val="000000"/>
                <w:spacing w:val="0"/>
                <w:szCs w:val="20"/>
                <w:lang w:eastAsia="cs-CZ"/>
              </w:rPr>
            </w:pPr>
          </w:p>
        </w:tc>
        <w:tc>
          <w:tcPr>
            <w:tcW w:w="473" w:type="pct"/>
            <w:tcBorders>
              <w:top w:val="single" w:sz="4" w:space="0" w:color="DDEBF7"/>
              <w:left w:val="nil"/>
              <w:bottom w:val="single" w:sz="4" w:space="0" w:color="DDEBF7"/>
              <w:right w:val="nil"/>
            </w:tcBorders>
            <w:shd w:val="clear" w:color="BDD7EE" w:fill="BDD7EE"/>
            <w:noWrap/>
            <w:vAlign w:val="bottom"/>
            <w:hideMark/>
          </w:tcPr>
          <w:p w14:paraId="5131B974"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407" w:type="pct"/>
            <w:tcBorders>
              <w:top w:val="single" w:sz="4" w:space="0" w:color="DDEBF7"/>
              <w:left w:val="nil"/>
              <w:bottom w:val="single" w:sz="4" w:space="0" w:color="DDEBF7"/>
              <w:right w:val="nil"/>
            </w:tcBorders>
            <w:shd w:val="clear" w:color="BDD7EE" w:fill="BDD7EE"/>
            <w:vAlign w:val="bottom"/>
            <w:hideMark/>
          </w:tcPr>
          <w:p w14:paraId="7BA47971"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42" w:type="pct"/>
            <w:tcBorders>
              <w:top w:val="single" w:sz="4" w:space="0" w:color="DDEBF7"/>
              <w:left w:val="nil"/>
              <w:bottom w:val="single" w:sz="4" w:space="0" w:color="DDEBF7"/>
              <w:right w:val="nil"/>
            </w:tcBorders>
            <w:shd w:val="clear" w:color="BDD7EE" w:fill="BDD7EE"/>
            <w:vAlign w:val="bottom"/>
            <w:hideMark/>
          </w:tcPr>
          <w:p w14:paraId="6FD3F03D"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c>
          <w:tcPr>
            <w:tcW w:w="530" w:type="pct"/>
            <w:tcBorders>
              <w:top w:val="single" w:sz="4" w:space="0" w:color="DDEBF7"/>
              <w:left w:val="nil"/>
              <w:bottom w:val="single" w:sz="4" w:space="0" w:color="DDEBF7"/>
              <w:right w:val="nil"/>
            </w:tcBorders>
            <w:shd w:val="clear" w:color="BDD7EE" w:fill="BDD7EE"/>
            <w:vAlign w:val="bottom"/>
            <w:hideMark/>
          </w:tcPr>
          <w:p w14:paraId="30B44EAB" w14:textId="77777777" w:rsidR="001807EA" w:rsidRPr="000209B8" w:rsidRDefault="001807EA" w:rsidP="007E1651">
            <w:pPr>
              <w:spacing w:after="0" w:line="240" w:lineRule="auto"/>
              <w:jc w:val="center"/>
              <w:rPr>
                <w:rFonts w:ascii="Times New Roman" w:eastAsia="Times New Roman" w:hAnsi="Times New Roman" w:cs="Times New Roman"/>
                <w:spacing w:val="0"/>
                <w:szCs w:val="20"/>
                <w:lang w:eastAsia="cs-CZ"/>
              </w:rPr>
            </w:pPr>
          </w:p>
        </w:tc>
      </w:tr>
      <w:tr w:rsidR="007E1651" w:rsidRPr="000209B8" w14:paraId="4BB92917"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3B31E313"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Zavedení digitální služby </w:t>
            </w:r>
            <w:proofErr w:type="gramStart"/>
            <w:r w:rsidRPr="000209B8">
              <w:rPr>
                <w:rFonts w:eastAsia="Times New Roman" w:cs="Calibri"/>
                <w:color w:val="000000"/>
                <w:spacing w:val="0"/>
                <w:szCs w:val="20"/>
                <w:lang w:eastAsia="cs-CZ"/>
              </w:rPr>
              <w:t>ČSSZ</w:t>
            </w:r>
            <w:proofErr w:type="gramEnd"/>
            <w:r w:rsidRPr="000209B8">
              <w:rPr>
                <w:rFonts w:eastAsia="Times New Roman" w:cs="Calibri"/>
                <w:color w:val="000000"/>
                <w:spacing w:val="0"/>
                <w:szCs w:val="20"/>
                <w:lang w:eastAsia="cs-CZ"/>
              </w:rPr>
              <w:t xml:space="preserve"> –</w:t>
            </w:r>
            <w:proofErr w:type="gramStart"/>
            <w:r w:rsidRPr="000209B8">
              <w:rPr>
                <w:rFonts w:eastAsia="Times New Roman" w:cs="Calibri"/>
                <w:color w:val="000000"/>
                <w:spacing w:val="0"/>
                <w:szCs w:val="20"/>
                <w:lang w:eastAsia="cs-CZ"/>
              </w:rPr>
              <w:t>SDG</w:t>
            </w:r>
            <w:proofErr w:type="gramEnd"/>
            <w:r w:rsidRPr="000209B8">
              <w:rPr>
                <w:rFonts w:eastAsia="Times New Roman" w:cs="Calibri"/>
                <w:color w:val="000000"/>
                <w:spacing w:val="0"/>
                <w:szCs w:val="20"/>
                <w:lang w:eastAsia="cs-CZ"/>
              </w:rPr>
              <w:t xml:space="preserve"> -Jednotná digitální brána </w:t>
            </w:r>
          </w:p>
        </w:tc>
        <w:tc>
          <w:tcPr>
            <w:tcW w:w="474" w:type="pct"/>
            <w:tcBorders>
              <w:top w:val="single" w:sz="4" w:space="0" w:color="DDEBF7"/>
              <w:left w:val="nil"/>
              <w:bottom w:val="single" w:sz="4" w:space="0" w:color="DDEBF7"/>
              <w:right w:val="nil"/>
            </w:tcBorders>
            <w:shd w:val="clear" w:color="BDD7EE" w:fill="BDD7EE"/>
            <w:noWrap/>
            <w:vAlign w:val="bottom"/>
            <w:hideMark/>
          </w:tcPr>
          <w:p w14:paraId="03E123E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74</w:t>
            </w:r>
          </w:p>
        </w:tc>
        <w:tc>
          <w:tcPr>
            <w:tcW w:w="473" w:type="pct"/>
            <w:tcBorders>
              <w:top w:val="single" w:sz="4" w:space="0" w:color="DDEBF7"/>
              <w:left w:val="nil"/>
              <w:bottom w:val="single" w:sz="4" w:space="0" w:color="DDEBF7"/>
              <w:right w:val="nil"/>
            </w:tcBorders>
            <w:shd w:val="clear" w:color="BDD7EE" w:fill="BDD7EE"/>
            <w:noWrap/>
            <w:vAlign w:val="bottom"/>
            <w:hideMark/>
          </w:tcPr>
          <w:p w14:paraId="6F2AF9C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44</w:t>
            </w:r>
          </w:p>
        </w:tc>
        <w:tc>
          <w:tcPr>
            <w:tcW w:w="407" w:type="pct"/>
            <w:tcBorders>
              <w:top w:val="single" w:sz="4" w:space="0" w:color="DDEBF7"/>
              <w:left w:val="nil"/>
              <w:bottom w:val="single" w:sz="4" w:space="0" w:color="DDEBF7"/>
              <w:right w:val="nil"/>
            </w:tcBorders>
            <w:shd w:val="clear" w:color="BDD7EE" w:fill="BDD7EE"/>
            <w:vAlign w:val="bottom"/>
            <w:hideMark/>
          </w:tcPr>
          <w:p w14:paraId="5EBD5595"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2000</w:t>
            </w:r>
          </w:p>
        </w:tc>
        <w:tc>
          <w:tcPr>
            <w:tcW w:w="542" w:type="pct"/>
            <w:tcBorders>
              <w:top w:val="single" w:sz="4" w:space="0" w:color="DDEBF7"/>
              <w:left w:val="nil"/>
              <w:bottom w:val="single" w:sz="4" w:space="0" w:color="DDEBF7"/>
              <w:right w:val="nil"/>
            </w:tcBorders>
            <w:shd w:val="clear" w:color="BDD7EE" w:fill="BDD7EE"/>
            <w:vAlign w:val="bottom"/>
            <w:hideMark/>
          </w:tcPr>
          <w:p w14:paraId="20890C9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530" w:type="pct"/>
            <w:tcBorders>
              <w:top w:val="single" w:sz="4" w:space="0" w:color="DDEBF7"/>
              <w:left w:val="nil"/>
              <w:bottom w:val="single" w:sz="4" w:space="0" w:color="DDEBF7"/>
              <w:right w:val="nil"/>
            </w:tcBorders>
            <w:shd w:val="clear" w:color="BDD7EE" w:fill="BDD7EE"/>
            <w:vAlign w:val="bottom"/>
            <w:hideMark/>
          </w:tcPr>
          <w:p w14:paraId="44B415E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2400</w:t>
            </w:r>
          </w:p>
        </w:tc>
      </w:tr>
      <w:tr w:rsidR="007E1651" w:rsidRPr="000209B8" w14:paraId="0D1C548F"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96A3FF5"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Zavedení digitálních služeb a napojení digitální služby na PO</w:t>
            </w:r>
          </w:p>
        </w:tc>
        <w:tc>
          <w:tcPr>
            <w:tcW w:w="474" w:type="pct"/>
            <w:tcBorders>
              <w:top w:val="single" w:sz="4" w:space="0" w:color="DDEBF7"/>
              <w:left w:val="nil"/>
              <w:bottom w:val="single" w:sz="4" w:space="0" w:color="DDEBF7"/>
              <w:right w:val="nil"/>
            </w:tcBorders>
            <w:shd w:val="clear" w:color="BDD7EE" w:fill="BDD7EE"/>
            <w:noWrap/>
            <w:vAlign w:val="bottom"/>
            <w:hideMark/>
          </w:tcPr>
          <w:p w14:paraId="1C24635C"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73" w:type="pct"/>
            <w:tcBorders>
              <w:top w:val="single" w:sz="4" w:space="0" w:color="DDEBF7"/>
              <w:left w:val="nil"/>
              <w:bottom w:val="single" w:sz="4" w:space="0" w:color="DDEBF7"/>
              <w:right w:val="nil"/>
            </w:tcBorders>
            <w:shd w:val="clear" w:color="BDD7EE" w:fill="BDD7EE"/>
            <w:noWrap/>
            <w:vAlign w:val="bottom"/>
            <w:hideMark/>
          </w:tcPr>
          <w:p w14:paraId="3B04939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vAlign w:val="bottom"/>
            <w:hideMark/>
          </w:tcPr>
          <w:p w14:paraId="399EF98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150</w:t>
            </w:r>
          </w:p>
        </w:tc>
        <w:tc>
          <w:tcPr>
            <w:tcW w:w="542" w:type="pct"/>
            <w:tcBorders>
              <w:top w:val="single" w:sz="4" w:space="0" w:color="DDEBF7"/>
              <w:left w:val="nil"/>
              <w:bottom w:val="single" w:sz="4" w:space="0" w:color="DDEBF7"/>
              <w:right w:val="nil"/>
            </w:tcBorders>
            <w:shd w:val="clear" w:color="BDD7EE" w:fill="BDD7EE"/>
            <w:vAlign w:val="bottom"/>
            <w:hideMark/>
          </w:tcPr>
          <w:p w14:paraId="22D75236"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0,8</w:t>
            </w:r>
          </w:p>
        </w:tc>
        <w:tc>
          <w:tcPr>
            <w:tcW w:w="530" w:type="pct"/>
            <w:tcBorders>
              <w:top w:val="single" w:sz="4" w:space="0" w:color="DDEBF7"/>
              <w:left w:val="nil"/>
              <w:bottom w:val="single" w:sz="4" w:space="0" w:color="DDEBF7"/>
              <w:right w:val="nil"/>
            </w:tcBorders>
            <w:shd w:val="clear" w:color="BDD7EE" w:fill="BDD7EE"/>
            <w:vAlign w:val="bottom"/>
            <w:hideMark/>
          </w:tcPr>
          <w:p w14:paraId="3979B4D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w:t>
            </w:r>
          </w:p>
        </w:tc>
      </w:tr>
      <w:tr w:rsidR="007E1651" w:rsidRPr="000209B8" w14:paraId="43CEB301"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12E4B65D"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Zavedení nových a Inovace digitálních služeb ČSSZ – Další rozvoj </w:t>
            </w:r>
            <w:proofErr w:type="spellStart"/>
            <w:r w:rsidRPr="000209B8">
              <w:rPr>
                <w:rFonts w:eastAsia="Times New Roman" w:cs="Calibri"/>
                <w:color w:val="000000"/>
                <w:spacing w:val="0"/>
                <w:szCs w:val="20"/>
                <w:lang w:eastAsia="cs-CZ"/>
              </w:rPr>
              <w:t>ePodání</w:t>
            </w:r>
            <w:proofErr w:type="spellEnd"/>
            <w:r w:rsidRPr="000209B8">
              <w:rPr>
                <w:rFonts w:eastAsia="Times New Roman" w:cs="Calibri"/>
                <w:color w:val="000000"/>
                <w:spacing w:val="0"/>
                <w:szCs w:val="20"/>
                <w:lang w:eastAsia="cs-CZ"/>
              </w:rPr>
              <w:t xml:space="preserve"> ČSSZ a napojení digitální služby na PO</w:t>
            </w:r>
          </w:p>
        </w:tc>
        <w:tc>
          <w:tcPr>
            <w:tcW w:w="474" w:type="pct"/>
            <w:tcBorders>
              <w:top w:val="single" w:sz="4" w:space="0" w:color="DDEBF7"/>
              <w:left w:val="nil"/>
              <w:bottom w:val="single" w:sz="4" w:space="0" w:color="DDEBF7"/>
              <w:right w:val="nil"/>
            </w:tcBorders>
            <w:shd w:val="clear" w:color="BDD7EE" w:fill="BDD7EE"/>
            <w:noWrap/>
            <w:vAlign w:val="bottom"/>
            <w:hideMark/>
          </w:tcPr>
          <w:p w14:paraId="6B34BB0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70</w:t>
            </w:r>
          </w:p>
        </w:tc>
        <w:tc>
          <w:tcPr>
            <w:tcW w:w="473" w:type="pct"/>
            <w:tcBorders>
              <w:top w:val="single" w:sz="4" w:space="0" w:color="DDEBF7"/>
              <w:left w:val="nil"/>
              <w:bottom w:val="single" w:sz="4" w:space="0" w:color="DDEBF7"/>
              <w:right w:val="nil"/>
            </w:tcBorders>
            <w:shd w:val="clear" w:color="BDD7EE" w:fill="BDD7EE"/>
            <w:noWrap/>
            <w:vAlign w:val="bottom"/>
            <w:hideMark/>
          </w:tcPr>
          <w:p w14:paraId="60F863B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w:t>
            </w:r>
          </w:p>
        </w:tc>
        <w:tc>
          <w:tcPr>
            <w:tcW w:w="407" w:type="pct"/>
            <w:tcBorders>
              <w:top w:val="single" w:sz="4" w:space="0" w:color="DDEBF7"/>
              <w:left w:val="nil"/>
              <w:bottom w:val="single" w:sz="4" w:space="0" w:color="DDEBF7"/>
              <w:right w:val="nil"/>
            </w:tcBorders>
            <w:shd w:val="clear" w:color="BDD7EE" w:fill="BDD7EE"/>
            <w:vAlign w:val="bottom"/>
            <w:hideMark/>
          </w:tcPr>
          <w:p w14:paraId="34176CA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3000</w:t>
            </w:r>
          </w:p>
        </w:tc>
        <w:tc>
          <w:tcPr>
            <w:tcW w:w="542" w:type="pct"/>
            <w:tcBorders>
              <w:top w:val="single" w:sz="4" w:space="0" w:color="DDEBF7"/>
              <w:left w:val="nil"/>
              <w:bottom w:val="single" w:sz="4" w:space="0" w:color="DDEBF7"/>
              <w:right w:val="nil"/>
            </w:tcBorders>
            <w:shd w:val="clear" w:color="BDD7EE" w:fill="BDD7EE"/>
            <w:vAlign w:val="bottom"/>
            <w:hideMark/>
          </w:tcPr>
          <w:p w14:paraId="01AF38F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w:t>
            </w:r>
          </w:p>
        </w:tc>
        <w:tc>
          <w:tcPr>
            <w:tcW w:w="530" w:type="pct"/>
            <w:tcBorders>
              <w:top w:val="single" w:sz="4" w:space="0" w:color="DDEBF7"/>
              <w:left w:val="nil"/>
              <w:bottom w:val="single" w:sz="4" w:space="0" w:color="DDEBF7"/>
              <w:right w:val="nil"/>
            </w:tcBorders>
            <w:shd w:val="clear" w:color="BDD7EE" w:fill="BDD7EE"/>
            <w:vAlign w:val="bottom"/>
            <w:hideMark/>
          </w:tcPr>
          <w:p w14:paraId="3A28A1A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2400</w:t>
            </w:r>
          </w:p>
        </w:tc>
      </w:tr>
      <w:tr w:rsidR="007E1651" w:rsidRPr="000209B8" w14:paraId="5919F71E"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BB5F957"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Zavedení nových a inovace stávajících digitálních služeb ČSSZ – Další rozvoj </w:t>
            </w:r>
            <w:proofErr w:type="spellStart"/>
            <w:r w:rsidRPr="000209B8">
              <w:rPr>
                <w:rFonts w:eastAsia="Times New Roman" w:cs="Calibri"/>
                <w:color w:val="000000"/>
                <w:spacing w:val="0"/>
                <w:szCs w:val="20"/>
                <w:lang w:eastAsia="cs-CZ"/>
              </w:rPr>
              <w:t>ePortálu</w:t>
            </w:r>
            <w:proofErr w:type="spellEnd"/>
            <w:r w:rsidRPr="000209B8">
              <w:rPr>
                <w:rFonts w:eastAsia="Times New Roman" w:cs="Calibri"/>
                <w:color w:val="000000"/>
                <w:spacing w:val="0"/>
                <w:szCs w:val="20"/>
                <w:lang w:eastAsia="cs-CZ"/>
              </w:rPr>
              <w:t xml:space="preserve"> ČSSZ - IKR - JPŘPSV a jeho napojení digitální služby na PO</w:t>
            </w:r>
          </w:p>
        </w:tc>
        <w:tc>
          <w:tcPr>
            <w:tcW w:w="474" w:type="pct"/>
            <w:tcBorders>
              <w:top w:val="single" w:sz="4" w:space="0" w:color="DDEBF7"/>
              <w:left w:val="nil"/>
              <w:bottom w:val="single" w:sz="4" w:space="0" w:color="DDEBF7"/>
              <w:right w:val="nil"/>
            </w:tcBorders>
            <w:shd w:val="clear" w:color="BDD7EE" w:fill="BDD7EE"/>
            <w:noWrap/>
            <w:vAlign w:val="bottom"/>
            <w:hideMark/>
          </w:tcPr>
          <w:p w14:paraId="3F2B5F7D"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90</w:t>
            </w:r>
          </w:p>
        </w:tc>
        <w:tc>
          <w:tcPr>
            <w:tcW w:w="473" w:type="pct"/>
            <w:tcBorders>
              <w:top w:val="single" w:sz="4" w:space="0" w:color="DDEBF7"/>
              <w:left w:val="nil"/>
              <w:bottom w:val="single" w:sz="4" w:space="0" w:color="DDEBF7"/>
              <w:right w:val="nil"/>
            </w:tcBorders>
            <w:shd w:val="clear" w:color="BDD7EE" w:fill="BDD7EE"/>
            <w:noWrap/>
            <w:vAlign w:val="bottom"/>
            <w:hideMark/>
          </w:tcPr>
          <w:p w14:paraId="7DFB130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w:t>
            </w:r>
          </w:p>
        </w:tc>
        <w:tc>
          <w:tcPr>
            <w:tcW w:w="407" w:type="pct"/>
            <w:tcBorders>
              <w:top w:val="single" w:sz="4" w:space="0" w:color="DDEBF7"/>
              <w:left w:val="nil"/>
              <w:bottom w:val="single" w:sz="4" w:space="0" w:color="DDEBF7"/>
              <w:right w:val="nil"/>
            </w:tcBorders>
            <w:shd w:val="clear" w:color="BDD7EE" w:fill="BDD7EE"/>
            <w:vAlign w:val="bottom"/>
            <w:hideMark/>
          </w:tcPr>
          <w:p w14:paraId="2414E9FA"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5000</w:t>
            </w:r>
          </w:p>
        </w:tc>
        <w:tc>
          <w:tcPr>
            <w:tcW w:w="542" w:type="pct"/>
            <w:tcBorders>
              <w:top w:val="single" w:sz="4" w:space="0" w:color="DDEBF7"/>
              <w:left w:val="nil"/>
              <w:bottom w:val="single" w:sz="4" w:space="0" w:color="DDEBF7"/>
              <w:right w:val="nil"/>
            </w:tcBorders>
            <w:shd w:val="clear" w:color="BDD7EE" w:fill="BDD7EE"/>
            <w:vAlign w:val="bottom"/>
            <w:hideMark/>
          </w:tcPr>
          <w:p w14:paraId="5160E2C7"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c>
          <w:tcPr>
            <w:tcW w:w="530" w:type="pct"/>
            <w:tcBorders>
              <w:top w:val="single" w:sz="4" w:space="0" w:color="DDEBF7"/>
              <w:left w:val="nil"/>
              <w:bottom w:val="single" w:sz="4" w:space="0" w:color="DDEBF7"/>
              <w:right w:val="nil"/>
            </w:tcBorders>
            <w:shd w:val="clear" w:color="BDD7EE" w:fill="BDD7EE"/>
            <w:vAlign w:val="bottom"/>
            <w:hideMark/>
          </w:tcPr>
          <w:p w14:paraId="0CE8C6A9"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4000</w:t>
            </w:r>
          </w:p>
        </w:tc>
      </w:tr>
      <w:tr w:rsidR="007E1651" w:rsidRPr="000209B8" w14:paraId="2490F8E0"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542A1CCE"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Zavedení/Inovace digitální </w:t>
            </w:r>
            <w:proofErr w:type="gramStart"/>
            <w:r w:rsidRPr="000209B8">
              <w:rPr>
                <w:rFonts w:eastAsia="Times New Roman" w:cs="Calibri"/>
                <w:color w:val="000000"/>
                <w:spacing w:val="0"/>
                <w:szCs w:val="20"/>
                <w:lang w:eastAsia="cs-CZ"/>
              </w:rPr>
              <w:t>služby –  napojení</w:t>
            </w:r>
            <w:proofErr w:type="gramEnd"/>
            <w:r w:rsidRPr="000209B8">
              <w:rPr>
                <w:rFonts w:eastAsia="Times New Roman" w:cs="Calibri"/>
                <w:color w:val="000000"/>
                <w:spacing w:val="0"/>
                <w:szCs w:val="20"/>
                <w:lang w:eastAsia="cs-CZ"/>
              </w:rPr>
              <w:t xml:space="preserve"> digitální služby na PO - mandatorní záměr</w:t>
            </w:r>
          </w:p>
        </w:tc>
        <w:tc>
          <w:tcPr>
            <w:tcW w:w="474" w:type="pct"/>
            <w:tcBorders>
              <w:top w:val="single" w:sz="4" w:space="0" w:color="DDEBF7"/>
              <w:left w:val="nil"/>
              <w:bottom w:val="single" w:sz="4" w:space="0" w:color="DDEBF7"/>
              <w:right w:val="nil"/>
            </w:tcBorders>
            <w:shd w:val="clear" w:color="BDD7EE" w:fill="BDD7EE"/>
            <w:noWrap/>
            <w:vAlign w:val="bottom"/>
            <w:hideMark/>
          </w:tcPr>
          <w:p w14:paraId="6E9FDBAE"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73" w:type="pct"/>
            <w:tcBorders>
              <w:top w:val="single" w:sz="4" w:space="0" w:color="DDEBF7"/>
              <w:left w:val="nil"/>
              <w:bottom w:val="single" w:sz="4" w:space="0" w:color="DDEBF7"/>
              <w:right w:val="nil"/>
            </w:tcBorders>
            <w:shd w:val="clear" w:color="BDD7EE" w:fill="BDD7EE"/>
            <w:noWrap/>
            <w:vAlign w:val="bottom"/>
            <w:hideMark/>
          </w:tcPr>
          <w:p w14:paraId="05BBA20B"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w:t>
            </w:r>
          </w:p>
        </w:tc>
        <w:tc>
          <w:tcPr>
            <w:tcW w:w="407" w:type="pct"/>
            <w:tcBorders>
              <w:top w:val="single" w:sz="4" w:space="0" w:color="DDEBF7"/>
              <w:left w:val="nil"/>
              <w:bottom w:val="single" w:sz="4" w:space="0" w:color="DDEBF7"/>
              <w:right w:val="nil"/>
            </w:tcBorders>
            <w:shd w:val="clear" w:color="BDD7EE" w:fill="BDD7EE"/>
            <w:vAlign w:val="bottom"/>
            <w:hideMark/>
          </w:tcPr>
          <w:p w14:paraId="0A442EFB"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c>
          <w:tcPr>
            <w:tcW w:w="542" w:type="pct"/>
            <w:tcBorders>
              <w:top w:val="single" w:sz="4" w:space="0" w:color="DDEBF7"/>
              <w:left w:val="nil"/>
              <w:bottom w:val="single" w:sz="4" w:space="0" w:color="DDEBF7"/>
              <w:right w:val="nil"/>
            </w:tcBorders>
            <w:shd w:val="clear" w:color="BDD7EE" w:fill="BDD7EE"/>
            <w:vAlign w:val="bottom"/>
            <w:hideMark/>
          </w:tcPr>
          <w:p w14:paraId="74CB0263"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w:t>
            </w:r>
          </w:p>
        </w:tc>
        <w:tc>
          <w:tcPr>
            <w:tcW w:w="530" w:type="pct"/>
            <w:tcBorders>
              <w:top w:val="single" w:sz="4" w:space="0" w:color="DDEBF7"/>
              <w:left w:val="nil"/>
              <w:bottom w:val="single" w:sz="4" w:space="0" w:color="DDEBF7"/>
              <w:right w:val="nil"/>
            </w:tcBorders>
            <w:shd w:val="clear" w:color="BDD7EE" w:fill="BDD7EE"/>
            <w:vAlign w:val="bottom"/>
            <w:hideMark/>
          </w:tcPr>
          <w:p w14:paraId="2B277A71"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80</w:t>
            </w:r>
          </w:p>
        </w:tc>
      </w:tr>
      <w:tr w:rsidR="007E1651" w:rsidRPr="000209B8" w14:paraId="79571304" w14:textId="77777777" w:rsidTr="007E1651">
        <w:trPr>
          <w:trHeight w:val="330"/>
        </w:trPr>
        <w:tc>
          <w:tcPr>
            <w:tcW w:w="2574" w:type="pct"/>
            <w:tcBorders>
              <w:top w:val="single" w:sz="4" w:space="0" w:color="DDEBF7"/>
              <w:left w:val="nil"/>
              <w:bottom w:val="single" w:sz="4" w:space="0" w:color="DDEBF7"/>
              <w:right w:val="nil"/>
            </w:tcBorders>
            <w:shd w:val="clear" w:color="BDD7EE" w:fill="BDD7EE"/>
            <w:noWrap/>
            <w:vAlign w:val="bottom"/>
            <w:hideMark/>
          </w:tcPr>
          <w:p w14:paraId="68A86936" w14:textId="77777777" w:rsidR="001807EA" w:rsidRPr="000209B8" w:rsidRDefault="001807EA" w:rsidP="001807EA">
            <w:pPr>
              <w:spacing w:after="0" w:line="240" w:lineRule="auto"/>
              <w:jc w:val="left"/>
              <w:rPr>
                <w:rFonts w:eastAsia="Times New Roman" w:cs="Calibri"/>
                <w:color w:val="000000"/>
                <w:spacing w:val="0"/>
                <w:szCs w:val="20"/>
                <w:lang w:eastAsia="cs-CZ"/>
              </w:rPr>
            </w:pPr>
            <w:r w:rsidRPr="000209B8">
              <w:rPr>
                <w:rFonts w:eastAsia="Times New Roman" w:cs="Calibri"/>
                <w:color w:val="000000"/>
                <w:spacing w:val="0"/>
                <w:szCs w:val="20"/>
                <w:lang w:eastAsia="cs-CZ"/>
              </w:rPr>
              <w:t xml:space="preserve">Zajištění provozu a rozvoje samoobslužného portálu ÚEP </w:t>
            </w:r>
            <w:proofErr w:type="spellStart"/>
            <w:r w:rsidRPr="000209B8">
              <w:rPr>
                <w:rFonts w:eastAsia="Times New Roman" w:cs="Calibri"/>
                <w:color w:val="000000"/>
                <w:spacing w:val="0"/>
                <w:szCs w:val="20"/>
                <w:lang w:eastAsia="cs-CZ"/>
              </w:rPr>
              <w:t>MZe</w:t>
            </w:r>
            <w:proofErr w:type="spellEnd"/>
          </w:p>
        </w:tc>
        <w:tc>
          <w:tcPr>
            <w:tcW w:w="474" w:type="pct"/>
            <w:tcBorders>
              <w:top w:val="single" w:sz="4" w:space="0" w:color="DDEBF7"/>
              <w:left w:val="nil"/>
              <w:bottom w:val="single" w:sz="4" w:space="0" w:color="DDEBF7"/>
              <w:right w:val="nil"/>
            </w:tcBorders>
            <w:shd w:val="clear" w:color="BDD7EE" w:fill="BDD7EE"/>
            <w:noWrap/>
            <w:vAlign w:val="bottom"/>
            <w:hideMark/>
          </w:tcPr>
          <w:p w14:paraId="1FD93388"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30</w:t>
            </w:r>
          </w:p>
        </w:tc>
        <w:tc>
          <w:tcPr>
            <w:tcW w:w="473" w:type="pct"/>
            <w:tcBorders>
              <w:top w:val="single" w:sz="4" w:space="0" w:color="DDEBF7"/>
              <w:left w:val="nil"/>
              <w:bottom w:val="single" w:sz="4" w:space="0" w:color="DDEBF7"/>
              <w:right w:val="nil"/>
            </w:tcBorders>
            <w:shd w:val="clear" w:color="BDD7EE" w:fill="BDD7EE"/>
            <w:noWrap/>
            <w:vAlign w:val="bottom"/>
            <w:hideMark/>
          </w:tcPr>
          <w:p w14:paraId="6A9AA5FF"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15</w:t>
            </w:r>
          </w:p>
        </w:tc>
        <w:tc>
          <w:tcPr>
            <w:tcW w:w="407" w:type="pct"/>
            <w:tcBorders>
              <w:top w:val="single" w:sz="4" w:space="0" w:color="DDEBF7"/>
              <w:left w:val="nil"/>
              <w:bottom w:val="single" w:sz="4" w:space="0" w:color="DDEBF7"/>
              <w:right w:val="nil"/>
            </w:tcBorders>
            <w:shd w:val="clear" w:color="BDD7EE" w:fill="BDD7EE"/>
            <w:vAlign w:val="bottom"/>
            <w:hideMark/>
          </w:tcPr>
          <w:p w14:paraId="49DF0D5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200</w:t>
            </w:r>
          </w:p>
        </w:tc>
        <w:tc>
          <w:tcPr>
            <w:tcW w:w="542" w:type="pct"/>
            <w:tcBorders>
              <w:top w:val="single" w:sz="4" w:space="0" w:color="DDEBF7"/>
              <w:left w:val="nil"/>
              <w:bottom w:val="single" w:sz="4" w:space="0" w:color="DDEBF7"/>
              <w:right w:val="nil"/>
            </w:tcBorders>
            <w:shd w:val="clear" w:color="BDD7EE" w:fill="BDD7EE"/>
            <w:vAlign w:val="bottom"/>
            <w:hideMark/>
          </w:tcPr>
          <w:p w14:paraId="0D0EA290"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8</w:t>
            </w:r>
          </w:p>
        </w:tc>
        <w:tc>
          <w:tcPr>
            <w:tcW w:w="530" w:type="pct"/>
            <w:tcBorders>
              <w:top w:val="single" w:sz="4" w:space="0" w:color="DDEBF7"/>
              <w:left w:val="nil"/>
              <w:bottom w:val="single" w:sz="4" w:space="0" w:color="DDEBF7"/>
              <w:right w:val="nil"/>
            </w:tcBorders>
            <w:shd w:val="clear" w:color="BDD7EE" w:fill="BDD7EE"/>
            <w:vAlign w:val="bottom"/>
            <w:hideMark/>
          </w:tcPr>
          <w:p w14:paraId="057F2264" w14:textId="77777777" w:rsidR="001807EA" w:rsidRPr="000209B8" w:rsidRDefault="001807EA" w:rsidP="007E1651">
            <w:pPr>
              <w:spacing w:after="0" w:line="240" w:lineRule="auto"/>
              <w:jc w:val="center"/>
              <w:rPr>
                <w:rFonts w:eastAsia="Times New Roman" w:cs="Calibri"/>
                <w:color w:val="000000"/>
                <w:spacing w:val="0"/>
                <w:szCs w:val="20"/>
                <w:lang w:eastAsia="cs-CZ"/>
              </w:rPr>
            </w:pPr>
            <w:r w:rsidRPr="000209B8">
              <w:rPr>
                <w:rFonts w:eastAsia="Times New Roman" w:cs="Calibri"/>
                <w:color w:val="000000"/>
                <w:spacing w:val="0"/>
                <w:szCs w:val="20"/>
                <w:lang w:eastAsia="cs-CZ"/>
              </w:rPr>
              <w:t>100</w:t>
            </w:r>
          </w:p>
        </w:tc>
      </w:tr>
      <w:tr w:rsidR="007E1651" w:rsidRPr="000209B8" w14:paraId="6808E5C0" w14:textId="77777777" w:rsidTr="007E1651">
        <w:trPr>
          <w:trHeight w:val="330"/>
        </w:trPr>
        <w:tc>
          <w:tcPr>
            <w:tcW w:w="2574" w:type="pct"/>
            <w:tcBorders>
              <w:top w:val="single" w:sz="4" w:space="0" w:color="DDEBF7"/>
              <w:left w:val="nil"/>
              <w:bottom w:val="nil"/>
              <w:right w:val="nil"/>
            </w:tcBorders>
            <w:shd w:val="clear" w:color="1F4E78" w:fill="1F4E78"/>
            <w:noWrap/>
            <w:vAlign w:val="bottom"/>
            <w:hideMark/>
          </w:tcPr>
          <w:p w14:paraId="1C81859A" w14:textId="77777777" w:rsidR="001807EA" w:rsidRPr="000209B8" w:rsidRDefault="001807EA" w:rsidP="001807EA">
            <w:pPr>
              <w:spacing w:after="0" w:line="240" w:lineRule="auto"/>
              <w:jc w:val="left"/>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Celkový součet</w:t>
            </w:r>
          </w:p>
        </w:tc>
        <w:tc>
          <w:tcPr>
            <w:tcW w:w="474" w:type="pct"/>
            <w:tcBorders>
              <w:top w:val="single" w:sz="4" w:space="0" w:color="DDEBF7"/>
              <w:left w:val="nil"/>
              <w:bottom w:val="nil"/>
              <w:right w:val="nil"/>
            </w:tcBorders>
            <w:shd w:val="clear" w:color="1F4E78" w:fill="1F4E78"/>
            <w:noWrap/>
            <w:vAlign w:val="bottom"/>
            <w:hideMark/>
          </w:tcPr>
          <w:p w14:paraId="2FEF363E" w14:textId="77777777" w:rsidR="001807EA" w:rsidRPr="000209B8" w:rsidRDefault="001807EA" w:rsidP="007E1651">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4259,69</w:t>
            </w:r>
          </w:p>
        </w:tc>
        <w:tc>
          <w:tcPr>
            <w:tcW w:w="473" w:type="pct"/>
            <w:tcBorders>
              <w:top w:val="single" w:sz="4" w:space="0" w:color="DDEBF7"/>
              <w:left w:val="nil"/>
              <w:bottom w:val="nil"/>
              <w:right w:val="nil"/>
            </w:tcBorders>
            <w:shd w:val="clear" w:color="1F4E78" w:fill="1F4E78"/>
            <w:noWrap/>
            <w:vAlign w:val="bottom"/>
            <w:hideMark/>
          </w:tcPr>
          <w:p w14:paraId="0700C570" w14:textId="77777777" w:rsidR="001807EA" w:rsidRPr="000209B8" w:rsidRDefault="001807EA" w:rsidP="007E1651">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1747,2</w:t>
            </w:r>
          </w:p>
        </w:tc>
        <w:tc>
          <w:tcPr>
            <w:tcW w:w="407" w:type="pct"/>
            <w:tcBorders>
              <w:top w:val="single" w:sz="4" w:space="0" w:color="DDEBF7"/>
              <w:left w:val="nil"/>
              <w:bottom w:val="nil"/>
              <w:right w:val="nil"/>
            </w:tcBorders>
            <w:shd w:val="clear" w:color="1F4E78" w:fill="1F4E78"/>
            <w:vAlign w:val="bottom"/>
            <w:hideMark/>
          </w:tcPr>
          <w:p w14:paraId="43A31628" w14:textId="77777777" w:rsidR="001807EA" w:rsidRPr="000209B8" w:rsidRDefault="001807EA" w:rsidP="007E1651">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143490</w:t>
            </w:r>
          </w:p>
        </w:tc>
        <w:tc>
          <w:tcPr>
            <w:tcW w:w="542" w:type="pct"/>
            <w:tcBorders>
              <w:top w:val="single" w:sz="4" w:space="0" w:color="DDEBF7"/>
              <w:left w:val="nil"/>
              <w:bottom w:val="nil"/>
              <w:right w:val="nil"/>
            </w:tcBorders>
            <w:shd w:val="clear" w:color="1F4E78" w:fill="1F4E78"/>
            <w:vAlign w:val="bottom"/>
            <w:hideMark/>
          </w:tcPr>
          <w:p w14:paraId="6295C669" w14:textId="77777777" w:rsidR="001807EA" w:rsidRPr="000209B8" w:rsidRDefault="001807EA" w:rsidP="007E1651">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1444,3</w:t>
            </w:r>
          </w:p>
        </w:tc>
        <w:tc>
          <w:tcPr>
            <w:tcW w:w="530" w:type="pct"/>
            <w:tcBorders>
              <w:top w:val="single" w:sz="4" w:space="0" w:color="DDEBF7"/>
              <w:left w:val="nil"/>
              <w:bottom w:val="nil"/>
              <w:right w:val="nil"/>
            </w:tcBorders>
            <w:shd w:val="clear" w:color="1F4E78" w:fill="1F4E78"/>
            <w:vAlign w:val="bottom"/>
            <w:hideMark/>
          </w:tcPr>
          <w:p w14:paraId="26E987BB" w14:textId="77777777" w:rsidR="001807EA" w:rsidRPr="000209B8" w:rsidRDefault="001807EA" w:rsidP="007E1651">
            <w:pPr>
              <w:spacing w:after="0" w:line="240" w:lineRule="auto"/>
              <w:jc w:val="center"/>
              <w:rPr>
                <w:rFonts w:eastAsia="Times New Roman" w:cs="Calibri"/>
                <w:b/>
                <w:bCs/>
                <w:color w:val="FFFFFF"/>
                <w:spacing w:val="0"/>
                <w:szCs w:val="20"/>
                <w:lang w:eastAsia="cs-CZ"/>
              </w:rPr>
            </w:pPr>
            <w:r w:rsidRPr="000209B8">
              <w:rPr>
                <w:rFonts w:eastAsia="Times New Roman" w:cs="Calibri"/>
                <w:b/>
                <w:bCs/>
                <w:color w:val="FFFFFF"/>
                <w:spacing w:val="0"/>
                <w:szCs w:val="20"/>
                <w:lang w:eastAsia="cs-CZ"/>
              </w:rPr>
              <w:t>102530</w:t>
            </w:r>
          </w:p>
        </w:tc>
      </w:tr>
    </w:tbl>
    <w:p w14:paraId="464086FC" w14:textId="483AE091" w:rsidR="009A4CAF" w:rsidRDefault="009A4CAF" w:rsidP="00BA055B">
      <w:pPr>
        <w:rPr>
          <w:rFonts w:ascii="Arial" w:hAnsi="Arial" w:cs="Arial"/>
        </w:rPr>
      </w:pPr>
    </w:p>
    <w:p w14:paraId="3B77B59F" w14:textId="1C708707" w:rsidR="00FB50F2" w:rsidRPr="00ED31AA" w:rsidRDefault="00FA3930" w:rsidP="00CB3A98">
      <w:pPr>
        <w:pStyle w:val="Nadpis1"/>
        <w:rPr>
          <w:rFonts w:ascii="Arial Narrow" w:hAnsi="Arial Narrow"/>
        </w:rPr>
      </w:pPr>
      <w:bookmarkStart w:id="14" w:name="_Toc38876882"/>
      <w:r w:rsidRPr="00ED31AA">
        <w:rPr>
          <w:rFonts w:ascii="Arial Narrow" w:hAnsi="Arial Narrow"/>
        </w:rPr>
        <w:lastRenderedPageBreak/>
        <w:t xml:space="preserve">Přehled pokrytí cílů </w:t>
      </w:r>
      <w:r w:rsidR="00894B85" w:rsidRPr="00ED31AA">
        <w:rPr>
          <w:rFonts w:ascii="Arial Narrow" w:hAnsi="Arial Narrow"/>
        </w:rPr>
        <w:t xml:space="preserve">- plánované </w:t>
      </w:r>
      <w:r w:rsidR="00257AC6" w:rsidRPr="00ED31AA">
        <w:rPr>
          <w:rFonts w:ascii="Arial Narrow" w:hAnsi="Arial Narrow"/>
        </w:rPr>
        <w:t xml:space="preserve">záměry </w:t>
      </w:r>
      <w:r w:rsidR="00894B85" w:rsidRPr="00ED31AA">
        <w:rPr>
          <w:rFonts w:ascii="Arial Narrow" w:hAnsi="Arial Narrow"/>
        </w:rPr>
        <w:t xml:space="preserve">(klasifikace </w:t>
      </w:r>
      <w:r w:rsidR="00257AC6" w:rsidRPr="00ED31AA">
        <w:rPr>
          <w:rFonts w:ascii="Arial Narrow" w:hAnsi="Arial Narrow"/>
        </w:rPr>
        <w:t>B,</w:t>
      </w:r>
      <w:r w:rsidR="00387747" w:rsidRPr="00ED31AA">
        <w:rPr>
          <w:rFonts w:ascii="Arial Narrow" w:hAnsi="Arial Narrow"/>
        </w:rPr>
        <w:t xml:space="preserve"> </w:t>
      </w:r>
      <w:r w:rsidR="00257AC6" w:rsidRPr="00ED31AA">
        <w:rPr>
          <w:rFonts w:ascii="Arial Narrow" w:hAnsi="Arial Narrow"/>
        </w:rPr>
        <w:t>C)</w:t>
      </w:r>
      <w:bookmarkEnd w:id="14"/>
    </w:p>
    <w:tbl>
      <w:tblPr>
        <w:tblW w:w="5000" w:type="pct"/>
        <w:tblLayout w:type="fixed"/>
        <w:tblCellMar>
          <w:left w:w="70" w:type="dxa"/>
          <w:right w:w="70" w:type="dxa"/>
        </w:tblCellMar>
        <w:tblLook w:val="04A0" w:firstRow="1" w:lastRow="0" w:firstColumn="1" w:lastColumn="0" w:noHBand="0" w:noVBand="1"/>
      </w:tblPr>
      <w:tblGrid>
        <w:gridCol w:w="9357"/>
        <w:gridCol w:w="1109"/>
      </w:tblGrid>
      <w:tr w:rsidR="00D35232" w:rsidRPr="00387747" w14:paraId="54EC36D9" w14:textId="77777777" w:rsidTr="004D1CE8">
        <w:trPr>
          <w:trHeight w:val="332"/>
        </w:trPr>
        <w:tc>
          <w:tcPr>
            <w:tcW w:w="4470" w:type="pct"/>
            <w:tcBorders>
              <w:top w:val="nil"/>
              <w:left w:val="nil"/>
              <w:bottom w:val="single" w:sz="4" w:space="0" w:color="5B9BD5"/>
              <w:right w:val="nil"/>
            </w:tcBorders>
            <w:shd w:val="clear" w:color="1F4E78" w:fill="1F4E78"/>
            <w:noWrap/>
            <w:vAlign w:val="bottom"/>
            <w:hideMark/>
          </w:tcPr>
          <w:p w14:paraId="54F1826F" w14:textId="77777777" w:rsidR="00D35232" w:rsidRPr="00387747" w:rsidRDefault="00D35232" w:rsidP="00D35232">
            <w:pPr>
              <w:spacing w:after="0" w:line="240" w:lineRule="auto"/>
              <w:jc w:val="left"/>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Gestor - Kontaktní osoba - Název záměru</w:t>
            </w:r>
          </w:p>
        </w:tc>
        <w:tc>
          <w:tcPr>
            <w:tcW w:w="530" w:type="pct"/>
            <w:tcBorders>
              <w:top w:val="nil"/>
              <w:left w:val="nil"/>
              <w:bottom w:val="single" w:sz="4" w:space="0" w:color="5B9BD5"/>
              <w:right w:val="nil"/>
            </w:tcBorders>
            <w:shd w:val="clear" w:color="1F4E78" w:fill="1F4E78"/>
            <w:noWrap/>
            <w:vAlign w:val="bottom"/>
            <w:hideMark/>
          </w:tcPr>
          <w:p w14:paraId="5025CB11" w14:textId="77777777" w:rsidR="00D35232" w:rsidRPr="00387747" w:rsidRDefault="00D35232" w:rsidP="00D35232">
            <w:pPr>
              <w:spacing w:after="0" w:line="240" w:lineRule="auto"/>
              <w:jc w:val="center"/>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Počet</w:t>
            </w:r>
          </w:p>
        </w:tc>
      </w:tr>
      <w:tr w:rsidR="00D35232" w:rsidRPr="00387747" w14:paraId="3EF3A4F0" w14:textId="77777777" w:rsidTr="00D35232">
        <w:trPr>
          <w:trHeight w:val="330"/>
        </w:trPr>
        <w:tc>
          <w:tcPr>
            <w:tcW w:w="4470" w:type="pct"/>
            <w:tcBorders>
              <w:top w:val="single" w:sz="4" w:space="0" w:color="9BC2E6"/>
              <w:left w:val="nil"/>
              <w:bottom w:val="single" w:sz="4" w:space="0" w:color="9BC2E6"/>
              <w:right w:val="nil"/>
            </w:tcBorders>
            <w:shd w:val="clear" w:color="DDEBF7" w:fill="DDEBF7"/>
            <w:noWrap/>
            <w:vAlign w:val="bottom"/>
            <w:hideMark/>
          </w:tcPr>
          <w:p w14:paraId="0500FD59" w14:textId="77777777" w:rsidR="00D35232" w:rsidRPr="00387747" w:rsidRDefault="00D35232" w:rsidP="00D35232">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IKČR 1.01 Vytvoření národního katalogu a vyhledávače služeb veřejné správy.</w:t>
            </w:r>
          </w:p>
        </w:tc>
        <w:tc>
          <w:tcPr>
            <w:tcW w:w="530" w:type="pct"/>
            <w:tcBorders>
              <w:top w:val="single" w:sz="4" w:space="0" w:color="9BC2E6"/>
              <w:left w:val="nil"/>
              <w:bottom w:val="single" w:sz="4" w:space="0" w:color="9BC2E6"/>
              <w:right w:val="nil"/>
            </w:tcBorders>
            <w:shd w:val="clear" w:color="DDEBF7" w:fill="DDEBF7"/>
            <w:noWrap/>
            <w:vAlign w:val="bottom"/>
            <w:hideMark/>
          </w:tcPr>
          <w:p w14:paraId="120402FF" w14:textId="77777777" w:rsidR="00D35232" w:rsidRPr="00387747" w:rsidRDefault="00D35232" w:rsidP="00D35232">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16</w:t>
            </w:r>
          </w:p>
        </w:tc>
      </w:tr>
      <w:tr w:rsidR="00D35232" w:rsidRPr="00387747" w14:paraId="2D548A66"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240B5CC9"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Digitální </w:t>
            </w:r>
            <w:proofErr w:type="gramStart"/>
            <w:r w:rsidRPr="00387747">
              <w:rPr>
                <w:rFonts w:eastAsia="Times New Roman" w:cs="Calibri"/>
                <w:color w:val="000000"/>
                <w:spacing w:val="0"/>
                <w:szCs w:val="20"/>
                <w:lang w:eastAsia="cs-CZ"/>
              </w:rPr>
              <w:t>transformace  Úřadu</w:t>
            </w:r>
            <w:proofErr w:type="gramEnd"/>
            <w:r w:rsidRPr="00387747">
              <w:rPr>
                <w:rFonts w:eastAsia="Times New Roman" w:cs="Calibri"/>
                <w:color w:val="000000"/>
                <w:spacing w:val="0"/>
                <w:szCs w:val="20"/>
                <w:lang w:eastAsia="cs-CZ"/>
              </w:rPr>
              <w:t xml:space="preserve"> pro přístup k dopravní infrastruktuře</w:t>
            </w:r>
          </w:p>
        </w:tc>
        <w:tc>
          <w:tcPr>
            <w:tcW w:w="530" w:type="pct"/>
            <w:tcBorders>
              <w:top w:val="single" w:sz="4" w:space="0" w:color="DDEBF7"/>
              <w:left w:val="nil"/>
              <w:bottom w:val="single" w:sz="4" w:space="0" w:color="DDEBF7"/>
              <w:right w:val="nil"/>
            </w:tcBorders>
            <w:shd w:val="clear" w:color="BDD7EE" w:fill="BDD7EE"/>
            <w:noWrap/>
            <w:vAlign w:val="bottom"/>
            <w:hideMark/>
          </w:tcPr>
          <w:p w14:paraId="62F35D70" w14:textId="06147FE8"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6FEAE0C6"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1F4E366F"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Katalog digitálních služeb </w:t>
            </w:r>
            <w:proofErr w:type="spellStart"/>
            <w:r w:rsidRPr="00387747">
              <w:rPr>
                <w:rFonts w:eastAsia="Times New Roman" w:cs="Calibri"/>
                <w:color w:val="000000"/>
                <w:spacing w:val="0"/>
                <w:szCs w:val="20"/>
                <w:lang w:eastAsia="cs-CZ"/>
              </w:rPr>
              <w:t>eJustice</w:t>
            </w:r>
            <w:proofErr w:type="spellEnd"/>
          </w:p>
        </w:tc>
        <w:tc>
          <w:tcPr>
            <w:tcW w:w="530" w:type="pct"/>
            <w:tcBorders>
              <w:top w:val="single" w:sz="4" w:space="0" w:color="DDEBF7"/>
              <w:left w:val="nil"/>
              <w:bottom w:val="single" w:sz="4" w:space="0" w:color="DDEBF7"/>
              <w:right w:val="nil"/>
            </w:tcBorders>
            <w:shd w:val="clear" w:color="BDD7EE" w:fill="BDD7EE"/>
            <w:noWrap/>
            <w:vAlign w:val="bottom"/>
            <w:hideMark/>
          </w:tcPr>
          <w:p w14:paraId="168B0FD3" w14:textId="3384BB5C"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36FA57F0"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20BE04F1"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Katalog služeb orgánů veřejné moci jako nedílná součást registrace agend v RPP</w:t>
            </w:r>
          </w:p>
        </w:tc>
        <w:tc>
          <w:tcPr>
            <w:tcW w:w="530" w:type="pct"/>
            <w:tcBorders>
              <w:top w:val="single" w:sz="4" w:space="0" w:color="DDEBF7"/>
              <w:left w:val="nil"/>
              <w:bottom w:val="single" w:sz="4" w:space="0" w:color="DDEBF7"/>
              <w:right w:val="nil"/>
            </w:tcBorders>
            <w:shd w:val="clear" w:color="BDD7EE" w:fill="BDD7EE"/>
            <w:noWrap/>
            <w:vAlign w:val="bottom"/>
            <w:hideMark/>
          </w:tcPr>
          <w:p w14:paraId="34D05284" w14:textId="0F07A655"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7F99E8D4"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3D0C5EB1"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Katalog služeb rezortu ŽP</w:t>
            </w:r>
          </w:p>
        </w:tc>
        <w:tc>
          <w:tcPr>
            <w:tcW w:w="530" w:type="pct"/>
            <w:tcBorders>
              <w:top w:val="single" w:sz="4" w:space="0" w:color="DDEBF7"/>
              <w:left w:val="nil"/>
              <w:bottom w:val="single" w:sz="4" w:space="0" w:color="DDEBF7"/>
              <w:right w:val="nil"/>
            </w:tcBorders>
            <w:shd w:val="clear" w:color="BDD7EE" w:fill="BDD7EE"/>
            <w:noWrap/>
            <w:vAlign w:val="bottom"/>
            <w:hideMark/>
          </w:tcPr>
          <w:p w14:paraId="1E99713D" w14:textId="7664AB2C"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5DDE55E1"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4E860BA5"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Program - Katalog služeb dle </w:t>
            </w:r>
            <w:proofErr w:type="spellStart"/>
            <w:r w:rsidRPr="00387747">
              <w:rPr>
                <w:rFonts w:eastAsia="Times New Roman" w:cs="Calibri"/>
                <w:color w:val="000000"/>
                <w:spacing w:val="0"/>
                <w:szCs w:val="20"/>
                <w:lang w:eastAsia="cs-CZ"/>
              </w:rPr>
              <w:t>ZoPDS</w:t>
            </w:r>
            <w:proofErr w:type="spellEnd"/>
          </w:p>
        </w:tc>
        <w:tc>
          <w:tcPr>
            <w:tcW w:w="530" w:type="pct"/>
            <w:tcBorders>
              <w:top w:val="single" w:sz="4" w:space="0" w:color="DDEBF7"/>
              <w:left w:val="nil"/>
              <w:bottom w:val="single" w:sz="4" w:space="0" w:color="DDEBF7"/>
              <w:right w:val="nil"/>
            </w:tcBorders>
            <w:shd w:val="clear" w:color="BDD7EE" w:fill="BDD7EE"/>
            <w:noWrap/>
            <w:vAlign w:val="bottom"/>
            <w:hideMark/>
          </w:tcPr>
          <w:p w14:paraId="077991E3" w14:textId="2A576905"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5219838D"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35917D38"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Sběr údajů o službách veřejné správy</w:t>
            </w:r>
          </w:p>
        </w:tc>
        <w:tc>
          <w:tcPr>
            <w:tcW w:w="530" w:type="pct"/>
            <w:tcBorders>
              <w:top w:val="single" w:sz="4" w:space="0" w:color="DDEBF7"/>
              <w:left w:val="nil"/>
              <w:bottom w:val="single" w:sz="4" w:space="0" w:color="DDEBF7"/>
              <w:right w:val="nil"/>
            </w:tcBorders>
            <w:shd w:val="clear" w:color="BDD7EE" w:fill="BDD7EE"/>
            <w:noWrap/>
            <w:vAlign w:val="bottom"/>
            <w:hideMark/>
          </w:tcPr>
          <w:p w14:paraId="297D9713" w14:textId="03A6A011"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6278D4BC"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37D89549"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ČBÚ a základny pro digitální transformaci</w:t>
            </w:r>
          </w:p>
        </w:tc>
        <w:tc>
          <w:tcPr>
            <w:tcW w:w="530" w:type="pct"/>
            <w:tcBorders>
              <w:top w:val="single" w:sz="4" w:space="0" w:color="DDEBF7"/>
              <w:left w:val="nil"/>
              <w:bottom w:val="single" w:sz="4" w:space="0" w:color="DDEBF7"/>
              <w:right w:val="nil"/>
            </w:tcBorders>
            <w:shd w:val="clear" w:color="BDD7EE" w:fill="BDD7EE"/>
            <w:noWrap/>
            <w:vAlign w:val="bottom"/>
            <w:hideMark/>
          </w:tcPr>
          <w:p w14:paraId="0AE3DBED" w14:textId="32B923FE"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1C2C2ACC"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50860EA2"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ČSÚ a základny pro digitální transformaci</w:t>
            </w:r>
          </w:p>
        </w:tc>
        <w:tc>
          <w:tcPr>
            <w:tcW w:w="530" w:type="pct"/>
            <w:tcBorders>
              <w:top w:val="single" w:sz="4" w:space="0" w:color="DDEBF7"/>
              <w:left w:val="nil"/>
              <w:bottom w:val="single" w:sz="4" w:space="0" w:color="DDEBF7"/>
              <w:right w:val="nil"/>
            </w:tcBorders>
            <w:shd w:val="clear" w:color="BDD7EE" w:fill="BDD7EE"/>
            <w:noWrap/>
            <w:vAlign w:val="bottom"/>
            <w:hideMark/>
          </w:tcPr>
          <w:p w14:paraId="41EC2AA1" w14:textId="41BE0B02"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17A6B9CC"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65729273"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ČÚZK a základny pro digitální transformaci - mandatorní záměr</w:t>
            </w:r>
          </w:p>
        </w:tc>
        <w:tc>
          <w:tcPr>
            <w:tcW w:w="530" w:type="pct"/>
            <w:tcBorders>
              <w:top w:val="single" w:sz="4" w:space="0" w:color="DDEBF7"/>
              <w:left w:val="nil"/>
              <w:bottom w:val="single" w:sz="4" w:space="0" w:color="DDEBF7"/>
              <w:right w:val="nil"/>
            </w:tcBorders>
            <w:shd w:val="clear" w:color="BDD7EE" w:fill="BDD7EE"/>
            <w:noWrap/>
            <w:vAlign w:val="bottom"/>
            <w:hideMark/>
          </w:tcPr>
          <w:p w14:paraId="77692469" w14:textId="3D3BFF4D"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00625C3E"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2327F14"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MD a základny pro digitální transformaci</w:t>
            </w:r>
          </w:p>
        </w:tc>
        <w:tc>
          <w:tcPr>
            <w:tcW w:w="530" w:type="pct"/>
            <w:tcBorders>
              <w:top w:val="single" w:sz="4" w:space="0" w:color="DDEBF7"/>
              <w:left w:val="nil"/>
              <w:bottom w:val="single" w:sz="4" w:space="0" w:color="DDEBF7"/>
              <w:right w:val="nil"/>
            </w:tcBorders>
            <w:shd w:val="clear" w:color="BDD7EE" w:fill="BDD7EE"/>
            <w:noWrap/>
            <w:vAlign w:val="bottom"/>
            <w:hideMark/>
          </w:tcPr>
          <w:p w14:paraId="16421668" w14:textId="433401F5"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0EA1F70E"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58795C70"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MF</w:t>
            </w:r>
          </w:p>
        </w:tc>
        <w:tc>
          <w:tcPr>
            <w:tcW w:w="530" w:type="pct"/>
            <w:tcBorders>
              <w:top w:val="single" w:sz="4" w:space="0" w:color="DDEBF7"/>
              <w:left w:val="nil"/>
              <w:bottom w:val="single" w:sz="4" w:space="0" w:color="DDEBF7"/>
              <w:right w:val="nil"/>
            </w:tcBorders>
            <w:shd w:val="clear" w:color="BDD7EE" w:fill="BDD7EE"/>
            <w:noWrap/>
            <w:vAlign w:val="bottom"/>
            <w:hideMark/>
          </w:tcPr>
          <w:p w14:paraId="42DC0B15" w14:textId="318129F9"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4489F005"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68F8011"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Ministerstva vnitra a základny pro digitální transformaci</w:t>
            </w:r>
          </w:p>
        </w:tc>
        <w:tc>
          <w:tcPr>
            <w:tcW w:w="530" w:type="pct"/>
            <w:tcBorders>
              <w:top w:val="single" w:sz="4" w:space="0" w:color="DDEBF7"/>
              <w:left w:val="nil"/>
              <w:bottom w:val="single" w:sz="4" w:space="0" w:color="DDEBF7"/>
              <w:right w:val="nil"/>
            </w:tcBorders>
            <w:shd w:val="clear" w:color="BDD7EE" w:fill="BDD7EE"/>
            <w:noWrap/>
            <w:vAlign w:val="bottom"/>
            <w:hideMark/>
          </w:tcPr>
          <w:p w14:paraId="7A30FDEA" w14:textId="60121A20"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68971D1E"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AC9CCF3"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MK a základny pro digitální transformaci</w:t>
            </w:r>
          </w:p>
        </w:tc>
        <w:tc>
          <w:tcPr>
            <w:tcW w:w="530" w:type="pct"/>
            <w:tcBorders>
              <w:top w:val="single" w:sz="4" w:space="0" w:color="DDEBF7"/>
              <w:left w:val="nil"/>
              <w:bottom w:val="single" w:sz="4" w:space="0" w:color="DDEBF7"/>
              <w:right w:val="nil"/>
            </w:tcBorders>
            <w:shd w:val="clear" w:color="BDD7EE" w:fill="BDD7EE"/>
            <w:noWrap/>
            <w:vAlign w:val="bottom"/>
            <w:hideMark/>
          </w:tcPr>
          <w:p w14:paraId="2AC87E04" w14:textId="28019732"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6A9F25D3"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0844F48C"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MZV a základny pro digitální transformaci</w:t>
            </w:r>
          </w:p>
        </w:tc>
        <w:tc>
          <w:tcPr>
            <w:tcW w:w="530" w:type="pct"/>
            <w:tcBorders>
              <w:top w:val="single" w:sz="4" w:space="0" w:color="DDEBF7"/>
              <w:left w:val="nil"/>
              <w:bottom w:val="single" w:sz="4" w:space="0" w:color="DDEBF7"/>
              <w:right w:val="nil"/>
            </w:tcBorders>
            <w:shd w:val="clear" w:color="BDD7EE" w:fill="BDD7EE"/>
            <w:noWrap/>
            <w:vAlign w:val="bottom"/>
            <w:hideMark/>
          </w:tcPr>
          <w:p w14:paraId="586660DF" w14:textId="7A22E6EA"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02A156A6"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67AEF2F"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resortu MPSV a základny pro digitální transformaci</w:t>
            </w:r>
          </w:p>
        </w:tc>
        <w:tc>
          <w:tcPr>
            <w:tcW w:w="530" w:type="pct"/>
            <w:tcBorders>
              <w:top w:val="single" w:sz="4" w:space="0" w:color="DDEBF7"/>
              <w:left w:val="nil"/>
              <w:bottom w:val="single" w:sz="4" w:space="0" w:color="DDEBF7"/>
              <w:right w:val="nil"/>
            </w:tcBorders>
            <w:shd w:val="clear" w:color="BDD7EE" w:fill="BDD7EE"/>
            <w:noWrap/>
            <w:vAlign w:val="bottom"/>
            <w:hideMark/>
          </w:tcPr>
          <w:p w14:paraId="6536CE9D" w14:textId="4A4CAA02"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07373AF3"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0285CA37"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základny pro digitální transformaci MZ</w:t>
            </w:r>
          </w:p>
        </w:tc>
        <w:tc>
          <w:tcPr>
            <w:tcW w:w="530" w:type="pct"/>
            <w:tcBorders>
              <w:top w:val="single" w:sz="4" w:space="0" w:color="DDEBF7"/>
              <w:left w:val="nil"/>
              <w:bottom w:val="single" w:sz="4" w:space="0" w:color="DDEBF7"/>
              <w:right w:val="nil"/>
            </w:tcBorders>
            <w:shd w:val="clear" w:color="BDD7EE" w:fill="BDD7EE"/>
            <w:noWrap/>
            <w:vAlign w:val="bottom"/>
            <w:hideMark/>
          </w:tcPr>
          <w:p w14:paraId="61AB6464" w14:textId="2901EF78"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3E87DB11" w14:textId="77777777" w:rsidTr="00D35232">
        <w:trPr>
          <w:trHeight w:val="330"/>
        </w:trPr>
        <w:tc>
          <w:tcPr>
            <w:tcW w:w="4470" w:type="pct"/>
            <w:tcBorders>
              <w:top w:val="single" w:sz="4" w:space="0" w:color="9BC2E6"/>
              <w:left w:val="nil"/>
              <w:bottom w:val="single" w:sz="4" w:space="0" w:color="9BC2E6"/>
              <w:right w:val="nil"/>
            </w:tcBorders>
            <w:shd w:val="clear" w:color="DDEBF7" w:fill="DDEBF7"/>
            <w:noWrap/>
            <w:vAlign w:val="bottom"/>
            <w:hideMark/>
          </w:tcPr>
          <w:p w14:paraId="6CDD3A51" w14:textId="77777777" w:rsidR="00D35232" w:rsidRPr="00387747" w:rsidRDefault="00D35232" w:rsidP="00D35232">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IKČR 1.02 Centrální informační služby nové generace.</w:t>
            </w:r>
          </w:p>
        </w:tc>
        <w:tc>
          <w:tcPr>
            <w:tcW w:w="530" w:type="pct"/>
            <w:tcBorders>
              <w:top w:val="single" w:sz="4" w:space="0" w:color="9BC2E6"/>
              <w:left w:val="nil"/>
              <w:bottom w:val="single" w:sz="4" w:space="0" w:color="9BC2E6"/>
              <w:right w:val="nil"/>
            </w:tcBorders>
            <w:shd w:val="clear" w:color="DDEBF7" w:fill="DDEBF7"/>
            <w:noWrap/>
            <w:vAlign w:val="bottom"/>
            <w:hideMark/>
          </w:tcPr>
          <w:p w14:paraId="7E131E8C" w14:textId="77777777" w:rsidR="00D35232" w:rsidRPr="00387747" w:rsidRDefault="00D35232" w:rsidP="00D35232">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10</w:t>
            </w:r>
          </w:p>
        </w:tc>
      </w:tr>
      <w:tr w:rsidR="00D35232" w:rsidRPr="00387747" w14:paraId="5D467ABB"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CEBFEE7"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Automatizace připomínkového řízení (všechny typy dokumentů)</w:t>
            </w:r>
          </w:p>
        </w:tc>
        <w:tc>
          <w:tcPr>
            <w:tcW w:w="530" w:type="pct"/>
            <w:tcBorders>
              <w:top w:val="single" w:sz="4" w:space="0" w:color="DDEBF7"/>
              <w:left w:val="nil"/>
              <w:bottom w:val="single" w:sz="4" w:space="0" w:color="DDEBF7"/>
              <w:right w:val="nil"/>
            </w:tcBorders>
            <w:shd w:val="clear" w:color="BDD7EE" w:fill="BDD7EE"/>
            <w:noWrap/>
            <w:vAlign w:val="bottom"/>
            <w:hideMark/>
          </w:tcPr>
          <w:p w14:paraId="049EDB0F" w14:textId="6EC18A4B"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33C7D9D7"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3DF3F2F"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DIP - Databáze informačních povinností (PES HK)</w:t>
            </w:r>
          </w:p>
        </w:tc>
        <w:tc>
          <w:tcPr>
            <w:tcW w:w="530" w:type="pct"/>
            <w:tcBorders>
              <w:top w:val="single" w:sz="4" w:space="0" w:color="DDEBF7"/>
              <w:left w:val="nil"/>
              <w:bottom w:val="single" w:sz="4" w:space="0" w:color="DDEBF7"/>
              <w:right w:val="nil"/>
            </w:tcBorders>
            <w:shd w:val="clear" w:color="BDD7EE" w:fill="BDD7EE"/>
            <w:noWrap/>
            <w:vAlign w:val="bottom"/>
            <w:hideMark/>
          </w:tcPr>
          <w:p w14:paraId="5687D373" w14:textId="66A1F85A"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48EB89C4"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14FCD8A3"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Generační inovace a rozšíření digitálních služeb SSHR</w:t>
            </w:r>
          </w:p>
        </w:tc>
        <w:tc>
          <w:tcPr>
            <w:tcW w:w="530" w:type="pct"/>
            <w:tcBorders>
              <w:top w:val="single" w:sz="4" w:space="0" w:color="DDEBF7"/>
              <w:left w:val="nil"/>
              <w:bottom w:val="single" w:sz="4" w:space="0" w:color="DDEBF7"/>
              <w:right w:val="nil"/>
            </w:tcBorders>
            <w:shd w:val="clear" w:color="BDD7EE" w:fill="BDD7EE"/>
            <w:noWrap/>
            <w:vAlign w:val="bottom"/>
            <w:hideMark/>
          </w:tcPr>
          <w:p w14:paraId="430F9C4A" w14:textId="22991AB3"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6B478FE9"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0F10F79A"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Monitorovací systém ESIF MS2021+</w:t>
            </w:r>
          </w:p>
        </w:tc>
        <w:tc>
          <w:tcPr>
            <w:tcW w:w="530" w:type="pct"/>
            <w:tcBorders>
              <w:top w:val="single" w:sz="4" w:space="0" w:color="DDEBF7"/>
              <w:left w:val="nil"/>
              <w:bottom w:val="single" w:sz="4" w:space="0" w:color="DDEBF7"/>
              <w:right w:val="nil"/>
            </w:tcBorders>
            <w:shd w:val="clear" w:color="BDD7EE" w:fill="BDD7EE"/>
            <w:noWrap/>
            <w:vAlign w:val="bottom"/>
            <w:hideMark/>
          </w:tcPr>
          <w:p w14:paraId="18F788CB" w14:textId="0139D47B"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6ECC7EF9"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3368D861"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Realizace studie proveditelnosti digitálních služeb SSHR</w:t>
            </w:r>
          </w:p>
        </w:tc>
        <w:tc>
          <w:tcPr>
            <w:tcW w:w="530" w:type="pct"/>
            <w:tcBorders>
              <w:top w:val="single" w:sz="4" w:space="0" w:color="DDEBF7"/>
              <w:left w:val="nil"/>
              <w:bottom w:val="single" w:sz="4" w:space="0" w:color="DDEBF7"/>
              <w:right w:val="nil"/>
            </w:tcBorders>
            <w:shd w:val="clear" w:color="BDD7EE" w:fill="BDD7EE"/>
            <w:noWrap/>
            <w:vAlign w:val="bottom"/>
            <w:hideMark/>
          </w:tcPr>
          <w:p w14:paraId="5841C918" w14:textId="34782BEC"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42F62D56"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36300DD2"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Rozvoj online objednávání na pobočky</w:t>
            </w:r>
          </w:p>
        </w:tc>
        <w:tc>
          <w:tcPr>
            <w:tcW w:w="530" w:type="pct"/>
            <w:tcBorders>
              <w:top w:val="single" w:sz="4" w:space="0" w:color="DDEBF7"/>
              <w:left w:val="nil"/>
              <w:bottom w:val="single" w:sz="4" w:space="0" w:color="DDEBF7"/>
              <w:right w:val="nil"/>
            </w:tcBorders>
            <w:shd w:val="clear" w:color="BDD7EE" w:fill="BDD7EE"/>
            <w:noWrap/>
            <w:vAlign w:val="bottom"/>
            <w:hideMark/>
          </w:tcPr>
          <w:p w14:paraId="6C8EF266" w14:textId="0D4BEAB7"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4FE10C05"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93626DD"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Sjednocená vizuální identita justice</w:t>
            </w:r>
          </w:p>
        </w:tc>
        <w:tc>
          <w:tcPr>
            <w:tcW w:w="530" w:type="pct"/>
            <w:tcBorders>
              <w:top w:val="single" w:sz="4" w:space="0" w:color="DDEBF7"/>
              <w:left w:val="nil"/>
              <w:bottom w:val="single" w:sz="4" w:space="0" w:color="DDEBF7"/>
              <w:right w:val="nil"/>
            </w:tcBorders>
            <w:shd w:val="clear" w:color="BDD7EE" w:fill="BDD7EE"/>
            <w:noWrap/>
            <w:vAlign w:val="bottom"/>
            <w:hideMark/>
          </w:tcPr>
          <w:p w14:paraId="2D7DD855" w14:textId="26906A54"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03FEFDE6"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0796FF2D"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Studie call centra VS s centralizací první úrovně a podporou umělé inteligence</w:t>
            </w:r>
          </w:p>
        </w:tc>
        <w:tc>
          <w:tcPr>
            <w:tcW w:w="530" w:type="pct"/>
            <w:tcBorders>
              <w:top w:val="single" w:sz="4" w:space="0" w:color="DDEBF7"/>
              <w:left w:val="nil"/>
              <w:bottom w:val="single" w:sz="4" w:space="0" w:color="DDEBF7"/>
              <w:right w:val="nil"/>
            </w:tcBorders>
            <w:shd w:val="clear" w:color="BDD7EE" w:fill="BDD7EE"/>
            <w:noWrap/>
            <w:vAlign w:val="bottom"/>
            <w:hideMark/>
          </w:tcPr>
          <w:p w14:paraId="46C80F47" w14:textId="13A7C72B"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4B6FF2A7"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685F11A1"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Technologický rozvoj on-line služeb EURES – záměr 1</w:t>
            </w:r>
          </w:p>
        </w:tc>
        <w:tc>
          <w:tcPr>
            <w:tcW w:w="530" w:type="pct"/>
            <w:tcBorders>
              <w:top w:val="single" w:sz="4" w:space="0" w:color="DDEBF7"/>
              <w:left w:val="nil"/>
              <w:bottom w:val="single" w:sz="4" w:space="0" w:color="DDEBF7"/>
              <w:right w:val="nil"/>
            </w:tcBorders>
            <w:shd w:val="clear" w:color="BDD7EE" w:fill="BDD7EE"/>
            <w:noWrap/>
            <w:vAlign w:val="bottom"/>
            <w:hideMark/>
          </w:tcPr>
          <w:p w14:paraId="22344CB8" w14:textId="0F56E54F"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68BF0367"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20BCD945"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Technologický rozvoj on-line služeb EURES – záměr 2</w:t>
            </w:r>
          </w:p>
        </w:tc>
        <w:tc>
          <w:tcPr>
            <w:tcW w:w="530" w:type="pct"/>
            <w:tcBorders>
              <w:top w:val="single" w:sz="4" w:space="0" w:color="DDEBF7"/>
              <w:left w:val="nil"/>
              <w:bottom w:val="single" w:sz="4" w:space="0" w:color="DDEBF7"/>
              <w:right w:val="nil"/>
            </w:tcBorders>
            <w:shd w:val="clear" w:color="BDD7EE" w:fill="BDD7EE"/>
            <w:noWrap/>
            <w:vAlign w:val="bottom"/>
            <w:hideMark/>
          </w:tcPr>
          <w:p w14:paraId="07E7F56D" w14:textId="526BDF00" w:rsidR="00D35232" w:rsidRPr="00387747" w:rsidRDefault="00D35232" w:rsidP="004D1CE8">
            <w:pPr>
              <w:spacing w:after="0" w:line="240" w:lineRule="auto"/>
              <w:rPr>
                <w:rFonts w:eastAsia="Times New Roman" w:cs="Calibri"/>
                <w:color w:val="000000"/>
                <w:spacing w:val="0"/>
                <w:szCs w:val="20"/>
                <w:lang w:eastAsia="cs-CZ"/>
              </w:rPr>
            </w:pPr>
          </w:p>
        </w:tc>
      </w:tr>
      <w:tr w:rsidR="00D35232" w:rsidRPr="00387747" w14:paraId="2DE863EE" w14:textId="77777777" w:rsidTr="00D35232">
        <w:trPr>
          <w:trHeight w:val="330"/>
        </w:trPr>
        <w:tc>
          <w:tcPr>
            <w:tcW w:w="4470" w:type="pct"/>
            <w:tcBorders>
              <w:top w:val="single" w:sz="4" w:space="0" w:color="9BC2E6"/>
              <w:left w:val="nil"/>
              <w:bottom w:val="single" w:sz="4" w:space="0" w:color="9BC2E6"/>
              <w:right w:val="nil"/>
            </w:tcBorders>
            <w:shd w:val="clear" w:color="DDEBF7" w:fill="DDEBF7"/>
            <w:noWrap/>
            <w:vAlign w:val="bottom"/>
            <w:hideMark/>
          </w:tcPr>
          <w:p w14:paraId="02F27817" w14:textId="77777777" w:rsidR="00D35232" w:rsidRPr="00387747" w:rsidRDefault="00D35232" w:rsidP="00D35232">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IKČR 1.03 Rozvoj sdílených služeb univerzálních obslužných kanálů „front-</w:t>
            </w:r>
            <w:proofErr w:type="spellStart"/>
            <w:r w:rsidRPr="00387747">
              <w:rPr>
                <w:rFonts w:eastAsia="Times New Roman" w:cs="Calibri"/>
                <w:b/>
                <w:bCs/>
                <w:color w:val="000000"/>
                <w:spacing w:val="0"/>
                <w:szCs w:val="20"/>
                <w:lang w:eastAsia="cs-CZ"/>
              </w:rPr>
              <w:t>office</w:t>
            </w:r>
            <w:proofErr w:type="spellEnd"/>
            <w:r w:rsidRPr="00387747">
              <w:rPr>
                <w:rFonts w:eastAsia="Times New Roman" w:cs="Calibri"/>
                <w:b/>
                <w:bCs/>
                <w:color w:val="000000"/>
                <w:spacing w:val="0"/>
                <w:szCs w:val="20"/>
                <w:lang w:eastAsia="cs-CZ"/>
              </w:rPr>
              <w:t>“.</w:t>
            </w:r>
          </w:p>
        </w:tc>
        <w:tc>
          <w:tcPr>
            <w:tcW w:w="530" w:type="pct"/>
            <w:tcBorders>
              <w:top w:val="single" w:sz="4" w:space="0" w:color="9BC2E6"/>
              <w:left w:val="nil"/>
              <w:bottom w:val="single" w:sz="4" w:space="0" w:color="9BC2E6"/>
              <w:right w:val="nil"/>
            </w:tcBorders>
            <w:shd w:val="clear" w:color="DDEBF7" w:fill="DDEBF7"/>
            <w:noWrap/>
            <w:vAlign w:val="bottom"/>
            <w:hideMark/>
          </w:tcPr>
          <w:p w14:paraId="2AF5AC86" w14:textId="77777777" w:rsidR="00D35232" w:rsidRPr="00387747" w:rsidRDefault="00D35232" w:rsidP="00D35232">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5</w:t>
            </w:r>
          </w:p>
        </w:tc>
      </w:tr>
      <w:tr w:rsidR="00D35232" w:rsidRPr="00387747" w14:paraId="72C3A2C9"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474E645F"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Portál podnikatele (transakční část portálu BusinessInfo.cz)</w:t>
            </w:r>
          </w:p>
        </w:tc>
        <w:tc>
          <w:tcPr>
            <w:tcW w:w="530" w:type="pct"/>
            <w:tcBorders>
              <w:top w:val="single" w:sz="4" w:space="0" w:color="DDEBF7"/>
              <w:left w:val="nil"/>
              <w:bottom w:val="single" w:sz="4" w:space="0" w:color="DDEBF7"/>
              <w:right w:val="nil"/>
            </w:tcBorders>
            <w:shd w:val="clear" w:color="BDD7EE" w:fill="BDD7EE"/>
            <w:noWrap/>
            <w:vAlign w:val="bottom"/>
            <w:hideMark/>
          </w:tcPr>
          <w:p w14:paraId="256D7238" w14:textId="57CC447A"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54B06DA9"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5648EE0E"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Prezentace informací o službách veřejné správy na PVS</w:t>
            </w:r>
          </w:p>
        </w:tc>
        <w:tc>
          <w:tcPr>
            <w:tcW w:w="530" w:type="pct"/>
            <w:tcBorders>
              <w:top w:val="single" w:sz="4" w:space="0" w:color="DDEBF7"/>
              <w:left w:val="nil"/>
              <w:bottom w:val="single" w:sz="4" w:space="0" w:color="DDEBF7"/>
              <w:right w:val="nil"/>
            </w:tcBorders>
            <w:shd w:val="clear" w:color="BDD7EE" w:fill="BDD7EE"/>
            <w:noWrap/>
            <w:vAlign w:val="bottom"/>
            <w:hideMark/>
          </w:tcPr>
          <w:p w14:paraId="46E184CC" w14:textId="7F8977F7"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1D6B4874"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0F6BC749"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Program - Portál veřejné správy 2.0 (Portál občana)</w:t>
            </w:r>
          </w:p>
        </w:tc>
        <w:tc>
          <w:tcPr>
            <w:tcW w:w="530" w:type="pct"/>
            <w:tcBorders>
              <w:top w:val="single" w:sz="4" w:space="0" w:color="DDEBF7"/>
              <w:left w:val="nil"/>
              <w:bottom w:val="single" w:sz="4" w:space="0" w:color="DDEBF7"/>
              <w:right w:val="nil"/>
            </w:tcBorders>
            <w:shd w:val="clear" w:color="BDD7EE" w:fill="BDD7EE"/>
            <w:noWrap/>
            <w:vAlign w:val="bottom"/>
            <w:hideMark/>
          </w:tcPr>
          <w:p w14:paraId="34C8FBA9" w14:textId="6D981C7A"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3816333E"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37C75D9D"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Zavedení digitální služby </w:t>
            </w:r>
            <w:proofErr w:type="gramStart"/>
            <w:r w:rsidRPr="00387747">
              <w:rPr>
                <w:rFonts w:eastAsia="Times New Roman" w:cs="Calibri"/>
                <w:color w:val="000000"/>
                <w:spacing w:val="0"/>
                <w:szCs w:val="20"/>
                <w:lang w:eastAsia="cs-CZ"/>
              </w:rPr>
              <w:t>ČSSZ</w:t>
            </w:r>
            <w:proofErr w:type="gramEnd"/>
            <w:r w:rsidRPr="00387747">
              <w:rPr>
                <w:rFonts w:eastAsia="Times New Roman" w:cs="Calibri"/>
                <w:color w:val="000000"/>
                <w:spacing w:val="0"/>
                <w:szCs w:val="20"/>
                <w:lang w:eastAsia="cs-CZ"/>
              </w:rPr>
              <w:t xml:space="preserve"> –</w:t>
            </w:r>
            <w:proofErr w:type="gramStart"/>
            <w:r w:rsidRPr="00387747">
              <w:rPr>
                <w:rFonts w:eastAsia="Times New Roman" w:cs="Calibri"/>
                <w:color w:val="000000"/>
                <w:spacing w:val="0"/>
                <w:szCs w:val="20"/>
                <w:lang w:eastAsia="cs-CZ"/>
              </w:rPr>
              <w:t>SDG</w:t>
            </w:r>
            <w:proofErr w:type="gramEnd"/>
            <w:r w:rsidRPr="00387747">
              <w:rPr>
                <w:rFonts w:eastAsia="Times New Roman" w:cs="Calibri"/>
                <w:color w:val="000000"/>
                <w:spacing w:val="0"/>
                <w:szCs w:val="20"/>
                <w:lang w:eastAsia="cs-CZ"/>
              </w:rPr>
              <w:t xml:space="preserve"> -Jednotná digitální brána </w:t>
            </w:r>
          </w:p>
        </w:tc>
        <w:tc>
          <w:tcPr>
            <w:tcW w:w="530" w:type="pct"/>
            <w:tcBorders>
              <w:top w:val="single" w:sz="4" w:space="0" w:color="DDEBF7"/>
              <w:left w:val="nil"/>
              <w:bottom w:val="single" w:sz="4" w:space="0" w:color="DDEBF7"/>
              <w:right w:val="nil"/>
            </w:tcBorders>
            <w:shd w:val="clear" w:color="BDD7EE" w:fill="BDD7EE"/>
            <w:noWrap/>
            <w:vAlign w:val="bottom"/>
            <w:hideMark/>
          </w:tcPr>
          <w:p w14:paraId="765F10D8" w14:textId="40573BA6"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1405A155"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46B8A644"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Zavedení digitálních služeb a napojení digitální služby na PO</w:t>
            </w:r>
          </w:p>
        </w:tc>
        <w:tc>
          <w:tcPr>
            <w:tcW w:w="530" w:type="pct"/>
            <w:tcBorders>
              <w:top w:val="single" w:sz="4" w:space="0" w:color="DDEBF7"/>
              <w:left w:val="nil"/>
              <w:bottom w:val="single" w:sz="4" w:space="0" w:color="DDEBF7"/>
              <w:right w:val="nil"/>
            </w:tcBorders>
            <w:shd w:val="clear" w:color="BDD7EE" w:fill="BDD7EE"/>
            <w:noWrap/>
            <w:vAlign w:val="bottom"/>
            <w:hideMark/>
          </w:tcPr>
          <w:p w14:paraId="34CF6941" w14:textId="3CB9D618"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4F372077" w14:textId="77777777" w:rsidTr="00D35232">
        <w:trPr>
          <w:trHeight w:val="330"/>
        </w:trPr>
        <w:tc>
          <w:tcPr>
            <w:tcW w:w="4470" w:type="pct"/>
            <w:tcBorders>
              <w:top w:val="single" w:sz="4" w:space="0" w:color="9BC2E6"/>
              <w:left w:val="nil"/>
              <w:bottom w:val="single" w:sz="4" w:space="0" w:color="9BC2E6"/>
              <w:right w:val="nil"/>
            </w:tcBorders>
            <w:shd w:val="clear" w:color="DDEBF7" w:fill="DDEBF7"/>
            <w:noWrap/>
            <w:vAlign w:val="bottom"/>
            <w:hideMark/>
          </w:tcPr>
          <w:p w14:paraId="370AEEA1" w14:textId="77777777" w:rsidR="00D35232" w:rsidRPr="00387747" w:rsidRDefault="00D35232" w:rsidP="00D35232">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lastRenderedPageBreak/>
              <w:t>IKČR 1.04 Rozvoj on-line „front-</w:t>
            </w:r>
            <w:proofErr w:type="spellStart"/>
            <w:r w:rsidRPr="00387747">
              <w:rPr>
                <w:rFonts w:eastAsia="Times New Roman" w:cs="Calibri"/>
                <w:b/>
                <w:bCs/>
                <w:color w:val="000000"/>
                <w:spacing w:val="0"/>
                <w:szCs w:val="20"/>
                <w:lang w:eastAsia="cs-CZ"/>
              </w:rPr>
              <w:t>office</w:t>
            </w:r>
            <w:proofErr w:type="spellEnd"/>
            <w:r w:rsidRPr="00387747">
              <w:rPr>
                <w:rFonts w:eastAsia="Times New Roman" w:cs="Calibri"/>
                <w:b/>
                <w:bCs/>
                <w:color w:val="000000"/>
                <w:spacing w:val="0"/>
                <w:szCs w:val="20"/>
                <w:lang w:eastAsia="cs-CZ"/>
              </w:rPr>
              <w:t>“ služeb jednotlivých rezortů.</w:t>
            </w:r>
          </w:p>
        </w:tc>
        <w:tc>
          <w:tcPr>
            <w:tcW w:w="530" w:type="pct"/>
            <w:tcBorders>
              <w:top w:val="single" w:sz="4" w:space="0" w:color="9BC2E6"/>
              <w:left w:val="nil"/>
              <w:bottom w:val="single" w:sz="4" w:space="0" w:color="9BC2E6"/>
              <w:right w:val="nil"/>
            </w:tcBorders>
            <w:shd w:val="clear" w:color="DDEBF7" w:fill="DDEBF7"/>
            <w:noWrap/>
            <w:vAlign w:val="bottom"/>
            <w:hideMark/>
          </w:tcPr>
          <w:p w14:paraId="39716B88" w14:textId="77777777" w:rsidR="00D35232" w:rsidRPr="00387747" w:rsidRDefault="00D35232" w:rsidP="00D35232">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27</w:t>
            </w:r>
          </w:p>
        </w:tc>
      </w:tr>
      <w:tr w:rsidR="00D35232" w:rsidRPr="00387747" w14:paraId="166CF7AA"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10E549D4"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AISSSS - Unifikované vstupní rozhraní SIS</w:t>
            </w:r>
          </w:p>
        </w:tc>
        <w:tc>
          <w:tcPr>
            <w:tcW w:w="530" w:type="pct"/>
            <w:tcBorders>
              <w:top w:val="single" w:sz="4" w:space="0" w:color="DDEBF7"/>
              <w:left w:val="nil"/>
              <w:bottom w:val="single" w:sz="4" w:space="0" w:color="DDEBF7"/>
              <w:right w:val="nil"/>
            </w:tcBorders>
            <w:shd w:val="clear" w:color="BDD7EE" w:fill="BDD7EE"/>
            <w:noWrap/>
            <w:vAlign w:val="bottom"/>
            <w:hideMark/>
          </w:tcPr>
          <w:p w14:paraId="474E0043" w14:textId="258D671F"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6BFD154A"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6D65E8C1"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Daňové přiznání a Sbírka Listin</w:t>
            </w:r>
          </w:p>
        </w:tc>
        <w:tc>
          <w:tcPr>
            <w:tcW w:w="530" w:type="pct"/>
            <w:tcBorders>
              <w:top w:val="single" w:sz="4" w:space="0" w:color="DDEBF7"/>
              <w:left w:val="nil"/>
              <w:bottom w:val="single" w:sz="4" w:space="0" w:color="DDEBF7"/>
              <w:right w:val="nil"/>
            </w:tcBorders>
            <w:shd w:val="clear" w:color="BDD7EE" w:fill="BDD7EE"/>
            <w:noWrap/>
            <w:vAlign w:val="bottom"/>
            <w:hideMark/>
          </w:tcPr>
          <w:p w14:paraId="799F368F" w14:textId="5763AA69"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7C6972DB"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6726B623"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Digitalizace stavebního řízení a územního plánování, MMR - 1. etapa</w:t>
            </w:r>
          </w:p>
        </w:tc>
        <w:tc>
          <w:tcPr>
            <w:tcW w:w="530" w:type="pct"/>
            <w:tcBorders>
              <w:top w:val="single" w:sz="4" w:space="0" w:color="DDEBF7"/>
              <w:left w:val="nil"/>
              <w:bottom w:val="single" w:sz="4" w:space="0" w:color="DDEBF7"/>
              <w:right w:val="nil"/>
            </w:tcBorders>
            <w:shd w:val="clear" w:color="BDD7EE" w:fill="BDD7EE"/>
            <w:noWrap/>
            <w:vAlign w:val="bottom"/>
            <w:hideMark/>
          </w:tcPr>
          <w:p w14:paraId="5326391A" w14:textId="6C3F671D"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2C99751F"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46848A5"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Digitální služby ve zdravotnictví a katalog služeb</w:t>
            </w:r>
          </w:p>
        </w:tc>
        <w:tc>
          <w:tcPr>
            <w:tcW w:w="530" w:type="pct"/>
            <w:tcBorders>
              <w:top w:val="single" w:sz="4" w:space="0" w:color="DDEBF7"/>
              <w:left w:val="nil"/>
              <w:bottom w:val="single" w:sz="4" w:space="0" w:color="DDEBF7"/>
              <w:right w:val="nil"/>
            </w:tcBorders>
            <w:shd w:val="clear" w:color="BDD7EE" w:fill="BDD7EE"/>
            <w:noWrap/>
            <w:vAlign w:val="bottom"/>
            <w:hideMark/>
          </w:tcPr>
          <w:p w14:paraId="5FB7E357" w14:textId="1539FA2E"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7DEA9802"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162EEB0C"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Elektronický dražební systém</w:t>
            </w:r>
          </w:p>
        </w:tc>
        <w:tc>
          <w:tcPr>
            <w:tcW w:w="530" w:type="pct"/>
            <w:tcBorders>
              <w:top w:val="single" w:sz="4" w:space="0" w:color="DDEBF7"/>
              <w:left w:val="nil"/>
              <w:bottom w:val="single" w:sz="4" w:space="0" w:color="DDEBF7"/>
              <w:right w:val="nil"/>
            </w:tcBorders>
            <w:shd w:val="clear" w:color="BDD7EE" w:fill="BDD7EE"/>
            <w:noWrap/>
            <w:vAlign w:val="bottom"/>
            <w:hideMark/>
          </w:tcPr>
          <w:p w14:paraId="20FBFB76" w14:textId="06D42FCA"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1E61943D"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2BD68322"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Implementace práva na digitální službu v podmínkách IIS ČSSZ</w:t>
            </w:r>
          </w:p>
        </w:tc>
        <w:tc>
          <w:tcPr>
            <w:tcW w:w="530" w:type="pct"/>
            <w:tcBorders>
              <w:top w:val="single" w:sz="4" w:space="0" w:color="DDEBF7"/>
              <w:left w:val="nil"/>
              <w:bottom w:val="single" w:sz="4" w:space="0" w:color="DDEBF7"/>
              <w:right w:val="nil"/>
            </w:tcBorders>
            <w:shd w:val="clear" w:color="BDD7EE" w:fill="BDD7EE"/>
            <w:noWrap/>
            <w:vAlign w:val="bottom"/>
            <w:hideMark/>
          </w:tcPr>
          <w:p w14:paraId="5F71734F" w14:textId="48DAA40C"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01625EF6"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2080A946"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Inovace digitální služby – AIS, ISU a GIS, napojení na PO</w:t>
            </w:r>
          </w:p>
        </w:tc>
        <w:tc>
          <w:tcPr>
            <w:tcW w:w="530" w:type="pct"/>
            <w:tcBorders>
              <w:top w:val="single" w:sz="4" w:space="0" w:color="DDEBF7"/>
              <w:left w:val="nil"/>
              <w:bottom w:val="single" w:sz="4" w:space="0" w:color="DDEBF7"/>
              <w:right w:val="nil"/>
            </w:tcBorders>
            <w:shd w:val="clear" w:color="BDD7EE" w:fill="BDD7EE"/>
            <w:noWrap/>
            <w:vAlign w:val="bottom"/>
            <w:hideMark/>
          </w:tcPr>
          <w:p w14:paraId="02EAB65A" w14:textId="462D09B8"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0EA78EB6"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35E1A2B1"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Inovace digitální služby ČSSZ – Další rozvoj </w:t>
            </w:r>
            <w:proofErr w:type="spellStart"/>
            <w:r w:rsidRPr="00387747">
              <w:rPr>
                <w:rFonts w:eastAsia="Times New Roman" w:cs="Calibri"/>
                <w:color w:val="000000"/>
                <w:spacing w:val="0"/>
                <w:szCs w:val="20"/>
                <w:lang w:eastAsia="cs-CZ"/>
              </w:rPr>
              <w:t>eNeschopenka</w:t>
            </w:r>
            <w:proofErr w:type="spellEnd"/>
            <w:r w:rsidRPr="00387747">
              <w:rPr>
                <w:rFonts w:eastAsia="Times New Roman" w:cs="Calibri"/>
                <w:color w:val="000000"/>
                <w:spacing w:val="0"/>
                <w:szCs w:val="20"/>
                <w:lang w:eastAsia="cs-CZ"/>
              </w:rPr>
              <w:t xml:space="preserve"> v letech 2020+ </w:t>
            </w:r>
          </w:p>
        </w:tc>
        <w:tc>
          <w:tcPr>
            <w:tcW w:w="530" w:type="pct"/>
            <w:tcBorders>
              <w:top w:val="single" w:sz="4" w:space="0" w:color="DDEBF7"/>
              <w:left w:val="nil"/>
              <w:bottom w:val="single" w:sz="4" w:space="0" w:color="DDEBF7"/>
              <w:right w:val="nil"/>
            </w:tcBorders>
            <w:shd w:val="clear" w:color="BDD7EE" w:fill="BDD7EE"/>
            <w:noWrap/>
            <w:vAlign w:val="bottom"/>
            <w:hideMark/>
          </w:tcPr>
          <w:p w14:paraId="2C2B27EE" w14:textId="6CC46A40"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1E3287E7"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4D1A86E7"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Jednotný portál elektronických podání SÚIP </w:t>
            </w:r>
          </w:p>
        </w:tc>
        <w:tc>
          <w:tcPr>
            <w:tcW w:w="530" w:type="pct"/>
            <w:tcBorders>
              <w:top w:val="single" w:sz="4" w:space="0" w:color="DDEBF7"/>
              <w:left w:val="nil"/>
              <w:bottom w:val="single" w:sz="4" w:space="0" w:color="DDEBF7"/>
              <w:right w:val="nil"/>
            </w:tcBorders>
            <w:shd w:val="clear" w:color="BDD7EE" w:fill="BDD7EE"/>
            <w:noWrap/>
            <w:vAlign w:val="bottom"/>
            <w:hideMark/>
          </w:tcPr>
          <w:p w14:paraId="0DB61AE5" w14:textId="17F6A92A"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23603394"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1394720D"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Nová služba na evidenci cizinců</w:t>
            </w:r>
          </w:p>
        </w:tc>
        <w:tc>
          <w:tcPr>
            <w:tcW w:w="530" w:type="pct"/>
            <w:tcBorders>
              <w:top w:val="single" w:sz="4" w:space="0" w:color="DDEBF7"/>
              <w:left w:val="nil"/>
              <w:bottom w:val="single" w:sz="4" w:space="0" w:color="DDEBF7"/>
              <w:right w:val="nil"/>
            </w:tcBorders>
            <w:shd w:val="clear" w:color="BDD7EE" w:fill="BDD7EE"/>
            <w:noWrap/>
            <w:vAlign w:val="bottom"/>
            <w:hideMark/>
          </w:tcPr>
          <w:p w14:paraId="40E81AFD" w14:textId="1CEBAA72"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1EA73279"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3CA77C2C"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Plná elektronizace celního řízení, Implementace Celního kodexu EU, GŘC</w:t>
            </w:r>
          </w:p>
        </w:tc>
        <w:tc>
          <w:tcPr>
            <w:tcW w:w="530" w:type="pct"/>
            <w:tcBorders>
              <w:top w:val="single" w:sz="4" w:space="0" w:color="DDEBF7"/>
              <w:left w:val="nil"/>
              <w:bottom w:val="single" w:sz="4" w:space="0" w:color="DDEBF7"/>
              <w:right w:val="nil"/>
            </w:tcBorders>
            <w:shd w:val="clear" w:color="BDD7EE" w:fill="BDD7EE"/>
            <w:noWrap/>
            <w:vAlign w:val="bottom"/>
            <w:hideMark/>
          </w:tcPr>
          <w:p w14:paraId="005381CC" w14:textId="60B86446"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49726AAF"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0F480AC0"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Portál farmáře SZIF (nový)</w:t>
            </w:r>
          </w:p>
        </w:tc>
        <w:tc>
          <w:tcPr>
            <w:tcW w:w="530" w:type="pct"/>
            <w:tcBorders>
              <w:top w:val="single" w:sz="4" w:space="0" w:color="DDEBF7"/>
              <w:left w:val="nil"/>
              <w:bottom w:val="single" w:sz="4" w:space="0" w:color="DDEBF7"/>
              <w:right w:val="nil"/>
            </w:tcBorders>
            <w:shd w:val="clear" w:color="BDD7EE" w:fill="BDD7EE"/>
            <w:noWrap/>
            <w:vAlign w:val="bottom"/>
            <w:hideMark/>
          </w:tcPr>
          <w:p w14:paraId="59D131DA" w14:textId="624A8AB6"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5BFDF07C"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4573AA65"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Portál pro poskytování (předávání) dat – jedno sběrné místo</w:t>
            </w:r>
          </w:p>
        </w:tc>
        <w:tc>
          <w:tcPr>
            <w:tcW w:w="530" w:type="pct"/>
            <w:tcBorders>
              <w:top w:val="single" w:sz="4" w:space="0" w:color="DDEBF7"/>
              <w:left w:val="nil"/>
              <w:bottom w:val="single" w:sz="4" w:space="0" w:color="DDEBF7"/>
              <w:right w:val="nil"/>
            </w:tcBorders>
            <w:shd w:val="clear" w:color="BDD7EE" w:fill="BDD7EE"/>
            <w:noWrap/>
            <w:vAlign w:val="bottom"/>
            <w:hideMark/>
          </w:tcPr>
          <w:p w14:paraId="015CB0F9" w14:textId="129E69B9"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34B41A28"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37FFAF72"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Portálové řešení elektronického zdravotnictví - etapa 2</w:t>
            </w:r>
          </w:p>
        </w:tc>
        <w:tc>
          <w:tcPr>
            <w:tcW w:w="530" w:type="pct"/>
            <w:tcBorders>
              <w:top w:val="single" w:sz="4" w:space="0" w:color="DDEBF7"/>
              <w:left w:val="nil"/>
              <w:bottom w:val="single" w:sz="4" w:space="0" w:color="DDEBF7"/>
              <w:right w:val="nil"/>
            </w:tcBorders>
            <w:shd w:val="clear" w:color="BDD7EE" w:fill="BDD7EE"/>
            <w:noWrap/>
            <w:vAlign w:val="bottom"/>
            <w:hideMark/>
          </w:tcPr>
          <w:p w14:paraId="66FA8B05" w14:textId="31E3FE45"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05633B04"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C5C341D"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proofErr w:type="spellStart"/>
            <w:r w:rsidRPr="00387747">
              <w:rPr>
                <w:rFonts w:eastAsia="Times New Roman" w:cs="Calibri"/>
                <w:color w:val="000000"/>
                <w:spacing w:val="0"/>
                <w:szCs w:val="20"/>
                <w:lang w:eastAsia="cs-CZ"/>
              </w:rPr>
              <w:t>Přivětivé</w:t>
            </w:r>
            <w:proofErr w:type="spellEnd"/>
            <w:r w:rsidRPr="00387747">
              <w:rPr>
                <w:rFonts w:eastAsia="Times New Roman" w:cs="Calibri"/>
                <w:color w:val="000000"/>
                <w:spacing w:val="0"/>
                <w:szCs w:val="20"/>
                <w:lang w:eastAsia="cs-CZ"/>
              </w:rPr>
              <w:t xml:space="preserve"> ISVS rezortu ŽP</w:t>
            </w:r>
          </w:p>
        </w:tc>
        <w:tc>
          <w:tcPr>
            <w:tcW w:w="530" w:type="pct"/>
            <w:tcBorders>
              <w:top w:val="single" w:sz="4" w:space="0" w:color="DDEBF7"/>
              <w:left w:val="nil"/>
              <w:bottom w:val="single" w:sz="4" w:space="0" w:color="DDEBF7"/>
              <w:right w:val="nil"/>
            </w:tcBorders>
            <w:shd w:val="clear" w:color="BDD7EE" w:fill="BDD7EE"/>
            <w:noWrap/>
            <w:vAlign w:val="bottom"/>
            <w:hideMark/>
          </w:tcPr>
          <w:p w14:paraId="78483697" w14:textId="6DE2D3CB"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63EBADD5"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4ADBBB2E"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Rozvoj IS ELIS</w:t>
            </w:r>
          </w:p>
        </w:tc>
        <w:tc>
          <w:tcPr>
            <w:tcW w:w="530" w:type="pct"/>
            <w:tcBorders>
              <w:top w:val="single" w:sz="4" w:space="0" w:color="DDEBF7"/>
              <w:left w:val="nil"/>
              <w:bottom w:val="single" w:sz="4" w:space="0" w:color="DDEBF7"/>
              <w:right w:val="nil"/>
            </w:tcBorders>
            <w:shd w:val="clear" w:color="BDD7EE" w:fill="BDD7EE"/>
            <w:noWrap/>
            <w:vAlign w:val="bottom"/>
            <w:hideMark/>
          </w:tcPr>
          <w:p w14:paraId="6AA8AC6C" w14:textId="2E898C94"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5E911B46"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6378B538"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Rozvoj Nabídka majetku státu</w:t>
            </w:r>
          </w:p>
        </w:tc>
        <w:tc>
          <w:tcPr>
            <w:tcW w:w="530" w:type="pct"/>
            <w:tcBorders>
              <w:top w:val="single" w:sz="4" w:space="0" w:color="DDEBF7"/>
              <w:left w:val="nil"/>
              <w:bottom w:val="single" w:sz="4" w:space="0" w:color="DDEBF7"/>
              <w:right w:val="nil"/>
            </w:tcBorders>
            <w:shd w:val="clear" w:color="BDD7EE" w:fill="BDD7EE"/>
            <w:noWrap/>
            <w:vAlign w:val="bottom"/>
            <w:hideMark/>
          </w:tcPr>
          <w:p w14:paraId="28CD1450" w14:textId="290B38AA"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1CE9CB47"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FD040F1"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Rozvoj portálu justice</w:t>
            </w:r>
          </w:p>
        </w:tc>
        <w:tc>
          <w:tcPr>
            <w:tcW w:w="530" w:type="pct"/>
            <w:tcBorders>
              <w:top w:val="single" w:sz="4" w:space="0" w:color="DDEBF7"/>
              <w:left w:val="nil"/>
              <w:bottom w:val="single" w:sz="4" w:space="0" w:color="DDEBF7"/>
              <w:right w:val="nil"/>
            </w:tcBorders>
            <w:shd w:val="clear" w:color="BDD7EE" w:fill="BDD7EE"/>
            <w:noWrap/>
            <w:vAlign w:val="bottom"/>
            <w:hideMark/>
          </w:tcPr>
          <w:p w14:paraId="735848B2" w14:textId="57C7DA36"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382423E0"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50282AF3"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Služba - Další </w:t>
            </w:r>
            <w:proofErr w:type="spellStart"/>
            <w:r w:rsidRPr="00387747">
              <w:rPr>
                <w:rFonts w:eastAsia="Times New Roman" w:cs="Calibri"/>
                <w:color w:val="000000"/>
                <w:spacing w:val="0"/>
                <w:szCs w:val="20"/>
                <w:lang w:eastAsia="cs-CZ"/>
              </w:rPr>
              <w:t>dig</w:t>
            </w:r>
            <w:proofErr w:type="spellEnd"/>
            <w:r w:rsidRPr="00387747">
              <w:rPr>
                <w:rFonts w:eastAsia="Times New Roman" w:cs="Calibri"/>
                <w:color w:val="000000"/>
                <w:spacing w:val="0"/>
                <w:szCs w:val="20"/>
                <w:lang w:eastAsia="cs-CZ"/>
              </w:rPr>
              <w:t>. služby v kultuře</w:t>
            </w:r>
          </w:p>
        </w:tc>
        <w:tc>
          <w:tcPr>
            <w:tcW w:w="530" w:type="pct"/>
            <w:tcBorders>
              <w:top w:val="single" w:sz="4" w:space="0" w:color="DDEBF7"/>
              <w:left w:val="nil"/>
              <w:bottom w:val="single" w:sz="4" w:space="0" w:color="DDEBF7"/>
              <w:right w:val="nil"/>
            </w:tcBorders>
            <w:shd w:val="clear" w:color="BDD7EE" w:fill="BDD7EE"/>
            <w:noWrap/>
            <w:vAlign w:val="bottom"/>
            <w:hideMark/>
          </w:tcPr>
          <w:p w14:paraId="3004830C" w14:textId="07014BDC"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38F96110"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5D810AE9"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Služby systému technických a patentových informací (</w:t>
            </w:r>
            <w:proofErr w:type="spellStart"/>
            <w:r w:rsidRPr="00387747">
              <w:rPr>
                <w:rFonts w:eastAsia="Times New Roman" w:cs="Calibri"/>
                <w:color w:val="000000"/>
                <w:spacing w:val="0"/>
                <w:szCs w:val="20"/>
                <w:lang w:eastAsia="cs-CZ"/>
              </w:rPr>
              <w:t>TaPIS</w:t>
            </w:r>
            <w:proofErr w:type="spellEnd"/>
            <w:r w:rsidRPr="00387747">
              <w:rPr>
                <w:rFonts w:eastAsia="Times New Roman" w:cs="Calibri"/>
                <w:color w:val="000000"/>
                <w:spacing w:val="0"/>
                <w:szCs w:val="20"/>
                <w:lang w:eastAsia="cs-CZ"/>
              </w:rPr>
              <w:t>)</w:t>
            </w:r>
          </w:p>
        </w:tc>
        <w:tc>
          <w:tcPr>
            <w:tcW w:w="530" w:type="pct"/>
            <w:tcBorders>
              <w:top w:val="single" w:sz="4" w:space="0" w:color="DDEBF7"/>
              <w:left w:val="nil"/>
              <w:bottom w:val="single" w:sz="4" w:space="0" w:color="DDEBF7"/>
              <w:right w:val="nil"/>
            </w:tcBorders>
            <w:shd w:val="clear" w:color="BDD7EE" w:fill="BDD7EE"/>
            <w:noWrap/>
            <w:vAlign w:val="bottom"/>
            <w:hideMark/>
          </w:tcPr>
          <w:p w14:paraId="3A8C71E0" w14:textId="265ADDF2"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072FBE06"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520D6F9D"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Smazat - Elektronická sbírka právních předpisů územních samosprávných celků a některých správních úřadů</w:t>
            </w:r>
          </w:p>
        </w:tc>
        <w:tc>
          <w:tcPr>
            <w:tcW w:w="530" w:type="pct"/>
            <w:tcBorders>
              <w:top w:val="single" w:sz="4" w:space="0" w:color="DDEBF7"/>
              <w:left w:val="nil"/>
              <w:bottom w:val="single" w:sz="4" w:space="0" w:color="DDEBF7"/>
              <w:right w:val="nil"/>
            </w:tcBorders>
            <w:shd w:val="clear" w:color="BDD7EE" w:fill="BDD7EE"/>
            <w:noWrap/>
            <w:vAlign w:val="bottom"/>
            <w:hideMark/>
          </w:tcPr>
          <w:p w14:paraId="687FBAD7" w14:textId="30FAF377"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266385E4"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4D999F94"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Úplné elektronické podání rezortu životního prostředí</w:t>
            </w:r>
          </w:p>
        </w:tc>
        <w:tc>
          <w:tcPr>
            <w:tcW w:w="530" w:type="pct"/>
            <w:tcBorders>
              <w:top w:val="single" w:sz="4" w:space="0" w:color="DDEBF7"/>
              <w:left w:val="nil"/>
              <w:bottom w:val="single" w:sz="4" w:space="0" w:color="DDEBF7"/>
              <w:right w:val="nil"/>
            </w:tcBorders>
            <w:shd w:val="clear" w:color="BDD7EE" w:fill="BDD7EE"/>
            <w:noWrap/>
            <w:vAlign w:val="bottom"/>
            <w:hideMark/>
          </w:tcPr>
          <w:p w14:paraId="198BE1D6" w14:textId="2CB82F4A"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699DE0A1"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531449AE"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Zakládání s.r.o. online</w:t>
            </w:r>
          </w:p>
        </w:tc>
        <w:tc>
          <w:tcPr>
            <w:tcW w:w="530" w:type="pct"/>
            <w:tcBorders>
              <w:top w:val="single" w:sz="4" w:space="0" w:color="DDEBF7"/>
              <w:left w:val="nil"/>
              <w:bottom w:val="single" w:sz="4" w:space="0" w:color="DDEBF7"/>
              <w:right w:val="nil"/>
            </w:tcBorders>
            <w:shd w:val="clear" w:color="BDD7EE" w:fill="BDD7EE"/>
            <w:noWrap/>
            <w:vAlign w:val="bottom"/>
            <w:hideMark/>
          </w:tcPr>
          <w:p w14:paraId="4C5B677C" w14:textId="5F1E693D"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1B690749"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68BF5F7F"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Zavedení nových a Inovace digitálních služeb ČSSZ – Další rozvoj </w:t>
            </w:r>
            <w:proofErr w:type="spellStart"/>
            <w:r w:rsidRPr="00387747">
              <w:rPr>
                <w:rFonts w:eastAsia="Times New Roman" w:cs="Calibri"/>
                <w:color w:val="000000"/>
                <w:spacing w:val="0"/>
                <w:szCs w:val="20"/>
                <w:lang w:eastAsia="cs-CZ"/>
              </w:rPr>
              <w:t>ePodání</w:t>
            </w:r>
            <w:proofErr w:type="spellEnd"/>
            <w:r w:rsidRPr="00387747">
              <w:rPr>
                <w:rFonts w:eastAsia="Times New Roman" w:cs="Calibri"/>
                <w:color w:val="000000"/>
                <w:spacing w:val="0"/>
                <w:szCs w:val="20"/>
                <w:lang w:eastAsia="cs-CZ"/>
              </w:rPr>
              <w:t xml:space="preserve"> ČSSZ a napojení digitální služby na PO</w:t>
            </w:r>
          </w:p>
        </w:tc>
        <w:tc>
          <w:tcPr>
            <w:tcW w:w="530" w:type="pct"/>
            <w:tcBorders>
              <w:top w:val="single" w:sz="4" w:space="0" w:color="DDEBF7"/>
              <w:left w:val="nil"/>
              <w:bottom w:val="single" w:sz="4" w:space="0" w:color="DDEBF7"/>
              <w:right w:val="nil"/>
            </w:tcBorders>
            <w:shd w:val="clear" w:color="BDD7EE" w:fill="BDD7EE"/>
            <w:noWrap/>
            <w:vAlign w:val="bottom"/>
            <w:hideMark/>
          </w:tcPr>
          <w:p w14:paraId="10BF7144" w14:textId="67F93977"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19804D51"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27493D3C"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Zavedení nových a inovace stávajících digitálních služeb ČSSZ – Další rozvoj </w:t>
            </w:r>
            <w:proofErr w:type="spellStart"/>
            <w:r w:rsidRPr="00387747">
              <w:rPr>
                <w:rFonts w:eastAsia="Times New Roman" w:cs="Calibri"/>
                <w:color w:val="000000"/>
                <w:spacing w:val="0"/>
                <w:szCs w:val="20"/>
                <w:lang w:eastAsia="cs-CZ"/>
              </w:rPr>
              <w:t>ePortálu</w:t>
            </w:r>
            <w:proofErr w:type="spellEnd"/>
            <w:r w:rsidRPr="00387747">
              <w:rPr>
                <w:rFonts w:eastAsia="Times New Roman" w:cs="Calibri"/>
                <w:color w:val="000000"/>
                <w:spacing w:val="0"/>
                <w:szCs w:val="20"/>
                <w:lang w:eastAsia="cs-CZ"/>
              </w:rPr>
              <w:t xml:space="preserve"> ČSSZ - IKR - JPŘPSV a jeho napojení digitální služby na PO</w:t>
            </w:r>
          </w:p>
        </w:tc>
        <w:tc>
          <w:tcPr>
            <w:tcW w:w="530" w:type="pct"/>
            <w:tcBorders>
              <w:top w:val="single" w:sz="4" w:space="0" w:color="DDEBF7"/>
              <w:left w:val="nil"/>
              <w:bottom w:val="single" w:sz="4" w:space="0" w:color="DDEBF7"/>
              <w:right w:val="nil"/>
            </w:tcBorders>
            <w:shd w:val="clear" w:color="BDD7EE" w:fill="BDD7EE"/>
            <w:noWrap/>
            <w:vAlign w:val="bottom"/>
            <w:hideMark/>
          </w:tcPr>
          <w:p w14:paraId="3FBEE5BD" w14:textId="237FF3CC" w:rsidR="00D35232" w:rsidRPr="00387747" w:rsidRDefault="004D1CE8" w:rsidP="00D35232">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 </w:t>
            </w:r>
          </w:p>
        </w:tc>
      </w:tr>
      <w:tr w:rsidR="00D35232" w:rsidRPr="00387747" w14:paraId="66D7634D"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6A22E51B"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Zavedení/Inovace digitální </w:t>
            </w:r>
            <w:proofErr w:type="gramStart"/>
            <w:r w:rsidRPr="00387747">
              <w:rPr>
                <w:rFonts w:eastAsia="Times New Roman" w:cs="Calibri"/>
                <w:color w:val="000000"/>
                <w:spacing w:val="0"/>
                <w:szCs w:val="20"/>
                <w:lang w:eastAsia="cs-CZ"/>
              </w:rPr>
              <w:t>služby –  napojení</w:t>
            </w:r>
            <w:proofErr w:type="gramEnd"/>
            <w:r w:rsidRPr="00387747">
              <w:rPr>
                <w:rFonts w:eastAsia="Times New Roman" w:cs="Calibri"/>
                <w:color w:val="000000"/>
                <w:spacing w:val="0"/>
                <w:szCs w:val="20"/>
                <w:lang w:eastAsia="cs-CZ"/>
              </w:rPr>
              <w:t xml:space="preserve"> digitální služby na PO - mandatorní záměr</w:t>
            </w:r>
          </w:p>
        </w:tc>
        <w:tc>
          <w:tcPr>
            <w:tcW w:w="530" w:type="pct"/>
            <w:tcBorders>
              <w:top w:val="single" w:sz="4" w:space="0" w:color="DDEBF7"/>
              <w:left w:val="nil"/>
              <w:bottom w:val="single" w:sz="4" w:space="0" w:color="DDEBF7"/>
              <w:right w:val="nil"/>
            </w:tcBorders>
            <w:shd w:val="clear" w:color="BDD7EE" w:fill="BDD7EE"/>
            <w:noWrap/>
            <w:vAlign w:val="bottom"/>
            <w:hideMark/>
          </w:tcPr>
          <w:p w14:paraId="57BC1DFD" w14:textId="7EB89DE4"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2F520889"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70096C7E"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Zajištění provozu a rozvoje samoobslužného portálu ÚEP </w:t>
            </w:r>
            <w:proofErr w:type="spellStart"/>
            <w:r w:rsidRPr="00387747">
              <w:rPr>
                <w:rFonts w:eastAsia="Times New Roman" w:cs="Calibri"/>
                <w:color w:val="000000"/>
                <w:spacing w:val="0"/>
                <w:szCs w:val="20"/>
                <w:lang w:eastAsia="cs-CZ"/>
              </w:rPr>
              <w:t>MZe</w:t>
            </w:r>
            <w:proofErr w:type="spellEnd"/>
          </w:p>
        </w:tc>
        <w:tc>
          <w:tcPr>
            <w:tcW w:w="530" w:type="pct"/>
            <w:tcBorders>
              <w:top w:val="single" w:sz="4" w:space="0" w:color="DDEBF7"/>
              <w:left w:val="nil"/>
              <w:bottom w:val="single" w:sz="4" w:space="0" w:color="DDEBF7"/>
              <w:right w:val="nil"/>
            </w:tcBorders>
            <w:shd w:val="clear" w:color="BDD7EE" w:fill="BDD7EE"/>
            <w:noWrap/>
            <w:vAlign w:val="bottom"/>
            <w:hideMark/>
          </w:tcPr>
          <w:p w14:paraId="349410B7" w14:textId="0B8E2A4B"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42F415F8" w14:textId="77777777" w:rsidTr="00D35232">
        <w:trPr>
          <w:trHeight w:val="330"/>
        </w:trPr>
        <w:tc>
          <w:tcPr>
            <w:tcW w:w="4470" w:type="pct"/>
            <w:tcBorders>
              <w:top w:val="single" w:sz="4" w:space="0" w:color="9BC2E6"/>
              <w:left w:val="nil"/>
              <w:bottom w:val="single" w:sz="4" w:space="0" w:color="9BC2E6"/>
              <w:right w:val="nil"/>
            </w:tcBorders>
            <w:shd w:val="clear" w:color="DDEBF7" w:fill="DDEBF7"/>
            <w:noWrap/>
            <w:vAlign w:val="bottom"/>
            <w:hideMark/>
          </w:tcPr>
          <w:p w14:paraId="791E3141" w14:textId="77777777" w:rsidR="00D35232" w:rsidRPr="00387747" w:rsidRDefault="00D35232" w:rsidP="00D35232">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IKČR 1.05 Zlepšení národního katalogu otevřených dat.</w:t>
            </w:r>
          </w:p>
        </w:tc>
        <w:tc>
          <w:tcPr>
            <w:tcW w:w="530" w:type="pct"/>
            <w:tcBorders>
              <w:top w:val="single" w:sz="4" w:space="0" w:color="9BC2E6"/>
              <w:left w:val="nil"/>
              <w:bottom w:val="single" w:sz="4" w:space="0" w:color="9BC2E6"/>
              <w:right w:val="nil"/>
            </w:tcBorders>
            <w:shd w:val="clear" w:color="DDEBF7" w:fill="DDEBF7"/>
            <w:noWrap/>
            <w:vAlign w:val="bottom"/>
            <w:hideMark/>
          </w:tcPr>
          <w:p w14:paraId="16548161" w14:textId="77777777" w:rsidR="00D35232" w:rsidRPr="00387747" w:rsidRDefault="00D35232" w:rsidP="00D35232">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3</w:t>
            </w:r>
          </w:p>
        </w:tc>
      </w:tr>
      <w:tr w:rsidR="00D35232" w:rsidRPr="00387747" w14:paraId="79F60A08"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28FB999F"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Konzultační podpora při publikaci a katalogizaci datových sad dle otevřených formálních norem</w:t>
            </w:r>
          </w:p>
        </w:tc>
        <w:tc>
          <w:tcPr>
            <w:tcW w:w="530" w:type="pct"/>
            <w:tcBorders>
              <w:top w:val="single" w:sz="4" w:space="0" w:color="DDEBF7"/>
              <w:left w:val="nil"/>
              <w:bottom w:val="single" w:sz="4" w:space="0" w:color="DDEBF7"/>
              <w:right w:val="nil"/>
            </w:tcBorders>
            <w:shd w:val="clear" w:color="BDD7EE" w:fill="BDD7EE"/>
            <w:noWrap/>
            <w:vAlign w:val="bottom"/>
            <w:hideMark/>
          </w:tcPr>
          <w:p w14:paraId="57412A06" w14:textId="1FDD955B"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30969357"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6EEBDDA6"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Rozšíření produkce otevřených dat ČSÚ</w:t>
            </w:r>
          </w:p>
        </w:tc>
        <w:tc>
          <w:tcPr>
            <w:tcW w:w="530" w:type="pct"/>
            <w:tcBorders>
              <w:top w:val="single" w:sz="4" w:space="0" w:color="DDEBF7"/>
              <w:left w:val="nil"/>
              <w:bottom w:val="single" w:sz="4" w:space="0" w:color="DDEBF7"/>
              <w:right w:val="nil"/>
            </w:tcBorders>
            <w:shd w:val="clear" w:color="BDD7EE" w:fill="BDD7EE"/>
            <w:noWrap/>
            <w:vAlign w:val="bottom"/>
            <w:hideMark/>
          </w:tcPr>
          <w:p w14:paraId="69A3162C" w14:textId="1227E735"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7AAFC2D4"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1B9F4607"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Rozvoj otevřených formálních norem pro kvalitní otevřená data.</w:t>
            </w:r>
          </w:p>
        </w:tc>
        <w:tc>
          <w:tcPr>
            <w:tcW w:w="530" w:type="pct"/>
            <w:tcBorders>
              <w:top w:val="single" w:sz="4" w:space="0" w:color="DDEBF7"/>
              <w:left w:val="nil"/>
              <w:bottom w:val="single" w:sz="4" w:space="0" w:color="DDEBF7"/>
              <w:right w:val="nil"/>
            </w:tcBorders>
            <w:shd w:val="clear" w:color="BDD7EE" w:fill="BDD7EE"/>
            <w:noWrap/>
            <w:vAlign w:val="bottom"/>
            <w:hideMark/>
          </w:tcPr>
          <w:p w14:paraId="484E30B7" w14:textId="034F3EC6"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466D0CEF" w14:textId="77777777" w:rsidTr="00D35232">
        <w:trPr>
          <w:trHeight w:val="330"/>
        </w:trPr>
        <w:tc>
          <w:tcPr>
            <w:tcW w:w="4470" w:type="pct"/>
            <w:tcBorders>
              <w:top w:val="single" w:sz="4" w:space="0" w:color="9BC2E6"/>
              <w:left w:val="nil"/>
              <w:bottom w:val="single" w:sz="4" w:space="0" w:color="9BC2E6"/>
              <w:right w:val="nil"/>
            </w:tcBorders>
            <w:shd w:val="clear" w:color="DDEBF7" w:fill="DDEBF7"/>
            <w:noWrap/>
            <w:vAlign w:val="bottom"/>
            <w:hideMark/>
          </w:tcPr>
          <w:p w14:paraId="43D243DD" w14:textId="77777777" w:rsidR="00D35232" w:rsidRPr="00387747" w:rsidRDefault="00D35232" w:rsidP="00D35232">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IKČR 1.07 Vytvoření systému zpracování podnětů a návrhů veřejnosti na zlepšování služeb</w:t>
            </w:r>
          </w:p>
        </w:tc>
        <w:tc>
          <w:tcPr>
            <w:tcW w:w="530" w:type="pct"/>
            <w:tcBorders>
              <w:top w:val="single" w:sz="4" w:space="0" w:color="9BC2E6"/>
              <w:left w:val="nil"/>
              <w:bottom w:val="single" w:sz="4" w:space="0" w:color="9BC2E6"/>
              <w:right w:val="nil"/>
            </w:tcBorders>
            <w:shd w:val="clear" w:color="DDEBF7" w:fill="DDEBF7"/>
            <w:noWrap/>
            <w:vAlign w:val="bottom"/>
            <w:hideMark/>
          </w:tcPr>
          <w:p w14:paraId="74825112" w14:textId="77777777" w:rsidR="00D35232" w:rsidRPr="00387747" w:rsidRDefault="00D35232" w:rsidP="00D35232">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35232" w:rsidRPr="00387747" w14:paraId="4CE2A76B" w14:textId="77777777" w:rsidTr="00D35232">
        <w:trPr>
          <w:trHeight w:val="330"/>
        </w:trPr>
        <w:tc>
          <w:tcPr>
            <w:tcW w:w="4470" w:type="pct"/>
            <w:tcBorders>
              <w:top w:val="single" w:sz="4" w:space="0" w:color="DDEBF7"/>
              <w:left w:val="nil"/>
              <w:bottom w:val="single" w:sz="4" w:space="0" w:color="DDEBF7"/>
              <w:right w:val="nil"/>
            </w:tcBorders>
            <w:shd w:val="clear" w:color="BDD7EE" w:fill="BDD7EE"/>
            <w:noWrap/>
            <w:vAlign w:val="bottom"/>
            <w:hideMark/>
          </w:tcPr>
          <w:p w14:paraId="60960E28" w14:textId="77777777" w:rsidR="00D35232" w:rsidRPr="00387747" w:rsidRDefault="00D35232" w:rsidP="00D35232">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Platforma komunikace a sdílení znalostí programu „Digitální Česko“ - analýza zdrojů EU</w:t>
            </w:r>
          </w:p>
        </w:tc>
        <w:tc>
          <w:tcPr>
            <w:tcW w:w="530" w:type="pct"/>
            <w:tcBorders>
              <w:top w:val="single" w:sz="4" w:space="0" w:color="DDEBF7"/>
              <w:left w:val="nil"/>
              <w:bottom w:val="single" w:sz="4" w:space="0" w:color="DDEBF7"/>
              <w:right w:val="nil"/>
            </w:tcBorders>
            <w:shd w:val="clear" w:color="BDD7EE" w:fill="BDD7EE"/>
            <w:noWrap/>
            <w:vAlign w:val="bottom"/>
            <w:hideMark/>
          </w:tcPr>
          <w:p w14:paraId="77A9EC7E" w14:textId="413F60E1" w:rsidR="00D35232" w:rsidRPr="00387747" w:rsidRDefault="00D35232" w:rsidP="00D35232">
            <w:pPr>
              <w:spacing w:after="0" w:line="240" w:lineRule="auto"/>
              <w:jc w:val="center"/>
              <w:rPr>
                <w:rFonts w:eastAsia="Times New Roman" w:cs="Calibri"/>
                <w:color w:val="000000"/>
                <w:spacing w:val="0"/>
                <w:szCs w:val="20"/>
                <w:lang w:eastAsia="cs-CZ"/>
              </w:rPr>
            </w:pPr>
          </w:p>
        </w:tc>
      </w:tr>
      <w:tr w:rsidR="00D35232" w:rsidRPr="00387747" w14:paraId="5CE984EC" w14:textId="77777777" w:rsidTr="00D35232">
        <w:trPr>
          <w:trHeight w:val="330"/>
        </w:trPr>
        <w:tc>
          <w:tcPr>
            <w:tcW w:w="4470" w:type="pct"/>
            <w:tcBorders>
              <w:top w:val="single" w:sz="4" w:space="0" w:color="DDEBF7"/>
              <w:left w:val="nil"/>
              <w:bottom w:val="nil"/>
              <w:right w:val="nil"/>
            </w:tcBorders>
            <w:shd w:val="clear" w:color="1F4E78" w:fill="1F4E78"/>
            <w:noWrap/>
            <w:vAlign w:val="bottom"/>
            <w:hideMark/>
          </w:tcPr>
          <w:p w14:paraId="2E3D8146" w14:textId="77777777" w:rsidR="00D35232" w:rsidRPr="00387747" w:rsidRDefault="00D35232" w:rsidP="00D35232">
            <w:pPr>
              <w:spacing w:after="0" w:line="240" w:lineRule="auto"/>
              <w:jc w:val="left"/>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Celkový součet</w:t>
            </w:r>
          </w:p>
        </w:tc>
        <w:tc>
          <w:tcPr>
            <w:tcW w:w="530" w:type="pct"/>
            <w:tcBorders>
              <w:top w:val="single" w:sz="4" w:space="0" w:color="DDEBF7"/>
              <w:left w:val="nil"/>
              <w:bottom w:val="nil"/>
              <w:right w:val="nil"/>
            </w:tcBorders>
            <w:shd w:val="clear" w:color="1F4E78" w:fill="1F4E78"/>
            <w:noWrap/>
            <w:vAlign w:val="bottom"/>
            <w:hideMark/>
          </w:tcPr>
          <w:p w14:paraId="08952643" w14:textId="77777777" w:rsidR="00D35232" w:rsidRPr="00387747" w:rsidRDefault="00D35232" w:rsidP="00D35232">
            <w:pPr>
              <w:spacing w:after="0" w:line="240" w:lineRule="auto"/>
              <w:jc w:val="center"/>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62</w:t>
            </w:r>
          </w:p>
        </w:tc>
      </w:tr>
    </w:tbl>
    <w:p w14:paraId="09980AF0" w14:textId="7BDFDA1E" w:rsidR="004D1CE8" w:rsidRDefault="004D1CE8">
      <w:pPr>
        <w:spacing w:after="160" w:line="259" w:lineRule="auto"/>
        <w:jc w:val="left"/>
        <w:rPr>
          <w:rFonts w:ascii="Arial" w:hAnsi="Arial" w:cs="Arial"/>
          <w:color w:val="009FE3"/>
          <w:sz w:val="48"/>
          <w:szCs w:val="48"/>
        </w:rPr>
      </w:pPr>
      <w:r>
        <w:br w:type="page"/>
      </w:r>
    </w:p>
    <w:p w14:paraId="3E96F85C" w14:textId="7B2B41FE" w:rsidR="00257AC6" w:rsidRPr="00ED31AA" w:rsidRDefault="00FA3930" w:rsidP="00CB3A98">
      <w:pPr>
        <w:pStyle w:val="Nadpis1"/>
        <w:rPr>
          <w:rFonts w:ascii="Arial Narrow" w:hAnsi="Arial Narrow"/>
        </w:rPr>
      </w:pPr>
      <w:bookmarkStart w:id="15" w:name="_Toc38876883"/>
      <w:r w:rsidRPr="00ED31AA">
        <w:rPr>
          <w:rFonts w:ascii="Arial Narrow" w:hAnsi="Arial Narrow"/>
        </w:rPr>
        <w:lastRenderedPageBreak/>
        <w:t xml:space="preserve">Kontaktní osoby </w:t>
      </w:r>
      <w:r w:rsidR="00894B85" w:rsidRPr="00ED31AA">
        <w:rPr>
          <w:rFonts w:ascii="Arial Narrow" w:hAnsi="Arial Narrow"/>
        </w:rPr>
        <w:t>- plánované záměry</w:t>
      </w:r>
      <w:r w:rsidR="00257AC6" w:rsidRPr="00ED31AA">
        <w:rPr>
          <w:rFonts w:ascii="Arial Narrow" w:hAnsi="Arial Narrow"/>
        </w:rPr>
        <w:t xml:space="preserve"> </w:t>
      </w:r>
      <w:r w:rsidR="00894B85" w:rsidRPr="00ED31AA">
        <w:rPr>
          <w:rFonts w:ascii="Arial Narrow" w:hAnsi="Arial Narrow"/>
        </w:rPr>
        <w:t xml:space="preserve">(klasifikace </w:t>
      </w:r>
      <w:r w:rsidR="00257AC6" w:rsidRPr="00ED31AA">
        <w:rPr>
          <w:rFonts w:ascii="Arial Narrow" w:hAnsi="Arial Narrow"/>
        </w:rPr>
        <w:t>B,</w:t>
      </w:r>
      <w:r w:rsidR="00387747" w:rsidRPr="00ED31AA">
        <w:rPr>
          <w:rFonts w:ascii="Arial Narrow" w:hAnsi="Arial Narrow"/>
        </w:rPr>
        <w:t xml:space="preserve"> </w:t>
      </w:r>
      <w:r w:rsidR="00257AC6" w:rsidRPr="00ED31AA">
        <w:rPr>
          <w:rFonts w:ascii="Arial Narrow" w:hAnsi="Arial Narrow"/>
        </w:rPr>
        <w:t>C)</w:t>
      </w:r>
      <w:bookmarkEnd w:id="15"/>
    </w:p>
    <w:tbl>
      <w:tblPr>
        <w:tblW w:w="0" w:type="auto"/>
        <w:tblCellMar>
          <w:left w:w="70" w:type="dxa"/>
          <w:right w:w="70" w:type="dxa"/>
        </w:tblCellMar>
        <w:tblLook w:val="04A0" w:firstRow="1" w:lastRow="0" w:firstColumn="1" w:lastColumn="0" w:noHBand="0" w:noVBand="1"/>
      </w:tblPr>
      <w:tblGrid>
        <w:gridCol w:w="8931"/>
        <w:gridCol w:w="1535"/>
      </w:tblGrid>
      <w:tr w:rsidR="005E53C7" w:rsidRPr="005E53C7" w14:paraId="5CE96151" w14:textId="77777777" w:rsidTr="004D1CE8">
        <w:trPr>
          <w:trHeight w:val="284"/>
        </w:trPr>
        <w:tc>
          <w:tcPr>
            <w:tcW w:w="8931" w:type="dxa"/>
            <w:tcBorders>
              <w:top w:val="nil"/>
              <w:left w:val="nil"/>
              <w:bottom w:val="single" w:sz="4" w:space="0" w:color="5B9BD5"/>
              <w:right w:val="nil"/>
            </w:tcBorders>
            <w:shd w:val="clear" w:color="1F4E78" w:fill="1F4E78"/>
            <w:noWrap/>
            <w:vAlign w:val="bottom"/>
            <w:hideMark/>
          </w:tcPr>
          <w:p w14:paraId="488D5593" w14:textId="77777777" w:rsidR="005E53C7" w:rsidRPr="00387747" w:rsidRDefault="005E53C7" w:rsidP="005E53C7">
            <w:pPr>
              <w:spacing w:after="0" w:line="240" w:lineRule="auto"/>
              <w:jc w:val="left"/>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Gestor - Kontaktní osoba - Název záměru</w:t>
            </w:r>
          </w:p>
        </w:tc>
        <w:tc>
          <w:tcPr>
            <w:tcW w:w="1535" w:type="dxa"/>
            <w:tcBorders>
              <w:top w:val="nil"/>
              <w:left w:val="nil"/>
              <w:bottom w:val="single" w:sz="4" w:space="0" w:color="5B9BD5"/>
              <w:right w:val="nil"/>
            </w:tcBorders>
            <w:shd w:val="clear" w:color="1F4E78" w:fill="1F4E78"/>
            <w:noWrap/>
            <w:vAlign w:val="bottom"/>
            <w:hideMark/>
          </w:tcPr>
          <w:p w14:paraId="7118BBCB" w14:textId="77777777" w:rsidR="005E53C7" w:rsidRPr="00387747" w:rsidRDefault="005E53C7" w:rsidP="005E53C7">
            <w:pPr>
              <w:spacing w:after="0" w:line="240" w:lineRule="auto"/>
              <w:jc w:val="center"/>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Počet</w:t>
            </w:r>
          </w:p>
        </w:tc>
      </w:tr>
      <w:tr w:rsidR="005E53C7" w:rsidRPr="005E53C7" w14:paraId="68697B95"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004742F6"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Česká správa sociálního zabezpečení</w:t>
            </w:r>
          </w:p>
        </w:tc>
        <w:tc>
          <w:tcPr>
            <w:tcW w:w="1535" w:type="dxa"/>
            <w:tcBorders>
              <w:top w:val="single" w:sz="4" w:space="0" w:color="9BC2E6"/>
              <w:left w:val="nil"/>
              <w:bottom w:val="single" w:sz="4" w:space="0" w:color="9BC2E6"/>
              <w:right w:val="nil"/>
            </w:tcBorders>
            <w:shd w:val="clear" w:color="DDEBF7" w:fill="DDEBF7"/>
            <w:noWrap/>
            <w:vAlign w:val="bottom"/>
            <w:hideMark/>
          </w:tcPr>
          <w:p w14:paraId="48E0855F"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4</w:t>
            </w:r>
          </w:p>
        </w:tc>
      </w:tr>
      <w:tr w:rsidR="005E53C7" w:rsidRPr="005E53C7" w14:paraId="4F74921D"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1B6E4D6"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Milan Shrbený</w:t>
            </w:r>
          </w:p>
        </w:tc>
        <w:tc>
          <w:tcPr>
            <w:tcW w:w="1535" w:type="dxa"/>
            <w:tcBorders>
              <w:top w:val="single" w:sz="4" w:space="0" w:color="DDEBF7"/>
              <w:left w:val="nil"/>
              <w:bottom w:val="single" w:sz="4" w:space="0" w:color="DDEBF7"/>
              <w:right w:val="nil"/>
            </w:tcBorders>
            <w:shd w:val="clear" w:color="BDD7EE" w:fill="BDD7EE"/>
            <w:noWrap/>
            <w:vAlign w:val="bottom"/>
            <w:hideMark/>
          </w:tcPr>
          <w:p w14:paraId="5075BA30"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4</w:t>
            </w:r>
          </w:p>
        </w:tc>
      </w:tr>
      <w:tr w:rsidR="005E53C7" w:rsidRPr="005E53C7" w14:paraId="086E17C7"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61631BC"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Implementace práva na digitální službu v podmínkách IIS ČSSZ</w:t>
            </w:r>
          </w:p>
        </w:tc>
        <w:tc>
          <w:tcPr>
            <w:tcW w:w="1535" w:type="dxa"/>
            <w:tcBorders>
              <w:top w:val="single" w:sz="4" w:space="0" w:color="DDEBF7"/>
              <w:left w:val="nil"/>
              <w:bottom w:val="single" w:sz="4" w:space="0" w:color="DDEBF7"/>
              <w:right w:val="nil"/>
            </w:tcBorders>
            <w:shd w:val="clear" w:color="BDD7EE" w:fill="BDD7EE"/>
            <w:noWrap/>
            <w:vAlign w:val="bottom"/>
            <w:hideMark/>
          </w:tcPr>
          <w:p w14:paraId="5C7ED2E9" w14:textId="37EA8EFE"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54CF3D2B"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292ECB0"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Inovace digitální služby ČSSZ – Další rozvoj </w:t>
            </w:r>
            <w:proofErr w:type="spellStart"/>
            <w:r w:rsidRPr="00387747">
              <w:rPr>
                <w:rFonts w:eastAsia="Times New Roman" w:cs="Calibri"/>
                <w:color w:val="000000"/>
                <w:spacing w:val="0"/>
                <w:szCs w:val="20"/>
                <w:lang w:eastAsia="cs-CZ"/>
              </w:rPr>
              <w:t>eNeschopenka</w:t>
            </w:r>
            <w:proofErr w:type="spellEnd"/>
            <w:r w:rsidRPr="00387747">
              <w:rPr>
                <w:rFonts w:eastAsia="Times New Roman" w:cs="Calibri"/>
                <w:color w:val="000000"/>
                <w:spacing w:val="0"/>
                <w:szCs w:val="20"/>
                <w:lang w:eastAsia="cs-CZ"/>
              </w:rPr>
              <w:t xml:space="preserve"> v letech 2020+ </w:t>
            </w:r>
          </w:p>
        </w:tc>
        <w:tc>
          <w:tcPr>
            <w:tcW w:w="1535" w:type="dxa"/>
            <w:tcBorders>
              <w:top w:val="single" w:sz="4" w:space="0" w:color="DDEBF7"/>
              <w:left w:val="nil"/>
              <w:bottom w:val="single" w:sz="4" w:space="0" w:color="DDEBF7"/>
              <w:right w:val="nil"/>
            </w:tcBorders>
            <w:shd w:val="clear" w:color="BDD7EE" w:fill="BDD7EE"/>
            <w:noWrap/>
            <w:vAlign w:val="bottom"/>
            <w:hideMark/>
          </w:tcPr>
          <w:p w14:paraId="598EC2AD" w14:textId="1008AD3C"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1D4141F2"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D6A6EB1"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Zavedení nových a Inovace digitálních služeb ČSSZ – Další rozvoj </w:t>
            </w:r>
            <w:proofErr w:type="spellStart"/>
            <w:r w:rsidRPr="00387747">
              <w:rPr>
                <w:rFonts w:eastAsia="Times New Roman" w:cs="Calibri"/>
                <w:color w:val="000000"/>
                <w:spacing w:val="0"/>
                <w:szCs w:val="20"/>
                <w:lang w:eastAsia="cs-CZ"/>
              </w:rPr>
              <w:t>ePodání</w:t>
            </w:r>
            <w:proofErr w:type="spellEnd"/>
            <w:r w:rsidRPr="00387747">
              <w:rPr>
                <w:rFonts w:eastAsia="Times New Roman" w:cs="Calibri"/>
                <w:color w:val="000000"/>
                <w:spacing w:val="0"/>
                <w:szCs w:val="20"/>
                <w:lang w:eastAsia="cs-CZ"/>
              </w:rPr>
              <w:t xml:space="preserve"> ČSSZ a napojení digitální služby na PO</w:t>
            </w:r>
          </w:p>
        </w:tc>
        <w:tc>
          <w:tcPr>
            <w:tcW w:w="1535" w:type="dxa"/>
            <w:tcBorders>
              <w:top w:val="single" w:sz="4" w:space="0" w:color="DDEBF7"/>
              <w:left w:val="nil"/>
              <w:bottom w:val="single" w:sz="4" w:space="0" w:color="DDEBF7"/>
              <w:right w:val="nil"/>
            </w:tcBorders>
            <w:shd w:val="clear" w:color="BDD7EE" w:fill="BDD7EE"/>
            <w:noWrap/>
            <w:vAlign w:val="bottom"/>
            <w:hideMark/>
          </w:tcPr>
          <w:p w14:paraId="67254E7F" w14:textId="31908345"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6DE24E99"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B8B924A"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Zavedení nových a inovace stávajících digitálních služeb ČSSZ – Další rozvoj </w:t>
            </w:r>
            <w:proofErr w:type="spellStart"/>
            <w:r w:rsidRPr="00387747">
              <w:rPr>
                <w:rFonts w:eastAsia="Times New Roman" w:cs="Calibri"/>
                <w:color w:val="000000"/>
                <w:spacing w:val="0"/>
                <w:szCs w:val="20"/>
                <w:lang w:eastAsia="cs-CZ"/>
              </w:rPr>
              <w:t>ePortálu</w:t>
            </w:r>
            <w:proofErr w:type="spellEnd"/>
            <w:r w:rsidRPr="00387747">
              <w:rPr>
                <w:rFonts w:eastAsia="Times New Roman" w:cs="Calibri"/>
                <w:color w:val="000000"/>
                <w:spacing w:val="0"/>
                <w:szCs w:val="20"/>
                <w:lang w:eastAsia="cs-CZ"/>
              </w:rPr>
              <w:t xml:space="preserve"> ČSSZ - IKR - JPŘPSV a jeho napojení digitální služby na PO</w:t>
            </w:r>
          </w:p>
        </w:tc>
        <w:tc>
          <w:tcPr>
            <w:tcW w:w="1535" w:type="dxa"/>
            <w:tcBorders>
              <w:top w:val="single" w:sz="4" w:space="0" w:color="DDEBF7"/>
              <w:left w:val="nil"/>
              <w:bottom w:val="single" w:sz="4" w:space="0" w:color="DDEBF7"/>
              <w:right w:val="nil"/>
            </w:tcBorders>
            <w:shd w:val="clear" w:color="BDD7EE" w:fill="BDD7EE"/>
            <w:noWrap/>
            <w:vAlign w:val="bottom"/>
            <w:hideMark/>
          </w:tcPr>
          <w:p w14:paraId="6478159F" w14:textId="5B7BA5B2"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49F4D459"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1DEE3B9F"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Český báňský úřad</w:t>
            </w:r>
          </w:p>
        </w:tc>
        <w:tc>
          <w:tcPr>
            <w:tcW w:w="1535" w:type="dxa"/>
            <w:tcBorders>
              <w:top w:val="single" w:sz="4" w:space="0" w:color="9BC2E6"/>
              <w:left w:val="nil"/>
              <w:bottom w:val="single" w:sz="4" w:space="0" w:color="9BC2E6"/>
              <w:right w:val="nil"/>
            </w:tcBorders>
            <w:shd w:val="clear" w:color="DDEBF7" w:fill="DDEBF7"/>
            <w:noWrap/>
            <w:vAlign w:val="bottom"/>
            <w:hideMark/>
          </w:tcPr>
          <w:p w14:paraId="5771F5F0"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620D8405"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50834434"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Šárka Konečná</w:t>
            </w:r>
          </w:p>
        </w:tc>
        <w:tc>
          <w:tcPr>
            <w:tcW w:w="1535" w:type="dxa"/>
            <w:tcBorders>
              <w:top w:val="single" w:sz="4" w:space="0" w:color="DDEBF7"/>
              <w:left w:val="nil"/>
              <w:bottom w:val="single" w:sz="4" w:space="0" w:color="DDEBF7"/>
              <w:right w:val="nil"/>
            </w:tcBorders>
            <w:shd w:val="clear" w:color="BDD7EE" w:fill="BDD7EE"/>
            <w:noWrap/>
            <w:vAlign w:val="bottom"/>
            <w:hideMark/>
          </w:tcPr>
          <w:p w14:paraId="56DC71FB"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68877FB7"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B8EABDA"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ČBÚ a základny pro digitální transformaci</w:t>
            </w:r>
          </w:p>
        </w:tc>
        <w:tc>
          <w:tcPr>
            <w:tcW w:w="1535" w:type="dxa"/>
            <w:tcBorders>
              <w:top w:val="single" w:sz="4" w:space="0" w:color="DDEBF7"/>
              <w:left w:val="nil"/>
              <w:bottom w:val="single" w:sz="4" w:space="0" w:color="DDEBF7"/>
              <w:right w:val="nil"/>
            </w:tcBorders>
            <w:shd w:val="clear" w:color="BDD7EE" w:fill="BDD7EE"/>
            <w:noWrap/>
            <w:vAlign w:val="bottom"/>
            <w:hideMark/>
          </w:tcPr>
          <w:p w14:paraId="6B63A395" w14:textId="3C7C88F4"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1987CCD6"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13B8199"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Viktor Křivonoska</w:t>
            </w:r>
          </w:p>
        </w:tc>
        <w:tc>
          <w:tcPr>
            <w:tcW w:w="1535" w:type="dxa"/>
            <w:tcBorders>
              <w:top w:val="single" w:sz="4" w:space="0" w:color="DDEBF7"/>
              <w:left w:val="nil"/>
              <w:bottom w:val="single" w:sz="4" w:space="0" w:color="DDEBF7"/>
              <w:right w:val="nil"/>
            </w:tcBorders>
            <w:shd w:val="clear" w:color="BDD7EE" w:fill="BDD7EE"/>
            <w:noWrap/>
            <w:vAlign w:val="bottom"/>
            <w:hideMark/>
          </w:tcPr>
          <w:p w14:paraId="52E7968F"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1BDD5B9C"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9C9DBE7"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Inovace digitální služby – AIS, ISU a GIS, napojení na PO</w:t>
            </w:r>
          </w:p>
        </w:tc>
        <w:tc>
          <w:tcPr>
            <w:tcW w:w="1535" w:type="dxa"/>
            <w:tcBorders>
              <w:top w:val="single" w:sz="4" w:space="0" w:color="DDEBF7"/>
              <w:left w:val="nil"/>
              <w:bottom w:val="single" w:sz="4" w:space="0" w:color="DDEBF7"/>
              <w:right w:val="nil"/>
            </w:tcBorders>
            <w:shd w:val="clear" w:color="BDD7EE" w:fill="BDD7EE"/>
            <w:noWrap/>
            <w:vAlign w:val="bottom"/>
            <w:hideMark/>
          </w:tcPr>
          <w:p w14:paraId="2005DC33" w14:textId="109EDAF3"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665A077D"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1610234D"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Český statistický úřad</w:t>
            </w:r>
          </w:p>
        </w:tc>
        <w:tc>
          <w:tcPr>
            <w:tcW w:w="1535" w:type="dxa"/>
            <w:tcBorders>
              <w:top w:val="single" w:sz="4" w:space="0" w:color="9BC2E6"/>
              <w:left w:val="nil"/>
              <w:bottom w:val="single" w:sz="4" w:space="0" w:color="9BC2E6"/>
              <w:right w:val="nil"/>
            </w:tcBorders>
            <w:shd w:val="clear" w:color="DDEBF7" w:fill="DDEBF7"/>
            <w:noWrap/>
            <w:vAlign w:val="bottom"/>
            <w:hideMark/>
          </w:tcPr>
          <w:p w14:paraId="0426FA39"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5</w:t>
            </w:r>
          </w:p>
        </w:tc>
      </w:tr>
      <w:tr w:rsidR="005E53C7" w:rsidRPr="005E53C7" w14:paraId="3EBCECFF"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6DE3BC0"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Ivo </w:t>
            </w:r>
            <w:proofErr w:type="spellStart"/>
            <w:r w:rsidRPr="00387747">
              <w:rPr>
                <w:rFonts w:eastAsia="Times New Roman" w:cs="Calibri"/>
                <w:b/>
                <w:bCs/>
                <w:color w:val="000000"/>
                <w:spacing w:val="0"/>
                <w:szCs w:val="20"/>
                <w:lang w:eastAsia="cs-CZ"/>
              </w:rPr>
              <w:t>Makalouš</w:t>
            </w:r>
            <w:proofErr w:type="spellEnd"/>
          </w:p>
        </w:tc>
        <w:tc>
          <w:tcPr>
            <w:tcW w:w="1535" w:type="dxa"/>
            <w:tcBorders>
              <w:top w:val="single" w:sz="4" w:space="0" w:color="DDEBF7"/>
              <w:left w:val="nil"/>
              <w:bottom w:val="single" w:sz="4" w:space="0" w:color="DDEBF7"/>
              <w:right w:val="nil"/>
            </w:tcBorders>
            <w:shd w:val="clear" w:color="BDD7EE" w:fill="BDD7EE"/>
            <w:noWrap/>
            <w:vAlign w:val="bottom"/>
            <w:hideMark/>
          </w:tcPr>
          <w:p w14:paraId="36A6F976"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6EC8BB11"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0DCD743"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AISSSS - Unifikované vstupní rozhraní SIS</w:t>
            </w:r>
          </w:p>
        </w:tc>
        <w:tc>
          <w:tcPr>
            <w:tcW w:w="1535" w:type="dxa"/>
            <w:tcBorders>
              <w:top w:val="single" w:sz="4" w:space="0" w:color="DDEBF7"/>
              <w:left w:val="nil"/>
              <w:bottom w:val="single" w:sz="4" w:space="0" w:color="DDEBF7"/>
              <w:right w:val="nil"/>
            </w:tcBorders>
            <w:shd w:val="clear" w:color="BDD7EE" w:fill="BDD7EE"/>
            <w:noWrap/>
            <w:vAlign w:val="bottom"/>
            <w:hideMark/>
          </w:tcPr>
          <w:p w14:paraId="633B235E" w14:textId="39425BBE"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34FEDCA0"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5BD66ED"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Nepřiřazeno</w:t>
            </w:r>
          </w:p>
        </w:tc>
        <w:tc>
          <w:tcPr>
            <w:tcW w:w="1535" w:type="dxa"/>
            <w:tcBorders>
              <w:top w:val="single" w:sz="4" w:space="0" w:color="DDEBF7"/>
              <w:left w:val="nil"/>
              <w:bottom w:val="single" w:sz="4" w:space="0" w:color="DDEBF7"/>
              <w:right w:val="nil"/>
            </w:tcBorders>
            <w:shd w:val="clear" w:color="BDD7EE" w:fill="BDD7EE"/>
            <w:noWrap/>
            <w:vAlign w:val="bottom"/>
            <w:hideMark/>
          </w:tcPr>
          <w:p w14:paraId="6E224D5D"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261192DE"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062B912"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Zavedení digitálních služeb a napojení digitální služby na PO</w:t>
            </w:r>
          </w:p>
        </w:tc>
        <w:tc>
          <w:tcPr>
            <w:tcW w:w="1535" w:type="dxa"/>
            <w:tcBorders>
              <w:top w:val="single" w:sz="4" w:space="0" w:color="DDEBF7"/>
              <w:left w:val="nil"/>
              <w:bottom w:val="single" w:sz="4" w:space="0" w:color="DDEBF7"/>
              <w:right w:val="nil"/>
            </w:tcBorders>
            <w:shd w:val="clear" w:color="BDD7EE" w:fill="BDD7EE"/>
            <w:noWrap/>
            <w:vAlign w:val="bottom"/>
            <w:hideMark/>
          </w:tcPr>
          <w:p w14:paraId="5662C44D" w14:textId="41C65C18"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59E30547"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B3C20C6"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Pavel Skotnica</w:t>
            </w:r>
          </w:p>
        </w:tc>
        <w:tc>
          <w:tcPr>
            <w:tcW w:w="1535" w:type="dxa"/>
            <w:tcBorders>
              <w:top w:val="single" w:sz="4" w:space="0" w:color="DDEBF7"/>
              <w:left w:val="nil"/>
              <w:bottom w:val="single" w:sz="4" w:space="0" w:color="DDEBF7"/>
              <w:right w:val="nil"/>
            </w:tcBorders>
            <w:shd w:val="clear" w:color="BDD7EE" w:fill="BDD7EE"/>
            <w:noWrap/>
            <w:vAlign w:val="bottom"/>
            <w:hideMark/>
          </w:tcPr>
          <w:p w14:paraId="1CC20268"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129A515E"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54E6927"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Portál pro poskytování (předávání) dat – jedno sběrné místo</w:t>
            </w:r>
          </w:p>
        </w:tc>
        <w:tc>
          <w:tcPr>
            <w:tcW w:w="1535" w:type="dxa"/>
            <w:tcBorders>
              <w:top w:val="single" w:sz="4" w:space="0" w:color="DDEBF7"/>
              <w:left w:val="nil"/>
              <w:bottom w:val="single" w:sz="4" w:space="0" w:color="DDEBF7"/>
              <w:right w:val="nil"/>
            </w:tcBorders>
            <w:shd w:val="clear" w:color="BDD7EE" w:fill="BDD7EE"/>
            <w:noWrap/>
            <w:vAlign w:val="bottom"/>
            <w:hideMark/>
          </w:tcPr>
          <w:p w14:paraId="5C2500BE" w14:textId="71C7D6EA"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2A1E3DDD"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5303C8B"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Petr Böhm</w:t>
            </w:r>
          </w:p>
        </w:tc>
        <w:tc>
          <w:tcPr>
            <w:tcW w:w="1535" w:type="dxa"/>
            <w:tcBorders>
              <w:top w:val="single" w:sz="4" w:space="0" w:color="DDEBF7"/>
              <w:left w:val="nil"/>
              <w:bottom w:val="single" w:sz="4" w:space="0" w:color="DDEBF7"/>
              <w:right w:val="nil"/>
            </w:tcBorders>
            <w:shd w:val="clear" w:color="BDD7EE" w:fill="BDD7EE"/>
            <w:noWrap/>
            <w:vAlign w:val="bottom"/>
            <w:hideMark/>
          </w:tcPr>
          <w:p w14:paraId="668F7F94"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6B6AACBC"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5380CBE"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ČSÚ a základny pro digitální transformaci</w:t>
            </w:r>
          </w:p>
        </w:tc>
        <w:tc>
          <w:tcPr>
            <w:tcW w:w="1535" w:type="dxa"/>
            <w:tcBorders>
              <w:top w:val="single" w:sz="4" w:space="0" w:color="DDEBF7"/>
              <w:left w:val="nil"/>
              <w:bottom w:val="single" w:sz="4" w:space="0" w:color="DDEBF7"/>
              <w:right w:val="nil"/>
            </w:tcBorders>
            <w:shd w:val="clear" w:color="BDD7EE" w:fill="BDD7EE"/>
            <w:noWrap/>
            <w:vAlign w:val="bottom"/>
            <w:hideMark/>
          </w:tcPr>
          <w:p w14:paraId="324DBD7A" w14:textId="1A8CB2D1"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1BF0928"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671AA12"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Petra Kuncová</w:t>
            </w:r>
          </w:p>
        </w:tc>
        <w:tc>
          <w:tcPr>
            <w:tcW w:w="1535" w:type="dxa"/>
            <w:tcBorders>
              <w:top w:val="single" w:sz="4" w:space="0" w:color="DDEBF7"/>
              <w:left w:val="nil"/>
              <w:bottom w:val="single" w:sz="4" w:space="0" w:color="DDEBF7"/>
              <w:right w:val="nil"/>
            </w:tcBorders>
            <w:shd w:val="clear" w:color="BDD7EE" w:fill="BDD7EE"/>
            <w:noWrap/>
            <w:vAlign w:val="bottom"/>
            <w:hideMark/>
          </w:tcPr>
          <w:p w14:paraId="01966576"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78BBE5E3"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18CEFA3C"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Rozšíření produkce otevřených dat ČSÚ</w:t>
            </w:r>
          </w:p>
        </w:tc>
        <w:tc>
          <w:tcPr>
            <w:tcW w:w="1535" w:type="dxa"/>
            <w:tcBorders>
              <w:top w:val="single" w:sz="4" w:space="0" w:color="DDEBF7"/>
              <w:left w:val="nil"/>
              <w:bottom w:val="single" w:sz="4" w:space="0" w:color="DDEBF7"/>
              <w:right w:val="nil"/>
            </w:tcBorders>
            <w:shd w:val="clear" w:color="BDD7EE" w:fill="BDD7EE"/>
            <w:noWrap/>
            <w:vAlign w:val="bottom"/>
            <w:hideMark/>
          </w:tcPr>
          <w:p w14:paraId="57627F56" w14:textId="22B4AD4E"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1CFB406A"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5B6F1D50"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Generální ředitelství cel</w:t>
            </w:r>
          </w:p>
        </w:tc>
        <w:tc>
          <w:tcPr>
            <w:tcW w:w="1535" w:type="dxa"/>
            <w:tcBorders>
              <w:top w:val="single" w:sz="4" w:space="0" w:color="9BC2E6"/>
              <w:left w:val="nil"/>
              <w:bottom w:val="single" w:sz="4" w:space="0" w:color="9BC2E6"/>
              <w:right w:val="nil"/>
            </w:tcBorders>
            <w:shd w:val="clear" w:color="DDEBF7" w:fill="DDEBF7"/>
            <w:noWrap/>
            <w:vAlign w:val="bottom"/>
            <w:hideMark/>
          </w:tcPr>
          <w:p w14:paraId="50C47CF9"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3762F675"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DE2E1D2"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Tomáš Sikora</w:t>
            </w:r>
          </w:p>
        </w:tc>
        <w:tc>
          <w:tcPr>
            <w:tcW w:w="1535" w:type="dxa"/>
            <w:tcBorders>
              <w:top w:val="single" w:sz="4" w:space="0" w:color="DDEBF7"/>
              <w:left w:val="nil"/>
              <w:bottom w:val="single" w:sz="4" w:space="0" w:color="DDEBF7"/>
              <w:right w:val="nil"/>
            </w:tcBorders>
            <w:shd w:val="clear" w:color="BDD7EE" w:fill="BDD7EE"/>
            <w:noWrap/>
            <w:vAlign w:val="bottom"/>
            <w:hideMark/>
          </w:tcPr>
          <w:p w14:paraId="33FE21C9"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49E66A85"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A95C98F"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Plná elektronizace celního řízení, Implementace Celního kodexu EU, GŘC</w:t>
            </w:r>
          </w:p>
        </w:tc>
        <w:tc>
          <w:tcPr>
            <w:tcW w:w="1535" w:type="dxa"/>
            <w:tcBorders>
              <w:top w:val="single" w:sz="4" w:space="0" w:color="DDEBF7"/>
              <w:left w:val="nil"/>
              <w:bottom w:val="single" w:sz="4" w:space="0" w:color="DDEBF7"/>
              <w:right w:val="nil"/>
            </w:tcBorders>
            <w:shd w:val="clear" w:color="BDD7EE" w:fill="BDD7EE"/>
            <w:noWrap/>
            <w:vAlign w:val="bottom"/>
            <w:hideMark/>
          </w:tcPr>
          <w:p w14:paraId="0F6251BD" w14:textId="086957B7"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6031CBF7"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27914643"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Hospodářská komora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0B4138EE"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0BBD64FB"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16AA3D6"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Zdeněk Zajíček</w:t>
            </w:r>
          </w:p>
        </w:tc>
        <w:tc>
          <w:tcPr>
            <w:tcW w:w="1535" w:type="dxa"/>
            <w:tcBorders>
              <w:top w:val="single" w:sz="4" w:space="0" w:color="DDEBF7"/>
              <w:left w:val="nil"/>
              <w:bottom w:val="single" w:sz="4" w:space="0" w:color="DDEBF7"/>
              <w:right w:val="nil"/>
            </w:tcBorders>
            <w:shd w:val="clear" w:color="BDD7EE" w:fill="BDD7EE"/>
            <w:noWrap/>
            <w:vAlign w:val="bottom"/>
            <w:hideMark/>
          </w:tcPr>
          <w:p w14:paraId="231C322B"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1751CA60"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BD79DFD"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DIP - Databáze informačních povinností (PES HK)</w:t>
            </w:r>
          </w:p>
        </w:tc>
        <w:tc>
          <w:tcPr>
            <w:tcW w:w="1535" w:type="dxa"/>
            <w:tcBorders>
              <w:top w:val="single" w:sz="4" w:space="0" w:color="DDEBF7"/>
              <w:left w:val="nil"/>
              <w:bottom w:val="single" w:sz="4" w:space="0" w:color="DDEBF7"/>
              <w:right w:val="nil"/>
            </w:tcBorders>
            <w:shd w:val="clear" w:color="BDD7EE" w:fill="BDD7EE"/>
            <w:noWrap/>
            <w:vAlign w:val="bottom"/>
            <w:hideMark/>
          </w:tcPr>
          <w:p w14:paraId="19D4E494" w14:textId="4C56BACE"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C888EFF"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37CD78BA"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dopravy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609D45B8"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7C21C6DB"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DE2765F"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Magdalena Šťastná</w:t>
            </w:r>
          </w:p>
        </w:tc>
        <w:tc>
          <w:tcPr>
            <w:tcW w:w="1535" w:type="dxa"/>
            <w:tcBorders>
              <w:top w:val="single" w:sz="4" w:space="0" w:color="DDEBF7"/>
              <w:left w:val="nil"/>
              <w:bottom w:val="single" w:sz="4" w:space="0" w:color="DDEBF7"/>
              <w:right w:val="nil"/>
            </w:tcBorders>
            <w:shd w:val="clear" w:color="BDD7EE" w:fill="BDD7EE"/>
            <w:noWrap/>
            <w:vAlign w:val="bottom"/>
            <w:hideMark/>
          </w:tcPr>
          <w:p w14:paraId="23E3FB05"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1AEFA1C2"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6D6A9CF"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MD a základny pro digitální transformaci</w:t>
            </w:r>
          </w:p>
        </w:tc>
        <w:tc>
          <w:tcPr>
            <w:tcW w:w="1535" w:type="dxa"/>
            <w:tcBorders>
              <w:top w:val="single" w:sz="4" w:space="0" w:color="DDEBF7"/>
              <w:left w:val="nil"/>
              <w:bottom w:val="single" w:sz="4" w:space="0" w:color="DDEBF7"/>
              <w:right w:val="nil"/>
            </w:tcBorders>
            <w:shd w:val="clear" w:color="BDD7EE" w:fill="BDD7EE"/>
            <w:noWrap/>
            <w:vAlign w:val="bottom"/>
            <w:hideMark/>
          </w:tcPr>
          <w:p w14:paraId="643D338D" w14:textId="36495AEF"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60BFCBAE"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761D5AC7"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financí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5F30732F"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187D3D25"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8F5CAD9"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Martin Tax</w:t>
            </w:r>
          </w:p>
        </w:tc>
        <w:tc>
          <w:tcPr>
            <w:tcW w:w="1535" w:type="dxa"/>
            <w:tcBorders>
              <w:top w:val="single" w:sz="4" w:space="0" w:color="DDEBF7"/>
              <w:left w:val="nil"/>
              <w:bottom w:val="single" w:sz="4" w:space="0" w:color="DDEBF7"/>
              <w:right w:val="nil"/>
            </w:tcBorders>
            <w:shd w:val="clear" w:color="BDD7EE" w:fill="BDD7EE"/>
            <w:noWrap/>
            <w:vAlign w:val="bottom"/>
            <w:hideMark/>
          </w:tcPr>
          <w:p w14:paraId="4873AB3E"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7D293395"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179F8332"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Daňové přiznání a Sbírka Listin</w:t>
            </w:r>
          </w:p>
        </w:tc>
        <w:tc>
          <w:tcPr>
            <w:tcW w:w="1535" w:type="dxa"/>
            <w:tcBorders>
              <w:top w:val="single" w:sz="4" w:space="0" w:color="DDEBF7"/>
              <w:left w:val="nil"/>
              <w:bottom w:val="single" w:sz="4" w:space="0" w:color="DDEBF7"/>
              <w:right w:val="nil"/>
            </w:tcBorders>
            <w:shd w:val="clear" w:color="BDD7EE" w:fill="BDD7EE"/>
            <w:noWrap/>
            <w:vAlign w:val="bottom"/>
            <w:hideMark/>
          </w:tcPr>
          <w:p w14:paraId="5D78C4F8" w14:textId="37326475"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A60DF83"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0ACE500"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Václav Pirkl</w:t>
            </w:r>
          </w:p>
        </w:tc>
        <w:tc>
          <w:tcPr>
            <w:tcW w:w="1535" w:type="dxa"/>
            <w:tcBorders>
              <w:top w:val="single" w:sz="4" w:space="0" w:color="DDEBF7"/>
              <w:left w:val="nil"/>
              <w:bottom w:val="single" w:sz="4" w:space="0" w:color="DDEBF7"/>
              <w:right w:val="nil"/>
            </w:tcBorders>
            <w:shd w:val="clear" w:color="BDD7EE" w:fill="BDD7EE"/>
            <w:noWrap/>
            <w:vAlign w:val="bottom"/>
            <w:hideMark/>
          </w:tcPr>
          <w:p w14:paraId="73D9ECDD"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5F4FF968"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16B5691"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MF</w:t>
            </w:r>
          </w:p>
        </w:tc>
        <w:tc>
          <w:tcPr>
            <w:tcW w:w="1535" w:type="dxa"/>
            <w:tcBorders>
              <w:top w:val="single" w:sz="4" w:space="0" w:color="DDEBF7"/>
              <w:left w:val="nil"/>
              <w:bottom w:val="single" w:sz="4" w:space="0" w:color="DDEBF7"/>
              <w:right w:val="nil"/>
            </w:tcBorders>
            <w:shd w:val="clear" w:color="BDD7EE" w:fill="BDD7EE"/>
            <w:noWrap/>
            <w:vAlign w:val="bottom"/>
            <w:hideMark/>
          </w:tcPr>
          <w:p w14:paraId="4DE4D86F" w14:textId="2344A9FB"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46F9BE9D"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1A1FF7E1"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kultury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57753832"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6A828B28"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6126ED0"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Josef </w:t>
            </w:r>
            <w:proofErr w:type="spellStart"/>
            <w:r w:rsidRPr="00387747">
              <w:rPr>
                <w:rFonts w:eastAsia="Times New Roman" w:cs="Calibri"/>
                <w:b/>
                <w:bCs/>
                <w:color w:val="000000"/>
                <w:spacing w:val="0"/>
                <w:szCs w:val="20"/>
                <w:lang w:eastAsia="cs-CZ"/>
              </w:rPr>
              <w:t>Praks</w:t>
            </w:r>
            <w:proofErr w:type="spellEnd"/>
          </w:p>
        </w:tc>
        <w:tc>
          <w:tcPr>
            <w:tcW w:w="1535" w:type="dxa"/>
            <w:tcBorders>
              <w:top w:val="single" w:sz="4" w:space="0" w:color="DDEBF7"/>
              <w:left w:val="nil"/>
              <w:bottom w:val="single" w:sz="4" w:space="0" w:color="DDEBF7"/>
              <w:right w:val="nil"/>
            </w:tcBorders>
            <w:shd w:val="clear" w:color="BDD7EE" w:fill="BDD7EE"/>
            <w:noWrap/>
            <w:vAlign w:val="bottom"/>
            <w:hideMark/>
          </w:tcPr>
          <w:p w14:paraId="3C322357"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76896676"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D217378"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Služba - Další </w:t>
            </w:r>
            <w:proofErr w:type="spellStart"/>
            <w:r w:rsidRPr="00387747">
              <w:rPr>
                <w:rFonts w:eastAsia="Times New Roman" w:cs="Calibri"/>
                <w:color w:val="000000"/>
                <w:spacing w:val="0"/>
                <w:szCs w:val="20"/>
                <w:lang w:eastAsia="cs-CZ"/>
              </w:rPr>
              <w:t>dig</w:t>
            </w:r>
            <w:proofErr w:type="spellEnd"/>
            <w:r w:rsidRPr="00387747">
              <w:rPr>
                <w:rFonts w:eastAsia="Times New Roman" w:cs="Calibri"/>
                <w:color w:val="000000"/>
                <w:spacing w:val="0"/>
                <w:szCs w:val="20"/>
                <w:lang w:eastAsia="cs-CZ"/>
              </w:rPr>
              <w:t>. služby v kultuře</w:t>
            </w:r>
          </w:p>
        </w:tc>
        <w:tc>
          <w:tcPr>
            <w:tcW w:w="1535" w:type="dxa"/>
            <w:tcBorders>
              <w:top w:val="single" w:sz="4" w:space="0" w:color="DDEBF7"/>
              <w:left w:val="nil"/>
              <w:bottom w:val="single" w:sz="4" w:space="0" w:color="DDEBF7"/>
              <w:right w:val="nil"/>
            </w:tcBorders>
            <w:shd w:val="clear" w:color="BDD7EE" w:fill="BDD7EE"/>
            <w:noWrap/>
            <w:vAlign w:val="bottom"/>
            <w:hideMark/>
          </w:tcPr>
          <w:p w14:paraId="775798AF" w14:textId="1C39D4FB"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30C47DBE"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102CA47F"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MK a základny pro digitální transformaci</w:t>
            </w:r>
          </w:p>
        </w:tc>
        <w:tc>
          <w:tcPr>
            <w:tcW w:w="1535" w:type="dxa"/>
            <w:tcBorders>
              <w:top w:val="single" w:sz="4" w:space="0" w:color="DDEBF7"/>
              <w:left w:val="nil"/>
              <w:bottom w:val="single" w:sz="4" w:space="0" w:color="DDEBF7"/>
              <w:right w:val="nil"/>
            </w:tcBorders>
            <w:shd w:val="clear" w:color="BDD7EE" w:fill="BDD7EE"/>
            <w:noWrap/>
            <w:vAlign w:val="bottom"/>
            <w:hideMark/>
          </w:tcPr>
          <w:p w14:paraId="1BAF57B5" w14:textId="71AC7001"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97754BB"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7D18A455"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práce a sociálních věcí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35654791"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7</w:t>
            </w:r>
          </w:p>
        </w:tc>
      </w:tr>
      <w:tr w:rsidR="005E53C7" w:rsidRPr="005E53C7" w14:paraId="57001BFB"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1FA2F40"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Zdeněk Šindelář, Jana Nováková</w:t>
            </w:r>
          </w:p>
        </w:tc>
        <w:tc>
          <w:tcPr>
            <w:tcW w:w="1535" w:type="dxa"/>
            <w:tcBorders>
              <w:top w:val="single" w:sz="4" w:space="0" w:color="DDEBF7"/>
              <w:left w:val="nil"/>
              <w:bottom w:val="single" w:sz="4" w:space="0" w:color="DDEBF7"/>
              <w:right w:val="nil"/>
            </w:tcBorders>
            <w:shd w:val="clear" w:color="BDD7EE" w:fill="BDD7EE"/>
            <w:noWrap/>
            <w:vAlign w:val="bottom"/>
            <w:hideMark/>
          </w:tcPr>
          <w:p w14:paraId="35F36F43"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7</w:t>
            </w:r>
          </w:p>
        </w:tc>
      </w:tr>
      <w:tr w:rsidR="005E53C7" w:rsidRPr="005E53C7" w14:paraId="29FE85E5"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A3E4054"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Jednotný portál elektronických podání SÚIP </w:t>
            </w:r>
          </w:p>
        </w:tc>
        <w:tc>
          <w:tcPr>
            <w:tcW w:w="1535" w:type="dxa"/>
            <w:tcBorders>
              <w:top w:val="single" w:sz="4" w:space="0" w:color="DDEBF7"/>
              <w:left w:val="nil"/>
              <w:bottom w:val="single" w:sz="4" w:space="0" w:color="DDEBF7"/>
              <w:right w:val="nil"/>
            </w:tcBorders>
            <w:shd w:val="clear" w:color="BDD7EE" w:fill="BDD7EE"/>
            <w:noWrap/>
            <w:vAlign w:val="bottom"/>
            <w:hideMark/>
          </w:tcPr>
          <w:p w14:paraId="0136AFAF" w14:textId="7F51D9DC"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25E08FD2"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4637A4F"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Nová služba na evidenci cizinců</w:t>
            </w:r>
          </w:p>
        </w:tc>
        <w:tc>
          <w:tcPr>
            <w:tcW w:w="1535" w:type="dxa"/>
            <w:tcBorders>
              <w:top w:val="single" w:sz="4" w:space="0" w:color="DDEBF7"/>
              <w:left w:val="nil"/>
              <w:bottom w:val="single" w:sz="4" w:space="0" w:color="DDEBF7"/>
              <w:right w:val="nil"/>
            </w:tcBorders>
            <w:shd w:val="clear" w:color="BDD7EE" w:fill="BDD7EE"/>
            <w:noWrap/>
            <w:vAlign w:val="bottom"/>
            <w:hideMark/>
          </w:tcPr>
          <w:p w14:paraId="1757FF0F" w14:textId="021FC4BC"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6A3CC8B4"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2FA3150"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Rozvoj online objednávání na pobočky</w:t>
            </w:r>
          </w:p>
        </w:tc>
        <w:tc>
          <w:tcPr>
            <w:tcW w:w="1535" w:type="dxa"/>
            <w:tcBorders>
              <w:top w:val="single" w:sz="4" w:space="0" w:color="DDEBF7"/>
              <w:left w:val="nil"/>
              <w:bottom w:val="single" w:sz="4" w:space="0" w:color="DDEBF7"/>
              <w:right w:val="nil"/>
            </w:tcBorders>
            <w:shd w:val="clear" w:color="BDD7EE" w:fill="BDD7EE"/>
            <w:noWrap/>
            <w:vAlign w:val="bottom"/>
            <w:hideMark/>
          </w:tcPr>
          <w:p w14:paraId="434286DE" w14:textId="17CB24DC"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20BB44C0"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8EC7FA7"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Technologický rozvoj on-line služeb EURES – záměr 1</w:t>
            </w:r>
          </w:p>
        </w:tc>
        <w:tc>
          <w:tcPr>
            <w:tcW w:w="1535" w:type="dxa"/>
            <w:tcBorders>
              <w:top w:val="single" w:sz="4" w:space="0" w:color="DDEBF7"/>
              <w:left w:val="nil"/>
              <w:bottom w:val="single" w:sz="4" w:space="0" w:color="DDEBF7"/>
              <w:right w:val="nil"/>
            </w:tcBorders>
            <w:shd w:val="clear" w:color="BDD7EE" w:fill="BDD7EE"/>
            <w:noWrap/>
            <w:vAlign w:val="bottom"/>
            <w:hideMark/>
          </w:tcPr>
          <w:p w14:paraId="63E9F079" w14:textId="6751C71E"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2774CA1C"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B4937B7"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Technologický rozvoj on-line služeb EURES – záměr 2</w:t>
            </w:r>
          </w:p>
        </w:tc>
        <w:tc>
          <w:tcPr>
            <w:tcW w:w="1535" w:type="dxa"/>
            <w:tcBorders>
              <w:top w:val="single" w:sz="4" w:space="0" w:color="DDEBF7"/>
              <w:left w:val="nil"/>
              <w:bottom w:val="single" w:sz="4" w:space="0" w:color="DDEBF7"/>
              <w:right w:val="nil"/>
            </w:tcBorders>
            <w:shd w:val="clear" w:color="BDD7EE" w:fill="BDD7EE"/>
            <w:noWrap/>
            <w:vAlign w:val="bottom"/>
            <w:hideMark/>
          </w:tcPr>
          <w:p w14:paraId="52EB49A3" w14:textId="4750A769"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5CAA029A"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67A4A1F"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resortu MPSV a základny pro digitální transformaci</w:t>
            </w:r>
          </w:p>
        </w:tc>
        <w:tc>
          <w:tcPr>
            <w:tcW w:w="1535" w:type="dxa"/>
            <w:tcBorders>
              <w:top w:val="single" w:sz="4" w:space="0" w:color="DDEBF7"/>
              <w:left w:val="nil"/>
              <w:bottom w:val="single" w:sz="4" w:space="0" w:color="DDEBF7"/>
              <w:right w:val="nil"/>
            </w:tcBorders>
            <w:shd w:val="clear" w:color="BDD7EE" w:fill="BDD7EE"/>
            <w:noWrap/>
            <w:vAlign w:val="bottom"/>
            <w:hideMark/>
          </w:tcPr>
          <w:p w14:paraId="5C7A58B5" w14:textId="7C3334FE"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1730D19A"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132A88A"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Zavedení digitální služby </w:t>
            </w:r>
            <w:proofErr w:type="gramStart"/>
            <w:r w:rsidRPr="00387747">
              <w:rPr>
                <w:rFonts w:eastAsia="Times New Roman" w:cs="Calibri"/>
                <w:color w:val="000000"/>
                <w:spacing w:val="0"/>
                <w:szCs w:val="20"/>
                <w:lang w:eastAsia="cs-CZ"/>
              </w:rPr>
              <w:t>ČSSZ</w:t>
            </w:r>
            <w:proofErr w:type="gramEnd"/>
            <w:r w:rsidRPr="00387747">
              <w:rPr>
                <w:rFonts w:eastAsia="Times New Roman" w:cs="Calibri"/>
                <w:color w:val="000000"/>
                <w:spacing w:val="0"/>
                <w:szCs w:val="20"/>
                <w:lang w:eastAsia="cs-CZ"/>
              </w:rPr>
              <w:t xml:space="preserve"> –</w:t>
            </w:r>
            <w:proofErr w:type="gramStart"/>
            <w:r w:rsidRPr="00387747">
              <w:rPr>
                <w:rFonts w:eastAsia="Times New Roman" w:cs="Calibri"/>
                <w:color w:val="000000"/>
                <w:spacing w:val="0"/>
                <w:szCs w:val="20"/>
                <w:lang w:eastAsia="cs-CZ"/>
              </w:rPr>
              <w:t>SDG</w:t>
            </w:r>
            <w:proofErr w:type="gramEnd"/>
            <w:r w:rsidRPr="00387747">
              <w:rPr>
                <w:rFonts w:eastAsia="Times New Roman" w:cs="Calibri"/>
                <w:color w:val="000000"/>
                <w:spacing w:val="0"/>
                <w:szCs w:val="20"/>
                <w:lang w:eastAsia="cs-CZ"/>
              </w:rPr>
              <w:t xml:space="preserve"> -Jednotná digitální brána </w:t>
            </w:r>
          </w:p>
        </w:tc>
        <w:tc>
          <w:tcPr>
            <w:tcW w:w="1535" w:type="dxa"/>
            <w:tcBorders>
              <w:top w:val="single" w:sz="4" w:space="0" w:color="DDEBF7"/>
              <w:left w:val="nil"/>
              <w:bottom w:val="single" w:sz="4" w:space="0" w:color="DDEBF7"/>
              <w:right w:val="nil"/>
            </w:tcBorders>
            <w:shd w:val="clear" w:color="BDD7EE" w:fill="BDD7EE"/>
            <w:noWrap/>
            <w:vAlign w:val="bottom"/>
            <w:hideMark/>
          </w:tcPr>
          <w:p w14:paraId="0F785A67" w14:textId="5384E9E9"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334E0168"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46E5B80E"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pro místní rozvoj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75D2CEA2"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137DF5D6"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5298C3A1"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Irena Hejduková; Vendulka Zmeškalová</w:t>
            </w:r>
          </w:p>
        </w:tc>
        <w:tc>
          <w:tcPr>
            <w:tcW w:w="1535" w:type="dxa"/>
            <w:tcBorders>
              <w:top w:val="single" w:sz="4" w:space="0" w:color="DDEBF7"/>
              <w:left w:val="nil"/>
              <w:bottom w:val="single" w:sz="4" w:space="0" w:color="DDEBF7"/>
              <w:right w:val="nil"/>
            </w:tcBorders>
            <w:shd w:val="clear" w:color="BDD7EE" w:fill="BDD7EE"/>
            <w:noWrap/>
            <w:vAlign w:val="bottom"/>
            <w:hideMark/>
          </w:tcPr>
          <w:p w14:paraId="4995D0F4"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0E38CB6F"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24CDA5F"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Digitalizace stavebního řízení a územního plánování, MMR - 1. etapa</w:t>
            </w:r>
          </w:p>
        </w:tc>
        <w:tc>
          <w:tcPr>
            <w:tcW w:w="1535" w:type="dxa"/>
            <w:tcBorders>
              <w:top w:val="single" w:sz="4" w:space="0" w:color="DDEBF7"/>
              <w:left w:val="nil"/>
              <w:bottom w:val="single" w:sz="4" w:space="0" w:color="DDEBF7"/>
              <w:right w:val="nil"/>
            </w:tcBorders>
            <w:shd w:val="clear" w:color="BDD7EE" w:fill="BDD7EE"/>
            <w:noWrap/>
            <w:vAlign w:val="bottom"/>
            <w:hideMark/>
          </w:tcPr>
          <w:p w14:paraId="3962613A" w14:textId="2D0E7061"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4584E4AE"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3E1213D"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Nepřiřazeno</w:t>
            </w:r>
          </w:p>
        </w:tc>
        <w:tc>
          <w:tcPr>
            <w:tcW w:w="1535" w:type="dxa"/>
            <w:tcBorders>
              <w:top w:val="single" w:sz="4" w:space="0" w:color="DDEBF7"/>
              <w:left w:val="nil"/>
              <w:bottom w:val="single" w:sz="4" w:space="0" w:color="DDEBF7"/>
              <w:right w:val="nil"/>
            </w:tcBorders>
            <w:shd w:val="clear" w:color="BDD7EE" w:fill="BDD7EE"/>
            <w:noWrap/>
            <w:vAlign w:val="bottom"/>
            <w:hideMark/>
          </w:tcPr>
          <w:p w14:paraId="5EC4F8AD"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52A82542"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1645CD44"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Monitorovací systém ESIF MS2021+</w:t>
            </w:r>
          </w:p>
        </w:tc>
        <w:tc>
          <w:tcPr>
            <w:tcW w:w="1535" w:type="dxa"/>
            <w:tcBorders>
              <w:top w:val="single" w:sz="4" w:space="0" w:color="DDEBF7"/>
              <w:left w:val="nil"/>
              <w:bottom w:val="single" w:sz="4" w:space="0" w:color="DDEBF7"/>
              <w:right w:val="nil"/>
            </w:tcBorders>
            <w:shd w:val="clear" w:color="BDD7EE" w:fill="BDD7EE"/>
            <w:noWrap/>
            <w:vAlign w:val="bottom"/>
            <w:hideMark/>
          </w:tcPr>
          <w:p w14:paraId="0EE06C51" w14:textId="1DF9FFD3"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52A7D3CA"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17AA39E8"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průmyslu a obchodu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787C4674"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6CBDE089"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B74CBC5"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Miloslav </w:t>
            </w:r>
            <w:proofErr w:type="spellStart"/>
            <w:r w:rsidRPr="00387747">
              <w:rPr>
                <w:rFonts w:eastAsia="Times New Roman" w:cs="Calibri"/>
                <w:b/>
                <w:bCs/>
                <w:color w:val="000000"/>
                <w:spacing w:val="0"/>
                <w:szCs w:val="20"/>
                <w:lang w:eastAsia="cs-CZ"/>
              </w:rPr>
              <w:t>Marčan</w:t>
            </w:r>
            <w:proofErr w:type="spellEnd"/>
          </w:p>
        </w:tc>
        <w:tc>
          <w:tcPr>
            <w:tcW w:w="1535" w:type="dxa"/>
            <w:tcBorders>
              <w:top w:val="single" w:sz="4" w:space="0" w:color="DDEBF7"/>
              <w:left w:val="nil"/>
              <w:bottom w:val="single" w:sz="4" w:space="0" w:color="DDEBF7"/>
              <w:right w:val="nil"/>
            </w:tcBorders>
            <w:shd w:val="clear" w:color="BDD7EE" w:fill="BDD7EE"/>
            <w:noWrap/>
            <w:vAlign w:val="bottom"/>
            <w:hideMark/>
          </w:tcPr>
          <w:p w14:paraId="1ABA00D0"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5B5C6A97"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B5BD1B8"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Portál podnikatele (transakční část portálu BusinessInfo.cz)</w:t>
            </w:r>
          </w:p>
        </w:tc>
        <w:tc>
          <w:tcPr>
            <w:tcW w:w="1535" w:type="dxa"/>
            <w:tcBorders>
              <w:top w:val="single" w:sz="4" w:space="0" w:color="DDEBF7"/>
              <w:left w:val="nil"/>
              <w:bottom w:val="single" w:sz="4" w:space="0" w:color="DDEBF7"/>
              <w:right w:val="nil"/>
            </w:tcBorders>
            <w:shd w:val="clear" w:color="BDD7EE" w:fill="BDD7EE"/>
            <w:noWrap/>
            <w:vAlign w:val="bottom"/>
            <w:hideMark/>
          </w:tcPr>
          <w:p w14:paraId="1C8953B1" w14:textId="1AD7F92D"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12A8A20D"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3721307"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Pavel </w:t>
            </w:r>
            <w:proofErr w:type="spellStart"/>
            <w:r w:rsidRPr="00387747">
              <w:rPr>
                <w:rFonts w:eastAsia="Times New Roman" w:cs="Calibri"/>
                <w:b/>
                <w:bCs/>
                <w:color w:val="000000"/>
                <w:spacing w:val="0"/>
                <w:szCs w:val="20"/>
                <w:lang w:eastAsia="cs-CZ"/>
              </w:rPr>
              <w:t>Balihar</w:t>
            </w:r>
            <w:proofErr w:type="spellEnd"/>
            <w:r w:rsidRPr="00387747">
              <w:rPr>
                <w:rFonts w:eastAsia="Times New Roman" w:cs="Calibri"/>
                <w:b/>
                <w:bCs/>
                <w:color w:val="000000"/>
                <w:spacing w:val="0"/>
                <w:szCs w:val="20"/>
                <w:lang w:eastAsia="cs-CZ"/>
              </w:rPr>
              <w:t>, Jiří Čekan</w:t>
            </w:r>
          </w:p>
        </w:tc>
        <w:tc>
          <w:tcPr>
            <w:tcW w:w="1535" w:type="dxa"/>
            <w:tcBorders>
              <w:top w:val="single" w:sz="4" w:space="0" w:color="DDEBF7"/>
              <w:left w:val="nil"/>
              <w:bottom w:val="single" w:sz="4" w:space="0" w:color="DDEBF7"/>
              <w:right w:val="nil"/>
            </w:tcBorders>
            <w:shd w:val="clear" w:color="BDD7EE" w:fill="BDD7EE"/>
            <w:noWrap/>
            <w:vAlign w:val="bottom"/>
            <w:hideMark/>
          </w:tcPr>
          <w:p w14:paraId="4A50A3CC"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7D7B7FE9"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A5D9780"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Rozvoj IS ELIS</w:t>
            </w:r>
          </w:p>
        </w:tc>
        <w:tc>
          <w:tcPr>
            <w:tcW w:w="1535" w:type="dxa"/>
            <w:tcBorders>
              <w:top w:val="single" w:sz="4" w:space="0" w:color="DDEBF7"/>
              <w:left w:val="nil"/>
              <w:bottom w:val="single" w:sz="4" w:space="0" w:color="DDEBF7"/>
              <w:right w:val="nil"/>
            </w:tcBorders>
            <w:shd w:val="clear" w:color="BDD7EE" w:fill="BDD7EE"/>
            <w:noWrap/>
            <w:vAlign w:val="bottom"/>
            <w:hideMark/>
          </w:tcPr>
          <w:p w14:paraId="2389EDFB" w14:textId="6A7EFDAD"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9F93FFF"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05E703A9"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spravedlnosti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0A84212C"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3</w:t>
            </w:r>
          </w:p>
        </w:tc>
      </w:tr>
      <w:tr w:rsidR="005E53C7" w:rsidRPr="005E53C7" w14:paraId="153A6EFF"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A18D727"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Přemysl Sezemský</w:t>
            </w:r>
          </w:p>
        </w:tc>
        <w:tc>
          <w:tcPr>
            <w:tcW w:w="1535" w:type="dxa"/>
            <w:tcBorders>
              <w:top w:val="single" w:sz="4" w:space="0" w:color="DDEBF7"/>
              <w:left w:val="nil"/>
              <w:bottom w:val="single" w:sz="4" w:space="0" w:color="DDEBF7"/>
              <w:right w:val="nil"/>
            </w:tcBorders>
            <w:shd w:val="clear" w:color="BDD7EE" w:fill="BDD7EE"/>
            <w:noWrap/>
            <w:vAlign w:val="bottom"/>
            <w:hideMark/>
          </w:tcPr>
          <w:p w14:paraId="6602D1E0"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3</w:t>
            </w:r>
          </w:p>
        </w:tc>
      </w:tr>
      <w:tr w:rsidR="005E53C7" w:rsidRPr="005E53C7" w14:paraId="09302A65"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DC0E055"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Katalog digitálních služeb </w:t>
            </w:r>
            <w:proofErr w:type="spellStart"/>
            <w:r w:rsidRPr="00387747">
              <w:rPr>
                <w:rFonts w:eastAsia="Times New Roman" w:cs="Calibri"/>
                <w:color w:val="000000"/>
                <w:spacing w:val="0"/>
                <w:szCs w:val="20"/>
                <w:lang w:eastAsia="cs-CZ"/>
              </w:rPr>
              <w:t>eJustice</w:t>
            </w:r>
            <w:proofErr w:type="spellEnd"/>
          </w:p>
        </w:tc>
        <w:tc>
          <w:tcPr>
            <w:tcW w:w="1535" w:type="dxa"/>
            <w:tcBorders>
              <w:top w:val="single" w:sz="4" w:space="0" w:color="DDEBF7"/>
              <w:left w:val="nil"/>
              <w:bottom w:val="single" w:sz="4" w:space="0" w:color="DDEBF7"/>
              <w:right w:val="nil"/>
            </w:tcBorders>
            <w:shd w:val="clear" w:color="BDD7EE" w:fill="BDD7EE"/>
            <w:noWrap/>
            <w:vAlign w:val="bottom"/>
            <w:hideMark/>
          </w:tcPr>
          <w:p w14:paraId="6B6B29D1" w14:textId="24D6B6E2"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68FC3EAA"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17D714B9"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Rozvoj portálu justice</w:t>
            </w:r>
          </w:p>
        </w:tc>
        <w:tc>
          <w:tcPr>
            <w:tcW w:w="1535" w:type="dxa"/>
            <w:tcBorders>
              <w:top w:val="single" w:sz="4" w:space="0" w:color="DDEBF7"/>
              <w:left w:val="nil"/>
              <w:bottom w:val="single" w:sz="4" w:space="0" w:color="DDEBF7"/>
              <w:right w:val="nil"/>
            </w:tcBorders>
            <w:shd w:val="clear" w:color="BDD7EE" w:fill="BDD7EE"/>
            <w:noWrap/>
            <w:vAlign w:val="bottom"/>
            <w:hideMark/>
          </w:tcPr>
          <w:p w14:paraId="3142C13E" w14:textId="5C32B831"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3B16E31E"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FFCE31D"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Zakládání s.r.o. online</w:t>
            </w:r>
          </w:p>
        </w:tc>
        <w:tc>
          <w:tcPr>
            <w:tcW w:w="1535" w:type="dxa"/>
            <w:tcBorders>
              <w:top w:val="single" w:sz="4" w:space="0" w:color="DDEBF7"/>
              <w:left w:val="nil"/>
              <w:bottom w:val="single" w:sz="4" w:space="0" w:color="DDEBF7"/>
              <w:right w:val="nil"/>
            </w:tcBorders>
            <w:shd w:val="clear" w:color="BDD7EE" w:fill="BDD7EE"/>
            <w:noWrap/>
            <w:vAlign w:val="bottom"/>
            <w:hideMark/>
          </w:tcPr>
          <w:p w14:paraId="13A1A3D5" w14:textId="20D12391"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23F6F4EB"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7813CD56"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vnitra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2AB95B79"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11</w:t>
            </w:r>
          </w:p>
        </w:tc>
      </w:tr>
      <w:tr w:rsidR="005E53C7" w:rsidRPr="005E53C7" w14:paraId="3D885661"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541EAB8B"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Adam </w:t>
            </w:r>
            <w:proofErr w:type="spellStart"/>
            <w:r w:rsidRPr="00387747">
              <w:rPr>
                <w:rFonts w:eastAsia="Times New Roman" w:cs="Calibri"/>
                <w:b/>
                <w:bCs/>
                <w:color w:val="000000"/>
                <w:spacing w:val="0"/>
                <w:szCs w:val="20"/>
                <w:lang w:eastAsia="cs-CZ"/>
              </w:rPr>
              <w:t>Furek</w:t>
            </w:r>
            <w:proofErr w:type="spellEnd"/>
          </w:p>
        </w:tc>
        <w:tc>
          <w:tcPr>
            <w:tcW w:w="1535" w:type="dxa"/>
            <w:tcBorders>
              <w:top w:val="single" w:sz="4" w:space="0" w:color="DDEBF7"/>
              <w:left w:val="nil"/>
              <w:bottom w:val="single" w:sz="4" w:space="0" w:color="DDEBF7"/>
              <w:right w:val="nil"/>
            </w:tcBorders>
            <w:shd w:val="clear" w:color="BDD7EE" w:fill="BDD7EE"/>
            <w:noWrap/>
            <w:vAlign w:val="bottom"/>
            <w:hideMark/>
          </w:tcPr>
          <w:p w14:paraId="37A7DAF9"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3009A911"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2668B80"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Smazat - Elektronická sbírka právních předpisů územních samosprávných celků a některých správních úřadů</w:t>
            </w:r>
          </w:p>
        </w:tc>
        <w:tc>
          <w:tcPr>
            <w:tcW w:w="1535" w:type="dxa"/>
            <w:tcBorders>
              <w:top w:val="single" w:sz="4" w:space="0" w:color="DDEBF7"/>
              <w:left w:val="nil"/>
              <w:bottom w:val="single" w:sz="4" w:space="0" w:color="DDEBF7"/>
              <w:right w:val="nil"/>
            </w:tcBorders>
            <w:shd w:val="clear" w:color="BDD7EE" w:fill="BDD7EE"/>
            <w:noWrap/>
            <w:vAlign w:val="bottom"/>
            <w:hideMark/>
          </w:tcPr>
          <w:p w14:paraId="2302732F" w14:textId="124E3D82"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1367F8B"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DA7C697"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Jiří Kárník</w:t>
            </w:r>
          </w:p>
        </w:tc>
        <w:tc>
          <w:tcPr>
            <w:tcW w:w="1535" w:type="dxa"/>
            <w:tcBorders>
              <w:top w:val="single" w:sz="4" w:space="0" w:color="DDEBF7"/>
              <w:left w:val="nil"/>
              <w:bottom w:val="single" w:sz="4" w:space="0" w:color="DDEBF7"/>
              <w:right w:val="nil"/>
            </w:tcBorders>
            <w:shd w:val="clear" w:color="BDD7EE" w:fill="BDD7EE"/>
            <w:noWrap/>
            <w:vAlign w:val="bottom"/>
            <w:hideMark/>
          </w:tcPr>
          <w:p w14:paraId="287A91C2"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4</w:t>
            </w:r>
          </w:p>
        </w:tc>
      </w:tr>
      <w:tr w:rsidR="005E53C7" w:rsidRPr="005E53C7" w14:paraId="3F3CC7EF"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2C7B696"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Prezentace informací o službách veřejné správy na PVS</w:t>
            </w:r>
          </w:p>
        </w:tc>
        <w:tc>
          <w:tcPr>
            <w:tcW w:w="1535" w:type="dxa"/>
            <w:tcBorders>
              <w:top w:val="single" w:sz="4" w:space="0" w:color="DDEBF7"/>
              <w:left w:val="nil"/>
              <w:bottom w:val="single" w:sz="4" w:space="0" w:color="DDEBF7"/>
              <w:right w:val="nil"/>
            </w:tcBorders>
            <w:shd w:val="clear" w:color="BDD7EE" w:fill="BDD7EE"/>
            <w:noWrap/>
            <w:vAlign w:val="bottom"/>
            <w:hideMark/>
          </w:tcPr>
          <w:p w14:paraId="62B47015" w14:textId="5E9A50CF"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790B7E33"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19CEE602"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Program - Katalog služeb dle </w:t>
            </w:r>
            <w:proofErr w:type="spellStart"/>
            <w:r w:rsidRPr="00387747">
              <w:rPr>
                <w:rFonts w:eastAsia="Times New Roman" w:cs="Calibri"/>
                <w:color w:val="000000"/>
                <w:spacing w:val="0"/>
                <w:szCs w:val="20"/>
                <w:lang w:eastAsia="cs-CZ"/>
              </w:rPr>
              <w:t>ZoPDS</w:t>
            </w:r>
            <w:proofErr w:type="spellEnd"/>
          </w:p>
        </w:tc>
        <w:tc>
          <w:tcPr>
            <w:tcW w:w="1535" w:type="dxa"/>
            <w:tcBorders>
              <w:top w:val="single" w:sz="4" w:space="0" w:color="DDEBF7"/>
              <w:left w:val="nil"/>
              <w:bottom w:val="single" w:sz="4" w:space="0" w:color="DDEBF7"/>
              <w:right w:val="nil"/>
            </w:tcBorders>
            <w:shd w:val="clear" w:color="BDD7EE" w:fill="BDD7EE"/>
            <w:noWrap/>
            <w:vAlign w:val="bottom"/>
            <w:hideMark/>
          </w:tcPr>
          <w:p w14:paraId="315A8776" w14:textId="611AF1F5"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46707BD0"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8F55D8B"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Program - Portál veřejné správy 2.0 (Portál občana)</w:t>
            </w:r>
          </w:p>
        </w:tc>
        <w:tc>
          <w:tcPr>
            <w:tcW w:w="1535" w:type="dxa"/>
            <w:tcBorders>
              <w:top w:val="single" w:sz="4" w:space="0" w:color="DDEBF7"/>
              <w:left w:val="nil"/>
              <w:bottom w:val="single" w:sz="4" w:space="0" w:color="DDEBF7"/>
              <w:right w:val="nil"/>
            </w:tcBorders>
            <w:shd w:val="clear" w:color="BDD7EE" w:fill="BDD7EE"/>
            <w:noWrap/>
            <w:vAlign w:val="bottom"/>
            <w:hideMark/>
          </w:tcPr>
          <w:p w14:paraId="08127072" w14:textId="61C13F42"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695DEFF5"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44AAF74"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Sběr údajů o službách veřejné správy</w:t>
            </w:r>
          </w:p>
        </w:tc>
        <w:tc>
          <w:tcPr>
            <w:tcW w:w="1535" w:type="dxa"/>
            <w:tcBorders>
              <w:top w:val="single" w:sz="4" w:space="0" w:color="DDEBF7"/>
              <w:left w:val="nil"/>
              <w:bottom w:val="single" w:sz="4" w:space="0" w:color="DDEBF7"/>
              <w:right w:val="nil"/>
            </w:tcBorders>
            <w:shd w:val="clear" w:color="BDD7EE" w:fill="BDD7EE"/>
            <w:noWrap/>
            <w:vAlign w:val="bottom"/>
            <w:hideMark/>
          </w:tcPr>
          <w:p w14:paraId="2039EDA1" w14:textId="4DA4BF76"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2DA55C89"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53CB8C3A"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Martin Tax</w:t>
            </w:r>
          </w:p>
        </w:tc>
        <w:tc>
          <w:tcPr>
            <w:tcW w:w="1535" w:type="dxa"/>
            <w:tcBorders>
              <w:top w:val="single" w:sz="4" w:space="0" w:color="DDEBF7"/>
              <w:left w:val="nil"/>
              <w:bottom w:val="single" w:sz="4" w:space="0" w:color="DDEBF7"/>
              <w:right w:val="nil"/>
            </w:tcBorders>
            <w:shd w:val="clear" w:color="BDD7EE" w:fill="BDD7EE"/>
            <w:noWrap/>
            <w:vAlign w:val="bottom"/>
            <w:hideMark/>
          </w:tcPr>
          <w:p w14:paraId="42CF816F"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7218E28B"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BDBCC1C"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Automatizace připomínkového řízení (všechny typy dokumentů)</w:t>
            </w:r>
          </w:p>
        </w:tc>
        <w:tc>
          <w:tcPr>
            <w:tcW w:w="1535" w:type="dxa"/>
            <w:tcBorders>
              <w:top w:val="single" w:sz="4" w:space="0" w:color="DDEBF7"/>
              <w:left w:val="nil"/>
              <w:bottom w:val="single" w:sz="4" w:space="0" w:color="DDEBF7"/>
              <w:right w:val="nil"/>
            </w:tcBorders>
            <w:shd w:val="clear" w:color="BDD7EE" w:fill="BDD7EE"/>
            <w:noWrap/>
            <w:vAlign w:val="bottom"/>
            <w:hideMark/>
          </w:tcPr>
          <w:p w14:paraId="7A322DED" w14:textId="4451EEB4"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552BEE0F"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FB7DBAB"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Studie call centra VS s centralizací první úrovně a podporou umělé inteligence</w:t>
            </w:r>
          </w:p>
        </w:tc>
        <w:tc>
          <w:tcPr>
            <w:tcW w:w="1535" w:type="dxa"/>
            <w:tcBorders>
              <w:top w:val="single" w:sz="4" w:space="0" w:color="DDEBF7"/>
              <w:left w:val="nil"/>
              <w:bottom w:val="single" w:sz="4" w:space="0" w:color="DDEBF7"/>
              <w:right w:val="nil"/>
            </w:tcBorders>
            <w:shd w:val="clear" w:color="BDD7EE" w:fill="BDD7EE"/>
            <w:noWrap/>
            <w:vAlign w:val="bottom"/>
            <w:hideMark/>
          </w:tcPr>
          <w:p w14:paraId="0B72FBA0" w14:textId="163F4B41"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4FC3D9DA"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1158937D"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Michal Kubáň</w:t>
            </w:r>
          </w:p>
        </w:tc>
        <w:tc>
          <w:tcPr>
            <w:tcW w:w="1535" w:type="dxa"/>
            <w:tcBorders>
              <w:top w:val="single" w:sz="4" w:space="0" w:color="DDEBF7"/>
              <w:left w:val="nil"/>
              <w:bottom w:val="single" w:sz="4" w:space="0" w:color="DDEBF7"/>
              <w:right w:val="nil"/>
            </w:tcBorders>
            <w:shd w:val="clear" w:color="BDD7EE" w:fill="BDD7EE"/>
            <w:noWrap/>
            <w:vAlign w:val="bottom"/>
            <w:hideMark/>
          </w:tcPr>
          <w:p w14:paraId="0E1ED451"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7A3D9745"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7896367"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Konzultační podpora při publikaci a katalogizaci datových sad dle otevřených formálních norem</w:t>
            </w:r>
          </w:p>
        </w:tc>
        <w:tc>
          <w:tcPr>
            <w:tcW w:w="1535" w:type="dxa"/>
            <w:tcBorders>
              <w:top w:val="single" w:sz="4" w:space="0" w:color="DDEBF7"/>
              <w:left w:val="nil"/>
              <w:bottom w:val="single" w:sz="4" w:space="0" w:color="DDEBF7"/>
              <w:right w:val="nil"/>
            </w:tcBorders>
            <w:shd w:val="clear" w:color="BDD7EE" w:fill="BDD7EE"/>
            <w:noWrap/>
            <w:vAlign w:val="bottom"/>
            <w:hideMark/>
          </w:tcPr>
          <w:p w14:paraId="5CB72CC6" w14:textId="1536CA9E"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2AB27684"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7E12F20"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Rozvoj otevřených formálních norem pro kvalitní otevřená data.</w:t>
            </w:r>
          </w:p>
        </w:tc>
        <w:tc>
          <w:tcPr>
            <w:tcW w:w="1535" w:type="dxa"/>
            <w:tcBorders>
              <w:top w:val="single" w:sz="4" w:space="0" w:color="DDEBF7"/>
              <w:left w:val="nil"/>
              <w:bottom w:val="single" w:sz="4" w:space="0" w:color="DDEBF7"/>
              <w:right w:val="nil"/>
            </w:tcBorders>
            <w:shd w:val="clear" w:color="BDD7EE" w:fill="BDD7EE"/>
            <w:noWrap/>
            <w:vAlign w:val="bottom"/>
            <w:hideMark/>
          </w:tcPr>
          <w:p w14:paraId="04D99840" w14:textId="7207C63E"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7F82082E"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1B796053"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Nepřiřazeno</w:t>
            </w:r>
          </w:p>
        </w:tc>
        <w:tc>
          <w:tcPr>
            <w:tcW w:w="1535" w:type="dxa"/>
            <w:tcBorders>
              <w:top w:val="single" w:sz="4" w:space="0" w:color="DDEBF7"/>
              <w:left w:val="nil"/>
              <w:bottom w:val="single" w:sz="4" w:space="0" w:color="DDEBF7"/>
              <w:right w:val="nil"/>
            </w:tcBorders>
            <w:shd w:val="clear" w:color="BDD7EE" w:fill="BDD7EE"/>
            <w:noWrap/>
            <w:vAlign w:val="bottom"/>
            <w:hideMark/>
          </w:tcPr>
          <w:p w14:paraId="1A7116BD"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25E4933C"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A80BD67"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Ministerstva vnitra a základny pro digitální transformaci</w:t>
            </w:r>
          </w:p>
        </w:tc>
        <w:tc>
          <w:tcPr>
            <w:tcW w:w="1535" w:type="dxa"/>
            <w:tcBorders>
              <w:top w:val="single" w:sz="4" w:space="0" w:color="DDEBF7"/>
              <w:left w:val="nil"/>
              <w:bottom w:val="single" w:sz="4" w:space="0" w:color="DDEBF7"/>
              <w:right w:val="nil"/>
            </w:tcBorders>
            <w:shd w:val="clear" w:color="BDD7EE" w:fill="BDD7EE"/>
            <w:noWrap/>
            <w:vAlign w:val="bottom"/>
            <w:hideMark/>
          </w:tcPr>
          <w:p w14:paraId="77EEF972" w14:textId="2F4D373B"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1FFE3BCA"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CF13259"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Roman Vrba</w:t>
            </w:r>
          </w:p>
        </w:tc>
        <w:tc>
          <w:tcPr>
            <w:tcW w:w="1535" w:type="dxa"/>
            <w:tcBorders>
              <w:top w:val="single" w:sz="4" w:space="0" w:color="DDEBF7"/>
              <w:left w:val="nil"/>
              <w:bottom w:val="single" w:sz="4" w:space="0" w:color="DDEBF7"/>
              <w:right w:val="nil"/>
            </w:tcBorders>
            <w:shd w:val="clear" w:color="BDD7EE" w:fill="BDD7EE"/>
            <w:noWrap/>
            <w:vAlign w:val="bottom"/>
            <w:hideMark/>
          </w:tcPr>
          <w:p w14:paraId="5C255A18"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56F9C953"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7486B87"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Katalog služeb orgánů veřejné moci jako nedílná součást registrace agend v RPP</w:t>
            </w:r>
          </w:p>
        </w:tc>
        <w:tc>
          <w:tcPr>
            <w:tcW w:w="1535" w:type="dxa"/>
            <w:tcBorders>
              <w:top w:val="single" w:sz="4" w:space="0" w:color="DDEBF7"/>
              <w:left w:val="nil"/>
              <w:bottom w:val="single" w:sz="4" w:space="0" w:color="DDEBF7"/>
              <w:right w:val="nil"/>
            </w:tcBorders>
            <w:shd w:val="clear" w:color="BDD7EE" w:fill="BDD7EE"/>
            <w:noWrap/>
            <w:vAlign w:val="bottom"/>
            <w:hideMark/>
          </w:tcPr>
          <w:p w14:paraId="30520E42" w14:textId="404C8BE7"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4A10CA4B"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47AD5CB4"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zahraničních věcí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60CA4047"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6E8E7208"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12D8BAC"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Tomáš </w:t>
            </w:r>
            <w:proofErr w:type="spellStart"/>
            <w:r w:rsidRPr="00387747">
              <w:rPr>
                <w:rFonts w:eastAsia="Times New Roman" w:cs="Calibri"/>
                <w:b/>
                <w:bCs/>
                <w:color w:val="000000"/>
                <w:spacing w:val="0"/>
                <w:szCs w:val="20"/>
                <w:lang w:eastAsia="cs-CZ"/>
              </w:rPr>
              <w:t>Pešava</w:t>
            </w:r>
            <w:proofErr w:type="spellEnd"/>
          </w:p>
        </w:tc>
        <w:tc>
          <w:tcPr>
            <w:tcW w:w="1535" w:type="dxa"/>
            <w:tcBorders>
              <w:top w:val="single" w:sz="4" w:space="0" w:color="DDEBF7"/>
              <w:left w:val="nil"/>
              <w:bottom w:val="single" w:sz="4" w:space="0" w:color="DDEBF7"/>
              <w:right w:val="nil"/>
            </w:tcBorders>
            <w:shd w:val="clear" w:color="BDD7EE" w:fill="BDD7EE"/>
            <w:noWrap/>
            <w:vAlign w:val="bottom"/>
            <w:hideMark/>
          </w:tcPr>
          <w:p w14:paraId="4B53F297"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477E3050"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9B986C7"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MZV a základny pro digitální transformaci</w:t>
            </w:r>
          </w:p>
        </w:tc>
        <w:tc>
          <w:tcPr>
            <w:tcW w:w="1535" w:type="dxa"/>
            <w:tcBorders>
              <w:top w:val="single" w:sz="4" w:space="0" w:color="DDEBF7"/>
              <w:left w:val="nil"/>
              <w:bottom w:val="single" w:sz="4" w:space="0" w:color="DDEBF7"/>
              <w:right w:val="nil"/>
            </w:tcBorders>
            <w:shd w:val="clear" w:color="BDD7EE" w:fill="BDD7EE"/>
            <w:noWrap/>
            <w:vAlign w:val="bottom"/>
            <w:hideMark/>
          </w:tcPr>
          <w:p w14:paraId="0D747376" w14:textId="53A002F8"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3231ED2D"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4F103A9D"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zdravotnictví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3CA572CD"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3</w:t>
            </w:r>
          </w:p>
        </w:tc>
      </w:tr>
      <w:tr w:rsidR="005E53C7" w:rsidRPr="005E53C7" w14:paraId="79FE6033"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064B4DC"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Jiří Borej</w:t>
            </w:r>
          </w:p>
        </w:tc>
        <w:tc>
          <w:tcPr>
            <w:tcW w:w="1535" w:type="dxa"/>
            <w:tcBorders>
              <w:top w:val="single" w:sz="4" w:space="0" w:color="DDEBF7"/>
              <w:left w:val="nil"/>
              <w:bottom w:val="single" w:sz="4" w:space="0" w:color="DDEBF7"/>
              <w:right w:val="nil"/>
            </w:tcBorders>
            <w:shd w:val="clear" w:color="BDD7EE" w:fill="BDD7EE"/>
            <w:noWrap/>
            <w:vAlign w:val="bottom"/>
            <w:hideMark/>
          </w:tcPr>
          <w:p w14:paraId="727B29C5"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4375C083"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EBD8BA0"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Digitální služby ve zdravotnictví a katalog služeb</w:t>
            </w:r>
          </w:p>
        </w:tc>
        <w:tc>
          <w:tcPr>
            <w:tcW w:w="1535" w:type="dxa"/>
            <w:tcBorders>
              <w:top w:val="single" w:sz="4" w:space="0" w:color="DDEBF7"/>
              <w:left w:val="nil"/>
              <w:bottom w:val="single" w:sz="4" w:space="0" w:color="DDEBF7"/>
              <w:right w:val="nil"/>
            </w:tcBorders>
            <w:shd w:val="clear" w:color="BDD7EE" w:fill="BDD7EE"/>
            <w:noWrap/>
            <w:vAlign w:val="bottom"/>
            <w:hideMark/>
          </w:tcPr>
          <w:p w14:paraId="38A23FC8" w14:textId="3C9ECD12"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DC40CE4"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176727CD"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základny pro digitální transformaci MZ</w:t>
            </w:r>
          </w:p>
        </w:tc>
        <w:tc>
          <w:tcPr>
            <w:tcW w:w="1535" w:type="dxa"/>
            <w:tcBorders>
              <w:top w:val="single" w:sz="4" w:space="0" w:color="DDEBF7"/>
              <w:left w:val="nil"/>
              <w:bottom w:val="single" w:sz="4" w:space="0" w:color="DDEBF7"/>
              <w:right w:val="nil"/>
            </w:tcBorders>
            <w:shd w:val="clear" w:color="BDD7EE" w:fill="BDD7EE"/>
            <w:noWrap/>
            <w:vAlign w:val="bottom"/>
            <w:hideMark/>
          </w:tcPr>
          <w:p w14:paraId="6B6E9E84" w14:textId="332DF160"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7FF4B23D"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352F3FB3"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Martin Zeman</w:t>
            </w:r>
          </w:p>
        </w:tc>
        <w:tc>
          <w:tcPr>
            <w:tcW w:w="1535" w:type="dxa"/>
            <w:tcBorders>
              <w:top w:val="single" w:sz="4" w:space="0" w:color="DDEBF7"/>
              <w:left w:val="nil"/>
              <w:bottom w:val="single" w:sz="4" w:space="0" w:color="DDEBF7"/>
              <w:right w:val="nil"/>
            </w:tcBorders>
            <w:shd w:val="clear" w:color="BDD7EE" w:fill="BDD7EE"/>
            <w:noWrap/>
            <w:vAlign w:val="bottom"/>
            <w:hideMark/>
          </w:tcPr>
          <w:p w14:paraId="70AB8AB2"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02F6523F"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966DDCC"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Portálové řešení elektronického zdravotnictví - etapa 2</w:t>
            </w:r>
          </w:p>
        </w:tc>
        <w:tc>
          <w:tcPr>
            <w:tcW w:w="1535" w:type="dxa"/>
            <w:tcBorders>
              <w:top w:val="single" w:sz="4" w:space="0" w:color="DDEBF7"/>
              <w:left w:val="nil"/>
              <w:bottom w:val="single" w:sz="4" w:space="0" w:color="DDEBF7"/>
              <w:right w:val="nil"/>
            </w:tcBorders>
            <w:shd w:val="clear" w:color="BDD7EE" w:fill="BDD7EE"/>
            <w:noWrap/>
            <w:vAlign w:val="bottom"/>
            <w:hideMark/>
          </w:tcPr>
          <w:p w14:paraId="2A57BCE4" w14:textId="0491AE72"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1A361234"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3EBDDF14"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zemědělství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1523D1D8"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517ACA70"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7651A5A"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Daniel </w:t>
            </w:r>
            <w:proofErr w:type="spellStart"/>
            <w:r w:rsidRPr="00387747">
              <w:rPr>
                <w:rFonts w:eastAsia="Times New Roman" w:cs="Calibri"/>
                <w:b/>
                <w:bCs/>
                <w:color w:val="000000"/>
                <w:spacing w:val="0"/>
                <w:szCs w:val="20"/>
                <w:lang w:eastAsia="cs-CZ"/>
              </w:rPr>
              <w:t>Hetzer</w:t>
            </w:r>
            <w:proofErr w:type="spellEnd"/>
          </w:p>
        </w:tc>
        <w:tc>
          <w:tcPr>
            <w:tcW w:w="1535" w:type="dxa"/>
            <w:tcBorders>
              <w:top w:val="single" w:sz="4" w:space="0" w:color="DDEBF7"/>
              <w:left w:val="nil"/>
              <w:bottom w:val="single" w:sz="4" w:space="0" w:color="DDEBF7"/>
              <w:right w:val="nil"/>
            </w:tcBorders>
            <w:shd w:val="clear" w:color="BDD7EE" w:fill="BDD7EE"/>
            <w:noWrap/>
            <w:vAlign w:val="bottom"/>
            <w:hideMark/>
          </w:tcPr>
          <w:p w14:paraId="6CB0B0C8"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6412DF76"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EB5062C"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Zajištění provozu a rozvoje samoobslužného portálu ÚEP </w:t>
            </w:r>
            <w:proofErr w:type="spellStart"/>
            <w:r w:rsidRPr="00387747">
              <w:rPr>
                <w:rFonts w:eastAsia="Times New Roman" w:cs="Calibri"/>
                <w:color w:val="000000"/>
                <w:spacing w:val="0"/>
                <w:szCs w:val="20"/>
                <w:lang w:eastAsia="cs-CZ"/>
              </w:rPr>
              <w:t>MZe</w:t>
            </w:r>
            <w:proofErr w:type="spellEnd"/>
          </w:p>
        </w:tc>
        <w:tc>
          <w:tcPr>
            <w:tcW w:w="1535" w:type="dxa"/>
            <w:tcBorders>
              <w:top w:val="single" w:sz="4" w:space="0" w:color="DDEBF7"/>
              <w:left w:val="nil"/>
              <w:bottom w:val="single" w:sz="4" w:space="0" w:color="DDEBF7"/>
              <w:right w:val="nil"/>
            </w:tcBorders>
            <w:shd w:val="clear" w:color="BDD7EE" w:fill="BDD7EE"/>
            <w:noWrap/>
            <w:vAlign w:val="bottom"/>
            <w:hideMark/>
          </w:tcPr>
          <w:p w14:paraId="31BABDDF" w14:textId="63DDF23A"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5DD009ED"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4313AEB3"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Ministerstvo životního prostředí ČR</w:t>
            </w:r>
          </w:p>
        </w:tc>
        <w:tc>
          <w:tcPr>
            <w:tcW w:w="1535" w:type="dxa"/>
            <w:tcBorders>
              <w:top w:val="single" w:sz="4" w:space="0" w:color="9BC2E6"/>
              <w:left w:val="nil"/>
              <w:bottom w:val="single" w:sz="4" w:space="0" w:color="9BC2E6"/>
              <w:right w:val="nil"/>
            </w:tcBorders>
            <w:shd w:val="clear" w:color="DDEBF7" w:fill="DDEBF7"/>
            <w:noWrap/>
            <w:vAlign w:val="bottom"/>
            <w:hideMark/>
          </w:tcPr>
          <w:p w14:paraId="6521D407"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3</w:t>
            </w:r>
          </w:p>
        </w:tc>
      </w:tr>
      <w:tr w:rsidR="005E53C7" w:rsidRPr="005E53C7" w14:paraId="4D9F44E1"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1119ACD5"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Jaromír </w:t>
            </w:r>
            <w:proofErr w:type="spellStart"/>
            <w:r w:rsidRPr="00387747">
              <w:rPr>
                <w:rFonts w:eastAsia="Times New Roman" w:cs="Calibri"/>
                <w:b/>
                <w:bCs/>
                <w:color w:val="000000"/>
                <w:spacing w:val="0"/>
                <w:szCs w:val="20"/>
                <w:lang w:eastAsia="cs-CZ"/>
              </w:rPr>
              <w:t>Adamuška</w:t>
            </w:r>
            <w:proofErr w:type="spellEnd"/>
          </w:p>
        </w:tc>
        <w:tc>
          <w:tcPr>
            <w:tcW w:w="1535" w:type="dxa"/>
            <w:tcBorders>
              <w:top w:val="single" w:sz="4" w:space="0" w:color="DDEBF7"/>
              <w:left w:val="nil"/>
              <w:bottom w:val="single" w:sz="4" w:space="0" w:color="DDEBF7"/>
              <w:right w:val="nil"/>
            </w:tcBorders>
            <w:shd w:val="clear" w:color="BDD7EE" w:fill="BDD7EE"/>
            <w:noWrap/>
            <w:vAlign w:val="bottom"/>
            <w:hideMark/>
          </w:tcPr>
          <w:p w14:paraId="210811CA"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3</w:t>
            </w:r>
          </w:p>
        </w:tc>
      </w:tr>
      <w:tr w:rsidR="005E53C7" w:rsidRPr="005E53C7" w14:paraId="099A8CEC"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222450D"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Katalog služeb rezortu ŽP</w:t>
            </w:r>
          </w:p>
        </w:tc>
        <w:tc>
          <w:tcPr>
            <w:tcW w:w="1535" w:type="dxa"/>
            <w:tcBorders>
              <w:top w:val="single" w:sz="4" w:space="0" w:color="DDEBF7"/>
              <w:left w:val="nil"/>
              <w:bottom w:val="single" w:sz="4" w:space="0" w:color="DDEBF7"/>
              <w:right w:val="nil"/>
            </w:tcBorders>
            <w:shd w:val="clear" w:color="BDD7EE" w:fill="BDD7EE"/>
            <w:noWrap/>
            <w:vAlign w:val="bottom"/>
            <w:hideMark/>
          </w:tcPr>
          <w:p w14:paraId="27BFF158" w14:textId="54A2785B"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19478AE1"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91CE5F2"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proofErr w:type="spellStart"/>
            <w:r w:rsidRPr="00387747">
              <w:rPr>
                <w:rFonts w:eastAsia="Times New Roman" w:cs="Calibri"/>
                <w:color w:val="000000"/>
                <w:spacing w:val="0"/>
                <w:szCs w:val="20"/>
                <w:lang w:eastAsia="cs-CZ"/>
              </w:rPr>
              <w:t>Přivětivé</w:t>
            </w:r>
            <w:proofErr w:type="spellEnd"/>
            <w:r w:rsidRPr="00387747">
              <w:rPr>
                <w:rFonts w:eastAsia="Times New Roman" w:cs="Calibri"/>
                <w:color w:val="000000"/>
                <w:spacing w:val="0"/>
                <w:szCs w:val="20"/>
                <w:lang w:eastAsia="cs-CZ"/>
              </w:rPr>
              <w:t xml:space="preserve"> ISVS rezortu ŽP</w:t>
            </w:r>
          </w:p>
        </w:tc>
        <w:tc>
          <w:tcPr>
            <w:tcW w:w="1535" w:type="dxa"/>
            <w:tcBorders>
              <w:top w:val="single" w:sz="4" w:space="0" w:color="DDEBF7"/>
              <w:left w:val="nil"/>
              <w:bottom w:val="single" w:sz="4" w:space="0" w:color="DDEBF7"/>
              <w:right w:val="nil"/>
            </w:tcBorders>
            <w:shd w:val="clear" w:color="BDD7EE" w:fill="BDD7EE"/>
            <w:noWrap/>
            <w:vAlign w:val="bottom"/>
            <w:hideMark/>
          </w:tcPr>
          <w:p w14:paraId="34AE2ED6" w14:textId="77F01A5D"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D4BDE13"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8A7A9FC"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Úplné elektronické podání rezortu životního prostředí</w:t>
            </w:r>
          </w:p>
        </w:tc>
        <w:tc>
          <w:tcPr>
            <w:tcW w:w="1535" w:type="dxa"/>
            <w:tcBorders>
              <w:top w:val="single" w:sz="4" w:space="0" w:color="DDEBF7"/>
              <w:left w:val="nil"/>
              <w:bottom w:val="single" w:sz="4" w:space="0" w:color="DDEBF7"/>
              <w:right w:val="nil"/>
            </w:tcBorders>
            <w:shd w:val="clear" w:color="BDD7EE" w:fill="BDD7EE"/>
            <w:noWrap/>
            <w:vAlign w:val="bottom"/>
            <w:hideMark/>
          </w:tcPr>
          <w:p w14:paraId="033116FF" w14:textId="513063C9"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5B668D51"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3293438A"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Národní marketingový tým</w:t>
            </w:r>
          </w:p>
        </w:tc>
        <w:tc>
          <w:tcPr>
            <w:tcW w:w="1535" w:type="dxa"/>
            <w:tcBorders>
              <w:top w:val="single" w:sz="4" w:space="0" w:color="9BC2E6"/>
              <w:left w:val="nil"/>
              <w:bottom w:val="single" w:sz="4" w:space="0" w:color="9BC2E6"/>
              <w:right w:val="nil"/>
            </w:tcBorders>
            <w:shd w:val="clear" w:color="DDEBF7" w:fill="DDEBF7"/>
            <w:noWrap/>
            <w:vAlign w:val="bottom"/>
            <w:hideMark/>
          </w:tcPr>
          <w:p w14:paraId="5692DE49"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165D2ED3"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8484913"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Vladimír Řepka</w:t>
            </w:r>
          </w:p>
        </w:tc>
        <w:tc>
          <w:tcPr>
            <w:tcW w:w="1535" w:type="dxa"/>
            <w:tcBorders>
              <w:top w:val="single" w:sz="4" w:space="0" w:color="DDEBF7"/>
              <w:left w:val="nil"/>
              <w:bottom w:val="single" w:sz="4" w:space="0" w:color="DDEBF7"/>
              <w:right w:val="nil"/>
            </w:tcBorders>
            <w:shd w:val="clear" w:color="BDD7EE" w:fill="BDD7EE"/>
            <w:noWrap/>
            <w:vAlign w:val="bottom"/>
            <w:hideMark/>
          </w:tcPr>
          <w:p w14:paraId="58281FEA"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328BBB7A"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FDA0DD3"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Sjednocená vizuální identita justice</w:t>
            </w:r>
          </w:p>
        </w:tc>
        <w:tc>
          <w:tcPr>
            <w:tcW w:w="1535" w:type="dxa"/>
            <w:tcBorders>
              <w:top w:val="single" w:sz="4" w:space="0" w:color="DDEBF7"/>
              <w:left w:val="nil"/>
              <w:bottom w:val="single" w:sz="4" w:space="0" w:color="DDEBF7"/>
              <w:right w:val="nil"/>
            </w:tcBorders>
            <w:shd w:val="clear" w:color="BDD7EE" w:fill="BDD7EE"/>
            <w:noWrap/>
            <w:vAlign w:val="bottom"/>
            <w:hideMark/>
          </w:tcPr>
          <w:p w14:paraId="3B5121D5" w14:textId="15A1BC4D"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DF79473"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35A3FBA8"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Státní správa hmotných rezerv</w:t>
            </w:r>
          </w:p>
        </w:tc>
        <w:tc>
          <w:tcPr>
            <w:tcW w:w="1535" w:type="dxa"/>
            <w:tcBorders>
              <w:top w:val="single" w:sz="4" w:space="0" w:color="9BC2E6"/>
              <w:left w:val="nil"/>
              <w:bottom w:val="single" w:sz="4" w:space="0" w:color="9BC2E6"/>
              <w:right w:val="nil"/>
            </w:tcBorders>
            <w:shd w:val="clear" w:color="DDEBF7" w:fill="DDEBF7"/>
            <w:noWrap/>
            <w:vAlign w:val="bottom"/>
            <w:hideMark/>
          </w:tcPr>
          <w:p w14:paraId="6EFA28AE"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479FC5BF"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E06AF5B"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Petr Kačenka</w:t>
            </w:r>
          </w:p>
        </w:tc>
        <w:tc>
          <w:tcPr>
            <w:tcW w:w="1535" w:type="dxa"/>
            <w:tcBorders>
              <w:top w:val="single" w:sz="4" w:space="0" w:color="DDEBF7"/>
              <w:left w:val="nil"/>
              <w:bottom w:val="single" w:sz="4" w:space="0" w:color="DDEBF7"/>
              <w:right w:val="nil"/>
            </w:tcBorders>
            <w:shd w:val="clear" w:color="BDD7EE" w:fill="BDD7EE"/>
            <w:noWrap/>
            <w:vAlign w:val="bottom"/>
            <w:hideMark/>
          </w:tcPr>
          <w:p w14:paraId="11821D03"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4E34AD73"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5771F911"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Generační inovace a rozšíření digitálních služeb SSHR</w:t>
            </w:r>
          </w:p>
        </w:tc>
        <w:tc>
          <w:tcPr>
            <w:tcW w:w="1535" w:type="dxa"/>
            <w:tcBorders>
              <w:top w:val="single" w:sz="4" w:space="0" w:color="DDEBF7"/>
              <w:left w:val="nil"/>
              <w:bottom w:val="single" w:sz="4" w:space="0" w:color="DDEBF7"/>
              <w:right w:val="nil"/>
            </w:tcBorders>
            <w:shd w:val="clear" w:color="BDD7EE" w:fill="BDD7EE"/>
            <w:noWrap/>
            <w:vAlign w:val="bottom"/>
            <w:hideMark/>
          </w:tcPr>
          <w:p w14:paraId="4A6CE25C" w14:textId="78C19A4E"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7B642B1F"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55EF004C"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Realizace studie proveditelnosti digitálních služeb SSHR</w:t>
            </w:r>
          </w:p>
        </w:tc>
        <w:tc>
          <w:tcPr>
            <w:tcW w:w="1535" w:type="dxa"/>
            <w:tcBorders>
              <w:top w:val="single" w:sz="4" w:space="0" w:color="DDEBF7"/>
              <w:left w:val="nil"/>
              <w:bottom w:val="single" w:sz="4" w:space="0" w:color="DDEBF7"/>
              <w:right w:val="nil"/>
            </w:tcBorders>
            <w:shd w:val="clear" w:color="BDD7EE" w:fill="BDD7EE"/>
            <w:noWrap/>
            <w:vAlign w:val="bottom"/>
            <w:hideMark/>
          </w:tcPr>
          <w:p w14:paraId="4CEB568D" w14:textId="3649955A"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6E749332"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4CD7448A"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Státní zemědělský intervenční fond</w:t>
            </w:r>
          </w:p>
        </w:tc>
        <w:tc>
          <w:tcPr>
            <w:tcW w:w="1535" w:type="dxa"/>
            <w:tcBorders>
              <w:top w:val="single" w:sz="4" w:space="0" w:color="9BC2E6"/>
              <w:left w:val="nil"/>
              <w:bottom w:val="single" w:sz="4" w:space="0" w:color="9BC2E6"/>
              <w:right w:val="nil"/>
            </w:tcBorders>
            <w:shd w:val="clear" w:color="DDEBF7" w:fill="DDEBF7"/>
            <w:noWrap/>
            <w:vAlign w:val="bottom"/>
            <w:hideMark/>
          </w:tcPr>
          <w:p w14:paraId="796D3AC5"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7BC5B1BA"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93FDA48"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lastRenderedPageBreak/>
              <w:t>Martin Kolařík</w:t>
            </w:r>
          </w:p>
        </w:tc>
        <w:tc>
          <w:tcPr>
            <w:tcW w:w="1535" w:type="dxa"/>
            <w:tcBorders>
              <w:top w:val="single" w:sz="4" w:space="0" w:color="DDEBF7"/>
              <w:left w:val="nil"/>
              <w:bottom w:val="single" w:sz="4" w:space="0" w:color="DDEBF7"/>
              <w:right w:val="nil"/>
            </w:tcBorders>
            <w:shd w:val="clear" w:color="BDD7EE" w:fill="BDD7EE"/>
            <w:noWrap/>
            <w:vAlign w:val="bottom"/>
            <w:hideMark/>
          </w:tcPr>
          <w:p w14:paraId="71A5AC08"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25EA31E6"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A403277"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Portál farmáře SZIF (nový)</w:t>
            </w:r>
          </w:p>
        </w:tc>
        <w:tc>
          <w:tcPr>
            <w:tcW w:w="1535" w:type="dxa"/>
            <w:tcBorders>
              <w:top w:val="single" w:sz="4" w:space="0" w:color="DDEBF7"/>
              <w:left w:val="nil"/>
              <w:bottom w:val="single" w:sz="4" w:space="0" w:color="DDEBF7"/>
              <w:right w:val="nil"/>
            </w:tcBorders>
            <w:shd w:val="clear" w:color="BDD7EE" w:fill="BDD7EE"/>
            <w:noWrap/>
            <w:vAlign w:val="bottom"/>
            <w:hideMark/>
          </w:tcPr>
          <w:p w14:paraId="3BDCEFD9" w14:textId="3FF370A4"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15378492"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248904C5"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Úřad pro zastupování státu ve věcech majetkových</w:t>
            </w:r>
          </w:p>
        </w:tc>
        <w:tc>
          <w:tcPr>
            <w:tcW w:w="1535" w:type="dxa"/>
            <w:tcBorders>
              <w:top w:val="single" w:sz="4" w:space="0" w:color="9BC2E6"/>
              <w:left w:val="nil"/>
              <w:bottom w:val="single" w:sz="4" w:space="0" w:color="9BC2E6"/>
              <w:right w:val="nil"/>
            </w:tcBorders>
            <w:shd w:val="clear" w:color="DDEBF7" w:fill="DDEBF7"/>
            <w:noWrap/>
            <w:vAlign w:val="bottom"/>
            <w:hideMark/>
          </w:tcPr>
          <w:p w14:paraId="3788C698"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77A7E281"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DE5963B"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Helena Ulrychová</w:t>
            </w:r>
          </w:p>
        </w:tc>
        <w:tc>
          <w:tcPr>
            <w:tcW w:w="1535" w:type="dxa"/>
            <w:tcBorders>
              <w:top w:val="single" w:sz="4" w:space="0" w:color="DDEBF7"/>
              <w:left w:val="nil"/>
              <w:bottom w:val="single" w:sz="4" w:space="0" w:color="DDEBF7"/>
              <w:right w:val="nil"/>
            </w:tcBorders>
            <w:shd w:val="clear" w:color="BDD7EE" w:fill="BDD7EE"/>
            <w:noWrap/>
            <w:vAlign w:val="bottom"/>
            <w:hideMark/>
          </w:tcPr>
          <w:p w14:paraId="3BC109F5"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59F0FB08"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EA95B48"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Elektronický dražební systém</w:t>
            </w:r>
          </w:p>
        </w:tc>
        <w:tc>
          <w:tcPr>
            <w:tcW w:w="1535" w:type="dxa"/>
            <w:tcBorders>
              <w:top w:val="single" w:sz="4" w:space="0" w:color="DDEBF7"/>
              <w:left w:val="nil"/>
              <w:bottom w:val="single" w:sz="4" w:space="0" w:color="DDEBF7"/>
              <w:right w:val="nil"/>
            </w:tcBorders>
            <w:shd w:val="clear" w:color="BDD7EE" w:fill="BDD7EE"/>
            <w:noWrap/>
            <w:vAlign w:val="bottom"/>
            <w:hideMark/>
          </w:tcPr>
          <w:p w14:paraId="421FD311" w14:textId="79352056"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3CCE6C04"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CDB432B"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Rozvoj Nabídka majetku státu</w:t>
            </w:r>
          </w:p>
        </w:tc>
        <w:tc>
          <w:tcPr>
            <w:tcW w:w="1535" w:type="dxa"/>
            <w:tcBorders>
              <w:top w:val="single" w:sz="4" w:space="0" w:color="DDEBF7"/>
              <w:left w:val="nil"/>
              <w:bottom w:val="single" w:sz="4" w:space="0" w:color="DDEBF7"/>
              <w:right w:val="nil"/>
            </w:tcBorders>
            <w:shd w:val="clear" w:color="BDD7EE" w:fill="BDD7EE"/>
            <w:noWrap/>
            <w:vAlign w:val="bottom"/>
            <w:hideMark/>
          </w:tcPr>
          <w:p w14:paraId="52AC7341" w14:textId="06267E81"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5E906891"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5612A267"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Úřad průmyslového vlastnictví</w:t>
            </w:r>
          </w:p>
        </w:tc>
        <w:tc>
          <w:tcPr>
            <w:tcW w:w="1535" w:type="dxa"/>
            <w:tcBorders>
              <w:top w:val="single" w:sz="4" w:space="0" w:color="9BC2E6"/>
              <w:left w:val="nil"/>
              <w:bottom w:val="single" w:sz="4" w:space="0" w:color="9BC2E6"/>
              <w:right w:val="nil"/>
            </w:tcBorders>
            <w:shd w:val="clear" w:color="DDEBF7" w:fill="DDEBF7"/>
            <w:noWrap/>
            <w:vAlign w:val="bottom"/>
            <w:hideMark/>
          </w:tcPr>
          <w:p w14:paraId="23ED382A"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50A85D88"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5085D30"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Michal Verner</w:t>
            </w:r>
          </w:p>
        </w:tc>
        <w:tc>
          <w:tcPr>
            <w:tcW w:w="1535" w:type="dxa"/>
            <w:tcBorders>
              <w:top w:val="single" w:sz="4" w:space="0" w:color="DDEBF7"/>
              <w:left w:val="nil"/>
              <w:bottom w:val="single" w:sz="4" w:space="0" w:color="DDEBF7"/>
              <w:right w:val="nil"/>
            </w:tcBorders>
            <w:shd w:val="clear" w:color="BDD7EE" w:fill="BDD7EE"/>
            <w:noWrap/>
            <w:vAlign w:val="bottom"/>
            <w:hideMark/>
          </w:tcPr>
          <w:p w14:paraId="0CEBE477"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7B5AE55D"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6618FC00"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Služby systému technických a patentových informací (</w:t>
            </w:r>
            <w:proofErr w:type="spellStart"/>
            <w:r w:rsidRPr="00387747">
              <w:rPr>
                <w:rFonts w:eastAsia="Times New Roman" w:cs="Calibri"/>
                <w:color w:val="000000"/>
                <w:spacing w:val="0"/>
                <w:szCs w:val="20"/>
                <w:lang w:eastAsia="cs-CZ"/>
              </w:rPr>
              <w:t>TaPIS</w:t>
            </w:r>
            <w:proofErr w:type="spellEnd"/>
            <w:r w:rsidRPr="00387747">
              <w:rPr>
                <w:rFonts w:eastAsia="Times New Roman" w:cs="Calibri"/>
                <w:color w:val="000000"/>
                <w:spacing w:val="0"/>
                <w:szCs w:val="20"/>
                <w:lang w:eastAsia="cs-CZ"/>
              </w:rPr>
              <w:t>)</w:t>
            </w:r>
          </w:p>
        </w:tc>
        <w:tc>
          <w:tcPr>
            <w:tcW w:w="1535" w:type="dxa"/>
            <w:tcBorders>
              <w:top w:val="single" w:sz="4" w:space="0" w:color="DDEBF7"/>
              <w:left w:val="nil"/>
              <w:bottom w:val="single" w:sz="4" w:space="0" w:color="DDEBF7"/>
              <w:right w:val="nil"/>
            </w:tcBorders>
            <w:shd w:val="clear" w:color="BDD7EE" w:fill="BDD7EE"/>
            <w:noWrap/>
            <w:vAlign w:val="bottom"/>
            <w:hideMark/>
          </w:tcPr>
          <w:p w14:paraId="678884C8" w14:textId="0DCFC6B3"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78A275E"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691E1286"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Úřadu pro přístup k dopravní infrastruktuře</w:t>
            </w:r>
          </w:p>
        </w:tc>
        <w:tc>
          <w:tcPr>
            <w:tcW w:w="1535" w:type="dxa"/>
            <w:tcBorders>
              <w:top w:val="single" w:sz="4" w:space="0" w:color="9BC2E6"/>
              <w:left w:val="nil"/>
              <w:bottom w:val="single" w:sz="4" w:space="0" w:color="9BC2E6"/>
              <w:right w:val="nil"/>
            </w:tcBorders>
            <w:shd w:val="clear" w:color="DDEBF7" w:fill="DDEBF7"/>
            <w:noWrap/>
            <w:vAlign w:val="bottom"/>
            <w:hideMark/>
          </w:tcPr>
          <w:p w14:paraId="41B994B1"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6F998905"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5A14E530"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Dalibor Šulc</w:t>
            </w:r>
          </w:p>
        </w:tc>
        <w:tc>
          <w:tcPr>
            <w:tcW w:w="1535" w:type="dxa"/>
            <w:tcBorders>
              <w:top w:val="single" w:sz="4" w:space="0" w:color="DDEBF7"/>
              <w:left w:val="nil"/>
              <w:bottom w:val="single" w:sz="4" w:space="0" w:color="DDEBF7"/>
              <w:right w:val="nil"/>
            </w:tcBorders>
            <w:shd w:val="clear" w:color="BDD7EE" w:fill="BDD7EE"/>
            <w:noWrap/>
            <w:vAlign w:val="bottom"/>
            <w:hideMark/>
          </w:tcPr>
          <w:p w14:paraId="6EA94A6F"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3727603D"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702A7907"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Digitální </w:t>
            </w:r>
            <w:proofErr w:type="gramStart"/>
            <w:r w:rsidRPr="00387747">
              <w:rPr>
                <w:rFonts w:eastAsia="Times New Roman" w:cs="Calibri"/>
                <w:color w:val="000000"/>
                <w:spacing w:val="0"/>
                <w:szCs w:val="20"/>
                <w:lang w:eastAsia="cs-CZ"/>
              </w:rPr>
              <w:t>transformace  Úřadu</w:t>
            </w:r>
            <w:proofErr w:type="gramEnd"/>
            <w:r w:rsidRPr="00387747">
              <w:rPr>
                <w:rFonts w:eastAsia="Times New Roman" w:cs="Calibri"/>
                <w:color w:val="000000"/>
                <w:spacing w:val="0"/>
                <w:szCs w:val="20"/>
                <w:lang w:eastAsia="cs-CZ"/>
              </w:rPr>
              <w:t xml:space="preserve"> pro přístup k dopravní infrastruktuře</w:t>
            </w:r>
          </w:p>
        </w:tc>
        <w:tc>
          <w:tcPr>
            <w:tcW w:w="1535" w:type="dxa"/>
            <w:tcBorders>
              <w:top w:val="single" w:sz="4" w:space="0" w:color="DDEBF7"/>
              <w:left w:val="nil"/>
              <w:bottom w:val="single" w:sz="4" w:space="0" w:color="DDEBF7"/>
              <w:right w:val="nil"/>
            </w:tcBorders>
            <w:shd w:val="clear" w:color="BDD7EE" w:fill="BDD7EE"/>
            <w:noWrap/>
            <w:vAlign w:val="bottom"/>
            <w:hideMark/>
          </w:tcPr>
          <w:p w14:paraId="2871F742" w14:textId="77067E77"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66D21D3F"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7CA3E603"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(prázdné)</w:t>
            </w:r>
          </w:p>
        </w:tc>
        <w:tc>
          <w:tcPr>
            <w:tcW w:w="1535" w:type="dxa"/>
            <w:tcBorders>
              <w:top w:val="single" w:sz="4" w:space="0" w:color="9BC2E6"/>
              <w:left w:val="nil"/>
              <w:bottom w:val="single" w:sz="4" w:space="0" w:color="9BC2E6"/>
              <w:right w:val="nil"/>
            </w:tcBorders>
            <w:shd w:val="clear" w:color="DDEBF7" w:fill="DDEBF7"/>
            <w:noWrap/>
            <w:vAlign w:val="bottom"/>
            <w:hideMark/>
          </w:tcPr>
          <w:p w14:paraId="36BC09D6"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4222C232"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5B8F72B"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Martin Tax</w:t>
            </w:r>
          </w:p>
        </w:tc>
        <w:tc>
          <w:tcPr>
            <w:tcW w:w="1535" w:type="dxa"/>
            <w:tcBorders>
              <w:top w:val="single" w:sz="4" w:space="0" w:color="DDEBF7"/>
              <w:left w:val="nil"/>
              <w:bottom w:val="single" w:sz="4" w:space="0" w:color="DDEBF7"/>
              <w:right w:val="nil"/>
            </w:tcBorders>
            <w:shd w:val="clear" w:color="BDD7EE" w:fill="BDD7EE"/>
            <w:noWrap/>
            <w:vAlign w:val="bottom"/>
            <w:hideMark/>
          </w:tcPr>
          <w:p w14:paraId="43EEFB12"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5E53C7" w:rsidRPr="005E53C7" w14:paraId="6C522EF2"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A80DE24"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Platforma komunikace a sdílení znalostí programu „Digitální Česko“ - analýza zdrojů EU</w:t>
            </w:r>
          </w:p>
        </w:tc>
        <w:tc>
          <w:tcPr>
            <w:tcW w:w="1535" w:type="dxa"/>
            <w:tcBorders>
              <w:top w:val="single" w:sz="4" w:space="0" w:color="DDEBF7"/>
              <w:left w:val="nil"/>
              <w:bottom w:val="single" w:sz="4" w:space="0" w:color="DDEBF7"/>
              <w:right w:val="nil"/>
            </w:tcBorders>
            <w:shd w:val="clear" w:color="BDD7EE" w:fill="BDD7EE"/>
            <w:noWrap/>
            <w:vAlign w:val="bottom"/>
            <w:hideMark/>
          </w:tcPr>
          <w:p w14:paraId="4CD6ED15" w14:textId="4F2E9956"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3F413284" w14:textId="77777777" w:rsidTr="005E53C7">
        <w:trPr>
          <w:trHeight w:val="330"/>
        </w:trPr>
        <w:tc>
          <w:tcPr>
            <w:tcW w:w="8931" w:type="dxa"/>
            <w:tcBorders>
              <w:top w:val="single" w:sz="4" w:space="0" w:color="9BC2E6"/>
              <w:left w:val="nil"/>
              <w:bottom w:val="single" w:sz="4" w:space="0" w:color="9BC2E6"/>
              <w:right w:val="nil"/>
            </w:tcBorders>
            <w:shd w:val="clear" w:color="DDEBF7" w:fill="DDEBF7"/>
            <w:noWrap/>
            <w:vAlign w:val="bottom"/>
            <w:hideMark/>
          </w:tcPr>
          <w:p w14:paraId="27DFDE78" w14:textId="77777777" w:rsidR="005E53C7" w:rsidRPr="00387747" w:rsidRDefault="005E53C7" w:rsidP="005E53C7">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Český úřad zeměměřičský a katastrální</w:t>
            </w:r>
          </w:p>
        </w:tc>
        <w:tc>
          <w:tcPr>
            <w:tcW w:w="1535" w:type="dxa"/>
            <w:tcBorders>
              <w:top w:val="single" w:sz="4" w:space="0" w:color="9BC2E6"/>
              <w:left w:val="nil"/>
              <w:bottom w:val="single" w:sz="4" w:space="0" w:color="9BC2E6"/>
              <w:right w:val="nil"/>
            </w:tcBorders>
            <w:shd w:val="clear" w:color="DDEBF7" w:fill="DDEBF7"/>
            <w:noWrap/>
            <w:vAlign w:val="bottom"/>
            <w:hideMark/>
          </w:tcPr>
          <w:p w14:paraId="52667271"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13A3C90B"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433BC726" w14:textId="77777777" w:rsidR="005E53C7" w:rsidRPr="00387747" w:rsidRDefault="005E53C7" w:rsidP="005E53C7">
            <w:pPr>
              <w:spacing w:after="0" w:line="240" w:lineRule="auto"/>
              <w:ind w:firstLineChars="100" w:firstLine="200"/>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Tomáš Holenda</w:t>
            </w:r>
          </w:p>
        </w:tc>
        <w:tc>
          <w:tcPr>
            <w:tcW w:w="1535" w:type="dxa"/>
            <w:tcBorders>
              <w:top w:val="single" w:sz="4" w:space="0" w:color="DDEBF7"/>
              <w:left w:val="nil"/>
              <w:bottom w:val="single" w:sz="4" w:space="0" w:color="DDEBF7"/>
              <w:right w:val="nil"/>
            </w:tcBorders>
            <w:shd w:val="clear" w:color="BDD7EE" w:fill="BDD7EE"/>
            <w:noWrap/>
            <w:vAlign w:val="bottom"/>
            <w:hideMark/>
          </w:tcPr>
          <w:p w14:paraId="6753C46F" w14:textId="77777777" w:rsidR="005E53C7" w:rsidRPr="00387747" w:rsidRDefault="005E53C7" w:rsidP="005E53C7">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2</w:t>
            </w:r>
          </w:p>
        </w:tc>
      </w:tr>
      <w:tr w:rsidR="005E53C7" w:rsidRPr="005E53C7" w14:paraId="0B967FBE"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0D6461FF"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katalogu služeb ČÚZK a základny pro digitální transformaci - mandatorní záměr</w:t>
            </w:r>
          </w:p>
        </w:tc>
        <w:tc>
          <w:tcPr>
            <w:tcW w:w="1535" w:type="dxa"/>
            <w:tcBorders>
              <w:top w:val="single" w:sz="4" w:space="0" w:color="DDEBF7"/>
              <w:left w:val="nil"/>
              <w:bottom w:val="single" w:sz="4" w:space="0" w:color="DDEBF7"/>
              <w:right w:val="nil"/>
            </w:tcBorders>
            <w:shd w:val="clear" w:color="BDD7EE" w:fill="BDD7EE"/>
            <w:noWrap/>
            <w:vAlign w:val="bottom"/>
            <w:hideMark/>
          </w:tcPr>
          <w:p w14:paraId="5F10338D" w14:textId="49BD46B1"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32AC8FA1" w14:textId="77777777" w:rsidTr="005E53C7">
        <w:trPr>
          <w:trHeight w:val="330"/>
        </w:trPr>
        <w:tc>
          <w:tcPr>
            <w:tcW w:w="8931" w:type="dxa"/>
            <w:tcBorders>
              <w:top w:val="single" w:sz="4" w:space="0" w:color="DDEBF7"/>
              <w:left w:val="nil"/>
              <w:bottom w:val="single" w:sz="4" w:space="0" w:color="DDEBF7"/>
              <w:right w:val="nil"/>
            </w:tcBorders>
            <w:shd w:val="clear" w:color="BDD7EE" w:fill="BDD7EE"/>
            <w:noWrap/>
            <w:vAlign w:val="bottom"/>
            <w:hideMark/>
          </w:tcPr>
          <w:p w14:paraId="27AF557F" w14:textId="77777777" w:rsidR="005E53C7" w:rsidRPr="00387747" w:rsidRDefault="005E53C7" w:rsidP="005E53C7">
            <w:pPr>
              <w:spacing w:after="0" w:line="240" w:lineRule="auto"/>
              <w:ind w:firstLineChars="200" w:firstLine="4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Zavedení/Inovace digitální </w:t>
            </w:r>
            <w:proofErr w:type="gramStart"/>
            <w:r w:rsidRPr="00387747">
              <w:rPr>
                <w:rFonts w:eastAsia="Times New Roman" w:cs="Calibri"/>
                <w:color w:val="000000"/>
                <w:spacing w:val="0"/>
                <w:szCs w:val="20"/>
                <w:lang w:eastAsia="cs-CZ"/>
              </w:rPr>
              <w:t>služby –  napojení</w:t>
            </w:r>
            <w:proofErr w:type="gramEnd"/>
            <w:r w:rsidRPr="00387747">
              <w:rPr>
                <w:rFonts w:eastAsia="Times New Roman" w:cs="Calibri"/>
                <w:color w:val="000000"/>
                <w:spacing w:val="0"/>
                <w:szCs w:val="20"/>
                <w:lang w:eastAsia="cs-CZ"/>
              </w:rPr>
              <w:t xml:space="preserve"> digitální služby na PO - mandatorní záměr</w:t>
            </w:r>
          </w:p>
        </w:tc>
        <w:tc>
          <w:tcPr>
            <w:tcW w:w="1535" w:type="dxa"/>
            <w:tcBorders>
              <w:top w:val="single" w:sz="4" w:space="0" w:color="DDEBF7"/>
              <w:left w:val="nil"/>
              <w:bottom w:val="single" w:sz="4" w:space="0" w:color="DDEBF7"/>
              <w:right w:val="nil"/>
            </w:tcBorders>
            <w:shd w:val="clear" w:color="BDD7EE" w:fill="BDD7EE"/>
            <w:noWrap/>
            <w:vAlign w:val="bottom"/>
            <w:hideMark/>
          </w:tcPr>
          <w:p w14:paraId="0C6FA8D4" w14:textId="7D4DD4F4" w:rsidR="005E53C7" w:rsidRPr="00387747" w:rsidRDefault="005E53C7" w:rsidP="005E53C7">
            <w:pPr>
              <w:spacing w:after="0" w:line="240" w:lineRule="auto"/>
              <w:jc w:val="center"/>
              <w:rPr>
                <w:rFonts w:eastAsia="Times New Roman" w:cs="Calibri"/>
                <w:color w:val="000000"/>
                <w:spacing w:val="0"/>
                <w:szCs w:val="20"/>
                <w:lang w:eastAsia="cs-CZ"/>
              </w:rPr>
            </w:pPr>
          </w:p>
        </w:tc>
      </w:tr>
      <w:tr w:rsidR="005E53C7" w:rsidRPr="005E53C7" w14:paraId="01FF7706" w14:textId="77777777" w:rsidTr="005E53C7">
        <w:trPr>
          <w:trHeight w:val="330"/>
        </w:trPr>
        <w:tc>
          <w:tcPr>
            <w:tcW w:w="8931" w:type="dxa"/>
            <w:tcBorders>
              <w:top w:val="single" w:sz="4" w:space="0" w:color="DDEBF7"/>
              <w:left w:val="nil"/>
              <w:bottom w:val="nil"/>
              <w:right w:val="nil"/>
            </w:tcBorders>
            <w:shd w:val="clear" w:color="1F4E78" w:fill="1F4E78"/>
            <w:noWrap/>
            <w:vAlign w:val="bottom"/>
            <w:hideMark/>
          </w:tcPr>
          <w:p w14:paraId="210ED953" w14:textId="77777777" w:rsidR="005E53C7" w:rsidRPr="00387747" w:rsidRDefault="005E53C7" w:rsidP="005E53C7">
            <w:pPr>
              <w:spacing w:after="0" w:line="240" w:lineRule="auto"/>
              <w:jc w:val="left"/>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Celkový součet</w:t>
            </w:r>
          </w:p>
        </w:tc>
        <w:tc>
          <w:tcPr>
            <w:tcW w:w="1535" w:type="dxa"/>
            <w:tcBorders>
              <w:top w:val="single" w:sz="4" w:space="0" w:color="DDEBF7"/>
              <w:left w:val="nil"/>
              <w:bottom w:val="nil"/>
              <w:right w:val="nil"/>
            </w:tcBorders>
            <w:shd w:val="clear" w:color="1F4E78" w:fill="1F4E78"/>
            <w:noWrap/>
            <w:vAlign w:val="bottom"/>
            <w:hideMark/>
          </w:tcPr>
          <w:p w14:paraId="51B403B7" w14:textId="77777777" w:rsidR="005E53C7" w:rsidRPr="00387747" w:rsidRDefault="005E53C7" w:rsidP="005E53C7">
            <w:pPr>
              <w:spacing w:after="0" w:line="240" w:lineRule="auto"/>
              <w:jc w:val="center"/>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62</w:t>
            </w:r>
          </w:p>
        </w:tc>
      </w:tr>
    </w:tbl>
    <w:p w14:paraId="6ACF1D12" w14:textId="234B82D9" w:rsidR="00ED31AA" w:rsidRDefault="00ED31AA" w:rsidP="00360427">
      <w:pPr>
        <w:rPr>
          <w:rFonts w:ascii="Arial" w:hAnsi="Arial" w:cs="Arial"/>
          <w:highlight w:val="yellow"/>
        </w:rPr>
      </w:pPr>
    </w:p>
    <w:p w14:paraId="2BA2E582" w14:textId="48C53253" w:rsidR="00976C76" w:rsidRPr="009A655E" w:rsidRDefault="00ED31AA" w:rsidP="00ED31AA">
      <w:pPr>
        <w:spacing w:after="160" w:line="259" w:lineRule="auto"/>
        <w:jc w:val="left"/>
        <w:rPr>
          <w:rFonts w:ascii="Arial" w:hAnsi="Arial" w:cs="Arial"/>
          <w:highlight w:val="yellow"/>
        </w:rPr>
      </w:pPr>
      <w:r>
        <w:rPr>
          <w:rFonts w:ascii="Arial" w:hAnsi="Arial" w:cs="Arial"/>
          <w:highlight w:val="yellow"/>
        </w:rPr>
        <w:br w:type="page"/>
      </w:r>
    </w:p>
    <w:p w14:paraId="3787E561" w14:textId="4E54A854" w:rsidR="00DD031C" w:rsidRPr="00ED31AA" w:rsidRDefault="009C59C7" w:rsidP="00894B85">
      <w:pPr>
        <w:pStyle w:val="Nadpis1"/>
        <w:ind w:right="-567"/>
        <w:rPr>
          <w:rFonts w:ascii="Arial Narrow" w:hAnsi="Arial Narrow"/>
        </w:rPr>
      </w:pPr>
      <w:bookmarkStart w:id="16" w:name="_Toc38876884"/>
      <w:r w:rsidRPr="00ED31AA">
        <w:rPr>
          <w:rFonts w:ascii="Arial Narrow" w:hAnsi="Arial Narrow"/>
        </w:rPr>
        <w:lastRenderedPageBreak/>
        <w:t>P</w:t>
      </w:r>
      <w:r w:rsidR="00FA3930" w:rsidRPr="00ED31AA">
        <w:rPr>
          <w:rFonts w:ascii="Arial Narrow" w:hAnsi="Arial Narrow"/>
        </w:rPr>
        <w:t>opis</w:t>
      </w:r>
      <w:r w:rsidR="00CB3A98" w:rsidRPr="00ED31AA">
        <w:rPr>
          <w:rFonts w:ascii="Arial Narrow" w:hAnsi="Arial Narrow"/>
        </w:rPr>
        <w:t>y</w:t>
      </w:r>
      <w:r w:rsidR="00FA3930" w:rsidRPr="00ED31AA">
        <w:rPr>
          <w:rFonts w:ascii="Arial Narrow" w:hAnsi="Arial Narrow"/>
        </w:rPr>
        <w:t xml:space="preserve"> záměrů (</w:t>
      </w:r>
      <w:proofErr w:type="gramStart"/>
      <w:r w:rsidR="00894B85" w:rsidRPr="00ED31AA">
        <w:rPr>
          <w:rFonts w:ascii="Arial Narrow" w:hAnsi="Arial Narrow"/>
        </w:rPr>
        <w:t>klasifikace</w:t>
      </w:r>
      <w:r w:rsidR="00CB3A98" w:rsidRPr="00ED31AA">
        <w:rPr>
          <w:rFonts w:ascii="Arial Narrow" w:hAnsi="Arial Narrow"/>
        </w:rPr>
        <w:t xml:space="preserve"> </w:t>
      </w:r>
      <w:r w:rsidR="00FA3930" w:rsidRPr="00ED31AA">
        <w:rPr>
          <w:rFonts w:ascii="Arial Narrow" w:hAnsi="Arial Narrow"/>
        </w:rPr>
        <w:t>A,B,C)</w:t>
      </w:r>
      <w:bookmarkEnd w:id="16"/>
      <w:proofErr w:type="gramEnd"/>
    </w:p>
    <w:tbl>
      <w:tblPr>
        <w:tblW w:w="9406" w:type="dxa"/>
        <w:tblCellMar>
          <w:left w:w="70" w:type="dxa"/>
          <w:right w:w="70" w:type="dxa"/>
        </w:tblCellMar>
        <w:tblLook w:val="04A0" w:firstRow="1" w:lastRow="0" w:firstColumn="1" w:lastColumn="0" w:noHBand="0" w:noVBand="1"/>
      </w:tblPr>
      <w:tblGrid>
        <w:gridCol w:w="8965"/>
        <w:gridCol w:w="587"/>
      </w:tblGrid>
      <w:tr w:rsidR="00D930B9" w:rsidRPr="00387747" w14:paraId="3DE7E745" w14:textId="77777777" w:rsidTr="00D930B9">
        <w:trPr>
          <w:trHeight w:val="900"/>
        </w:trPr>
        <w:tc>
          <w:tcPr>
            <w:tcW w:w="8965" w:type="dxa"/>
            <w:tcBorders>
              <w:top w:val="nil"/>
              <w:left w:val="nil"/>
              <w:bottom w:val="single" w:sz="4" w:space="0" w:color="5B9BD5"/>
              <w:right w:val="nil"/>
            </w:tcBorders>
            <w:shd w:val="clear" w:color="1F4E78" w:fill="1F4E78"/>
            <w:vAlign w:val="bottom"/>
            <w:hideMark/>
          </w:tcPr>
          <w:p w14:paraId="75BD69A8" w14:textId="77777777" w:rsidR="00D930B9" w:rsidRPr="00387747" w:rsidRDefault="00D930B9" w:rsidP="00D930B9">
            <w:pPr>
              <w:spacing w:after="0" w:line="240" w:lineRule="auto"/>
              <w:jc w:val="left"/>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Název záměru - Popis záměru</w:t>
            </w:r>
          </w:p>
        </w:tc>
        <w:tc>
          <w:tcPr>
            <w:tcW w:w="441" w:type="dxa"/>
            <w:tcBorders>
              <w:top w:val="nil"/>
              <w:left w:val="nil"/>
              <w:bottom w:val="single" w:sz="4" w:space="0" w:color="5B9BD5"/>
              <w:right w:val="nil"/>
            </w:tcBorders>
            <w:shd w:val="clear" w:color="1F4E78" w:fill="1F4E78"/>
            <w:noWrap/>
            <w:vAlign w:val="bottom"/>
            <w:hideMark/>
          </w:tcPr>
          <w:p w14:paraId="7E8B37C8" w14:textId="77777777" w:rsidR="00D930B9" w:rsidRPr="00387747" w:rsidRDefault="00D930B9" w:rsidP="00D930B9">
            <w:pPr>
              <w:spacing w:after="0" w:line="240" w:lineRule="auto"/>
              <w:jc w:val="left"/>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Počet</w:t>
            </w:r>
          </w:p>
        </w:tc>
      </w:tr>
      <w:tr w:rsidR="00D930B9" w:rsidRPr="00387747" w14:paraId="54BEA6B9"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04A02666"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AISSSS - Unifikované vstupní rozhraní SIS</w:t>
            </w:r>
          </w:p>
        </w:tc>
        <w:tc>
          <w:tcPr>
            <w:tcW w:w="441" w:type="dxa"/>
            <w:tcBorders>
              <w:top w:val="single" w:sz="4" w:space="0" w:color="9BC2E6"/>
              <w:left w:val="nil"/>
              <w:bottom w:val="single" w:sz="4" w:space="0" w:color="9BC2E6"/>
              <w:right w:val="nil"/>
            </w:tcBorders>
            <w:shd w:val="clear" w:color="DDEBF7" w:fill="DDEBF7"/>
            <w:noWrap/>
            <w:vAlign w:val="bottom"/>
            <w:hideMark/>
          </w:tcPr>
          <w:p w14:paraId="0EEDD2DA"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1B0C1B0" w14:textId="77777777" w:rsidTr="00D930B9">
        <w:trPr>
          <w:trHeight w:val="6930"/>
        </w:trPr>
        <w:tc>
          <w:tcPr>
            <w:tcW w:w="8965" w:type="dxa"/>
            <w:tcBorders>
              <w:top w:val="single" w:sz="4" w:space="0" w:color="DDEBF7"/>
              <w:left w:val="nil"/>
              <w:bottom w:val="single" w:sz="4" w:space="0" w:color="DDEBF7"/>
              <w:right w:val="nil"/>
            </w:tcBorders>
            <w:shd w:val="clear" w:color="BDD7EE" w:fill="BDD7EE"/>
            <w:vAlign w:val="bottom"/>
            <w:hideMark/>
          </w:tcPr>
          <w:p w14:paraId="310EE385" w14:textId="009BFBB4" w:rsidR="00D930B9" w:rsidRPr="00387747" w:rsidRDefault="00D930B9" w:rsidP="00387747">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Zajištěná služba – vytvořený vstupní kanál </w:t>
            </w:r>
            <w:proofErr w:type="spellStart"/>
            <w:r w:rsidRPr="00387747">
              <w:rPr>
                <w:rFonts w:eastAsia="Times New Roman" w:cs="Calibri"/>
                <w:color w:val="000000"/>
                <w:spacing w:val="0"/>
                <w:szCs w:val="20"/>
                <w:lang w:eastAsia="cs-CZ"/>
              </w:rPr>
              <w:t>Agendového</w:t>
            </w:r>
            <w:proofErr w:type="spellEnd"/>
            <w:r w:rsidRPr="00387747">
              <w:rPr>
                <w:rFonts w:eastAsia="Times New Roman" w:cs="Calibri"/>
                <w:color w:val="000000"/>
                <w:spacing w:val="0"/>
                <w:szCs w:val="20"/>
                <w:lang w:eastAsia="cs-CZ"/>
              </w:rPr>
              <w:t xml:space="preserve"> Informačního Systému Státní Statistické Služby pro získávání dat od subjektů (firem), které jsou povinny plnit zpravodajskou povinnost v rámci Státní statistické služby, formou datových sad s odpovídajícím metainformačním popisem bez nutnosti vyplňovat statické formuláře či výkazy formou webového formuláře či</w:t>
            </w:r>
            <w:r w:rsidR="00387747">
              <w:rPr>
                <w:rFonts w:eastAsia="Times New Roman" w:cs="Calibri"/>
                <w:color w:val="000000"/>
                <w:spacing w:val="0"/>
                <w:szCs w:val="20"/>
                <w:lang w:eastAsia="cs-CZ"/>
              </w:rPr>
              <w:t xml:space="preserve"> inteligentního PDF formuláře. </w:t>
            </w:r>
            <w:r w:rsidRPr="00387747">
              <w:rPr>
                <w:rFonts w:eastAsia="Times New Roman" w:cs="Calibri"/>
                <w:color w:val="000000"/>
                <w:spacing w:val="0"/>
                <w:szCs w:val="20"/>
                <w:lang w:eastAsia="cs-CZ"/>
              </w:rPr>
              <w:t xml:space="preserve">Hlavní aktivity – analýza existujících metainformacích standardů na straně </w:t>
            </w:r>
            <w:proofErr w:type="spellStart"/>
            <w:r w:rsidRPr="00387747">
              <w:rPr>
                <w:rFonts w:eastAsia="Times New Roman" w:cs="Calibri"/>
                <w:color w:val="000000"/>
                <w:spacing w:val="0"/>
                <w:szCs w:val="20"/>
                <w:lang w:eastAsia="cs-CZ"/>
              </w:rPr>
              <w:t>Eurostatu</w:t>
            </w:r>
            <w:proofErr w:type="spellEnd"/>
            <w:r w:rsidRPr="00387747">
              <w:rPr>
                <w:rFonts w:eastAsia="Times New Roman" w:cs="Calibri"/>
                <w:color w:val="000000"/>
                <w:spacing w:val="0"/>
                <w:szCs w:val="20"/>
                <w:lang w:eastAsia="cs-CZ"/>
              </w:rPr>
              <w:t xml:space="preserve"> a Státní statistické služby, analýza metainformacích struktur či systémů využívaných v ekonomických informačních systémech u poskytovatelů statistických informací, resp. tvůrců ERP i PAM systémů. Identifikace použitelných metainformacích systémů či struktur a věcný návrh univerzálního řešení pro transakce statistických dat a </w:t>
            </w:r>
            <w:proofErr w:type="spellStart"/>
            <w:r w:rsidRPr="00387747">
              <w:rPr>
                <w:rFonts w:eastAsia="Times New Roman" w:cs="Calibri"/>
                <w:color w:val="000000"/>
                <w:spacing w:val="0"/>
                <w:szCs w:val="20"/>
                <w:lang w:eastAsia="cs-CZ"/>
              </w:rPr>
              <w:t>metadat</w:t>
            </w:r>
            <w:proofErr w:type="spellEnd"/>
            <w:r w:rsidRPr="00387747">
              <w:rPr>
                <w:rFonts w:eastAsia="Times New Roman" w:cs="Calibri"/>
                <w:color w:val="000000"/>
                <w:spacing w:val="0"/>
                <w:szCs w:val="20"/>
                <w:lang w:eastAsia="cs-CZ"/>
              </w:rPr>
              <w:t xml:space="preserve">. Vytvoření rozhraní, úpravy Statistického metainformačního i Statistického informačního systému, napojení na jednotný portál (sběrné místo), poskytnutí podpory </w:t>
            </w:r>
            <w:proofErr w:type="spellStart"/>
            <w:r w:rsidRPr="00387747">
              <w:rPr>
                <w:rFonts w:eastAsia="Times New Roman" w:cs="Calibri"/>
                <w:color w:val="000000"/>
                <w:spacing w:val="0"/>
                <w:szCs w:val="20"/>
                <w:lang w:eastAsia="cs-CZ"/>
              </w:rPr>
              <w:t>vendorům</w:t>
            </w:r>
            <w:proofErr w:type="spellEnd"/>
            <w:r w:rsidRPr="00387747">
              <w:rPr>
                <w:rFonts w:eastAsia="Times New Roman" w:cs="Calibri"/>
                <w:color w:val="000000"/>
                <w:spacing w:val="0"/>
                <w:szCs w:val="20"/>
                <w:lang w:eastAsia="cs-CZ"/>
              </w:rPr>
              <w:t xml:space="preserve"> ekonomických informačních systémů i respondentům s velkými objemy transakčních dat nebo specifickými daty a </w:t>
            </w:r>
            <w:proofErr w:type="spellStart"/>
            <w:r w:rsidRPr="00387747">
              <w:rPr>
                <w:rFonts w:eastAsia="Times New Roman" w:cs="Calibri"/>
                <w:color w:val="000000"/>
                <w:spacing w:val="0"/>
                <w:szCs w:val="20"/>
                <w:lang w:eastAsia="cs-CZ"/>
              </w:rPr>
              <w:t>metadaty</w:t>
            </w:r>
            <w:proofErr w:type="spellEnd"/>
            <w:r w:rsidRPr="00387747">
              <w:rPr>
                <w:rFonts w:eastAsia="Times New Roman" w:cs="Calibri"/>
                <w:color w:val="000000"/>
                <w:spacing w:val="0"/>
                <w:szCs w:val="20"/>
                <w:lang w:eastAsia="cs-CZ"/>
              </w:rPr>
              <w:t xml:space="preserve">, ověřovací fáze, zajištění potřebné infrastruktury a následného provozu. Mezi zainteresované strany patří mimo orgánů Státní statistické služby i další OVM, </w:t>
            </w:r>
            <w:proofErr w:type="spellStart"/>
            <w:r w:rsidRPr="00387747">
              <w:rPr>
                <w:rFonts w:eastAsia="Times New Roman" w:cs="Calibri"/>
                <w:color w:val="000000"/>
                <w:spacing w:val="0"/>
                <w:szCs w:val="20"/>
                <w:lang w:eastAsia="cs-CZ"/>
              </w:rPr>
              <w:t>vendoři</w:t>
            </w:r>
            <w:proofErr w:type="spellEnd"/>
            <w:r w:rsidRPr="00387747">
              <w:rPr>
                <w:rFonts w:eastAsia="Times New Roman" w:cs="Calibri"/>
                <w:color w:val="000000"/>
                <w:spacing w:val="0"/>
                <w:szCs w:val="20"/>
                <w:lang w:eastAsia="cs-CZ"/>
              </w:rPr>
              <w:t xml:space="preserve"> ekonomických informačních systémů a respondenti statistických zjišťování (významné podniky).</w:t>
            </w:r>
            <w:r w:rsidRPr="00387747">
              <w:rPr>
                <w:rFonts w:eastAsia="Times New Roman" w:cs="Calibri"/>
                <w:color w:val="000000"/>
                <w:spacing w:val="0"/>
                <w:szCs w:val="20"/>
                <w:lang w:eastAsia="cs-CZ"/>
              </w:rPr>
              <w:br/>
              <w:t xml:space="preserve">Přínos – zjednodušení předávání statistických vstupních dat od respondentů k orgánům Státní statistické služby. Snížení časové náročnosti i nutnosti používat statistické formuláře či výkazy, resp. umožnění zasílání datových sad s metainformačními popisy. Vytvoření nového transakčního kanálu, tj. Unifikované vstupní rozhraní. </w:t>
            </w:r>
            <w:r w:rsidRPr="00387747">
              <w:rPr>
                <w:rFonts w:eastAsia="Times New Roman" w:cs="Calibri"/>
                <w:color w:val="000000"/>
                <w:spacing w:val="0"/>
                <w:szCs w:val="20"/>
                <w:lang w:eastAsia="cs-CZ"/>
              </w:rPr>
              <w:br/>
              <w:t xml:space="preserve">Zajištěná služba – vytvořený vstupní kanál pro získávání dat od subjektů (firem), které jsou povinny plnit zpravodajskou povinnost v rámci Státní statistické služby, formou datových sad s odpovídajícím metainformačním popisem bez nutnosti vyplňovat statické formuláře či výkazy formou webového formuláře či inteligentního PDF formuláře. </w:t>
            </w:r>
            <w:r w:rsidRPr="00387747">
              <w:rPr>
                <w:rFonts w:eastAsia="Times New Roman" w:cs="Calibri"/>
                <w:color w:val="000000"/>
                <w:spacing w:val="0"/>
                <w:szCs w:val="20"/>
                <w:lang w:eastAsia="cs-CZ"/>
              </w:rPr>
              <w:br/>
              <w:t xml:space="preserve">Hlavní aktivity – analýza existujících metainformacích standardů na straně </w:t>
            </w:r>
            <w:proofErr w:type="spellStart"/>
            <w:r w:rsidRPr="00387747">
              <w:rPr>
                <w:rFonts w:eastAsia="Times New Roman" w:cs="Calibri"/>
                <w:color w:val="000000"/>
                <w:spacing w:val="0"/>
                <w:szCs w:val="20"/>
                <w:lang w:eastAsia="cs-CZ"/>
              </w:rPr>
              <w:t>Eurostatu</w:t>
            </w:r>
            <w:proofErr w:type="spellEnd"/>
            <w:r w:rsidRPr="00387747">
              <w:rPr>
                <w:rFonts w:eastAsia="Times New Roman" w:cs="Calibri"/>
                <w:color w:val="000000"/>
                <w:spacing w:val="0"/>
                <w:szCs w:val="20"/>
                <w:lang w:eastAsia="cs-CZ"/>
              </w:rPr>
              <w:t xml:space="preserve"> a Státní statistické služby, analýza metainformacích struktur či systémů využívaných v ekonomických informačních systémech u poskytovatelů statistických informací, resp. tvůrců ERP a PAM systémů. Identifikace použitelných metainformacích systémů či struktur a věcný návrh univerzálního řešení pro transakce statistických dat a </w:t>
            </w:r>
            <w:proofErr w:type="spellStart"/>
            <w:r w:rsidRPr="00387747">
              <w:rPr>
                <w:rFonts w:eastAsia="Times New Roman" w:cs="Calibri"/>
                <w:color w:val="000000"/>
                <w:spacing w:val="0"/>
                <w:szCs w:val="20"/>
                <w:lang w:eastAsia="cs-CZ"/>
              </w:rPr>
              <w:t>metadat</w:t>
            </w:r>
            <w:proofErr w:type="spellEnd"/>
            <w:r w:rsidRPr="00387747">
              <w:rPr>
                <w:rFonts w:eastAsia="Times New Roman" w:cs="Calibri"/>
                <w:color w:val="000000"/>
                <w:spacing w:val="0"/>
                <w:szCs w:val="20"/>
                <w:lang w:eastAsia="cs-CZ"/>
              </w:rPr>
              <w:t xml:space="preserve">. Vytvoření rozhraní, úpravy Statistického metainformačního i Statistického informačního systému, napojení na jednotný portál (sběrné místo), poskytnutí podpory </w:t>
            </w:r>
            <w:proofErr w:type="spellStart"/>
            <w:r w:rsidRPr="00387747">
              <w:rPr>
                <w:rFonts w:eastAsia="Times New Roman" w:cs="Calibri"/>
                <w:color w:val="000000"/>
                <w:spacing w:val="0"/>
                <w:szCs w:val="20"/>
                <w:lang w:eastAsia="cs-CZ"/>
              </w:rPr>
              <w:t>vendorům</w:t>
            </w:r>
            <w:proofErr w:type="spellEnd"/>
            <w:r w:rsidRPr="00387747">
              <w:rPr>
                <w:rFonts w:eastAsia="Times New Roman" w:cs="Calibri"/>
                <w:color w:val="000000"/>
                <w:spacing w:val="0"/>
                <w:szCs w:val="20"/>
                <w:lang w:eastAsia="cs-CZ"/>
              </w:rPr>
              <w:t xml:space="preserve"> ekonomických informačních systémů i respondentům s velkými objemy transakčních dat nebo specifickými daty a </w:t>
            </w:r>
            <w:proofErr w:type="spellStart"/>
            <w:r w:rsidRPr="00387747">
              <w:rPr>
                <w:rFonts w:eastAsia="Times New Roman" w:cs="Calibri"/>
                <w:color w:val="000000"/>
                <w:spacing w:val="0"/>
                <w:szCs w:val="20"/>
                <w:lang w:eastAsia="cs-CZ"/>
              </w:rPr>
              <w:t>metadaty</w:t>
            </w:r>
            <w:proofErr w:type="spellEnd"/>
            <w:r w:rsidRPr="00387747">
              <w:rPr>
                <w:rFonts w:eastAsia="Times New Roman" w:cs="Calibri"/>
                <w:color w:val="000000"/>
                <w:spacing w:val="0"/>
                <w:szCs w:val="20"/>
                <w:lang w:eastAsia="cs-CZ"/>
              </w:rPr>
              <w:t xml:space="preserve">, ověřovací fáze, zajištění potřebné infrastruktury a následného provozu. Mezi zainteresované strany patří mimo orgánů Státní statistické služby i další OVM, </w:t>
            </w:r>
            <w:proofErr w:type="spellStart"/>
            <w:r w:rsidRPr="00387747">
              <w:rPr>
                <w:rFonts w:eastAsia="Times New Roman" w:cs="Calibri"/>
                <w:color w:val="000000"/>
                <w:spacing w:val="0"/>
                <w:szCs w:val="20"/>
                <w:lang w:eastAsia="cs-CZ"/>
              </w:rPr>
              <w:t>vendoři</w:t>
            </w:r>
            <w:proofErr w:type="spellEnd"/>
            <w:r w:rsidRPr="00387747">
              <w:rPr>
                <w:rFonts w:eastAsia="Times New Roman" w:cs="Calibri"/>
                <w:color w:val="000000"/>
                <w:spacing w:val="0"/>
                <w:szCs w:val="20"/>
                <w:lang w:eastAsia="cs-CZ"/>
              </w:rPr>
              <w:t xml:space="preserve"> ekonomických informačních systémů a respondenti statistických</w:t>
            </w:r>
            <w:r w:rsidR="00387747">
              <w:rPr>
                <w:rFonts w:eastAsia="Times New Roman" w:cs="Calibri"/>
                <w:color w:val="000000"/>
                <w:spacing w:val="0"/>
                <w:szCs w:val="20"/>
                <w:lang w:eastAsia="cs-CZ"/>
              </w:rPr>
              <w:t xml:space="preserve"> zjišťování (významné podniky). </w:t>
            </w:r>
            <w:r w:rsidRPr="00387747">
              <w:rPr>
                <w:rFonts w:eastAsia="Times New Roman" w:cs="Calibri"/>
                <w:color w:val="000000"/>
                <w:spacing w:val="0"/>
                <w:szCs w:val="20"/>
                <w:lang w:eastAsia="cs-CZ"/>
              </w:rPr>
              <w:t xml:space="preserve">Přínos – zjednodušení předávání statistických vstupních dat od respondentů k orgánům Státní statistické služby. Snížení časové náročnosti i nutnosti používat statistické formuláře či výkazy, resp. umožnění zasílání datových sad s metainformačními popisy. Vytvoření nového transakčního kanálu, tj. Unifikované vstupní rozhraní. </w:t>
            </w:r>
          </w:p>
        </w:tc>
        <w:tc>
          <w:tcPr>
            <w:tcW w:w="441" w:type="dxa"/>
            <w:tcBorders>
              <w:top w:val="single" w:sz="4" w:space="0" w:color="DDEBF7"/>
              <w:left w:val="nil"/>
              <w:bottom w:val="single" w:sz="4" w:space="0" w:color="DDEBF7"/>
              <w:right w:val="nil"/>
            </w:tcBorders>
            <w:shd w:val="clear" w:color="BDD7EE" w:fill="BDD7EE"/>
            <w:noWrap/>
            <w:vAlign w:val="bottom"/>
            <w:hideMark/>
          </w:tcPr>
          <w:p w14:paraId="233B36C4"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CBDBD08"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65035786" w14:textId="77777777" w:rsidR="00D930B9" w:rsidRPr="00387747" w:rsidRDefault="00D930B9" w:rsidP="00387747">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Automatizace připomínkového řízení (všechny typy dokumentů)</w:t>
            </w:r>
          </w:p>
        </w:tc>
        <w:tc>
          <w:tcPr>
            <w:tcW w:w="441" w:type="dxa"/>
            <w:tcBorders>
              <w:top w:val="single" w:sz="4" w:space="0" w:color="9BC2E6"/>
              <w:left w:val="nil"/>
              <w:bottom w:val="single" w:sz="4" w:space="0" w:color="9BC2E6"/>
              <w:right w:val="nil"/>
            </w:tcBorders>
            <w:shd w:val="clear" w:color="DDEBF7" w:fill="DDEBF7"/>
            <w:noWrap/>
            <w:vAlign w:val="bottom"/>
            <w:hideMark/>
          </w:tcPr>
          <w:p w14:paraId="4C41A0AC"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B6E0C4D" w14:textId="77777777" w:rsidTr="00D930B9">
        <w:trPr>
          <w:trHeight w:val="1320"/>
        </w:trPr>
        <w:tc>
          <w:tcPr>
            <w:tcW w:w="8965" w:type="dxa"/>
            <w:tcBorders>
              <w:top w:val="single" w:sz="4" w:space="0" w:color="DDEBF7"/>
              <w:left w:val="nil"/>
              <w:bottom w:val="single" w:sz="4" w:space="0" w:color="DDEBF7"/>
              <w:right w:val="nil"/>
            </w:tcBorders>
            <w:shd w:val="clear" w:color="BDD7EE" w:fill="BDD7EE"/>
            <w:vAlign w:val="bottom"/>
            <w:hideMark/>
          </w:tcPr>
          <w:p w14:paraId="66098783" w14:textId="77777777" w:rsidR="00D930B9" w:rsidRPr="00387747" w:rsidRDefault="00D930B9" w:rsidP="00387747">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Online platforma pro řízené, prokazatelné a uživatelsky přívětivé a efektivní vypořádání připomínek nad dokumenty různých typů a určení Stávající systém připomínkování je vysoce neefektivní, neumožňuje zpracovávat celkový cyklus pracovního toku připomínek online nad daným dokumentem všemi účastníky procesu (formulace-&gt; vypořádání-&gt; akceptace). Je potřeba implementovat řešení, které je odzkoušené na velkém počtu uživatelů a </w:t>
            </w:r>
            <w:proofErr w:type="spellStart"/>
            <w:r w:rsidRPr="00387747">
              <w:rPr>
                <w:rFonts w:eastAsia="Times New Roman" w:cs="Calibri"/>
                <w:color w:val="000000"/>
                <w:spacing w:val="0"/>
                <w:szCs w:val="20"/>
                <w:lang w:eastAsia="cs-CZ"/>
              </w:rPr>
              <w:t>přípomínek</w:t>
            </w:r>
            <w:proofErr w:type="spellEnd"/>
            <w:r w:rsidRPr="00387747">
              <w:rPr>
                <w:rFonts w:eastAsia="Times New Roman" w:cs="Calibri"/>
                <w:color w:val="000000"/>
                <w:spacing w:val="0"/>
                <w:szCs w:val="20"/>
                <w:lang w:eastAsia="cs-CZ"/>
              </w:rPr>
              <w:t xml:space="preserve">, zároveň ale jednoduché a efektivní.  Příkladem dobré praxe je např. platforma Plato normotvorné organizace Open Group. Nutno prověřit funkčnost </w:t>
            </w:r>
            <w:proofErr w:type="spellStart"/>
            <w:r w:rsidRPr="00387747">
              <w:rPr>
                <w:rFonts w:eastAsia="Times New Roman" w:cs="Calibri"/>
                <w:color w:val="000000"/>
                <w:spacing w:val="0"/>
                <w:szCs w:val="20"/>
                <w:lang w:eastAsia="cs-CZ"/>
              </w:rPr>
              <w:t>eSEL</w:t>
            </w:r>
            <w:proofErr w:type="spellEnd"/>
            <w:r w:rsidRPr="00387747">
              <w:rPr>
                <w:rFonts w:eastAsia="Times New Roman" w:cs="Calibri"/>
                <w:color w:val="000000"/>
                <w:spacing w:val="0"/>
                <w:szCs w:val="20"/>
                <w:lang w:eastAsia="cs-CZ"/>
              </w:rPr>
              <w:t xml:space="preserve"> pro připomínková řízení a zpracovat v první etapě analýzu problematiky. Projekt je součástí (etapou) </w:t>
            </w:r>
            <w:proofErr w:type="spellStart"/>
            <w:r w:rsidRPr="00387747">
              <w:rPr>
                <w:rFonts w:eastAsia="Times New Roman" w:cs="Calibri"/>
                <w:color w:val="000000"/>
                <w:spacing w:val="0"/>
                <w:szCs w:val="20"/>
                <w:lang w:eastAsia="cs-CZ"/>
              </w:rPr>
              <w:t>eLegislativy</w:t>
            </w:r>
            <w:proofErr w:type="spellEnd"/>
            <w:r w:rsidRPr="00387747">
              <w:rPr>
                <w:rFonts w:eastAsia="Times New Roman" w:cs="Calibri"/>
                <w:color w:val="000000"/>
                <w:spacing w:val="0"/>
                <w:szCs w:val="20"/>
                <w:lang w:eastAsia="cs-CZ"/>
              </w:rPr>
              <w:t>.</w:t>
            </w:r>
          </w:p>
        </w:tc>
        <w:tc>
          <w:tcPr>
            <w:tcW w:w="441" w:type="dxa"/>
            <w:tcBorders>
              <w:top w:val="single" w:sz="4" w:space="0" w:color="DDEBF7"/>
              <w:left w:val="nil"/>
              <w:bottom w:val="single" w:sz="4" w:space="0" w:color="DDEBF7"/>
              <w:right w:val="nil"/>
            </w:tcBorders>
            <w:shd w:val="clear" w:color="BDD7EE" w:fill="BDD7EE"/>
            <w:noWrap/>
            <w:vAlign w:val="bottom"/>
            <w:hideMark/>
          </w:tcPr>
          <w:p w14:paraId="16A0A1DB"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7E2C398D"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37DAB339" w14:textId="77777777" w:rsidR="00D930B9" w:rsidRPr="00387747" w:rsidRDefault="00D930B9" w:rsidP="00387747">
            <w:pPr>
              <w:spacing w:after="0" w:line="240" w:lineRule="auto"/>
              <w:rPr>
                <w:rFonts w:eastAsia="Times New Roman" w:cs="Calibri"/>
                <w:b/>
                <w:bCs/>
                <w:color w:val="000000"/>
                <w:spacing w:val="0"/>
                <w:szCs w:val="20"/>
                <w:lang w:eastAsia="cs-CZ"/>
              </w:rPr>
            </w:pPr>
            <w:proofErr w:type="spellStart"/>
            <w:r w:rsidRPr="00387747">
              <w:rPr>
                <w:rFonts w:eastAsia="Times New Roman" w:cs="Calibri"/>
                <w:b/>
                <w:bCs/>
                <w:color w:val="000000"/>
                <w:spacing w:val="0"/>
                <w:szCs w:val="20"/>
                <w:lang w:eastAsia="cs-CZ"/>
              </w:rPr>
              <w:t>cPortál</w:t>
            </w:r>
            <w:proofErr w:type="spellEnd"/>
          </w:p>
        </w:tc>
        <w:tc>
          <w:tcPr>
            <w:tcW w:w="441" w:type="dxa"/>
            <w:tcBorders>
              <w:top w:val="single" w:sz="4" w:space="0" w:color="9BC2E6"/>
              <w:left w:val="nil"/>
              <w:bottom w:val="single" w:sz="4" w:space="0" w:color="9BC2E6"/>
              <w:right w:val="nil"/>
            </w:tcBorders>
            <w:shd w:val="clear" w:color="DDEBF7" w:fill="DDEBF7"/>
            <w:noWrap/>
            <w:vAlign w:val="bottom"/>
            <w:hideMark/>
          </w:tcPr>
          <w:p w14:paraId="5C1A75F6"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4006049"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01A8D89A" w14:textId="77777777" w:rsidR="00D930B9" w:rsidRPr="00387747" w:rsidRDefault="00D930B9" w:rsidP="00387747">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Pokračování projektu </w:t>
            </w:r>
            <w:proofErr w:type="spellStart"/>
            <w:r w:rsidRPr="00387747">
              <w:rPr>
                <w:rFonts w:eastAsia="Times New Roman" w:cs="Calibri"/>
                <w:color w:val="000000"/>
                <w:spacing w:val="0"/>
                <w:szCs w:val="20"/>
                <w:lang w:eastAsia="cs-CZ"/>
              </w:rPr>
              <w:t>ePortál</w:t>
            </w:r>
            <w:proofErr w:type="spellEnd"/>
            <w:r w:rsidRPr="00387747">
              <w:rPr>
                <w:rFonts w:eastAsia="Times New Roman" w:cs="Calibri"/>
                <w:color w:val="000000"/>
                <w:spacing w:val="0"/>
                <w:szCs w:val="20"/>
                <w:lang w:eastAsia="cs-CZ"/>
              </w:rPr>
              <w:t>.</w:t>
            </w:r>
          </w:p>
        </w:tc>
        <w:tc>
          <w:tcPr>
            <w:tcW w:w="441" w:type="dxa"/>
            <w:tcBorders>
              <w:top w:val="single" w:sz="4" w:space="0" w:color="DDEBF7"/>
              <w:left w:val="nil"/>
              <w:bottom w:val="single" w:sz="4" w:space="0" w:color="DDEBF7"/>
              <w:right w:val="nil"/>
            </w:tcBorders>
            <w:shd w:val="clear" w:color="BDD7EE" w:fill="BDD7EE"/>
            <w:noWrap/>
            <w:vAlign w:val="bottom"/>
            <w:hideMark/>
          </w:tcPr>
          <w:p w14:paraId="458A4185"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AE3618C"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7D7AB512" w14:textId="77777777" w:rsidR="00D930B9" w:rsidRPr="00387747" w:rsidRDefault="00D930B9" w:rsidP="00387747">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Další rozvoj Portálu občana (transakční části Gov.cz)</w:t>
            </w:r>
          </w:p>
        </w:tc>
        <w:tc>
          <w:tcPr>
            <w:tcW w:w="441" w:type="dxa"/>
            <w:tcBorders>
              <w:top w:val="single" w:sz="4" w:space="0" w:color="9BC2E6"/>
              <w:left w:val="nil"/>
              <w:bottom w:val="single" w:sz="4" w:space="0" w:color="9BC2E6"/>
              <w:right w:val="nil"/>
            </w:tcBorders>
            <w:shd w:val="clear" w:color="DDEBF7" w:fill="DDEBF7"/>
            <w:noWrap/>
            <w:vAlign w:val="bottom"/>
            <w:hideMark/>
          </w:tcPr>
          <w:p w14:paraId="67816A99"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7FAEC00"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30221C44" w14:textId="77777777" w:rsidR="00D930B9" w:rsidRPr="00387747" w:rsidRDefault="00D930B9" w:rsidP="00387747">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Hlavním cílem záměru je vytvořit z portálu občana prioritní personalizované místo poskytování služeb občanovi – ať už přímým poskytováním služeb z prostředí portálu, nebo odkázáním na portály a aplikace dalších úřadů, aniž by se musel uživatel opětovně přihlašovat.</w:t>
            </w:r>
          </w:p>
        </w:tc>
        <w:tc>
          <w:tcPr>
            <w:tcW w:w="441" w:type="dxa"/>
            <w:tcBorders>
              <w:top w:val="single" w:sz="4" w:space="0" w:color="DDEBF7"/>
              <w:left w:val="nil"/>
              <w:bottom w:val="single" w:sz="4" w:space="0" w:color="DDEBF7"/>
              <w:right w:val="nil"/>
            </w:tcBorders>
            <w:shd w:val="clear" w:color="BDD7EE" w:fill="BDD7EE"/>
            <w:noWrap/>
            <w:vAlign w:val="bottom"/>
            <w:hideMark/>
          </w:tcPr>
          <w:p w14:paraId="27A31F77"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4CE2A587"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303C98B0"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Daňové přiznání a Sbírka Listin</w:t>
            </w:r>
          </w:p>
        </w:tc>
        <w:tc>
          <w:tcPr>
            <w:tcW w:w="441" w:type="dxa"/>
            <w:tcBorders>
              <w:top w:val="single" w:sz="4" w:space="0" w:color="9BC2E6"/>
              <w:left w:val="nil"/>
              <w:bottom w:val="single" w:sz="4" w:space="0" w:color="9BC2E6"/>
              <w:right w:val="nil"/>
            </w:tcBorders>
            <w:shd w:val="clear" w:color="DDEBF7" w:fill="DDEBF7"/>
            <w:noWrap/>
            <w:vAlign w:val="bottom"/>
            <w:hideMark/>
          </w:tcPr>
          <w:p w14:paraId="1FBA65DD"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1CC7F7E" w14:textId="77777777" w:rsidTr="00387747">
        <w:trPr>
          <w:trHeight w:val="623"/>
        </w:trPr>
        <w:tc>
          <w:tcPr>
            <w:tcW w:w="8965" w:type="dxa"/>
            <w:tcBorders>
              <w:top w:val="single" w:sz="4" w:space="0" w:color="DDEBF7"/>
              <w:left w:val="nil"/>
              <w:bottom w:val="single" w:sz="4" w:space="0" w:color="DDEBF7"/>
              <w:right w:val="nil"/>
            </w:tcBorders>
            <w:shd w:val="clear" w:color="BDD7EE" w:fill="BDD7EE"/>
            <w:vAlign w:val="bottom"/>
            <w:hideMark/>
          </w:tcPr>
          <w:p w14:paraId="2DF50882" w14:textId="77777777" w:rsidR="00D930B9" w:rsidRPr="00387747" w:rsidRDefault="00D930B9" w:rsidP="00387747">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Realizace záměru představuje snížení administrativní zátěže podnikatelů. Podnikatel/podnik je povinen v rámci daňového přiznání za účetní období (DPPO) finančnímu úřadu doložit kompletní účetní závěrku. Jiná povinnost mu ukládá stejné doklady postoupit do Sbírky listin (gesce MS). Záměr předpokládá, že primárním místem pro předávání účetní závěrky (přílohou DPPO) je správce daně, kterému jsou účetní závěrky zasílány ve strukturovaném strojově čitelném formátu. Správce daně následně zajistí postoupení účetní závěrky do veřejného rejstříku. Vytvořením jediného místa pro předávání dat z účetní závěrky více subjektům státní správy se tak sníží administrativní zátěž poplatníků. Současně by mělo dojít k posílení důvěryhodnosti účetních závěrek zveřejňovaných ve sbírce listin veřejného rejstříku, jelikož bude zajištěna přímá vazba zveřejňované informace na podklady poskytnuté správci daně. Relevantnost poskytnutých dat je samozřejmě stále v odpovědnosti samotné účetní jednotky.</w:t>
            </w:r>
          </w:p>
        </w:tc>
        <w:tc>
          <w:tcPr>
            <w:tcW w:w="441" w:type="dxa"/>
            <w:tcBorders>
              <w:top w:val="single" w:sz="4" w:space="0" w:color="DDEBF7"/>
              <w:left w:val="nil"/>
              <w:bottom w:val="single" w:sz="4" w:space="0" w:color="DDEBF7"/>
              <w:right w:val="nil"/>
            </w:tcBorders>
            <w:shd w:val="clear" w:color="BDD7EE" w:fill="BDD7EE"/>
            <w:noWrap/>
            <w:vAlign w:val="bottom"/>
            <w:hideMark/>
          </w:tcPr>
          <w:p w14:paraId="2C541C40"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11B84F5"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0D43E01D"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Digitalizace stavebního řízení a územního plánování, MMR - 1. etapa</w:t>
            </w:r>
          </w:p>
        </w:tc>
        <w:tc>
          <w:tcPr>
            <w:tcW w:w="441" w:type="dxa"/>
            <w:tcBorders>
              <w:top w:val="single" w:sz="4" w:space="0" w:color="9BC2E6"/>
              <w:left w:val="nil"/>
              <w:bottom w:val="single" w:sz="4" w:space="0" w:color="9BC2E6"/>
              <w:right w:val="nil"/>
            </w:tcBorders>
            <w:shd w:val="clear" w:color="DDEBF7" w:fill="DDEBF7"/>
            <w:noWrap/>
            <w:vAlign w:val="bottom"/>
            <w:hideMark/>
          </w:tcPr>
          <w:p w14:paraId="7FF97C1E"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EA5FC5F" w14:textId="77777777" w:rsidTr="00387747">
        <w:trPr>
          <w:trHeight w:val="6024"/>
        </w:trPr>
        <w:tc>
          <w:tcPr>
            <w:tcW w:w="8965" w:type="dxa"/>
            <w:tcBorders>
              <w:top w:val="single" w:sz="4" w:space="0" w:color="DDEBF7"/>
              <w:left w:val="nil"/>
              <w:bottom w:val="single" w:sz="4" w:space="0" w:color="DDEBF7"/>
              <w:right w:val="nil"/>
            </w:tcBorders>
            <w:shd w:val="clear" w:color="BDD7EE" w:fill="BDD7EE"/>
            <w:vAlign w:val="bottom"/>
            <w:hideMark/>
          </w:tcPr>
          <w:p w14:paraId="37C880CC"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Zavedením nového informačního systému a sdíleného elektronického správního spisu budou stavební úřady moci značnou část své činnosti řešit elektronicky. Bude existovat možnost činit elektronická podání prostřednictvím interaktivních formulářů i dokumentace a dalších podkladů pro řízení, opatření nebo jiný úkon stavebního úřadu do jednotného informačního systému. Sjednocením všech používaných formátů dokumentů a vytvořením informačního systému pro elektronizaci úkonů vedených u stavebních úřadů dojde ke snížení administrativní zátěže a zefektivnění činností, jak z finančního hlediska, tak časového hlediska. Cílem je celkové zefektivnění výkonu veřejné správy, a tím také zvýšení konkurenceschopnosti ČR v mezinárodním prostředí. Důsledkem bude i zvýšení transparentnosti celého procesu výkonu agendy stavebních úřadů v ČR a možnost vzájemné koordinace jednotlivých dotčených orgánů, dotčených osob či sledování statistických údajů. Standardizací a vybudováním jednotného informačního systému bude zajištěna vyšší úroveň služeb stavebních úřadů veřejnosti a vyšší úroveň ochrany veřejných zájmů. </w:t>
            </w:r>
            <w:r w:rsidRPr="00387747">
              <w:rPr>
                <w:rFonts w:eastAsia="Times New Roman" w:cs="Calibri"/>
                <w:color w:val="000000"/>
                <w:spacing w:val="0"/>
                <w:szCs w:val="20"/>
                <w:lang w:eastAsia="cs-CZ"/>
              </w:rPr>
              <w:br/>
              <w:t>Hlavními přínosy bude:</w:t>
            </w:r>
            <w:r w:rsidRPr="00387747">
              <w:rPr>
                <w:rFonts w:eastAsia="Times New Roman" w:cs="Calibri"/>
                <w:color w:val="000000"/>
                <w:spacing w:val="0"/>
                <w:szCs w:val="20"/>
                <w:lang w:eastAsia="cs-CZ"/>
              </w:rPr>
              <w:br/>
              <w:t xml:space="preserve">- dosažení úspory časových a finančních nároků na stavební řízení, </w:t>
            </w:r>
            <w:r w:rsidRPr="00387747">
              <w:rPr>
                <w:rFonts w:eastAsia="Times New Roman" w:cs="Calibri"/>
                <w:color w:val="000000"/>
                <w:spacing w:val="0"/>
                <w:szCs w:val="20"/>
                <w:lang w:eastAsia="cs-CZ"/>
              </w:rPr>
              <w:br/>
              <w:t xml:space="preserve">- snížení administrativní zátěže, </w:t>
            </w:r>
            <w:r w:rsidRPr="00387747">
              <w:rPr>
                <w:rFonts w:eastAsia="Times New Roman" w:cs="Calibri"/>
                <w:color w:val="000000"/>
                <w:spacing w:val="0"/>
                <w:szCs w:val="20"/>
                <w:lang w:eastAsia="cs-CZ"/>
              </w:rPr>
              <w:br/>
              <w:t>- zjednodušení a zefektivnění komunikace s úřady a dalšími účastníky stavebního řízení,</w:t>
            </w:r>
            <w:r w:rsidRPr="00387747">
              <w:rPr>
                <w:rFonts w:eastAsia="Times New Roman" w:cs="Calibri"/>
                <w:color w:val="000000"/>
                <w:spacing w:val="0"/>
                <w:szCs w:val="20"/>
                <w:lang w:eastAsia="cs-CZ"/>
              </w:rPr>
              <w:br/>
              <w:t>- zajištění dostupnosti relevantních informací pro všechny fáze řízení,</w:t>
            </w:r>
            <w:r w:rsidRPr="00387747">
              <w:rPr>
                <w:rFonts w:eastAsia="Times New Roman" w:cs="Calibri"/>
                <w:color w:val="000000"/>
                <w:spacing w:val="0"/>
                <w:szCs w:val="20"/>
                <w:lang w:eastAsia="cs-CZ"/>
              </w:rPr>
              <w:br/>
              <w:t>- zefektivnění využití času v průběhu řízení,</w:t>
            </w:r>
            <w:r w:rsidRPr="00387747">
              <w:rPr>
                <w:rFonts w:eastAsia="Times New Roman" w:cs="Calibri"/>
                <w:color w:val="000000"/>
                <w:spacing w:val="0"/>
                <w:szCs w:val="20"/>
                <w:lang w:eastAsia="cs-CZ"/>
              </w:rPr>
              <w:br/>
              <w:t>- odstranění duplicitních úkonů stavebníka,</w:t>
            </w:r>
            <w:r w:rsidRPr="00387747">
              <w:rPr>
                <w:rFonts w:eastAsia="Times New Roman" w:cs="Calibri"/>
                <w:color w:val="000000"/>
                <w:spacing w:val="0"/>
                <w:szCs w:val="20"/>
                <w:lang w:eastAsia="cs-CZ"/>
              </w:rPr>
              <w:br/>
              <w:t>- minimalizování chybovosti dat v průběhu řízení,</w:t>
            </w:r>
            <w:r w:rsidRPr="00387747">
              <w:rPr>
                <w:rFonts w:eastAsia="Times New Roman" w:cs="Calibri"/>
                <w:color w:val="000000"/>
                <w:spacing w:val="0"/>
                <w:szCs w:val="20"/>
                <w:lang w:eastAsia="cs-CZ"/>
              </w:rPr>
              <w:br/>
              <w:t>- eliminace práce s papírovou dokumentací a nutností jejího fyzického předávání,</w:t>
            </w:r>
            <w:r w:rsidRPr="00387747">
              <w:rPr>
                <w:rFonts w:eastAsia="Times New Roman" w:cs="Calibri"/>
                <w:color w:val="000000"/>
                <w:spacing w:val="0"/>
                <w:szCs w:val="20"/>
                <w:lang w:eastAsia="cs-CZ"/>
              </w:rPr>
              <w:br/>
              <w:t>- zajištění provázanosti systému na další informační systémy a registry veřejné správy,</w:t>
            </w:r>
            <w:r w:rsidRPr="00387747">
              <w:rPr>
                <w:rFonts w:eastAsia="Times New Roman" w:cs="Calibri"/>
                <w:color w:val="000000"/>
                <w:spacing w:val="0"/>
                <w:szCs w:val="20"/>
                <w:lang w:eastAsia="cs-CZ"/>
              </w:rPr>
              <w:br/>
              <w:t>- sdílení a přenášení informací prostřednictvím elektronických formulářů,</w:t>
            </w:r>
            <w:r w:rsidRPr="00387747">
              <w:rPr>
                <w:rFonts w:eastAsia="Times New Roman" w:cs="Calibri"/>
                <w:color w:val="000000"/>
                <w:spacing w:val="0"/>
                <w:szCs w:val="20"/>
                <w:lang w:eastAsia="cs-CZ"/>
              </w:rPr>
              <w:br/>
              <w:t>- zlepšení informovanosti účastníků stavebního řízení,</w:t>
            </w:r>
            <w:r w:rsidRPr="00387747">
              <w:rPr>
                <w:rFonts w:eastAsia="Times New Roman" w:cs="Calibri"/>
                <w:color w:val="000000"/>
                <w:spacing w:val="0"/>
                <w:szCs w:val="20"/>
                <w:lang w:eastAsia="cs-CZ"/>
              </w:rPr>
              <w:br/>
              <w:t>- zajištění souladu s koncepcemi a strategiemi ČR i EU,</w:t>
            </w:r>
            <w:r w:rsidRPr="00387747">
              <w:rPr>
                <w:rFonts w:eastAsia="Times New Roman" w:cs="Calibri"/>
                <w:color w:val="000000"/>
                <w:spacing w:val="0"/>
                <w:szCs w:val="20"/>
                <w:lang w:eastAsia="cs-CZ"/>
              </w:rPr>
              <w:br/>
              <w:t>- vytvoření nástroje pro metodickou podporu jednotlivých stavebních úřadů,</w:t>
            </w:r>
            <w:r w:rsidRPr="00387747">
              <w:rPr>
                <w:rFonts w:eastAsia="Times New Roman" w:cs="Calibri"/>
                <w:color w:val="000000"/>
                <w:spacing w:val="0"/>
                <w:szCs w:val="20"/>
                <w:lang w:eastAsia="cs-CZ"/>
              </w:rPr>
              <w:br/>
              <w:t>- zvýšení kvality služeb pro občany a firmy,</w:t>
            </w:r>
            <w:r w:rsidRPr="00387747">
              <w:rPr>
                <w:rFonts w:eastAsia="Times New Roman" w:cs="Calibri"/>
                <w:color w:val="000000"/>
                <w:spacing w:val="0"/>
                <w:szCs w:val="20"/>
                <w:lang w:eastAsia="cs-CZ"/>
              </w:rPr>
              <w:br/>
              <w:t>- možnost vytvářet nad daty z územního plánování zpracovávání geografických úloh.</w:t>
            </w:r>
          </w:p>
        </w:tc>
        <w:tc>
          <w:tcPr>
            <w:tcW w:w="441" w:type="dxa"/>
            <w:tcBorders>
              <w:top w:val="single" w:sz="4" w:space="0" w:color="DDEBF7"/>
              <w:left w:val="nil"/>
              <w:bottom w:val="single" w:sz="4" w:space="0" w:color="DDEBF7"/>
              <w:right w:val="nil"/>
            </w:tcBorders>
            <w:shd w:val="clear" w:color="BDD7EE" w:fill="BDD7EE"/>
            <w:noWrap/>
            <w:vAlign w:val="bottom"/>
            <w:hideMark/>
          </w:tcPr>
          <w:p w14:paraId="2201EB20"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0CB7407"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00CFA8E0"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Digitální služby ve zdravotnictví a katalog služeb</w:t>
            </w:r>
          </w:p>
        </w:tc>
        <w:tc>
          <w:tcPr>
            <w:tcW w:w="441" w:type="dxa"/>
            <w:tcBorders>
              <w:top w:val="single" w:sz="4" w:space="0" w:color="9BC2E6"/>
              <w:left w:val="nil"/>
              <w:bottom w:val="single" w:sz="4" w:space="0" w:color="9BC2E6"/>
              <w:right w:val="nil"/>
            </w:tcBorders>
            <w:shd w:val="clear" w:color="DDEBF7" w:fill="DDEBF7"/>
            <w:noWrap/>
            <w:vAlign w:val="bottom"/>
            <w:hideMark/>
          </w:tcPr>
          <w:p w14:paraId="398E3D1E"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4ED16075" w14:textId="77777777" w:rsidTr="00387747">
        <w:trPr>
          <w:trHeight w:val="1494"/>
        </w:trPr>
        <w:tc>
          <w:tcPr>
            <w:tcW w:w="8965" w:type="dxa"/>
            <w:tcBorders>
              <w:top w:val="single" w:sz="4" w:space="0" w:color="DDEBF7"/>
              <w:left w:val="nil"/>
              <w:bottom w:val="single" w:sz="4" w:space="0" w:color="DDEBF7"/>
              <w:right w:val="nil"/>
            </w:tcBorders>
            <w:shd w:val="clear" w:color="BDD7EE" w:fill="BDD7EE"/>
            <w:vAlign w:val="bottom"/>
            <w:hideMark/>
          </w:tcPr>
          <w:p w14:paraId="382F0477"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Tvorba digitálních služeb ve zdravotnictví, napojení a integrace těchto služeb na systémy </w:t>
            </w:r>
            <w:proofErr w:type="spellStart"/>
            <w:r w:rsidRPr="00387747">
              <w:rPr>
                <w:rFonts w:eastAsia="Times New Roman" w:cs="Calibri"/>
                <w:color w:val="000000"/>
                <w:spacing w:val="0"/>
                <w:szCs w:val="20"/>
                <w:lang w:eastAsia="cs-CZ"/>
              </w:rPr>
              <w:t>eGovernmentu</w:t>
            </w:r>
            <w:proofErr w:type="spellEnd"/>
            <w:r w:rsidRPr="00387747">
              <w:rPr>
                <w:rFonts w:eastAsia="Times New Roman" w:cs="Calibri"/>
                <w:color w:val="000000"/>
                <w:spacing w:val="0"/>
                <w:szCs w:val="20"/>
                <w:lang w:eastAsia="cs-CZ"/>
              </w:rPr>
              <w:t xml:space="preserve"> a propojené autoritativní zdroje údajů jiných rezortů. Konsolidace roztříštěných aktuálních digitálních služeb a jejich infrastruktur.</w:t>
            </w:r>
            <w:r w:rsidRPr="00387747">
              <w:rPr>
                <w:rFonts w:eastAsia="Times New Roman" w:cs="Calibri"/>
                <w:color w:val="000000"/>
                <w:spacing w:val="0"/>
                <w:szCs w:val="20"/>
                <w:lang w:eastAsia="cs-CZ"/>
              </w:rPr>
              <w:br/>
              <w:t>Rozvoj služeb pro sdílení údajů ve zdravotnictví, včetně souvisejících systémů správy mandátů a souhlasů, indexu zdravotnické dokumentace.</w:t>
            </w:r>
            <w:r w:rsidRPr="00387747">
              <w:rPr>
                <w:rFonts w:eastAsia="Times New Roman" w:cs="Calibri"/>
                <w:color w:val="000000"/>
                <w:spacing w:val="0"/>
                <w:szCs w:val="20"/>
                <w:lang w:eastAsia="cs-CZ"/>
              </w:rPr>
              <w:br/>
            </w:r>
            <w:proofErr w:type="gramStart"/>
            <w:r w:rsidRPr="00387747">
              <w:rPr>
                <w:rFonts w:eastAsia="Times New Roman" w:cs="Calibri"/>
                <w:color w:val="000000"/>
                <w:spacing w:val="0"/>
                <w:szCs w:val="20"/>
                <w:lang w:eastAsia="cs-CZ"/>
              </w:rPr>
              <w:t>Rozvoj  služeb</w:t>
            </w:r>
            <w:proofErr w:type="gramEnd"/>
            <w:r w:rsidRPr="00387747">
              <w:rPr>
                <w:rFonts w:eastAsia="Times New Roman" w:cs="Calibri"/>
                <w:color w:val="000000"/>
                <w:spacing w:val="0"/>
                <w:szCs w:val="20"/>
                <w:lang w:eastAsia="cs-CZ"/>
              </w:rPr>
              <w:t xml:space="preserve"> pro identifikaci a autentizaci zdravotnických pracovníků v přístupu ke službám centrálních systémů.</w:t>
            </w:r>
            <w:r w:rsidRPr="00387747">
              <w:rPr>
                <w:rFonts w:eastAsia="Times New Roman" w:cs="Calibri"/>
                <w:color w:val="000000"/>
                <w:spacing w:val="0"/>
                <w:szCs w:val="20"/>
                <w:lang w:eastAsia="cs-CZ"/>
              </w:rPr>
              <w:br/>
              <w:t>Realizace informatických systémů pro standardizaci prostředí elektronického zdravotnictví.</w:t>
            </w:r>
          </w:p>
        </w:tc>
        <w:tc>
          <w:tcPr>
            <w:tcW w:w="441" w:type="dxa"/>
            <w:tcBorders>
              <w:top w:val="single" w:sz="4" w:space="0" w:color="DDEBF7"/>
              <w:left w:val="nil"/>
              <w:bottom w:val="single" w:sz="4" w:space="0" w:color="DDEBF7"/>
              <w:right w:val="nil"/>
            </w:tcBorders>
            <w:shd w:val="clear" w:color="BDD7EE" w:fill="BDD7EE"/>
            <w:noWrap/>
            <w:vAlign w:val="bottom"/>
            <w:hideMark/>
          </w:tcPr>
          <w:p w14:paraId="7ECB0D7D"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222B7E7"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516E3FA5"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Digitální </w:t>
            </w:r>
            <w:proofErr w:type="gramStart"/>
            <w:r w:rsidRPr="00387747">
              <w:rPr>
                <w:rFonts w:eastAsia="Times New Roman" w:cs="Calibri"/>
                <w:b/>
                <w:bCs/>
                <w:color w:val="000000"/>
                <w:spacing w:val="0"/>
                <w:szCs w:val="20"/>
                <w:lang w:eastAsia="cs-CZ"/>
              </w:rPr>
              <w:t>transformace  Úřadu</w:t>
            </w:r>
            <w:proofErr w:type="gramEnd"/>
            <w:r w:rsidRPr="00387747">
              <w:rPr>
                <w:rFonts w:eastAsia="Times New Roman" w:cs="Calibri"/>
                <w:b/>
                <w:bCs/>
                <w:color w:val="000000"/>
                <w:spacing w:val="0"/>
                <w:szCs w:val="20"/>
                <w:lang w:eastAsia="cs-CZ"/>
              </w:rPr>
              <w:t xml:space="preserve"> pro přístup k dopravní infrastruktuře</w:t>
            </w:r>
          </w:p>
        </w:tc>
        <w:tc>
          <w:tcPr>
            <w:tcW w:w="441" w:type="dxa"/>
            <w:tcBorders>
              <w:top w:val="single" w:sz="4" w:space="0" w:color="9BC2E6"/>
              <w:left w:val="nil"/>
              <w:bottom w:val="single" w:sz="4" w:space="0" w:color="9BC2E6"/>
              <w:right w:val="nil"/>
            </w:tcBorders>
            <w:shd w:val="clear" w:color="DDEBF7" w:fill="DDEBF7"/>
            <w:noWrap/>
            <w:vAlign w:val="bottom"/>
            <w:hideMark/>
          </w:tcPr>
          <w:p w14:paraId="0D8C804D"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7A9697D7" w14:textId="77777777" w:rsidTr="00387747">
        <w:trPr>
          <w:trHeight w:val="2060"/>
        </w:trPr>
        <w:tc>
          <w:tcPr>
            <w:tcW w:w="8965" w:type="dxa"/>
            <w:tcBorders>
              <w:top w:val="single" w:sz="4" w:space="0" w:color="DDEBF7"/>
              <w:left w:val="nil"/>
              <w:bottom w:val="single" w:sz="4" w:space="0" w:color="DDEBF7"/>
              <w:right w:val="nil"/>
            </w:tcBorders>
            <w:shd w:val="clear" w:color="BDD7EE" w:fill="BDD7EE"/>
            <w:vAlign w:val="bottom"/>
            <w:hideMark/>
          </w:tcPr>
          <w:p w14:paraId="68F60004"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Vytvoření/aktualizace/katalogizace služeb - katalog služeb úřadu ve vazbě na práva a povinnosti </w:t>
            </w:r>
            <w:r w:rsidRPr="00387747">
              <w:rPr>
                <w:rFonts w:eastAsia="Times New Roman" w:cs="Calibri"/>
                <w:color w:val="000000"/>
                <w:spacing w:val="0"/>
                <w:szCs w:val="20"/>
                <w:lang w:eastAsia="cs-CZ"/>
              </w:rPr>
              <w:br/>
              <w:t>Identifikace a katalogizace úředních úkonů a jejich napojení na agendy RPP, identifikace/katalogizace práv a povinností klientů i úřadu</w:t>
            </w:r>
            <w:r w:rsidRPr="00387747">
              <w:rPr>
                <w:rFonts w:eastAsia="Times New Roman" w:cs="Calibri"/>
                <w:color w:val="000000"/>
                <w:spacing w:val="0"/>
                <w:szCs w:val="20"/>
                <w:lang w:eastAsia="cs-CZ"/>
              </w:rPr>
              <w:br/>
              <w:t>Architektura stávajícího stavu</w:t>
            </w:r>
            <w:r w:rsidRPr="00387747">
              <w:rPr>
                <w:rFonts w:eastAsia="Times New Roman" w:cs="Calibri"/>
                <w:color w:val="000000"/>
                <w:spacing w:val="0"/>
                <w:szCs w:val="20"/>
                <w:lang w:eastAsia="cs-CZ"/>
              </w:rPr>
              <w:br/>
              <w:t>Vize architektury budoucího stavu</w:t>
            </w:r>
            <w:r w:rsidRPr="00387747">
              <w:rPr>
                <w:rFonts w:eastAsia="Times New Roman" w:cs="Calibri"/>
                <w:color w:val="000000"/>
                <w:spacing w:val="0"/>
                <w:szCs w:val="20"/>
                <w:lang w:eastAsia="cs-CZ"/>
              </w:rPr>
              <w:br/>
              <w:t>Katalog záměrů/programů/projektů (detailní rozpad z katalogu DČ)</w:t>
            </w:r>
            <w:r w:rsidRPr="00387747">
              <w:rPr>
                <w:rFonts w:eastAsia="Times New Roman" w:cs="Calibri"/>
                <w:color w:val="000000"/>
                <w:spacing w:val="0"/>
                <w:szCs w:val="20"/>
                <w:lang w:eastAsia="cs-CZ"/>
              </w:rPr>
              <w:br/>
              <w:t xml:space="preserve">- Vytvoření </w:t>
            </w:r>
            <w:proofErr w:type="spellStart"/>
            <w:r w:rsidRPr="00387747">
              <w:rPr>
                <w:rFonts w:eastAsia="Times New Roman" w:cs="Calibri"/>
                <w:color w:val="000000"/>
                <w:spacing w:val="0"/>
                <w:szCs w:val="20"/>
                <w:lang w:eastAsia="cs-CZ"/>
              </w:rPr>
              <w:t>roadmapy</w:t>
            </w:r>
            <w:proofErr w:type="spellEnd"/>
            <w:r w:rsidRPr="00387747">
              <w:rPr>
                <w:rFonts w:eastAsia="Times New Roman" w:cs="Calibri"/>
                <w:color w:val="000000"/>
                <w:spacing w:val="0"/>
                <w:szCs w:val="20"/>
                <w:lang w:eastAsia="cs-CZ"/>
              </w:rPr>
              <w:t xml:space="preserve"> transformace katalogu služeb na katalog digitálních služeb</w:t>
            </w:r>
            <w:r w:rsidRPr="00387747">
              <w:rPr>
                <w:rFonts w:eastAsia="Times New Roman" w:cs="Calibri"/>
                <w:color w:val="000000"/>
                <w:spacing w:val="0"/>
                <w:szCs w:val="20"/>
                <w:lang w:eastAsia="cs-CZ"/>
              </w:rPr>
              <w:br/>
              <w:t xml:space="preserve">- Vytvoření </w:t>
            </w:r>
            <w:proofErr w:type="spellStart"/>
            <w:r w:rsidRPr="00387747">
              <w:rPr>
                <w:rFonts w:eastAsia="Times New Roman" w:cs="Calibri"/>
                <w:color w:val="000000"/>
                <w:spacing w:val="0"/>
                <w:szCs w:val="20"/>
                <w:lang w:eastAsia="cs-CZ"/>
              </w:rPr>
              <w:t>roadmapy</w:t>
            </w:r>
            <w:proofErr w:type="spellEnd"/>
            <w:r w:rsidRPr="00387747">
              <w:rPr>
                <w:rFonts w:eastAsia="Times New Roman" w:cs="Calibri"/>
                <w:color w:val="000000"/>
                <w:spacing w:val="0"/>
                <w:szCs w:val="20"/>
                <w:lang w:eastAsia="cs-CZ"/>
              </w:rPr>
              <w:t xml:space="preserve"> digitalizace úředních postupů a provozních/podpůrných procesů</w:t>
            </w:r>
          </w:p>
        </w:tc>
        <w:tc>
          <w:tcPr>
            <w:tcW w:w="441" w:type="dxa"/>
            <w:tcBorders>
              <w:top w:val="single" w:sz="4" w:space="0" w:color="DDEBF7"/>
              <w:left w:val="nil"/>
              <w:bottom w:val="single" w:sz="4" w:space="0" w:color="DDEBF7"/>
              <w:right w:val="nil"/>
            </w:tcBorders>
            <w:shd w:val="clear" w:color="BDD7EE" w:fill="BDD7EE"/>
            <w:noWrap/>
            <w:vAlign w:val="bottom"/>
            <w:hideMark/>
          </w:tcPr>
          <w:p w14:paraId="406B9742"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77E74CFD"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7E4BFD46"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lastRenderedPageBreak/>
              <w:t>DIP - Databáze informačních povinností (MPO)</w:t>
            </w:r>
          </w:p>
        </w:tc>
        <w:tc>
          <w:tcPr>
            <w:tcW w:w="441" w:type="dxa"/>
            <w:tcBorders>
              <w:top w:val="single" w:sz="4" w:space="0" w:color="9BC2E6"/>
              <w:left w:val="nil"/>
              <w:bottom w:val="single" w:sz="4" w:space="0" w:color="9BC2E6"/>
              <w:right w:val="nil"/>
            </w:tcBorders>
            <w:shd w:val="clear" w:color="DDEBF7" w:fill="DDEBF7"/>
            <w:noWrap/>
            <w:vAlign w:val="bottom"/>
            <w:hideMark/>
          </w:tcPr>
          <w:p w14:paraId="44407578"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B262A4C"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7F81824A" w14:textId="77777777" w:rsidR="00D930B9" w:rsidRPr="00387747" w:rsidRDefault="00D930B9" w:rsidP="00D930B9">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Systém podpory agregace dat a analýzy informací o administrativní zátěži.   Informační systém zahrnuje digitální služby podpory sběru, validace, analýz a hodnocení/kalkulací administrativní zátěže podnikatelů ve vazbě na kategorizovanou strukturu povinností vyplývající z platné legislativy od úřadů i podnikatelů. Zahrnuje rozhraní na RPP a systém PES HK ČR, sběr dat by měl být realizovány různými (variantními) kanály a systém musí podpořit křížové validace mezi kanály a zdroji (např. ohlášení úřadem versus CATI průzkum apod.). Součástí je aktualizace příslušné metodiky.</w:t>
            </w:r>
          </w:p>
        </w:tc>
        <w:tc>
          <w:tcPr>
            <w:tcW w:w="441" w:type="dxa"/>
            <w:tcBorders>
              <w:top w:val="single" w:sz="4" w:space="0" w:color="DDEBF7"/>
              <w:left w:val="nil"/>
              <w:bottom w:val="single" w:sz="4" w:space="0" w:color="DDEBF7"/>
              <w:right w:val="nil"/>
            </w:tcBorders>
            <w:shd w:val="clear" w:color="BDD7EE" w:fill="BDD7EE"/>
            <w:noWrap/>
            <w:vAlign w:val="bottom"/>
            <w:hideMark/>
          </w:tcPr>
          <w:p w14:paraId="26703ECE"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26565D4"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23167B2"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DIP - Databáze informačních povinností (PES HK)</w:t>
            </w:r>
          </w:p>
        </w:tc>
        <w:tc>
          <w:tcPr>
            <w:tcW w:w="441" w:type="dxa"/>
            <w:tcBorders>
              <w:top w:val="single" w:sz="4" w:space="0" w:color="9BC2E6"/>
              <w:left w:val="nil"/>
              <w:bottom w:val="single" w:sz="4" w:space="0" w:color="9BC2E6"/>
              <w:right w:val="nil"/>
            </w:tcBorders>
            <w:shd w:val="clear" w:color="DDEBF7" w:fill="DDEBF7"/>
            <w:noWrap/>
            <w:vAlign w:val="bottom"/>
            <w:hideMark/>
          </w:tcPr>
          <w:p w14:paraId="7C63F971"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B508D21" w14:textId="77777777" w:rsidTr="00D930B9">
        <w:trPr>
          <w:trHeight w:val="330"/>
        </w:trPr>
        <w:tc>
          <w:tcPr>
            <w:tcW w:w="8965" w:type="dxa"/>
            <w:tcBorders>
              <w:top w:val="single" w:sz="4" w:space="0" w:color="DDEBF7"/>
              <w:left w:val="nil"/>
              <w:bottom w:val="single" w:sz="4" w:space="0" w:color="DDEBF7"/>
              <w:right w:val="nil"/>
            </w:tcBorders>
            <w:shd w:val="clear" w:color="BDD7EE" w:fill="BDD7EE"/>
            <w:vAlign w:val="bottom"/>
            <w:hideMark/>
          </w:tcPr>
          <w:p w14:paraId="27004092"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Popis nutno doplnit.</w:t>
            </w:r>
          </w:p>
        </w:tc>
        <w:tc>
          <w:tcPr>
            <w:tcW w:w="441" w:type="dxa"/>
            <w:tcBorders>
              <w:top w:val="single" w:sz="4" w:space="0" w:color="DDEBF7"/>
              <w:left w:val="nil"/>
              <w:bottom w:val="single" w:sz="4" w:space="0" w:color="DDEBF7"/>
              <w:right w:val="nil"/>
            </w:tcBorders>
            <w:shd w:val="clear" w:color="BDD7EE" w:fill="BDD7EE"/>
            <w:noWrap/>
            <w:vAlign w:val="bottom"/>
            <w:hideMark/>
          </w:tcPr>
          <w:p w14:paraId="4FB9F09D"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3A765D6"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4C42F983"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e-Portál</w:t>
            </w:r>
          </w:p>
        </w:tc>
        <w:tc>
          <w:tcPr>
            <w:tcW w:w="441" w:type="dxa"/>
            <w:tcBorders>
              <w:top w:val="single" w:sz="4" w:space="0" w:color="9BC2E6"/>
              <w:left w:val="nil"/>
              <w:bottom w:val="single" w:sz="4" w:space="0" w:color="9BC2E6"/>
              <w:right w:val="nil"/>
            </w:tcBorders>
            <w:shd w:val="clear" w:color="DDEBF7" w:fill="DDEBF7"/>
            <w:noWrap/>
            <w:vAlign w:val="bottom"/>
            <w:hideMark/>
          </w:tcPr>
          <w:p w14:paraId="406AFE37"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6B9A667"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27FAA520" w14:textId="77777777" w:rsidR="00D930B9" w:rsidRPr="00387747" w:rsidRDefault="00D930B9" w:rsidP="00387747">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Cílem projektu je v co největší míře umožnit veřejnosti komunikovat s celní správou čistě elektronickou cestou bez nutnosti návštěvy jednotlivých pracovišť, a to včetně možnosti sledování stavu vyřízení podání, pokud to bude v dané životní situaci žádoucí a možné. Celý projekt bude probíhat v souladu s Národním architektonickým plánem zastřešeným MV. </w:t>
            </w:r>
            <w:proofErr w:type="spellStart"/>
            <w:r w:rsidRPr="00387747">
              <w:rPr>
                <w:rFonts w:eastAsia="Times New Roman" w:cs="Calibri"/>
                <w:color w:val="000000"/>
                <w:spacing w:val="0"/>
                <w:szCs w:val="20"/>
                <w:lang w:eastAsia="cs-CZ"/>
              </w:rPr>
              <w:t>ePortál</w:t>
            </w:r>
            <w:proofErr w:type="spellEnd"/>
            <w:r w:rsidRPr="00387747">
              <w:rPr>
                <w:rFonts w:eastAsia="Times New Roman" w:cs="Calibri"/>
                <w:color w:val="000000"/>
                <w:spacing w:val="0"/>
                <w:szCs w:val="20"/>
                <w:lang w:eastAsia="cs-CZ"/>
              </w:rPr>
              <w:t xml:space="preserve"> je jedním ze základních stavebních kamenů nové strategie celní správy „Digitální CS 2020“, který bude realizován v rámci spolufinancování z Integrovaného regionálního operačního programu. Žádost o spolufinancování byla schválena právním aktem dne 4. 6. 2015 a projekt byl zaregistrován pod číslem CZ.06.3.05/0.0/0.0/15_007/0001134. Z pohledu celní správy to bude znamenat zásadní obrat ve vztahu ke svým zákazníkům, ale také především bude potřeba změnit filozofii přípravy procesů souvisejících se správou jednotlivých agend, kdy primárním nositelem informací již nebude papírový formulář, či jeho ekvivalent v PDF, Excelu či Wordu, ale inteligentní elektronický formulář, který zajistí úplné elektronické podání. Projekt předpokládá napojení na Národní identifikační autoritu NIA a využití jejich komponent k identifikaci a autentifikace přihlašovaného subjektu. </w:t>
            </w:r>
          </w:p>
        </w:tc>
        <w:tc>
          <w:tcPr>
            <w:tcW w:w="441" w:type="dxa"/>
            <w:tcBorders>
              <w:top w:val="single" w:sz="4" w:space="0" w:color="DDEBF7"/>
              <w:left w:val="nil"/>
              <w:bottom w:val="single" w:sz="4" w:space="0" w:color="DDEBF7"/>
              <w:right w:val="nil"/>
            </w:tcBorders>
            <w:shd w:val="clear" w:color="BDD7EE" w:fill="BDD7EE"/>
            <w:noWrap/>
            <w:vAlign w:val="bottom"/>
            <w:hideMark/>
          </w:tcPr>
          <w:p w14:paraId="559D830E"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B2C225A"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6B3169A0" w14:textId="77777777" w:rsidR="00D930B9" w:rsidRPr="00387747" w:rsidRDefault="00D930B9" w:rsidP="00387747">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Elektronická podání pro obnovu průkazů způsobilosti k vedení námořní jachty</w:t>
            </w:r>
          </w:p>
        </w:tc>
        <w:tc>
          <w:tcPr>
            <w:tcW w:w="441" w:type="dxa"/>
            <w:tcBorders>
              <w:top w:val="single" w:sz="4" w:space="0" w:color="9BC2E6"/>
              <w:left w:val="nil"/>
              <w:bottom w:val="single" w:sz="4" w:space="0" w:color="9BC2E6"/>
              <w:right w:val="nil"/>
            </w:tcBorders>
            <w:shd w:val="clear" w:color="DDEBF7" w:fill="DDEBF7"/>
            <w:noWrap/>
            <w:vAlign w:val="bottom"/>
            <w:hideMark/>
          </w:tcPr>
          <w:p w14:paraId="61ADFF68"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5E3C9B49"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172ED447" w14:textId="77777777" w:rsidR="00D930B9" w:rsidRPr="00387747" w:rsidRDefault="00D930B9" w:rsidP="00387747">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Podávání žádostí pro obnovu vydání průkazů způsobilosti k vedení námořní jachty (PZ) prostřednictvím elektronického podání. Bude umožněno předložit elektronicky žádost o obnovu PZ včetně bezhotovostní úhrady správního poplatku. Napojení aplikace Informační systém námořní plavba ISNP na základní registry a stahování fotografií a </w:t>
            </w:r>
            <w:proofErr w:type="spellStart"/>
            <w:r w:rsidRPr="00387747">
              <w:rPr>
                <w:rFonts w:eastAsia="Times New Roman" w:cs="Calibri"/>
                <w:color w:val="000000"/>
                <w:spacing w:val="0"/>
                <w:szCs w:val="20"/>
                <w:lang w:eastAsia="cs-CZ"/>
              </w:rPr>
              <w:t>skenů</w:t>
            </w:r>
            <w:proofErr w:type="spellEnd"/>
            <w:r w:rsidRPr="00387747">
              <w:rPr>
                <w:rFonts w:eastAsia="Times New Roman" w:cs="Calibri"/>
                <w:color w:val="000000"/>
                <w:spacing w:val="0"/>
                <w:szCs w:val="20"/>
                <w:lang w:eastAsia="cs-CZ"/>
              </w:rPr>
              <w:t xml:space="preserve"> podpisů. </w:t>
            </w:r>
          </w:p>
        </w:tc>
        <w:tc>
          <w:tcPr>
            <w:tcW w:w="441" w:type="dxa"/>
            <w:tcBorders>
              <w:top w:val="single" w:sz="4" w:space="0" w:color="DDEBF7"/>
              <w:left w:val="nil"/>
              <w:bottom w:val="single" w:sz="4" w:space="0" w:color="DDEBF7"/>
              <w:right w:val="nil"/>
            </w:tcBorders>
            <w:shd w:val="clear" w:color="BDD7EE" w:fill="BDD7EE"/>
            <w:noWrap/>
            <w:vAlign w:val="bottom"/>
            <w:hideMark/>
          </w:tcPr>
          <w:p w14:paraId="7A926BC0"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66F7DFE"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561E2725"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Elektronický dražební systém</w:t>
            </w:r>
          </w:p>
        </w:tc>
        <w:tc>
          <w:tcPr>
            <w:tcW w:w="441" w:type="dxa"/>
            <w:tcBorders>
              <w:top w:val="single" w:sz="4" w:space="0" w:color="9BC2E6"/>
              <w:left w:val="nil"/>
              <w:bottom w:val="single" w:sz="4" w:space="0" w:color="9BC2E6"/>
              <w:right w:val="nil"/>
            </w:tcBorders>
            <w:shd w:val="clear" w:color="DDEBF7" w:fill="DDEBF7"/>
            <w:noWrap/>
            <w:vAlign w:val="bottom"/>
            <w:hideMark/>
          </w:tcPr>
          <w:p w14:paraId="5DD0984C"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53E115F6" w14:textId="77777777" w:rsidTr="00387747">
        <w:trPr>
          <w:trHeight w:val="3578"/>
        </w:trPr>
        <w:tc>
          <w:tcPr>
            <w:tcW w:w="8965" w:type="dxa"/>
            <w:tcBorders>
              <w:top w:val="single" w:sz="4" w:space="0" w:color="DDEBF7"/>
              <w:left w:val="nil"/>
              <w:bottom w:val="single" w:sz="4" w:space="0" w:color="DDEBF7"/>
              <w:right w:val="nil"/>
            </w:tcBorders>
            <w:shd w:val="clear" w:color="BDD7EE" w:fill="BDD7EE"/>
            <w:vAlign w:val="bottom"/>
            <w:hideMark/>
          </w:tcPr>
          <w:p w14:paraId="1E413FB5"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Záměr Elektronický dražební systém je jednou z možností pro vytvoření systému pro prodej majetku formou elektronické dražby podle zákona č. 26/2000 Sb., o elektronických dražbách. Systém bude připraven pro realizaci jakéhokoli majetku státu a pro využívání kteroukoli státní institucí.</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br/>
              <w:t>Další zamýšlené kroky budou realizovány s ohledem na aktuální legislativu v oblasti veřejných dražeb. Tyto kroky budou v souladu se schváleným vládním programem Digitalizace České republiky 2018+ a jeho principy.</w:t>
            </w:r>
            <w:r w:rsidRPr="00387747">
              <w:rPr>
                <w:rFonts w:eastAsia="Times New Roman" w:cs="Calibri"/>
                <w:color w:val="000000"/>
                <w:spacing w:val="0"/>
                <w:szCs w:val="20"/>
                <w:lang w:eastAsia="cs-CZ"/>
              </w:rPr>
              <w:br/>
              <w:t>Jedná se především o následující oblasti:</w:t>
            </w:r>
            <w:r w:rsidRPr="00387747">
              <w:rPr>
                <w:rFonts w:eastAsia="Times New Roman" w:cs="Calibri"/>
                <w:color w:val="000000"/>
                <w:spacing w:val="0"/>
                <w:szCs w:val="20"/>
                <w:lang w:eastAsia="cs-CZ"/>
              </w:rPr>
              <w:br/>
              <w:t xml:space="preserve">- elektronická identifikace uživatelů/účastníků el. </w:t>
            </w:r>
            <w:proofErr w:type="gramStart"/>
            <w:r w:rsidRPr="00387747">
              <w:rPr>
                <w:rFonts w:eastAsia="Times New Roman" w:cs="Calibri"/>
                <w:color w:val="000000"/>
                <w:spacing w:val="0"/>
                <w:szCs w:val="20"/>
                <w:lang w:eastAsia="cs-CZ"/>
              </w:rPr>
              <w:t>dražeb</w:t>
            </w:r>
            <w:proofErr w:type="gramEnd"/>
            <w:r w:rsidRPr="00387747">
              <w:rPr>
                <w:rFonts w:eastAsia="Times New Roman" w:cs="Calibri"/>
                <w:color w:val="000000"/>
                <w:spacing w:val="0"/>
                <w:szCs w:val="20"/>
                <w:lang w:eastAsia="cs-CZ"/>
              </w:rPr>
              <w:t xml:space="preserve"> (princip P2 a P7)</w:t>
            </w:r>
            <w:r w:rsidRPr="00387747">
              <w:rPr>
                <w:rFonts w:eastAsia="Times New Roman" w:cs="Calibri"/>
                <w:color w:val="000000"/>
                <w:spacing w:val="0"/>
                <w:szCs w:val="20"/>
                <w:lang w:eastAsia="cs-CZ"/>
              </w:rPr>
              <w:br/>
              <w:t>- elektronická identifikace zadavatelů/zaměstnanců (princip P7)</w:t>
            </w:r>
            <w:r w:rsidRPr="00387747">
              <w:rPr>
                <w:rFonts w:eastAsia="Times New Roman" w:cs="Calibri"/>
                <w:color w:val="000000"/>
                <w:spacing w:val="0"/>
                <w:szCs w:val="20"/>
                <w:lang w:eastAsia="cs-CZ"/>
              </w:rPr>
              <w:br/>
              <w:t>- možnost platby kartou/přes platební bránu (princip P1)</w:t>
            </w:r>
            <w:r w:rsidRPr="00387747">
              <w:rPr>
                <w:rFonts w:eastAsia="Times New Roman" w:cs="Calibri"/>
                <w:color w:val="000000"/>
                <w:spacing w:val="0"/>
                <w:szCs w:val="20"/>
                <w:lang w:eastAsia="cs-CZ"/>
              </w:rPr>
              <w:br/>
              <w:t>- forma elektronického příklepu (princip P1, P2)</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br/>
              <w:t>Záměr je ve stavu námětu, bližší a konkrétní informace zatím nejsou k dispozici. Doposud nebyla provedena interní předprojektová příprava, neboť se očekává novelizace zákona č. 26/2000 Sb., o veřejných dražbách. Předpokládá se vznik pracovní skupiny s meziresortním zastoupením.</w:t>
            </w:r>
          </w:p>
        </w:tc>
        <w:tc>
          <w:tcPr>
            <w:tcW w:w="441" w:type="dxa"/>
            <w:tcBorders>
              <w:top w:val="single" w:sz="4" w:space="0" w:color="DDEBF7"/>
              <w:left w:val="nil"/>
              <w:bottom w:val="single" w:sz="4" w:space="0" w:color="DDEBF7"/>
              <w:right w:val="nil"/>
            </w:tcBorders>
            <w:shd w:val="clear" w:color="BDD7EE" w:fill="BDD7EE"/>
            <w:noWrap/>
            <w:vAlign w:val="bottom"/>
            <w:hideMark/>
          </w:tcPr>
          <w:p w14:paraId="4835D2B4"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741F8215"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7D145EA6"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Generační inovace a rozšíření digitálních služeb SSHR</w:t>
            </w:r>
          </w:p>
        </w:tc>
        <w:tc>
          <w:tcPr>
            <w:tcW w:w="441" w:type="dxa"/>
            <w:tcBorders>
              <w:top w:val="single" w:sz="4" w:space="0" w:color="9BC2E6"/>
              <w:left w:val="nil"/>
              <w:bottom w:val="single" w:sz="4" w:space="0" w:color="9BC2E6"/>
              <w:right w:val="nil"/>
            </w:tcBorders>
            <w:shd w:val="clear" w:color="DDEBF7" w:fill="DDEBF7"/>
            <w:noWrap/>
            <w:vAlign w:val="bottom"/>
            <w:hideMark/>
          </w:tcPr>
          <w:p w14:paraId="117FEFCF"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555EC3D7" w14:textId="77777777" w:rsidTr="00D930B9">
        <w:trPr>
          <w:trHeight w:val="3300"/>
        </w:trPr>
        <w:tc>
          <w:tcPr>
            <w:tcW w:w="8965" w:type="dxa"/>
            <w:tcBorders>
              <w:top w:val="single" w:sz="4" w:space="0" w:color="DDEBF7"/>
              <w:left w:val="nil"/>
              <w:bottom w:val="single" w:sz="4" w:space="0" w:color="DDEBF7"/>
              <w:right w:val="nil"/>
            </w:tcBorders>
            <w:shd w:val="clear" w:color="BDD7EE" w:fill="BDD7EE"/>
            <w:vAlign w:val="bottom"/>
            <w:hideMark/>
          </w:tcPr>
          <w:p w14:paraId="77CE4E12"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Informační podpora HOPKS (hospodářských opatření pro krizové stavy) je v současnosti již technologicky nevyhovující a vyžaduje ve střednědobém výhledu generační obměnu a zásadní inovaci. Cíle záměru lze shrnout do následujících bodů:</w:t>
            </w:r>
            <w:r w:rsidRPr="00387747">
              <w:rPr>
                <w:rFonts w:eastAsia="Times New Roman" w:cs="Calibri"/>
                <w:color w:val="000000"/>
                <w:spacing w:val="0"/>
                <w:szCs w:val="20"/>
                <w:lang w:eastAsia="cs-CZ"/>
              </w:rPr>
              <w:br/>
              <w:t>• Vytvoření moderního katalogu/digitálního modelu služeb SSHR a modelu událostí spouštějících krizové stavy a další stavy využívající aktiva SSHR s vyšší užitnou hodnotou a nižšími náklady na údržbu.</w:t>
            </w:r>
            <w:r w:rsidRPr="00387747">
              <w:rPr>
                <w:rFonts w:eastAsia="Times New Roman" w:cs="Calibri"/>
                <w:color w:val="000000"/>
                <w:spacing w:val="0"/>
                <w:szCs w:val="20"/>
                <w:lang w:eastAsia="cs-CZ"/>
              </w:rPr>
              <w:br/>
              <w:t>• Tvorba moderního rozhraní (RESTAPI) pro realizaci technologicky pokročilých integračních schémat datové základny s ISKŘ jednotlivých orgánů krizového řízení</w:t>
            </w:r>
            <w:r w:rsidRPr="00387747">
              <w:rPr>
                <w:rFonts w:eastAsia="Times New Roman" w:cs="Calibri"/>
                <w:color w:val="000000"/>
                <w:spacing w:val="0"/>
                <w:szCs w:val="20"/>
                <w:lang w:eastAsia="cs-CZ"/>
              </w:rPr>
              <w:br/>
              <w:t xml:space="preserve">• Konsolidace datové základny a vytvoření předpokladů pro optimalizaci rezerv všech typů (PPDF – propojený datový fond, částečně </w:t>
            </w:r>
            <w:proofErr w:type="spellStart"/>
            <w:r w:rsidRPr="00387747">
              <w:rPr>
                <w:rFonts w:eastAsia="Times New Roman" w:cs="Calibri"/>
                <w:color w:val="000000"/>
                <w:spacing w:val="0"/>
                <w:szCs w:val="20"/>
                <w:lang w:eastAsia="cs-CZ"/>
              </w:rPr>
              <w:t>OpenData</w:t>
            </w:r>
            <w:proofErr w:type="spellEnd"/>
            <w:r w:rsidRPr="00387747">
              <w:rPr>
                <w:rFonts w:eastAsia="Times New Roman" w:cs="Calibri"/>
                <w:color w:val="000000"/>
                <w:spacing w:val="0"/>
                <w:szCs w:val="20"/>
                <w:lang w:eastAsia="cs-CZ"/>
              </w:rPr>
              <w:t xml:space="preserve">). </w:t>
            </w:r>
            <w:r w:rsidRPr="00387747">
              <w:rPr>
                <w:rFonts w:eastAsia="Times New Roman" w:cs="Calibri"/>
                <w:color w:val="000000"/>
                <w:spacing w:val="0"/>
                <w:szCs w:val="20"/>
                <w:lang w:eastAsia="cs-CZ"/>
              </w:rPr>
              <w:br/>
              <w:t>• Vytvoření uživatelsky přívětivého webového rozhraní pro zadávání požadavků na aktivaci HOPKS, napojení na JIP/KAAS a vytvoření mobilní aplikace pro uživatele krizových telefonů umožňující zadávání požadavků.</w:t>
            </w:r>
            <w:r w:rsidRPr="00387747">
              <w:rPr>
                <w:rFonts w:eastAsia="Times New Roman" w:cs="Calibri"/>
                <w:color w:val="000000"/>
                <w:spacing w:val="0"/>
                <w:szCs w:val="20"/>
                <w:lang w:eastAsia="cs-CZ"/>
              </w:rPr>
              <w:br/>
              <w:t xml:space="preserve">• Související úspora výdajů s využitím moderních technologií jako je „business </w:t>
            </w:r>
            <w:proofErr w:type="spellStart"/>
            <w:r w:rsidRPr="00387747">
              <w:rPr>
                <w:rFonts w:eastAsia="Times New Roman" w:cs="Calibri"/>
                <w:color w:val="000000"/>
                <w:spacing w:val="0"/>
                <w:szCs w:val="20"/>
                <w:lang w:eastAsia="cs-CZ"/>
              </w:rPr>
              <w:t>intelligence</w:t>
            </w:r>
            <w:proofErr w:type="spellEnd"/>
            <w:r w:rsidRPr="00387747">
              <w:rPr>
                <w:rFonts w:eastAsia="Times New Roman" w:cs="Calibri"/>
                <w:color w:val="000000"/>
                <w:spacing w:val="0"/>
                <w:szCs w:val="20"/>
                <w:lang w:eastAsia="cs-CZ"/>
              </w:rPr>
              <w:t>“, umělá inteligence a moderní digitální modely.</w:t>
            </w:r>
          </w:p>
        </w:tc>
        <w:tc>
          <w:tcPr>
            <w:tcW w:w="441" w:type="dxa"/>
            <w:tcBorders>
              <w:top w:val="single" w:sz="4" w:space="0" w:color="DDEBF7"/>
              <w:left w:val="nil"/>
              <w:bottom w:val="single" w:sz="4" w:space="0" w:color="DDEBF7"/>
              <w:right w:val="nil"/>
            </w:tcBorders>
            <w:shd w:val="clear" w:color="BDD7EE" w:fill="BDD7EE"/>
            <w:noWrap/>
            <w:vAlign w:val="bottom"/>
            <w:hideMark/>
          </w:tcPr>
          <w:p w14:paraId="4095FEDA"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7732750"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2F8BF65C"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Generační obměna </w:t>
            </w:r>
            <w:proofErr w:type="spellStart"/>
            <w:r w:rsidRPr="00387747">
              <w:rPr>
                <w:rFonts w:eastAsia="Times New Roman" w:cs="Calibri"/>
                <w:b/>
                <w:bCs/>
                <w:color w:val="000000"/>
                <w:spacing w:val="0"/>
                <w:szCs w:val="20"/>
                <w:lang w:eastAsia="cs-CZ"/>
              </w:rPr>
              <w:t>CzechPOINT</w:t>
            </w:r>
            <w:proofErr w:type="spellEnd"/>
            <w:r w:rsidRPr="00387747">
              <w:rPr>
                <w:rFonts w:eastAsia="Times New Roman" w:cs="Calibri"/>
                <w:b/>
                <w:bCs/>
                <w:color w:val="000000"/>
                <w:spacing w:val="0"/>
                <w:szCs w:val="20"/>
                <w:lang w:eastAsia="cs-CZ"/>
              </w:rPr>
              <w:t xml:space="preserve"> a jeho razantní naplnění obsahem (formuláři podání i dalšími zpětnými vazbami)</w:t>
            </w:r>
          </w:p>
        </w:tc>
        <w:tc>
          <w:tcPr>
            <w:tcW w:w="441" w:type="dxa"/>
            <w:tcBorders>
              <w:top w:val="single" w:sz="4" w:space="0" w:color="9BC2E6"/>
              <w:left w:val="nil"/>
              <w:bottom w:val="single" w:sz="4" w:space="0" w:color="9BC2E6"/>
              <w:right w:val="nil"/>
            </w:tcBorders>
            <w:shd w:val="clear" w:color="DDEBF7" w:fill="DDEBF7"/>
            <w:noWrap/>
            <w:vAlign w:val="bottom"/>
            <w:hideMark/>
          </w:tcPr>
          <w:p w14:paraId="2776E670"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6F11D4D"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37B7EC9F" w14:textId="77777777" w:rsidR="00D930B9" w:rsidRPr="00387747" w:rsidRDefault="00D930B9" w:rsidP="00387747">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Vzhledem k požadavku Digitálního Česka na souběžný rychlý nárůst služeb v obou univerzálních kanálech (PVS - PO a </w:t>
            </w:r>
            <w:proofErr w:type="spellStart"/>
            <w:r w:rsidRPr="00387747">
              <w:rPr>
                <w:rFonts w:eastAsia="Times New Roman" w:cs="Calibri"/>
                <w:color w:val="000000"/>
                <w:spacing w:val="0"/>
                <w:szCs w:val="20"/>
                <w:lang w:eastAsia="cs-CZ"/>
              </w:rPr>
              <w:t>CzechPOINT</w:t>
            </w:r>
            <w:proofErr w:type="spellEnd"/>
            <w:r w:rsidRPr="00387747">
              <w:rPr>
                <w:rFonts w:eastAsia="Times New Roman" w:cs="Calibri"/>
                <w:color w:val="000000"/>
                <w:spacing w:val="0"/>
                <w:szCs w:val="20"/>
                <w:lang w:eastAsia="cs-CZ"/>
              </w:rPr>
              <w:t xml:space="preserve">) musí existovat snadný a rychlý způsob, jak služby samoobslužného PO převádět současně i do asistovaného </w:t>
            </w:r>
            <w:proofErr w:type="spellStart"/>
            <w:r w:rsidRPr="00387747">
              <w:rPr>
                <w:rFonts w:eastAsia="Times New Roman" w:cs="Calibri"/>
                <w:color w:val="000000"/>
                <w:spacing w:val="0"/>
                <w:szCs w:val="20"/>
                <w:lang w:eastAsia="cs-CZ"/>
              </w:rPr>
              <w:t>CzechPOINT</w:t>
            </w:r>
            <w:proofErr w:type="spellEnd"/>
            <w:r w:rsidRPr="00387747">
              <w:rPr>
                <w:rFonts w:eastAsia="Times New Roman" w:cs="Calibri"/>
                <w:color w:val="000000"/>
                <w:spacing w:val="0"/>
                <w:szCs w:val="20"/>
                <w:lang w:eastAsia="cs-CZ"/>
              </w:rPr>
              <w:t xml:space="preserve">. Proto je nutné </w:t>
            </w:r>
            <w:proofErr w:type="spellStart"/>
            <w:r w:rsidRPr="00387747">
              <w:rPr>
                <w:rFonts w:eastAsia="Times New Roman" w:cs="Calibri"/>
                <w:color w:val="000000"/>
                <w:spacing w:val="0"/>
                <w:szCs w:val="20"/>
                <w:lang w:eastAsia="cs-CZ"/>
              </w:rPr>
              <w:t>CzP</w:t>
            </w:r>
            <w:proofErr w:type="spellEnd"/>
            <w:r w:rsidRPr="00387747">
              <w:rPr>
                <w:rFonts w:eastAsia="Times New Roman" w:cs="Calibri"/>
                <w:color w:val="000000"/>
                <w:spacing w:val="0"/>
                <w:szCs w:val="20"/>
                <w:lang w:eastAsia="cs-CZ"/>
              </w:rPr>
              <w:t xml:space="preserve"> výrazně modernizovat a přizpůsobit tak, aby jeho dynamický růst byl proveditelný a hospodárný. </w:t>
            </w:r>
            <w:proofErr w:type="spellStart"/>
            <w:r w:rsidRPr="00387747">
              <w:rPr>
                <w:rFonts w:eastAsia="Times New Roman" w:cs="Calibri"/>
                <w:color w:val="000000"/>
                <w:spacing w:val="0"/>
                <w:szCs w:val="20"/>
                <w:lang w:eastAsia="cs-CZ"/>
              </w:rPr>
              <w:t>CzP</w:t>
            </w:r>
            <w:proofErr w:type="spellEnd"/>
            <w:r w:rsidRPr="00387747">
              <w:rPr>
                <w:rFonts w:eastAsia="Times New Roman" w:cs="Calibri"/>
                <w:color w:val="000000"/>
                <w:spacing w:val="0"/>
                <w:szCs w:val="20"/>
                <w:lang w:eastAsia="cs-CZ"/>
              </w:rPr>
              <w:t xml:space="preserve"> bude provozovat jen ty služby, které zákon umožňuje poskytovat na těchto pracovištích, resp. služby, kterým zákon nebrání, aby byly poskytovány na </w:t>
            </w:r>
            <w:proofErr w:type="spellStart"/>
            <w:r w:rsidRPr="00387747">
              <w:rPr>
                <w:rFonts w:eastAsia="Times New Roman" w:cs="Calibri"/>
                <w:color w:val="000000"/>
                <w:spacing w:val="0"/>
                <w:szCs w:val="20"/>
                <w:lang w:eastAsia="cs-CZ"/>
              </w:rPr>
              <w:t>CzP</w:t>
            </w:r>
            <w:proofErr w:type="spellEnd"/>
            <w:r w:rsidRPr="00387747">
              <w:rPr>
                <w:rFonts w:eastAsia="Times New Roman" w:cs="Calibri"/>
                <w:color w:val="000000"/>
                <w:spacing w:val="0"/>
                <w:szCs w:val="20"/>
                <w:lang w:eastAsia="cs-CZ"/>
              </w:rPr>
              <w:t xml:space="preserve">. Zároveň musí být </w:t>
            </w:r>
            <w:proofErr w:type="spellStart"/>
            <w:r w:rsidRPr="00387747">
              <w:rPr>
                <w:rFonts w:eastAsia="Times New Roman" w:cs="Calibri"/>
                <w:color w:val="000000"/>
                <w:spacing w:val="0"/>
                <w:szCs w:val="20"/>
                <w:lang w:eastAsia="cs-CZ"/>
              </w:rPr>
              <w:t>CzP</w:t>
            </w:r>
            <w:proofErr w:type="spellEnd"/>
            <w:r w:rsidRPr="00387747">
              <w:rPr>
                <w:rFonts w:eastAsia="Times New Roman" w:cs="Calibri"/>
                <w:color w:val="000000"/>
                <w:spacing w:val="0"/>
                <w:szCs w:val="20"/>
                <w:lang w:eastAsia="cs-CZ"/>
              </w:rPr>
              <w:t xml:space="preserve"> jako AIS doplněn o funkcionalitu pro využívání údajů ze základních registrů a vybraných AIS prostřednictvím ZR-</w:t>
            </w:r>
            <w:proofErr w:type="spellStart"/>
            <w:r w:rsidRPr="00387747">
              <w:rPr>
                <w:rFonts w:eastAsia="Times New Roman" w:cs="Calibri"/>
                <w:color w:val="000000"/>
                <w:spacing w:val="0"/>
                <w:szCs w:val="20"/>
                <w:lang w:eastAsia="cs-CZ"/>
              </w:rPr>
              <w:t>eGSB</w:t>
            </w:r>
            <w:proofErr w:type="spellEnd"/>
            <w:r w:rsidRPr="00387747">
              <w:rPr>
                <w:rFonts w:eastAsia="Times New Roman" w:cs="Calibri"/>
                <w:color w:val="000000"/>
                <w:spacing w:val="0"/>
                <w:szCs w:val="20"/>
                <w:lang w:eastAsia="cs-CZ"/>
              </w:rPr>
              <w:t xml:space="preserve"> (dávkový výdej dat) jednak pro OVM bez vlastního AIS a také pro soukromoprávní uživatele údajů, kteří mají na základě zvláštního právního předpisu nebo souhlasu subjektu údajů právo k využívání těchto údajů.</w:t>
            </w:r>
          </w:p>
        </w:tc>
        <w:tc>
          <w:tcPr>
            <w:tcW w:w="441" w:type="dxa"/>
            <w:tcBorders>
              <w:top w:val="single" w:sz="4" w:space="0" w:color="DDEBF7"/>
              <w:left w:val="nil"/>
              <w:bottom w:val="single" w:sz="4" w:space="0" w:color="DDEBF7"/>
              <w:right w:val="nil"/>
            </w:tcBorders>
            <w:shd w:val="clear" w:color="BDD7EE" w:fill="BDD7EE"/>
            <w:noWrap/>
            <w:vAlign w:val="bottom"/>
            <w:hideMark/>
          </w:tcPr>
          <w:p w14:paraId="25FD7152"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34AB2282"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6AFDC386" w14:textId="77777777" w:rsidR="00D930B9" w:rsidRPr="00387747" w:rsidRDefault="00D930B9" w:rsidP="00387747">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Implementace práva na digitální službu v podmínkách IIS ČSSZ</w:t>
            </w:r>
          </w:p>
        </w:tc>
        <w:tc>
          <w:tcPr>
            <w:tcW w:w="441" w:type="dxa"/>
            <w:tcBorders>
              <w:top w:val="single" w:sz="4" w:space="0" w:color="9BC2E6"/>
              <w:left w:val="nil"/>
              <w:bottom w:val="single" w:sz="4" w:space="0" w:color="9BC2E6"/>
              <w:right w:val="nil"/>
            </w:tcBorders>
            <w:shd w:val="clear" w:color="DDEBF7" w:fill="DDEBF7"/>
            <w:noWrap/>
            <w:vAlign w:val="bottom"/>
            <w:hideMark/>
          </w:tcPr>
          <w:p w14:paraId="2442E07F"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58EB4052" w14:textId="77777777" w:rsidTr="00D930B9">
        <w:trPr>
          <w:trHeight w:val="660"/>
        </w:trPr>
        <w:tc>
          <w:tcPr>
            <w:tcW w:w="8965" w:type="dxa"/>
            <w:tcBorders>
              <w:top w:val="single" w:sz="4" w:space="0" w:color="DDEBF7"/>
              <w:left w:val="nil"/>
              <w:bottom w:val="single" w:sz="4" w:space="0" w:color="DDEBF7"/>
              <w:right w:val="nil"/>
            </w:tcBorders>
            <w:shd w:val="clear" w:color="BDD7EE" w:fill="BDD7EE"/>
            <w:vAlign w:val="bottom"/>
            <w:hideMark/>
          </w:tcPr>
          <w:p w14:paraId="24579BD0" w14:textId="77777777" w:rsidR="00D930B9" w:rsidRPr="00387747" w:rsidRDefault="00D930B9" w:rsidP="00387747">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Implementace práva na digitální služby v podmínkách IIS ČSSZ. IIS ČSSZ bude upraven v souladu s nadefinovanými službami dle práva na digitální služby. Systém bude vytvořen a dále rozvíjen v souladu s požadavky dotčených subjektů a se záměrem řešení plně integrovat v rámci komponent IIS ČSSZ. </w:t>
            </w:r>
          </w:p>
        </w:tc>
        <w:tc>
          <w:tcPr>
            <w:tcW w:w="441" w:type="dxa"/>
            <w:tcBorders>
              <w:top w:val="single" w:sz="4" w:space="0" w:color="DDEBF7"/>
              <w:left w:val="nil"/>
              <w:bottom w:val="single" w:sz="4" w:space="0" w:color="DDEBF7"/>
              <w:right w:val="nil"/>
            </w:tcBorders>
            <w:shd w:val="clear" w:color="BDD7EE" w:fill="BDD7EE"/>
            <w:noWrap/>
            <w:vAlign w:val="bottom"/>
            <w:hideMark/>
          </w:tcPr>
          <w:p w14:paraId="50013215"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6FE58CB"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540F6AD2"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Informační portál pro cizince</w:t>
            </w:r>
          </w:p>
        </w:tc>
        <w:tc>
          <w:tcPr>
            <w:tcW w:w="441" w:type="dxa"/>
            <w:tcBorders>
              <w:top w:val="single" w:sz="4" w:space="0" w:color="9BC2E6"/>
              <w:left w:val="nil"/>
              <w:bottom w:val="single" w:sz="4" w:space="0" w:color="9BC2E6"/>
              <w:right w:val="nil"/>
            </w:tcBorders>
            <w:shd w:val="clear" w:color="DDEBF7" w:fill="DDEBF7"/>
            <w:noWrap/>
            <w:vAlign w:val="bottom"/>
            <w:hideMark/>
          </w:tcPr>
          <w:p w14:paraId="6E81DCBE"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9D2EDF7"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66A10948" w14:textId="77777777" w:rsidR="00D930B9" w:rsidRPr="00387747" w:rsidRDefault="00D930B9" w:rsidP="00D930B9">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Samostatný informační portál by měl sloučit na jedno místo jak dnes již existující aplikaci Internetového objednávání pro cizince (FRS), tak také informace pro cizince z oficiálních webových stránek Ministerstva vnitra. Cílem by mělo být sjednocení podoby těchto webů, zavedení interaktivních prvků a zjednodušení formy poskytovaných informací včetně návodného prostředí. Zároveň by mělo dojít k rozšíření funkcionalit, které se vážou k tzv. elektronickému pobytovému účtu cizince. Cizinec by tak nově vedle dnes standardní elektronické rezervace termínu na pobočku správního orgánu mohl např. také realizovat tuto rezervaci s interaktivní nápovědou. Tím by se zvýšila pravděpodobnost, že si bude rezervovat termín skutečně na agendu, kterou potřebuje řešit a na tuto by byl již předem připraven na základě získaných informací. Dále by měl být registrovaný cizinec upozorňován elektronicky na stav svého řízení či na vypršení platnosti průkazu o povolení k pobytu tak, aby mohl včas zareagovat na svou pobytovou situaci. V neposlední řadě bude mít cizinec k dispozici interaktivní elektronické tiskopisy, které mu návodným způsobem usnadní vyplnění žádosti o povolení k pobytu, popř. o jiné agendy. Od celého záměru si právní orgán slibuje vyšší míru připravenosti a informovanosti cizince ve svých pobytových záležitostech, čímž by mělo dojít ke zjednodušení a zefektivnění agendy také pro samotný úřad.</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br/>
              <w:t>Záměr zahrnuje tyto aktivity:</w:t>
            </w:r>
            <w:r w:rsidRPr="00387747">
              <w:rPr>
                <w:rFonts w:eastAsia="Times New Roman" w:cs="Calibri"/>
                <w:color w:val="000000"/>
                <w:spacing w:val="0"/>
                <w:szCs w:val="20"/>
                <w:lang w:eastAsia="cs-CZ"/>
              </w:rPr>
              <w:br/>
              <w:t>1) Zřízení informačního portálu pro cizince</w:t>
            </w:r>
            <w:r w:rsidRPr="00387747">
              <w:rPr>
                <w:rFonts w:eastAsia="Times New Roman" w:cs="Calibri"/>
                <w:color w:val="000000"/>
                <w:spacing w:val="0"/>
                <w:szCs w:val="20"/>
                <w:lang w:eastAsia="cs-CZ"/>
              </w:rPr>
              <w:br/>
              <w:t>I. Sjednocení podoby informačního portálu pro cizince a aplikace Internetové objednávání pro cizince tak, aby se cizinec pro zajištěných svých pobytových záležitostí mohl pohybovat v jednom přehledném elektronickém prostředí, kde se jednoduše zorientuje a nalezne potřebné informace pro řešení přímo jeho problematiky.</w:t>
            </w:r>
            <w:r w:rsidRPr="00387747">
              <w:rPr>
                <w:rFonts w:eastAsia="Times New Roman" w:cs="Calibri"/>
                <w:color w:val="000000"/>
                <w:spacing w:val="0"/>
                <w:szCs w:val="20"/>
                <w:lang w:eastAsia="cs-CZ"/>
              </w:rPr>
              <w:br/>
              <w:t>II. Vytvoření databáze FAQ</w:t>
            </w:r>
            <w:r w:rsidRPr="00387747">
              <w:rPr>
                <w:rFonts w:eastAsia="Times New Roman" w:cs="Calibri"/>
                <w:color w:val="000000"/>
                <w:spacing w:val="0"/>
                <w:szCs w:val="20"/>
                <w:lang w:eastAsia="cs-CZ"/>
              </w:rPr>
              <w:br/>
              <w:t>III. Vytvoření elektronických kontaktních dotazníků</w:t>
            </w:r>
            <w:r w:rsidRPr="00387747">
              <w:rPr>
                <w:rFonts w:eastAsia="Times New Roman" w:cs="Calibri"/>
                <w:color w:val="000000"/>
                <w:spacing w:val="0"/>
                <w:szCs w:val="20"/>
                <w:lang w:eastAsia="cs-CZ"/>
              </w:rPr>
              <w:br/>
              <w:t>IV. Vytvoření elektronických interaktivních tiskopisů</w:t>
            </w:r>
            <w:r w:rsidRPr="00387747">
              <w:rPr>
                <w:rFonts w:eastAsia="Times New Roman" w:cs="Calibri"/>
                <w:color w:val="000000"/>
                <w:spacing w:val="0"/>
                <w:szCs w:val="20"/>
                <w:lang w:eastAsia="cs-CZ"/>
              </w:rPr>
              <w:br/>
              <w:t>V. Vytvoření průvodce pro řešení pobytové problematiky prostřednictvím tzv. rozpadových stromů</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br/>
              <w:t>2) Rozšíření služeb Internetového objednávání pro cizince</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lastRenderedPageBreak/>
              <w:t>Posílení role současné aplikace, v rámci které si cizinci vytvářejí své osobní účty.</w:t>
            </w:r>
            <w:r w:rsidRPr="00387747">
              <w:rPr>
                <w:rFonts w:eastAsia="Times New Roman" w:cs="Calibri"/>
                <w:color w:val="000000"/>
                <w:spacing w:val="0"/>
                <w:szCs w:val="20"/>
                <w:lang w:eastAsia="cs-CZ"/>
              </w:rPr>
              <w:br/>
              <w:t>I. Cesta k rezervaci termínu prostřednictvím průvodce pro nalezení vhodné kategorie agendy</w:t>
            </w:r>
            <w:r w:rsidRPr="00387747">
              <w:rPr>
                <w:rFonts w:eastAsia="Times New Roman" w:cs="Calibri"/>
                <w:color w:val="000000"/>
                <w:spacing w:val="0"/>
                <w:szCs w:val="20"/>
                <w:lang w:eastAsia="cs-CZ"/>
              </w:rPr>
              <w:br/>
              <w:t xml:space="preserve">II. Emailová </w:t>
            </w:r>
            <w:proofErr w:type="spellStart"/>
            <w:r w:rsidRPr="00387747">
              <w:rPr>
                <w:rFonts w:eastAsia="Times New Roman" w:cs="Calibri"/>
                <w:color w:val="000000"/>
                <w:spacing w:val="0"/>
                <w:szCs w:val="20"/>
                <w:lang w:eastAsia="cs-CZ"/>
              </w:rPr>
              <w:t>avizace</w:t>
            </w:r>
            <w:proofErr w:type="spellEnd"/>
            <w:r w:rsidRPr="00387747">
              <w:rPr>
                <w:rFonts w:eastAsia="Times New Roman" w:cs="Calibri"/>
                <w:color w:val="000000"/>
                <w:spacing w:val="0"/>
                <w:szCs w:val="20"/>
                <w:lang w:eastAsia="cs-CZ"/>
              </w:rPr>
              <w:t xml:space="preserve"> konce platnosti průkazu o povolení k pobytu</w:t>
            </w:r>
            <w:r w:rsidRPr="00387747">
              <w:rPr>
                <w:rFonts w:eastAsia="Times New Roman" w:cs="Calibri"/>
                <w:color w:val="000000"/>
                <w:spacing w:val="0"/>
                <w:szCs w:val="20"/>
                <w:lang w:eastAsia="cs-CZ"/>
              </w:rPr>
              <w:br/>
              <w:t xml:space="preserve">III. Emailová </w:t>
            </w:r>
            <w:proofErr w:type="spellStart"/>
            <w:r w:rsidRPr="00387747">
              <w:rPr>
                <w:rFonts w:eastAsia="Times New Roman" w:cs="Calibri"/>
                <w:color w:val="000000"/>
                <w:spacing w:val="0"/>
                <w:szCs w:val="20"/>
                <w:lang w:eastAsia="cs-CZ"/>
              </w:rPr>
              <w:t>avizace</w:t>
            </w:r>
            <w:proofErr w:type="spellEnd"/>
            <w:r w:rsidRPr="00387747">
              <w:rPr>
                <w:rFonts w:eastAsia="Times New Roman" w:cs="Calibri"/>
                <w:color w:val="000000"/>
                <w:spacing w:val="0"/>
                <w:szCs w:val="20"/>
                <w:lang w:eastAsia="cs-CZ"/>
              </w:rPr>
              <w:t xml:space="preserve"> změny stavu řízení o žádosti o povolení k pobytu</w:t>
            </w:r>
          </w:p>
        </w:tc>
        <w:tc>
          <w:tcPr>
            <w:tcW w:w="441" w:type="dxa"/>
            <w:tcBorders>
              <w:top w:val="single" w:sz="4" w:space="0" w:color="DDEBF7"/>
              <w:left w:val="nil"/>
              <w:bottom w:val="single" w:sz="4" w:space="0" w:color="DDEBF7"/>
              <w:right w:val="nil"/>
            </w:tcBorders>
            <w:shd w:val="clear" w:color="BDD7EE" w:fill="BDD7EE"/>
            <w:noWrap/>
            <w:vAlign w:val="bottom"/>
            <w:hideMark/>
          </w:tcPr>
          <w:p w14:paraId="4AEE0F6F"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1</w:t>
            </w:r>
          </w:p>
        </w:tc>
      </w:tr>
      <w:tr w:rsidR="00D930B9" w:rsidRPr="00387747" w14:paraId="54FDB42D"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1BFFF200"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Inovace digitální služby – AIS, ISU a GIS, napojení na PO</w:t>
            </w:r>
          </w:p>
        </w:tc>
        <w:tc>
          <w:tcPr>
            <w:tcW w:w="441" w:type="dxa"/>
            <w:tcBorders>
              <w:top w:val="single" w:sz="4" w:space="0" w:color="9BC2E6"/>
              <w:left w:val="nil"/>
              <w:bottom w:val="single" w:sz="4" w:space="0" w:color="9BC2E6"/>
              <w:right w:val="nil"/>
            </w:tcBorders>
            <w:shd w:val="clear" w:color="DDEBF7" w:fill="DDEBF7"/>
            <w:noWrap/>
            <w:vAlign w:val="bottom"/>
            <w:hideMark/>
          </w:tcPr>
          <w:p w14:paraId="44F3B89A"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B4480E1" w14:textId="77777777" w:rsidTr="00D930B9">
        <w:trPr>
          <w:trHeight w:val="1980"/>
        </w:trPr>
        <w:tc>
          <w:tcPr>
            <w:tcW w:w="8965" w:type="dxa"/>
            <w:tcBorders>
              <w:top w:val="single" w:sz="4" w:space="0" w:color="DDEBF7"/>
              <w:left w:val="nil"/>
              <w:bottom w:val="single" w:sz="4" w:space="0" w:color="DDEBF7"/>
              <w:right w:val="nil"/>
            </w:tcBorders>
            <w:shd w:val="clear" w:color="BDD7EE" w:fill="BDD7EE"/>
            <w:vAlign w:val="bottom"/>
            <w:hideMark/>
          </w:tcPr>
          <w:p w14:paraId="23F60016"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Inovace existujících služeb - AIS, ISU a GIS</w:t>
            </w:r>
            <w:r w:rsidRPr="00387747">
              <w:rPr>
                <w:rFonts w:eastAsia="Times New Roman" w:cs="Calibri"/>
                <w:color w:val="000000"/>
                <w:spacing w:val="0"/>
                <w:szCs w:val="20"/>
                <w:lang w:eastAsia="cs-CZ"/>
              </w:rPr>
              <w:br/>
              <w:t>Pokračování v propojování IS SBS na portál občana</w:t>
            </w:r>
            <w:r w:rsidRPr="00387747">
              <w:rPr>
                <w:rFonts w:eastAsia="Times New Roman" w:cs="Calibri"/>
                <w:color w:val="000000"/>
                <w:spacing w:val="0"/>
                <w:szCs w:val="20"/>
                <w:lang w:eastAsia="cs-CZ"/>
              </w:rPr>
              <w:br/>
              <w:t>Propojení portálu úřadu s portálem občana, integrace NIA/</w:t>
            </w:r>
            <w:proofErr w:type="spellStart"/>
            <w:r w:rsidRPr="00387747">
              <w:rPr>
                <w:rFonts w:eastAsia="Times New Roman" w:cs="Calibri"/>
                <w:color w:val="000000"/>
                <w:spacing w:val="0"/>
                <w:szCs w:val="20"/>
                <w:lang w:eastAsia="cs-CZ"/>
              </w:rPr>
              <w:t>eIDAS</w:t>
            </w:r>
            <w:proofErr w:type="spellEnd"/>
            <w:r w:rsidRPr="00387747">
              <w:rPr>
                <w:rFonts w:eastAsia="Times New Roman" w:cs="Calibri"/>
                <w:color w:val="000000"/>
                <w:spacing w:val="0"/>
                <w:szCs w:val="20"/>
                <w:lang w:eastAsia="cs-CZ"/>
              </w:rPr>
              <w:br/>
              <w:t xml:space="preserve">Integrace služby do propojeného datového fondu prostřednictvím </w:t>
            </w:r>
            <w:proofErr w:type="spellStart"/>
            <w:r w:rsidRPr="00387747">
              <w:rPr>
                <w:rFonts w:eastAsia="Times New Roman" w:cs="Calibri"/>
                <w:color w:val="000000"/>
                <w:spacing w:val="0"/>
                <w:szCs w:val="20"/>
                <w:lang w:eastAsia="cs-CZ"/>
              </w:rPr>
              <w:t>eSB</w:t>
            </w:r>
            <w:proofErr w:type="spellEnd"/>
            <w:r w:rsidRPr="00387747">
              <w:rPr>
                <w:rFonts w:eastAsia="Times New Roman" w:cs="Calibri"/>
                <w:color w:val="000000"/>
                <w:spacing w:val="0"/>
                <w:szCs w:val="20"/>
                <w:lang w:eastAsia="cs-CZ"/>
              </w:rPr>
              <w:br/>
              <w:t>Úplné elektronické podání a dodání produktu služby klientovi</w:t>
            </w:r>
            <w:r w:rsidRPr="00387747">
              <w:rPr>
                <w:rFonts w:eastAsia="Times New Roman" w:cs="Calibri"/>
                <w:color w:val="000000"/>
                <w:spacing w:val="0"/>
                <w:szCs w:val="20"/>
                <w:lang w:eastAsia="cs-CZ"/>
              </w:rPr>
              <w:br/>
              <w:t xml:space="preserve">Napojení služby na </w:t>
            </w:r>
            <w:proofErr w:type="spellStart"/>
            <w:r w:rsidRPr="00387747">
              <w:rPr>
                <w:rFonts w:eastAsia="Times New Roman" w:cs="Calibri"/>
                <w:color w:val="000000"/>
                <w:spacing w:val="0"/>
                <w:szCs w:val="20"/>
                <w:lang w:eastAsia="cs-CZ"/>
              </w:rPr>
              <w:t>agendový</w:t>
            </w:r>
            <w:proofErr w:type="spellEnd"/>
            <w:r w:rsidRPr="00387747">
              <w:rPr>
                <w:rFonts w:eastAsia="Times New Roman" w:cs="Calibri"/>
                <w:color w:val="000000"/>
                <w:spacing w:val="0"/>
                <w:szCs w:val="20"/>
                <w:lang w:eastAsia="cs-CZ"/>
              </w:rPr>
              <w:t xml:space="preserve"> systém/spisovou službu</w:t>
            </w:r>
          </w:p>
        </w:tc>
        <w:tc>
          <w:tcPr>
            <w:tcW w:w="441" w:type="dxa"/>
            <w:tcBorders>
              <w:top w:val="single" w:sz="4" w:space="0" w:color="DDEBF7"/>
              <w:left w:val="nil"/>
              <w:bottom w:val="single" w:sz="4" w:space="0" w:color="DDEBF7"/>
              <w:right w:val="nil"/>
            </w:tcBorders>
            <w:shd w:val="clear" w:color="BDD7EE" w:fill="BDD7EE"/>
            <w:noWrap/>
            <w:vAlign w:val="bottom"/>
            <w:hideMark/>
          </w:tcPr>
          <w:p w14:paraId="2F6E0863"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AAF44A8"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7E10F314"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Inovace digitální služby ČSSZ – Další rozvoj </w:t>
            </w:r>
            <w:proofErr w:type="spellStart"/>
            <w:r w:rsidRPr="00387747">
              <w:rPr>
                <w:rFonts w:eastAsia="Times New Roman" w:cs="Calibri"/>
                <w:b/>
                <w:bCs/>
                <w:color w:val="000000"/>
                <w:spacing w:val="0"/>
                <w:szCs w:val="20"/>
                <w:lang w:eastAsia="cs-CZ"/>
              </w:rPr>
              <w:t>eNeschopenka</w:t>
            </w:r>
            <w:proofErr w:type="spellEnd"/>
            <w:r w:rsidRPr="00387747">
              <w:rPr>
                <w:rFonts w:eastAsia="Times New Roman" w:cs="Calibri"/>
                <w:b/>
                <w:bCs/>
                <w:color w:val="000000"/>
                <w:spacing w:val="0"/>
                <w:szCs w:val="20"/>
                <w:lang w:eastAsia="cs-CZ"/>
              </w:rPr>
              <w:t xml:space="preserve"> v letech 2020+ </w:t>
            </w:r>
          </w:p>
        </w:tc>
        <w:tc>
          <w:tcPr>
            <w:tcW w:w="441" w:type="dxa"/>
            <w:tcBorders>
              <w:top w:val="single" w:sz="4" w:space="0" w:color="9BC2E6"/>
              <w:left w:val="nil"/>
              <w:bottom w:val="single" w:sz="4" w:space="0" w:color="9BC2E6"/>
              <w:right w:val="nil"/>
            </w:tcBorders>
            <w:shd w:val="clear" w:color="DDEBF7" w:fill="DDEBF7"/>
            <w:noWrap/>
            <w:vAlign w:val="bottom"/>
            <w:hideMark/>
          </w:tcPr>
          <w:p w14:paraId="6B4A4112"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79A84630" w14:textId="77777777" w:rsidTr="00D930B9">
        <w:trPr>
          <w:trHeight w:val="330"/>
        </w:trPr>
        <w:tc>
          <w:tcPr>
            <w:tcW w:w="8965" w:type="dxa"/>
            <w:tcBorders>
              <w:top w:val="single" w:sz="4" w:space="0" w:color="DDEBF7"/>
              <w:left w:val="nil"/>
              <w:bottom w:val="single" w:sz="4" w:space="0" w:color="DDEBF7"/>
              <w:right w:val="nil"/>
            </w:tcBorders>
            <w:shd w:val="clear" w:color="BDD7EE" w:fill="BDD7EE"/>
            <w:vAlign w:val="bottom"/>
            <w:hideMark/>
          </w:tcPr>
          <w:p w14:paraId="50E990E9"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Provedení inovace digitální služby v rámci projektu Další rozvoj a inovace digitální služby </w:t>
            </w:r>
            <w:proofErr w:type="spellStart"/>
            <w:r w:rsidRPr="00387747">
              <w:rPr>
                <w:rFonts w:eastAsia="Times New Roman" w:cs="Calibri"/>
                <w:color w:val="000000"/>
                <w:spacing w:val="0"/>
                <w:szCs w:val="20"/>
                <w:lang w:eastAsia="cs-CZ"/>
              </w:rPr>
              <w:t>eNeschopenka</w:t>
            </w:r>
            <w:proofErr w:type="spellEnd"/>
            <w:r w:rsidRPr="00387747">
              <w:rPr>
                <w:rFonts w:eastAsia="Times New Roman" w:cs="Calibri"/>
                <w:color w:val="000000"/>
                <w:spacing w:val="0"/>
                <w:szCs w:val="20"/>
                <w:lang w:eastAsia="cs-CZ"/>
              </w:rPr>
              <w:t xml:space="preserve"> </w:t>
            </w:r>
          </w:p>
        </w:tc>
        <w:tc>
          <w:tcPr>
            <w:tcW w:w="441" w:type="dxa"/>
            <w:tcBorders>
              <w:top w:val="single" w:sz="4" w:space="0" w:color="DDEBF7"/>
              <w:left w:val="nil"/>
              <w:bottom w:val="single" w:sz="4" w:space="0" w:color="DDEBF7"/>
              <w:right w:val="nil"/>
            </w:tcBorders>
            <w:shd w:val="clear" w:color="BDD7EE" w:fill="BDD7EE"/>
            <w:noWrap/>
            <w:vAlign w:val="bottom"/>
            <w:hideMark/>
          </w:tcPr>
          <w:p w14:paraId="2B69171C"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DD95DD9"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4799A868"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Jednotné portálové řešení práce a sociálních věcí</w:t>
            </w:r>
          </w:p>
        </w:tc>
        <w:tc>
          <w:tcPr>
            <w:tcW w:w="441" w:type="dxa"/>
            <w:tcBorders>
              <w:top w:val="single" w:sz="4" w:space="0" w:color="9BC2E6"/>
              <w:left w:val="nil"/>
              <w:bottom w:val="single" w:sz="4" w:space="0" w:color="9BC2E6"/>
              <w:right w:val="nil"/>
            </w:tcBorders>
            <w:shd w:val="clear" w:color="DDEBF7" w:fill="DDEBF7"/>
            <w:noWrap/>
            <w:vAlign w:val="bottom"/>
            <w:hideMark/>
          </w:tcPr>
          <w:p w14:paraId="6CDE791E"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09297AC"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06F221AE"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 Realizace Informačního a komunikačního rozhraní resortu práce a sociálních věcí (IKR PSV) jako rozšíření IKR ČSSZ. Součástí IKR PSV je pak Jednotný portál práce a sociálních věcí, který nahrazuje a integruje stávající resortní portály MPSV, zejména Integrovaný portál MPSV/ÚP</w:t>
            </w:r>
          </w:p>
        </w:tc>
        <w:tc>
          <w:tcPr>
            <w:tcW w:w="441" w:type="dxa"/>
            <w:tcBorders>
              <w:top w:val="single" w:sz="4" w:space="0" w:color="DDEBF7"/>
              <w:left w:val="nil"/>
              <w:bottom w:val="single" w:sz="4" w:space="0" w:color="DDEBF7"/>
              <w:right w:val="nil"/>
            </w:tcBorders>
            <w:shd w:val="clear" w:color="BDD7EE" w:fill="BDD7EE"/>
            <w:noWrap/>
            <w:vAlign w:val="bottom"/>
            <w:hideMark/>
          </w:tcPr>
          <w:p w14:paraId="1202CD81"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3A016BA"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62D151BD"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Jednotný portál elektronických podání SÚIP </w:t>
            </w:r>
          </w:p>
        </w:tc>
        <w:tc>
          <w:tcPr>
            <w:tcW w:w="441" w:type="dxa"/>
            <w:tcBorders>
              <w:top w:val="single" w:sz="4" w:space="0" w:color="9BC2E6"/>
              <w:left w:val="nil"/>
              <w:bottom w:val="single" w:sz="4" w:space="0" w:color="9BC2E6"/>
              <w:right w:val="nil"/>
            </w:tcBorders>
            <w:shd w:val="clear" w:color="DDEBF7" w:fill="DDEBF7"/>
            <w:noWrap/>
            <w:vAlign w:val="bottom"/>
            <w:hideMark/>
          </w:tcPr>
          <w:p w14:paraId="1339989A"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F9307C6" w14:textId="77777777" w:rsidTr="00D930B9">
        <w:trPr>
          <w:trHeight w:val="1320"/>
        </w:trPr>
        <w:tc>
          <w:tcPr>
            <w:tcW w:w="8965" w:type="dxa"/>
            <w:tcBorders>
              <w:top w:val="single" w:sz="4" w:space="0" w:color="DDEBF7"/>
              <w:left w:val="nil"/>
              <w:bottom w:val="single" w:sz="4" w:space="0" w:color="DDEBF7"/>
              <w:right w:val="nil"/>
            </w:tcBorders>
            <w:shd w:val="clear" w:color="BDD7EE" w:fill="BDD7EE"/>
            <w:vAlign w:val="bottom"/>
            <w:hideMark/>
          </w:tcPr>
          <w:p w14:paraId="4F949BAF"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Návrh řešení pro všechny představené agendy s možností rozšíření o další položky v případě potřeby; převzetí oznámení nebo hlášení ve formátu formuláře podle standardu </w:t>
            </w:r>
            <w:proofErr w:type="spellStart"/>
            <w:r w:rsidRPr="00387747">
              <w:rPr>
                <w:rFonts w:eastAsia="Times New Roman" w:cs="Calibri"/>
                <w:color w:val="000000"/>
                <w:spacing w:val="0"/>
                <w:szCs w:val="20"/>
                <w:lang w:eastAsia="cs-CZ"/>
              </w:rPr>
              <w:t>XForms</w:t>
            </w:r>
            <w:proofErr w:type="spellEnd"/>
            <w:r w:rsidRPr="00387747">
              <w:rPr>
                <w:rFonts w:eastAsia="Times New Roman" w:cs="Calibri"/>
                <w:color w:val="000000"/>
                <w:spacing w:val="0"/>
                <w:szCs w:val="20"/>
                <w:lang w:eastAsia="cs-CZ"/>
              </w:rPr>
              <w:t xml:space="preserve"> případně ve formě dat z vyplněného formuláře na internetové stránce; případné ověření (ztotožnění) podatele (účastníka řízení); import do příslušné instance spisové služby a provedení evidence v elektronickém systému spisové služby; zobrazení předaných dat ve formuláři ke kontrole a potvrzení jejich správnosti (validity); předání ověřených dat k dalšímu zpracování </w:t>
            </w:r>
            <w:proofErr w:type="spellStart"/>
            <w:r w:rsidRPr="00387747">
              <w:rPr>
                <w:rFonts w:eastAsia="Times New Roman" w:cs="Calibri"/>
                <w:color w:val="000000"/>
                <w:spacing w:val="0"/>
                <w:szCs w:val="20"/>
                <w:lang w:eastAsia="cs-CZ"/>
              </w:rPr>
              <w:t>agendovému</w:t>
            </w:r>
            <w:proofErr w:type="spellEnd"/>
            <w:r w:rsidRPr="00387747">
              <w:rPr>
                <w:rFonts w:eastAsia="Times New Roman" w:cs="Calibri"/>
                <w:color w:val="000000"/>
                <w:spacing w:val="0"/>
                <w:szCs w:val="20"/>
                <w:lang w:eastAsia="cs-CZ"/>
              </w:rPr>
              <w:t xml:space="preserve"> informačnímu systému inspekce práce; předání odpovědi podateli (účastníku řízení) tam, kde je vhodná a potřebná</w:t>
            </w:r>
          </w:p>
        </w:tc>
        <w:tc>
          <w:tcPr>
            <w:tcW w:w="441" w:type="dxa"/>
            <w:tcBorders>
              <w:top w:val="single" w:sz="4" w:space="0" w:color="DDEBF7"/>
              <w:left w:val="nil"/>
              <w:bottom w:val="single" w:sz="4" w:space="0" w:color="DDEBF7"/>
              <w:right w:val="nil"/>
            </w:tcBorders>
            <w:shd w:val="clear" w:color="BDD7EE" w:fill="BDD7EE"/>
            <w:noWrap/>
            <w:vAlign w:val="bottom"/>
            <w:hideMark/>
          </w:tcPr>
          <w:p w14:paraId="132578AC"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F4C29D3"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669DEDA0"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Katalog digitálních služeb </w:t>
            </w:r>
            <w:proofErr w:type="spellStart"/>
            <w:r w:rsidRPr="00387747">
              <w:rPr>
                <w:rFonts w:eastAsia="Times New Roman" w:cs="Calibri"/>
                <w:b/>
                <w:bCs/>
                <w:color w:val="000000"/>
                <w:spacing w:val="0"/>
                <w:szCs w:val="20"/>
                <w:lang w:eastAsia="cs-CZ"/>
              </w:rPr>
              <w:t>eJustice</w:t>
            </w:r>
            <w:proofErr w:type="spellEnd"/>
          </w:p>
        </w:tc>
        <w:tc>
          <w:tcPr>
            <w:tcW w:w="441" w:type="dxa"/>
            <w:tcBorders>
              <w:top w:val="single" w:sz="4" w:space="0" w:color="9BC2E6"/>
              <w:left w:val="nil"/>
              <w:bottom w:val="single" w:sz="4" w:space="0" w:color="9BC2E6"/>
              <w:right w:val="nil"/>
            </w:tcBorders>
            <w:shd w:val="clear" w:color="DDEBF7" w:fill="DDEBF7"/>
            <w:noWrap/>
            <w:vAlign w:val="bottom"/>
            <w:hideMark/>
          </w:tcPr>
          <w:p w14:paraId="53B203E4"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9927422" w14:textId="77777777" w:rsidTr="00D930B9">
        <w:trPr>
          <w:trHeight w:val="660"/>
        </w:trPr>
        <w:tc>
          <w:tcPr>
            <w:tcW w:w="8965" w:type="dxa"/>
            <w:tcBorders>
              <w:top w:val="single" w:sz="4" w:space="0" w:color="DDEBF7"/>
              <w:left w:val="nil"/>
              <w:bottom w:val="single" w:sz="4" w:space="0" w:color="DDEBF7"/>
              <w:right w:val="nil"/>
            </w:tcBorders>
            <w:shd w:val="clear" w:color="BDD7EE" w:fill="BDD7EE"/>
            <w:vAlign w:val="bottom"/>
            <w:hideMark/>
          </w:tcPr>
          <w:p w14:paraId="57ED8859"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Vytvoření katalogu digitálních služeb </w:t>
            </w:r>
            <w:proofErr w:type="spellStart"/>
            <w:r w:rsidRPr="00387747">
              <w:rPr>
                <w:rFonts w:eastAsia="Times New Roman" w:cs="Calibri"/>
                <w:color w:val="000000"/>
                <w:spacing w:val="0"/>
                <w:szCs w:val="20"/>
                <w:lang w:eastAsia="cs-CZ"/>
              </w:rPr>
              <w:t>eJustice</w:t>
            </w:r>
            <w:proofErr w:type="spellEnd"/>
            <w:r w:rsidRPr="00387747">
              <w:rPr>
                <w:rFonts w:eastAsia="Times New Roman" w:cs="Calibri"/>
                <w:color w:val="000000"/>
                <w:spacing w:val="0"/>
                <w:szCs w:val="20"/>
                <w:lang w:eastAsia="cs-CZ"/>
              </w:rPr>
              <w:t xml:space="preserve"> ve vazbě na zákon o právu na digitální služby a jejich vývoj a implementace do praxe. Identifikace a katalogizace úředních úkonů a jejich napojení na agendy RPP, identifikace/katalogizace práv a povinností klientů i úřadu.</w:t>
            </w:r>
          </w:p>
        </w:tc>
        <w:tc>
          <w:tcPr>
            <w:tcW w:w="441" w:type="dxa"/>
            <w:tcBorders>
              <w:top w:val="single" w:sz="4" w:space="0" w:color="DDEBF7"/>
              <w:left w:val="nil"/>
              <w:bottom w:val="single" w:sz="4" w:space="0" w:color="DDEBF7"/>
              <w:right w:val="nil"/>
            </w:tcBorders>
            <w:shd w:val="clear" w:color="BDD7EE" w:fill="BDD7EE"/>
            <w:noWrap/>
            <w:vAlign w:val="bottom"/>
            <w:hideMark/>
          </w:tcPr>
          <w:p w14:paraId="4E94B28C"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9866081"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27E1CEF"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Katalog služeb orgánů veřejné moci jako nedílná součást registrace agend v RPP</w:t>
            </w:r>
          </w:p>
        </w:tc>
        <w:tc>
          <w:tcPr>
            <w:tcW w:w="441" w:type="dxa"/>
            <w:tcBorders>
              <w:top w:val="single" w:sz="4" w:space="0" w:color="9BC2E6"/>
              <w:left w:val="nil"/>
              <w:bottom w:val="single" w:sz="4" w:space="0" w:color="9BC2E6"/>
              <w:right w:val="nil"/>
            </w:tcBorders>
            <w:shd w:val="clear" w:color="DDEBF7" w:fill="DDEBF7"/>
            <w:noWrap/>
            <w:vAlign w:val="bottom"/>
            <w:hideMark/>
          </w:tcPr>
          <w:p w14:paraId="7B28DBD4"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CEA6BD6" w14:textId="77777777" w:rsidTr="00D930B9">
        <w:trPr>
          <w:trHeight w:val="1980"/>
        </w:trPr>
        <w:tc>
          <w:tcPr>
            <w:tcW w:w="8965" w:type="dxa"/>
            <w:tcBorders>
              <w:top w:val="single" w:sz="4" w:space="0" w:color="DDEBF7"/>
              <w:left w:val="nil"/>
              <w:bottom w:val="single" w:sz="4" w:space="0" w:color="DDEBF7"/>
              <w:right w:val="nil"/>
            </w:tcBorders>
            <w:shd w:val="clear" w:color="BDD7EE" w:fill="BDD7EE"/>
            <w:vAlign w:val="bottom"/>
            <w:hideMark/>
          </w:tcPr>
          <w:p w14:paraId="633124E1"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V souvislosti s přijetím právní úpravy rozšiřující a posilující práva na digitální služby (zákon o právu na digitální služby) vznikne katalog služeb orgánů veřejné moci jako nedílná součást registrace agendy v RPP. Katalog bude obsahovat seznam veškerých </w:t>
            </w:r>
            <w:proofErr w:type="gramStart"/>
            <w:r w:rsidRPr="00387747">
              <w:rPr>
                <w:rFonts w:eastAsia="Times New Roman" w:cs="Calibri"/>
                <w:color w:val="000000"/>
                <w:spacing w:val="0"/>
                <w:szCs w:val="20"/>
                <w:lang w:eastAsia="cs-CZ"/>
              </w:rPr>
              <w:t>úkonů které</w:t>
            </w:r>
            <w:proofErr w:type="gramEnd"/>
            <w:r w:rsidRPr="00387747">
              <w:rPr>
                <w:rFonts w:eastAsia="Times New Roman" w:cs="Calibri"/>
                <w:color w:val="000000"/>
                <w:spacing w:val="0"/>
                <w:szCs w:val="20"/>
                <w:lang w:eastAsia="cs-CZ"/>
              </w:rPr>
              <w:t xml:space="preserve"> činí orgány veřejné moci vůči uživatelům služeb na základě právního předpisu nebo v důsledku žádosti uživatelů služeb nebo které činí uživatelé služeb vůči orgánům veřejné moci v rámci jejich působnosti; součástí výčtu a popisu veškerých údajů o úkonech bude identifikátor úkonu, vymezení oprávněných subjektů údajů a forma úkonu. Katalog služeb orgánů veřejné moci bude sloužit vládě pro technický plán přechodu služeb orgánů veřejné moci poskytovaných „tradiční formou“ do formy digitální v průběhu 4 let od zveřejnění katalogu. Z tohoto důvodu musí dojít k rozšíření funkcionality RPP tak, aby mohly být služby ve stanovené struktuře do systému RPP zaregistrovány.</w:t>
            </w:r>
          </w:p>
        </w:tc>
        <w:tc>
          <w:tcPr>
            <w:tcW w:w="441" w:type="dxa"/>
            <w:tcBorders>
              <w:top w:val="single" w:sz="4" w:space="0" w:color="DDEBF7"/>
              <w:left w:val="nil"/>
              <w:bottom w:val="single" w:sz="4" w:space="0" w:color="DDEBF7"/>
              <w:right w:val="nil"/>
            </w:tcBorders>
            <w:shd w:val="clear" w:color="BDD7EE" w:fill="BDD7EE"/>
            <w:noWrap/>
            <w:vAlign w:val="bottom"/>
            <w:hideMark/>
          </w:tcPr>
          <w:p w14:paraId="6F60BAC8"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F7167CB"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7837E135"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Katalog služeb rezortu ŽP</w:t>
            </w:r>
          </w:p>
        </w:tc>
        <w:tc>
          <w:tcPr>
            <w:tcW w:w="441" w:type="dxa"/>
            <w:tcBorders>
              <w:top w:val="single" w:sz="4" w:space="0" w:color="9BC2E6"/>
              <w:left w:val="nil"/>
              <w:bottom w:val="single" w:sz="4" w:space="0" w:color="9BC2E6"/>
              <w:right w:val="nil"/>
            </w:tcBorders>
            <w:shd w:val="clear" w:color="DDEBF7" w:fill="DDEBF7"/>
            <w:noWrap/>
            <w:vAlign w:val="bottom"/>
            <w:hideMark/>
          </w:tcPr>
          <w:p w14:paraId="12C7A0D3"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A9E0244" w14:textId="77777777" w:rsidTr="00D930B9">
        <w:trPr>
          <w:trHeight w:val="1650"/>
        </w:trPr>
        <w:tc>
          <w:tcPr>
            <w:tcW w:w="8965" w:type="dxa"/>
            <w:tcBorders>
              <w:top w:val="single" w:sz="4" w:space="0" w:color="DDEBF7"/>
              <w:left w:val="nil"/>
              <w:bottom w:val="single" w:sz="4" w:space="0" w:color="DDEBF7"/>
              <w:right w:val="nil"/>
            </w:tcBorders>
            <w:shd w:val="clear" w:color="BDD7EE" w:fill="BDD7EE"/>
            <w:vAlign w:val="bottom"/>
            <w:hideMark/>
          </w:tcPr>
          <w:p w14:paraId="0CA77F83"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Cílem interního projektu je do konce roku 2020 naplnit centrální katalog služeb a úkonů v rámci registru práv a povinností (AIS RPP) všemi potřebnými záznamy z oblasti environmentální legislativy. Potřebné aktivity budou realizovány garanty jednotlivých agend, kterými jsou odborné útvary MŽP. Práce bude spočívat v identifikaci a katalogizaci úředních úkonů a jejich napojení na agendy RPP, identifikace/katalogizace práv a povinností klientů i úřadu, revize a zkvalitnění popisu/obsahu ohlašovaných agend v RPP, identifikaci a katalogizaci provozních a podpůrných úkonů (procesů/postupů) úřadu (=katalog interních služeb), katalogizace “životních" událostí klientů a regulatorních událostí (včetně událostí ve vazbě na jiné úřady). Výsledně tak vznikne katalog služeb úřadu ve vazbě na práva a povinnosti.</w:t>
            </w:r>
          </w:p>
        </w:tc>
        <w:tc>
          <w:tcPr>
            <w:tcW w:w="441" w:type="dxa"/>
            <w:tcBorders>
              <w:top w:val="single" w:sz="4" w:space="0" w:color="DDEBF7"/>
              <w:left w:val="nil"/>
              <w:bottom w:val="single" w:sz="4" w:space="0" w:color="DDEBF7"/>
              <w:right w:val="nil"/>
            </w:tcBorders>
            <w:shd w:val="clear" w:color="BDD7EE" w:fill="BDD7EE"/>
            <w:noWrap/>
            <w:vAlign w:val="bottom"/>
            <w:hideMark/>
          </w:tcPr>
          <w:p w14:paraId="10D370E0"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8976828"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3AC9A9B8"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Kontrolní web - analýza, návrh a realizace systému</w:t>
            </w:r>
          </w:p>
        </w:tc>
        <w:tc>
          <w:tcPr>
            <w:tcW w:w="441" w:type="dxa"/>
            <w:tcBorders>
              <w:top w:val="single" w:sz="4" w:space="0" w:color="9BC2E6"/>
              <w:left w:val="nil"/>
              <w:bottom w:val="single" w:sz="4" w:space="0" w:color="9BC2E6"/>
              <w:right w:val="nil"/>
            </w:tcBorders>
            <w:shd w:val="clear" w:color="DDEBF7" w:fill="DDEBF7"/>
            <w:noWrap/>
            <w:vAlign w:val="bottom"/>
            <w:hideMark/>
          </w:tcPr>
          <w:p w14:paraId="6580C877"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8F56D2F"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038381BB"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Návrh tzv. Kontrolního webu spočívá ve sdílení dat mezi podnikatelem a kontrolními orgány. Zároveň předpokládá vytvoření kalendáře kontrol a stanovení maximální hranice pěti kontrol ročně, přičemž minimální časové rozpětí mezi kontrolami tvoří dva měsíce. Koncentrací dat a stanovením jasného harmonogramu kontrol, docílíme snížení časové a administrativní náročnosti kontrol. Návrh dále spočívá v samotné změně přístupu kontrolních orgánů a podnikatelů.</w:t>
            </w:r>
          </w:p>
        </w:tc>
        <w:tc>
          <w:tcPr>
            <w:tcW w:w="441" w:type="dxa"/>
            <w:tcBorders>
              <w:top w:val="single" w:sz="4" w:space="0" w:color="DDEBF7"/>
              <w:left w:val="nil"/>
              <w:bottom w:val="single" w:sz="4" w:space="0" w:color="DDEBF7"/>
              <w:right w:val="nil"/>
            </w:tcBorders>
            <w:shd w:val="clear" w:color="BDD7EE" w:fill="BDD7EE"/>
            <w:noWrap/>
            <w:vAlign w:val="bottom"/>
            <w:hideMark/>
          </w:tcPr>
          <w:p w14:paraId="67148313"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3C2E4C38"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1A6A7287"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Kontrolní web - studie proveditelnosti</w:t>
            </w:r>
          </w:p>
        </w:tc>
        <w:tc>
          <w:tcPr>
            <w:tcW w:w="441" w:type="dxa"/>
            <w:tcBorders>
              <w:top w:val="single" w:sz="4" w:space="0" w:color="9BC2E6"/>
              <w:left w:val="nil"/>
              <w:bottom w:val="single" w:sz="4" w:space="0" w:color="9BC2E6"/>
              <w:right w:val="nil"/>
            </w:tcBorders>
            <w:shd w:val="clear" w:color="DDEBF7" w:fill="DDEBF7"/>
            <w:noWrap/>
            <w:vAlign w:val="bottom"/>
            <w:hideMark/>
          </w:tcPr>
          <w:p w14:paraId="00B85F57"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A767113"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572EE25A"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Návrh tzv. Kontrolního webu spočívá ve sdílení dat mezi podnikatelem a kontrolními orgány. Zároveň předpokládá vytvoření kalendáře kontrol a stanovení maximální hranice pěti kontrol ročně, přičemž minimální časové rozpětí mezi kontrolami tvoří dva měsíce. Koncentrací dat a stanovením jasného harmonogramu kontrol, docílíme snížení časové a administrativní náročnosti kontrol. Návrh dále spočívá v samotné změně přístupu kontrolních orgánů a podnikatelů. Součástí budou pravděpodobně legislativní úpravy kontrolního a správního řádu.</w:t>
            </w:r>
          </w:p>
        </w:tc>
        <w:tc>
          <w:tcPr>
            <w:tcW w:w="441" w:type="dxa"/>
            <w:tcBorders>
              <w:top w:val="single" w:sz="4" w:space="0" w:color="DDEBF7"/>
              <w:left w:val="nil"/>
              <w:bottom w:val="single" w:sz="4" w:space="0" w:color="DDEBF7"/>
              <w:right w:val="nil"/>
            </w:tcBorders>
            <w:shd w:val="clear" w:color="BDD7EE" w:fill="BDD7EE"/>
            <w:noWrap/>
            <w:vAlign w:val="bottom"/>
            <w:hideMark/>
          </w:tcPr>
          <w:p w14:paraId="3CAE6C1D"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093AADB"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7CDCA5E3"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Konzultační podpora při publikaci a katalogizaci datových sad dle otevřených formálních norem</w:t>
            </w:r>
          </w:p>
        </w:tc>
        <w:tc>
          <w:tcPr>
            <w:tcW w:w="441" w:type="dxa"/>
            <w:tcBorders>
              <w:top w:val="single" w:sz="4" w:space="0" w:color="9BC2E6"/>
              <w:left w:val="nil"/>
              <w:bottom w:val="single" w:sz="4" w:space="0" w:color="9BC2E6"/>
              <w:right w:val="nil"/>
            </w:tcBorders>
            <w:shd w:val="clear" w:color="DDEBF7" w:fill="DDEBF7"/>
            <w:noWrap/>
            <w:vAlign w:val="bottom"/>
            <w:hideMark/>
          </w:tcPr>
          <w:p w14:paraId="37D4FA50"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52930DA" w14:textId="77777777" w:rsidTr="00D930B9">
        <w:trPr>
          <w:trHeight w:val="1320"/>
        </w:trPr>
        <w:tc>
          <w:tcPr>
            <w:tcW w:w="8965" w:type="dxa"/>
            <w:tcBorders>
              <w:top w:val="single" w:sz="4" w:space="0" w:color="DDEBF7"/>
              <w:left w:val="nil"/>
              <w:bottom w:val="single" w:sz="4" w:space="0" w:color="DDEBF7"/>
              <w:right w:val="nil"/>
            </w:tcBorders>
            <w:shd w:val="clear" w:color="BDD7EE" w:fill="BDD7EE"/>
            <w:vAlign w:val="bottom"/>
            <w:hideMark/>
          </w:tcPr>
          <w:p w14:paraId="3C0E343A"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Centrální orgány veřejné moci budou publikovat datové sady dle svých publikačních plánů. V souladu s harmonogramem v jejich publikačních plánech budou do projektů vytváření či rozvoje jimi spravovaných informačních systémů zahrnovat požadavky na exporty dat dle otevřených formálních norem a jejich publikaci a katalogizaci jako otevřená data. Krajské a obecní úřady nebudou povinny vytvářet publikační plány. V případě, že otevřená data </w:t>
            </w:r>
            <w:proofErr w:type="gramStart"/>
            <w:r w:rsidRPr="00387747">
              <w:rPr>
                <w:rFonts w:eastAsia="Times New Roman" w:cs="Calibri"/>
                <w:color w:val="000000"/>
                <w:spacing w:val="0"/>
                <w:szCs w:val="20"/>
                <w:lang w:eastAsia="cs-CZ"/>
              </w:rPr>
              <w:t>publikují však</w:t>
            </w:r>
            <w:proofErr w:type="gramEnd"/>
            <w:r w:rsidRPr="00387747">
              <w:rPr>
                <w:rFonts w:eastAsia="Times New Roman" w:cs="Calibri"/>
                <w:color w:val="000000"/>
                <w:spacing w:val="0"/>
                <w:szCs w:val="20"/>
                <w:lang w:eastAsia="cs-CZ"/>
              </w:rPr>
              <w:t xml:space="preserve"> musí postupovat dle otevřených formálních norem, k čemuž nabídne MVČR znalostní podporu v podobě školení, </w:t>
            </w:r>
            <w:proofErr w:type="spellStart"/>
            <w:r w:rsidRPr="00387747">
              <w:rPr>
                <w:rFonts w:eastAsia="Times New Roman" w:cs="Calibri"/>
                <w:color w:val="000000"/>
                <w:spacing w:val="0"/>
                <w:szCs w:val="20"/>
                <w:lang w:eastAsia="cs-CZ"/>
              </w:rPr>
              <w:t>worshopů</w:t>
            </w:r>
            <w:proofErr w:type="spellEnd"/>
            <w:r w:rsidRPr="00387747">
              <w:rPr>
                <w:rFonts w:eastAsia="Times New Roman" w:cs="Calibri"/>
                <w:color w:val="000000"/>
                <w:spacing w:val="0"/>
                <w:szCs w:val="20"/>
                <w:lang w:eastAsia="cs-CZ"/>
              </w:rPr>
              <w:t xml:space="preserve"> a konzultací.</w:t>
            </w:r>
          </w:p>
        </w:tc>
        <w:tc>
          <w:tcPr>
            <w:tcW w:w="441" w:type="dxa"/>
            <w:tcBorders>
              <w:top w:val="single" w:sz="4" w:space="0" w:color="DDEBF7"/>
              <w:left w:val="nil"/>
              <w:bottom w:val="single" w:sz="4" w:space="0" w:color="DDEBF7"/>
              <w:right w:val="nil"/>
            </w:tcBorders>
            <w:shd w:val="clear" w:color="BDD7EE" w:fill="BDD7EE"/>
            <w:noWrap/>
            <w:vAlign w:val="bottom"/>
            <w:hideMark/>
          </w:tcPr>
          <w:p w14:paraId="07F67668"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034A9D9"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6843D018"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Konzultační podpora při sestavování publikačních plánů otevřených dat jednotlivými centrálními orgány veřejné moci</w:t>
            </w:r>
          </w:p>
        </w:tc>
        <w:tc>
          <w:tcPr>
            <w:tcW w:w="441" w:type="dxa"/>
            <w:tcBorders>
              <w:top w:val="single" w:sz="4" w:space="0" w:color="9BC2E6"/>
              <w:left w:val="nil"/>
              <w:bottom w:val="single" w:sz="4" w:space="0" w:color="9BC2E6"/>
              <w:right w:val="nil"/>
            </w:tcBorders>
            <w:shd w:val="clear" w:color="DDEBF7" w:fill="DDEBF7"/>
            <w:noWrap/>
            <w:vAlign w:val="bottom"/>
            <w:hideMark/>
          </w:tcPr>
          <w:p w14:paraId="0C930BB4"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4679FD9"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7F6498CF"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MVČR zajistí podporu při tvorbě publikačních plánů centrálním orgánům veřejné moci. Každý centrální orgán veřejné moci zpracuje ve své vlastní režii za konzultační podpory MVČR analýzu jím vedených rejstříků a evidencí z pohledů možností jejich zveřejňování v podobě otevřených dat v souladu s principem P13 Otevřená data jako standard IKČR. Na základě analýzy vypracuje publikační plán se seznamem datových sad, specifikací jejich publikace a harmonogramem jejich publikace.</w:t>
            </w:r>
          </w:p>
        </w:tc>
        <w:tc>
          <w:tcPr>
            <w:tcW w:w="441" w:type="dxa"/>
            <w:tcBorders>
              <w:top w:val="single" w:sz="4" w:space="0" w:color="DDEBF7"/>
              <w:left w:val="nil"/>
              <w:bottom w:val="single" w:sz="4" w:space="0" w:color="DDEBF7"/>
              <w:right w:val="nil"/>
            </w:tcBorders>
            <w:shd w:val="clear" w:color="BDD7EE" w:fill="BDD7EE"/>
            <w:noWrap/>
            <w:vAlign w:val="bottom"/>
            <w:hideMark/>
          </w:tcPr>
          <w:p w14:paraId="51473922"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CFE13B0"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066C2127"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Monitorovací systém ESIF MS2021+</w:t>
            </w:r>
          </w:p>
        </w:tc>
        <w:tc>
          <w:tcPr>
            <w:tcW w:w="441" w:type="dxa"/>
            <w:tcBorders>
              <w:top w:val="single" w:sz="4" w:space="0" w:color="9BC2E6"/>
              <w:left w:val="nil"/>
              <w:bottom w:val="single" w:sz="4" w:space="0" w:color="9BC2E6"/>
              <w:right w:val="nil"/>
            </w:tcBorders>
            <w:shd w:val="clear" w:color="DDEBF7" w:fill="DDEBF7"/>
            <w:noWrap/>
            <w:vAlign w:val="bottom"/>
            <w:hideMark/>
          </w:tcPr>
          <w:p w14:paraId="7D40760F"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8DA70AD" w14:textId="77777777" w:rsidTr="00D930B9">
        <w:trPr>
          <w:trHeight w:val="330"/>
        </w:trPr>
        <w:tc>
          <w:tcPr>
            <w:tcW w:w="8965" w:type="dxa"/>
            <w:tcBorders>
              <w:top w:val="single" w:sz="4" w:space="0" w:color="DDEBF7"/>
              <w:left w:val="nil"/>
              <w:bottom w:val="single" w:sz="4" w:space="0" w:color="DDEBF7"/>
              <w:right w:val="nil"/>
            </w:tcBorders>
            <w:shd w:val="clear" w:color="BDD7EE" w:fill="BDD7EE"/>
            <w:vAlign w:val="bottom"/>
            <w:hideMark/>
          </w:tcPr>
          <w:p w14:paraId="2A4612B1"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Efektivní spolupráce s partnery řad implementační struktury ESIF a realizace IS MS2021+</w:t>
            </w:r>
          </w:p>
        </w:tc>
        <w:tc>
          <w:tcPr>
            <w:tcW w:w="441" w:type="dxa"/>
            <w:tcBorders>
              <w:top w:val="single" w:sz="4" w:space="0" w:color="DDEBF7"/>
              <w:left w:val="nil"/>
              <w:bottom w:val="single" w:sz="4" w:space="0" w:color="DDEBF7"/>
              <w:right w:val="nil"/>
            </w:tcBorders>
            <w:shd w:val="clear" w:color="BDD7EE" w:fill="BDD7EE"/>
            <w:noWrap/>
            <w:vAlign w:val="bottom"/>
            <w:hideMark/>
          </w:tcPr>
          <w:p w14:paraId="5D47DC47"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3834ED4"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5F21715D"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Napojení IS duševního vlastnictví na portál občana, nový portál ÚPV, úplné el. </w:t>
            </w:r>
            <w:proofErr w:type="gramStart"/>
            <w:r w:rsidRPr="00387747">
              <w:rPr>
                <w:rFonts w:eastAsia="Times New Roman" w:cs="Calibri"/>
                <w:b/>
                <w:bCs/>
                <w:color w:val="000000"/>
                <w:spacing w:val="0"/>
                <w:szCs w:val="20"/>
                <w:lang w:eastAsia="cs-CZ"/>
              </w:rPr>
              <w:t>podání</w:t>
            </w:r>
            <w:proofErr w:type="gramEnd"/>
            <w:r w:rsidRPr="00387747">
              <w:rPr>
                <w:rFonts w:eastAsia="Times New Roman" w:cs="Calibri"/>
                <w:b/>
                <w:bCs/>
                <w:color w:val="000000"/>
                <w:spacing w:val="0"/>
                <w:szCs w:val="20"/>
                <w:lang w:eastAsia="cs-CZ"/>
              </w:rPr>
              <w:t xml:space="preserve"> a zavedení prvků umělé inteligence do tohoto systému</w:t>
            </w:r>
          </w:p>
        </w:tc>
        <w:tc>
          <w:tcPr>
            <w:tcW w:w="441" w:type="dxa"/>
            <w:tcBorders>
              <w:top w:val="single" w:sz="4" w:space="0" w:color="9BC2E6"/>
              <w:left w:val="nil"/>
              <w:bottom w:val="single" w:sz="4" w:space="0" w:color="9BC2E6"/>
              <w:right w:val="nil"/>
            </w:tcBorders>
            <w:shd w:val="clear" w:color="DDEBF7" w:fill="DDEBF7"/>
            <w:noWrap/>
            <w:vAlign w:val="bottom"/>
            <w:hideMark/>
          </w:tcPr>
          <w:p w14:paraId="2106F8CB"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49C38796"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7F73CEA3" w14:textId="77777777" w:rsidR="00D930B9" w:rsidRPr="00387747" w:rsidRDefault="00D930B9" w:rsidP="00D930B9">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Rozvoj Informačního systému duševního vlastnictví je rozdělen do šesti dílčích projektů. </w:t>
            </w:r>
            <w:r w:rsidRPr="00387747">
              <w:rPr>
                <w:rFonts w:eastAsia="Times New Roman" w:cs="Calibri"/>
                <w:color w:val="000000"/>
                <w:spacing w:val="0"/>
                <w:szCs w:val="20"/>
                <w:lang w:eastAsia="cs-CZ"/>
              </w:rPr>
              <w:br/>
              <w:t>A) Úpravy Informačního systému duševního vlastnictví - uživatelské požadavky a legislativní změny</w:t>
            </w:r>
            <w:r w:rsidRPr="00387747">
              <w:rPr>
                <w:rFonts w:eastAsia="Times New Roman" w:cs="Calibri"/>
                <w:color w:val="000000"/>
                <w:spacing w:val="0"/>
                <w:szCs w:val="20"/>
                <w:lang w:eastAsia="cs-CZ"/>
              </w:rPr>
              <w:br/>
              <w:t>- Realizace úprav Informačního systému duševního vlastnictví na základě uživatelských požadavků a požadavků spojených se změnami legislativy. Záměr je realizován průběžně v pětiletém plánu tohoto záměru. S ohledem na nutnost reagovat na změny legislativy a uživatelských potřeb je záměr realizován postupně v ročním cyklu.</w:t>
            </w:r>
            <w:r w:rsidRPr="00387747">
              <w:rPr>
                <w:rFonts w:eastAsia="Times New Roman" w:cs="Calibri"/>
                <w:color w:val="000000"/>
                <w:spacing w:val="0"/>
                <w:szCs w:val="20"/>
                <w:lang w:eastAsia="cs-CZ"/>
              </w:rPr>
              <w:br/>
              <w:t>B) Poskytování služeb na Portálu občana</w:t>
            </w:r>
            <w:r w:rsidRPr="00387747">
              <w:rPr>
                <w:rFonts w:eastAsia="Times New Roman" w:cs="Calibri"/>
                <w:color w:val="000000"/>
                <w:spacing w:val="0"/>
                <w:szCs w:val="20"/>
                <w:lang w:eastAsia="cs-CZ"/>
              </w:rPr>
              <w:br/>
              <w:t>- Na portálu občana budou zveřejněny služby pro běžné úkony vůči Úřadu, zejména pak nahlížení do spisu, vydání elektronických listin (osvědčení), výpisy z rejstříků Úřadu, jednoduché žádosti apod.</w:t>
            </w:r>
            <w:r w:rsidRPr="00387747">
              <w:rPr>
                <w:rFonts w:eastAsia="Times New Roman" w:cs="Calibri"/>
                <w:color w:val="000000"/>
                <w:spacing w:val="0"/>
                <w:szCs w:val="20"/>
                <w:lang w:eastAsia="cs-CZ"/>
              </w:rPr>
              <w:br/>
              <w:t>C) Rozšíření elektronického podání ÚPV o oboustrannou komunikaci s klientem (webová samoobsluha), možnosti online plateb a poskytování API pro externí systémy (klienti, spolupracující zahraniční úřady)</w:t>
            </w:r>
            <w:r w:rsidRPr="00387747">
              <w:rPr>
                <w:rFonts w:eastAsia="Times New Roman" w:cs="Calibri"/>
                <w:color w:val="000000"/>
                <w:spacing w:val="0"/>
                <w:szCs w:val="20"/>
                <w:lang w:eastAsia="cs-CZ"/>
              </w:rPr>
              <w:br/>
              <w:t>- Stávající systém elektronického podání, který slouží jako elektronická podatelna Úřadu bude rozšířen o možnost komunikace směrem ke klientovi. Klient tak získá přehled o veškeré komunikaci a bude moci reagovat na doručené zprávy přímo v prostředí systému. Záměrem je zejména usnadnění a zpřehlednění komunikace mezi Úřadem a klientem. Vybrané úkony budou moci být vyřízeny automaticky s okamžitou zpětnou vazbou přímo v systému. V návaznosti na plánované vytvoření národní platební brány dojde k integraci této brány do prostředí elektronického podání Úřadu. Systém bude doplněn o API pro systémy třetích stran, zejména pak systémy přihlašovatelů, patentových zástupců a zahraničních úřadů.</w:t>
            </w:r>
            <w:r w:rsidRPr="00387747">
              <w:rPr>
                <w:rFonts w:eastAsia="Times New Roman" w:cs="Calibri"/>
                <w:color w:val="000000"/>
                <w:spacing w:val="0"/>
                <w:szCs w:val="20"/>
                <w:lang w:eastAsia="cs-CZ"/>
              </w:rPr>
              <w:br/>
              <w:t>D) Vytvoření nového webového portálu ÚPV</w:t>
            </w:r>
            <w:r w:rsidRPr="00387747">
              <w:rPr>
                <w:rFonts w:eastAsia="Times New Roman" w:cs="Calibri"/>
                <w:color w:val="000000"/>
                <w:spacing w:val="0"/>
                <w:szCs w:val="20"/>
                <w:lang w:eastAsia="cs-CZ"/>
              </w:rPr>
              <w:br/>
              <w:t>- Záměrem je vytvoření nového webového portálu, který bude odpovídat současným trendům a webovým technologiím včetně zobrazení na mobilních zařízeních. Součástí záměru je i restrukturalizace obsahu webu a nový design.</w:t>
            </w:r>
            <w:r w:rsidRPr="00387747">
              <w:rPr>
                <w:rFonts w:eastAsia="Times New Roman" w:cs="Calibri"/>
                <w:color w:val="000000"/>
                <w:spacing w:val="0"/>
                <w:szCs w:val="20"/>
                <w:lang w:eastAsia="cs-CZ"/>
              </w:rPr>
              <w:br/>
              <w:t xml:space="preserve">E) Zavedení automatizovaného </w:t>
            </w:r>
            <w:proofErr w:type="spellStart"/>
            <w:r w:rsidRPr="00387747">
              <w:rPr>
                <w:rFonts w:eastAsia="Times New Roman" w:cs="Calibri"/>
                <w:color w:val="000000"/>
                <w:spacing w:val="0"/>
                <w:szCs w:val="20"/>
                <w:lang w:eastAsia="cs-CZ"/>
              </w:rPr>
              <w:t>Helpdesk</w:t>
            </w:r>
            <w:proofErr w:type="spellEnd"/>
            <w:r w:rsidRPr="00387747">
              <w:rPr>
                <w:rFonts w:eastAsia="Times New Roman" w:cs="Calibri"/>
                <w:color w:val="000000"/>
                <w:spacing w:val="0"/>
                <w:szCs w:val="20"/>
                <w:lang w:eastAsia="cs-CZ"/>
              </w:rPr>
              <w:t xml:space="preserve"> centra s využitím prvků strojového učení a umělé inteligence pro dotazy veřejnosti</w:t>
            </w:r>
            <w:r w:rsidRPr="00387747">
              <w:rPr>
                <w:rFonts w:eastAsia="Times New Roman" w:cs="Calibri"/>
                <w:color w:val="000000"/>
                <w:spacing w:val="0"/>
                <w:szCs w:val="20"/>
                <w:lang w:eastAsia="cs-CZ"/>
              </w:rPr>
              <w:br/>
              <w:t xml:space="preserve">- Záměrem je automatizace služeb </w:t>
            </w:r>
            <w:proofErr w:type="spellStart"/>
            <w:r w:rsidRPr="00387747">
              <w:rPr>
                <w:rFonts w:eastAsia="Times New Roman" w:cs="Calibri"/>
                <w:color w:val="000000"/>
                <w:spacing w:val="0"/>
                <w:szCs w:val="20"/>
                <w:lang w:eastAsia="cs-CZ"/>
              </w:rPr>
              <w:t>helpdesku</w:t>
            </w:r>
            <w:proofErr w:type="spellEnd"/>
            <w:r w:rsidRPr="00387747">
              <w:rPr>
                <w:rFonts w:eastAsia="Times New Roman" w:cs="Calibri"/>
                <w:color w:val="000000"/>
                <w:spacing w:val="0"/>
                <w:szCs w:val="20"/>
                <w:lang w:eastAsia="cs-CZ"/>
              </w:rPr>
              <w:t xml:space="preserve">. S využitím strojového učení a umělé inteligence bude možné zodpovědět velkou část dotazů veřejnosti. Pracovníci </w:t>
            </w:r>
            <w:proofErr w:type="spellStart"/>
            <w:r w:rsidRPr="00387747">
              <w:rPr>
                <w:rFonts w:eastAsia="Times New Roman" w:cs="Calibri"/>
                <w:color w:val="000000"/>
                <w:spacing w:val="0"/>
                <w:szCs w:val="20"/>
                <w:lang w:eastAsia="cs-CZ"/>
              </w:rPr>
              <w:t>helpdesku</w:t>
            </w:r>
            <w:proofErr w:type="spellEnd"/>
            <w:r w:rsidRPr="00387747">
              <w:rPr>
                <w:rFonts w:eastAsia="Times New Roman" w:cs="Calibri"/>
                <w:color w:val="000000"/>
                <w:spacing w:val="0"/>
                <w:szCs w:val="20"/>
                <w:lang w:eastAsia="cs-CZ"/>
              </w:rPr>
              <w:t xml:space="preserve"> se budou zabývat pouze dotazy, které systém nedokázal zodpovědět. Kromě úspory za provoz klasického </w:t>
            </w:r>
            <w:proofErr w:type="spellStart"/>
            <w:r w:rsidRPr="00387747">
              <w:rPr>
                <w:rFonts w:eastAsia="Times New Roman" w:cs="Calibri"/>
                <w:color w:val="000000"/>
                <w:spacing w:val="0"/>
                <w:szCs w:val="20"/>
                <w:lang w:eastAsia="cs-CZ"/>
              </w:rPr>
              <w:t>helpdesku</w:t>
            </w:r>
            <w:proofErr w:type="spellEnd"/>
            <w:r w:rsidRPr="00387747">
              <w:rPr>
                <w:rFonts w:eastAsia="Times New Roman" w:cs="Calibri"/>
                <w:color w:val="000000"/>
                <w:spacing w:val="0"/>
                <w:szCs w:val="20"/>
                <w:lang w:eastAsia="cs-CZ"/>
              </w:rPr>
              <w:t xml:space="preserve"> systém přinese i rozšířené možnosti informování klienta. </w:t>
            </w:r>
            <w:r w:rsidRPr="00387747">
              <w:rPr>
                <w:rFonts w:eastAsia="Times New Roman" w:cs="Calibri"/>
                <w:color w:val="000000"/>
                <w:spacing w:val="0"/>
                <w:szCs w:val="20"/>
                <w:lang w:eastAsia="cs-CZ"/>
              </w:rPr>
              <w:lastRenderedPageBreak/>
              <w:t xml:space="preserve">Systém může být integrován i do elektronického podání a pomůže tak klientovi při podání přihlášky průmyslového práva. </w:t>
            </w:r>
            <w:r w:rsidRPr="00387747">
              <w:rPr>
                <w:rFonts w:eastAsia="Times New Roman" w:cs="Calibri"/>
                <w:color w:val="000000"/>
                <w:spacing w:val="0"/>
                <w:szCs w:val="20"/>
                <w:lang w:eastAsia="cs-CZ"/>
              </w:rPr>
              <w:br/>
              <w:t>F) Integrace strojového překladače do Informačního systému duševního vlastnictví</w:t>
            </w:r>
            <w:r w:rsidRPr="00387747">
              <w:rPr>
                <w:rFonts w:eastAsia="Times New Roman" w:cs="Calibri"/>
                <w:color w:val="000000"/>
                <w:spacing w:val="0"/>
                <w:szCs w:val="20"/>
                <w:lang w:eastAsia="cs-CZ"/>
              </w:rPr>
              <w:br/>
              <w:t xml:space="preserve">- ÚPV spolupracuje s Evropským patentovým úřadem na vývoji strojového překladače Patent </w:t>
            </w:r>
            <w:proofErr w:type="spellStart"/>
            <w:r w:rsidRPr="00387747">
              <w:rPr>
                <w:rFonts w:eastAsia="Times New Roman" w:cs="Calibri"/>
                <w:color w:val="000000"/>
                <w:spacing w:val="0"/>
                <w:szCs w:val="20"/>
                <w:lang w:eastAsia="cs-CZ"/>
              </w:rPr>
              <w:t>translate</w:t>
            </w:r>
            <w:proofErr w:type="spellEnd"/>
            <w:r w:rsidRPr="00387747">
              <w:rPr>
                <w:rFonts w:eastAsia="Times New Roman" w:cs="Calibri"/>
                <w:color w:val="000000"/>
                <w:spacing w:val="0"/>
                <w:szCs w:val="20"/>
                <w:lang w:eastAsia="cs-CZ"/>
              </w:rPr>
              <w:t xml:space="preserve">. Záměrem je využití API Patent </w:t>
            </w:r>
            <w:proofErr w:type="spellStart"/>
            <w:r w:rsidRPr="00387747">
              <w:rPr>
                <w:rFonts w:eastAsia="Times New Roman" w:cs="Calibri"/>
                <w:color w:val="000000"/>
                <w:spacing w:val="0"/>
                <w:szCs w:val="20"/>
                <w:lang w:eastAsia="cs-CZ"/>
              </w:rPr>
              <w:t>Translate</w:t>
            </w:r>
            <w:proofErr w:type="spellEnd"/>
            <w:r w:rsidRPr="00387747">
              <w:rPr>
                <w:rFonts w:eastAsia="Times New Roman" w:cs="Calibri"/>
                <w:color w:val="000000"/>
                <w:spacing w:val="0"/>
                <w:szCs w:val="20"/>
                <w:lang w:eastAsia="cs-CZ"/>
              </w:rPr>
              <w:t xml:space="preserve"> k online překladům textů patentových dokumentů v prostředí Informačního systému duševního vlastnictví.</w:t>
            </w:r>
          </w:p>
        </w:tc>
        <w:tc>
          <w:tcPr>
            <w:tcW w:w="441" w:type="dxa"/>
            <w:tcBorders>
              <w:top w:val="single" w:sz="4" w:space="0" w:color="DDEBF7"/>
              <w:left w:val="nil"/>
              <w:bottom w:val="single" w:sz="4" w:space="0" w:color="DDEBF7"/>
              <w:right w:val="nil"/>
            </w:tcBorders>
            <w:shd w:val="clear" w:color="BDD7EE" w:fill="BDD7EE"/>
            <w:noWrap/>
            <w:vAlign w:val="bottom"/>
            <w:hideMark/>
          </w:tcPr>
          <w:p w14:paraId="18CB4930"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1</w:t>
            </w:r>
          </w:p>
        </w:tc>
      </w:tr>
      <w:tr w:rsidR="00D930B9" w:rsidRPr="00387747" w14:paraId="4FA72D8A"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6D355477"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Národní infrastruktura pro elektronické zadávání veřejných zakázek 2.0</w:t>
            </w:r>
          </w:p>
        </w:tc>
        <w:tc>
          <w:tcPr>
            <w:tcW w:w="441" w:type="dxa"/>
            <w:tcBorders>
              <w:top w:val="single" w:sz="4" w:space="0" w:color="9BC2E6"/>
              <w:left w:val="nil"/>
              <w:bottom w:val="single" w:sz="4" w:space="0" w:color="9BC2E6"/>
              <w:right w:val="nil"/>
            </w:tcBorders>
            <w:shd w:val="clear" w:color="DDEBF7" w:fill="DDEBF7"/>
            <w:noWrap/>
            <w:vAlign w:val="bottom"/>
            <w:hideMark/>
          </w:tcPr>
          <w:p w14:paraId="31F6444E"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BEE0D78"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5B8AF2BA" w14:textId="77777777" w:rsidR="00D930B9" w:rsidRPr="00387747" w:rsidRDefault="00D930B9" w:rsidP="00D930B9">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MMR vytvoří nové informační systémy/aktualizuje stávající informační systémy, které pokrývají proces zadávání veřejných zakázek. Dojde k tak vytvoření nového Věstníku veřejných zakázek, Informačního systému o veřejných zakázkách (nový byznys </w:t>
            </w:r>
            <w:proofErr w:type="spellStart"/>
            <w:r w:rsidRPr="00387747">
              <w:rPr>
                <w:rFonts w:eastAsia="Times New Roman" w:cs="Calibri"/>
                <w:color w:val="000000"/>
                <w:spacing w:val="0"/>
                <w:szCs w:val="20"/>
                <w:lang w:eastAsia="cs-CZ"/>
              </w:rPr>
              <w:t>intelligence</w:t>
            </w:r>
            <w:proofErr w:type="spellEnd"/>
            <w:r w:rsidRPr="00387747">
              <w:rPr>
                <w:rFonts w:eastAsia="Times New Roman" w:cs="Calibri"/>
                <w:color w:val="000000"/>
                <w:spacing w:val="0"/>
                <w:szCs w:val="20"/>
                <w:lang w:eastAsia="cs-CZ"/>
              </w:rPr>
              <w:t>), Systému pro řízení seznamu kvalifikovaných dodavatelů a Portálu o veřejných zakázkách.</w:t>
            </w:r>
            <w:r w:rsidRPr="00387747">
              <w:rPr>
                <w:rFonts w:eastAsia="Times New Roman" w:cs="Calibri"/>
                <w:color w:val="000000"/>
                <w:spacing w:val="0"/>
                <w:szCs w:val="20"/>
                <w:lang w:eastAsia="cs-CZ"/>
              </w:rPr>
              <w:br/>
              <w:t xml:space="preserve">Zároveň dojde k zajištění 3 průřezových provozních služeb pro všechny systémy spadající pod NIPEZ 2.0 - centrální bezpečnostní monitoring, centrální </w:t>
            </w:r>
            <w:proofErr w:type="spellStart"/>
            <w:r w:rsidRPr="00387747">
              <w:rPr>
                <w:rFonts w:eastAsia="Times New Roman" w:cs="Calibri"/>
                <w:color w:val="000000"/>
                <w:spacing w:val="0"/>
                <w:szCs w:val="20"/>
                <w:lang w:eastAsia="cs-CZ"/>
              </w:rPr>
              <w:t>service</w:t>
            </w:r>
            <w:proofErr w:type="spellEnd"/>
            <w:r w:rsidRPr="00387747">
              <w:rPr>
                <w:rFonts w:eastAsia="Times New Roman" w:cs="Calibri"/>
                <w:color w:val="000000"/>
                <w:spacing w:val="0"/>
                <w:szCs w:val="20"/>
                <w:lang w:eastAsia="cs-CZ"/>
              </w:rPr>
              <w:t xml:space="preserve"> </w:t>
            </w:r>
            <w:proofErr w:type="spellStart"/>
            <w:r w:rsidRPr="00387747">
              <w:rPr>
                <w:rFonts w:eastAsia="Times New Roman" w:cs="Calibri"/>
                <w:color w:val="000000"/>
                <w:spacing w:val="0"/>
                <w:szCs w:val="20"/>
                <w:lang w:eastAsia="cs-CZ"/>
              </w:rPr>
              <w:t>desk</w:t>
            </w:r>
            <w:proofErr w:type="spellEnd"/>
            <w:r w:rsidRPr="00387747">
              <w:rPr>
                <w:rFonts w:eastAsia="Times New Roman" w:cs="Calibri"/>
                <w:color w:val="000000"/>
                <w:spacing w:val="0"/>
                <w:szCs w:val="20"/>
                <w:lang w:eastAsia="cs-CZ"/>
              </w:rPr>
              <w:t xml:space="preserve"> a centrální archiv. </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br/>
              <w:t>Tímto projektem dojde k optimalizaci fungování systémů NIPEZ, vyšší transparentnosti dat vzniklých ze zadávání veřejných zakázek, vyšší přehlednosti zahájených veřejných zakázek a také dojde k vytvoření nových on-line služeb pro dodavatele a veřejnost zajímající se o veřejné zakázky (on-line podávání žádostí o zápis do Seznamu kvalifikovaných dodavatelů atd.)</w:t>
            </w:r>
          </w:p>
        </w:tc>
        <w:tc>
          <w:tcPr>
            <w:tcW w:w="441" w:type="dxa"/>
            <w:tcBorders>
              <w:top w:val="single" w:sz="4" w:space="0" w:color="DDEBF7"/>
              <w:left w:val="nil"/>
              <w:bottom w:val="single" w:sz="4" w:space="0" w:color="DDEBF7"/>
              <w:right w:val="nil"/>
            </w:tcBorders>
            <w:shd w:val="clear" w:color="BDD7EE" w:fill="BDD7EE"/>
            <w:noWrap/>
            <w:vAlign w:val="bottom"/>
            <w:hideMark/>
          </w:tcPr>
          <w:p w14:paraId="7C8EC37A"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F9BDC22"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468768AB"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Návrh a implementace univerzálního Samoobslužného portálu ÚEP </w:t>
            </w:r>
            <w:proofErr w:type="spellStart"/>
            <w:r w:rsidRPr="00387747">
              <w:rPr>
                <w:rFonts w:eastAsia="Times New Roman" w:cs="Calibri"/>
                <w:b/>
                <w:bCs/>
                <w:color w:val="000000"/>
                <w:spacing w:val="0"/>
                <w:szCs w:val="20"/>
                <w:lang w:eastAsia="cs-CZ"/>
              </w:rPr>
              <w:t>MZe</w:t>
            </w:r>
            <w:proofErr w:type="spellEnd"/>
          </w:p>
        </w:tc>
        <w:tc>
          <w:tcPr>
            <w:tcW w:w="441" w:type="dxa"/>
            <w:tcBorders>
              <w:top w:val="single" w:sz="4" w:space="0" w:color="9BC2E6"/>
              <w:left w:val="nil"/>
              <w:bottom w:val="single" w:sz="4" w:space="0" w:color="9BC2E6"/>
              <w:right w:val="nil"/>
            </w:tcBorders>
            <w:shd w:val="clear" w:color="DDEBF7" w:fill="DDEBF7"/>
            <w:noWrap/>
            <w:vAlign w:val="bottom"/>
            <w:hideMark/>
          </w:tcPr>
          <w:p w14:paraId="53C74B2D"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A929CEC"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3958D593" w14:textId="77777777" w:rsidR="00D930B9" w:rsidRPr="00387747" w:rsidRDefault="00D930B9" w:rsidP="00D930B9">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Předmětem záměru je návrh a implementace univerzálního Samoobslužného veřejného portálu ÚKZÚZ pro úplné elektronické podání do agend vykonávaných ÚKZÚZ, implementace on-line služeb agend Národního odrůdového úřadu a příprava na výstavbu dalších on-line služeb. Řešení bude využívat sdílené autentizační služby </w:t>
            </w:r>
            <w:proofErr w:type="spellStart"/>
            <w:r w:rsidRPr="00387747">
              <w:rPr>
                <w:rFonts w:eastAsia="Times New Roman" w:cs="Calibri"/>
                <w:color w:val="000000"/>
                <w:spacing w:val="0"/>
                <w:szCs w:val="20"/>
                <w:lang w:eastAsia="cs-CZ"/>
              </w:rPr>
              <w:t>MZe</w:t>
            </w:r>
            <w:proofErr w:type="spellEnd"/>
            <w:r w:rsidRPr="00387747">
              <w:rPr>
                <w:rFonts w:eastAsia="Times New Roman" w:cs="Calibri"/>
                <w:color w:val="000000"/>
                <w:spacing w:val="0"/>
                <w:szCs w:val="20"/>
                <w:lang w:eastAsia="cs-CZ"/>
              </w:rPr>
              <w:t>, služby Datových schránek/Portálu občana/Portálu veřejné správy a zprostředkovaně sdílené národní služby elektronické identifikace (NIA).</w:t>
            </w:r>
            <w:r w:rsidRPr="00387747">
              <w:rPr>
                <w:rFonts w:eastAsia="Times New Roman" w:cs="Calibri"/>
                <w:color w:val="000000"/>
                <w:spacing w:val="0"/>
                <w:szCs w:val="20"/>
                <w:lang w:eastAsia="cs-CZ"/>
              </w:rPr>
              <w:br/>
              <w:t>Cílem záměru je vybudovat centrální portál s technologií formulářového serveru umožňující poskytovat služby úplného elektronického podání a připravit první formuláře a služby poskytované agendami Národního odrůdového úřadu.  Zároveň provést přípravu systému na nasazení dalších on-line služeb. On-line služby agend Národního odrůdového úřadu budou zejména:</w:t>
            </w:r>
            <w:r w:rsidRPr="00387747">
              <w:rPr>
                <w:rFonts w:eastAsia="Times New Roman" w:cs="Calibri"/>
                <w:color w:val="000000"/>
                <w:spacing w:val="0"/>
                <w:szCs w:val="20"/>
                <w:lang w:eastAsia="cs-CZ"/>
              </w:rPr>
              <w:br/>
              <w:t>• poskytovat on-line webové formuláře pro provádění všech typů správních a jiných úkonů ve vztahu k registraci, ochraně práv k odrůdám a doporučování odrůd,</w:t>
            </w:r>
            <w:r w:rsidRPr="00387747">
              <w:rPr>
                <w:rFonts w:eastAsia="Times New Roman" w:cs="Calibri"/>
                <w:color w:val="000000"/>
                <w:spacing w:val="0"/>
                <w:szCs w:val="20"/>
                <w:lang w:eastAsia="cs-CZ"/>
              </w:rPr>
              <w:br/>
              <w:t>• poskytovat informace o realizovaných úkonech subjektem a stavu souvisejícího řízení,</w:t>
            </w:r>
            <w:r w:rsidRPr="00387747">
              <w:rPr>
                <w:rFonts w:eastAsia="Times New Roman" w:cs="Calibri"/>
                <w:color w:val="000000"/>
                <w:spacing w:val="0"/>
                <w:szCs w:val="20"/>
                <w:lang w:eastAsia="cs-CZ"/>
              </w:rPr>
              <w:br/>
              <w:t>• zpracovávat informace o žadatelích, odrůdách a žádostech a předávat tyto informace do Spisové služby ÚKZÚZ.</w:t>
            </w:r>
          </w:p>
        </w:tc>
        <w:tc>
          <w:tcPr>
            <w:tcW w:w="441" w:type="dxa"/>
            <w:tcBorders>
              <w:top w:val="single" w:sz="4" w:space="0" w:color="DDEBF7"/>
              <w:left w:val="nil"/>
              <w:bottom w:val="single" w:sz="4" w:space="0" w:color="DDEBF7"/>
              <w:right w:val="nil"/>
            </w:tcBorders>
            <w:shd w:val="clear" w:color="BDD7EE" w:fill="BDD7EE"/>
            <w:noWrap/>
            <w:vAlign w:val="bottom"/>
            <w:hideMark/>
          </w:tcPr>
          <w:p w14:paraId="20063E59"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82B9621"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559AD33D"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Notifikační služby portálů veřejné správy</w:t>
            </w:r>
          </w:p>
        </w:tc>
        <w:tc>
          <w:tcPr>
            <w:tcW w:w="441" w:type="dxa"/>
            <w:tcBorders>
              <w:top w:val="single" w:sz="4" w:space="0" w:color="9BC2E6"/>
              <w:left w:val="nil"/>
              <w:bottom w:val="single" w:sz="4" w:space="0" w:color="9BC2E6"/>
              <w:right w:val="nil"/>
            </w:tcBorders>
            <w:shd w:val="clear" w:color="DDEBF7" w:fill="DDEBF7"/>
            <w:noWrap/>
            <w:vAlign w:val="bottom"/>
            <w:hideMark/>
          </w:tcPr>
          <w:p w14:paraId="2FA6AC45"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6B59E7E"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2B2B3945" w14:textId="77777777" w:rsidR="00D930B9" w:rsidRPr="00387747" w:rsidRDefault="00D930B9" w:rsidP="00D930B9">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Centrální notifikační služby, umožňující úřadům zasílat notifikace občanům a firmám na začátky a konce lhůt různými kanály dle individuálních preferencí (e-mail, datová zpráva, SMS aj.).</w:t>
            </w:r>
          </w:p>
        </w:tc>
        <w:tc>
          <w:tcPr>
            <w:tcW w:w="441" w:type="dxa"/>
            <w:tcBorders>
              <w:top w:val="single" w:sz="4" w:space="0" w:color="DDEBF7"/>
              <w:left w:val="nil"/>
              <w:bottom w:val="single" w:sz="4" w:space="0" w:color="DDEBF7"/>
              <w:right w:val="nil"/>
            </w:tcBorders>
            <w:shd w:val="clear" w:color="BDD7EE" w:fill="BDD7EE"/>
            <w:noWrap/>
            <w:vAlign w:val="bottom"/>
            <w:hideMark/>
          </w:tcPr>
          <w:p w14:paraId="3440D845"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0773C19"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708E0FED"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Nová služba na evidenci cizinců</w:t>
            </w:r>
          </w:p>
        </w:tc>
        <w:tc>
          <w:tcPr>
            <w:tcW w:w="441" w:type="dxa"/>
            <w:tcBorders>
              <w:top w:val="single" w:sz="4" w:space="0" w:color="9BC2E6"/>
              <w:left w:val="nil"/>
              <w:bottom w:val="single" w:sz="4" w:space="0" w:color="9BC2E6"/>
              <w:right w:val="nil"/>
            </w:tcBorders>
            <w:shd w:val="clear" w:color="DDEBF7" w:fill="DDEBF7"/>
            <w:noWrap/>
            <w:vAlign w:val="bottom"/>
            <w:hideMark/>
          </w:tcPr>
          <w:p w14:paraId="1505F43B"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FA951D6" w14:textId="77777777" w:rsidTr="00D930B9">
        <w:trPr>
          <w:trHeight w:val="660"/>
        </w:trPr>
        <w:tc>
          <w:tcPr>
            <w:tcW w:w="8965" w:type="dxa"/>
            <w:tcBorders>
              <w:top w:val="single" w:sz="4" w:space="0" w:color="DDEBF7"/>
              <w:left w:val="nil"/>
              <w:bottom w:val="single" w:sz="4" w:space="0" w:color="DDEBF7"/>
              <w:right w:val="nil"/>
            </w:tcBorders>
            <w:shd w:val="clear" w:color="BDD7EE" w:fill="BDD7EE"/>
            <w:vAlign w:val="bottom"/>
            <w:hideMark/>
          </w:tcPr>
          <w:p w14:paraId="19495B8F"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jde o vytvoření nové aplikace na evidenci karet cizinců; cílem je plná automatizace sběru dat od firem, možnost snadné aktualizace údajů a také možnost sdílení těchto dat s dotčenými orgány veřejné správy;  tato agenda neúměrně a zbytečně zatěžuje některá pracoviště ÚP, kde je zvýšený pohyb pracovníků z jiných zemí</w:t>
            </w:r>
          </w:p>
        </w:tc>
        <w:tc>
          <w:tcPr>
            <w:tcW w:w="441" w:type="dxa"/>
            <w:tcBorders>
              <w:top w:val="single" w:sz="4" w:space="0" w:color="DDEBF7"/>
              <w:left w:val="nil"/>
              <w:bottom w:val="single" w:sz="4" w:space="0" w:color="DDEBF7"/>
              <w:right w:val="nil"/>
            </w:tcBorders>
            <w:shd w:val="clear" w:color="BDD7EE" w:fill="BDD7EE"/>
            <w:noWrap/>
            <w:vAlign w:val="bottom"/>
            <w:hideMark/>
          </w:tcPr>
          <w:p w14:paraId="2E4A3393"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56E7E80E"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4DB56ADD"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Platební brány ve veřejné správě</w:t>
            </w:r>
          </w:p>
        </w:tc>
        <w:tc>
          <w:tcPr>
            <w:tcW w:w="441" w:type="dxa"/>
            <w:tcBorders>
              <w:top w:val="single" w:sz="4" w:space="0" w:color="9BC2E6"/>
              <w:left w:val="nil"/>
              <w:bottom w:val="single" w:sz="4" w:space="0" w:color="9BC2E6"/>
              <w:right w:val="nil"/>
            </w:tcBorders>
            <w:shd w:val="clear" w:color="DDEBF7" w:fill="DDEBF7"/>
            <w:noWrap/>
            <w:vAlign w:val="bottom"/>
            <w:hideMark/>
          </w:tcPr>
          <w:p w14:paraId="43D17E52"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DAAFF7D"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19BE39E1" w14:textId="77777777" w:rsidR="00D930B9" w:rsidRPr="00387747" w:rsidRDefault="00D930B9" w:rsidP="00D930B9">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Budování platebních bran v jednotném rozhraní umožňujících platby za poplatky, pokuty, služby státní správy a samosprávy.</w:t>
            </w:r>
          </w:p>
        </w:tc>
        <w:tc>
          <w:tcPr>
            <w:tcW w:w="441" w:type="dxa"/>
            <w:tcBorders>
              <w:top w:val="single" w:sz="4" w:space="0" w:color="DDEBF7"/>
              <w:left w:val="nil"/>
              <w:bottom w:val="single" w:sz="4" w:space="0" w:color="DDEBF7"/>
              <w:right w:val="nil"/>
            </w:tcBorders>
            <w:shd w:val="clear" w:color="BDD7EE" w:fill="BDD7EE"/>
            <w:noWrap/>
            <w:vAlign w:val="bottom"/>
            <w:hideMark/>
          </w:tcPr>
          <w:p w14:paraId="31BF2995"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A3CE5CD"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74182763"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Platforma komunikace a sdílení znalostí programu „Digitální Česko“ - analýza zdrojů EU</w:t>
            </w:r>
          </w:p>
        </w:tc>
        <w:tc>
          <w:tcPr>
            <w:tcW w:w="441" w:type="dxa"/>
            <w:tcBorders>
              <w:top w:val="single" w:sz="4" w:space="0" w:color="9BC2E6"/>
              <w:left w:val="nil"/>
              <w:bottom w:val="single" w:sz="4" w:space="0" w:color="9BC2E6"/>
              <w:right w:val="nil"/>
            </w:tcBorders>
            <w:shd w:val="clear" w:color="DDEBF7" w:fill="DDEBF7"/>
            <w:noWrap/>
            <w:vAlign w:val="bottom"/>
            <w:hideMark/>
          </w:tcPr>
          <w:p w14:paraId="5DABFE05"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7E028A94" w14:textId="77777777" w:rsidTr="00D930B9">
        <w:trPr>
          <w:trHeight w:val="3960"/>
        </w:trPr>
        <w:tc>
          <w:tcPr>
            <w:tcW w:w="8965" w:type="dxa"/>
            <w:tcBorders>
              <w:top w:val="single" w:sz="4" w:space="0" w:color="DDEBF7"/>
              <w:left w:val="nil"/>
              <w:bottom w:val="single" w:sz="4" w:space="0" w:color="DDEBF7"/>
              <w:right w:val="nil"/>
            </w:tcBorders>
            <w:shd w:val="clear" w:color="BDD7EE" w:fill="BDD7EE"/>
            <w:vAlign w:val="bottom"/>
            <w:hideMark/>
          </w:tcPr>
          <w:p w14:paraId="58D3A0A0" w14:textId="77777777" w:rsidR="00FB4B66"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 xml:space="preserve">Realizace přípravné etapy spočívající v identifikaci informačních zdrojů z EU. </w:t>
            </w:r>
            <w:r w:rsidRPr="00387747">
              <w:rPr>
                <w:rFonts w:eastAsia="Times New Roman" w:cs="Calibri"/>
                <w:color w:val="000000"/>
                <w:spacing w:val="0"/>
                <w:szCs w:val="20"/>
                <w:lang w:eastAsia="cs-CZ"/>
              </w:rPr>
              <w:br/>
              <w:t>Cílově v dalších etapách je potřeba řešení problematiky sdílení znalostí (informací) a efektivní komunikace se prolíná mnoha dílčími cíli všech pilířů programu „Digitální Česko" od monitoringu serverů EU po distribuci znalostí mezi pracovními skupinami v ČR. Bylo by velmi nešťastné a neefektivní tuto problematiku řešit „roztříštěným“ způsobem, kdy vznikne řada aktivit, různé informační weby a roztříštěné komunikační kanály. Výsledkem by byly duplicity v postupech i nástrojích, stejně jako vytvoření „</w:t>
            </w:r>
            <w:proofErr w:type="spellStart"/>
            <w:r w:rsidRPr="00387747">
              <w:rPr>
                <w:rFonts w:eastAsia="Times New Roman" w:cs="Calibri"/>
                <w:color w:val="000000"/>
                <w:spacing w:val="0"/>
                <w:szCs w:val="20"/>
                <w:lang w:eastAsia="cs-CZ"/>
              </w:rPr>
              <w:t>neřešených-mrtvých</w:t>
            </w:r>
            <w:proofErr w:type="spellEnd"/>
            <w:r w:rsidRPr="00387747">
              <w:rPr>
                <w:rFonts w:eastAsia="Times New Roman" w:cs="Calibri"/>
                <w:color w:val="000000"/>
                <w:spacing w:val="0"/>
                <w:szCs w:val="20"/>
                <w:lang w:eastAsia="cs-CZ"/>
              </w:rPr>
              <w:t>“ oblasti. Záměrem je řešit tuto problematiku koordinovaně (jednotnou „platformou“) zahrnující 5 oblasti:</w:t>
            </w:r>
          </w:p>
          <w:p w14:paraId="7D48B718" w14:textId="2E1E3B3F"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br/>
              <w:t>1. Metodická oblast (procesy analýzy zdrojů, jejich vytěžování, agregace a distribuce znalostí)</w:t>
            </w:r>
            <w:r w:rsidRPr="00387747">
              <w:rPr>
                <w:rFonts w:eastAsia="Times New Roman" w:cs="Calibri"/>
                <w:color w:val="000000"/>
                <w:spacing w:val="0"/>
                <w:szCs w:val="20"/>
                <w:lang w:eastAsia="cs-CZ"/>
              </w:rPr>
              <w:br/>
              <w:t>2. Personálně-organizační oblast (zajištění specialistů, školení pracovních skupin, workshopy, konference).</w:t>
            </w:r>
            <w:r w:rsidRPr="00387747">
              <w:rPr>
                <w:rFonts w:eastAsia="Times New Roman" w:cs="Calibri"/>
                <w:color w:val="000000"/>
                <w:spacing w:val="0"/>
                <w:szCs w:val="20"/>
                <w:lang w:eastAsia="cs-CZ"/>
              </w:rPr>
              <w:br/>
              <w:t>3. Technologická podpora a nástroje (automatická agregace a distribuce znalostí, sběr informací o zpětné vazbě).</w:t>
            </w:r>
            <w:r w:rsidRPr="00387747">
              <w:rPr>
                <w:rFonts w:eastAsia="Times New Roman" w:cs="Calibri"/>
                <w:color w:val="000000"/>
                <w:spacing w:val="0"/>
                <w:szCs w:val="20"/>
                <w:lang w:eastAsia="cs-CZ"/>
              </w:rPr>
              <w:br/>
              <w:t xml:space="preserve">4. Datová analytika a statistika (identifikace všech informačních zdrojů, definice a zpracování ukazatelů). </w:t>
            </w:r>
            <w:r w:rsidRPr="00387747">
              <w:rPr>
                <w:rFonts w:eastAsia="Times New Roman" w:cs="Calibri"/>
                <w:color w:val="000000"/>
                <w:spacing w:val="0"/>
                <w:szCs w:val="20"/>
                <w:lang w:eastAsia="cs-CZ"/>
              </w:rPr>
              <w:br/>
              <w:t xml:space="preserve">Formou realizace platformy bude program/projekt, zastřešený specializovanou pracovní skupinou RVIS, podřízenou Výkonnému výboru pro horizontální spolupráci. Tento program nebude ani jednoduchý a vyžádá si aplikaci moderních znalostních technologií (umělá inteligence, strojové učení). Je nicméně zcela zásadní pro zajištění kvality realizace Digitálního Česka. Jeho zaměření je výhradně na zajištění efektivních toků informací a znalostí. Nebude zasahovat do realizace ostatních záměrů/cílů, s výjimkou poskytování zpětné vazby. </w:t>
            </w:r>
          </w:p>
        </w:tc>
        <w:tc>
          <w:tcPr>
            <w:tcW w:w="441" w:type="dxa"/>
            <w:tcBorders>
              <w:top w:val="single" w:sz="4" w:space="0" w:color="DDEBF7"/>
              <w:left w:val="nil"/>
              <w:bottom w:val="single" w:sz="4" w:space="0" w:color="DDEBF7"/>
              <w:right w:val="nil"/>
            </w:tcBorders>
            <w:shd w:val="clear" w:color="BDD7EE" w:fill="BDD7EE"/>
            <w:noWrap/>
            <w:vAlign w:val="bottom"/>
            <w:hideMark/>
          </w:tcPr>
          <w:p w14:paraId="69A51AD0"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43BCFC43"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28B5AFC"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Plná elektronizace celního řízení, Implementace Celního kodexu EU, GŘC</w:t>
            </w:r>
          </w:p>
        </w:tc>
        <w:tc>
          <w:tcPr>
            <w:tcW w:w="441" w:type="dxa"/>
            <w:tcBorders>
              <w:top w:val="single" w:sz="4" w:space="0" w:color="9BC2E6"/>
              <w:left w:val="nil"/>
              <w:bottom w:val="single" w:sz="4" w:space="0" w:color="9BC2E6"/>
              <w:right w:val="nil"/>
            </w:tcBorders>
            <w:shd w:val="clear" w:color="DDEBF7" w:fill="DDEBF7"/>
            <w:noWrap/>
            <w:vAlign w:val="bottom"/>
            <w:hideMark/>
          </w:tcPr>
          <w:p w14:paraId="772E3BE7"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6260B5E" w14:textId="77777777" w:rsidTr="00D930B9">
        <w:trPr>
          <w:trHeight w:val="660"/>
        </w:trPr>
        <w:tc>
          <w:tcPr>
            <w:tcW w:w="8965" w:type="dxa"/>
            <w:tcBorders>
              <w:top w:val="single" w:sz="4" w:space="0" w:color="DDEBF7"/>
              <w:left w:val="nil"/>
              <w:bottom w:val="single" w:sz="4" w:space="0" w:color="DDEBF7"/>
              <w:right w:val="nil"/>
            </w:tcBorders>
            <w:shd w:val="clear" w:color="BDD7EE" w:fill="BDD7EE"/>
            <w:vAlign w:val="bottom"/>
            <w:hideMark/>
          </w:tcPr>
          <w:p w14:paraId="44266D2F"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Implementace cílů stanovených v celním kodexu Unie (nařízení EP a Rady č.952/2013) ve lhůtách stanovených pracovním programem Evropské komise (Prováděcí rozhodnutí Komise (EU) 2016/578). Jde o modernizaci celních systémů, jejímž hlavním cílem je plná elektronizace -  bezpapírové celní řízení.  </w:t>
            </w:r>
          </w:p>
        </w:tc>
        <w:tc>
          <w:tcPr>
            <w:tcW w:w="441" w:type="dxa"/>
            <w:tcBorders>
              <w:top w:val="single" w:sz="4" w:space="0" w:color="DDEBF7"/>
              <w:left w:val="nil"/>
              <w:bottom w:val="single" w:sz="4" w:space="0" w:color="DDEBF7"/>
              <w:right w:val="nil"/>
            </w:tcBorders>
            <w:shd w:val="clear" w:color="BDD7EE" w:fill="BDD7EE"/>
            <w:noWrap/>
            <w:vAlign w:val="bottom"/>
            <w:hideMark/>
          </w:tcPr>
          <w:p w14:paraId="11376B8F"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4C9D2355"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4C8ED463"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Podpora elektronizace vybraných služeb VS (PMA3)</w:t>
            </w:r>
          </w:p>
        </w:tc>
        <w:tc>
          <w:tcPr>
            <w:tcW w:w="441" w:type="dxa"/>
            <w:tcBorders>
              <w:top w:val="single" w:sz="4" w:space="0" w:color="9BC2E6"/>
              <w:left w:val="nil"/>
              <w:bottom w:val="single" w:sz="4" w:space="0" w:color="9BC2E6"/>
              <w:right w:val="nil"/>
            </w:tcBorders>
            <w:shd w:val="clear" w:color="DDEBF7" w:fill="DDEBF7"/>
            <w:noWrap/>
            <w:vAlign w:val="bottom"/>
            <w:hideMark/>
          </w:tcPr>
          <w:p w14:paraId="1E76BF7F"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7C583970"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4361568F"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Analýza životních událostí za účelem vytipování agend či služeb vhodných k optimalizaci nebo elektronizaci. Zavedení pojmu "životní událost" do povědomí občanů, tvorba podkladů pro informační služby veřejné správy. </w:t>
            </w:r>
          </w:p>
        </w:tc>
        <w:tc>
          <w:tcPr>
            <w:tcW w:w="441" w:type="dxa"/>
            <w:tcBorders>
              <w:top w:val="single" w:sz="4" w:space="0" w:color="DDEBF7"/>
              <w:left w:val="nil"/>
              <w:bottom w:val="single" w:sz="4" w:space="0" w:color="DDEBF7"/>
              <w:right w:val="nil"/>
            </w:tcBorders>
            <w:shd w:val="clear" w:color="BDD7EE" w:fill="BDD7EE"/>
            <w:noWrap/>
            <w:vAlign w:val="bottom"/>
            <w:hideMark/>
          </w:tcPr>
          <w:p w14:paraId="08428E42"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DBC9F0D"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5FA0781E"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Portál farmáře SZIF (nový)</w:t>
            </w:r>
          </w:p>
        </w:tc>
        <w:tc>
          <w:tcPr>
            <w:tcW w:w="441" w:type="dxa"/>
            <w:tcBorders>
              <w:top w:val="single" w:sz="4" w:space="0" w:color="9BC2E6"/>
              <w:left w:val="nil"/>
              <w:bottom w:val="single" w:sz="4" w:space="0" w:color="9BC2E6"/>
              <w:right w:val="nil"/>
            </w:tcBorders>
            <w:shd w:val="clear" w:color="DDEBF7" w:fill="DDEBF7"/>
            <w:noWrap/>
            <w:vAlign w:val="bottom"/>
            <w:hideMark/>
          </w:tcPr>
          <w:p w14:paraId="2A2D0F9C"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7CDB8005" w14:textId="77777777" w:rsidTr="00D930B9">
        <w:trPr>
          <w:trHeight w:val="3300"/>
        </w:trPr>
        <w:tc>
          <w:tcPr>
            <w:tcW w:w="8965" w:type="dxa"/>
            <w:tcBorders>
              <w:top w:val="single" w:sz="4" w:space="0" w:color="DDEBF7"/>
              <w:left w:val="nil"/>
              <w:bottom w:val="single" w:sz="4" w:space="0" w:color="DDEBF7"/>
              <w:right w:val="nil"/>
            </w:tcBorders>
            <w:shd w:val="clear" w:color="BDD7EE" w:fill="BDD7EE"/>
            <w:vAlign w:val="bottom"/>
            <w:hideMark/>
          </w:tcPr>
          <w:p w14:paraId="682E8538"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V aktuálním zastaralém řešení umožňuje služba publikaci předvyplněných formulářů žádostí o dotaci pro registrované uživatele. Při registraci je tento uživatel ověřován vůči základním registrům. Data „vystavené“ žádosti jsou generovaná z dat, která vede o konkrétním žadateli (farmáři) SZIF ve svém informačních systému IS SZIF a dále data z externích zdrojů, převážně zemědělských a dalších registrů (LPIS, IZR, a dalších). Řešení podporuje převážně žadatele typu právnické osoby (s využitím základních registrů). Oproti stávajícímu řešení nabídne to nové vyšší standard pro farmáře a další zemědělskou veřejnost, zlepší technické odezvy a komplexně přepracuje jádro přístupové části do moderních standardů a architektonických přístupů. Toto řešení zároveň přebere infrastrukturu Portálu občana a bude v souladu s grafickým prostředím Portálu občana. Nový Portál farmáře projde zároveň proměnou v oblasti návrhu bezpečnosti. Ten bude respektovat moderní principy a standardy.  Zároveň se připravuje novela zákona č. 256/2000 Sb., o SZIF umožňující v prostředí IS SZIF realizovat obdobně jako v zákoně o podpoře regionálního rozvoje upravit možnost doručování dokumentů v řízení o poskytnutí dotace prostřednictvím informačního systému. To zefektivní komunikaci mezi SZIF a žadateli o dotace a sníží administrativní zátěž spojenou se současným stavem, kdy 95 % žadatelů o dotace podává SZIF žádost elektronicky prostřednictvím IS SZIF, ale SZIF následně nemůže žadatelům vydaná rozhodnutí doručovat elektronicky (nemají-li zřízenu datovou schránku). Současně se touto úpravou sjednotí podmínky komunikace se žadateli o dotace u strukturálních fondů a u evropských zemědělských fondů.</w:t>
            </w:r>
          </w:p>
        </w:tc>
        <w:tc>
          <w:tcPr>
            <w:tcW w:w="441" w:type="dxa"/>
            <w:tcBorders>
              <w:top w:val="single" w:sz="4" w:space="0" w:color="DDEBF7"/>
              <w:left w:val="nil"/>
              <w:bottom w:val="single" w:sz="4" w:space="0" w:color="DDEBF7"/>
              <w:right w:val="nil"/>
            </w:tcBorders>
            <w:shd w:val="clear" w:color="BDD7EE" w:fill="BDD7EE"/>
            <w:noWrap/>
            <w:vAlign w:val="bottom"/>
            <w:hideMark/>
          </w:tcPr>
          <w:p w14:paraId="5BB9AAD4"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EAA4BF9"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0BCB4D6F"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Portál MOJE daně</w:t>
            </w:r>
          </w:p>
        </w:tc>
        <w:tc>
          <w:tcPr>
            <w:tcW w:w="441" w:type="dxa"/>
            <w:tcBorders>
              <w:top w:val="single" w:sz="4" w:space="0" w:color="9BC2E6"/>
              <w:left w:val="nil"/>
              <w:bottom w:val="single" w:sz="4" w:space="0" w:color="9BC2E6"/>
              <w:right w:val="nil"/>
            </w:tcBorders>
            <w:shd w:val="clear" w:color="DDEBF7" w:fill="DDEBF7"/>
            <w:noWrap/>
            <w:vAlign w:val="bottom"/>
            <w:hideMark/>
          </w:tcPr>
          <w:p w14:paraId="11665A7E"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0B25CA1"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06314BC7"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Zajištění snadné a pohodlné elektronické komunikace daňových subjektů s Finanční správou prostřednictvím portálového řešení. Cílem projektu MOJE daně je vytvořit portál, který daňovým subjektům umožní samoobslužné vykonávání co největšího množství daňových procesů. Jednotný webový portál zajistí prezentaci informací Finanční správy České republiky (dále FS) a poskytne transakční a individualizované služby autentizovaným klientům. Vznikne uživatelsky přívětivé prostředí pro plnění činností spojených se správou daní a poplatků, poskytující kvalitní a včasné informace daňovým subjektům při využití dat stávajícího ADIS. Vhodně navržené služby významně podpoří a zjednoduší elektronickou komunikaci daňových subjektů s FS.</w:t>
            </w:r>
          </w:p>
        </w:tc>
        <w:tc>
          <w:tcPr>
            <w:tcW w:w="441" w:type="dxa"/>
            <w:tcBorders>
              <w:top w:val="single" w:sz="4" w:space="0" w:color="DDEBF7"/>
              <w:left w:val="nil"/>
              <w:bottom w:val="single" w:sz="4" w:space="0" w:color="DDEBF7"/>
              <w:right w:val="nil"/>
            </w:tcBorders>
            <w:shd w:val="clear" w:color="BDD7EE" w:fill="BDD7EE"/>
            <w:noWrap/>
            <w:vAlign w:val="bottom"/>
            <w:hideMark/>
          </w:tcPr>
          <w:p w14:paraId="2C34CD3D"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52B352B1"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55983A32"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Portál podnikatele (transakční část portálu BusinessInfo.cz)</w:t>
            </w:r>
          </w:p>
        </w:tc>
        <w:tc>
          <w:tcPr>
            <w:tcW w:w="441" w:type="dxa"/>
            <w:tcBorders>
              <w:top w:val="single" w:sz="4" w:space="0" w:color="9BC2E6"/>
              <w:left w:val="nil"/>
              <w:bottom w:val="single" w:sz="4" w:space="0" w:color="9BC2E6"/>
              <w:right w:val="nil"/>
            </w:tcBorders>
            <w:shd w:val="clear" w:color="DDEBF7" w:fill="DDEBF7"/>
            <w:noWrap/>
            <w:vAlign w:val="bottom"/>
            <w:hideMark/>
          </w:tcPr>
          <w:p w14:paraId="4BFD625C"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4D045FE6" w14:textId="77777777" w:rsidTr="00D930B9">
        <w:trPr>
          <w:trHeight w:val="330"/>
        </w:trPr>
        <w:tc>
          <w:tcPr>
            <w:tcW w:w="8965" w:type="dxa"/>
            <w:tcBorders>
              <w:top w:val="single" w:sz="4" w:space="0" w:color="DDEBF7"/>
              <w:left w:val="nil"/>
              <w:bottom w:val="single" w:sz="4" w:space="0" w:color="DDEBF7"/>
              <w:right w:val="nil"/>
            </w:tcBorders>
            <w:shd w:val="clear" w:color="BDD7EE" w:fill="BDD7EE"/>
            <w:vAlign w:val="bottom"/>
            <w:hideMark/>
          </w:tcPr>
          <w:p w14:paraId="44782006"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Obsahem první etapy je analýza a návrh řešení ve vazbě na BusinessInfo.cz, portál občana/PVS, NIA/JIP/KAAS a implementaci nařízení EU SDG (Single </w:t>
            </w:r>
            <w:proofErr w:type="spellStart"/>
            <w:r w:rsidRPr="00387747">
              <w:rPr>
                <w:rFonts w:eastAsia="Times New Roman" w:cs="Calibri"/>
                <w:color w:val="000000"/>
                <w:spacing w:val="0"/>
                <w:szCs w:val="20"/>
                <w:lang w:eastAsia="cs-CZ"/>
              </w:rPr>
              <w:t>digital</w:t>
            </w:r>
            <w:proofErr w:type="spellEnd"/>
            <w:r w:rsidRPr="00387747">
              <w:rPr>
                <w:rFonts w:eastAsia="Times New Roman" w:cs="Calibri"/>
                <w:color w:val="000000"/>
                <w:spacing w:val="0"/>
                <w:szCs w:val="20"/>
                <w:lang w:eastAsia="cs-CZ"/>
              </w:rPr>
              <w:t xml:space="preserve"> </w:t>
            </w:r>
            <w:proofErr w:type="spellStart"/>
            <w:r w:rsidRPr="00387747">
              <w:rPr>
                <w:rFonts w:eastAsia="Times New Roman" w:cs="Calibri"/>
                <w:color w:val="000000"/>
                <w:spacing w:val="0"/>
                <w:szCs w:val="20"/>
                <w:lang w:eastAsia="cs-CZ"/>
              </w:rPr>
              <w:t>gateway</w:t>
            </w:r>
            <w:proofErr w:type="spellEnd"/>
            <w:r w:rsidRPr="00387747">
              <w:rPr>
                <w:rFonts w:eastAsia="Times New Roman" w:cs="Calibri"/>
                <w:color w:val="000000"/>
                <w:spacing w:val="0"/>
                <w:szCs w:val="20"/>
                <w:lang w:eastAsia="cs-CZ"/>
              </w:rPr>
              <w:t>).</w:t>
            </w:r>
          </w:p>
        </w:tc>
        <w:tc>
          <w:tcPr>
            <w:tcW w:w="441" w:type="dxa"/>
            <w:tcBorders>
              <w:top w:val="single" w:sz="4" w:space="0" w:color="DDEBF7"/>
              <w:left w:val="nil"/>
              <w:bottom w:val="single" w:sz="4" w:space="0" w:color="DDEBF7"/>
              <w:right w:val="nil"/>
            </w:tcBorders>
            <w:shd w:val="clear" w:color="BDD7EE" w:fill="BDD7EE"/>
            <w:noWrap/>
            <w:vAlign w:val="bottom"/>
            <w:hideMark/>
          </w:tcPr>
          <w:p w14:paraId="4F716A35"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A181FF7"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3BDFE2EE"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Portál pro informace z činnosti ESLP</w:t>
            </w:r>
          </w:p>
        </w:tc>
        <w:tc>
          <w:tcPr>
            <w:tcW w:w="441" w:type="dxa"/>
            <w:tcBorders>
              <w:top w:val="single" w:sz="4" w:space="0" w:color="9BC2E6"/>
              <w:left w:val="nil"/>
              <w:bottom w:val="single" w:sz="4" w:space="0" w:color="9BC2E6"/>
              <w:right w:val="nil"/>
            </w:tcBorders>
            <w:shd w:val="clear" w:color="DDEBF7" w:fill="DDEBF7"/>
            <w:noWrap/>
            <w:vAlign w:val="bottom"/>
            <w:hideMark/>
          </w:tcPr>
          <w:p w14:paraId="17119F47"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AB2765D"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2A8F10E9"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Nový informační portál Kanceláře vládního zmocněnce. Zvýšení dostupnosti pramenů práva obsahujících mezinárodní závazky České republiky v oblasti základních práv a svobod, předcházení systémovým problémům v oblasti základních práv a svobody, na které ESLP a jiné mezinárodní orgány ochrany lidských práv ve své rozhodovací činnosti upozorňují, zvýšení informovanosti široké veřejnosti, včetně studentů práv.</w:t>
            </w:r>
          </w:p>
        </w:tc>
        <w:tc>
          <w:tcPr>
            <w:tcW w:w="441" w:type="dxa"/>
            <w:tcBorders>
              <w:top w:val="single" w:sz="4" w:space="0" w:color="DDEBF7"/>
              <w:left w:val="nil"/>
              <w:bottom w:val="single" w:sz="4" w:space="0" w:color="DDEBF7"/>
              <w:right w:val="nil"/>
            </w:tcBorders>
            <w:shd w:val="clear" w:color="BDD7EE" w:fill="BDD7EE"/>
            <w:noWrap/>
            <w:vAlign w:val="bottom"/>
            <w:hideMark/>
          </w:tcPr>
          <w:p w14:paraId="4D888DBD"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7987B4DF"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7B737412"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Portál pro poskytování (předávání) dat – jedno sběrné místo</w:t>
            </w:r>
          </w:p>
        </w:tc>
        <w:tc>
          <w:tcPr>
            <w:tcW w:w="441" w:type="dxa"/>
            <w:tcBorders>
              <w:top w:val="single" w:sz="4" w:space="0" w:color="9BC2E6"/>
              <w:left w:val="nil"/>
              <w:bottom w:val="single" w:sz="4" w:space="0" w:color="9BC2E6"/>
              <w:right w:val="nil"/>
            </w:tcBorders>
            <w:shd w:val="clear" w:color="DDEBF7" w:fill="DDEBF7"/>
            <w:noWrap/>
            <w:vAlign w:val="bottom"/>
            <w:hideMark/>
          </w:tcPr>
          <w:p w14:paraId="1738CFC7"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91234A6" w14:textId="77777777" w:rsidTr="00D930B9">
        <w:trPr>
          <w:trHeight w:val="3960"/>
        </w:trPr>
        <w:tc>
          <w:tcPr>
            <w:tcW w:w="8965" w:type="dxa"/>
            <w:tcBorders>
              <w:top w:val="single" w:sz="4" w:space="0" w:color="DDEBF7"/>
              <w:left w:val="nil"/>
              <w:bottom w:val="single" w:sz="4" w:space="0" w:color="DDEBF7"/>
              <w:right w:val="nil"/>
            </w:tcBorders>
            <w:shd w:val="clear" w:color="BDD7EE" w:fill="BDD7EE"/>
            <w:vAlign w:val="bottom"/>
            <w:hideMark/>
          </w:tcPr>
          <w:p w14:paraId="4EF8BB20" w14:textId="77777777" w:rsidR="00FB4B66"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Cílem předkládaného záměru, v oblasti získávání dat od subjektů majících povinnost poskytovat data státním institucím, je:</w:t>
            </w:r>
          </w:p>
          <w:p w14:paraId="121EE627" w14:textId="1344BC4E" w:rsidR="00FB4B66"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br/>
              <w:t xml:space="preserve">1. Sjednocení rozhraní vstupních kanálů (unifikace) – jednotná logika formulářů, jednotný popis, </w:t>
            </w:r>
            <w:proofErr w:type="spellStart"/>
            <w:r w:rsidRPr="00387747">
              <w:rPr>
                <w:rFonts w:eastAsia="Times New Roman" w:cs="Calibri"/>
                <w:color w:val="000000"/>
                <w:spacing w:val="0"/>
                <w:szCs w:val="20"/>
                <w:lang w:eastAsia="cs-CZ"/>
              </w:rPr>
              <w:t>metadata</w:t>
            </w:r>
            <w:proofErr w:type="spellEnd"/>
            <w:r w:rsidRPr="00387747">
              <w:rPr>
                <w:rFonts w:eastAsia="Times New Roman" w:cs="Calibri"/>
                <w:color w:val="000000"/>
                <w:spacing w:val="0"/>
                <w:szCs w:val="20"/>
                <w:lang w:eastAsia="cs-CZ"/>
              </w:rPr>
              <w:t>, design…, tedy jednotná robustní metodika a jednotný nástroj na standardní platformě</w:t>
            </w:r>
            <w:r w:rsidRPr="00387747">
              <w:rPr>
                <w:rFonts w:eastAsia="Times New Roman" w:cs="Calibri"/>
                <w:color w:val="000000"/>
                <w:spacing w:val="0"/>
                <w:szCs w:val="20"/>
                <w:lang w:eastAsia="cs-CZ"/>
              </w:rPr>
              <w:br/>
              <w:t>2. Nad množinu již existujících vstupních kanálů vytvořit další jeden, umožňující všem subjektům zadat veškerá jejich relevantní data jedním globálním (konsolidovaným) vstupem (využit bude samozřejmě rámec popsaný v bodě 1.) a zajistit následnou distribuci dat příslušným a oprávněným orgánům státní správy a samosprávy</w:t>
            </w:r>
            <w:r w:rsidRPr="00387747">
              <w:rPr>
                <w:rFonts w:eastAsia="Times New Roman" w:cs="Calibri"/>
                <w:color w:val="000000"/>
                <w:spacing w:val="0"/>
                <w:szCs w:val="20"/>
                <w:lang w:eastAsia="cs-CZ"/>
              </w:rPr>
              <w:br/>
            </w:r>
          </w:p>
          <w:p w14:paraId="65692424" w14:textId="77777777" w:rsidR="00FB4B66"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Přínosy výše uvedeného:</w:t>
            </w:r>
          </w:p>
          <w:p w14:paraId="6632B5F6" w14:textId="02D2A0A2"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br/>
              <w:t>1. Unifikovaný vstup sníží pracnost na straně předávajících subjektů (převod z jejich informačních systémů), sníží pracovní náročnost na přípravu a tvorbu formulářů ze strany státu, zjednoduší předávání dat mezi institucemi…</w:t>
            </w:r>
            <w:r w:rsidRPr="00387747">
              <w:rPr>
                <w:rFonts w:eastAsia="Times New Roman" w:cs="Calibri"/>
                <w:color w:val="000000"/>
                <w:spacing w:val="0"/>
                <w:szCs w:val="20"/>
                <w:lang w:eastAsia="cs-CZ"/>
              </w:rPr>
              <w:br/>
              <w:t>2. Konsolidovaný vstup bude eliminovat duplicitu předávaných dat, zjednoduší práci předávajícím subjektům (data zadávají na jednom místě a ta jsou následně distribuována oprávněným orgánům) a umožní jim vytvořit automatizovaný export z jejich informačních systémů (na základě přesně definovaného formátu vstupního (vstupních) souboru</w:t>
            </w:r>
            <w:r w:rsidRPr="00387747">
              <w:rPr>
                <w:rFonts w:eastAsia="Times New Roman" w:cs="Calibri"/>
                <w:color w:val="000000"/>
                <w:spacing w:val="0"/>
                <w:szCs w:val="20"/>
                <w:lang w:eastAsia="cs-CZ"/>
              </w:rPr>
              <w:br/>
              <w:t>ČSÚ jako nezávislý úřad mající rozsáhlé a hluboké zkušenosti s tvorbou metodik a nástrojů pro sběr dat může mít v tomto projektu vysokou míru přidané hodnoty.</w:t>
            </w:r>
          </w:p>
        </w:tc>
        <w:tc>
          <w:tcPr>
            <w:tcW w:w="441" w:type="dxa"/>
            <w:tcBorders>
              <w:top w:val="single" w:sz="4" w:space="0" w:color="DDEBF7"/>
              <w:left w:val="nil"/>
              <w:bottom w:val="single" w:sz="4" w:space="0" w:color="DDEBF7"/>
              <w:right w:val="nil"/>
            </w:tcBorders>
            <w:shd w:val="clear" w:color="BDD7EE" w:fill="BDD7EE"/>
            <w:noWrap/>
            <w:vAlign w:val="bottom"/>
            <w:hideMark/>
          </w:tcPr>
          <w:p w14:paraId="427B8E63"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5797CA30"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6A7A7F1F"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Portálové řešení elektronického zdravotnictví - etapa 2</w:t>
            </w:r>
          </w:p>
        </w:tc>
        <w:tc>
          <w:tcPr>
            <w:tcW w:w="441" w:type="dxa"/>
            <w:tcBorders>
              <w:top w:val="single" w:sz="4" w:space="0" w:color="9BC2E6"/>
              <w:left w:val="nil"/>
              <w:bottom w:val="single" w:sz="4" w:space="0" w:color="9BC2E6"/>
              <w:right w:val="nil"/>
            </w:tcBorders>
            <w:shd w:val="clear" w:color="DDEBF7" w:fill="DDEBF7"/>
            <w:noWrap/>
            <w:vAlign w:val="bottom"/>
            <w:hideMark/>
          </w:tcPr>
          <w:p w14:paraId="786BB8A7"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80FC009" w14:textId="77777777" w:rsidTr="00D930B9">
        <w:trPr>
          <w:trHeight w:val="1650"/>
        </w:trPr>
        <w:tc>
          <w:tcPr>
            <w:tcW w:w="8965" w:type="dxa"/>
            <w:tcBorders>
              <w:top w:val="single" w:sz="4" w:space="0" w:color="DDEBF7"/>
              <w:left w:val="nil"/>
              <w:bottom w:val="single" w:sz="4" w:space="0" w:color="DDEBF7"/>
              <w:right w:val="nil"/>
            </w:tcBorders>
            <w:shd w:val="clear" w:color="BDD7EE" w:fill="BDD7EE"/>
            <w:vAlign w:val="bottom"/>
            <w:hideMark/>
          </w:tcPr>
          <w:p w14:paraId="75348673"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Cílem je naplnění strategického cíle č. 1 Národní strategie </w:t>
            </w:r>
            <w:proofErr w:type="spellStart"/>
            <w:r w:rsidRPr="00387747">
              <w:rPr>
                <w:rFonts w:eastAsia="Times New Roman" w:cs="Calibri"/>
                <w:color w:val="000000"/>
                <w:spacing w:val="0"/>
                <w:szCs w:val="20"/>
                <w:lang w:eastAsia="cs-CZ"/>
              </w:rPr>
              <w:t>elektonikého</w:t>
            </w:r>
            <w:proofErr w:type="spellEnd"/>
            <w:r w:rsidRPr="00387747">
              <w:rPr>
                <w:rFonts w:eastAsia="Times New Roman" w:cs="Calibri"/>
                <w:color w:val="000000"/>
                <w:spacing w:val="0"/>
                <w:szCs w:val="20"/>
                <w:lang w:eastAsia="cs-CZ"/>
              </w:rPr>
              <w:t xml:space="preserve"> zdravotnictví a </w:t>
            </w:r>
            <w:proofErr w:type="spellStart"/>
            <w:r w:rsidRPr="00387747">
              <w:rPr>
                <w:rFonts w:eastAsia="Times New Roman" w:cs="Calibri"/>
                <w:color w:val="000000"/>
                <w:spacing w:val="0"/>
                <w:szCs w:val="20"/>
                <w:lang w:eastAsia="cs-CZ"/>
              </w:rPr>
              <w:t>jejícho</w:t>
            </w:r>
            <w:proofErr w:type="spellEnd"/>
            <w:r w:rsidRPr="00387747">
              <w:rPr>
                <w:rFonts w:eastAsia="Times New Roman" w:cs="Calibri"/>
                <w:color w:val="000000"/>
                <w:spacing w:val="0"/>
                <w:szCs w:val="20"/>
                <w:lang w:eastAsia="cs-CZ"/>
              </w:rPr>
              <w:t xml:space="preserve"> Akčního plánu - zvýšení </w:t>
            </w:r>
            <w:proofErr w:type="spellStart"/>
            <w:r w:rsidRPr="00387747">
              <w:rPr>
                <w:rFonts w:eastAsia="Times New Roman" w:cs="Calibri"/>
                <w:color w:val="000000"/>
                <w:spacing w:val="0"/>
                <w:szCs w:val="20"/>
                <w:lang w:eastAsia="cs-CZ"/>
              </w:rPr>
              <w:t>zaiteresovanosti</w:t>
            </w:r>
            <w:proofErr w:type="spellEnd"/>
            <w:r w:rsidRPr="00387747">
              <w:rPr>
                <w:rFonts w:eastAsia="Times New Roman" w:cs="Calibri"/>
                <w:color w:val="000000"/>
                <w:spacing w:val="0"/>
                <w:szCs w:val="20"/>
                <w:lang w:eastAsia="cs-CZ"/>
              </w:rPr>
              <w:t xml:space="preserve"> pacienta o vlastní zdraví. Záměr umožní vytvoření vstupního bodu pro aktivní přístup občanů k ověřeným a zaručeným informačním zdrojům o zdravém způsobu života, o postupech a metodách zdravotní péče, o síti zdravotnických zařízení a jejich kvalitativních parametrech, o možnostech ochrany a podpory zdraví, o prevenci a preventivních programech, o nemocech, o programech péče o chronicky nemocné, nástroje k aktivní roli občana, zajištění přiměřené orientace občanů, zdravotnických profesionálů a pracovníků správních orgánů, vedoucí k rozvoji využití informací ve vhodných informačních zdrojích, podpora při řešení životních situací v oblasti nejen zdravotní péče, ale i správních agend.</w:t>
            </w:r>
          </w:p>
        </w:tc>
        <w:tc>
          <w:tcPr>
            <w:tcW w:w="441" w:type="dxa"/>
            <w:tcBorders>
              <w:top w:val="single" w:sz="4" w:space="0" w:color="DDEBF7"/>
              <w:left w:val="nil"/>
              <w:bottom w:val="single" w:sz="4" w:space="0" w:color="DDEBF7"/>
              <w:right w:val="nil"/>
            </w:tcBorders>
            <w:shd w:val="clear" w:color="BDD7EE" w:fill="BDD7EE"/>
            <w:noWrap/>
            <w:vAlign w:val="bottom"/>
            <w:hideMark/>
          </w:tcPr>
          <w:p w14:paraId="7B16E302"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77E1E99"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F46D9EF"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Prezentace informací o službách veřejné správy na PVS</w:t>
            </w:r>
          </w:p>
        </w:tc>
        <w:tc>
          <w:tcPr>
            <w:tcW w:w="441" w:type="dxa"/>
            <w:tcBorders>
              <w:top w:val="single" w:sz="4" w:space="0" w:color="9BC2E6"/>
              <w:left w:val="nil"/>
              <w:bottom w:val="single" w:sz="4" w:space="0" w:color="9BC2E6"/>
              <w:right w:val="nil"/>
            </w:tcBorders>
            <w:shd w:val="clear" w:color="DDEBF7" w:fill="DDEBF7"/>
            <w:noWrap/>
            <w:vAlign w:val="bottom"/>
            <w:hideMark/>
          </w:tcPr>
          <w:p w14:paraId="6C23764B"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DAA2F41" w14:textId="77777777" w:rsidTr="00D930B9">
        <w:trPr>
          <w:trHeight w:val="2640"/>
        </w:trPr>
        <w:tc>
          <w:tcPr>
            <w:tcW w:w="8965" w:type="dxa"/>
            <w:tcBorders>
              <w:top w:val="single" w:sz="4" w:space="0" w:color="DDEBF7"/>
              <w:left w:val="nil"/>
              <w:bottom w:val="single" w:sz="4" w:space="0" w:color="DDEBF7"/>
              <w:right w:val="nil"/>
            </w:tcBorders>
            <w:shd w:val="clear" w:color="BDD7EE" w:fill="BDD7EE"/>
            <w:vAlign w:val="bottom"/>
            <w:hideMark/>
          </w:tcPr>
          <w:p w14:paraId="2C689718"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Portál veřejné správy (informační část gov.cz) je základním rozcestníkem informací o veřejné správě. Dnes jsou na něm publikovány informace o jednotlivých tzv. životních situacích, ovšem tyto údaje nejsou pro občana vždy úplně srozumitelné a přehledné. Mnohokrát jsou psány úřednickým či právnickým jazykem, struktura popisu je příliš dlouhá, životní situace byly ustaveny nesystematicky (některé jsou příliš konkrétní a jiné zase příliš obecné) a vůbec samotný pojem „životní situace“ není přesný. Proto vznikl záměr tyto popisy životních situací nahradit informacemi o jednotlivých službách veřejné správy. Zdrojem těchto informačních služeb bude katalog služeb veřejné správy (viz záměr Sběr údajů o službách veřejné správy). </w:t>
            </w:r>
            <w:r w:rsidRPr="00387747">
              <w:rPr>
                <w:rFonts w:eastAsia="Times New Roman" w:cs="Calibri"/>
                <w:color w:val="000000"/>
                <w:spacing w:val="0"/>
                <w:szCs w:val="20"/>
                <w:lang w:eastAsia="cs-CZ"/>
              </w:rPr>
              <w:br/>
              <w:t>Jednotlivé služby veřejné správy budou roztříděny do věcných oblastí, zároveň bude možné je dohledat ve fulltextovém hledání z hlavní stránky portálu skrze klíčová slova obsahující i různá slangová slova. Některé služby veřejné správy budou zároveň prezentovány i v rámci vybraných řešení životních událostí (viz záměr Prezentace řešení životních událostí na PVS).</w:t>
            </w:r>
            <w:r w:rsidRPr="00387747">
              <w:rPr>
                <w:rFonts w:eastAsia="Times New Roman" w:cs="Calibri"/>
                <w:color w:val="000000"/>
                <w:spacing w:val="0"/>
                <w:szCs w:val="20"/>
                <w:lang w:eastAsia="cs-CZ"/>
              </w:rPr>
              <w:br/>
              <w:t>U služeb veřejné správy, které bude možné vyřídit elektronicky, tedy tzv. transakčních služeb, bude občan přímo odkázán buď na vyřízení v Portálu občana či na jiný příslušný portál (viz záměr Další rozvoj Portálu občana (transakční část Gov.cz)).</w:t>
            </w:r>
          </w:p>
        </w:tc>
        <w:tc>
          <w:tcPr>
            <w:tcW w:w="441" w:type="dxa"/>
            <w:tcBorders>
              <w:top w:val="single" w:sz="4" w:space="0" w:color="DDEBF7"/>
              <w:left w:val="nil"/>
              <w:bottom w:val="single" w:sz="4" w:space="0" w:color="DDEBF7"/>
              <w:right w:val="nil"/>
            </w:tcBorders>
            <w:shd w:val="clear" w:color="BDD7EE" w:fill="BDD7EE"/>
            <w:noWrap/>
            <w:vAlign w:val="bottom"/>
            <w:hideMark/>
          </w:tcPr>
          <w:p w14:paraId="43794072"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5DFDEFDE"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24E3A249"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Prezentace řešení životních událostí na PVS</w:t>
            </w:r>
          </w:p>
        </w:tc>
        <w:tc>
          <w:tcPr>
            <w:tcW w:w="441" w:type="dxa"/>
            <w:tcBorders>
              <w:top w:val="single" w:sz="4" w:space="0" w:color="9BC2E6"/>
              <w:left w:val="nil"/>
              <w:bottom w:val="single" w:sz="4" w:space="0" w:color="9BC2E6"/>
              <w:right w:val="nil"/>
            </w:tcBorders>
            <w:shd w:val="clear" w:color="DDEBF7" w:fill="DDEBF7"/>
            <w:noWrap/>
            <w:vAlign w:val="bottom"/>
            <w:hideMark/>
          </w:tcPr>
          <w:p w14:paraId="4BD5A3E9"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09B75BF"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71E809C3" w14:textId="5039152A"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Během života se každý občan několikrát dostane do situace, kdy musí něco vyřizovat s veřejnou správou. Tento kontakt bývá umocněn, když se nám stanou určité životní události, např. se nám narodí dítě, ztratíme doklady, přijdeme o práci, stavíme dům, kupujeme auto nebo nám třeba někdo v rodině zemře. V těchto případech nám vznikají nová práva a povinnosti vůči veřejné správě a na vyřízení celé záležitosti zpravidla potřebujeme jiný formulář od jiného úřadu. Bohužel dnes občané nemají nikde souhrnně publikovány návody, jak tyto běžné životní události řešit. Hlavní příčinou je to, že jednotlivé služby veřejné správy spadají do různých agend pod často odlišné gestory. </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lastRenderedPageBreak/>
              <w:t xml:space="preserve">Proto má (Odbor </w:t>
            </w:r>
            <w:proofErr w:type="spellStart"/>
            <w:r w:rsidRPr="00387747">
              <w:rPr>
                <w:rFonts w:eastAsia="Times New Roman" w:cs="Calibri"/>
                <w:color w:val="000000"/>
                <w:spacing w:val="0"/>
                <w:szCs w:val="20"/>
                <w:lang w:eastAsia="cs-CZ"/>
              </w:rPr>
              <w:t>eGovernmentu</w:t>
            </w:r>
            <w:proofErr w:type="spellEnd"/>
            <w:r w:rsidRPr="00387747">
              <w:rPr>
                <w:rFonts w:eastAsia="Times New Roman" w:cs="Calibri"/>
                <w:color w:val="000000"/>
                <w:spacing w:val="0"/>
                <w:szCs w:val="20"/>
                <w:lang w:eastAsia="cs-CZ"/>
              </w:rPr>
              <w:t>) MV záměr tuto informační mezeru zaplnit a na Portále veřejné správy publikovat doporučená řešení pro vybrané životní události. Tato řešení mohou být publikována buď jako dlouhý strukturovaný popis různých variant, které mohou nastat a co tedy v těchto případech dělat (jako je tomu dnes v mobilní aplikaci Co dělat, když…) nebo je možné vytvořit interaktivní průvodce pro občany (tzv. interaktivní služby), které je celým řešením (už více personalizovaným skr</w:t>
            </w:r>
            <w:r w:rsidR="00FB4B66">
              <w:rPr>
                <w:rFonts w:eastAsia="Times New Roman" w:cs="Calibri"/>
                <w:color w:val="000000"/>
                <w:spacing w:val="0"/>
                <w:szCs w:val="20"/>
                <w:lang w:eastAsia="cs-CZ"/>
              </w:rPr>
              <w:t xml:space="preserve">ze doplňující otázky) provedou. </w:t>
            </w:r>
            <w:r w:rsidRPr="00387747">
              <w:rPr>
                <w:rFonts w:eastAsia="Times New Roman" w:cs="Calibri"/>
                <w:color w:val="000000"/>
                <w:spacing w:val="0"/>
                <w:szCs w:val="20"/>
                <w:lang w:eastAsia="cs-CZ"/>
              </w:rPr>
              <w:t>U služeb veřejné správy, které bude možné vyřídit elektronicky, tedy tzv. transakčních služeb, bude občan přímo odkázán buď na vyřízení v Portálu občana či na jiný příslušný portál (viz záměr Další rozvoj Portálu občana (transakční část Gov.cz)).</w:t>
            </w:r>
          </w:p>
        </w:tc>
        <w:tc>
          <w:tcPr>
            <w:tcW w:w="441" w:type="dxa"/>
            <w:tcBorders>
              <w:top w:val="single" w:sz="4" w:space="0" w:color="DDEBF7"/>
              <w:left w:val="nil"/>
              <w:bottom w:val="single" w:sz="4" w:space="0" w:color="DDEBF7"/>
              <w:right w:val="nil"/>
            </w:tcBorders>
            <w:shd w:val="clear" w:color="BDD7EE" w:fill="BDD7EE"/>
            <w:noWrap/>
            <w:vAlign w:val="bottom"/>
            <w:hideMark/>
          </w:tcPr>
          <w:p w14:paraId="6DCB702E"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1</w:t>
            </w:r>
          </w:p>
        </w:tc>
      </w:tr>
      <w:tr w:rsidR="00D930B9" w:rsidRPr="00387747" w14:paraId="1CB009B6"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5700DC8E"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Program - Katalog služeb dle </w:t>
            </w:r>
            <w:proofErr w:type="spellStart"/>
            <w:r w:rsidRPr="00387747">
              <w:rPr>
                <w:rFonts w:eastAsia="Times New Roman" w:cs="Calibri"/>
                <w:b/>
                <w:bCs/>
                <w:color w:val="000000"/>
                <w:spacing w:val="0"/>
                <w:szCs w:val="20"/>
                <w:lang w:eastAsia="cs-CZ"/>
              </w:rPr>
              <w:t>ZoPDS</w:t>
            </w:r>
            <w:proofErr w:type="spellEnd"/>
          </w:p>
        </w:tc>
        <w:tc>
          <w:tcPr>
            <w:tcW w:w="441" w:type="dxa"/>
            <w:tcBorders>
              <w:top w:val="single" w:sz="4" w:space="0" w:color="9BC2E6"/>
              <w:left w:val="nil"/>
              <w:bottom w:val="single" w:sz="4" w:space="0" w:color="9BC2E6"/>
              <w:right w:val="nil"/>
            </w:tcBorders>
            <w:shd w:val="clear" w:color="DDEBF7" w:fill="DDEBF7"/>
            <w:noWrap/>
            <w:vAlign w:val="bottom"/>
            <w:hideMark/>
          </w:tcPr>
          <w:p w14:paraId="571A07F4"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7042B5BF"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28715E70"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p>
        </w:tc>
        <w:tc>
          <w:tcPr>
            <w:tcW w:w="441" w:type="dxa"/>
            <w:tcBorders>
              <w:top w:val="single" w:sz="4" w:space="0" w:color="DDEBF7"/>
              <w:left w:val="nil"/>
              <w:bottom w:val="single" w:sz="4" w:space="0" w:color="DDEBF7"/>
              <w:right w:val="nil"/>
            </w:tcBorders>
            <w:shd w:val="clear" w:color="BDD7EE" w:fill="BDD7EE"/>
            <w:noWrap/>
            <w:vAlign w:val="bottom"/>
            <w:hideMark/>
          </w:tcPr>
          <w:p w14:paraId="2040C7EE"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4D427AD5"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A435ABF"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Program - Portál veřejné správy 2.0 (Portál občana)</w:t>
            </w:r>
          </w:p>
        </w:tc>
        <w:tc>
          <w:tcPr>
            <w:tcW w:w="441" w:type="dxa"/>
            <w:tcBorders>
              <w:top w:val="single" w:sz="4" w:space="0" w:color="9BC2E6"/>
              <w:left w:val="nil"/>
              <w:bottom w:val="single" w:sz="4" w:space="0" w:color="9BC2E6"/>
              <w:right w:val="nil"/>
            </w:tcBorders>
            <w:shd w:val="clear" w:color="DDEBF7" w:fill="DDEBF7"/>
            <w:noWrap/>
            <w:vAlign w:val="bottom"/>
            <w:hideMark/>
          </w:tcPr>
          <w:p w14:paraId="14FD1CB1"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DC5B978" w14:textId="77777777" w:rsidTr="00D930B9">
        <w:trPr>
          <w:trHeight w:val="330"/>
        </w:trPr>
        <w:tc>
          <w:tcPr>
            <w:tcW w:w="8965" w:type="dxa"/>
            <w:tcBorders>
              <w:top w:val="single" w:sz="4" w:space="0" w:color="DDEBF7"/>
              <w:left w:val="nil"/>
              <w:bottom w:val="single" w:sz="4" w:space="0" w:color="DDEBF7"/>
              <w:right w:val="nil"/>
            </w:tcBorders>
            <w:shd w:val="clear" w:color="BDD7EE" w:fill="BDD7EE"/>
            <w:vAlign w:val="bottom"/>
            <w:hideMark/>
          </w:tcPr>
          <w:p w14:paraId="0A6F10A1"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Agregovaný program provozu a rozvoje portálu občana a PVS. Zahrnuje záměry zprovoznění nových digitálních služeb a jejich publikování v PVS/PO.</w:t>
            </w:r>
          </w:p>
        </w:tc>
        <w:tc>
          <w:tcPr>
            <w:tcW w:w="441" w:type="dxa"/>
            <w:tcBorders>
              <w:top w:val="single" w:sz="4" w:space="0" w:color="DDEBF7"/>
              <w:left w:val="nil"/>
              <w:bottom w:val="single" w:sz="4" w:space="0" w:color="DDEBF7"/>
              <w:right w:val="nil"/>
            </w:tcBorders>
            <w:shd w:val="clear" w:color="BDD7EE" w:fill="BDD7EE"/>
            <w:noWrap/>
            <w:vAlign w:val="bottom"/>
            <w:hideMark/>
          </w:tcPr>
          <w:p w14:paraId="61DD9C65"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382A9428"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7568DDD9"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proofErr w:type="spellStart"/>
            <w:r w:rsidRPr="00387747">
              <w:rPr>
                <w:rFonts w:eastAsia="Times New Roman" w:cs="Calibri"/>
                <w:b/>
                <w:bCs/>
                <w:color w:val="000000"/>
                <w:spacing w:val="0"/>
                <w:szCs w:val="20"/>
                <w:lang w:eastAsia="cs-CZ"/>
              </w:rPr>
              <w:t>Přivětivé</w:t>
            </w:r>
            <w:proofErr w:type="spellEnd"/>
            <w:r w:rsidRPr="00387747">
              <w:rPr>
                <w:rFonts w:eastAsia="Times New Roman" w:cs="Calibri"/>
                <w:b/>
                <w:bCs/>
                <w:color w:val="000000"/>
                <w:spacing w:val="0"/>
                <w:szCs w:val="20"/>
                <w:lang w:eastAsia="cs-CZ"/>
              </w:rPr>
              <w:t xml:space="preserve"> ISVS rezortu ŽP</w:t>
            </w:r>
          </w:p>
        </w:tc>
        <w:tc>
          <w:tcPr>
            <w:tcW w:w="441" w:type="dxa"/>
            <w:tcBorders>
              <w:top w:val="single" w:sz="4" w:space="0" w:color="9BC2E6"/>
              <w:left w:val="nil"/>
              <w:bottom w:val="single" w:sz="4" w:space="0" w:color="9BC2E6"/>
              <w:right w:val="nil"/>
            </w:tcBorders>
            <w:shd w:val="clear" w:color="DDEBF7" w:fill="DDEBF7"/>
            <w:noWrap/>
            <w:vAlign w:val="bottom"/>
            <w:hideMark/>
          </w:tcPr>
          <w:p w14:paraId="5313C2F2"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754F0A3" w14:textId="77777777" w:rsidTr="00D930B9">
        <w:trPr>
          <w:trHeight w:val="330"/>
        </w:trPr>
        <w:tc>
          <w:tcPr>
            <w:tcW w:w="8965" w:type="dxa"/>
            <w:tcBorders>
              <w:top w:val="single" w:sz="4" w:space="0" w:color="DDEBF7"/>
              <w:left w:val="nil"/>
              <w:bottom w:val="single" w:sz="4" w:space="0" w:color="DDEBF7"/>
              <w:right w:val="nil"/>
            </w:tcBorders>
            <w:shd w:val="clear" w:color="BDD7EE" w:fill="BDD7EE"/>
            <w:vAlign w:val="bottom"/>
            <w:hideMark/>
          </w:tcPr>
          <w:p w14:paraId="54829EFE"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Konsolidace elektronických služeb rezortu s legislativou e-</w:t>
            </w:r>
            <w:proofErr w:type="spellStart"/>
            <w:r w:rsidRPr="00387747">
              <w:rPr>
                <w:rFonts w:eastAsia="Times New Roman" w:cs="Calibri"/>
                <w:color w:val="000000"/>
                <w:spacing w:val="0"/>
                <w:szCs w:val="20"/>
                <w:lang w:eastAsia="cs-CZ"/>
              </w:rPr>
              <w:t>governmentu</w:t>
            </w:r>
            <w:proofErr w:type="spellEnd"/>
            <w:r w:rsidRPr="00387747">
              <w:rPr>
                <w:rFonts w:eastAsia="Times New Roman" w:cs="Calibri"/>
                <w:color w:val="000000"/>
                <w:spacing w:val="0"/>
                <w:szCs w:val="20"/>
                <w:lang w:eastAsia="cs-CZ"/>
              </w:rPr>
              <w:t>.</w:t>
            </w:r>
          </w:p>
        </w:tc>
        <w:tc>
          <w:tcPr>
            <w:tcW w:w="441" w:type="dxa"/>
            <w:tcBorders>
              <w:top w:val="single" w:sz="4" w:space="0" w:color="DDEBF7"/>
              <w:left w:val="nil"/>
              <w:bottom w:val="single" w:sz="4" w:space="0" w:color="DDEBF7"/>
              <w:right w:val="nil"/>
            </w:tcBorders>
            <w:shd w:val="clear" w:color="BDD7EE" w:fill="BDD7EE"/>
            <w:noWrap/>
            <w:vAlign w:val="bottom"/>
            <w:hideMark/>
          </w:tcPr>
          <w:p w14:paraId="321A55A9"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52A9A2AE"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50A0788D"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Realizace studie proveditelnosti digitálních služeb SSHR</w:t>
            </w:r>
          </w:p>
        </w:tc>
        <w:tc>
          <w:tcPr>
            <w:tcW w:w="441" w:type="dxa"/>
            <w:tcBorders>
              <w:top w:val="single" w:sz="4" w:space="0" w:color="9BC2E6"/>
              <w:left w:val="nil"/>
              <w:bottom w:val="single" w:sz="4" w:space="0" w:color="9BC2E6"/>
              <w:right w:val="nil"/>
            </w:tcBorders>
            <w:shd w:val="clear" w:color="DDEBF7" w:fill="DDEBF7"/>
            <w:noWrap/>
            <w:vAlign w:val="bottom"/>
            <w:hideMark/>
          </w:tcPr>
          <w:p w14:paraId="373DA32C"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7AD9AF17" w14:textId="77777777" w:rsidTr="00D930B9">
        <w:trPr>
          <w:trHeight w:val="330"/>
        </w:trPr>
        <w:tc>
          <w:tcPr>
            <w:tcW w:w="8965" w:type="dxa"/>
            <w:tcBorders>
              <w:top w:val="single" w:sz="4" w:space="0" w:color="DDEBF7"/>
              <w:left w:val="nil"/>
              <w:bottom w:val="single" w:sz="4" w:space="0" w:color="DDEBF7"/>
              <w:right w:val="nil"/>
            </w:tcBorders>
            <w:shd w:val="clear" w:color="BDD7EE" w:fill="BDD7EE"/>
            <w:vAlign w:val="bottom"/>
            <w:hideMark/>
          </w:tcPr>
          <w:p w14:paraId="50D2C2EE"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vč. podkladů pro OHA MV, zadání pro realizační projekt.</w:t>
            </w:r>
          </w:p>
        </w:tc>
        <w:tc>
          <w:tcPr>
            <w:tcW w:w="441" w:type="dxa"/>
            <w:tcBorders>
              <w:top w:val="single" w:sz="4" w:space="0" w:color="DDEBF7"/>
              <w:left w:val="nil"/>
              <w:bottom w:val="single" w:sz="4" w:space="0" w:color="DDEBF7"/>
              <w:right w:val="nil"/>
            </w:tcBorders>
            <w:shd w:val="clear" w:color="BDD7EE" w:fill="BDD7EE"/>
            <w:noWrap/>
            <w:vAlign w:val="bottom"/>
            <w:hideMark/>
          </w:tcPr>
          <w:p w14:paraId="408CF682"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48C480F"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0C1F0BB5"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Rejstřík církví a náboženských společností (RCNS)</w:t>
            </w:r>
          </w:p>
        </w:tc>
        <w:tc>
          <w:tcPr>
            <w:tcW w:w="441" w:type="dxa"/>
            <w:tcBorders>
              <w:top w:val="single" w:sz="4" w:space="0" w:color="9BC2E6"/>
              <w:left w:val="nil"/>
              <w:bottom w:val="single" w:sz="4" w:space="0" w:color="9BC2E6"/>
              <w:right w:val="nil"/>
            </w:tcBorders>
            <w:shd w:val="clear" w:color="DDEBF7" w:fill="DDEBF7"/>
            <w:noWrap/>
            <w:vAlign w:val="bottom"/>
            <w:hideMark/>
          </w:tcPr>
          <w:p w14:paraId="1E10C618"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BBD6417"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14B529EA"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Cílem projektu je celková náhrada zastaralé architektury řešení Informační systém církví a náboženských společností, která postrádá integrační platformu a nevyhovuje platným normám. Bude umožněno ukládání elektronických dokumentů s prodloužením doby jejich čitelnosti před uložením do úložiště spolu s ošetřením jejich důvěryhodnosti ve shodě s požadavky nařízení EU 910/2014. V RCNS bude formou dotazů spočívajících v zadání parametrů a následné odpovědi zajištěn přístup k datům ze základních registrů Ministerstva vnitra (registr obyvatel a registr osob).</w:t>
            </w:r>
          </w:p>
        </w:tc>
        <w:tc>
          <w:tcPr>
            <w:tcW w:w="441" w:type="dxa"/>
            <w:tcBorders>
              <w:top w:val="single" w:sz="4" w:space="0" w:color="DDEBF7"/>
              <w:left w:val="nil"/>
              <w:bottom w:val="single" w:sz="4" w:space="0" w:color="DDEBF7"/>
              <w:right w:val="nil"/>
            </w:tcBorders>
            <w:shd w:val="clear" w:color="BDD7EE" w:fill="BDD7EE"/>
            <w:noWrap/>
            <w:vAlign w:val="bottom"/>
            <w:hideMark/>
          </w:tcPr>
          <w:p w14:paraId="0515ADE9"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2C633B5"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1BB592C9"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Rozšíření produkce otevřených dat ČSÚ</w:t>
            </w:r>
          </w:p>
        </w:tc>
        <w:tc>
          <w:tcPr>
            <w:tcW w:w="441" w:type="dxa"/>
            <w:tcBorders>
              <w:top w:val="single" w:sz="4" w:space="0" w:color="9BC2E6"/>
              <w:left w:val="nil"/>
              <w:bottom w:val="single" w:sz="4" w:space="0" w:color="9BC2E6"/>
              <w:right w:val="nil"/>
            </w:tcBorders>
            <w:shd w:val="clear" w:color="DDEBF7" w:fill="DDEBF7"/>
            <w:noWrap/>
            <w:vAlign w:val="bottom"/>
            <w:hideMark/>
          </w:tcPr>
          <w:p w14:paraId="1FCCE6FD"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5AA1330A" w14:textId="77777777" w:rsidTr="00FB4B66">
        <w:trPr>
          <w:trHeight w:val="4099"/>
        </w:trPr>
        <w:tc>
          <w:tcPr>
            <w:tcW w:w="8965" w:type="dxa"/>
            <w:tcBorders>
              <w:top w:val="single" w:sz="4" w:space="0" w:color="DDEBF7"/>
              <w:left w:val="nil"/>
              <w:bottom w:val="single" w:sz="4" w:space="0" w:color="DDEBF7"/>
              <w:right w:val="nil"/>
            </w:tcBorders>
            <w:shd w:val="clear" w:color="BDD7EE" w:fill="BDD7EE"/>
            <w:vAlign w:val="bottom"/>
            <w:hideMark/>
          </w:tcPr>
          <w:p w14:paraId="58BA5848" w14:textId="77777777" w:rsidR="00D930B9" w:rsidRPr="00387747" w:rsidRDefault="00D930B9" w:rsidP="00FB4B66">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Zajistit automatizované vytváření datových sad v otevřených formátech a jejich registraci v Národním katalogu otevřených dat. Zajistit rozvoj služeb umožňujícím stahování požadovaných dat formou </w:t>
            </w:r>
            <w:proofErr w:type="gramStart"/>
            <w:r w:rsidRPr="00387747">
              <w:rPr>
                <w:rFonts w:eastAsia="Times New Roman" w:cs="Calibri"/>
                <w:color w:val="000000"/>
                <w:spacing w:val="0"/>
                <w:szCs w:val="20"/>
                <w:lang w:eastAsia="cs-CZ"/>
              </w:rPr>
              <w:t>API..</w:t>
            </w:r>
            <w:proofErr w:type="gramEnd"/>
            <w:r w:rsidRPr="00387747">
              <w:rPr>
                <w:rFonts w:eastAsia="Times New Roman" w:cs="Calibri"/>
                <w:color w:val="000000"/>
                <w:spacing w:val="0"/>
                <w:szCs w:val="20"/>
                <w:lang w:eastAsia="cs-CZ"/>
              </w:rPr>
              <w:t xml:space="preserve">  Rozšířit okruh exportů statistických dat do formátů umožňujících další využití dat (SDMX, LOD). Zajistit vyšší kvalitu a bezpečnost procesu zveřejňování statistických údajů, vytvoření resp. posílení záložní lokality pro provoz webových stránek a veřejné databáze. Modernizace nástrojů ke zveřejňování statistických informací. Cílem je zpřehlednění a zjednodušení přístupu ke statistickým informacím a datům, zejména pak k datům v otevřeném formátu, využití moderních nástrojů. Rozšířit vizualizaci statistických dat pokud možno využíváním otevřených nástrojů.</w:t>
            </w:r>
            <w:r w:rsidRPr="00387747">
              <w:rPr>
                <w:rFonts w:eastAsia="Times New Roman" w:cs="Calibri"/>
                <w:color w:val="000000"/>
                <w:spacing w:val="0"/>
                <w:szCs w:val="20"/>
                <w:lang w:eastAsia="cs-CZ"/>
              </w:rPr>
              <w:br/>
              <w:t>Za přínos lze považovat zejména:</w:t>
            </w:r>
            <w:r w:rsidRPr="00387747">
              <w:rPr>
                <w:rFonts w:eastAsia="Times New Roman" w:cs="Calibri"/>
                <w:color w:val="000000"/>
                <w:spacing w:val="0"/>
                <w:szCs w:val="20"/>
                <w:lang w:eastAsia="cs-CZ"/>
              </w:rPr>
              <w:br/>
              <w:t>• Efektivní produkce otevřených a propojitelných dat</w:t>
            </w:r>
            <w:r w:rsidRPr="00387747">
              <w:rPr>
                <w:rFonts w:eastAsia="Times New Roman" w:cs="Calibri"/>
                <w:color w:val="000000"/>
                <w:spacing w:val="0"/>
                <w:szCs w:val="20"/>
                <w:lang w:eastAsia="cs-CZ"/>
              </w:rPr>
              <w:br/>
              <w:t>• Rozšíření možností exportu statistických dat v mezinárodně používaných formátech (např. SDMX)</w:t>
            </w:r>
            <w:r w:rsidRPr="00387747">
              <w:rPr>
                <w:rFonts w:eastAsia="Times New Roman" w:cs="Calibri"/>
                <w:color w:val="000000"/>
                <w:spacing w:val="0"/>
                <w:szCs w:val="20"/>
                <w:lang w:eastAsia="cs-CZ"/>
              </w:rPr>
              <w:br/>
              <w:t xml:space="preserve">• Zajistit přímý strojový přístup určité aplikace k webové službě poskytovatele dat bez nutnosti interakce uživatele </w:t>
            </w:r>
            <w:r w:rsidRPr="00387747">
              <w:rPr>
                <w:rFonts w:eastAsia="Times New Roman" w:cs="Calibri"/>
                <w:color w:val="000000"/>
                <w:spacing w:val="0"/>
                <w:szCs w:val="20"/>
                <w:lang w:eastAsia="cs-CZ"/>
              </w:rPr>
              <w:br/>
              <w:t xml:space="preserve">• Usnadnění přístupu uživatelů ke statistickým údajům </w:t>
            </w:r>
            <w:r w:rsidRPr="00387747">
              <w:rPr>
                <w:rFonts w:eastAsia="Times New Roman" w:cs="Calibri"/>
                <w:color w:val="000000"/>
                <w:spacing w:val="0"/>
                <w:szCs w:val="20"/>
                <w:lang w:eastAsia="cs-CZ"/>
              </w:rPr>
              <w:br/>
              <w:t>• Aplikace moderních vizualizačních nástrojů</w:t>
            </w:r>
            <w:r w:rsidRPr="00387747">
              <w:rPr>
                <w:rFonts w:eastAsia="Times New Roman" w:cs="Calibri"/>
                <w:color w:val="000000"/>
                <w:spacing w:val="0"/>
                <w:szCs w:val="20"/>
                <w:lang w:eastAsia="cs-CZ"/>
              </w:rPr>
              <w:br/>
              <w:t xml:space="preserve">• Rozšíření služeb pro uživatele umožňující interaktivní přístup k požadovaným informacím </w:t>
            </w:r>
            <w:r w:rsidRPr="00387747">
              <w:rPr>
                <w:rFonts w:eastAsia="Times New Roman" w:cs="Calibri"/>
                <w:color w:val="000000"/>
                <w:spacing w:val="0"/>
                <w:szCs w:val="20"/>
                <w:lang w:eastAsia="cs-CZ"/>
              </w:rPr>
              <w:br/>
              <w:t xml:space="preserve">• Prezentace metainformací o životním cyklu a kvalitě každého statistického údaje </w:t>
            </w:r>
            <w:r w:rsidRPr="00387747">
              <w:rPr>
                <w:rFonts w:eastAsia="Times New Roman" w:cs="Calibri"/>
                <w:color w:val="000000"/>
                <w:spacing w:val="0"/>
                <w:szCs w:val="20"/>
                <w:lang w:eastAsia="cs-CZ"/>
              </w:rPr>
              <w:br/>
              <w:t>• Zatraktivnění a větší srozumitelnost a přehlednost webových stránek</w:t>
            </w:r>
            <w:r w:rsidRPr="00387747">
              <w:rPr>
                <w:rFonts w:eastAsia="Times New Roman" w:cs="Calibri"/>
                <w:color w:val="000000"/>
                <w:spacing w:val="0"/>
                <w:szCs w:val="20"/>
                <w:lang w:eastAsia="cs-CZ"/>
              </w:rPr>
              <w:br/>
              <w:t>• Odstranění duplicit dat v podobě statických informací v MS Office tabulkách a jejich současná prezentace v databázích</w:t>
            </w:r>
          </w:p>
        </w:tc>
        <w:tc>
          <w:tcPr>
            <w:tcW w:w="441" w:type="dxa"/>
            <w:tcBorders>
              <w:top w:val="single" w:sz="4" w:space="0" w:color="DDEBF7"/>
              <w:left w:val="nil"/>
              <w:bottom w:val="single" w:sz="4" w:space="0" w:color="DDEBF7"/>
              <w:right w:val="nil"/>
            </w:tcBorders>
            <w:shd w:val="clear" w:color="BDD7EE" w:fill="BDD7EE"/>
            <w:noWrap/>
            <w:vAlign w:val="bottom"/>
            <w:hideMark/>
          </w:tcPr>
          <w:p w14:paraId="7FD99E77"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3F227019"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752FF18D"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Rozvoj Datových schránek.</w:t>
            </w:r>
          </w:p>
        </w:tc>
        <w:tc>
          <w:tcPr>
            <w:tcW w:w="441" w:type="dxa"/>
            <w:tcBorders>
              <w:top w:val="single" w:sz="4" w:space="0" w:color="9BC2E6"/>
              <w:left w:val="nil"/>
              <w:bottom w:val="single" w:sz="4" w:space="0" w:color="9BC2E6"/>
              <w:right w:val="nil"/>
            </w:tcBorders>
            <w:shd w:val="clear" w:color="DDEBF7" w:fill="DDEBF7"/>
            <w:noWrap/>
            <w:vAlign w:val="bottom"/>
            <w:hideMark/>
          </w:tcPr>
          <w:p w14:paraId="4B52B624"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5071D819"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273353F0" w14:textId="77777777" w:rsidR="00D930B9" w:rsidRPr="00387747" w:rsidRDefault="00D930B9" w:rsidP="00D930B9">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Další rozvoj ISDS ve směru větší uživatelské přívětivosti a širšího využití napříč veřejnou správou. </w:t>
            </w:r>
          </w:p>
        </w:tc>
        <w:tc>
          <w:tcPr>
            <w:tcW w:w="441" w:type="dxa"/>
            <w:tcBorders>
              <w:top w:val="single" w:sz="4" w:space="0" w:color="DDEBF7"/>
              <w:left w:val="nil"/>
              <w:bottom w:val="single" w:sz="4" w:space="0" w:color="DDEBF7"/>
              <w:right w:val="nil"/>
            </w:tcBorders>
            <w:shd w:val="clear" w:color="BDD7EE" w:fill="BDD7EE"/>
            <w:noWrap/>
            <w:vAlign w:val="bottom"/>
            <w:hideMark/>
          </w:tcPr>
          <w:p w14:paraId="7727E464"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08432BC"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3A7C1604"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Rozvoj IS ELIS</w:t>
            </w:r>
          </w:p>
        </w:tc>
        <w:tc>
          <w:tcPr>
            <w:tcW w:w="441" w:type="dxa"/>
            <w:tcBorders>
              <w:top w:val="single" w:sz="4" w:space="0" w:color="9BC2E6"/>
              <w:left w:val="nil"/>
              <w:bottom w:val="single" w:sz="4" w:space="0" w:color="9BC2E6"/>
              <w:right w:val="nil"/>
            </w:tcBorders>
            <w:shd w:val="clear" w:color="DDEBF7" w:fill="DDEBF7"/>
            <w:noWrap/>
            <w:vAlign w:val="bottom"/>
            <w:hideMark/>
          </w:tcPr>
          <w:p w14:paraId="4565769D"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4636B520" w14:textId="77777777" w:rsidTr="00D930B9">
        <w:trPr>
          <w:trHeight w:val="2640"/>
        </w:trPr>
        <w:tc>
          <w:tcPr>
            <w:tcW w:w="8965" w:type="dxa"/>
            <w:tcBorders>
              <w:top w:val="single" w:sz="4" w:space="0" w:color="DDEBF7"/>
              <w:left w:val="nil"/>
              <w:bottom w:val="single" w:sz="4" w:space="0" w:color="DDEBF7"/>
              <w:right w:val="nil"/>
            </w:tcBorders>
            <w:shd w:val="clear" w:color="BDD7EE" w:fill="BDD7EE"/>
            <w:vAlign w:val="bottom"/>
            <w:hideMark/>
          </w:tcPr>
          <w:p w14:paraId="4A9B3DFF" w14:textId="77777777" w:rsidR="00D930B9" w:rsidRPr="00387747" w:rsidRDefault="00D930B9" w:rsidP="00517260">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Rozšíření možnosti elektronického podání do Elektronického systému licenční správy přes webový portál pomocí webových formulářů s možností předvyplnění osobních údajů již vedených v základních registrech.  Na webovém portále žadatel nalezne všechny potřebné informace pro plné elektronické podání. Formuláře budou responzivní a bude možné vyplnit žádost třeba i jen s pomocí mobilního telefonu nebo tabletu. Rozpracovanou žádost bude možné uložit si na portále a vrátit se k žádosti později, dokončit její vyplnění a předat jí k vyřízení, nebo ji naopak zrušit. Žadatel se bude moci na portále zaregistrovat, což přinese žadatelům větší komfort a interaktivitu při práci s elektronickým podáním. Registrovaný žadatel bude mít přístup i ke svým starším žádostem a souvisejícím datům v takovém rozsahu, jaký bude potřebný. Registrace dále umožní rychlejší zpětnou vazbu mezi žadateli a Licenční správou, protože pomocí portálu bude možné přímo kontaktovat uživatele a dotázat se ho na doplňující informace a poskytnout mu zpětnou vazbu. Současně bude analyzována možnost napojení na Portál občana vzhledem k tomu, že plánovaný ELIS web portál bude využíván ve většině případů právnickými osobami. Součástí implementace budou pravděpodobně legislativní úpravy příslušných právních předpisů.</w:t>
            </w:r>
          </w:p>
        </w:tc>
        <w:tc>
          <w:tcPr>
            <w:tcW w:w="441" w:type="dxa"/>
            <w:tcBorders>
              <w:top w:val="single" w:sz="4" w:space="0" w:color="DDEBF7"/>
              <w:left w:val="nil"/>
              <w:bottom w:val="single" w:sz="4" w:space="0" w:color="DDEBF7"/>
              <w:right w:val="nil"/>
            </w:tcBorders>
            <w:shd w:val="clear" w:color="BDD7EE" w:fill="BDD7EE"/>
            <w:noWrap/>
            <w:vAlign w:val="bottom"/>
            <w:hideMark/>
          </w:tcPr>
          <w:p w14:paraId="40A64876"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53119319"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3BCF79CC"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Rozvoj Nabídka majetku státu</w:t>
            </w:r>
          </w:p>
        </w:tc>
        <w:tc>
          <w:tcPr>
            <w:tcW w:w="441" w:type="dxa"/>
            <w:tcBorders>
              <w:top w:val="single" w:sz="4" w:space="0" w:color="9BC2E6"/>
              <w:left w:val="nil"/>
              <w:bottom w:val="single" w:sz="4" w:space="0" w:color="9BC2E6"/>
              <w:right w:val="nil"/>
            </w:tcBorders>
            <w:shd w:val="clear" w:color="DDEBF7" w:fill="DDEBF7"/>
            <w:noWrap/>
            <w:vAlign w:val="bottom"/>
            <w:hideMark/>
          </w:tcPr>
          <w:p w14:paraId="2180538A"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5E8EA308" w14:textId="77777777" w:rsidTr="00FB4B66">
        <w:trPr>
          <w:trHeight w:val="3744"/>
        </w:trPr>
        <w:tc>
          <w:tcPr>
            <w:tcW w:w="8965" w:type="dxa"/>
            <w:tcBorders>
              <w:top w:val="single" w:sz="4" w:space="0" w:color="DDEBF7"/>
              <w:left w:val="nil"/>
              <w:bottom w:val="single" w:sz="4" w:space="0" w:color="DDEBF7"/>
              <w:right w:val="nil"/>
            </w:tcBorders>
            <w:shd w:val="clear" w:color="BDD7EE" w:fill="BDD7EE"/>
            <w:vAlign w:val="bottom"/>
            <w:hideMark/>
          </w:tcPr>
          <w:p w14:paraId="6445083C"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Záměr Rozvoj Nabídka majetku státu (dále jen „NMS“) rozšíří stávající systém NMS, který ÚZSVM realizoval v roce 2017, do ostrého provozu spustil v únoru 2018 a následně v průběhu roku 2018 dále rozvíjel směrem k plnému nasazení systému pro podporu elektronického nakládání s majetkem státu podle Akčního plánu boje s korupcí na rok 2018 schváleného usnesením vlády č. 11 ze dne 3. ledna 2018. </w:t>
            </w:r>
            <w:r w:rsidRPr="00387747">
              <w:rPr>
                <w:rFonts w:eastAsia="Times New Roman" w:cs="Calibri"/>
                <w:color w:val="000000"/>
                <w:spacing w:val="0"/>
                <w:szCs w:val="20"/>
                <w:lang w:eastAsia="cs-CZ"/>
              </w:rPr>
              <w:br/>
              <w:t>Další zamýšlené kroky v rámci úprav NMS budou v souladu se schváleným vládním programem Digitalizace České republiky 2018+ a jeho principy.</w:t>
            </w:r>
            <w:r w:rsidRPr="00387747">
              <w:rPr>
                <w:rFonts w:eastAsia="Times New Roman" w:cs="Calibri"/>
                <w:color w:val="000000"/>
                <w:spacing w:val="0"/>
                <w:szCs w:val="20"/>
                <w:lang w:eastAsia="cs-CZ"/>
              </w:rPr>
              <w:br/>
              <w:t>Jedná se především o následující oblasti:</w:t>
            </w:r>
            <w:r w:rsidRPr="00387747">
              <w:rPr>
                <w:rFonts w:eastAsia="Times New Roman" w:cs="Calibri"/>
                <w:color w:val="000000"/>
                <w:spacing w:val="0"/>
                <w:szCs w:val="20"/>
                <w:lang w:eastAsia="cs-CZ"/>
              </w:rPr>
              <w:br/>
              <w:t>- elektronická identifikace uživatelů/účastníků NMS (princip P2, P7)</w:t>
            </w:r>
            <w:r w:rsidRPr="00387747">
              <w:rPr>
                <w:rFonts w:eastAsia="Times New Roman" w:cs="Calibri"/>
                <w:color w:val="000000"/>
                <w:spacing w:val="0"/>
                <w:szCs w:val="20"/>
                <w:lang w:eastAsia="cs-CZ"/>
              </w:rPr>
              <w:br/>
              <w:t>- elektronická identifikace zadavatelů/zaměstnanců SI (princip P7)</w:t>
            </w:r>
            <w:r w:rsidRPr="00387747">
              <w:rPr>
                <w:rFonts w:eastAsia="Times New Roman" w:cs="Calibri"/>
                <w:color w:val="000000"/>
                <w:spacing w:val="0"/>
                <w:szCs w:val="20"/>
                <w:lang w:eastAsia="cs-CZ"/>
              </w:rPr>
              <w:br/>
              <w:t>- možnost platby kartou/přes platební bránu (princip P1)</w:t>
            </w:r>
            <w:r w:rsidRPr="00387747">
              <w:rPr>
                <w:rFonts w:eastAsia="Times New Roman" w:cs="Calibri"/>
                <w:color w:val="000000"/>
                <w:spacing w:val="0"/>
                <w:szCs w:val="20"/>
                <w:lang w:eastAsia="cs-CZ"/>
              </w:rPr>
              <w:br/>
              <w:t>- možnost uzavírat kupní smlouvy elektronicky (princip P1, P2)</w:t>
            </w:r>
            <w:r w:rsidRPr="00387747">
              <w:rPr>
                <w:rFonts w:eastAsia="Times New Roman" w:cs="Calibri"/>
                <w:color w:val="000000"/>
                <w:spacing w:val="0"/>
                <w:szCs w:val="20"/>
                <w:lang w:eastAsia="cs-CZ"/>
              </w:rPr>
              <w:br/>
              <w:t>- mobilní verze (princip P15)</w:t>
            </w:r>
            <w:r w:rsidRPr="00387747">
              <w:rPr>
                <w:rFonts w:eastAsia="Times New Roman" w:cs="Calibri"/>
                <w:color w:val="000000"/>
                <w:spacing w:val="0"/>
                <w:szCs w:val="20"/>
                <w:lang w:eastAsia="cs-CZ"/>
              </w:rPr>
              <w:br/>
              <w:t>- mobilní aplikace (princip P15)</w:t>
            </w:r>
            <w:r w:rsidRPr="00387747">
              <w:rPr>
                <w:rFonts w:eastAsia="Times New Roman" w:cs="Calibri"/>
                <w:color w:val="000000"/>
                <w:spacing w:val="0"/>
                <w:szCs w:val="20"/>
                <w:lang w:eastAsia="cs-CZ"/>
              </w:rPr>
              <w:br/>
              <w:t>- revize kódu a architektury aplikace (princip P7)</w:t>
            </w:r>
            <w:r w:rsidRPr="00387747">
              <w:rPr>
                <w:rFonts w:eastAsia="Times New Roman" w:cs="Calibri"/>
                <w:color w:val="000000"/>
                <w:spacing w:val="0"/>
                <w:szCs w:val="20"/>
                <w:lang w:eastAsia="cs-CZ"/>
              </w:rPr>
              <w:br/>
              <w:t>Záměr je ve stavu námětu, bližší a konkrétní informace zatím nejsou k dispozici. Ještě nebyla provedena interní předprojektová příprava, která bude provedena v 2. polovině roku 2019.</w:t>
            </w:r>
          </w:p>
        </w:tc>
        <w:tc>
          <w:tcPr>
            <w:tcW w:w="441" w:type="dxa"/>
            <w:tcBorders>
              <w:top w:val="single" w:sz="4" w:space="0" w:color="DDEBF7"/>
              <w:left w:val="nil"/>
              <w:bottom w:val="single" w:sz="4" w:space="0" w:color="DDEBF7"/>
              <w:right w:val="nil"/>
            </w:tcBorders>
            <w:shd w:val="clear" w:color="BDD7EE" w:fill="BDD7EE"/>
            <w:noWrap/>
            <w:vAlign w:val="bottom"/>
            <w:hideMark/>
          </w:tcPr>
          <w:p w14:paraId="4759E40D"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FED351B"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211161B8"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Rozvoj Národního katalogu otevřených dat (NKOD) v následujících oblastech:</w:t>
            </w:r>
            <w:r w:rsidRPr="00387747">
              <w:rPr>
                <w:rFonts w:eastAsia="Times New Roman" w:cs="Calibri"/>
                <w:b/>
                <w:bCs/>
                <w:color w:val="000000"/>
                <w:spacing w:val="0"/>
                <w:szCs w:val="20"/>
                <w:lang w:eastAsia="cs-CZ"/>
              </w:rPr>
              <w:br/>
              <w:t>a) zajištění kompatibility NKOD s novými verzemi EU standardů pro katalogizaci otevřených dat, především se standardem DCAT-AP,</w:t>
            </w:r>
            <w:r w:rsidRPr="00387747">
              <w:rPr>
                <w:rFonts w:eastAsia="Times New Roman" w:cs="Calibri"/>
                <w:b/>
                <w:bCs/>
                <w:color w:val="000000"/>
                <w:spacing w:val="0"/>
                <w:szCs w:val="20"/>
                <w:lang w:eastAsia="cs-CZ"/>
              </w:rPr>
              <w:br/>
              <w:t>b) podpora evidence výměny a využívání dat mezi orgány veřejné moci prostřednictvím otevřených dat,</w:t>
            </w:r>
            <w:r w:rsidRPr="00387747">
              <w:rPr>
                <w:rFonts w:eastAsia="Times New Roman" w:cs="Calibri"/>
                <w:b/>
                <w:bCs/>
                <w:color w:val="000000"/>
                <w:spacing w:val="0"/>
                <w:szCs w:val="20"/>
                <w:lang w:eastAsia="cs-CZ"/>
              </w:rPr>
              <w:br/>
              <w:t xml:space="preserve">c) podpora propagace otevřených dat směrem k veřejnosti formou článků a vizualizací či jiných </w:t>
            </w:r>
            <w:proofErr w:type="spellStart"/>
            <w:r w:rsidRPr="00387747">
              <w:rPr>
                <w:rFonts w:eastAsia="Times New Roman" w:cs="Calibri"/>
                <w:b/>
                <w:bCs/>
                <w:color w:val="000000"/>
                <w:spacing w:val="0"/>
                <w:szCs w:val="20"/>
                <w:lang w:eastAsia="cs-CZ"/>
              </w:rPr>
              <w:t>mikroaplikací</w:t>
            </w:r>
            <w:proofErr w:type="spellEnd"/>
            <w:r w:rsidRPr="00387747">
              <w:rPr>
                <w:rFonts w:eastAsia="Times New Roman" w:cs="Calibri"/>
                <w:b/>
                <w:bCs/>
                <w:color w:val="000000"/>
                <w:spacing w:val="0"/>
                <w:szCs w:val="20"/>
                <w:lang w:eastAsia="cs-CZ"/>
              </w:rPr>
              <w:t xml:space="preserve"> nad otevřenými daty evidovanými v NKOD</w:t>
            </w:r>
            <w:r w:rsidRPr="00387747">
              <w:rPr>
                <w:rFonts w:eastAsia="Times New Roman" w:cs="Calibri"/>
                <w:b/>
                <w:bCs/>
                <w:color w:val="000000"/>
                <w:spacing w:val="0"/>
                <w:szCs w:val="20"/>
                <w:lang w:eastAsia="cs-CZ"/>
              </w:rPr>
              <w:br/>
              <w:t>d) podpora publikace výsledků Výroční zprávy ke stavu otevřených dat ve VS ČR (zpracovatelem je MV ČR) v NKOD</w:t>
            </w:r>
            <w:r w:rsidRPr="00387747">
              <w:rPr>
                <w:rFonts w:eastAsia="Times New Roman" w:cs="Calibri"/>
                <w:b/>
                <w:bCs/>
                <w:color w:val="000000"/>
                <w:spacing w:val="0"/>
                <w:szCs w:val="20"/>
                <w:lang w:eastAsia="cs-CZ"/>
              </w:rPr>
              <w:br/>
              <w:t>e) podpora notifikací pro odběr datových sad</w:t>
            </w:r>
            <w:r w:rsidRPr="00387747">
              <w:rPr>
                <w:rFonts w:eastAsia="Times New Roman" w:cs="Calibri"/>
                <w:b/>
                <w:bCs/>
                <w:color w:val="000000"/>
                <w:spacing w:val="0"/>
                <w:szCs w:val="20"/>
                <w:lang w:eastAsia="cs-CZ"/>
              </w:rPr>
              <w:br/>
              <w:t>f) podpora měření kvality katalogizovaných datových sad ve vazbě na vydávané otevřené formální normy</w:t>
            </w:r>
            <w:r w:rsidRPr="00387747">
              <w:rPr>
                <w:rFonts w:eastAsia="Times New Roman" w:cs="Calibri"/>
                <w:b/>
                <w:bCs/>
                <w:color w:val="000000"/>
                <w:spacing w:val="0"/>
                <w:szCs w:val="20"/>
                <w:lang w:eastAsia="cs-CZ"/>
              </w:rPr>
              <w:br/>
              <w:t>g) podpora tvorby sémantického slovníku pojmů a jeho využití pro popisování významu datových sad evidovaných v NKOD a vyhledávání sémantických souvislostí mezi datovými sadami</w:t>
            </w:r>
            <w:r w:rsidRPr="00387747">
              <w:rPr>
                <w:rFonts w:eastAsia="Times New Roman" w:cs="Calibri"/>
                <w:b/>
                <w:bCs/>
                <w:color w:val="000000"/>
                <w:spacing w:val="0"/>
                <w:szCs w:val="20"/>
                <w:lang w:eastAsia="cs-CZ"/>
              </w:rPr>
              <w:br/>
              <w:t>h) podpora katalogizace 5* datových sad a využití principů 5* k vyhledávání a propojování datových sad i entit tvořících jejich obsah</w:t>
            </w:r>
            <w:r w:rsidRPr="00387747">
              <w:rPr>
                <w:rFonts w:eastAsia="Times New Roman" w:cs="Calibri"/>
                <w:b/>
                <w:bCs/>
                <w:color w:val="000000"/>
                <w:spacing w:val="0"/>
                <w:szCs w:val="20"/>
                <w:lang w:eastAsia="cs-CZ"/>
              </w:rPr>
              <w:br/>
              <w:t>i) podpora veřejného datového fondu</w:t>
            </w:r>
          </w:p>
        </w:tc>
        <w:tc>
          <w:tcPr>
            <w:tcW w:w="441" w:type="dxa"/>
            <w:tcBorders>
              <w:top w:val="single" w:sz="4" w:space="0" w:color="9BC2E6"/>
              <w:left w:val="nil"/>
              <w:bottom w:val="single" w:sz="4" w:space="0" w:color="9BC2E6"/>
              <w:right w:val="nil"/>
            </w:tcBorders>
            <w:shd w:val="clear" w:color="DDEBF7" w:fill="DDEBF7"/>
            <w:noWrap/>
            <w:vAlign w:val="bottom"/>
            <w:hideMark/>
          </w:tcPr>
          <w:p w14:paraId="32DE9454"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52B27B68"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6A1B176F"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Národní katalog otevřených dat bude rozvíjen o funkcionality nezbytné pro zajištění kvality publikovaných otevřených dat a uživatelského komfortu při vyhledávání a využívání otevřených dat. Rozvoj bude probíhat iterativně v menších krocích. Pro každý krok bude provedena analýza problému a návrh řešení, </w:t>
            </w:r>
            <w:proofErr w:type="spellStart"/>
            <w:r w:rsidRPr="00387747">
              <w:rPr>
                <w:rFonts w:eastAsia="Times New Roman" w:cs="Calibri"/>
                <w:color w:val="000000"/>
                <w:spacing w:val="0"/>
                <w:szCs w:val="20"/>
                <w:lang w:eastAsia="cs-CZ"/>
              </w:rPr>
              <w:t>impelementace</w:t>
            </w:r>
            <w:proofErr w:type="spellEnd"/>
            <w:r w:rsidRPr="00387747">
              <w:rPr>
                <w:rFonts w:eastAsia="Times New Roman" w:cs="Calibri"/>
                <w:color w:val="000000"/>
                <w:spacing w:val="0"/>
                <w:szCs w:val="20"/>
                <w:lang w:eastAsia="cs-CZ"/>
              </w:rPr>
              <w:t>, testování a nasazení na doménu data.gov.cz.</w:t>
            </w:r>
          </w:p>
        </w:tc>
        <w:tc>
          <w:tcPr>
            <w:tcW w:w="441" w:type="dxa"/>
            <w:tcBorders>
              <w:top w:val="single" w:sz="4" w:space="0" w:color="DDEBF7"/>
              <w:left w:val="nil"/>
              <w:bottom w:val="single" w:sz="4" w:space="0" w:color="DDEBF7"/>
              <w:right w:val="nil"/>
            </w:tcBorders>
            <w:shd w:val="clear" w:color="BDD7EE" w:fill="BDD7EE"/>
            <w:noWrap/>
            <w:vAlign w:val="bottom"/>
            <w:hideMark/>
          </w:tcPr>
          <w:p w14:paraId="2C5EFA3B"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A9D96AE"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243513AF"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Rozvoj online objednávání na pobočky</w:t>
            </w:r>
          </w:p>
        </w:tc>
        <w:tc>
          <w:tcPr>
            <w:tcW w:w="441" w:type="dxa"/>
            <w:tcBorders>
              <w:top w:val="single" w:sz="4" w:space="0" w:color="9BC2E6"/>
              <w:left w:val="nil"/>
              <w:bottom w:val="single" w:sz="4" w:space="0" w:color="9BC2E6"/>
              <w:right w:val="nil"/>
            </w:tcBorders>
            <w:shd w:val="clear" w:color="DDEBF7" w:fill="DDEBF7"/>
            <w:noWrap/>
            <w:vAlign w:val="bottom"/>
            <w:hideMark/>
          </w:tcPr>
          <w:p w14:paraId="2340DE51"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49C5E9DD" w14:textId="77777777" w:rsidTr="00D930B9">
        <w:trPr>
          <w:trHeight w:val="660"/>
        </w:trPr>
        <w:tc>
          <w:tcPr>
            <w:tcW w:w="8965" w:type="dxa"/>
            <w:tcBorders>
              <w:top w:val="single" w:sz="4" w:space="0" w:color="DDEBF7"/>
              <w:left w:val="nil"/>
              <w:bottom w:val="single" w:sz="4" w:space="0" w:color="DDEBF7"/>
              <w:right w:val="nil"/>
            </w:tcBorders>
            <w:shd w:val="clear" w:color="BDD7EE" w:fill="BDD7EE"/>
            <w:vAlign w:val="bottom"/>
            <w:hideMark/>
          </w:tcPr>
          <w:p w14:paraId="5AAA4F1A"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v rámci investic dochází k postupnému zavádění vyvolávacích systémů s možností online objednávání  klientů na pobočky; tato služba umožňuje klientům i zaměstnancům ÚP efektivnější plánování času a poskytování služeb</w:t>
            </w:r>
          </w:p>
        </w:tc>
        <w:tc>
          <w:tcPr>
            <w:tcW w:w="441" w:type="dxa"/>
            <w:tcBorders>
              <w:top w:val="single" w:sz="4" w:space="0" w:color="DDEBF7"/>
              <w:left w:val="nil"/>
              <w:bottom w:val="single" w:sz="4" w:space="0" w:color="DDEBF7"/>
              <w:right w:val="nil"/>
            </w:tcBorders>
            <w:shd w:val="clear" w:color="BDD7EE" w:fill="BDD7EE"/>
            <w:noWrap/>
            <w:vAlign w:val="bottom"/>
            <w:hideMark/>
          </w:tcPr>
          <w:p w14:paraId="52A973A2"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6951FF1"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8A99F39"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Rozvoj otevřených formálních norem pro kvalitní otevřená data.</w:t>
            </w:r>
          </w:p>
        </w:tc>
        <w:tc>
          <w:tcPr>
            <w:tcW w:w="441" w:type="dxa"/>
            <w:tcBorders>
              <w:top w:val="single" w:sz="4" w:space="0" w:color="9BC2E6"/>
              <w:left w:val="nil"/>
              <w:bottom w:val="single" w:sz="4" w:space="0" w:color="9BC2E6"/>
              <w:right w:val="nil"/>
            </w:tcBorders>
            <w:shd w:val="clear" w:color="DDEBF7" w:fill="DDEBF7"/>
            <w:noWrap/>
            <w:vAlign w:val="bottom"/>
            <w:hideMark/>
          </w:tcPr>
          <w:p w14:paraId="2E4E22AD"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8B53D04" w14:textId="77777777" w:rsidTr="00D930B9">
        <w:trPr>
          <w:trHeight w:val="660"/>
        </w:trPr>
        <w:tc>
          <w:tcPr>
            <w:tcW w:w="8965" w:type="dxa"/>
            <w:tcBorders>
              <w:top w:val="single" w:sz="4" w:space="0" w:color="DDEBF7"/>
              <w:left w:val="nil"/>
              <w:bottom w:val="single" w:sz="4" w:space="0" w:color="DDEBF7"/>
              <w:right w:val="nil"/>
            </w:tcBorders>
            <w:shd w:val="clear" w:color="BDD7EE" w:fill="BDD7EE"/>
            <w:vAlign w:val="bottom"/>
            <w:hideMark/>
          </w:tcPr>
          <w:p w14:paraId="21F712E8"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Podle zákona č. 106/1999 Sb. musí být otevřená data publikována dle otevřených formálních norem. V rámci záměru budou tyto normy definovány a zveřejňovány pro různé oblasti činnosti a všechny úrovně veřejné správy.</w:t>
            </w:r>
          </w:p>
        </w:tc>
        <w:tc>
          <w:tcPr>
            <w:tcW w:w="441" w:type="dxa"/>
            <w:tcBorders>
              <w:top w:val="single" w:sz="4" w:space="0" w:color="DDEBF7"/>
              <w:left w:val="nil"/>
              <w:bottom w:val="single" w:sz="4" w:space="0" w:color="DDEBF7"/>
              <w:right w:val="nil"/>
            </w:tcBorders>
            <w:shd w:val="clear" w:color="BDD7EE" w:fill="BDD7EE"/>
            <w:noWrap/>
            <w:vAlign w:val="bottom"/>
            <w:hideMark/>
          </w:tcPr>
          <w:p w14:paraId="1E9D0428"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792B7E3"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2BF264B2"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Rozvoj portálu justice</w:t>
            </w:r>
          </w:p>
        </w:tc>
        <w:tc>
          <w:tcPr>
            <w:tcW w:w="441" w:type="dxa"/>
            <w:tcBorders>
              <w:top w:val="single" w:sz="4" w:space="0" w:color="9BC2E6"/>
              <w:left w:val="nil"/>
              <w:bottom w:val="single" w:sz="4" w:space="0" w:color="9BC2E6"/>
              <w:right w:val="nil"/>
            </w:tcBorders>
            <w:shd w:val="clear" w:color="DDEBF7" w:fill="DDEBF7"/>
            <w:noWrap/>
            <w:vAlign w:val="bottom"/>
            <w:hideMark/>
          </w:tcPr>
          <w:p w14:paraId="0D0DDAE2"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551CDDD" w14:textId="77777777" w:rsidTr="00517260">
        <w:trPr>
          <w:trHeight w:val="610"/>
        </w:trPr>
        <w:tc>
          <w:tcPr>
            <w:tcW w:w="8965" w:type="dxa"/>
            <w:tcBorders>
              <w:top w:val="single" w:sz="4" w:space="0" w:color="DDEBF7"/>
              <w:left w:val="nil"/>
              <w:bottom w:val="single" w:sz="4" w:space="0" w:color="DDEBF7"/>
              <w:right w:val="nil"/>
            </w:tcBorders>
            <w:shd w:val="clear" w:color="BDD7EE" w:fill="BDD7EE"/>
            <w:vAlign w:val="bottom"/>
            <w:hideMark/>
          </w:tcPr>
          <w:p w14:paraId="02A56A9E" w14:textId="788A502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Rozvoj uživatelsky přístupného portálu resortu justice s ohledem na tvorb</w:t>
            </w:r>
            <w:r w:rsidR="00517260">
              <w:rPr>
                <w:rFonts w:eastAsia="Times New Roman" w:cs="Calibri"/>
                <w:color w:val="000000"/>
                <w:spacing w:val="0"/>
                <w:szCs w:val="20"/>
                <w:lang w:eastAsia="cs-CZ"/>
              </w:rPr>
              <w:t xml:space="preserve">u katalogu digitálních služeb. </w:t>
            </w:r>
            <w:r w:rsidRPr="00387747">
              <w:rPr>
                <w:rFonts w:eastAsia="Times New Roman" w:cs="Calibri"/>
                <w:color w:val="000000"/>
                <w:spacing w:val="0"/>
                <w:szCs w:val="20"/>
                <w:lang w:eastAsia="cs-CZ"/>
              </w:rPr>
              <w:br/>
              <w:t>Uživatelský výzkum + realizace. Public beta do konce roku 2021</w:t>
            </w:r>
          </w:p>
        </w:tc>
        <w:tc>
          <w:tcPr>
            <w:tcW w:w="441" w:type="dxa"/>
            <w:tcBorders>
              <w:top w:val="single" w:sz="4" w:space="0" w:color="DDEBF7"/>
              <w:left w:val="nil"/>
              <w:bottom w:val="single" w:sz="4" w:space="0" w:color="DDEBF7"/>
              <w:right w:val="nil"/>
            </w:tcBorders>
            <w:shd w:val="clear" w:color="BDD7EE" w:fill="BDD7EE"/>
            <w:noWrap/>
            <w:vAlign w:val="bottom"/>
            <w:hideMark/>
          </w:tcPr>
          <w:p w14:paraId="1EF7D923"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51C04609"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E535FF7"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Sběr údajů o službách veřejné správy</w:t>
            </w:r>
          </w:p>
        </w:tc>
        <w:tc>
          <w:tcPr>
            <w:tcW w:w="441" w:type="dxa"/>
            <w:tcBorders>
              <w:top w:val="single" w:sz="4" w:space="0" w:color="9BC2E6"/>
              <w:left w:val="nil"/>
              <w:bottom w:val="single" w:sz="4" w:space="0" w:color="9BC2E6"/>
              <w:right w:val="nil"/>
            </w:tcBorders>
            <w:shd w:val="clear" w:color="DDEBF7" w:fill="DDEBF7"/>
            <w:noWrap/>
            <w:vAlign w:val="bottom"/>
            <w:hideMark/>
          </w:tcPr>
          <w:p w14:paraId="6F9567E9"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7F5560D" w14:textId="77777777" w:rsidTr="00D930B9">
        <w:trPr>
          <w:trHeight w:val="2640"/>
        </w:trPr>
        <w:tc>
          <w:tcPr>
            <w:tcW w:w="8965" w:type="dxa"/>
            <w:tcBorders>
              <w:top w:val="single" w:sz="4" w:space="0" w:color="DDEBF7"/>
              <w:left w:val="nil"/>
              <w:bottom w:val="single" w:sz="4" w:space="0" w:color="DDEBF7"/>
              <w:right w:val="nil"/>
            </w:tcBorders>
            <w:shd w:val="clear" w:color="BDD7EE" w:fill="BDD7EE"/>
            <w:vAlign w:val="bottom"/>
            <w:hideMark/>
          </w:tcPr>
          <w:p w14:paraId="584BB2CA" w14:textId="22DA7A96"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Zákon č. 111/2009 Sb., o základních registrech (konkrétně § 51, odst. 5, písm. d) ukládají povinnost v rámci ohlášení agendy v Registru práv a povinností ohlásit také „výčet a popis úkonů orgánů veřejné moci vykonávaných v rámci agendy na žádost subjektu, který není orgánem veřejné moci, identifikátor úkonu, vymezení subjektu, který může podat žádost, a forma úkonu“. Tyto úkony jsou ve většině případů službami veřejné správy, po schválení zaregistrované agendy se úkony propíší do katalogu služeb veřejné správy, který leží v </w:t>
            </w:r>
            <w:proofErr w:type="spellStart"/>
            <w:r w:rsidRPr="00387747">
              <w:rPr>
                <w:rFonts w:eastAsia="Times New Roman" w:cs="Calibri"/>
                <w:color w:val="000000"/>
                <w:spacing w:val="0"/>
                <w:szCs w:val="20"/>
                <w:lang w:eastAsia="cs-CZ"/>
              </w:rPr>
              <w:t>AISu</w:t>
            </w:r>
            <w:proofErr w:type="spellEnd"/>
            <w:r w:rsidRPr="00387747">
              <w:rPr>
                <w:rFonts w:eastAsia="Times New Roman" w:cs="Calibri"/>
                <w:color w:val="000000"/>
                <w:spacing w:val="0"/>
                <w:szCs w:val="20"/>
                <w:lang w:eastAsia="cs-CZ"/>
              </w:rPr>
              <w:t xml:space="preserve"> Editačním RPP. Nad rámec údajů, které o jednotlivých službách veřejné správy získáme v rámci ohlášení agendy v </w:t>
            </w:r>
            <w:proofErr w:type="spellStart"/>
            <w:r w:rsidRPr="00387747">
              <w:rPr>
                <w:rFonts w:eastAsia="Times New Roman" w:cs="Calibri"/>
                <w:color w:val="000000"/>
                <w:spacing w:val="0"/>
                <w:szCs w:val="20"/>
                <w:lang w:eastAsia="cs-CZ"/>
              </w:rPr>
              <w:t>AISu</w:t>
            </w:r>
            <w:proofErr w:type="spellEnd"/>
            <w:r w:rsidRPr="00387747">
              <w:rPr>
                <w:rFonts w:eastAsia="Times New Roman" w:cs="Calibri"/>
                <w:color w:val="000000"/>
                <w:spacing w:val="0"/>
                <w:szCs w:val="20"/>
                <w:lang w:eastAsia="cs-CZ"/>
              </w:rPr>
              <w:t xml:space="preserve"> Působnostním RPP, je nutné jednotlivými gestory doplnit ještě další atributy, které už nebudou referenčními údaji, ale které poslouží primárně pro potřeby informovanosti občanů. Tyto atributy budou gestory doplňovány na základě novelizovaného zákona č. 106/1999 Sb., o svobodném přístupu k informacím, respektive novelizované vyhlášky č. 442/2006 Sb. (viz záměr Právní ukotvení přehledu služeb veřejné správy a jejich publikace na Portál</w:t>
            </w:r>
            <w:r w:rsidR="00FB4B66">
              <w:rPr>
                <w:rFonts w:eastAsia="Times New Roman" w:cs="Calibri"/>
                <w:color w:val="000000"/>
                <w:spacing w:val="0"/>
                <w:szCs w:val="20"/>
                <w:lang w:eastAsia="cs-CZ"/>
              </w:rPr>
              <w:t xml:space="preserve">u veřejné správy). </w:t>
            </w:r>
            <w:r w:rsidRPr="00387747">
              <w:rPr>
                <w:rFonts w:eastAsia="Times New Roman" w:cs="Calibri"/>
                <w:color w:val="000000"/>
                <w:spacing w:val="0"/>
                <w:szCs w:val="20"/>
                <w:lang w:eastAsia="cs-CZ"/>
              </w:rPr>
              <w:t xml:space="preserve">Tento katalog služeb veřejné správy bude tedy shromažďovat informace např. o tom, jak a kde si občané mohou vyřídit jednotlivé služby veřejné správy, co k tomu musí doložit, jaké jsou lhůty a poplatky, jaké existují k dané službě formuláře atd. Jednotlivé služby mohou mít v katalogu zároveň evidovanou vazbu na příslušnou životní událost, k jejímuž vyřešení přispívají. </w:t>
            </w:r>
          </w:p>
        </w:tc>
        <w:tc>
          <w:tcPr>
            <w:tcW w:w="441" w:type="dxa"/>
            <w:tcBorders>
              <w:top w:val="single" w:sz="4" w:space="0" w:color="DDEBF7"/>
              <w:left w:val="nil"/>
              <w:bottom w:val="single" w:sz="4" w:space="0" w:color="DDEBF7"/>
              <w:right w:val="nil"/>
            </w:tcBorders>
            <w:shd w:val="clear" w:color="BDD7EE" w:fill="BDD7EE"/>
            <w:noWrap/>
            <w:vAlign w:val="bottom"/>
            <w:hideMark/>
          </w:tcPr>
          <w:p w14:paraId="6B16E252"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F44C3BC"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49F33113"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SDG - Implementace nařízení EU - Single Digital </w:t>
            </w:r>
            <w:proofErr w:type="spellStart"/>
            <w:r w:rsidRPr="00387747">
              <w:rPr>
                <w:rFonts w:eastAsia="Times New Roman" w:cs="Calibri"/>
                <w:b/>
                <w:bCs/>
                <w:color w:val="000000"/>
                <w:spacing w:val="0"/>
                <w:szCs w:val="20"/>
                <w:lang w:eastAsia="cs-CZ"/>
              </w:rPr>
              <w:t>Gateway</w:t>
            </w:r>
            <w:proofErr w:type="spellEnd"/>
          </w:p>
        </w:tc>
        <w:tc>
          <w:tcPr>
            <w:tcW w:w="441" w:type="dxa"/>
            <w:tcBorders>
              <w:top w:val="single" w:sz="4" w:space="0" w:color="9BC2E6"/>
              <w:left w:val="nil"/>
              <w:bottom w:val="single" w:sz="4" w:space="0" w:color="9BC2E6"/>
              <w:right w:val="nil"/>
            </w:tcBorders>
            <w:shd w:val="clear" w:color="DDEBF7" w:fill="DDEBF7"/>
            <w:noWrap/>
            <w:vAlign w:val="bottom"/>
            <w:hideMark/>
          </w:tcPr>
          <w:p w14:paraId="11AE8584"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A5691F7"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3C15F8A3"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Implementace SDG je významným projektem EU. Zahrnuje sjednocení postupů ve vybraných situacích (životních situacích) jak po stránce informační, tak i procesní. Vhodnou formou realizace je program s centrální částí a jednotlivými implementačními projekty jednotlivých rezortů/</w:t>
            </w:r>
            <w:proofErr w:type="spellStart"/>
            <w:r w:rsidRPr="00387747">
              <w:rPr>
                <w:rFonts w:eastAsia="Times New Roman" w:cs="Calibri"/>
                <w:color w:val="000000"/>
                <w:spacing w:val="0"/>
                <w:szCs w:val="20"/>
                <w:lang w:eastAsia="cs-CZ"/>
              </w:rPr>
              <w:t>úsú</w:t>
            </w:r>
            <w:proofErr w:type="spellEnd"/>
            <w:r w:rsidRPr="00387747">
              <w:rPr>
                <w:rFonts w:eastAsia="Times New Roman" w:cs="Calibri"/>
                <w:color w:val="000000"/>
                <w:spacing w:val="0"/>
                <w:szCs w:val="20"/>
                <w:lang w:eastAsia="cs-CZ"/>
              </w:rPr>
              <w:t>.</w:t>
            </w:r>
          </w:p>
        </w:tc>
        <w:tc>
          <w:tcPr>
            <w:tcW w:w="441" w:type="dxa"/>
            <w:tcBorders>
              <w:top w:val="single" w:sz="4" w:space="0" w:color="DDEBF7"/>
              <w:left w:val="nil"/>
              <w:bottom w:val="single" w:sz="4" w:space="0" w:color="DDEBF7"/>
              <w:right w:val="nil"/>
            </w:tcBorders>
            <w:shd w:val="clear" w:color="BDD7EE" w:fill="BDD7EE"/>
            <w:noWrap/>
            <w:vAlign w:val="bottom"/>
            <w:hideMark/>
          </w:tcPr>
          <w:p w14:paraId="31F04A13"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4A4FBD0"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162AB37C"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Sdílený lékový záznam</w:t>
            </w:r>
          </w:p>
        </w:tc>
        <w:tc>
          <w:tcPr>
            <w:tcW w:w="441" w:type="dxa"/>
            <w:tcBorders>
              <w:top w:val="single" w:sz="4" w:space="0" w:color="9BC2E6"/>
              <w:left w:val="nil"/>
              <w:bottom w:val="single" w:sz="4" w:space="0" w:color="9BC2E6"/>
              <w:right w:val="nil"/>
            </w:tcBorders>
            <w:shd w:val="clear" w:color="DDEBF7" w:fill="DDEBF7"/>
            <w:noWrap/>
            <w:vAlign w:val="bottom"/>
            <w:hideMark/>
          </w:tcPr>
          <w:p w14:paraId="7F344E18"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A1E92FA"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185D0F3D" w14:textId="77777777" w:rsidR="00D930B9" w:rsidRPr="00387747" w:rsidRDefault="00D930B9" w:rsidP="00D930B9">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Na základě připravované novely zákona o léčivech bude stávající IS </w:t>
            </w:r>
            <w:proofErr w:type="spellStart"/>
            <w:r w:rsidRPr="00387747">
              <w:rPr>
                <w:rFonts w:eastAsia="Times New Roman" w:cs="Calibri"/>
                <w:color w:val="000000"/>
                <w:spacing w:val="0"/>
                <w:szCs w:val="20"/>
                <w:lang w:eastAsia="cs-CZ"/>
              </w:rPr>
              <w:t>eRecept</w:t>
            </w:r>
            <w:proofErr w:type="spellEnd"/>
            <w:r w:rsidRPr="00387747">
              <w:rPr>
                <w:rFonts w:eastAsia="Times New Roman" w:cs="Calibri"/>
                <w:color w:val="000000"/>
                <w:spacing w:val="0"/>
                <w:szCs w:val="20"/>
                <w:lang w:eastAsia="cs-CZ"/>
              </w:rPr>
              <w:t xml:space="preserve"> doplněn o funkcionality, které umožní sdílení lékového záznamu pacienta ze strany lékaře či lékárníka, vytvoření evidence souhlasů (resp. nesouhlasů) pacientů se sdílením lékového záznamu oprávněným osobám a poskytování informací o přístupu k lékovému záznamu pacientovi.</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br/>
              <w:t>Přístup k lékovému záznamu budou mít (pokud pacient nevysloví nesouhlas s nahlížením):</w:t>
            </w:r>
            <w:r w:rsidRPr="00387747">
              <w:rPr>
                <w:rFonts w:eastAsia="Times New Roman" w:cs="Calibri"/>
                <w:color w:val="000000"/>
                <w:spacing w:val="0"/>
                <w:szCs w:val="20"/>
                <w:lang w:eastAsia="cs-CZ"/>
              </w:rPr>
              <w:br/>
              <w:t xml:space="preserve">§ lékaři – lékař, který pacientovi alespoň jednou předepsal </w:t>
            </w:r>
            <w:proofErr w:type="spellStart"/>
            <w:r w:rsidRPr="00387747">
              <w:rPr>
                <w:rFonts w:eastAsia="Times New Roman" w:cs="Calibri"/>
                <w:color w:val="000000"/>
                <w:spacing w:val="0"/>
                <w:szCs w:val="20"/>
                <w:lang w:eastAsia="cs-CZ"/>
              </w:rPr>
              <w:t>eRecept</w:t>
            </w:r>
            <w:proofErr w:type="spellEnd"/>
            <w:r w:rsidRPr="00387747">
              <w:rPr>
                <w:rFonts w:eastAsia="Times New Roman" w:cs="Calibri"/>
                <w:color w:val="000000"/>
                <w:spacing w:val="0"/>
                <w:szCs w:val="20"/>
                <w:lang w:eastAsia="cs-CZ"/>
              </w:rPr>
              <w:t xml:space="preserve"> nebo po zadání čísla dokladu pacienta</w:t>
            </w:r>
            <w:r w:rsidRPr="00387747">
              <w:rPr>
                <w:rFonts w:eastAsia="Times New Roman" w:cs="Calibri"/>
                <w:color w:val="000000"/>
                <w:spacing w:val="0"/>
                <w:szCs w:val="20"/>
                <w:lang w:eastAsia="cs-CZ"/>
              </w:rPr>
              <w:br/>
              <w:t>§ lékárníci - v průběhu výdeje, při individuální konzultaci</w:t>
            </w:r>
            <w:r w:rsidRPr="00387747">
              <w:rPr>
                <w:rFonts w:eastAsia="Times New Roman" w:cs="Calibri"/>
                <w:color w:val="000000"/>
                <w:spacing w:val="0"/>
                <w:szCs w:val="20"/>
                <w:lang w:eastAsia="cs-CZ"/>
              </w:rPr>
              <w:br/>
              <w:t>§ kliničtí farmaceuti</w:t>
            </w:r>
            <w:r w:rsidRPr="00387747">
              <w:rPr>
                <w:rFonts w:eastAsia="Times New Roman" w:cs="Calibri"/>
                <w:color w:val="000000"/>
                <w:spacing w:val="0"/>
                <w:szCs w:val="20"/>
                <w:lang w:eastAsia="cs-CZ"/>
              </w:rPr>
              <w:br/>
              <w:t>Pacient má přístup ke všem údajům ve svém lékovém záznamu.</w:t>
            </w:r>
            <w:r w:rsidRPr="00387747">
              <w:rPr>
                <w:rFonts w:eastAsia="Times New Roman" w:cs="Calibri"/>
                <w:color w:val="000000"/>
                <w:spacing w:val="0"/>
                <w:szCs w:val="20"/>
                <w:lang w:eastAsia="cs-CZ"/>
              </w:rPr>
              <w:br/>
              <w:t>U listinných receptů se předpokládá digitalizace na úrovni lékárny a digitalizované údaje o výdeji budou taktéž nahrány do lékového záznamu pacienta.</w:t>
            </w:r>
            <w:r w:rsidRPr="00387747">
              <w:rPr>
                <w:rFonts w:eastAsia="Times New Roman" w:cs="Calibri"/>
                <w:color w:val="000000"/>
                <w:spacing w:val="0"/>
                <w:szCs w:val="20"/>
                <w:lang w:eastAsia="cs-CZ"/>
              </w:rPr>
              <w:br/>
              <w:t>Lékař i lékárník bude primárně využívat zobrazení lékového záznamu ve svém SW – forma zobrazení na dodavatelích lékařských a lékárnických SW.</w:t>
            </w:r>
            <w:r w:rsidRPr="00387747">
              <w:rPr>
                <w:rFonts w:eastAsia="Times New Roman" w:cs="Calibri"/>
                <w:color w:val="000000"/>
                <w:spacing w:val="0"/>
                <w:szCs w:val="20"/>
                <w:lang w:eastAsia="cs-CZ"/>
              </w:rPr>
              <w:br/>
              <w:t xml:space="preserve">Ve webové aplikaci SÚKL bude lékový záznam dostupný ve formě přehledu (1 řádek = 1 </w:t>
            </w:r>
            <w:proofErr w:type="spellStart"/>
            <w:r w:rsidRPr="00387747">
              <w:rPr>
                <w:rFonts w:eastAsia="Times New Roman" w:cs="Calibri"/>
                <w:color w:val="000000"/>
                <w:spacing w:val="0"/>
                <w:szCs w:val="20"/>
                <w:lang w:eastAsia="cs-CZ"/>
              </w:rPr>
              <w:t>eRecept</w:t>
            </w:r>
            <w:proofErr w:type="spellEnd"/>
            <w:r w:rsidRPr="00387747">
              <w:rPr>
                <w:rFonts w:eastAsia="Times New Roman" w:cs="Calibri"/>
                <w:color w:val="000000"/>
                <w:spacing w:val="0"/>
                <w:szCs w:val="20"/>
                <w:lang w:eastAsia="cs-CZ"/>
              </w:rPr>
              <w:t>) s možností prohlížení detailu.</w:t>
            </w:r>
            <w:r w:rsidRPr="00387747">
              <w:rPr>
                <w:rFonts w:eastAsia="Times New Roman" w:cs="Calibri"/>
                <w:color w:val="000000"/>
                <w:spacing w:val="0"/>
                <w:szCs w:val="20"/>
                <w:lang w:eastAsia="cs-CZ"/>
              </w:rPr>
              <w:br/>
              <w:t>Ve výchozím zákonném režimu bude sdílení s lékaři a lékárníky automaticky povoleno (presumpce souhlasu).</w:t>
            </w:r>
            <w:r w:rsidRPr="00387747">
              <w:rPr>
                <w:rFonts w:eastAsia="Times New Roman" w:cs="Calibri"/>
                <w:color w:val="000000"/>
                <w:spacing w:val="0"/>
                <w:szCs w:val="20"/>
                <w:lang w:eastAsia="cs-CZ"/>
              </w:rPr>
              <w:br/>
              <w:t>Pacienti budou mít vždy a kdykoliv právo projevit nesouhlas se sdílením.</w:t>
            </w:r>
            <w:r w:rsidRPr="00387747">
              <w:rPr>
                <w:rFonts w:eastAsia="Times New Roman" w:cs="Calibri"/>
                <w:color w:val="000000"/>
                <w:spacing w:val="0"/>
                <w:szCs w:val="20"/>
                <w:lang w:eastAsia="cs-CZ"/>
              </w:rPr>
              <w:br/>
              <w:t>Přechodné období po přijetí novely zákona se předpokládá cca 6 měsíců. Informační kampaň o sdíleném lékovém záznamu s možností projevit nesouhlas se sdílením.</w:t>
            </w:r>
            <w:r w:rsidRPr="00387747">
              <w:rPr>
                <w:rFonts w:eastAsia="Times New Roman" w:cs="Calibri"/>
                <w:color w:val="000000"/>
                <w:spacing w:val="0"/>
                <w:szCs w:val="20"/>
                <w:lang w:eastAsia="cs-CZ"/>
              </w:rPr>
              <w:br/>
              <w:t xml:space="preserve">Kdykoliv bude dána možnost projevit opětovný souhlas se sdílením. </w:t>
            </w:r>
            <w:r w:rsidRPr="00387747">
              <w:rPr>
                <w:rFonts w:eastAsia="Times New Roman" w:cs="Calibri"/>
                <w:color w:val="000000"/>
                <w:spacing w:val="0"/>
                <w:szCs w:val="20"/>
                <w:lang w:eastAsia="cs-CZ"/>
              </w:rPr>
              <w:br/>
              <w:t>Souhlasy a nesouhlasy bude pacient moci udílet primárně prostřednictvím pacientské webové aplikace - možnost individuálního výběru lékaře dle explicitního souhlasu.</w:t>
            </w:r>
            <w:r w:rsidRPr="00387747">
              <w:rPr>
                <w:rFonts w:eastAsia="Times New Roman" w:cs="Calibri"/>
                <w:color w:val="000000"/>
                <w:spacing w:val="0"/>
                <w:szCs w:val="20"/>
                <w:lang w:eastAsia="cs-CZ"/>
              </w:rPr>
              <w:br/>
              <w:t>Okrajovou variantou bude zaslání písemného souhlasu/nesouhlasu na SÚKL, tento dokument bude muset být opatřen ověřeným podpisem.</w:t>
            </w:r>
            <w:r w:rsidRPr="00387747">
              <w:rPr>
                <w:rFonts w:eastAsia="Times New Roman" w:cs="Calibri"/>
                <w:color w:val="000000"/>
                <w:spacing w:val="0"/>
                <w:szCs w:val="20"/>
                <w:lang w:eastAsia="cs-CZ"/>
              </w:rPr>
              <w:br/>
              <w:t>Monitoring a kontrola historie přístupu k lékovému záznamu (ochrana před zneužitím, tvrdé sankce za zneužití informací).</w:t>
            </w:r>
            <w:r w:rsidRPr="00387747">
              <w:rPr>
                <w:rFonts w:eastAsia="Times New Roman" w:cs="Calibri"/>
                <w:color w:val="000000"/>
                <w:spacing w:val="0"/>
                <w:szCs w:val="20"/>
                <w:lang w:eastAsia="cs-CZ"/>
              </w:rPr>
              <w:br/>
              <w:t>Výhody sdílení lékového záznamu pacienta:</w:t>
            </w:r>
            <w:r w:rsidRPr="00387747">
              <w:rPr>
                <w:rFonts w:eastAsia="Times New Roman" w:cs="Calibri"/>
                <w:color w:val="000000"/>
                <w:spacing w:val="0"/>
                <w:szCs w:val="20"/>
                <w:lang w:eastAsia="cs-CZ"/>
              </w:rPr>
              <w:br/>
              <w:t>Pro pacienty</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lastRenderedPageBreak/>
              <w:t>• vyšší míra bezpečí pacienta – lékař má přehled o jeho preskripci</w:t>
            </w:r>
            <w:r w:rsidRPr="00387747">
              <w:rPr>
                <w:rFonts w:eastAsia="Times New Roman" w:cs="Calibri"/>
                <w:color w:val="000000"/>
                <w:spacing w:val="0"/>
                <w:szCs w:val="20"/>
                <w:lang w:eastAsia="cs-CZ"/>
              </w:rPr>
              <w:br/>
              <w:t>• přehled/kontrola nad všemi léčivy, která mu byla předepsána/ vydána</w:t>
            </w:r>
            <w:r w:rsidRPr="00387747">
              <w:rPr>
                <w:rFonts w:eastAsia="Times New Roman" w:cs="Calibri"/>
                <w:color w:val="000000"/>
                <w:spacing w:val="0"/>
                <w:szCs w:val="20"/>
                <w:lang w:eastAsia="cs-CZ"/>
              </w:rPr>
              <w:br/>
              <w:t>• prohlížení ve webové/mobilní aplikaci</w:t>
            </w:r>
            <w:r w:rsidRPr="00387747">
              <w:rPr>
                <w:rFonts w:eastAsia="Times New Roman" w:cs="Calibri"/>
                <w:color w:val="000000"/>
                <w:spacing w:val="0"/>
                <w:szCs w:val="20"/>
                <w:lang w:eastAsia="cs-CZ"/>
              </w:rPr>
              <w:br/>
              <w:t>Pro lékaře</w:t>
            </w:r>
            <w:r w:rsidRPr="00387747">
              <w:rPr>
                <w:rFonts w:eastAsia="Times New Roman" w:cs="Calibri"/>
                <w:color w:val="000000"/>
                <w:spacing w:val="0"/>
                <w:szCs w:val="20"/>
                <w:lang w:eastAsia="cs-CZ"/>
              </w:rPr>
              <w:br/>
              <w:t>• přehled o všech předepsaných a vydaných receptech pacienta</w:t>
            </w:r>
            <w:r w:rsidRPr="00387747">
              <w:rPr>
                <w:rFonts w:eastAsia="Times New Roman" w:cs="Calibri"/>
                <w:color w:val="000000"/>
                <w:spacing w:val="0"/>
                <w:szCs w:val="20"/>
                <w:lang w:eastAsia="cs-CZ"/>
              </w:rPr>
              <w:br/>
              <w:t>• možnost ověřit si, zda si pacient lék vyzvedl a jaký konkrétní lék byl vydán</w:t>
            </w:r>
            <w:r w:rsidRPr="00387747">
              <w:rPr>
                <w:rFonts w:eastAsia="Times New Roman" w:cs="Calibri"/>
                <w:color w:val="000000"/>
                <w:spacing w:val="0"/>
                <w:szCs w:val="20"/>
                <w:lang w:eastAsia="cs-CZ"/>
              </w:rPr>
              <w:br/>
              <w:t xml:space="preserve">• jednodušší kontrola duplicit a nežádoucích interakcí </w:t>
            </w:r>
            <w:r w:rsidRPr="00387747">
              <w:rPr>
                <w:rFonts w:eastAsia="Times New Roman" w:cs="Calibri"/>
                <w:color w:val="000000"/>
                <w:spacing w:val="0"/>
                <w:szCs w:val="20"/>
                <w:lang w:eastAsia="cs-CZ"/>
              </w:rPr>
              <w:br/>
              <w:t>Pro lékárníky</w:t>
            </w:r>
            <w:r w:rsidRPr="00387747">
              <w:rPr>
                <w:rFonts w:eastAsia="Times New Roman" w:cs="Calibri"/>
                <w:color w:val="000000"/>
                <w:spacing w:val="0"/>
                <w:szCs w:val="20"/>
                <w:lang w:eastAsia="cs-CZ"/>
              </w:rPr>
              <w:br/>
              <w:t>• kontrola nežádoucích interakcí a duplicit před výdejem léčiva</w:t>
            </w:r>
            <w:r w:rsidRPr="00387747">
              <w:rPr>
                <w:rFonts w:eastAsia="Times New Roman" w:cs="Calibri"/>
                <w:color w:val="000000"/>
                <w:spacing w:val="0"/>
                <w:szCs w:val="20"/>
                <w:lang w:eastAsia="cs-CZ"/>
              </w:rPr>
              <w:br/>
              <w:t>• poradenství – dávkování, kombinace s jinými léčivy, nežádoucí účinky</w:t>
            </w:r>
          </w:p>
        </w:tc>
        <w:tc>
          <w:tcPr>
            <w:tcW w:w="441" w:type="dxa"/>
            <w:tcBorders>
              <w:top w:val="single" w:sz="4" w:space="0" w:color="DDEBF7"/>
              <w:left w:val="nil"/>
              <w:bottom w:val="single" w:sz="4" w:space="0" w:color="DDEBF7"/>
              <w:right w:val="nil"/>
            </w:tcBorders>
            <w:shd w:val="clear" w:color="BDD7EE" w:fill="BDD7EE"/>
            <w:noWrap/>
            <w:vAlign w:val="bottom"/>
            <w:hideMark/>
          </w:tcPr>
          <w:p w14:paraId="451E653C"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1</w:t>
            </w:r>
          </w:p>
        </w:tc>
      </w:tr>
      <w:tr w:rsidR="00D930B9" w:rsidRPr="00387747" w14:paraId="5D017AC4"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1F9550A"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Sjednocená vizuální identita justice</w:t>
            </w:r>
          </w:p>
        </w:tc>
        <w:tc>
          <w:tcPr>
            <w:tcW w:w="441" w:type="dxa"/>
            <w:tcBorders>
              <w:top w:val="single" w:sz="4" w:space="0" w:color="9BC2E6"/>
              <w:left w:val="nil"/>
              <w:bottom w:val="single" w:sz="4" w:space="0" w:color="9BC2E6"/>
              <w:right w:val="nil"/>
            </w:tcBorders>
            <w:shd w:val="clear" w:color="DDEBF7" w:fill="DDEBF7"/>
            <w:noWrap/>
            <w:vAlign w:val="bottom"/>
            <w:hideMark/>
          </w:tcPr>
          <w:p w14:paraId="154040C5"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1B1657A" w14:textId="77777777" w:rsidTr="00FB4B66">
        <w:trPr>
          <w:trHeight w:val="1335"/>
        </w:trPr>
        <w:tc>
          <w:tcPr>
            <w:tcW w:w="8965" w:type="dxa"/>
            <w:tcBorders>
              <w:top w:val="single" w:sz="4" w:space="0" w:color="DDEBF7"/>
              <w:left w:val="nil"/>
              <w:bottom w:val="single" w:sz="4" w:space="0" w:color="DDEBF7"/>
              <w:right w:val="nil"/>
            </w:tcBorders>
            <w:shd w:val="clear" w:color="BDD7EE" w:fill="BDD7EE"/>
            <w:vAlign w:val="bottom"/>
            <w:hideMark/>
          </w:tcPr>
          <w:p w14:paraId="1CCF89B2"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Postupné zavádění jednotné identity státní správy na základě vládní a veřejné diskuze.</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br/>
              <w:t>Například se bude měnit identita PMS - zkratka i logo.</w:t>
            </w:r>
            <w:r w:rsidRPr="00387747">
              <w:rPr>
                <w:rFonts w:eastAsia="Times New Roman" w:cs="Calibri"/>
                <w:color w:val="000000"/>
                <w:spacing w:val="0"/>
                <w:szCs w:val="20"/>
                <w:lang w:eastAsia="cs-CZ"/>
              </w:rPr>
              <w:br/>
            </w:r>
            <w:r w:rsidRPr="00387747">
              <w:rPr>
                <w:rFonts w:eastAsia="Times New Roman" w:cs="Calibri"/>
                <w:color w:val="000000"/>
                <w:spacing w:val="0"/>
                <w:szCs w:val="20"/>
                <w:lang w:eastAsia="cs-CZ"/>
              </w:rPr>
              <w:br/>
              <w:t>Do konce léta 2020 bychom chtěli mít první návrh.</w:t>
            </w:r>
          </w:p>
        </w:tc>
        <w:tc>
          <w:tcPr>
            <w:tcW w:w="441" w:type="dxa"/>
            <w:tcBorders>
              <w:top w:val="single" w:sz="4" w:space="0" w:color="DDEBF7"/>
              <w:left w:val="nil"/>
              <w:bottom w:val="single" w:sz="4" w:space="0" w:color="DDEBF7"/>
              <w:right w:val="nil"/>
            </w:tcBorders>
            <w:shd w:val="clear" w:color="BDD7EE" w:fill="BDD7EE"/>
            <w:noWrap/>
            <w:vAlign w:val="bottom"/>
            <w:hideMark/>
          </w:tcPr>
          <w:p w14:paraId="60E238FE"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8E50DF3"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6D8EE72A"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Služba - Další </w:t>
            </w:r>
            <w:proofErr w:type="spellStart"/>
            <w:r w:rsidRPr="00387747">
              <w:rPr>
                <w:rFonts w:eastAsia="Times New Roman" w:cs="Calibri"/>
                <w:b/>
                <w:bCs/>
                <w:color w:val="000000"/>
                <w:spacing w:val="0"/>
                <w:szCs w:val="20"/>
                <w:lang w:eastAsia="cs-CZ"/>
              </w:rPr>
              <w:t>dig</w:t>
            </w:r>
            <w:proofErr w:type="spellEnd"/>
            <w:r w:rsidRPr="00387747">
              <w:rPr>
                <w:rFonts w:eastAsia="Times New Roman" w:cs="Calibri"/>
                <w:b/>
                <w:bCs/>
                <w:color w:val="000000"/>
                <w:spacing w:val="0"/>
                <w:szCs w:val="20"/>
                <w:lang w:eastAsia="cs-CZ"/>
              </w:rPr>
              <w:t>. služby v kultuře</w:t>
            </w:r>
          </w:p>
        </w:tc>
        <w:tc>
          <w:tcPr>
            <w:tcW w:w="441" w:type="dxa"/>
            <w:tcBorders>
              <w:top w:val="single" w:sz="4" w:space="0" w:color="9BC2E6"/>
              <w:left w:val="nil"/>
              <w:bottom w:val="single" w:sz="4" w:space="0" w:color="9BC2E6"/>
              <w:right w:val="nil"/>
            </w:tcBorders>
            <w:shd w:val="clear" w:color="DDEBF7" w:fill="DDEBF7"/>
            <w:noWrap/>
            <w:vAlign w:val="bottom"/>
            <w:hideMark/>
          </w:tcPr>
          <w:p w14:paraId="1E471B0A"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279A643" w14:textId="77777777" w:rsidTr="00D930B9">
        <w:trPr>
          <w:trHeight w:val="660"/>
        </w:trPr>
        <w:tc>
          <w:tcPr>
            <w:tcW w:w="8965" w:type="dxa"/>
            <w:tcBorders>
              <w:top w:val="single" w:sz="4" w:space="0" w:color="DDEBF7"/>
              <w:left w:val="nil"/>
              <w:bottom w:val="single" w:sz="4" w:space="0" w:color="DDEBF7"/>
              <w:right w:val="nil"/>
            </w:tcBorders>
            <w:shd w:val="clear" w:color="BDD7EE" w:fill="BDD7EE"/>
            <w:vAlign w:val="bottom"/>
            <w:hideMark/>
          </w:tcPr>
          <w:p w14:paraId="7654E968"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Cílem je zajištění provozu a bezpečnosti vyšších logických celků (softwarové struktury, aplikace a systémy) souhrnně nazývané on-line front </w:t>
            </w:r>
            <w:proofErr w:type="spellStart"/>
            <w:r w:rsidRPr="00387747">
              <w:rPr>
                <w:rFonts w:eastAsia="Times New Roman" w:cs="Calibri"/>
                <w:color w:val="000000"/>
                <w:spacing w:val="0"/>
                <w:szCs w:val="20"/>
                <w:lang w:eastAsia="cs-CZ"/>
              </w:rPr>
              <w:t>office</w:t>
            </w:r>
            <w:proofErr w:type="spellEnd"/>
            <w:r w:rsidRPr="00387747">
              <w:rPr>
                <w:rFonts w:eastAsia="Times New Roman" w:cs="Calibri"/>
                <w:color w:val="000000"/>
                <w:spacing w:val="0"/>
                <w:szCs w:val="20"/>
                <w:lang w:eastAsia="cs-CZ"/>
              </w:rPr>
              <w:t xml:space="preserve"> úřadu. Technologické komponenty typu </w:t>
            </w:r>
            <w:proofErr w:type="spellStart"/>
            <w:r w:rsidRPr="00387747">
              <w:rPr>
                <w:rFonts w:eastAsia="Times New Roman" w:cs="Calibri"/>
                <w:color w:val="000000"/>
                <w:spacing w:val="0"/>
                <w:szCs w:val="20"/>
                <w:lang w:eastAsia="cs-CZ"/>
              </w:rPr>
              <w:t>middle-ware</w:t>
            </w:r>
            <w:proofErr w:type="spellEnd"/>
            <w:r w:rsidRPr="00387747">
              <w:rPr>
                <w:rFonts w:eastAsia="Times New Roman" w:cs="Calibri"/>
                <w:color w:val="000000"/>
                <w:spacing w:val="0"/>
                <w:szCs w:val="20"/>
                <w:lang w:eastAsia="cs-CZ"/>
              </w:rPr>
              <w:t xml:space="preserve"> jsou nezbytnou funkční vrstvou pro zajištění provozní spolehlivosti, dostupnosti a integrity vč. kompatibility a modulární rozšiřitelnosti. </w:t>
            </w:r>
          </w:p>
        </w:tc>
        <w:tc>
          <w:tcPr>
            <w:tcW w:w="441" w:type="dxa"/>
            <w:tcBorders>
              <w:top w:val="single" w:sz="4" w:space="0" w:color="DDEBF7"/>
              <w:left w:val="nil"/>
              <w:bottom w:val="single" w:sz="4" w:space="0" w:color="DDEBF7"/>
              <w:right w:val="nil"/>
            </w:tcBorders>
            <w:shd w:val="clear" w:color="BDD7EE" w:fill="BDD7EE"/>
            <w:noWrap/>
            <w:vAlign w:val="bottom"/>
            <w:hideMark/>
          </w:tcPr>
          <w:p w14:paraId="328B3B96"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E8DE597"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2FEC17BB"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Služby systému technických a patentových informací (</w:t>
            </w:r>
            <w:proofErr w:type="spellStart"/>
            <w:r w:rsidRPr="00387747">
              <w:rPr>
                <w:rFonts w:eastAsia="Times New Roman" w:cs="Calibri"/>
                <w:b/>
                <w:bCs/>
                <w:color w:val="000000"/>
                <w:spacing w:val="0"/>
                <w:szCs w:val="20"/>
                <w:lang w:eastAsia="cs-CZ"/>
              </w:rPr>
              <w:t>TaPIS</w:t>
            </w:r>
            <w:proofErr w:type="spellEnd"/>
            <w:r w:rsidRPr="00387747">
              <w:rPr>
                <w:rFonts w:eastAsia="Times New Roman" w:cs="Calibri"/>
                <w:b/>
                <w:bCs/>
                <w:color w:val="000000"/>
                <w:spacing w:val="0"/>
                <w:szCs w:val="20"/>
                <w:lang w:eastAsia="cs-CZ"/>
              </w:rPr>
              <w:t>)</w:t>
            </w:r>
          </w:p>
        </w:tc>
        <w:tc>
          <w:tcPr>
            <w:tcW w:w="441" w:type="dxa"/>
            <w:tcBorders>
              <w:top w:val="single" w:sz="4" w:space="0" w:color="9BC2E6"/>
              <w:left w:val="nil"/>
              <w:bottom w:val="single" w:sz="4" w:space="0" w:color="9BC2E6"/>
              <w:right w:val="nil"/>
            </w:tcBorders>
            <w:shd w:val="clear" w:color="DDEBF7" w:fill="DDEBF7"/>
            <w:noWrap/>
            <w:vAlign w:val="bottom"/>
            <w:hideMark/>
          </w:tcPr>
          <w:p w14:paraId="0F572E0A"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421EF9E" w14:textId="77777777" w:rsidTr="00D930B9">
        <w:trPr>
          <w:trHeight w:val="1320"/>
        </w:trPr>
        <w:tc>
          <w:tcPr>
            <w:tcW w:w="8965" w:type="dxa"/>
            <w:tcBorders>
              <w:top w:val="single" w:sz="4" w:space="0" w:color="DDEBF7"/>
              <w:left w:val="nil"/>
              <w:bottom w:val="single" w:sz="4" w:space="0" w:color="DDEBF7"/>
              <w:right w:val="nil"/>
            </w:tcBorders>
            <w:shd w:val="clear" w:color="BDD7EE" w:fill="BDD7EE"/>
            <w:vAlign w:val="bottom"/>
            <w:hideMark/>
          </w:tcPr>
          <w:p w14:paraId="44AD8EEC"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Potřeba Vize a mise projektu spočívá v radikálním zlepšení informovanosti o úrovni ochrany práv duševního vlastnictví českých podniků, výzkumných organizací a orgánů veřejné správy přidělujících dotace do vědy, výzkumu a inovací jedním moderním znalostně-rešeršním systémem s vybranými expertními funkcemi.  Záměrem předkládaného projektu je doplnit existujícího systém pro veřejnost - ISDV ÚPV ČR expertním, nicméně uživatelsky jednoduchým a výkonným systémem - specializovanou rešeršní službou. Pro systém byl zvolen název </w:t>
            </w:r>
            <w:proofErr w:type="spellStart"/>
            <w:r w:rsidRPr="00387747">
              <w:rPr>
                <w:rFonts w:eastAsia="Times New Roman" w:cs="Calibri"/>
                <w:color w:val="000000"/>
                <w:spacing w:val="0"/>
                <w:szCs w:val="20"/>
                <w:lang w:eastAsia="cs-CZ"/>
              </w:rPr>
              <w:t>TaPIS</w:t>
            </w:r>
            <w:proofErr w:type="spellEnd"/>
            <w:r w:rsidRPr="00387747">
              <w:rPr>
                <w:rFonts w:eastAsia="Times New Roman" w:cs="Calibri"/>
                <w:color w:val="000000"/>
                <w:spacing w:val="0"/>
                <w:szCs w:val="20"/>
                <w:lang w:eastAsia="cs-CZ"/>
              </w:rPr>
              <w:t xml:space="preserve"> (Systém technických a patentových informací).</w:t>
            </w:r>
          </w:p>
        </w:tc>
        <w:tc>
          <w:tcPr>
            <w:tcW w:w="441" w:type="dxa"/>
            <w:tcBorders>
              <w:top w:val="single" w:sz="4" w:space="0" w:color="DDEBF7"/>
              <w:left w:val="nil"/>
              <w:bottom w:val="single" w:sz="4" w:space="0" w:color="DDEBF7"/>
              <w:right w:val="nil"/>
            </w:tcBorders>
            <w:shd w:val="clear" w:color="BDD7EE" w:fill="BDD7EE"/>
            <w:noWrap/>
            <w:vAlign w:val="bottom"/>
            <w:hideMark/>
          </w:tcPr>
          <w:p w14:paraId="5150CEFF"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47D244B8"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4F25837"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Smazat - Elektronická sbírka právních předpisů územních samosprávných celků a některých správních úřadů</w:t>
            </w:r>
          </w:p>
        </w:tc>
        <w:tc>
          <w:tcPr>
            <w:tcW w:w="441" w:type="dxa"/>
            <w:tcBorders>
              <w:top w:val="single" w:sz="4" w:space="0" w:color="9BC2E6"/>
              <w:left w:val="nil"/>
              <w:bottom w:val="single" w:sz="4" w:space="0" w:color="9BC2E6"/>
              <w:right w:val="nil"/>
            </w:tcBorders>
            <w:shd w:val="clear" w:color="DDEBF7" w:fill="DDEBF7"/>
            <w:noWrap/>
            <w:vAlign w:val="bottom"/>
            <w:hideMark/>
          </w:tcPr>
          <w:p w14:paraId="202F0B53"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5BAB3D01" w14:textId="77777777" w:rsidTr="00FB4B66">
        <w:trPr>
          <w:trHeight w:val="3183"/>
        </w:trPr>
        <w:tc>
          <w:tcPr>
            <w:tcW w:w="8965" w:type="dxa"/>
            <w:tcBorders>
              <w:top w:val="single" w:sz="4" w:space="0" w:color="DDEBF7"/>
              <w:left w:val="nil"/>
              <w:bottom w:val="single" w:sz="4" w:space="0" w:color="DDEBF7"/>
              <w:right w:val="nil"/>
            </w:tcBorders>
            <w:shd w:val="clear" w:color="BDD7EE" w:fill="BDD7EE"/>
            <w:vAlign w:val="bottom"/>
            <w:hideMark/>
          </w:tcPr>
          <w:p w14:paraId="68A33151"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Základní funkcionality, které by měl elektronický informační systém právních předpisů územních samosprávných celků a některých správních úřadů ovládat:</w:t>
            </w:r>
            <w:r w:rsidRPr="00387747">
              <w:rPr>
                <w:rFonts w:eastAsia="Times New Roman" w:cs="Calibri"/>
                <w:color w:val="000000"/>
                <w:spacing w:val="0"/>
                <w:szCs w:val="20"/>
                <w:lang w:eastAsia="cs-CZ"/>
              </w:rPr>
              <w:br/>
              <w:t xml:space="preserve">1. zasílání právních předpisů datovou schránkou </w:t>
            </w:r>
            <w:r w:rsidRPr="00387747">
              <w:rPr>
                <w:rFonts w:eastAsia="Times New Roman" w:cs="Calibri"/>
                <w:color w:val="000000"/>
                <w:spacing w:val="0"/>
                <w:szCs w:val="20"/>
                <w:lang w:eastAsia="cs-CZ"/>
              </w:rPr>
              <w:br/>
              <w:t>2. zveřejňování právních předpisů</w:t>
            </w:r>
            <w:r w:rsidRPr="00387747">
              <w:rPr>
                <w:rFonts w:eastAsia="Times New Roman" w:cs="Calibri"/>
                <w:color w:val="000000"/>
                <w:spacing w:val="0"/>
                <w:szCs w:val="20"/>
                <w:lang w:eastAsia="cs-CZ"/>
              </w:rPr>
              <w:br/>
              <w:t>3. zasílání automatizované zprávy</w:t>
            </w:r>
            <w:r w:rsidRPr="00387747">
              <w:rPr>
                <w:rFonts w:eastAsia="Times New Roman" w:cs="Calibri"/>
                <w:color w:val="000000"/>
                <w:spacing w:val="0"/>
                <w:szCs w:val="20"/>
                <w:lang w:eastAsia="cs-CZ"/>
              </w:rPr>
              <w:br/>
              <w:t>4. provádění oprav</w:t>
            </w:r>
            <w:r w:rsidRPr="00387747">
              <w:rPr>
                <w:rFonts w:eastAsia="Times New Roman" w:cs="Calibri"/>
                <w:color w:val="000000"/>
                <w:spacing w:val="0"/>
                <w:szCs w:val="20"/>
                <w:lang w:eastAsia="cs-CZ"/>
              </w:rPr>
              <w:br/>
              <w:t>5. reagování na změny či zrušení právních předpisů</w:t>
            </w:r>
            <w:r w:rsidRPr="00387747">
              <w:rPr>
                <w:rFonts w:eastAsia="Times New Roman" w:cs="Calibri"/>
                <w:color w:val="000000"/>
                <w:spacing w:val="0"/>
                <w:szCs w:val="20"/>
                <w:lang w:eastAsia="cs-CZ"/>
              </w:rPr>
              <w:br/>
              <w:t xml:space="preserve">6. vyhledávání v informačním systému </w:t>
            </w:r>
            <w:r w:rsidRPr="00387747">
              <w:rPr>
                <w:rFonts w:eastAsia="Times New Roman" w:cs="Calibri"/>
                <w:color w:val="000000"/>
                <w:spacing w:val="0"/>
                <w:szCs w:val="20"/>
                <w:lang w:eastAsia="cs-CZ"/>
              </w:rPr>
              <w:br/>
              <w:t xml:space="preserve">7. generování sestav právních předpisů vložených do informačního systému </w:t>
            </w:r>
            <w:r w:rsidRPr="00387747">
              <w:rPr>
                <w:rFonts w:eastAsia="Times New Roman" w:cs="Calibri"/>
                <w:color w:val="000000"/>
                <w:spacing w:val="0"/>
                <w:szCs w:val="20"/>
                <w:lang w:eastAsia="cs-CZ"/>
              </w:rPr>
              <w:br/>
              <w:t>8. údaje o datu nabytí platnosti a účinnosti právních předpisů vložených do informačního systému</w:t>
            </w:r>
            <w:r w:rsidRPr="00387747">
              <w:rPr>
                <w:rFonts w:eastAsia="Times New Roman" w:cs="Calibri"/>
                <w:color w:val="000000"/>
                <w:spacing w:val="0"/>
                <w:szCs w:val="20"/>
                <w:lang w:eastAsia="cs-CZ"/>
              </w:rPr>
              <w:br/>
              <w:t>9. archivace (uchovávání)</w:t>
            </w:r>
            <w:r w:rsidRPr="00387747">
              <w:rPr>
                <w:rFonts w:eastAsia="Times New Roman" w:cs="Calibri"/>
                <w:color w:val="000000"/>
                <w:spacing w:val="0"/>
                <w:szCs w:val="20"/>
                <w:lang w:eastAsia="cs-CZ"/>
              </w:rPr>
              <w:br/>
              <w:t>10. zveřejňování metodických materiálů</w:t>
            </w:r>
            <w:r w:rsidRPr="00387747">
              <w:rPr>
                <w:rFonts w:eastAsia="Times New Roman" w:cs="Calibri"/>
                <w:color w:val="000000"/>
                <w:spacing w:val="0"/>
                <w:szCs w:val="20"/>
                <w:lang w:eastAsia="cs-CZ"/>
              </w:rPr>
              <w:br/>
              <w:t>11. další publikování</w:t>
            </w:r>
          </w:p>
        </w:tc>
        <w:tc>
          <w:tcPr>
            <w:tcW w:w="441" w:type="dxa"/>
            <w:tcBorders>
              <w:top w:val="single" w:sz="4" w:space="0" w:color="DDEBF7"/>
              <w:left w:val="nil"/>
              <w:bottom w:val="single" w:sz="4" w:space="0" w:color="DDEBF7"/>
              <w:right w:val="nil"/>
            </w:tcBorders>
            <w:shd w:val="clear" w:color="BDD7EE" w:fill="BDD7EE"/>
            <w:noWrap/>
            <w:vAlign w:val="bottom"/>
            <w:hideMark/>
          </w:tcPr>
          <w:p w14:paraId="57A7CE89"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7701C03E"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53502408"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proofErr w:type="spellStart"/>
            <w:r w:rsidRPr="00387747">
              <w:rPr>
                <w:rFonts w:eastAsia="Times New Roman" w:cs="Calibri"/>
                <w:b/>
                <w:bCs/>
                <w:color w:val="000000"/>
                <w:spacing w:val="0"/>
                <w:szCs w:val="20"/>
                <w:lang w:eastAsia="cs-CZ"/>
              </w:rPr>
              <w:t>StaR</w:t>
            </w:r>
            <w:proofErr w:type="spellEnd"/>
            <w:r w:rsidRPr="00387747">
              <w:rPr>
                <w:rFonts w:eastAsia="Times New Roman" w:cs="Calibri"/>
                <w:b/>
                <w:bCs/>
                <w:color w:val="000000"/>
                <w:spacing w:val="0"/>
                <w:szCs w:val="20"/>
                <w:lang w:eastAsia="cs-CZ"/>
              </w:rPr>
              <w:t xml:space="preserve"> – implementace informačního systému pro statistiku a reporting MŽP</w:t>
            </w:r>
          </w:p>
        </w:tc>
        <w:tc>
          <w:tcPr>
            <w:tcW w:w="441" w:type="dxa"/>
            <w:tcBorders>
              <w:top w:val="single" w:sz="4" w:space="0" w:color="9BC2E6"/>
              <w:left w:val="nil"/>
              <w:bottom w:val="single" w:sz="4" w:space="0" w:color="9BC2E6"/>
              <w:right w:val="nil"/>
            </w:tcBorders>
            <w:shd w:val="clear" w:color="DDEBF7" w:fill="DDEBF7"/>
            <w:noWrap/>
            <w:vAlign w:val="bottom"/>
            <w:hideMark/>
          </w:tcPr>
          <w:p w14:paraId="44832A7C"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E9F217A"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19390BA1" w14:textId="77777777" w:rsidR="00D930B9" w:rsidRPr="00387747" w:rsidRDefault="00D930B9" w:rsidP="00D930B9">
            <w:pPr>
              <w:spacing w:after="0" w:line="240" w:lineRule="auto"/>
              <w:ind w:firstLineChars="100" w:firstLine="200"/>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Zajištění centrální SW správy datového fondu pro potřeby ochrany a </w:t>
            </w:r>
            <w:proofErr w:type="gramStart"/>
            <w:r w:rsidRPr="00387747">
              <w:rPr>
                <w:rFonts w:eastAsia="Times New Roman" w:cs="Calibri"/>
                <w:color w:val="000000"/>
                <w:spacing w:val="0"/>
                <w:szCs w:val="20"/>
                <w:lang w:eastAsia="cs-CZ"/>
              </w:rPr>
              <w:t>monitoringu  ŽP</w:t>
            </w:r>
            <w:proofErr w:type="gramEnd"/>
            <w:r w:rsidRPr="00387747">
              <w:rPr>
                <w:rFonts w:eastAsia="Times New Roman" w:cs="Calibri"/>
                <w:color w:val="000000"/>
                <w:spacing w:val="0"/>
                <w:szCs w:val="20"/>
                <w:lang w:eastAsia="cs-CZ"/>
              </w:rPr>
              <w:t xml:space="preserve"> ČR počínaje katalogizací , jednotným  ukládáním, analytickým zpracováním až po prezentaci a vizualizaci dat dle uživatelských rolí</w:t>
            </w:r>
          </w:p>
        </w:tc>
        <w:tc>
          <w:tcPr>
            <w:tcW w:w="441" w:type="dxa"/>
            <w:tcBorders>
              <w:top w:val="single" w:sz="4" w:space="0" w:color="DDEBF7"/>
              <w:left w:val="nil"/>
              <w:bottom w:val="single" w:sz="4" w:space="0" w:color="DDEBF7"/>
              <w:right w:val="nil"/>
            </w:tcBorders>
            <w:shd w:val="clear" w:color="BDD7EE" w:fill="BDD7EE"/>
            <w:noWrap/>
            <w:vAlign w:val="bottom"/>
            <w:hideMark/>
          </w:tcPr>
          <w:p w14:paraId="3C7FD1C4"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AE37573"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09D3ED8F"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Studie call centra VS s centralizací první úrovně a podporou umělé inteligence</w:t>
            </w:r>
          </w:p>
        </w:tc>
        <w:tc>
          <w:tcPr>
            <w:tcW w:w="441" w:type="dxa"/>
            <w:tcBorders>
              <w:top w:val="single" w:sz="4" w:space="0" w:color="9BC2E6"/>
              <w:left w:val="nil"/>
              <w:bottom w:val="single" w:sz="4" w:space="0" w:color="9BC2E6"/>
              <w:right w:val="nil"/>
            </w:tcBorders>
            <w:shd w:val="clear" w:color="DDEBF7" w:fill="DDEBF7"/>
            <w:noWrap/>
            <w:vAlign w:val="bottom"/>
            <w:hideMark/>
          </w:tcPr>
          <w:p w14:paraId="224D4F2F"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C0BE5E7" w14:textId="77777777" w:rsidTr="00D930B9">
        <w:trPr>
          <w:trHeight w:val="2310"/>
        </w:trPr>
        <w:tc>
          <w:tcPr>
            <w:tcW w:w="8965" w:type="dxa"/>
            <w:tcBorders>
              <w:top w:val="single" w:sz="4" w:space="0" w:color="DDEBF7"/>
              <w:left w:val="nil"/>
              <w:bottom w:val="single" w:sz="4" w:space="0" w:color="DDEBF7"/>
              <w:right w:val="nil"/>
            </w:tcBorders>
            <w:shd w:val="clear" w:color="BDD7EE" w:fill="BDD7EE"/>
            <w:vAlign w:val="bottom"/>
            <w:hideMark/>
          </w:tcPr>
          <w:p w14:paraId="531D792B"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lastRenderedPageBreak/>
              <w:t xml:space="preserve">Jedná se </w:t>
            </w:r>
            <w:proofErr w:type="spellStart"/>
            <w:r w:rsidRPr="00387747">
              <w:rPr>
                <w:rFonts w:eastAsia="Times New Roman" w:cs="Calibri"/>
                <w:color w:val="000000"/>
                <w:spacing w:val="0"/>
                <w:szCs w:val="20"/>
                <w:lang w:eastAsia="cs-CZ"/>
              </w:rPr>
              <w:t>krátkodob</w:t>
            </w:r>
            <w:proofErr w:type="spellEnd"/>
            <w:r w:rsidRPr="00387747">
              <w:rPr>
                <w:rFonts w:eastAsia="Times New Roman" w:cs="Calibri"/>
                <w:color w:val="000000"/>
                <w:spacing w:val="0"/>
                <w:szCs w:val="20"/>
                <w:lang w:eastAsia="cs-CZ"/>
              </w:rPr>
              <w:t xml:space="preserve"> záměr realizace studie proveditelnosti, která povede k cíli vybudovat asistovanou službu call centra pro veřejnost (vč. podniků), pokrývající problematiku více agend, životních událostí/situací a více rezortů/ÚSÚ. </w:t>
            </w:r>
            <w:r w:rsidRPr="00387747">
              <w:rPr>
                <w:rFonts w:eastAsia="Times New Roman" w:cs="Calibri"/>
                <w:color w:val="000000"/>
                <w:spacing w:val="0"/>
                <w:szCs w:val="20"/>
                <w:lang w:eastAsia="cs-CZ"/>
              </w:rPr>
              <w:br/>
              <w:t>Umělá inteligence a expertní systém  call centra musí být schopen přepisu hovorů do textu požadavku (</w:t>
            </w:r>
            <w:proofErr w:type="spellStart"/>
            <w:r w:rsidRPr="00387747">
              <w:rPr>
                <w:rFonts w:eastAsia="Times New Roman" w:cs="Calibri"/>
                <w:color w:val="000000"/>
                <w:spacing w:val="0"/>
                <w:szCs w:val="20"/>
                <w:lang w:eastAsia="cs-CZ"/>
              </w:rPr>
              <w:t>ticketu</w:t>
            </w:r>
            <w:proofErr w:type="spellEnd"/>
            <w:r w:rsidRPr="00387747">
              <w:rPr>
                <w:rFonts w:eastAsia="Times New Roman" w:cs="Calibri"/>
                <w:color w:val="000000"/>
                <w:spacing w:val="0"/>
                <w:szCs w:val="20"/>
                <w:lang w:eastAsia="cs-CZ"/>
              </w:rPr>
              <w:t xml:space="preserve">) v reálném čase a vyhledání relevantních informací k požadavku v propojeném datovém fondu a otevřeném datovém fondu VS - zejména RPP, publikovaných formulářů, informací v systémech </w:t>
            </w:r>
            <w:proofErr w:type="spellStart"/>
            <w:r w:rsidRPr="00387747">
              <w:rPr>
                <w:rFonts w:eastAsia="Times New Roman" w:cs="Calibri"/>
                <w:color w:val="000000"/>
                <w:spacing w:val="0"/>
                <w:szCs w:val="20"/>
                <w:lang w:eastAsia="cs-CZ"/>
              </w:rPr>
              <w:t>eSbírka</w:t>
            </w:r>
            <w:proofErr w:type="spellEnd"/>
            <w:r w:rsidRPr="00387747">
              <w:rPr>
                <w:rFonts w:eastAsia="Times New Roman" w:cs="Calibri"/>
                <w:color w:val="000000"/>
                <w:spacing w:val="0"/>
                <w:szCs w:val="20"/>
                <w:lang w:eastAsia="cs-CZ"/>
              </w:rPr>
              <w:t>/</w:t>
            </w:r>
            <w:proofErr w:type="spellStart"/>
            <w:r w:rsidRPr="00387747">
              <w:rPr>
                <w:rFonts w:eastAsia="Times New Roman" w:cs="Calibri"/>
                <w:color w:val="000000"/>
                <w:spacing w:val="0"/>
                <w:szCs w:val="20"/>
                <w:lang w:eastAsia="cs-CZ"/>
              </w:rPr>
              <w:t>eLegislativa</w:t>
            </w:r>
            <w:proofErr w:type="spellEnd"/>
            <w:r w:rsidRPr="00387747">
              <w:rPr>
                <w:rFonts w:eastAsia="Times New Roman" w:cs="Calibri"/>
                <w:color w:val="000000"/>
                <w:spacing w:val="0"/>
                <w:szCs w:val="20"/>
                <w:lang w:eastAsia="cs-CZ"/>
              </w:rPr>
              <w:t xml:space="preserve"> atd. Také musí automaticky navrhovat vhodné experty pro eskalaci složitějších požadavků na 2. úroveň call centra v jednotlivých úřadech. Požadavkem je, aby umělá inteligence systému měla schopnost se s vyřešenými požadavky sama "učit" a </w:t>
            </w:r>
            <w:proofErr w:type="spellStart"/>
            <w:r w:rsidRPr="00387747">
              <w:rPr>
                <w:rFonts w:eastAsia="Times New Roman" w:cs="Calibri"/>
                <w:color w:val="000000"/>
                <w:spacing w:val="0"/>
                <w:szCs w:val="20"/>
                <w:lang w:eastAsia="cs-CZ"/>
              </w:rPr>
              <w:t>zlěpšovat</w:t>
            </w:r>
            <w:proofErr w:type="spellEnd"/>
            <w:r w:rsidRPr="00387747">
              <w:rPr>
                <w:rFonts w:eastAsia="Times New Roman" w:cs="Calibri"/>
                <w:color w:val="000000"/>
                <w:spacing w:val="0"/>
                <w:szCs w:val="20"/>
                <w:lang w:eastAsia="cs-CZ"/>
              </w:rPr>
              <w:t>, tj. zpřesňovat kvalitu opakovaně poskytnutých výstupů (</w:t>
            </w:r>
            <w:proofErr w:type="spellStart"/>
            <w:r w:rsidRPr="00387747">
              <w:rPr>
                <w:rFonts w:eastAsia="Times New Roman" w:cs="Calibri"/>
                <w:color w:val="000000"/>
                <w:spacing w:val="0"/>
                <w:szCs w:val="20"/>
                <w:lang w:eastAsia="cs-CZ"/>
              </w:rPr>
              <w:t>machine</w:t>
            </w:r>
            <w:proofErr w:type="spellEnd"/>
            <w:r w:rsidRPr="00387747">
              <w:rPr>
                <w:rFonts w:eastAsia="Times New Roman" w:cs="Calibri"/>
                <w:color w:val="000000"/>
                <w:spacing w:val="0"/>
                <w:szCs w:val="20"/>
                <w:lang w:eastAsia="cs-CZ"/>
              </w:rPr>
              <w:t xml:space="preserve"> </w:t>
            </w:r>
            <w:proofErr w:type="spellStart"/>
            <w:r w:rsidRPr="00387747">
              <w:rPr>
                <w:rFonts w:eastAsia="Times New Roman" w:cs="Calibri"/>
                <w:color w:val="000000"/>
                <w:spacing w:val="0"/>
                <w:szCs w:val="20"/>
                <w:lang w:eastAsia="cs-CZ"/>
              </w:rPr>
              <w:t>learning</w:t>
            </w:r>
            <w:proofErr w:type="spellEnd"/>
            <w:r w:rsidRPr="00387747">
              <w:rPr>
                <w:rFonts w:eastAsia="Times New Roman" w:cs="Calibri"/>
                <w:color w:val="000000"/>
                <w:spacing w:val="0"/>
                <w:szCs w:val="20"/>
                <w:lang w:eastAsia="cs-CZ"/>
              </w:rPr>
              <w:t xml:space="preserve">). Je třeba </w:t>
            </w:r>
            <w:proofErr w:type="spellStart"/>
            <w:r w:rsidRPr="00387747">
              <w:rPr>
                <w:rFonts w:eastAsia="Times New Roman" w:cs="Calibri"/>
                <w:color w:val="000000"/>
                <w:spacing w:val="0"/>
                <w:szCs w:val="20"/>
                <w:lang w:eastAsia="cs-CZ"/>
              </w:rPr>
              <w:t>zvlážit</w:t>
            </w:r>
            <w:proofErr w:type="spellEnd"/>
            <w:r w:rsidRPr="00387747">
              <w:rPr>
                <w:rFonts w:eastAsia="Times New Roman" w:cs="Calibri"/>
                <w:color w:val="000000"/>
                <w:spacing w:val="0"/>
                <w:szCs w:val="20"/>
                <w:lang w:eastAsia="cs-CZ"/>
              </w:rPr>
              <w:t xml:space="preserve"> efektivitu dalších funkcí a služeb call centra, jako je např. podpora online vyplňování formulářů apod. </w:t>
            </w:r>
          </w:p>
        </w:tc>
        <w:tc>
          <w:tcPr>
            <w:tcW w:w="441" w:type="dxa"/>
            <w:tcBorders>
              <w:top w:val="single" w:sz="4" w:space="0" w:color="DDEBF7"/>
              <w:left w:val="nil"/>
              <w:bottom w:val="single" w:sz="4" w:space="0" w:color="DDEBF7"/>
              <w:right w:val="nil"/>
            </w:tcBorders>
            <w:shd w:val="clear" w:color="BDD7EE" w:fill="BDD7EE"/>
            <w:noWrap/>
            <w:vAlign w:val="bottom"/>
            <w:hideMark/>
          </w:tcPr>
          <w:p w14:paraId="2CBE4FE6"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2C3B70C"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0F7F7D01"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Systém jednotného tarifu</w:t>
            </w:r>
          </w:p>
        </w:tc>
        <w:tc>
          <w:tcPr>
            <w:tcW w:w="441" w:type="dxa"/>
            <w:tcBorders>
              <w:top w:val="single" w:sz="4" w:space="0" w:color="9BC2E6"/>
              <w:left w:val="nil"/>
              <w:bottom w:val="single" w:sz="4" w:space="0" w:color="9BC2E6"/>
              <w:right w:val="nil"/>
            </w:tcBorders>
            <w:shd w:val="clear" w:color="DDEBF7" w:fill="DDEBF7"/>
            <w:noWrap/>
            <w:vAlign w:val="bottom"/>
            <w:hideMark/>
          </w:tcPr>
          <w:p w14:paraId="28EB37AD"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430D073F"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095220FA"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Návrh, vybudování a následné provozováni Systému jednotného tarifu, včetně zajištění jeho údržby a podpory (umožní cestujícímu využít přepravní služby ve veřejné, primárně železniční dopravě, postupně i s možností zavedení i v dalších druzích dopravy, a to bez ohledu na dopravce, který dopravní služby poskytuje — zavedení do 2020, součástí soutěže provoz do 2025).</w:t>
            </w:r>
          </w:p>
        </w:tc>
        <w:tc>
          <w:tcPr>
            <w:tcW w:w="441" w:type="dxa"/>
            <w:tcBorders>
              <w:top w:val="single" w:sz="4" w:space="0" w:color="DDEBF7"/>
              <w:left w:val="nil"/>
              <w:bottom w:val="single" w:sz="4" w:space="0" w:color="DDEBF7"/>
              <w:right w:val="nil"/>
            </w:tcBorders>
            <w:shd w:val="clear" w:color="BDD7EE" w:fill="BDD7EE"/>
            <w:noWrap/>
            <w:vAlign w:val="bottom"/>
            <w:hideMark/>
          </w:tcPr>
          <w:p w14:paraId="2EC7D397"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793D5C7F"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65DBC8FC"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Technologický rozvoj on-line služeb EURES – záměr 1</w:t>
            </w:r>
          </w:p>
        </w:tc>
        <w:tc>
          <w:tcPr>
            <w:tcW w:w="441" w:type="dxa"/>
            <w:tcBorders>
              <w:top w:val="single" w:sz="4" w:space="0" w:color="9BC2E6"/>
              <w:left w:val="nil"/>
              <w:bottom w:val="single" w:sz="4" w:space="0" w:color="9BC2E6"/>
              <w:right w:val="nil"/>
            </w:tcBorders>
            <w:shd w:val="clear" w:color="DDEBF7" w:fill="DDEBF7"/>
            <w:noWrap/>
            <w:vAlign w:val="bottom"/>
            <w:hideMark/>
          </w:tcPr>
          <w:p w14:paraId="3BBA683A"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55EBBDA" w14:textId="77777777" w:rsidTr="00D930B9">
        <w:trPr>
          <w:trHeight w:val="1320"/>
        </w:trPr>
        <w:tc>
          <w:tcPr>
            <w:tcW w:w="8965" w:type="dxa"/>
            <w:tcBorders>
              <w:top w:val="single" w:sz="4" w:space="0" w:color="DDEBF7"/>
              <w:left w:val="nil"/>
              <w:bottom w:val="single" w:sz="4" w:space="0" w:color="DDEBF7"/>
              <w:right w:val="nil"/>
            </w:tcBorders>
            <w:shd w:val="clear" w:color="BDD7EE" w:fill="BDD7EE"/>
            <w:vAlign w:val="bottom"/>
            <w:hideMark/>
          </w:tcPr>
          <w:p w14:paraId="421275C3"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vytvoření mobilní aplikace pro Android a </w:t>
            </w:r>
            <w:proofErr w:type="spellStart"/>
            <w:r w:rsidRPr="00387747">
              <w:rPr>
                <w:rFonts w:eastAsia="Times New Roman" w:cs="Calibri"/>
                <w:color w:val="000000"/>
                <w:spacing w:val="0"/>
                <w:szCs w:val="20"/>
                <w:lang w:eastAsia="cs-CZ"/>
              </w:rPr>
              <w:t>iOS</w:t>
            </w:r>
            <w:proofErr w:type="spellEnd"/>
            <w:r w:rsidRPr="00387747">
              <w:rPr>
                <w:rFonts w:eastAsia="Times New Roman" w:cs="Calibri"/>
                <w:color w:val="000000"/>
                <w:spacing w:val="0"/>
                <w:szCs w:val="20"/>
                <w:lang w:eastAsia="cs-CZ"/>
              </w:rPr>
              <w:t>, která umožní uchazečům o zaměstnání získat informace o činnostech Úřadu práce ČR, kontaktů a vyhledávání volných míst v ČR a EU skrz chytrá mobilní zařízení (chytré telefony, tablety). Dále bude možné vyhledat EURES poradce podle lokality, přijímat notifikace o volných pracovních místech, informace o plánovaných akcích a vyhledat příklady dobré praxe v různých životních situacích. První část aplikace by mohla být vytvořena do konce roku 2021, ovšem bude potřeba další průběžné rozšiřování a přidávání dalších funkcí, které je naplánováno do konce roku 2022.</w:t>
            </w:r>
          </w:p>
        </w:tc>
        <w:tc>
          <w:tcPr>
            <w:tcW w:w="441" w:type="dxa"/>
            <w:tcBorders>
              <w:top w:val="single" w:sz="4" w:space="0" w:color="DDEBF7"/>
              <w:left w:val="nil"/>
              <w:bottom w:val="single" w:sz="4" w:space="0" w:color="DDEBF7"/>
              <w:right w:val="nil"/>
            </w:tcBorders>
            <w:shd w:val="clear" w:color="BDD7EE" w:fill="BDD7EE"/>
            <w:noWrap/>
            <w:vAlign w:val="bottom"/>
            <w:hideMark/>
          </w:tcPr>
          <w:p w14:paraId="593C9CF8"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CDC3382"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1E5940F0"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Technologický rozvoj on-line služeb EURES – záměr 2</w:t>
            </w:r>
          </w:p>
        </w:tc>
        <w:tc>
          <w:tcPr>
            <w:tcW w:w="441" w:type="dxa"/>
            <w:tcBorders>
              <w:top w:val="single" w:sz="4" w:space="0" w:color="9BC2E6"/>
              <w:left w:val="nil"/>
              <w:bottom w:val="single" w:sz="4" w:space="0" w:color="9BC2E6"/>
              <w:right w:val="nil"/>
            </w:tcBorders>
            <w:shd w:val="clear" w:color="DDEBF7" w:fill="DDEBF7"/>
            <w:noWrap/>
            <w:vAlign w:val="bottom"/>
            <w:hideMark/>
          </w:tcPr>
          <w:p w14:paraId="611CE724"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E12BF24" w14:textId="77777777" w:rsidTr="00D930B9">
        <w:trPr>
          <w:trHeight w:val="660"/>
        </w:trPr>
        <w:tc>
          <w:tcPr>
            <w:tcW w:w="8965" w:type="dxa"/>
            <w:tcBorders>
              <w:top w:val="single" w:sz="4" w:space="0" w:color="DDEBF7"/>
              <w:left w:val="nil"/>
              <w:bottom w:val="single" w:sz="4" w:space="0" w:color="DDEBF7"/>
              <w:right w:val="nil"/>
            </w:tcBorders>
            <w:shd w:val="clear" w:color="BDD7EE" w:fill="BDD7EE"/>
            <w:vAlign w:val="bottom"/>
            <w:hideMark/>
          </w:tcPr>
          <w:p w14:paraId="16B0DD7E"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nové služby pro zaměstnavatele; cílem je vytvoření webové aplikace, která umožní zaměstnavatelům vkládat do systému krátké prezentace k nabízeným volným místům; tyto prezentace se budou promítat na monitorech umístěných v prostorech poboček ÚP; systém umožní kontrolu prezentací editory, lokalizaci prezentovaných informací  </w:t>
            </w:r>
          </w:p>
        </w:tc>
        <w:tc>
          <w:tcPr>
            <w:tcW w:w="441" w:type="dxa"/>
            <w:tcBorders>
              <w:top w:val="single" w:sz="4" w:space="0" w:color="DDEBF7"/>
              <w:left w:val="nil"/>
              <w:bottom w:val="single" w:sz="4" w:space="0" w:color="DDEBF7"/>
              <w:right w:val="nil"/>
            </w:tcBorders>
            <w:shd w:val="clear" w:color="BDD7EE" w:fill="BDD7EE"/>
            <w:noWrap/>
            <w:vAlign w:val="bottom"/>
            <w:hideMark/>
          </w:tcPr>
          <w:p w14:paraId="1A2DE765"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4DC03D7"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603BC3C8"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Úplné elektronické podání – jeho standardizace a následná podpora</w:t>
            </w:r>
          </w:p>
        </w:tc>
        <w:tc>
          <w:tcPr>
            <w:tcW w:w="441" w:type="dxa"/>
            <w:tcBorders>
              <w:top w:val="single" w:sz="4" w:space="0" w:color="9BC2E6"/>
              <w:left w:val="nil"/>
              <w:bottom w:val="single" w:sz="4" w:space="0" w:color="9BC2E6"/>
              <w:right w:val="nil"/>
            </w:tcBorders>
            <w:shd w:val="clear" w:color="DDEBF7" w:fill="DDEBF7"/>
            <w:noWrap/>
            <w:vAlign w:val="bottom"/>
            <w:hideMark/>
          </w:tcPr>
          <w:p w14:paraId="6FD2CBA9"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FEF3C6D"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078C02E2"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Záměrem je transformované ICT resortu včetně moderní architektury a plně digitalizované návazné agendy úřadu a jeho resortu, včetně přívětivých a moderních on-line služeb. Program Transformace má dále za cíl zavedení moderního řízení IT prostřednictvím standardů např. ITIL, </w:t>
            </w:r>
            <w:proofErr w:type="spellStart"/>
            <w:r w:rsidRPr="00387747">
              <w:rPr>
                <w:rFonts w:eastAsia="Times New Roman" w:cs="Calibri"/>
                <w:color w:val="000000"/>
                <w:spacing w:val="0"/>
                <w:szCs w:val="20"/>
                <w:lang w:eastAsia="cs-CZ"/>
              </w:rPr>
              <w:t>eGovernment</w:t>
            </w:r>
            <w:proofErr w:type="spellEnd"/>
            <w:r w:rsidRPr="00387747">
              <w:rPr>
                <w:rFonts w:eastAsia="Times New Roman" w:cs="Calibri"/>
                <w:color w:val="000000"/>
                <w:spacing w:val="0"/>
                <w:szCs w:val="20"/>
                <w:lang w:eastAsia="cs-CZ"/>
              </w:rPr>
              <w:t xml:space="preserve"> standardů, rámce TOGAF, </w:t>
            </w:r>
            <w:proofErr w:type="spellStart"/>
            <w:r w:rsidRPr="00387747">
              <w:rPr>
                <w:rFonts w:eastAsia="Times New Roman" w:cs="Calibri"/>
                <w:color w:val="000000"/>
                <w:spacing w:val="0"/>
                <w:szCs w:val="20"/>
                <w:lang w:eastAsia="cs-CZ"/>
              </w:rPr>
              <w:t>ZoKB</w:t>
            </w:r>
            <w:proofErr w:type="spellEnd"/>
            <w:r w:rsidRPr="00387747">
              <w:rPr>
                <w:rFonts w:eastAsia="Times New Roman" w:cs="Calibri"/>
                <w:color w:val="000000"/>
                <w:spacing w:val="0"/>
                <w:szCs w:val="20"/>
                <w:lang w:eastAsia="cs-CZ"/>
              </w:rPr>
              <w:t xml:space="preserve">, NAR/NAP a další. </w:t>
            </w:r>
          </w:p>
        </w:tc>
        <w:tc>
          <w:tcPr>
            <w:tcW w:w="441" w:type="dxa"/>
            <w:tcBorders>
              <w:top w:val="single" w:sz="4" w:space="0" w:color="DDEBF7"/>
              <w:left w:val="nil"/>
              <w:bottom w:val="single" w:sz="4" w:space="0" w:color="DDEBF7"/>
              <w:right w:val="nil"/>
            </w:tcBorders>
            <w:shd w:val="clear" w:color="BDD7EE" w:fill="BDD7EE"/>
            <w:noWrap/>
            <w:vAlign w:val="bottom"/>
            <w:hideMark/>
          </w:tcPr>
          <w:p w14:paraId="21575F49"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63BED092"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07EDF153"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Úplné elektronické podání rezortu životního prostředí</w:t>
            </w:r>
          </w:p>
        </w:tc>
        <w:tc>
          <w:tcPr>
            <w:tcW w:w="441" w:type="dxa"/>
            <w:tcBorders>
              <w:top w:val="single" w:sz="4" w:space="0" w:color="9BC2E6"/>
              <w:left w:val="nil"/>
              <w:bottom w:val="single" w:sz="4" w:space="0" w:color="9BC2E6"/>
              <w:right w:val="nil"/>
            </w:tcBorders>
            <w:shd w:val="clear" w:color="DDEBF7" w:fill="DDEBF7"/>
            <w:noWrap/>
            <w:vAlign w:val="bottom"/>
            <w:hideMark/>
          </w:tcPr>
          <w:p w14:paraId="4E4FBAD1"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186B353" w14:textId="77777777" w:rsidTr="00D930B9">
        <w:trPr>
          <w:trHeight w:val="1980"/>
        </w:trPr>
        <w:tc>
          <w:tcPr>
            <w:tcW w:w="8965" w:type="dxa"/>
            <w:tcBorders>
              <w:top w:val="single" w:sz="4" w:space="0" w:color="DDEBF7"/>
              <w:left w:val="nil"/>
              <w:bottom w:val="single" w:sz="4" w:space="0" w:color="DDEBF7"/>
              <w:right w:val="nil"/>
            </w:tcBorders>
            <w:shd w:val="clear" w:color="BDD7EE" w:fill="BDD7EE"/>
            <w:vAlign w:val="bottom"/>
            <w:hideMark/>
          </w:tcPr>
          <w:p w14:paraId="2A54596A"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Dodávka a implementace SW řešení a služeb pro SOA architekturu obsahujícího:</w:t>
            </w:r>
            <w:r w:rsidRPr="00387747">
              <w:rPr>
                <w:rFonts w:eastAsia="Times New Roman" w:cs="Calibri"/>
                <w:color w:val="000000"/>
                <w:spacing w:val="0"/>
                <w:szCs w:val="20"/>
                <w:lang w:eastAsia="cs-CZ"/>
              </w:rPr>
              <w:br/>
              <w:t xml:space="preserve">- Jednotný nástroj pro tvorbu elektronických chytrých formulářů a nastavování jejich </w:t>
            </w:r>
            <w:proofErr w:type="spellStart"/>
            <w:r w:rsidRPr="00387747">
              <w:rPr>
                <w:rFonts w:eastAsia="Times New Roman" w:cs="Calibri"/>
                <w:color w:val="000000"/>
                <w:spacing w:val="0"/>
                <w:szCs w:val="20"/>
                <w:lang w:eastAsia="cs-CZ"/>
              </w:rPr>
              <w:t>workflow</w:t>
            </w:r>
            <w:proofErr w:type="spellEnd"/>
            <w:r w:rsidRPr="00387747">
              <w:rPr>
                <w:rFonts w:eastAsia="Times New Roman" w:cs="Calibri"/>
                <w:color w:val="000000"/>
                <w:spacing w:val="0"/>
                <w:szCs w:val="20"/>
                <w:lang w:eastAsia="cs-CZ"/>
              </w:rPr>
              <w:t xml:space="preserve"> mezi AIS/IS</w:t>
            </w:r>
            <w:r w:rsidRPr="00387747">
              <w:rPr>
                <w:rFonts w:eastAsia="Times New Roman" w:cs="Calibri"/>
                <w:color w:val="000000"/>
                <w:spacing w:val="0"/>
                <w:szCs w:val="20"/>
                <w:lang w:eastAsia="cs-CZ"/>
              </w:rPr>
              <w:br/>
              <w:t>- Jednotný nástroj pro administraci elektronických chytrých formulářů s možností prezentace do Portálu Klienta</w:t>
            </w:r>
            <w:r w:rsidRPr="00387747">
              <w:rPr>
                <w:rFonts w:eastAsia="Times New Roman" w:cs="Calibri"/>
                <w:color w:val="000000"/>
                <w:spacing w:val="0"/>
                <w:szCs w:val="20"/>
                <w:lang w:eastAsia="cs-CZ"/>
              </w:rPr>
              <w:br/>
              <w:t xml:space="preserve">- Nástroj pro přípravu a administraci </w:t>
            </w:r>
            <w:proofErr w:type="spellStart"/>
            <w:r w:rsidRPr="00387747">
              <w:rPr>
                <w:rFonts w:eastAsia="Times New Roman" w:cs="Calibri"/>
                <w:color w:val="000000"/>
                <w:spacing w:val="0"/>
                <w:szCs w:val="20"/>
                <w:lang w:eastAsia="cs-CZ"/>
              </w:rPr>
              <w:t>workflow</w:t>
            </w:r>
            <w:proofErr w:type="spellEnd"/>
            <w:r w:rsidRPr="00387747">
              <w:rPr>
                <w:rFonts w:eastAsia="Times New Roman" w:cs="Calibri"/>
                <w:color w:val="000000"/>
                <w:spacing w:val="0"/>
                <w:szCs w:val="20"/>
                <w:lang w:eastAsia="cs-CZ"/>
              </w:rPr>
              <w:t xml:space="preserve"> (BPM) spojených s jednotlivými elektronickými formuláři.</w:t>
            </w:r>
            <w:r w:rsidRPr="00387747">
              <w:rPr>
                <w:rFonts w:eastAsia="Times New Roman" w:cs="Calibri"/>
                <w:color w:val="000000"/>
                <w:spacing w:val="0"/>
                <w:szCs w:val="20"/>
                <w:lang w:eastAsia="cs-CZ"/>
              </w:rPr>
              <w:br/>
              <w:t xml:space="preserve">- Jednotný nástroj pro vizualizaci, prezentaci a notifikaci stavů podání přes různé komunikační kanály (email, </w:t>
            </w:r>
            <w:proofErr w:type="spellStart"/>
            <w:r w:rsidRPr="00387747">
              <w:rPr>
                <w:rFonts w:eastAsia="Times New Roman" w:cs="Calibri"/>
                <w:color w:val="000000"/>
                <w:spacing w:val="0"/>
                <w:szCs w:val="20"/>
                <w:lang w:eastAsia="cs-CZ"/>
              </w:rPr>
              <w:t>eSSL</w:t>
            </w:r>
            <w:proofErr w:type="spellEnd"/>
            <w:r w:rsidRPr="00387747">
              <w:rPr>
                <w:rFonts w:eastAsia="Times New Roman" w:cs="Calibri"/>
                <w:color w:val="000000"/>
                <w:spacing w:val="0"/>
                <w:szCs w:val="20"/>
                <w:lang w:eastAsia="cs-CZ"/>
              </w:rPr>
              <w:t>, ISDS, AIS/IS – databáze, apod.)</w:t>
            </w:r>
            <w:r w:rsidRPr="00387747">
              <w:rPr>
                <w:rFonts w:eastAsia="Times New Roman" w:cs="Calibri"/>
                <w:color w:val="000000"/>
                <w:spacing w:val="0"/>
                <w:szCs w:val="20"/>
                <w:lang w:eastAsia="cs-CZ"/>
              </w:rPr>
              <w:br/>
              <w:t>- implementace rezortní sběrnice služeb (ESB)</w:t>
            </w:r>
          </w:p>
        </w:tc>
        <w:tc>
          <w:tcPr>
            <w:tcW w:w="441" w:type="dxa"/>
            <w:tcBorders>
              <w:top w:val="single" w:sz="4" w:space="0" w:color="DDEBF7"/>
              <w:left w:val="nil"/>
              <w:bottom w:val="single" w:sz="4" w:space="0" w:color="DDEBF7"/>
              <w:right w:val="nil"/>
            </w:tcBorders>
            <w:shd w:val="clear" w:color="BDD7EE" w:fill="BDD7EE"/>
            <w:noWrap/>
            <w:vAlign w:val="bottom"/>
            <w:hideMark/>
          </w:tcPr>
          <w:p w14:paraId="00F71253"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59887357"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479A4155"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Vytvoření a aktualizace standardů UI/UX pro webové stránky, portály a aplikace v rámci veřejné správy</w:t>
            </w:r>
          </w:p>
        </w:tc>
        <w:tc>
          <w:tcPr>
            <w:tcW w:w="441" w:type="dxa"/>
            <w:tcBorders>
              <w:top w:val="single" w:sz="4" w:space="0" w:color="9BC2E6"/>
              <w:left w:val="nil"/>
              <w:bottom w:val="single" w:sz="4" w:space="0" w:color="9BC2E6"/>
              <w:right w:val="nil"/>
            </w:tcBorders>
            <w:shd w:val="clear" w:color="DDEBF7" w:fill="DDEBF7"/>
            <w:noWrap/>
            <w:vAlign w:val="bottom"/>
            <w:hideMark/>
          </w:tcPr>
          <w:p w14:paraId="03C9387B"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24F223F3"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62BDB455"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Vytvoření jednotného systému UX/UI pro webové stránky, portály a aplikace v rámci veřejné správy za účelem snadnější navigace informacemi a službami veřejné správy vč. průběžné aktualizace v souladu se změnami legislativy, pravidel přístupnosti a vývojem technologií.</w:t>
            </w:r>
          </w:p>
        </w:tc>
        <w:tc>
          <w:tcPr>
            <w:tcW w:w="441" w:type="dxa"/>
            <w:tcBorders>
              <w:top w:val="single" w:sz="4" w:space="0" w:color="DDEBF7"/>
              <w:left w:val="nil"/>
              <w:bottom w:val="single" w:sz="4" w:space="0" w:color="DDEBF7"/>
              <w:right w:val="nil"/>
            </w:tcBorders>
            <w:shd w:val="clear" w:color="BDD7EE" w:fill="BDD7EE"/>
            <w:noWrap/>
            <w:vAlign w:val="bottom"/>
            <w:hideMark/>
          </w:tcPr>
          <w:p w14:paraId="22BC1804"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3054F845"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7859FA97"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Vytvoření katalogu služeb ČBÚ a základny pro digitální transformaci</w:t>
            </w:r>
          </w:p>
        </w:tc>
        <w:tc>
          <w:tcPr>
            <w:tcW w:w="441" w:type="dxa"/>
            <w:tcBorders>
              <w:top w:val="single" w:sz="4" w:space="0" w:color="9BC2E6"/>
              <w:left w:val="nil"/>
              <w:bottom w:val="single" w:sz="4" w:space="0" w:color="9BC2E6"/>
              <w:right w:val="nil"/>
            </w:tcBorders>
            <w:shd w:val="clear" w:color="DDEBF7" w:fill="DDEBF7"/>
            <w:noWrap/>
            <w:vAlign w:val="bottom"/>
            <w:hideMark/>
          </w:tcPr>
          <w:p w14:paraId="2EEF607A"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1F7F3A3" w14:textId="77777777" w:rsidTr="00D930B9">
        <w:trPr>
          <w:trHeight w:val="1650"/>
        </w:trPr>
        <w:tc>
          <w:tcPr>
            <w:tcW w:w="8965" w:type="dxa"/>
            <w:tcBorders>
              <w:top w:val="single" w:sz="4" w:space="0" w:color="DDEBF7"/>
              <w:left w:val="nil"/>
              <w:bottom w:val="single" w:sz="4" w:space="0" w:color="DDEBF7"/>
              <w:right w:val="nil"/>
            </w:tcBorders>
            <w:shd w:val="clear" w:color="BDD7EE" w:fill="BDD7EE"/>
            <w:vAlign w:val="bottom"/>
            <w:hideMark/>
          </w:tcPr>
          <w:p w14:paraId="46C541A3" w14:textId="7E7D62CC"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Vytvoření a následná aktualizace katalogizace služeb - katalog služeb úřadu ve vazbě na práva a povinnosti </w:t>
            </w:r>
            <w:r w:rsidRPr="00387747">
              <w:rPr>
                <w:rFonts w:eastAsia="Times New Roman" w:cs="Calibri"/>
                <w:color w:val="000000"/>
                <w:spacing w:val="0"/>
                <w:szCs w:val="20"/>
                <w:lang w:eastAsia="cs-CZ"/>
              </w:rPr>
              <w:br/>
              <w:t>Identifikace a katalogizace úředních úkonů a jejich napojení na agendy RPP, identifikace a katalogizace práv a povinností klientů i úřadu</w:t>
            </w:r>
            <w:r w:rsidR="00FB4B66">
              <w:rPr>
                <w:rFonts w:eastAsia="Times New Roman" w:cs="Calibri"/>
                <w:color w:val="000000"/>
                <w:spacing w:val="0"/>
                <w:szCs w:val="20"/>
                <w:lang w:eastAsia="cs-CZ"/>
              </w:rPr>
              <w:t>.</w:t>
            </w:r>
            <w:r w:rsidRPr="00387747">
              <w:rPr>
                <w:rFonts w:eastAsia="Times New Roman" w:cs="Calibri"/>
                <w:color w:val="000000"/>
                <w:spacing w:val="0"/>
                <w:szCs w:val="20"/>
                <w:lang w:eastAsia="cs-CZ"/>
              </w:rPr>
              <w:br/>
              <w:t>Revize a zkvalitnění popisu a obsahu ohlašovaných agend v RPP</w:t>
            </w:r>
            <w:r w:rsidRPr="00387747">
              <w:rPr>
                <w:rFonts w:eastAsia="Times New Roman" w:cs="Calibri"/>
                <w:color w:val="000000"/>
                <w:spacing w:val="0"/>
                <w:szCs w:val="20"/>
                <w:lang w:eastAsia="cs-CZ"/>
              </w:rPr>
              <w:br/>
              <w:t>Identifikace a katalogizace provozních a podpůrných úkonů (procesů/postupů) úřadu, katalog interních služeb</w:t>
            </w:r>
            <w:r w:rsidRPr="00387747">
              <w:rPr>
                <w:rFonts w:eastAsia="Times New Roman" w:cs="Calibri"/>
                <w:color w:val="000000"/>
                <w:spacing w:val="0"/>
                <w:szCs w:val="20"/>
                <w:lang w:eastAsia="cs-CZ"/>
              </w:rPr>
              <w:br/>
              <w:t>Katalogizace “životních" událostí klientů a regulatorních událostí (včetně událostí ve vazbě na jiné úřady)</w:t>
            </w:r>
          </w:p>
        </w:tc>
        <w:tc>
          <w:tcPr>
            <w:tcW w:w="441" w:type="dxa"/>
            <w:tcBorders>
              <w:top w:val="single" w:sz="4" w:space="0" w:color="DDEBF7"/>
              <w:left w:val="nil"/>
              <w:bottom w:val="single" w:sz="4" w:space="0" w:color="DDEBF7"/>
              <w:right w:val="nil"/>
            </w:tcBorders>
            <w:shd w:val="clear" w:color="BDD7EE" w:fill="BDD7EE"/>
            <w:noWrap/>
            <w:vAlign w:val="bottom"/>
            <w:hideMark/>
          </w:tcPr>
          <w:p w14:paraId="1873EA80"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4A7B79DC"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104A8477"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lastRenderedPageBreak/>
              <w:t>Vytvoření katalogu služeb ČSÚ a základny pro digitální transformaci</w:t>
            </w:r>
          </w:p>
        </w:tc>
        <w:tc>
          <w:tcPr>
            <w:tcW w:w="441" w:type="dxa"/>
            <w:tcBorders>
              <w:top w:val="single" w:sz="4" w:space="0" w:color="9BC2E6"/>
              <w:left w:val="nil"/>
              <w:bottom w:val="single" w:sz="4" w:space="0" w:color="9BC2E6"/>
              <w:right w:val="nil"/>
            </w:tcBorders>
            <w:shd w:val="clear" w:color="DDEBF7" w:fill="DDEBF7"/>
            <w:noWrap/>
            <w:vAlign w:val="bottom"/>
            <w:hideMark/>
          </w:tcPr>
          <w:p w14:paraId="15C89150"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B164C05" w14:textId="77777777" w:rsidTr="00D930B9">
        <w:trPr>
          <w:trHeight w:val="1650"/>
        </w:trPr>
        <w:tc>
          <w:tcPr>
            <w:tcW w:w="8965" w:type="dxa"/>
            <w:tcBorders>
              <w:top w:val="single" w:sz="4" w:space="0" w:color="DDEBF7"/>
              <w:left w:val="nil"/>
              <w:bottom w:val="single" w:sz="4" w:space="0" w:color="DDEBF7"/>
              <w:right w:val="nil"/>
            </w:tcBorders>
            <w:shd w:val="clear" w:color="BDD7EE" w:fill="BDD7EE"/>
            <w:vAlign w:val="bottom"/>
            <w:hideMark/>
          </w:tcPr>
          <w:p w14:paraId="7DFED7EB"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Vytvoření/aktualizace/katalogizace služeb - katalog služeb úřadu ve vazbě na práva a povinnosti (pozn. předpokladem jsou předcházející body)</w:t>
            </w:r>
            <w:r w:rsidRPr="00387747">
              <w:rPr>
                <w:rFonts w:eastAsia="Times New Roman" w:cs="Calibri"/>
                <w:color w:val="000000"/>
                <w:spacing w:val="0"/>
                <w:szCs w:val="20"/>
                <w:lang w:eastAsia="cs-CZ"/>
              </w:rPr>
              <w:br/>
              <w:t>Identifikace a katalogizace úředních úkonů a jejich napojení na agendy RPP, identifikace/katalogizace práv a povinností klientů i úřadu</w:t>
            </w:r>
            <w:r w:rsidRPr="00387747">
              <w:rPr>
                <w:rFonts w:eastAsia="Times New Roman" w:cs="Calibri"/>
                <w:color w:val="000000"/>
                <w:spacing w:val="0"/>
                <w:szCs w:val="20"/>
                <w:lang w:eastAsia="cs-CZ"/>
              </w:rPr>
              <w:br/>
              <w:t>Revize a zkvalitnění popisu/obsahu ohlašovaných agend v RPP</w:t>
            </w:r>
            <w:r w:rsidRPr="00387747">
              <w:rPr>
                <w:rFonts w:eastAsia="Times New Roman" w:cs="Calibri"/>
                <w:color w:val="000000"/>
                <w:spacing w:val="0"/>
                <w:szCs w:val="20"/>
                <w:lang w:eastAsia="cs-CZ"/>
              </w:rPr>
              <w:br/>
              <w:t>Identifikace a katalogizace provozních a podpůrných úkonů (procesů/postupů) úřadu, katalog interních služeb</w:t>
            </w:r>
            <w:r w:rsidRPr="00387747">
              <w:rPr>
                <w:rFonts w:eastAsia="Times New Roman" w:cs="Calibri"/>
                <w:color w:val="000000"/>
                <w:spacing w:val="0"/>
                <w:szCs w:val="20"/>
                <w:lang w:eastAsia="cs-CZ"/>
              </w:rPr>
              <w:br/>
              <w:t>Katalogizace “životních" událostí klientů a regulatorních událostí (včetně událostí ve vazbě na jiné úřady)</w:t>
            </w:r>
          </w:p>
        </w:tc>
        <w:tc>
          <w:tcPr>
            <w:tcW w:w="441" w:type="dxa"/>
            <w:tcBorders>
              <w:top w:val="single" w:sz="4" w:space="0" w:color="DDEBF7"/>
              <w:left w:val="nil"/>
              <w:bottom w:val="single" w:sz="4" w:space="0" w:color="DDEBF7"/>
              <w:right w:val="nil"/>
            </w:tcBorders>
            <w:shd w:val="clear" w:color="BDD7EE" w:fill="BDD7EE"/>
            <w:noWrap/>
            <w:vAlign w:val="bottom"/>
            <w:hideMark/>
          </w:tcPr>
          <w:p w14:paraId="34AE3AE6"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7E81554E"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16F13B7"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Vytvoření katalogu služeb ČÚZK a základny pro digitální transformaci - mandatorní záměr</w:t>
            </w:r>
          </w:p>
        </w:tc>
        <w:tc>
          <w:tcPr>
            <w:tcW w:w="441" w:type="dxa"/>
            <w:tcBorders>
              <w:top w:val="single" w:sz="4" w:space="0" w:color="9BC2E6"/>
              <w:left w:val="nil"/>
              <w:bottom w:val="single" w:sz="4" w:space="0" w:color="9BC2E6"/>
              <w:right w:val="nil"/>
            </w:tcBorders>
            <w:shd w:val="clear" w:color="DDEBF7" w:fill="DDEBF7"/>
            <w:noWrap/>
            <w:vAlign w:val="bottom"/>
            <w:hideMark/>
          </w:tcPr>
          <w:p w14:paraId="5D541A49"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1FF67CCB" w14:textId="77777777" w:rsidTr="00D930B9">
        <w:trPr>
          <w:trHeight w:val="1650"/>
        </w:trPr>
        <w:tc>
          <w:tcPr>
            <w:tcW w:w="8965" w:type="dxa"/>
            <w:tcBorders>
              <w:top w:val="single" w:sz="4" w:space="0" w:color="DDEBF7"/>
              <w:left w:val="nil"/>
              <w:bottom w:val="single" w:sz="4" w:space="0" w:color="DDEBF7"/>
              <w:right w:val="nil"/>
            </w:tcBorders>
            <w:shd w:val="clear" w:color="BDD7EE" w:fill="BDD7EE"/>
            <w:vAlign w:val="bottom"/>
            <w:hideMark/>
          </w:tcPr>
          <w:p w14:paraId="42B29C07"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Vytvoření/aktualizace/katalogizace služeb - katalog služeb úřadu ve vazbě na práva a povinnosti (pozn. předpokladem jsou předcházející body)</w:t>
            </w:r>
            <w:r w:rsidRPr="00387747">
              <w:rPr>
                <w:rFonts w:eastAsia="Times New Roman" w:cs="Calibri"/>
                <w:color w:val="000000"/>
                <w:spacing w:val="0"/>
                <w:szCs w:val="20"/>
                <w:lang w:eastAsia="cs-CZ"/>
              </w:rPr>
              <w:br/>
              <w:t>Identifikace a katalogizace úředních úkonů a jejich napojení na agendy RPP, identifikace/katalogizace práv a povinností klientů i úřadu</w:t>
            </w:r>
            <w:r w:rsidRPr="00387747">
              <w:rPr>
                <w:rFonts w:eastAsia="Times New Roman" w:cs="Calibri"/>
                <w:color w:val="000000"/>
                <w:spacing w:val="0"/>
                <w:szCs w:val="20"/>
                <w:lang w:eastAsia="cs-CZ"/>
              </w:rPr>
              <w:br/>
              <w:t>Revize a zkvalitnění popisu/obsahu ohlašovaných agend v RPP</w:t>
            </w:r>
            <w:r w:rsidRPr="00387747">
              <w:rPr>
                <w:rFonts w:eastAsia="Times New Roman" w:cs="Calibri"/>
                <w:color w:val="000000"/>
                <w:spacing w:val="0"/>
                <w:szCs w:val="20"/>
                <w:lang w:eastAsia="cs-CZ"/>
              </w:rPr>
              <w:br/>
              <w:t>Identifikace a katalogizace provozních a podpůrných úkonů (procesů/postupů) úřadu, katalog interních služeb</w:t>
            </w:r>
            <w:r w:rsidRPr="00387747">
              <w:rPr>
                <w:rFonts w:eastAsia="Times New Roman" w:cs="Calibri"/>
                <w:color w:val="000000"/>
                <w:spacing w:val="0"/>
                <w:szCs w:val="20"/>
                <w:lang w:eastAsia="cs-CZ"/>
              </w:rPr>
              <w:br/>
              <w:t>Katalogizace “životních" událostí klientů a regulatorních událostí (včetně událostí ve vazbě na jiné úřady)</w:t>
            </w:r>
          </w:p>
        </w:tc>
        <w:tc>
          <w:tcPr>
            <w:tcW w:w="441" w:type="dxa"/>
            <w:tcBorders>
              <w:top w:val="single" w:sz="4" w:space="0" w:color="DDEBF7"/>
              <w:left w:val="nil"/>
              <w:bottom w:val="single" w:sz="4" w:space="0" w:color="DDEBF7"/>
              <w:right w:val="nil"/>
            </w:tcBorders>
            <w:shd w:val="clear" w:color="BDD7EE" w:fill="BDD7EE"/>
            <w:noWrap/>
            <w:vAlign w:val="bottom"/>
            <w:hideMark/>
          </w:tcPr>
          <w:p w14:paraId="59189AC6"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53E77808"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E1E2993"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Vytvoření katalogu služeb MD a základny pro digitální transformaci</w:t>
            </w:r>
          </w:p>
        </w:tc>
        <w:tc>
          <w:tcPr>
            <w:tcW w:w="441" w:type="dxa"/>
            <w:tcBorders>
              <w:top w:val="single" w:sz="4" w:space="0" w:color="9BC2E6"/>
              <w:left w:val="nil"/>
              <w:bottom w:val="single" w:sz="4" w:space="0" w:color="9BC2E6"/>
              <w:right w:val="nil"/>
            </w:tcBorders>
            <w:shd w:val="clear" w:color="DDEBF7" w:fill="DDEBF7"/>
            <w:noWrap/>
            <w:vAlign w:val="bottom"/>
            <w:hideMark/>
          </w:tcPr>
          <w:p w14:paraId="762DBE39"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6427EDF" w14:textId="77777777" w:rsidTr="00D930B9">
        <w:trPr>
          <w:trHeight w:val="990"/>
        </w:trPr>
        <w:tc>
          <w:tcPr>
            <w:tcW w:w="8965" w:type="dxa"/>
            <w:tcBorders>
              <w:top w:val="single" w:sz="4" w:space="0" w:color="DDEBF7"/>
              <w:left w:val="nil"/>
              <w:bottom w:val="single" w:sz="4" w:space="0" w:color="DDEBF7"/>
              <w:right w:val="nil"/>
            </w:tcBorders>
            <w:shd w:val="clear" w:color="BDD7EE" w:fill="BDD7EE"/>
            <w:vAlign w:val="bottom"/>
            <w:hideMark/>
          </w:tcPr>
          <w:p w14:paraId="71F4B753"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Vytvoření/aktualizace/katalogizace služeb - katalog služeb úřadu ve vazbě na práva a povinnosti (pozn. předpokladem jsou předcházející </w:t>
            </w:r>
            <w:proofErr w:type="gramStart"/>
            <w:r w:rsidRPr="00387747">
              <w:rPr>
                <w:rFonts w:eastAsia="Times New Roman" w:cs="Calibri"/>
                <w:color w:val="000000"/>
                <w:spacing w:val="0"/>
                <w:szCs w:val="20"/>
                <w:lang w:eastAsia="cs-CZ"/>
              </w:rPr>
              <w:t>body).Identifikace</w:t>
            </w:r>
            <w:proofErr w:type="gramEnd"/>
            <w:r w:rsidRPr="00387747">
              <w:rPr>
                <w:rFonts w:eastAsia="Times New Roman" w:cs="Calibri"/>
                <w:color w:val="000000"/>
                <w:spacing w:val="0"/>
                <w:szCs w:val="20"/>
                <w:lang w:eastAsia="cs-CZ"/>
              </w:rPr>
              <w:t xml:space="preserve"> a katalogizace úředních úkonů a jejich napojení na agendy RPP, identifikace/katalogizace práv a povinností klientů i úřadu. Revize a zkvalitnění popisu/obsahu ohlašovaných agend v RPP. Identifikace a katalogizace provozních a podpůrných úkonů (procesů/postupů) úřadu, katalog interních služeb. Katalogizace “životních" událostí klientů a regulatorních událostí (včetně událostí ve vazbě na jiné úřady).</w:t>
            </w:r>
          </w:p>
        </w:tc>
        <w:tc>
          <w:tcPr>
            <w:tcW w:w="441" w:type="dxa"/>
            <w:tcBorders>
              <w:top w:val="single" w:sz="4" w:space="0" w:color="DDEBF7"/>
              <w:left w:val="nil"/>
              <w:bottom w:val="single" w:sz="4" w:space="0" w:color="DDEBF7"/>
              <w:right w:val="nil"/>
            </w:tcBorders>
            <w:shd w:val="clear" w:color="BDD7EE" w:fill="BDD7EE"/>
            <w:noWrap/>
            <w:vAlign w:val="bottom"/>
            <w:hideMark/>
          </w:tcPr>
          <w:p w14:paraId="5429E4FC"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8502F09"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200A1D5C"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Vytvoření katalogu služeb MF</w:t>
            </w:r>
          </w:p>
        </w:tc>
        <w:tc>
          <w:tcPr>
            <w:tcW w:w="441" w:type="dxa"/>
            <w:tcBorders>
              <w:top w:val="single" w:sz="4" w:space="0" w:color="9BC2E6"/>
              <w:left w:val="nil"/>
              <w:bottom w:val="single" w:sz="4" w:space="0" w:color="9BC2E6"/>
              <w:right w:val="nil"/>
            </w:tcBorders>
            <w:shd w:val="clear" w:color="DDEBF7" w:fill="DDEBF7"/>
            <w:noWrap/>
            <w:vAlign w:val="bottom"/>
            <w:hideMark/>
          </w:tcPr>
          <w:p w14:paraId="3F151EED"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7B76A6B6" w14:textId="77777777" w:rsidTr="00FB4B66">
        <w:trPr>
          <w:trHeight w:val="878"/>
        </w:trPr>
        <w:tc>
          <w:tcPr>
            <w:tcW w:w="8965" w:type="dxa"/>
            <w:tcBorders>
              <w:top w:val="single" w:sz="4" w:space="0" w:color="DDEBF7"/>
              <w:left w:val="nil"/>
              <w:bottom w:val="single" w:sz="4" w:space="0" w:color="DDEBF7"/>
              <w:right w:val="nil"/>
            </w:tcBorders>
            <w:shd w:val="clear" w:color="BDD7EE" w:fill="BDD7EE"/>
            <w:vAlign w:val="bottom"/>
            <w:hideMark/>
          </w:tcPr>
          <w:p w14:paraId="272923F1"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Identifikace a katalogizace provozních a podpůrných úkonů (procesů/postupů) úřadu, katalog interních služeb</w:t>
            </w:r>
            <w:r w:rsidRPr="00387747">
              <w:rPr>
                <w:rFonts w:eastAsia="Times New Roman" w:cs="Calibri"/>
                <w:color w:val="000000"/>
                <w:spacing w:val="0"/>
                <w:szCs w:val="20"/>
                <w:lang w:eastAsia="cs-CZ"/>
              </w:rPr>
              <w:br/>
              <w:t>Katalogizace “životních" událostí klientů a regulatorních událostí (včetně událostí</w:t>
            </w:r>
            <w:r w:rsidRPr="00387747">
              <w:rPr>
                <w:rFonts w:eastAsia="Times New Roman" w:cs="Calibri"/>
                <w:color w:val="000000"/>
                <w:spacing w:val="0"/>
                <w:szCs w:val="20"/>
                <w:lang w:eastAsia="cs-CZ"/>
              </w:rPr>
              <w:br/>
              <w:t>ve vazbě na jiné úřady)</w:t>
            </w:r>
          </w:p>
        </w:tc>
        <w:tc>
          <w:tcPr>
            <w:tcW w:w="441" w:type="dxa"/>
            <w:tcBorders>
              <w:top w:val="single" w:sz="4" w:space="0" w:color="DDEBF7"/>
              <w:left w:val="nil"/>
              <w:bottom w:val="single" w:sz="4" w:space="0" w:color="DDEBF7"/>
              <w:right w:val="nil"/>
            </w:tcBorders>
            <w:shd w:val="clear" w:color="BDD7EE" w:fill="BDD7EE"/>
            <w:noWrap/>
            <w:vAlign w:val="bottom"/>
            <w:hideMark/>
          </w:tcPr>
          <w:p w14:paraId="7054ACD0"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938895A"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11E69DC3"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Vytvoření katalogu služeb Ministerstva vnitra a základny pro digitální transformaci</w:t>
            </w:r>
          </w:p>
        </w:tc>
        <w:tc>
          <w:tcPr>
            <w:tcW w:w="441" w:type="dxa"/>
            <w:tcBorders>
              <w:top w:val="single" w:sz="4" w:space="0" w:color="9BC2E6"/>
              <w:left w:val="nil"/>
              <w:bottom w:val="single" w:sz="4" w:space="0" w:color="9BC2E6"/>
              <w:right w:val="nil"/>
            </w:tcBorders>
            <w:shd w:val="clear" w:color="DDEBF7" w:fill="DDEBF7"/>
            <w:noWrap/>
            <w:vAlign w:val="bottom"/>
            <w:hideMark/>
          </w:tcPr>
          <w:p w14:paraId="573F0F3D"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F7142A7" w14:textId="77777777" w:rsidTr="00D930B9">
        <w:trPr>
          <w:trHeight w:val="1650"/>
        </w:trPr>
        <w:tc>
          <w:tcPr>
            <w:tcW w:w="8965" w:type="dxa"/>
            <w:tcBorders>
              <w:top w:val="single" w:sz="4" w:space="0" w:color="DDEBF7"/>
              <w:left w:val="nil"/>
              <w:bottom w:val="single" w:sz="4" w:space="0" w:color="DDEBF7"/>
              <w:right w:val="nil"/>
            </w:tcBorders>
            <w:shd w:val="clear" w:color="BDD7EE" w:fill="BDD7EE"/>
            <w:vAlign w:val="bottom"/>
            <w:hideMark/>
          </w:tcPr>
          <w:p w14:paraId="78FA14A3" w14:textId="77777777" w:rsidR="00D930B9" w:rsidRPr="00387747" w:rsidRDefault="00D930B9" w:rsidP="00FB4B66">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Vytvoření/aktualizace/katalogizace služeb - katalog služeb úřadu ve vazbě na práva a povinnosti (pozn. předpokladem jsou předcházející body)</w:t>
            </w:r>
            <w:r w:rsidRPr="00387747">
              <w:rPr>
                <w:rFonts w:eastAsia="Times New Roman" w:cs="Calibri"/>
                <w:color w:val="000000"/>
                <w:spacing w:val="0"/>
                <w:szCs w:val="20"/>
                <w:lang w:eastAsia="cs-CZ"/>
              </w:rPr>
              <w:br/>
              <w:t>Identifikace a katalogizace úředních úkonů a jejich napojení na agendy RPP, identifikace/katalogizace práv a povinností klientů i úřadu</w:t>
            </w:r>
            <w:r w:rsidRPr="00387747">
              <w:rPr>
                <w:rFonts w:eastAsia="Times New Roman" w:cs="Calibri"/>
                <w:color w:val="000000"/>
                <w:spacing w:val="0"/>
                <w:szCs w:val="20"/>
                <w:lang w:eastAsia="cs-CZ"/>
              </w:rPr>
              <w:br/>
              <w:t>Revize a zkvalitnění popisu/obsahu ohlašovaných agend v RPP</w:t>
            </w:r>
            <w:r w:rsidRPr="00387747">
              <w:rPr>
                <w:rFonts w:eastAsia="Times New Roman" w:cs="Calibri"/>
                <w:color w:val="000000"/>
                <w:spacing w:val="0"/>
                <w:szCs w:val="20"/>
                <w:lang w:eastAsia="cs-CZ"/>
              </w:rPr>
              <w:br/>
              <w:t>Identifikace a katalogizace provozních a podpůrných úkonů (procesů/postupů) úřadu, katalog interních služeb</w:t>
            </w:r>
            <w:r w:rsidRPr="00387747">
              <w:rPr>
                <w:rFonts w:eastAsia="Times New Roman" w:cs="Calibri"/>
                <w:color w:val="000000"/>
                <w:spacing w:val="0"/>
                <w:szCs w:val="20"/>
                <w:lang w:eastAsia="cs-CZ"/>
              </w:rPr>
              <w:br/>
              <w:t>Katalogizace “životních" událostí klientů a regulatorních událostí (včetně událostí ve vazbě na jiné úřady)</w:t>
            </w:r>
          </w:p>
        </w:tc>
        <w:tc>
          <w:tcPr>
            <w:tcW w:w="441" w:type="dxa"/>
            <w:tcBorders>
              <w:top w:val="single" w:sz="4" w:space="0" w:color="DDEBF7"/>
              <w:left w:val="nil"/>
              <w:bottom w:val="single" w:sz="4" w:space="0" w:color="DDEBF7"/>
              <w:right w:val="nil"/>
            </w:tcBorders>
            <w:shd w:val="clear" w:color="BDD7EE" w:fill="BDD7EE"/>
            <w:noWrap/>
            <w:vAlign w:val="bottom"/>
            <w:hideMark/>
          </w:tcPr>
          <w:p w14:paraId="2CF6B457"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0B16A3DA"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0716BA5E"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Vytvoření katalogu služeb MK a základny pro digitální transformaci</w:t>
            </w:r>
          </w:p>
        </w:tc>
        <w:tc>
          <w:tcPr>
            <w:tcW w:w="441" w:type="dxa"/>
            <w:tcBorders>
              <w:top w:val="single" w:sz="4" w:space="0" w:color="9BC2E6"/>
              <w:left w:val="nil"/>
              <w:bottom w:val="single" w:sz="4" w:space="0" w:color="9BC2E6"/>
              <w:right w:val="nil"/>
            </w:tcBorders>
            <w:shd w:val="clear" w:color="DDEBF7" w:fill="DDEBF7"/>
            <w:noWrap/>
            <w:vAlign w:val="bottom"/>
            <w:hideMark/>
          </w:tcPr>
          <w:p w14:paraId="0DF85662"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8F998A4" w14:textId="77777777" w:rsidTr="00D930B9">
        <w:trPr>
          <w:trHeight w:val="1320"/>
        </w:trPr>
        <w:tc>
          <w:tcPr>
            <w:tcW w:w="8965" w:type="dxa"/>
            <w:tcBorders>
              <w:top w:val="single" w:sz="4" w:space="0" w:color="DDEBF7"/>
              <w:left w:val="nil"/>
              <w:bottom w:val="single" w:sz="4" w:space="0" w:color="DDEBF7"/>
              <w:right w:val="nil"/>
            </w:tcBorders>
            <w:shd w:val="clear" w:color="BDD7EE" w:fill="BDD7EE"/>
            <w:vAlign w:val="bottom"/>
            <w:hideMark/>
          </w:tcPr>
          <w:p w14:paraId="7E98A926"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Vytvoření/aktualizace/katalogizace služeb - katalog služeb úřadu ve vazbě na práva a povinnosti (pozn. předpokladem jsou předcházející body)</w:t>
            </w:r>
            <w:r w:rsidRPr="00387747">
              <w:rPr>
                <w:rFonts w:eastAsia="Times New Roman" w:cs="Calibri"/>
                <w:color w:val="000000"/>
                <w:spacing w:val="0"/>
                <w:szCs w:val="20"/>
                <w:lang w:eastAsia="cs-CZ"/>
              </w:rPr>
              <w:br/>
              <w:t>Identifikace a katalogizace úředních úkonů a jejich napojení na agendy RPP, identifikace/katalogizace práv a povinností klientů i úřadu</w:t>
            </w:r>
            <w:r w:rsidRPr="00387747">
              <w:rPr>
                <w:rFonts w:eastAsia="Times New Roman" w:cs="Calibri"/>
                <w:color w:val="000000"/>
                <w:spacing w:val="0"/>
                <w:szCs w:val="20"/>
                <w:lang w:eastAsia="cs-CZ"/>
              </w:rPr>
              <w:br/>
              <w:t>Revize a zkvalitnění popisu/obsahu ohlašovaných agend v RPP</w:t>
            </w:r>
            <w:r w:rsidRPr="00387747">
              <w:rPr>
                <w:rFonts w:eastAsia="Times New Roman" w:cs="Calibri"/>
                <w:color w:val="000000"/>
                <w:spacing w:val="0"/>
                <w:szCs w:val="20"/>
                <w:lang w:eastAsia="cs-CZ"/>
              </w:rPr>
              <w:br/>
              <w:t>Identifikace a katalogizace provozních a podpůrných úkonů (procesů/postupů) úřadu, katalog interních služeb</w:t>
            </w:r>
          </w:p>
        </w:tc>
        <w:tc>
          <w:tcPr>
            <w:tcW w:w="441" w:type="dxa"/>
            <w:tcBorders>
              <w:top w:val="single" w:sz="4" w:space="0" w:color="DDEBF7"/>
              <w:left w:val="nil"/>
              <w:bottom w:val="single" w:sz="4" w:space="0" w:color="DDEBF7"/>
              <w:right w:val="nil"/>
            </w:tcBorders>
            <w:shd w:val="clear" w:color="BDD7EE" w:fill="BDD7EE"/>
            <w:noWrap/>
            <w:vAlign w:val="bottom"/>
            <w:hideMark/>
          </w:tcPr>
          <w:p w14:paraId="419E1788"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3E56952"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4A61BC6B"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Vytvoření katalogu služeb MZV a základny pro digitální transformaci</w:t>
            </w:r>
          </w:p>
        </w:tc>
        <w:tc>
          <w:tcPr>
            <w:tcW w:w="441" w:type="dxa"/>
            <w:tcBorders>
              <w:top w:val="single" w:sz="4" w:space="0" w:color="9BC2E6"/>
              <w:left w:val="nil"/>
              <w:bottom w:val="single" w:sz="4" w:space="0" w:color="9BC2E6"/>
              <w:right w:val="nil"/>
            </w:tcBorders>
            <w:shd w:val="clear" w:color="DDEBF7" w:fill="DDEBF7"/>
            <w:noWrap/>
            <w:vAlign w:val="bottom"/>
            <w:hideMark/>
          </w:tcPr>
          <w:p w14:paraId="228643D8"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5B98E957" w14:textId="77777777" w:rsidTr="00D930B9">
        <w:trPr>
          <w:trHeight w:val="1650"/>
        </w:trPr>
        <w:tc>
          <w:tcPr>
            <w:tcW w:w="8965" w:type="dxa"/>
            <w:tcBorders>
              <w:top w:val="single" w:sz="4" w:space="0" w:color="DDEBF7"/>
              <w:left w:val="nil"/>
              <w:bottom w:val="single" w:sz="4" w:space="0" w:color="DDEBF7"/>
              <w:right w:val="nil"/>
            </w:tcBorders>
            <w:shd w:val="clear" w:color="BDD7EE" w:fill="BDD7EE"/>
            <w:vAlign w:val="bottom"/>
            <w:hideMark/>
          </w:tcPr>
          <w:p w14:paraId="63063CF0"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Vytvoření/aktualizace/katalogizace služeb - katalog služeb úřadu ve vazbě na práva a povinnosti </w:t>
            </w:r>
            <w:r w:rsidRPr="00387747">
              <w:rPr>
                <w:rFonts w:eastAsia="Times New Roman" w:cs="Calibri"/>
                <w:color w:val="000000"/>
                <w:spacing w:val="0"/>
                <w:szCs w:val="20"/>
                <w:lang w:eastAsia="cs-CZ"/>
              </w:rPr>
              <w:br/>
              <w:t>Identifikace a katalogizace úředních úkonů a jejich napojení na agendy RPP, identifikace/katalogizace práv a povinností klientů i úřadu</w:t>
            </w:r>
            <w:r w:rsidRPr="00387747">
              <w:rPr>
                <w:rFonts w:eastAsia="Times New Roman" w:cs="Calibri"/>
                <w:color w:val="000000"/>
                <w:spacing w:val="0"/>
                <w:szCs w:val="20"/>
                <w:lang w:eastAsia="cs-CZ"/>
              </w:rPr>
              <w:br/>
              <w:t>Revize a zkvalitnění popisu/obsahu ohlašovaných agend v RPP</w:t>
            </w:r>
            <w:r w:rsidRPr="00387747">
              <w:rPr>
                <w:rFonts w:eastAsia="Times New Roman" w:cs="Calibri"/>
                <w:color w:val="000000"/>
                <w:spacing w:val="0"/>
                <w:szCs w:val="20"/>
                <w:lang w:eastAsia="cs-CZ"/>
              </w:rPr>
              <w:br/>
              <w:t>Identifikace a katalogizace provozních a podpůrných úkonů (procesů/postupů) úřadu, katalog interních služeb</w:t>
            </w:r>
            <w:r w:rsidRPr="00387747">
              <w:rPr>
                <w:rFonts w:eastAsia="Times New Roman" w:cs="Calibri"/>
                <w:color w:val="000000"/>
                <w:spacing w:val="0"/>
                <w:szCs w:val="20"/>
                <w:lang w:eastAsia="cs-CZ"/>
              </w:rPr>
              <w:br/>
              <w:t>Katalogizace “životních" událostí klientů a regulatorních událostí (včetně událostí ve vazbě na jiné úřady)</w:t>
            </w:r>
          </w:p>
        </w:tc>
        <w:tc>
          <w:tcPr>
            <w:tcW w:w="441" w:type="dxa"/>
            <w:tcBorders>
              <w:top w:val="single" w:sz="4" w:space="0" w:color="DDEBF7"/>
              <w:left w:val="nil"/>
              <w:bottom w:val="single" w:sz="4" w:space="0" w:color="DDEBF7"/>
              <w:right w:val="nil"/>
            </w:tcBorders>
            <w:shd w:val="clear" w:color="BDD7EE" w:fill="BDD7EE"/>
            <w:noWrap/>
            <w:vAlign w:val="bottom"/>
            <w:hideMark/>
          </w:tcPr>
          <w:p w14:paraId="015CAE57"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495874DD"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143C8F1E"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lastRenderedPageBreak/>
              <w:t>Vytvoření katalogu služeb resortu MPSV a základny pro digitální transformaci</w:t>
            </w:r>
          </w:p>
        </w:tc>
        <w:tc>
          <w:tcPr>
            <w:tcW w:w="441" w:type="dxa"/>
            <w:tcBorders>
              <w:top w:val="single" w:sz="4" w:space="0" w:color="9BC2E6"/>
              <w:left w:val="nil"/>
              <w:bottom w:val="single" w:sz="4" w:space="0" w:color="9BC2E6"/>
              <w:right w:val="nil"/>
            </w:tcBorders>
            <w:shd w:val="clear" w:color="DDEBF7" w:fill="DDEBF7"/>
            <w:noWrap/>
            <w:vAlign w:val="bottom"/>
            <w:hideMark/>
          </w:tcPr>
          <w:p w14:paraId="724B2F0A"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4D0A6290" w14:textId="77777777" w:rsidTr="00D930B9">
        <w:trPr>
          <w:trHeight w:val="1650"/>
        </w:trPr>
        <w:tc>
          <w:tcPr>
            <w:tcW w:w="8965" w:type="dxa"/>
            <w:tcBorders>
              <w:top w:val="single" w:sz="4" w:space="0" w:color="DDEBF7"/>
              <w:left w:val="nil"/>
              <w:bottom w:val="single" w:sz="4" w:space="0" w:color="DDEBF7"/>
              <w:right w:val="nil"/>
            </w:tcBorders>
            <w:shd w:val="clear" w:color="BDD7EE" w:fill="BDD7EE"/>
            <w:vAlign w:val="bottom"/>
            <w:hideMark/>
          </w:tcPr>
          <w:p w14:paraId="61882138" w14:textId="03D855AC"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Vytvoření/aktualizace/katalogizace služeb - katalog služeb úřadu ve vazbě na práva a povinnosti (pozn. předpokladem jsou předcházející body)</w:t>
            </w:r>
            <w:r w:rsidRPr="00387747">
              <w:rPr>
                <w:rFonts w:eastAsia="Times New Roman" w:cs="Calibri"/>
                <w:color w:val="000000"/>
                <w:spacing w:val="0"/>
                <w:szCs w:val="20"/>
                <w:lang w:eastAsia="cs-CZ"/>
              </w:rPr>
              <w:br/>
              <w:t>Identifikace a katalogizace úředních úkonů a jejich napojení na agendy RPP, identifikace/katalogizace práv a povinností klientů i úřadu</w:t>
            </w:r>
            <w:r w:rsidRPr="00387747">
              <w:rPr>
                <w:rFonts w:eastAsia="Times New Roman" w:cs="Calibri"/>
                <w:color w:val="000000"/>
                <w:spacing w:val="0"/>
                <w:szCs w:val="20"/>
                <w:lang w:eastAsia="cs-CZ"/>
              </w:rPr>
              <w:br/>
              <w:t>Revize a zkvalitnění popisu/obsahu ohlašovaných agend v RPP</w:t>
            </w:r>
            <w:r w:rsidRPr="00387747">
              <w:rPr>
                <w:rFonts w:eastAsia="Times New Roman" w:cs="Calibri"/>
                <w:color w:val="000000"/>
                <w:spacing w:val="0"/>
                <w:szCs w:val="20"/>
                <w:lang w:eastAsia="cs-CZ"/>
              </w:rPr>
              <w:br/>
              <w:t>Identifikace a katalogizace provozních a podpůrných úkonů (procesů/postupů) úřadu, katalog interních služeb</w:t>
            </w:r>
            <w:r w:rsidRPr="00387747">
              <w:rPr>
                <w:rFonts w:eastAsia="Times New Roman" w:cs="Calibri"/>
                <w:color w:val="000000"/>
                <w:spacing w:val="0"/>
                <w:szCs w:val="20"/>
                <w:lang w:eastAsia="cs-CZ"/>
              </w:rPr>
              <w:br/>
              <w:t>Katalogizace “životních" událostí klientů a regulatorních událostí (včetně událostí ve vazbě na jiné úřady)</w:t>
            </w:r>
          </w:p>
        </w:tc>
        <w:tc>
          <w:tcPr>
            <w:tcW w:w="441" w:type="dxa"/>
            <w:tcBorders>
              <w:top w:val="single" w:sz="4" w:space="0" w:color="DDEBF7"/>
              <w:left w:val="nil"/>
              <w:bottom w:val="single" w:sz="4" w:space="0" w:color="DDEBF7"/>
              <w:right w:val="nil"/>
            </w:tcBorders>
            <w:shd w:val="clear" w:color="BDD7EE" w:fill="BDD7EE"/>
            <w:noWrap/>
            <w:vAlign w:val="bottom"/>
            <w:hideMark/>
          </w:tcPr>
          <w:p w14:paraId="3E6F4081"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5EF4445"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22741604"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Vytvoření základny pro digitální transformaci MZ</w:t>
            </w:r>
          </w:p>
        </w:tc>
        <w:tc>
          <w:tcPr>
            <w:tcW w:w="441" w:type="dxa"/>
            <w:tcBorders>
              <w:top w:val="single" w:sz="4" w:space="0" w:color="9BC2E6"/>
              <w:left w:val="nil"/>
              <w:bottom w:val="single" w:sz="4" w:space="0" w:color="9BC2E6"/>
              <w:right w:val="nil"/>
            </w:tcBorders>
            <w:shd w:val="clear" w:color="DDEBF7" w:fill="DDEBF7"/>
            <w:noWrap/>
            <w:vAlign w:val="bottom"/>
            <w:hideMark/>
          </w:tcPr>
          <w:p w14:paraId="5A7D59EA"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C2C7ECD" w14:textId="77777777" w:rsidTr="00D930B9">
        <w:trPr>
          <w:trHeight w:val="1320"/>
        </w:trPr>
        <w:tc>
          <w:tcPr>
            <w:tcW w:w="8965" w:type="dxa"/>
            <w:tcBorders>
              <w:top w:val="single" w:sz="4" w:space="0" w:color="DDEBF7"/>
              <w:left w:val="nil"/>
              <w:bottom w:val="single" w:sz="4" w:space="0" w:color="DDEBF7"/>
              <w:right w:val="nil"/>
            </w:tcBorders>
            <w:shd w:val="clear" w:color="BDD7EE" w:fill="BDD7EE"/>
            <w:vAlign w:val="bottom"/>
            <w:hideMark/>
          </w:tcPr>
          <w:p w14:paraId="171AD1E0" w14:textId="77777777" w:rsidR="00D930B9" w:rsidRPr="00387747" w:rsidRDefault="00D930B9" w:rsidP="00D930B9">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Identifikace a katalogizace úředních úkonů a jejich napojení na agendy RPP, identifikace/katalogizace práv a povinností klientů i úřadu</w:t>
            </w:r>
            <w:r w:rsidRPr="00387747">
              <w:rPr>
                <w:rFonts w:eastAsia="Times New Roman" w:cs="Calibri"/>
                <w:color w:val="000000"/>
                <w:spacing w:val="0"/>
                <w:szCs w:val="20"/>
                <w:lang w:eastAsia="cs-CZ"/>
              </w:rPr>
              <w:br/>
              <w:t>Revize a zkvalitnění popisu/obsahu ohlašovaných agend v RPP</w:t>
            </w:r>
            <w:r w:rsidRPr="00387747">
              <w:rPr>
                <w:rFonts w:eastAsia="Times New Roman" w:cs="Calibri"/>
                <w:color w:val="000000"/>
                <w:spacing w:val="0"/>
                <w:szCs w:val="20"/>
                <w:lang w:eastAsia="cs-CZ"/>
              </w:rPr>
              <w:br/>
              <w:t>Identifikace a katalogizace provozních a podpůrných úkonů (procesů/postupů) úřadu, katalog interních služeb</w:t>
            </w:r>
            <w:r w:rsidRPr="00387747">
              <w:rPr>
                <w:rFonts w:eastAsia="Times New Roman" w:cs="Calibri"/>
                <w:color w:val="000000"/>
                <w:spacing w:val="0"/>
                <w:szCs w:val="20"/>
                <w:lang w:eastAsia="cs-CZ"/>
              </w:rPr>
              <w:br/>
              <w:t>Katalogizace “životních" událostí klientů a regulatorních událostí (včetně událostí ve vazbě na jiné úřady)</w:t>
            </w:r>
          </w:p>
        </w:tc>
        <w:tc>
          <w:tcPr>
            <w:tcW w:w="441" w:type="dxa"/>
            <w:tcBorders>
              <w:top w:val="single" w:sz="4" w:space="0" w:color="DDEBF7"/>
              <w:left w:val="nil"/>
              <w:bottom w:val="single" w:sz="4" w:space="0" w:color="DDEBF7"/>
              <w:right w:val="nil"/>
            </w:tcBorders>
            <w:shd w:val="clear" w:color="BDD7EE" w:fill="BDD7EE"/>
            <w:noWrap/>
            <w:vAlign w:val="bottom"/>
            <w:hideMark/>
          </w:tcPr>
          <w:p w14:paraId="7AF24ACC"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17DC4772"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120960B5" w14:textId="77777777" w:rsidR="00D930B9" w:rsidRPr="00387747" w:rsidRDefault="00D930B9" w:rsidP="00D930B9">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Zakládání s.r.o. online</w:t>
            </w:r>
          </w:p>
        </w:tc>
        <w:tc>
          <w:tcPr>
            <w:tcW w:w="441" w:type="dxa"/>
            <w:tcBorders>
              <w:top w:val="single" w:sz="4" w:space="0" w:color="9BC2E6"/>
              <w:left w:val="nil"/>
              <w:bottom w:val="single" w:sz="4" w:space="0" w:color="9BC2E6"/>
              <w:right w:val="nil"/>
            </w:tcBorders>
            <w:shd w:val="clear" w:color="DDEBF7" w:fill="DDEBF7"/>
            <w:noWrap/>
            <w:vAlign w:val="bottom"/>
            <w:hideMark/>
          </w:tcPr>
          <w:p w14:paraId="0CCFB841"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FFABCA9" w14:textId="77777777" w:rsidTr="00FB4B66">
        <w:trPr>
          <w:trHeight w:val="865"/>
        </w:trPr>
        <w:tc>
          <w:tcPr>
            <w:tcW w:w="8965" w:type="dxa"/>
            <w:tcBorders>
              <w:top w:val="single" w:sz="4" w:space="0" w:color="DDEBF7"/>
              <w:left w:val="nil"/>
              <w:bottom w:val="single" w:sz="4" w:space="0" w:color="DDEBF7"/>
              <w:right w:val="nil"/>
            </w:tcBorders>
            <w:shd w:val="clear" w:color="BDD7EE" w:fill="BDD7EE"/>
            <w:vAlign w:val="bottom"/>
            <w:hideMark/>
          </w:tcPr>
          <w:p w14:paraId="78AD8BDF" w14:textId="043A9208"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Navazuje na směrnici EU, kterou se mění směrnice (EU) 2017/1132, pokud jde o využívání digitálních nástrojů a postupů v právu obchodních společností, která má usnadnit zakládání s.r.o. prostřednictvím</w:t>
            </w:r>
            <w:r w:rsidR="00FB4B66">
              <w:rPr>
                <w:rFonts w:eastAsia="Times New Roman" w:cs="Calibri"/>
                <w:color w:val="000000"/>
                <w:spacing w:val="0"/>
                <w:szCs w:val="20"/>
                <w:lang w:eastAsia="cs-CZ"/>
              </w:rPr>
              <w:t xml:space="preserve"> využití online nástrojů.</w:t>
            </w:r>
            <w:r w:rsidRPr="00387747">
              <w:rPr>
                <w:rFonts w:eastAsia="Times New Roman" w:cs="Calibri"/>
                <w:color w:val="000000"/>
                <w:spacing w:val="0"/>
                <w:szCs w:val="20"/>
                <w:lang w:eastAsia="cs-CZ"/>
              </w:rPr>
              <w:br/>
              <w:t xml:space="preserve">Probíhá příprava legislativy, ze které vznikne konkrétní zadání pro dodávku IS, tedy následně i </w:t>
            </w:r>
            <w:proofErr w:type="spellStart"/>
            <w:r w:rsidRPr="00387747">
              <w:rPr>
                <w:rFonts w:eastAsia="Times New Roman" w:cs="Calibri"/>
                <w:color w:val="000000"/>
                <w:spacing w:val="0"/>
                <w:szCs w:val="20"/>
                <w:lang w:eastAsia="cs-CZ"/>
              </w:rPr>
              <w:t>nacenění</w:t>
            </w:r>
            <w:proofErr w:type="spellEnd"/>
            <w:r w:rsidRPr="00387747">
              <w:rPr>
                <w:rFonts w:eastAsia="Times New Roman" w:cs="Calibri"/>
                <w:color w:val="000000"/>
                <w:spacing w:val="0"/>
                <w:szCs w:val="20"/>
                <w:lang w:eastAsia="cs-CZ"/>
              </w:rPr>
              <w:t>.</w:t>
            </w:r>
          </w:p>
        </w:tc>
        <w:tc>
          <w:tcPr>
            <w:tcW w:w="441" w:type="dxa"/>
            <w:tcBorders>
              <w:top w:val="single" w:sz="4" w:space="0" w:color="DDEBF7"/>
              <w:left w:val="nil"/>
              <w:bottom w:val="single" w:sz="4" w:space="0" w:color="DDEBF7"/>
              <w:right w:val="nil"/>
            </w:tcBorders>
            <w:shd w:val="clear" w:color="BDD7EE" w:fill="BDD7EE"/>
            <w:noWrap/>
            <w:vAlign w:val="bottom"/>
            <w:hideMark/>
          </w:tcPr>
          <w:p w14:paraId="34DBD157"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3835680A"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0124993B"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Zavedení digitální služby </w:t>
            </w:r>
            <w:proofErr w:type="gramStart"/>
            <w:r w:rsidRPr="00387747">
              <w:rPr>
                <w:rFonts w:eastAsia="Times New Roman" w:cs="Calibri"/>
                <w:b/>
                <w:bCs/>
                <w:color w:val="000000"/>
                <w:spacing w:val="0"/>
                <w:szCs w:val="20"/>
                <w:lang w:eastAsia="cs-CZ"/>
              </w:rPr>
              <w:t>ČSSZ</w:t>
            </w:r>
            <w:proofErr w:type="gramEnd"/>
            <w:r w:rsidRPr="00387747">
              <w:rPr>
                <w:rFonts w:eastAsia="Times New Roman" w:cs="Calibri"/>
                <w:b/>
                <w:bCs/>
                <w:color w:val="000000"/>
                <w:spacing w:val="0"/>
                <w:szCs w:val="20"/>
                <w:lang w:eastAsia="cs-CZ"/>
              </w:rPr>
              <w:t xml:space="preserve"> –</w:t>
            </w:r>
            <w:proofErr w:type="gramStart"/>
            <w:r w:rsidRPr="00387747">
              <w:rPr>
                <w:rFonts w:eastAsia="Times New Roman" w:cs="Calibri"/>
                <w:b/>
                <w:bCs/>
                <w:color w:val="000000"/>
                <w:spacing w:val="0"/>
                <w:szCs w:val="20"/>
                <w:lang w:eastAsia="cs-CZ"/>
              </w:rPr>
              <w:t>SDG</w:t>
            </w:r>
            <w:proofErr w:type="gramEnd"/>
            <w:r w:rsidRPr="00387747">
              <w:rPr>
                <w:rFonts w:eastAsia="Times New Roman" w:cs="Calibri"/>
                <w:b/>
                <w:bCs/>
                <w:color w:val="000000"/>
                <w:spacing w:val="0"/>
                <w:szCs w:val="20"/>
                <w:lang w:eastAsia="cs-CZ"/>
              </w:rPr>
              <w:t xml:space="preserve"> -Jednotná digitální brána </w:t>
            </w:r>
          </w:p>
        </w:tc>
        <w:tc>
          <w:tcPr>
            <w:tcW w:w="441" w:type="dxa"/>
            <w:tcBorders>
              <w:top w:val="single" w:sz="4" w:space="0" w:color="9BC2E6"/>
              <w:left w:val="nil"/>
              <w:bottom w:val="single" w:sz="4" w:space="0" w:color="9BC2E6"/>
              <w:right w:val="nil"/>
            </w:tcBorders>
            <w:shd w:val="clear" w:color="DDEBF7" w:fill="DDEBF7"/>
            <w:noWrap/>
            <w:vAlign w:val="bottom"/>
            <w:hideMark/>
          </w:tcPr>
          <w:p w14:paraId="74172D65"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7E1F3CA6" w14:textId="77777777" w:rsidTr="00D930B9">
        <w:trPr>
          <w:trHeight w:val="660"/>
        </w:trPr>
        <w:tc>
          <w:tcPr>
            <w:tcW w:w="8965" w:type="dxa"/>
            <w:tcBorders>
              <w:top w:val="single" w:sz="4" w:space="0" w:color="DDEBF7"/>
              <w:left w:val="nil"/>
              <w:bottom w:val="single" w:sz="4" w:space="0" w:color="DDEBF7"/>
              <w:right w:val="nil"/>
            </w:tcBorders>
            <w:shd w:val="clear" w:color="BDD7EE" w:fill="BDD7EE"/>
            <w:vAlign w:val="bottom"/>
            <w:hideMark/>
          </w:tcPr>
          <w:p w14:paraId="73E51FAC"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Implementace a provozování SDG - Jednotné digitální brány v podmínkách IIS ČSSZ. Pomocí SDG bude realizována on-line žádost o </w:t>
            </w:r>
            <w:proofErr w:type="gramStart"/>
            <w:r w:rsidRPr="00387747">
              <w:rPr>
                <w:rFonts w:eastAsia="Times New Roman" w:cs="Calibri"/>
                <w:color w:val="000000"/>
                <w:spacing w:val="0"/>
                <w:szCs w:val="20"/>
                <w:lang w:eastAsia="cs-CZ"/>
              </w:rPr>
              <w:t>důchod  a on-line</w:t>
            </w:r>
            <w:proofErr w:type="gramEnd"/>
            <w:r w:rsidRPr="00387747">
              <w:rPr>
                <w:rFonts w:eastAsia="Times New Roman" w:cs="Calibri"/>
                <w:color w:val="000000"/>
                <w:spacing w:val="0"/>
                <w:szCs w:val="20"/>
                <w:lang w:eastAsia="cs-CZ"/>
              </w:rPr>
              <w:t xml:space="preserve"> žádost pro určení právních předpisů.</w:t>
            </w:r>
          </w:p>
        </w:tc>
        <w:tc>
          <w:tcPr>
            <w:tcW w:w="441" w:type="dxa"/>
            <w:tcBorders>
              <w:top w:val="single" w:sz="4" w:space="0" w:color="DDEBF7"/>
              <w:left w:val="nil"/>
              <w:bottom w:val="single" w:sz="4" w:space="0" w:color="DDEBF7"/>
              <w:right w:val="nil"/>
            </w:tcBorders>
            <w:shd w:val="clear" w:color="BDD7EE" w:fill="BDD7EE"/>
            <w:noWrap/>
            <w:vAlign w:val="bottom"/>
            <w:hideMark/>
          </w:tcPr>
          <w:p w14:paraId="37FCF3BC"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356E86B"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0F66A5D7" w14:textId="77777777" w:rsidR="00D930B9" w:rsidRPr="00387747" w:rsidRDefault="00D930B9" w:rsidP="00FB4B66">
            <w:pPr>
              <w:spacing w:after="0" w:line="240" w:lineRule="auto"/>
              <w:jc w:val="left"/>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Zavedení digitálních služeb a napojení digitální služby na PO</w:t>
            </w:r>
          </w:p>
        </w:tc>
        <w:tc>
          <w:tcPr>
            <w:tcW w:w="441" w:type="dxa"/>
            <w:tcBorders>
              <w:top w:val="single" w:sz="4" w:space="0" w:color="9BC2E6"/>
              <w:left w:val="nil"/>
              <w:bottom w:val="single" w:sz="4" w:space="0" w:color="9BC2E6"/>
              <w:right w:val="nil"/>
            </w:tcBorders>
            <w:shd w:val="clear" w:color="DDEBF7" w:fill="DDEBF7"/>
            <w:noWrap/>
            <w:vAlign w:val="bottom"/>
            <w:hideMark/>
          </w:tcPr>
          <w:p w14:paraId="6FF4F48E"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6B66135" w14:textId="77777777" w:rsidTr="00FB4B66">
        <w:trPr>
          <w:trHeight w:val="897"/>
        </w:trPr>
        <w:tc>
          <w:tcPr>
            <w:tcW w:w="8965" w:type="dxa"/>
            <w:tcBorders>
              <w:top w:val="single" w:sz="4" w:space="0" w:color="DDEBF7"/>
              <w:left w:val="nil"/>
              <w:bottom w:val="single" w:sz="4" w:space="0" w:color="DDEBF7"/>
              <w:right w:val="nil"/>
            </w:tcBorders>
            <w:shd w:val="clear" w:color="BDD7EE" w:fill="BDD7EE"/>
            <w:vAlign w:val="bottom"/>
            <w:hideMark/>
          </w:tcPr>
          <w:p w14:paraId="581F1C06" w14:textId="77777777" w:rsidR="00D930B9" w:rsidRPr="00387747" w:rsidRDefault="00D930B9" w:rsidP="00FB4B66">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Napojení nové, nebo stávajících služeb na portál občana</w:t>
            </w:r>
            <w:r w:rsidRPr="00387747">
              <w:rPr>
                <w:rFonts w:eastAsia="Times New Roman" w:cs="Calibri"/>
                <w:color w:val="000000"/>
                <w:spacing w:val="0"/>
                <w:szCs w:val="20"/>
                <w:lang w:eastAsia="cs-CZ"/>
              </w:rPr>
              <w:br/>
              <w:t>Propojení portálu úřadu s portálem občana, integrace NIA/</w:t>
            </w:r>
            <w:proofErr w:type="spellStart"/>
            <w:r w:rsidRPr="00387747">
              <w:rPr>
                <w:rFonts w:eastAsia="Times New Roman" w:cs="Calibri"/>
                <w:color w:val="000000"/>
                <w:spacing w:val="0"/>
                <w:szCs w:val="20"/>
                <w:lang w:eastAsia="cs-CZ"/>
              </w:rPr>
              <w:t>eIDAS</w:t>
            </w:r>
            <w:proofErr w:type="spellEnd"/>
            <w:r w:rsidRPr="00387747">
              <w:rPr>
                <w:rFonts w:eastAsia="Times New Roman" w:cs="Calibri"/>
                <w:color w:val="000000"/>
                <w:spacing w:val="0"/>
                <w:szCs w:val="20"/>
                <w:lang w:eastAsia="cs-CZ"/>
              </w:rPr>
              <w:br/>
              <w:t xml:space="preserve">Integrace služby do propojeného datového fondu prostřednictvím </w:t>
            </w:r>
            <w:proofErr w:type="spellStart"/>
            <w:r w:rsidRPr="00387747">
              <w:rPr>
                <w:rFonts w:eastAsia="Times New Roman" w:cs="Calibri"/>
                <w:color w:val="000000"/>
                <w:spacing w:val="0"/>
                <w:szCs w:val="20"/>
                <w:lang w:eastAsia="cs-CZ"/>
              </w:rPr>
              <w:t>eSB</w:t>
            </w:r>
            <w:proofErr w:type="spellEnd"/>
          </w:p>
        </w:tc>
        <w:tc>
          <w:tcPr>
            <w:tcW w:w="441" w:type="dxa"/>
            <w:tcBorders>
              <w:top w:val="single" w:sz="4" w:space="0" w:color="DDEBF7"/>
              <w:left w:val="nil"/>
              <w:bottom w:val="single" w:sz="4" w:space="0" w:color="DDEBF7"/>
              <w:right w:val="nil"/>
            </w:tcBorders>
            <w:shd w:val="clear" w:color="BDD7EE" w:fill="BDD7EE"/>
            <w:noWrap/>
            <w:vAlign w:val="bottom"/>
            <w:hideMark/>
          </w:tcPr>
          <w:p w14:paraId="3C82F323"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4FCEDD6"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1DBBD96A"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Zavedení nové digitální služby - Napojení Rejstříku trestů na </w:t>
            </w:r>
            <w:proofErr w:type="spellStart"/>
            <w:r w:rsidRPr="00387747">
              <w:rPr>
                <w:rFonts w:eastAsia="Times New Roman" w:cs="Calibri"/>
                <w:b/>
                <w:bCs/>
                <w:color w:val="000000"/>
                <w:spacing w:val="0"/>
                <w:szCs w:val="20"/>
                <w:lang w:eastAsia="cs-CZ"/>
              </w:rPr>
              <w:t>eGON</w:t>
            </w:r>
            <w:proofErr w:type="spellEnd"/>
            <w:r w:rsidRPr="00387747">
              <w:rPr>
                <w:rFonts w:eastAsia="Times New Roman" w:cs="Calibri"/>
                <w:b/>
                <w:bCs/>
                <w:color w:val="000000"/>
                <w:spacing w:val="0"/>
                <w:szCs w:val="20"/>
                <w:lang w:eastAsia="cs-CZ"/>
              </w:rPr>
              <w:t xml:space="preserve"> </w:t>
            </w:r>
            <w:proofErr w:type="spellStart"/>
            <w:r w:rsidRPr="00387747">
              <w:rPr>
                <w:rFonts w:eastAsia="Times New Roman" w:cs="Calibri"/>
                <w:b/>
                <w:bCs/>
                <w:color w:val="000000"/>
                <w:spacing w:val="0"/>
                <w:szCs w:val="20"/>
                <w:lang w:eastAsia="cs-CZ"/>
              </w:rPr>
              <w:t>Service</w:t>
            </w:r>
            <w:proofErr w:type="spellEnd"/>
            <w:r w:rsidRPr="00387747">
              <w:rPr>
                <w:rFonts w:eastAsia="Times New Roman" w:cs="Calibri"/>
                <w:b/>
                <w:bCs/>
                <w:color w:val="000000"/>
                <w:spacing w:val="0"/>
                <w:szCs w:val="20"/>
                <w:lang w:eastAsia="cs-CZ"/>
              </w:rPr>
              <w:t xml:space="preserve"> BUS (IS sdílené služby)</w:t>
            </w:r>
          </w:p>
        </w:tc>
        <w:tc>
          <w:tcPr>
            <w:tcW w:w="441" w:type="dxa"/>
            <w:tcBorders>
              <w:top w:val="single" w:sz="4" w:space="0" w:color="9BC2E6"/>
              <w:left w:val="nil"/>
              <w:bottom w:val="single" w:sz="4" w:space="0" w:color="9BC2E6"/>
              <w:right w:val="nil"/>
            </w:tcBorders>
            <w:shd w:val="clear" w:color="DDEBF7" w:fill="DDEBF7"/>
            <w:noWrap/>
            <w:vAlign w:val="bottom"/>
            <w:hideMark/>
          </w:tcPr>
          <w:p w14:paraId="4A9082F6"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61D44082" w14:textId="77777777" w:rsidTr="00D930B9">
        <w:trPr>
          <w:trHeight w:val="330"/>
        </w:trPr>
        <w:tc>
          <w:tcPr>
            <w:tcW w:w="8965" w:type="dxa"/>
            <w:tcBorders>
              <w:top w:val="single" w:sz="4" w:space="0" w:color="DDEBF7"/>
              <w:left w:val="nil"/>
              <w:bottom w:val="single" w:sz="4" w:space="0" w:color="DDEBF7"/>
              <w:right w:val="nil"/>
            </w:tcBorders>
            <w:shd w:val="clear" w:color="BDD7EE" w:fill="BDD7EE"/>
            <w:noWrap/>
            <w:vAlign w:val="bottom"/>
            <w:hideMark/>
          </w:tcPr>
          <w:p w14:paraId="163CF5C0"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Napojení Informačního systému Rejstříku trestů na informační systém sdílené služby (</w:t>
            </w:r>
            <w:proofErr w:type="spellStart"/>
            <w:r w:rsidRPr="00387747">
              <w:rPr>
                <w:rFonts w:eastAsia="Times New Roman" w:cs="Calibri"/>
                <w:color w:val="000000"/>
                <w:spacing w:val="0"/>
                <w:szCs w:val="20"/>
                <w:lang w:eastAsia="cs-CZ"/>
              </w:rPr>
              <w:t>eGON</w:t>
            </w:r>
            <w:proofErr w:type="spellEnd"/>
            <w:r w:rsidRPr="00387747">
              <w:rPr>
                <w:rFonts w:eastAsia="Times New Roman" w:cs="Calibri"/>
                <w:color w:val="000000"/>
                <w:spacing w:val="0"/>
                <w:szCs w:val="20"/>
                <w:lang w:eastAsia="cs-CZ"/>
              </w:rPr>
              <w:t xml:space="preserve"> </w:t>
            </w:r>
            <w:proofErr w:type="spellStart"/>
            <w:r w:rsidRPr="00387747">
              <w:rPr>
                <w:rFonts w:eastAsia="Times New Roman" w:cs="Calibri"/>
                <w:color w:val="000000"/>
                <w:spacing w:val="0"/>
                <w:szCs w:val="20"/>
                <w:lang w:eastAsia="cs-CZ"/>
              </w:rPr>
              <w:t>Service</w:t>
            </w:r>
            <w:proofErr w:type="spellEnd"/>
            <w:r w:rsidRPr="00387747">
              <w:rPr>
                <w:rFonts w:eastAsia="Times New Roman" w:cs="Calibri"/>
                <w:color w:val="000000"/>
                <w:spacing w:val="0"/>
                <w:szCs w:val="20"/>
                <w:lang w:eastAsia="cs-CZ"/>
              </w:rPr>
              <w:t xml:space="preserve"> Bus) za účelem vydávání výpisu z Rejstříku trestů skrze Portál občana s využitím přístupu se zaručenou identitou.</w:t>
            </w:r>
          </w:p>
        </w:tc>
        <w:tc>
          <w:tcPr>
            <w:tcW w:w="441" w:type="dxa"/>
            <w:tcBorders>
              <w:top w:val="single" w:sz="4" w:space="0" w:color="DDEBF7"/>
              <w:left w:val="nil"/>
              <w:bottom w:val="single" w:sz="4" w:space="0" w:color="DDEBF7"/>
              <w:right w:val="nil"/>
            </w:tcBorders>
            <w:shd w:val="clear" w:color="BDD7EE" w:fill="BDD7EE"/>
            <w:noWrap/>
            <w:vAlign w:val="bottom"/>
            <w:hideMark/>
          </w:tcPr>
          <w:p w14:paraId="3BAC7368"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3664DF79"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26BBB25D"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Zavedení nových a Inovace digitálních služeb ČSSZ – Další rozvoj </w:t>
            </w:r>
            <w:proofErr w:type="spellStart"/>
            <w:r w:rsidRPr="00387747">
              <w:rPr>
                <w:rFonts w:eastAsia="Times New Roman" w:cs="Calibri"/>
                <w:b/>
                <w:bCs/>
                <w:color w:val="000000"/>
                <w:spacing w:val="0"/>
                <w:szCs w:val="20"/>
                <w:lang w:eastAsia="cs-CZ"/>
              </w:rPr>
              <w:t>ePodání</w:t>
            </w:r>
            <w:proofErr w:type="spellEnd"/>
            <w:r w:rsidRPr="00387747">
              <w:rPr>
                <w:rFonts w:eastAsia="Times New Roman" w:cs="Calibri"/>
                <w:b/>
                <w:bCs/>
                <w:color w:val="000000"/>
                <w:spacing w:val="0"/>
                <w:szCs w:val="20"/>
                <w:lang w:eastAsia="cs-CZ"/>
              </w:rPr>
              <w:t xml:space="preserve"> ČSSZ a napojení digitální služby na PO</w:t>
            </w:r>
          </w:p>
        </w:tc>
        <w:tc>
          <w:tcPr>
            <w:tcW w:w="441" w:type="dxa"/>
            <w:tcBorders>
              <w:top w:val="single" w:sz="4" w:space="0" w:color="9BC2E6"/>
              <w:left w:val="nil"/>
              <w:bottom w:val="single" w:sz="4" w:space="0" w:color="9BC2E6"/>
              <w:right w:val="nil"/>
            </w:tcBorders>
            <w:shd w:val="clear" w:color="DDEBF7" w:fill="DDEBF7"/>
            <w:noWrap/>
            <w:vAlign w:val="bottom"/>
            <w:hideMark/>
          </w:tcPr>
          <w:p w14:paraId="09B66C49"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313BA22A" w14:textId="77777777" w:rsidTr="00D930B9">
        <w:trPr>
          <w:trHeight w:val="330"/>
        </w:trPr>
        <w:tc>
          <w:tcPr>
            <w:tcW w:w="8965" w:type="dxa"/>
            <w:tcBorders>
              <w:top w:val="single" w:sz="4" w:space="0" w:color="DDEBF7"/>
              <w:left w:val="nil"/>
              <w:bottom w:val="single" w:sz="4" w:space="0" w:color="DDEBF7"/>
              <w:right w:val="nil"/>
            </w:tcBorders>
            <w:shd w:val="clear" w:color="BDD7EE" w:fill="BDD7EE"/>
            <w:vAlign w:val="bottom"/>
            <w:hideMark/>
          </w:tcPr>
          <w:p w14:paraId="56DDEC36"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Zavádění nových a inovace stávajících digitálních služeb v rámci projektu Další rozvoj </w:t>
            </w:r>
            <w:proofErr w:type="spellStart"/>
            <w:r w:rsidRPr="00387747">
              <w:rPr>
                <w:rFonts w:eastAsia="Times New Roman" w:cs="Calibri"/>
                <w:color w:val="000000"/>
                <w:spacing w:val="0"/>
                <w:szCs w:val="20"/>
                <w:lang w:eastAsia="cs-CZ"/>
              </w:rPr>
              <w:t>ePodání</w:t>
            </w:r>
            <w:proofErr w:type="spellEnd"/>
            <w:r w:rsidRPr="00387747">
              <w:rPr>
                <w:rFonts w:eastAsia="Times New Roman" w:cs="Calibri"/>
                <w:color w:val="000000"/>
                <w:spacing w:val="0"/>
                <w:szCs w:val="20"/>
                <w:lang w:eastAsia="cs-CZ"/>
              </w:rPr>
              <w:t xml:space="preserve"> ČSSZ, Úplné elektronické podání </w:t>
            </w:r>
          </w:p>
        </w:tc>
        <w:tc>
          <w:tcPr>
            <w:tcW w:w="441" w:type="dxa"/>
            <w:tcBorders>
              <w:top w:val="single" w:sz="4" w:space="0" w:color="DDEBF7"/>
              <w:left w:val="nil"/>
              <w:bottom w:val="single" w:sz="4" w:space="0" w:color="DDEBF7"/>
              <w:right w:val="nil"/>
            </w:tcBorders>
            <w:shd w:val="clear" w:color="BDD7EE" w:fill="BDD7EE"/>
            <w:noWrap/>
            <w:vAlign w:val="bottom"/>
            <w:hideMark/>
          </w:tcPr>
          <w:p w14:paraId="1ABBC9DB"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795D712"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57C8E34C"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Zavedení nových a inovace stávajících digitálních služeb ČSSZ – Další rozvoj </w:t>
            </w:r>
            <w:proofErr w:type="spellStart"/>
            <w:r w:rsidRPr="00387747">
              <w:rPr>
                <w:rFonts w:eastAsia="Times New Roman" w:cs="Calibri"/>
                <w:b/>
                <w:bCs/>
                <w:color w:val="000000"/>
                <w:spacing w:val="0"/>
                <w:szCs w:val="20"/>
                <w:lang w:eastAsia="cs-CZ"/>
              </w:rPr>
              <w:t>ePortálu</w:t>
            </w:r>
            <w:proofErr w:type="spellEnd"/>
            <w:r w:rsidRPr="00387747">
              <w:rPr>
                <w:rFonts w:eastAsia="Times New Roman" w:cs="Calibri"/>
                <w:b/>
                <w:bCs/>
                <w:color w:val="000000"/>
                <w:spacing w:val="0"/>
                <w:szCs w:val="20"/>
                <w:lang w:eastAsia="cs-CZ"/>
              </w:rPr>
              <w:t xml:space="preserve"> ČSSZ - IKR - JPŘPSV a jeho napojení digitální služby na PO</w:t>
            </w:r>
          </w:p>
        </w:tc>
        <w:tc>
          <w:tcPr>
            <w:tcW w:w="441" w:type="dxa"/>
            <w:tcBorders>
              <w:top w:val="single" w:sz="4" w:space="0" w:color="9BC2E6"/>
              <w:left w:val="nil"/>
              <w:bottom w:val="single" w:sz="4" w:space="0" w:color="9BC2E6"/>
              <w:right w:val="nil"/>
            </w:tcBorders>
            <w:shd w:val="clear" w:color="DDEBF7" w:fill="DDEBF7"/>
            <w:noWrap/>
            <w:vAlign w:val="bottom"/>
            <w:hideMark/>
          </w:tcPr>
          <w:p w14:paraId="50C4C3BC"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0D9184DD" w14:textId="77777777" w:rsidTr="00D930B9">
        <w:trPr>
          <w:trHeight w:val="330"/>
        </w:trPr>
        <w:tc>
          <w:tcPr>
            <w:tcW w:w="8965" w:type="dxa"/>
            <w:tcBorders>
              <w:top w:val="single" w:sz="4" w:space="0" w:color="DDEBF7"/>
              <w:left w:val="nil"/>
              <w:bottom w:val="single" w:sz="4" w:space="0" w:color="DDEBF7"/>
              <w:right w:val="nil"/>
            </w:tcBorders>
            <w:shd w:val="clear" w:color="BDD7EE" w:fill="BDD7EE"/>
            <w:vAlign w:val="bottom"/>
            <w:hideMark/>
          </w:tcPr>
          <w:p w14:paraId="3A6883DD"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Zavedení nových a inovace stávajících digitálních služeb v rámci </w:t>
            </w:r>
            <w:proofErr w:type="gramStart"/>
            <w:r w:rsidRPr="00387747">
              <w:rPr>
                <w:rFonts w:eastAsia="Times New Roman" w:cs="Calibri"/>
                <w:color w:val="000000"/>
                <w:spacing w:val="0"/>
                <w:szCs w:val="20"/>
                <w:lang w:eastAsia="cs-CZ"/>
              </w:rPr>
              <w:t>projektu  Další</w:t>
            </w:r>
            <w:proofErr w:type="gramEnd"/>
            <w:r w:rsidRPr="00387747">
              <w:rPr>
                <w:rFonts w:eastAsia="Times New Roman" w:cs="Calibri"/>
                <w:color w:val="000000"/>
                <w:spacing w:val="0"/>
                <w:szCs w:val="20"/>
                <w:lang w:eastAsia="cs-CZ"/>
              </w:rPr>
              <w:t xml:space="preserve"> rozvoj a inovace </w:t>
            </w:r>
            <w:proofErr w:type="spellStart"/>
            <w:r w:rsidRPr="00387747">
              <w:rPr>
                <w:rFonts w:eastAsia="Times New Roman" w:cs="Calibri"/>
                <w:color w:val="000000"/>
                <w:spacing w:val="0"/>
                <w:szCs w:val="20"/>
                <w:lang w:eastAsia="cs-CZ"/>
              </w:rPr>
              <w:t>ePortálu</w:t>
            </w:r>
            <w:proofErr w:type="spellEnd"/>
            <w:r w:rsidRPr="00387747">
              <w:rPr>
                <w:rFonts w:eastAsia="Times New Roman" w:cs="Calibri"/>
                <w:color w:val="000000"/>
                <w:spacing w:val="0"/>
                <w:szCs w:val="20"/>
                <w:lang w:eastAsia="cs-CZ"/>
              </w:rPr>
              <w:t xml:space="preserve"> ČSSZ/Informačního a komunikačního rozhraní /JPŘ PSV </w:t>
            </w:r>
          </w:p>
        </w:tc>
        <w:tc>
          <w:tcPr>
            <w:tcW w:w="441" w:type="dxa"/>
            <w:tcBorders>
              <w:top w:val="single" w:sz="4" w:space="0" w:color="DDEBF7"/>
              <w:left w:val="nil"/>
              <w:bottom w:val="single" w:sz="4" w:space="0" w:color="DDEBF7"/>
              <w:right w:val="nil"/>
            </w:tcBorders>
            <w:shd w:val="clear" w:color="BDD7EE" w:fill="BDD7EE"/>
            <w:noWrap/>
            <w:vAlign w:val="bottom"/>
            <w:hideMark/>
          </w:tcPr>
          <w:p w14:paraId="56978336"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22C04428"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22A2C863"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 xml:space="preserve">Zavedení/Inovace digitální </w:t>
            </w:r>
            <w:proofErr w:type="gramStart"/>
            <w:r w:rsidRPr="00387747">
              <w:rPr>
                <w:rFonts w:eastAsia="Times New Roman" w:cs="Calibri"/>
                <w:b/>
                <w:bCs/>
                <w:color w:val="000000"/>
                <w:spacing w:val="0"/>
                <w:szCs w:val="20"/>
                <w:lang w:eastAsia="cs-CZ"/>
              </w:rPr>
              <w:t>služby –  napojení</w:t>
            </w:r>
            <w:proofErr w:type="gramEnd"/>
            <w:r w:rsidRPr="00387747">
              <w:rPr>
                <w:rFonts w:eastAsia="Times New Roman" w:cs="Calibri"/>
                <w:b/>
                <w:bCs/>
                <w:color w:val="000000"/>
                <w:spacing w:val="0"/>
                <w:szCs w:val="20"/>
                <w:lang w:eastAsia="cs-CZ"/>
              </w:rPr>
              <w:t xml:space="preserve"> digitální služby na PO - mandatorní záměr</w:t>
            </w:r>
          </w:p>
        </w:tc>
        <w:tc>
          <w:tcPr>
            <w:tcW w:w="441" w:type="dxa"/>
            <w:tcBorders>
              <w:top w:val="single" w:sz="4" w:space="0" w:color="9BC2E6"/>
              <w:left w:val="nil"/>
              <w:bottom w:val="single" w:sz="4" w:space="0" w:color="9BC2E6"/>
              <w:right w:val="nil"/>
            </w:tcBorders>
            <w:shd w:val="clear" w:color="DDEBF7" w:fill="DDEBF7"/>
            <w:noWrap/>
            <w:vAlign w:val="bottom"/>
            <w:hideMark/>
          </w:tcPr>
          <w:p w14:paraId="59EE36FC"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4ACD6442" w14:textId="77777777" w:rsidTr="00FB4B66">
        <w:trPr>
          <w:trHeight w:val="1787"/>
        </w:trPr>
        <w:tc>
          <w:tcPr>
            <w:tcW w:w="8965" w:type="dxa"/>
            <w:tcBorders>
              <w:top w:val="single" w:sz="4" w:space="0" w:color="DDEBF7"/>
              <w:left w:val="nil"/>
              <w:bottom w:val="single" w:sz="4" w:space="0" w:color="DDEBF7"/>
              <w:right w:val="nil"/>
            </w:tcBorders>
            <w:shd w:val="clear" w:color="BDD7EE" w:fill="BDD7EE"/>
            <w:vAlign w:val="bottom"/>
            <w:hideMark/>
          </w:tcPr>
          <w:p w14:paraId="45036781" w14:textId="77777777" w:rsidR="00D930B9" w:rsidRPr="00387747" w:rsidRDefault="00D930B9" w:rsidP="00FB4B66">
            <w:pPr>
              <w:spacing w:after="0" w:line="240" w:lineRule="auto"/>
              <w:jc w:val="left"/>
              <w:rPr>
                <w:rFonts w:eastAsia="Times New Roman" w:cs="Calibri"/>
                <w:color w:val="000000"/>
                <w:spacing w:val="0"/>
                <w:szCs w:val="20"/>
                <w:lang w:eastAsia="cs-CZ"/>
              </w:rPr>
            </w:pPr>
            <w:r w:rsidRPr="00387747">
              <w:rPr>
                <w:rFonts w:eastAsia="Times New Roman" w:cs="Calibri"/>
                <w:color w:val="000000"/>
                <w:spacing w:val="0"/>
                <w:szCs w:val="20"/>
                <w:lang w:eastAsia="cs-CZ"/>
              </w:rPr>
              <w:t>Návrh nové digitální služby - název NEBO</w:t>
            </w:r>
            <w:r w:rsidRPr="00387747">
              <w:rPr>
                <w:rFonts w:eastAsia="Times New Roman" w:cs="Calibri"/>
                <w:color w:val="000000"/>
                <w:spacing w:val="0"/>
                <w:szCs w:val="20"/>
                <w:lang w:eastAsia="cs-CZ"/>
              </w:rPr>
              <w:br/>
              <w:t xml:space="preserve">Návrh digitální transformace/inovace </w:t>
            </w:r>
            <w:proofErr w:type="gramStart"/>
            <w:r w:rsidRPr="00387747">
              <w:rPr>
                <w:rFonts w:eastAsia="Times New Roman" w:cs="Calibri"/>
                <w:color w:val="000000"/>
                <w:spacing w:val="0"/>
                <w:szCs w:val="20"/>
                <w:lang w:eastAsia="cs-CZ"/>
              </w:rPr>
              <w:t>existující(ch</w:t>
            </w:r>
            <w:proofErr w:type="gramEnd"/>
            <w:r w:rsidRPr="00387747">
              <w:rPr>
                <w:rFonts w:eastAsia="Times New Roman" w:cs="Calibri"/>
                <w:color w:val="000000"/>
                <w:spacing w:val="0"/>
                <w:szCs w:val="20"/>
                <w:lang w:eastAsia="cs-CZ"/>
              </w:rPr>
              <w:t>) služby - název</w:t>
            </w:r>
            <w:r w:rsidRPr="00387747">
              <w:rPr>
                <w:rFonts w:eastAsia="Times New Roman" w:cs="Calibri"/>
                <w:color w:val="000000"/>
                <w:spacing w:val="0"/>
                <w:szCs w:val="20"/>
                <w:lang w:eastAsia="cs-CZ"/>
              </w:rPr>
              <w:br/>
              <w:t>Napojení nové, nebo stávajících služeb na portál občana</w:t>
            </w:r>
            <w:r w:rsidRPr="00387747">
              <w:rPr>
                <w:rFonts w:eastAsia="Times New Roman" w:cs="Calibri"/>
                <w:color w:val="000000"/>
                <w:spacing w:val="0"/>
                <w:szCs w:val="20"/>
                <w:lang w:eastAsia="cs-CZ"/>
              </w:rPr>
              <w:br/>
              <w:t>Propojení portálu úřadu s portálem občana, integrace NIA/</w:t>
            </w:r>
            <w:proofErr w:type="spellStart"/>
            <w:r w:rsidRPr="00387747">
              <w:rPr>
                <w:rFonts w:eastAsia="Times New Roman" w:cs="Calibri"/>
                <w:color w:val="000000"/>
                <w:spacing w:val="0"/>
                <w:szCs w:val="20"/>
                <w:lang w:eastAsia="cs-CZ"/>
              </w:rPr>
              <w:t>eIDAS</w:t>
            </w:r>
            <w:proofErr w:type="spellEnd"/>
            <w:r w:rsidRPr="00387747">
              <w:rPr>
                <w:rFonts w:eastAsia="Times New Roman" w:cs="Calibri"/>
                <w:color w:val="000000"/>
                <w:spacing w:val="0"/>
                <w:szCs w:val="20"/>
                <w:lang w:eastAsia="cs-CZ"/>
              </w:rPr>
              <w:br/>
              <w:t xml:space="preserve">Integrace služby do propojeného datového fondu prostřednictvím </w:t>
            </w:r>
            <w:proofErr w:type="spellStart"/>
            <w:r w:rsidRPr="00387747">
              <w:rPr>
                <w:rFonts w:eastAsia="Times New Roman" w:cs="Calibri"/>
                <w:color w:val="000000"/>
                <w:spacing w:val="0"/>
                <w:szCs w:val="20"/>
                <w:lang w:eastAsia="cs-CZ"/>
              </w:rPr>
              <w:t>eSB</w:t>
            </w:r>
            <w:proofErr w:type="spellEnd"/>
            <w:r w:rsidRPr="00387747">
              <w:rPr>
                <w:rFonts w:eastAsia="Times New Roman" w:cs="Calibri"/>
                <w:color w:val="000000"/>
                <w:spacing w:val="0"/>
                <w:szCs w:val="20"/>
                <w:lang w:eastAsia="cs-CZ"/>
              </w:rPr>
              <w:br/>
              <w:t>Úplné elektronické podání a dodání produktu služby klientovi</w:t>
            </w:r>
            <w:r w:rsidRPr="00387747">
              <w:rPr>
                <w:rFonts w:eastAsia="Times New Roman" w:cs="Calibri"/>
                <w:color w:val="000000"/>
                <w:spacing w:val="0"/>
                <w:szCs w:val="20"/>
                <w:lang w:eastAsia="cs-CZ"/>
              </w:rPr>
              <w:br/>
              <w:t xml:space="preserve">Napojení služby na </w:t>
            </w:r>
            <w:proofErr w:type="spellStart"/>
            <w:r w:rsidRPr="00387747">
              <w:rPr>
                <w:rFonts w:eastAsia="Times New Roman" w:cs="Calibri"/>
                <w:color w:val="000000"/>
                <w:spacing w:val="0"/>
                <w:szCs w:val="20"/>
                <w:lang w:eastAsia="cs-CZ"/>
              </w:rPr>
              <w:t>agendový</w:t>
            </w:r>
            <w:proofErr w:type="spellEnd"/>
            <w:r w:rsidRPr="00387747">
              <w:rPr>
                <w:rFonts w:eastAsia="Times New Roman" w:cs="Calibri"/>
                <w:color w:val="000000"/>
                <w:spacing w:val="0"/>
                <w:szCs w:val="20"/>
                <w:lang w:eastAsia="cs-CZ"/>
              </w:rPr>
              <w:t xml:space="preserve"> systém/spisovou službu</w:t>
            </w:r>
          </w:p>
        </w:tc>
        <w:tc>
          <w:tcPr>
            <w:tcW w:w="441" w:type="dxa"/>
            <w:tcBorders>
              <w:top w:val="single" w:sz="4" w:space="0" w:color="DDEBF7"/>
              <w:left w:val="nil"/>
              <w:bottom w:val="single" w:sz="4" w:space="0" w:color="DDEBF7"/>
              <w:right w:val="nil"/>
            </w:tcBorders>
            <w:shd w:val="clear" w:color="BDD7EE" w:fill="BDD7EE"/>
            <w:noWrap/>
            <w:vAlign w:val="bottom"/>
            <w:hideMark/>
          </w:tcPr>
          <w:p w14:paraId="2EA6A9D0"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3FC416FC" w14:textId="77777777" w:rsidTr="00D930B9">
        <w:trPr>
          <w:trHeight w:val="330"/>
        </w:trPr>
        <w:tc>
          <w:tcPr>
            <w:tcW w:w="8965" w:type="dxa"/>
            <w:tcBorders>
              <w:top w:val="single" w:sz="4" w:space="0" w:color="9BC2E6"/>
              <w:left w:val="nil"/>
              <w:bottom w:val="single" w:sz="4" w:space="0" w:color="9BC2E6"/>
              <w:right w:val="nil"/>
            </w:tcBorders>
            <w:shd w:val="clear" w:color="DDEBF7" w:fill="DDEBF7"/>
            <w:noWrap/>
            <w:vAlign w:val="bottom"/>
            <w:hideMark/>
          </w:tcPr>
          <w:p w14:paraId="448C0DB2"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Zjišťování potřeb občanů v rámci PMA</w:t>
            </w:r>
          </w:p>
        </w:tc>
        <w:tc>
          <w:tcPr>
            <w:tcW w:w="441" w:type="dxa"/>
            <w:tcBorders>
              <w:top w:val="single" w:sz="4" w:space="0" w:color="9BC2E6"/>
              <w:left w:val="nil"/>
              <w:bottom w:val="single" w:sz="4" w:space="0" w:color="9BC2E6"/>
              <w:right w:val="nil"/>
            </w:tcBorders>
            <w:shd w:val="clear" w:color="DDEBF7" w:fill="DDEBF7"/>
            <w:noWrap/>
            <w:vAlign w:val="bottom"/>
            <w:hideMark/>
          </w:tcPr>
          <w:p w14:paraId="4BF637B6"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4F338FA3" w14:textId="77777777" w:rsidTr="00FB4B66">
        <w:trPr>
          <w:trHeight w:val="558"/>
        </w:trPr>
        <w:tc>
          <w:tcPr>
            <w:tcW w:w="8965" w:type="dxa"/>
            <w:tcBorders>
              <w:top w:val="single" w:sz="4" w:space="0" w:color="DDEBF7"/>
              <w:left w:val="nil"/>
              <w:bottom w:val="single" w:sz="4" w:space="0" w:color="DDEBF7"/>
              <w:right w:val="nil"/>
            </w:tcBorders>
            <w:shd w:val="clear" w:color="BDD7EE" w:fill="BDD7EE"/>
            <w:noWrap/>
            <w:vAlign w:val="bottom"/>
            <w:hideMark/>
          </w:tcPr>
          <w:p w14:paraId="60B2A187" w14:textId="77777777" w:rsidR="00D930B9" w:rsidRPr="00387747" w:rsidRDefault="00D930B9" w:rsidP="00FB4B66">
            <w:pPr>
              <w:spacing w:after="0" w:line="240" w:lineRule="auto"/>
              <w:ind w:firstLineChars="100" w:firstLine="200"/>
              <w:rPr>
                <w:rFonts w:eastAsia="Times New Roman" w:cs="Calibri"/>
                <w:color w:val="000000"/>
                <w:spacing w:val="0"/>
                <w:szCs w:val="20"/>
                <w:lang w:eastAsia="cs-CZ"/>
              </w:rPr>
            </w:pPr>
            <w:r w:rsidRPr="00387747">
              <w:rPr>
                <w:rFonts w:eastAsia="Times New Roman" w:cs="Calibri"/>
                <w:color w:val="000000"/>
                <w:spacing w:val="0"/>
                <w:szCs w:val="20"/>
                <w:lang w:eastAsia="cs-CZ"/>
              </w:rPr>
              <w:t>V rámci projektu PMA 3 probíhá kvalitativní výzkum zjišťující potřeby a zkušenosti občanů v souvislosti s analyzovanými životními událostmi.</w:t>
            </w:r>
          </w:p>
        </w:tc>
        <w:tc>
          <w:tcPr>
            <w:tcW w:w="441" w:type="dxa"/>
            <w:tcBorders>
              <w:top w:val="single" w:sz="4" w:space="0" w:color="DDEBF7"/>
              <w:left w:val="nil"/>
              <w:bottom w:val="single" w:sz="4" w:space="0" w:color="DDEBF7"/>
              <w:right w:val="nil"/>
            </w:tcBorders>
            <w:shd w:val="clear" w:color="BDD7EE" w:fill="BDD7EE"/>
            <w:noWrap/>
            <w:vAlign w:val="bottom"/>
            <w:hideMark/>
          </w:tcPr>
          <w:p w14:paraId="3FEBAC08"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7DDDF1FB" w14:textId="77777777" w:rsidTr="00D930B9">
        <w:trPr>
          <w:trHeight w:val="330"/>
        </w:trPr>
        <w:tc>
          <w:tcPr>
            <w:tcW w:w="8965" w:type="dxa"/>
            <w:tcBorders>
              <w:top w:val="single" w:sz="4" w:space="0" w:color="9BC2E6"/>
              <w:left w:val="nil"/>
              <w:bottom w:val="single" w:sz="4" w:space="0" w:color="9BC2E6"/>
              <w:right w:val="nil"/>
            </w:tcBorders>
            <w:shd w:val="clear" w:color="DDEBF7" w:fill="DDEBF7"/>
            <w:vAlign w:val="bottom"/>
            <w:hideMark/>
          </w:tcPr>
          <w:p w14:paraId="081A4D2A" w14:textId="77777777" w:rsidR="00D930B9" w:rsidRPr="00387747" w:rsidRDefault="00D930B9" w:rsidP="00FB4B66">
            <w:pPr>
              <w:spacing w:after="0" w:line="240" w:lineRule="auto"/>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lastRenderedPageBreak/>
              <w:t xml:space="preserve">Zajištění provozu a rozvoje samoobslužného portálu ÚEP </w:t>
            </w:r>
            <w:proofErr w:type="spellStart"/>
            <w:r w:rsidRPr="00387747">
              <w:rPr>
                <w:rFonts w:eastAsia="Times New Roman" w:cs="Calibri"/>
                <w:b/>
                <w:bCs/>
                <w:color w:val="000000"/>
                <w:spacing w:val="0"/>
                <w:szCs w:val="20"/>
                <w:lang w:eastAsia="cs-CZ"/>
              </w:rPr>
              <w:t>MZe</w:t>
            </w:r>
            <w:proofErr w:type="spellEnd"/>
          </w:p>
        </w:tc>
        <w:tc>
          <w:tcPr>
            <w:tcW w:w="441" w:type="dxa"/>
            <w:tcBorders>
              <w:top w:val="single" w:sz="4" w:space="0" w:color="9BC2E6"/>
              <w:left w:val="nil"/>
              <w:bottom w:val="single" w:sz="4" w:space="0" w:color="9BC2E6"/>
              <w:right w:val="nil"/>
            </w:tcBorders>
            <w:shd w:val="clear" w:color="DDEBF7" w:fill="DDEBF7"/>
            <w:noWrap/>
            <w:vAlign w:val="bottom"/>
            <w:hideMark/>
          </w:tcPr>
          <w:p w14:paraId="740EFBC7" w14:textId="77777777" w:rsidR="00D930B9" w:rsidRPr="00387747" w:rsidRDefault="00D930B9" w:rsidP="00D930B9">
            <w:pPr>
              <w:spacing w:after="0" w:line="240" w:lineRule="auto"/>
              <w:jc w:val="center"/>
              <w:rPr>
                <w:rFonts w:eastAsia="Times New Roman" w:cs="Calibri"/>
                <w:b/>
                <w:bCs/>
                <w:color w:val="000000"/>
                <w:spacing w:val="0"/>
                <w:szCs w:val="20"/>
                <w:lang w:eastAsia="cs-CZ"/>
              </w:rPr>
            </w:pPr>
            <w:r w:rsidRPr="00387747">
              <w:rPr>
                <w:rFonts w:eastAsia="Times New Roman" w:cs="Calibri"/>
                <w:b/>
                <w:bCs/>
                <w:color w:val="000000"/>
                <w:spacing w:val="0"/>
                <w:szCs w:val="20"/>
                <w:lang w:eastAsia="cs-CZ"/>
              </w:rPr>
              <w:t>1</w:t>
            </w:r>
          </w:p>
        </w:tc>
      </w:tr>
      <w:tr w:rsidR="00D930B9" w:rsidRPr="00387747" w14:paraId="41A980FB" w14:textId="77777777" w:rsidTr="00D930B9">
        <w:trPr>
          <w:trHeight w:val="1980"/>
        </w:trPr>
        <w:tc>
          <w:tcPr>
            <w:tcW w:w="8965" w:type="dxa"/>
            <w:tcBorders>
              <w:top w:val="single" w:sz="4" w:space="0" w:color="DDEBF7"/>
              <w:left w:val="nil"/>
              <w:bottom w:val="single" w:sz="4" w:space="0" w:color="DDEBF7"/>
              <w:right w:val="nil"/>
            </w:tcBorders>
            <w:shd w:val="clear" w:color="BDD7EE" w:fill="BDD7EE"/>
            <w:vAlign w:val="bottom"/>
            <w:hideMark/>
          </w:tcPr>
          <w:p w14:paraId="46993194" w14:textId="77777777" w:rsidR="00D930B9" w:rsidRPr="00387747" w:rsidRDefault="00D930B9" w:rsidP="00FB4B66">
            <w:pPr>
              <w:spacing w:after="0" w:line="240" w:lineRule="auto"/>
              <w:rPr>
                <w:rFonts w:eastAsia="Times New Roman" w:cs="Calibri"/>
                <w:color w:val="000000"/>
                <w:spacing w:val="0"/>
                <w:szCs w:val="20"/>
                <w:lang w:eastAsia="cs-CZ"/>
              </w:rPr>
            </w:pPr>
            <w:r w:rsidRPr="00387747">
              <w:rPr>
                <w:rFonts w:eastAsia="Times New Roman" w:cs="Calibri"/>
                <w:color w:val="000000"/>
                <w:spacing w:val="0"/>
                <w:szCs w:val="20"/>
                <w:lang w:eastAsia="cs-CZ"/>
              </w:rPr>
              <w:t xml:space="preserve">Předmětem záměru je zajištění služeb provozu a rozvoje samoobslužného portálu Ministerstva zemědělství poskytujícího služby úplného elektronického podání, ve formě interaktivních webových formulářů, do agend Ministerstva zemědělství. Řešení umožní v krátkém čase budovat nové transakční on-line služby veřejné správy poskytované </w:t>
            </w:r>
            <w:proofErr w:type="spellStart"/>
            <w:r w:rsidRPr="00387747">
              <w:rPr>
                <w:rFonts w:eastAsia="Times New Roman" w:cs="Calibri"/>
                <w:color w:val="000000"/>
                <w:spacing w:val="0"/>
                <w:szCs w:val="20"/>
                <w:lang w:eastAsia="cs-CZ"/>
              </w:rPr>
              <w:t>MZe</w:t>
            </w:r>
            <w:proofErr w:type="spellEnd"/>
            <w:r w:rsidRPr="00387747">
              <w:rPr>
                <w:rFonts w:eastAsia="Times New Roman" w:cs="Calibri"/>
                <w:color w:val="000000"/>
                <w:spacing w:val="0"/>
                <w:szCs w:val="20"/>
                <w:lang w:eastAsia="cs-CZ"/>
              </w:rPr>
              <w:t>. Portál byl v uplynulých letech vybudován jako prototyp (</w:t>
            </w:r>
            <w:proofErr w:type="spellStart"/>
            <w:r w:rsidRPr="00387747">
              <w:rPr>
                <w:rFonts w:eastAsia="Times New Roman" w:cs="Calibri"/>
                <w:color w:val="000000"/>
                <w:spacing w:val="0"/>
                <w:szCs w:val="20"/>
                <w:lang w:eastAsia="cs-CZ"/>
              </w:rPr>
              <w:t>prove-of-concept</w:t>
            </w:r>
            <w:proofErr w:type="spellEnd"/>
            <w:r w:rsidRPr="00387747">
              <w:rPr>
                <w:rFonts w:eastAsia="Times New Roman" w:cs="Calibri"/>
                <w:color w:val="000000"/>
                <w:spacing w:val="0"/>
                <w:szCs w:val="20"/>
                <w:lang w:eastAsia="cs-CZ"/>
              </w:rPr>
              <w:t xml:space="preserve">) a jeho funkcionality byly otestovány na několika produkčních modelových agendách (např. Dotace nestátních neziskových organizací). Portál umožní velmi rychle a efektivně navrhovat a implementovat elektronické formuláře pro všechny agendy </w:t>
            </w:r>
            <w:proofErr w:type="spellStart"/>
            <w:r w:rsidRPr="00387747">
              <w:rPr>
                <w:rFonts w:eastAsia="Times New Roman" w:cs="Calibri"/>
                <w:color w:val="000000"/>
                <w:spacing w:val="0"/>
                <w:szCs w:val="20"/>
                <w:lang w:eastAsia="cs-CZ"/>
              </w:rPr>
              <w:t>MZe</w:t>
            </w:r>
            <w:proofErr w:type="spellEnd"/>
            <w:r w:rsidRPr="00387747">
              <w:rPr>
                <w:rFonts w:eastAsia="Times New Roman" w:cs="Calibri"/>
                <w:color w:val="000000"/>
                <w:spacing w:val="0"/>
                <w:szCs w:val="20"/>
                <w:lang w:eastAsia="cs-CZ"/>
              </w:rPr>
              <w:t xml:space="preserve"> v souladu s plánem elektronizace agend </w:t>
            </w:r>
            <w:proofErr w:type="spellStart"/>
            <w:r w:rsidRPr="00387747">
              <w:rPr>
                <w:rFonts w:eastAsia="Times New Roman" w:cs="Calibri"/>
                <w:color w:val="000000"/>
                <w:spacing w:val="0"/>
                <w:szCs w:val="20"/>
                <w:lang w:eastAsia="cs-CZ"/>
              </w:rPr>
              <w:t>MZe</w:t>
            </w:r>
            <w:proofErr w:type="spellEnd"/>
            <w:r w:rsidRPr="00387747">
              <w:rPr>
                <w:rFonts w:eastAsia="Times New Roman" w:cs="Calibri"/>
                <w:color w:val="000000"/>
                <w:spacing w:val="0"/>
                <w:szCs w:val="20"/>
                <w:lang w:eastAsia="cs-CZ"/>
              </w:rPr>
              <w:t xml:space="preserve">. Uvedené služby provozu a rozvoje, jež </w:t>
            </w:r>
            <w:proofErr w:type="gramStart"/>
            <w:r w:rsidRPr="00387747">
              <w:rPr>
                <w:rFonts w:eastAsia="Times New Roman" w:cs="Calibri"/>
                <w:color w:val="000000"/>
                <w:spacing w:val="0"/>
                <w:szCs w:val="20"/>
                <w:lang w:eastAsia="cs-CZ"/>
              </w:rPr>
              <w:t>jsou</w:t>
            </w:r>
            <w:proofErr w:type="gramEnd"/>
            <w:r w:rsidRPr="00387747">
              <w:rPr>
                <w:rFonts w:eastAsia="Times New Roman" w:cs="Calibri"/>
                <w:color w:val="000000"/>
                <w:spacing w:val="0"/>
                <w:szCs w:val="20"/>
                <w:lang w:eastAsia="cs-CZ"/>
              </w:rPr>
              <w:t xml:space="preserve"> předmětem tohoto záměru </w:t>
            </w:r>
            <w:proofErr w:type="gramStart"/>
            <w:r w:rsidRPr="00387747">
              <w:rPr>
                <w:rFonts w:eastAsia="Times New Roman" w:cs="Calibri"/>
                <w:color w:val="000000"/>
                <w:spacing w:val="0"/>
                <w:szCs w:val="20"/>
                <w:lang w:eastAsia="cs-CZ"/>
              </w:rPr>
              <w:t>zahrnují</w:t>
            </w:r>
            <w:proofErr w:type="gramEnd"/>
            <w:r w:rsidRPr="00387747">
              <w:rPr>
                <w:rFonts w:eastAsia="Times New Roman" w:cs="Calibri"/>
                <w:color w:val="000000"/>
                <w:spacing w:val="0"/>
                <w:szCs w:val="20"/>
                <w:lang w:eastAsia="cs-CZ"/>
              </w:rPr>
              <w:t xml:space="preserve"> samotný provoz a rozvoj technologie samoobslužného portálu a dále vývoj složitějších funkcionalit a logiky interaktivních webových formulářů. Součástí provozu je pak běžná údržba systému včetně sledování potenciálních zranitelností, bezpečnostních hrozeb typických pro tento typ systémů a jejich ošetření.</w:t>
            </w:r>
          </w:p>
        </w:tc>
        <w:tc>
          <w:tcPr>
            <w:tcW w:w="441" w:type="dxa"/>
            <w:tcBorders>
              <w:top w:val="single" w:sz="4" w:space="0" w:color="DDEBF7"/>
              <w:left w:val="nil"/>
              <w:bottom w:val="single" w:sz="4" w:space="0" w:color="DDEBF7"/>
              <w:right w:val="nil"/>
            </w:tcBorders>
            <w:shd w:val="clear" w:color="BDD7EE" w:fill="BDD7EE"/>
            <w:noWrap/>
            <w:vAlign w:val="bottom"/>
            <w:hideMark/>
          </w:tcPr>
          <w:p w14:paraId="7E0FDD4B" w14:textId="77777777" w:rsidR="00D930B9" w:rsidRPr="00387747" w:rsidRDefault="00D930B9" w:rsidP="00D930B9">
            <w:pPr>
              <w:spacing w:after="0" w:line="240" w:lineRule="auto"/>
              <w:jc w:val="center"/>
              <w:rPr>
                <w:rFonts w:eastAsia="Times New Roman" w:cs="Calibri"/>
                <w:color w:val="000000"/>
                <w:spacing w:val="0"/>
                <w:szCs w:val="20"/>
                <w:lang w:eastAsia="cs-CZ"/>
              </w:rPr>
            </w:pPr>
            <w:r w:rsidRPr="00387747">
              <w:rPr>
                <w:rFonts w:eastAsia="Times New Roman" w:cs="Calibri"/>
                <w:color w:val="000000"/>
                <w:spacing w:val="0"/>
                <w:szCs w:val="20"/>
                <w:lang w:eastAsia="cs-CZ"/>
              </w:rPr>
              <w:t>1</w:t>
            </w:r>
          </w:p>
        </w:tc>
      </w:tr>
      <w:tr w:rsidR="00D930B9" w:rsidRPr="00387747" w14:paraId="3019A8D4" w14:textId="77777777" w:rsidTr="00D930B9">
        <w:trPr>
          <w:trHeight w:val="330"/>
        </w:trPr>
        <w:tc>
          <w:tcPr>
            <w:tcW w:w="8965" w:type="dxa"/>
            <w:tcBorders>
              <w:top w:val="single" w:sz="4" w:space="0" w:color="DDEBF7"/>
              <w:left w:val="nil"/>
              <w:bottom w:val="nil"/>
              <w:right w:val="nil"/>
            </w:tcBorders>
            <w:shd w:val="clear" w:color="1F4E78" w:fill="1F4E78"/>
            <w:vAlign w:val="bottom"/>
            <w:hideMark/>
          </w:tcPr>
          <w:p w14:paraId="1EC5E50B" w14:textId="77777777" w:rsidR="00D930B9" w:rsidRPr="00387747" w:rsidRDefault="00D930B9" w:rsidP="00D930B9">
            <w:pPr>
              <w:spacing w:after="0" w:line="240" w:lineRule="auto"/>
              <w:jc w:val="left"/>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Celkový součet</w:t>
            </w:r>
          </w:p>
        </w:tc>
        <w:tc>
          <w:tcPr>
            <w:tcW w:w="441" w:type="dxa"/>
            <w:tcBorders>
              <w:top w:val="single" w:sz="4" w:space="0" w:color="DDEBF7"/>
              <w:left w:val="nil"/>
              <w:bottom w:val="nil"/>
              <w:right w:val="nil"/>
            </w:tcBorders>
            <w:shd w:val="clear" w:color="1F4E78" w:fill="1F4E78"/>
            <w:noWrap/>
            <w:vAlign w:val="bottom"/>
            <w:hideMark/>
          </w:tcPr>
          <w:p w14:paraId="28F091E4" w14:textId="77777777" w:rsidR="00D930B9" w:rsidRPr="00387747" w:rsidRDefault="00D930B9" w:rsidP="00D930B9">
            <w:pPr>
              <w:spacing w:after="0" w:line="240" w:lineRule="auto"/>
              <w:jc w:val="center"/>
              <w:rPr>
                <w:rFonts w:eastAsia="Times New Roman" w:cs="Calibri"/>
                <w:b/>
                <w:bCs/>
                <w:color w:val="FFFFFF"/>
                <w:spacing w:val="0"/>
                <w:szCs w:val="20"/>
                <w:lang w:eastAsia="cs-CZ"/>
              </w:rPr>
            </w:pPr>
            <w:r w:rsidRPr="00387747">
              <w:rPr>
                <w:rFonts w:eastAsia="Times New Roman" w:cs="Calibri"/>
                <w:b/>
                <w:bCs/>
                <w:color w:val="FFFFFF"/>
                <w:spacing w:val="0"/>
                <w:szCs w:val="20"/>
                <w:lang w:eastAsia="cs-CZ"/>
              </w:rPr>
              <w:t>93</w:t>
            </w:r>
          </w:p>
        </w:tc>
      </w:tr>
    </w:tbl>
    <w:p w14:paraId="123782C9" w14:textId="77777777" w:rsidR="00F611DE" w:rsidRPr="009A655E" w:rsidRDefault="00F611DE" w:rsidP="00594E1F">
      <w:pPr>
        <w:rPr>
          <w:rFonts w:ascii="Arial" w:hAnsi="Arial" w:cs="Arial"/>
        </w:rPr>
      </w:pPr>
    </w:p>
    <w:sectPr w:rsidR="00F611DE" w:rsidRPr="009A655E" w:rsidSect="00E31371">
      <w:headerReference w:type="default" r:id="rId11"/>
      <w:footerReference w:type="default" r:id="rId12"/>
      <w:headerReference w:type="first" r:id="rId13"/>
      <w:footerReference w:type="first" r:id="rId14"/>
      <w:pgSz w:w="11906" w:h="16838"/>
      <w:pgMar w:top="720" w:right="720" w:bottom="720" w:left="720" w:header="1701"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A139A" w14:textId="77777777" w:rsidR="008E63F3" w:rsidRDefault="008E63F3" w:rsidP="003D41DD">
      <w:r>
        <w:separator/>
      </w:r>
    </w:p>
  </w:endnote>
  <w:endnote w:type="continuationSeparator" w:id="0">
    <w:p w14:paraId="16910CAE" w14:textId="77777777" w:rsidR="008E63F3" w:rsidRDefault="008E63F3" w:rsidP="003D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64D8" w14:textId="77777777" w:rsidR="00207275" w:rsidRDefault="00207275" w:rsidP="003D41DD">
    <w:pPr>
      <w:pStyle w:val="Zpat"/>
    </w:pPr>
  </w:p>
  <w:p w14:paraId="318D978C" w14:textId="77777777" w:rsidR="00207275" w:rsidRDefault="00207275" w:rsidP="003D41DD">
    <w:pPr>
      <w:pStyle w:val="Zpat"/>
    </w:pPr>
  </w:p>
  <w:p w14:paraId="1FFBB0F9" w14:textId="77777777" w:rsidR="00207275" w:rsidRDefault="00207275" w:rsidP="003D41DD">
    <w:pPr>
      <w:pStyle w:val="Zpat"/>
    </w:pPr>
  </w:p>
  <w:p w14:paraId="15C11581" w14:textId="77777777" w:rsidR="00207275" w:rsidRDefault="00207275" w:rsidP="003D41DD">
    <w:pPr>
      <w:pStyle w:val="Zpat"/>
    </w:pPr>
  </w:p>
  <w:p w14:paraId="2B62AF8F" w14:textId="77777777" w:rsidR="00207275" w:rsidRDefault="00207275" w:rsidP="003D41DD">
    <w:pPr>
      <w:pStyle w:val="Zpat"/>
    </w:pPr>
  </w:p>
  <w:p w14:paraId="03F5D58C" w14:textId="5FBE435F" w:rsidR="00207275" w:rsidRDefault="00207275" w:rsidP="003D41DD">
    <w:pPr>
      <w:pStyle w:val="Zpat"/>
    </w:pPr>
    <w:r>
      <w:rPr>
        <w:noProof/>
        <w:lang w:eastAsia="cs-CZ"/>
      </w:rPr>
      <w:drawing>
        <wp:anchor distT="0" distB="0" distL="114300" distR="114300" simplePos="0" relativeHeight="251655168" behindDoc="1" locked="0" layoutInCell="1" allowOverlap="1" wp14:anchorId="145923DD" wp14:editId="3AC189CF">
          <wp:simplePos x="0" y="0"/>
          <wp:positionH relativeFrom="page">
            <wp:posOffset>0</wp:posOffset>
          </wp:positionH>
          <wp:positionV relativeFrom="page">
            <wp:posOffset>9602470</wp:posOffset>
          </wp:positionV>
          <wp:extent cx="7560000" cy="1080000"/>
          <wp:effectExtent l="0" t="0" r="317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Content>
        <w:r>
          <w:t>INFORMAČNÍ KONCEPCE ČR</w:t>
        </w:r>
      </w:sdtContent>
    </w:sdt>
    <w:r>
      <w:tab/>
    </w:r>
    <w:r>
      <w:tab/>
      <w:t xml:space="preserve">strana </w:t>
    </w:r>
    <w:r>
      <w:fldChar w:fldCharType="begin"/>
    </w:r>
    <w:r>
      <w:instrText>PAGE   \* MERGEFORMAT</w:instrText>
    </w:r>
    <w:r>
      <w:fldChar w:fldCharType="separate"/>
    </w:r>
    <w:r w:rsidR="007340E5">
      <w:rPr>
        <w:noProof/>
      </w:rPr>
      <w:t>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CF1" w14:textId="77777777" w:rsidR="00207275" w:rsidRDefault="00207275" w:rsidP="003D41DD">
    <w:pPr>
      <w:pStyle w:val="Zpat"/>
    </w:pPr>
    <w:r>
      <w:rPr>
        <w:noProof/>
        <w:lang w:eastAsia="cs-CZ"/>
      </w:rPr>
      <w:drawing>
        <wp:anchor distT="0" distB="0" distL="114300" distR="114300" simplePos="0" relativeHeight="251659264" behindDoc="0" locked="0" layoutInCell="1" allowOverlap="1" wp14:anchorId="39B2A240" wp14:editId="15073211">
          <wp:simplePos x="0" y="0"/>
          <wp:positionH relativeFrom="page">
            <wp:posOffset>16364</wp:posOffset>
          </wp:positionH>
          <wp:positionV relativeFrom="page">
            <wp:posOffset>9610725</wp:posOffset>
          </wp:positionV>
          <wp:extent cx="7527272" cy="10764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3EEC0" w14:textId="77777777" w:rsidR="008E63F3" w:rsidRDefault="008E63F3" w:rsidP="003D41DD">
      <w:r>
        <w:separator/>
      </w:r>
    </w:p>
  </w:footnote>
  <w:footnote w:type="continuationSeparator" w:id="0">
    <w:p w14:paraId="12F819AE" w14:textId="77777777" w:rsidR="008E63F3" w:rsidRDefault="008E63F3" w:rsidP="003D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E17" w14:textId="77777777" w:rsidR="00207275" w:rsidRDefault="00207275" w:rsidP="003D41DD">
    <w:pPr>
      <w:pStyle w:val="Zhlav"/>
    </w:pPr>
    <w:r>
      <w:rPr>
        <w:noProof/>
        <w:lang w:eastAsia="cs-CZ"/>
      </w:rPr>
      <w:drawing>
        <wp:anchor distT="0" distB="0" distL="114300" distR="114300" simplePos="0" relativeHeight="251660288" behindDoc="0" locked="0" layoutInCell="1" allowOverlap="1" wp14:anchorId="1B2C102A" wp14:editId="0474EA9C">
          <wp:simplePos x="0" y="0"/>
          <wp:positionH relativeFrom="page">
            <wp:posOffset>0</wp:posOffset>
          </wp:positionH>
          <wp:positionV relativeFrom="page">
            <wp:posOffset>0</wp:posOffset>
          </wp:positionV>
          <wp:extent cx="7560000" cy="1076400"/>
          <wp:effectExtent l="0" t="0" r="3175" b="9525"/>
          <wp:wrapNone/>
          <wp:docPr id="2" name="Obrázek 2"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8320" w14:textId="77777777" w:rsidR="00207275" w:rsidRDefault="00207275" w:rsidP="003D41DD">
    <w:pPr>
      <w:pStyle w:val="Zhlav"/>
    </w:pPr>
  </w:p>
  <w:p w14:paraId="6288635A" w14:textId="77777777" w:rsidR="00207275" w:rsidRDefault="00207275" w:rsidP="003D41DD">
    <w:pPr>
      <w:pStyle w:val="Zhlav"/>
    </w:pPr>
  </w:p>
  <w:p w14:paraId="25584FEF" w14:textId="77777777" w:rsidR="00207275" w:rsidRDefault="00207275" w:rsidP="003D41DD">
    <w:pPr>
      <w:pStyle w:val="Zhlav"/>
    </w:pPr>
    <w:r>
      <w:rPr>
        <w:noProof/>
        <w:lang w:eastAsia="cs-CZ"/>
      </w:rPr>
      <w:drawing>
        <wp:anchor distT="0" distB="0" distL="114300" distR="114300" simplePos="0" relativeHeight="251658240" behindDoc="0" locked="0" layoutInCell="1" allowOverlap="1" wp14:anchorId="2DD0B0B4" wp14:editId="3A17AF73">
          <wp:simplePos x="0" y="0"/>
          <wp:positionH relativeFrom="page">
            <wp:posOffset>0</wp:posOffset>
          </wp:positionH>
          <wp:positionV relativeFrom="page">
            <wp:posOffset>0</wp:posOffset>
          </wp:positionV>
          <wp:extent cx="7560000" cy="3668400"/>
          <wp:effectExtent l="0" t="0" r="3175" b="8255"/>
          <wp:wrapNone/>
          <wp:docPr id="6" name="Obrázek 6"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4E4E" w14:textId="77777777" w:rsidR="00207275" w:rsidRDefault="00207275" w:rsidP="003D41DD">
    <w:pPr>
      <w:pStyle w:val="Zhlav"/>
    </w:pPr>
  </w:p>
  <w:p w14:paraId="286BCEF1" w14:textId="77777777" w:rsidR="00207275" w:rsidRDefault="00207275" w:rsidP="003D41DD">
    <w:pPr>
      <w:pStyle w:val="Zhlav"/>
    </w:pPr>
  </w:p>
  <w:p w14:paraId="4AEECDC4" w14:textId="77777777" w:rsidR="00207275" w:rsidRDefault="00207275" w:rsidP="003D41DD">
    <w:pPr>
      <w:pStyle w:val="Zhlav"/>
    </w:pPr>
  </w:p>
  <w:p w14:paraId="4658A65A" w14:textId="77777777" w:rsidR="00207275" w:rsidRDefault="00207275" w:rsidP="003D41DD">
    <w:pPr>
      <w:pStyle w:val="Zhlav"/>
    </w:pPr>
  </w:p>
  <w:p w14:paraId="51F2B5D8" w14:textId="77777777" w:rsidR="00207275" w:rsidRDefault="00207275" w:rsidP="003D41DD">
    <w:pPr>
      <w:pStyle w:val="Zhlav"/>
    </w:pPr>
  </w:p>
  <w:p w14:paraId="6736EF91" w14:textId="77777777" w:rsidR="00207275" w:rsidRDefault="00207275" w:rsidP="003D41DD">
    <w:pPr>
      <w:pStyle w:val="Zhlav"/>
    </w:pPr>
  </w:p>
  <w:p w14:paraId="41916E2F" w14:textId="77777777" w:rsidR="00207275" w:rsidRDefault="00207275" w:rsidP="003D41DD">
    <w:pPr>
      <w:pStyle w:val="Zhlav"/>
    </w:pPr>
  </w:p>
  <w:p w14:paraId="033CD91E" w14:textId="77777777" w:rsidR="00207275" w:rsidRDefault="00207275" w:rsidP="003D41DD">
    <w:pPr>
      <w:pStyle w:val="Zhlav"/>
    </w:pPr>
  </w:p>
  <w:p w14:paraId="506217C8" w14:textId="77777777" w:rsidR="00207275" w:rsidRDefault="00207275" w:rsidP="003D41DD">
    <w:pPr>
      <w:pStyle w:val="Zhlav"/>
    </w:pPr>
  </w:p>
  <w:p w14:paraId="5E37433A" w14:textId="77777777" w:rsidR="00207275" w:rsidRDefault="00207275" w:rsidP="003D41DD">
    <w:pPr>
      <w:pStyle w:val="Zhlav"/>
    </w:pPr>
  </w:p>
  <w:p w14:paraId="091AE450" w14:textId="77777777" w:rsidR="00207275" w:rsidRDefault="00207275" w:rsidP="003D41DD">
    <w:pPr>
      <w:pStyle w:val="Zhlav"/>
    </w:pPr>
  </w:p>
  <w:p w14:paraId="67B5752D" w14:textId="77777777" w:rsidR="00207275" w:rsidRDefault="00207275" w:rsidP="003D41DD">
    <w:pPr>
      <w:pStyle w:val="Zhlav"/>
    </w:pPr>
  </w:p>
  <w:p w14:paraId="375D2E51" w14:textId="77777777" w:rsidR="00207275" w:rsidRDefault="00207275" w:rsidP="003D41DD">
    <w:pPr>
      <w:pStyle w:val="Zhlav"/>
    </w:pPr>
  </w:p>
  <w:p w14:paraId="0CC6B3A5" w14:textId="77777777" w:rsidR="00207275" w:rsidRDefault="00207275" w:rsidP="003D41DD">
    <w:pPr>
      <w:pStyle w:val="Zhlav"/>
    </w:pPr>
  </w:p>
  <w:p w14:paraId="3DE668BB" w14:textId="77777777" w:rsidR="00207275" w:rsidRDefault="00207275" w:rsidP="003D41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3DD"/>
    <w:multiLevelType w:val="hybridMultilevel"/>
    <w:tmpl w:val="38A0A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93C02"/>
    <w:multiLevelType w:val="hybridMultilevel"/>
    <w:tmpl w:val="D60AF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BE764F"/>
    <w:multiLevelType w:val="hybridMultilevel"/>
    <w:tmpl w:val="0BD69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FF147D"/>
    <w:multiLevelType w:val="hybridMultilevel"/>
    <w:tmpl w:val="0CE8762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D8B21FC"/>
    <w:multiLevelType w:val="multilevel"/>
    <w:tmpl w:val="B36A9F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27638A0"/>
    <w:multiLevelType w:val="multilevel"/>
    <w:tmpl w:val="5828661C"/>
    <w:lvl w:ilvl="0">
      <w:start w:val="1"/>
      <w:numFmt w:val="decimal"/>
      <w:lvlText w:val="%1."/>
      <w:lvlJc w:val="left"/>
      <w:pPr>
        <w:ind w:left="360" w:hanging="360"/>
      </w:pPr>
      <w:rPr>
        <w:rFonts w:hint="default"/>
        <w:sz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06C80"/>
    <w:multiLevelType w:val="hybridMultilevel"/>
    <w:tmpl w:val="C3343982"/>
    <w:lvl w:ilvl="0" w:tplc="C15C94B2">
      <w:start w:val="1"/>
      <w:numFmt w:val="bullet"/>
      <w:pStyle w:val="Odtavecsesznamemsamotn"/>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922E21"/>
    <w:multiLevelType w:val="multilevel"/>
    <w:tmpl w:val="BAE8DB24"/>
    <w:lvl w:ilvl="0">
      <w:start w:val="1"/>
      <w:numFmt w:val="decimal"/>
      <w:pStyle w:val="Odstavecseseznamemseln"/>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0AE26AD"/>
    <w:multiLevelType w:val="hybridMultilevel"/>
    <w:tmpl w:val="F1B43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A80367"/>
    <w:multiLevelType w:val="hybridMultilevel"/>
    <w:tmpl w:val="4A38A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6969C7"/>
    <w:multiLevelType w:val="hybridMultilevel"/>
    <w:tmpl w:val="7EF26B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D03212"/>
    <w:multiLevelType w:val="multilevel"/>
    <w:tmpl w:val="5C4079A6"/>
    <w:lvl w:ilvl="0">
      <w:start w:val="1"/>
      <w:numFmt w:val="decimal"/>
      <w:pStyle w:val="Nadpis0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293784"/>
    <w:multiLevelType w:val="hybridMultilevel"/>
    <w:tmpl w:val="F98655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C93754"/>
    <w:multiLevelType w:val="hybridMultilevel"/>
    <w:tmpl w:val="DED4EA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7"/>
  </w:num>
  <w:num w:numId="4">
    <w:abstractNumId w:val="11"/>
  </w:num>
  <w:num w:numId="5">
    <w:abstractNumId w:val="4"/>
  </w:num>
  <w:num w:numId="6">
    <w:abstractNumId w:val="10"/>
  </w:num>
  <w:num w:numId="7">
    <w:abstractNumId w:val="2"/>
  </w:num>
  <w:num w:numId="8">
    <w:abstractNumId w:val="1"/>
  </w:num>
  <w:num w:numId="9">
    <w:abstractNumId w:val="0"/>
  </w:num>
  <w:num w:numId="10">
    <w:abstractNumId w:val="8"/>
  </w:num>
  <w:num w:numId="11">
    <w:abstractNumId w:val="9"/>
  </w:num>
  <w:num w:numId="12">
    <w:abstractNumId w:val="3"/>
  </w:num>
  <w:num w:numId="13">
    <w:abstractNumId w:val="12"/>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22D1"/>
    <w:rsid w:val="00003609"/>
    <w:rsid w:val="00003958"/>
    <w:rsid w:val="00003BEC"/>
    <w:rsid w:val="0000486C"/>
    <w:rsid w:val="00006CCA"/>
    <w:rsid w:val="000136B5"/>
    <w:rsid w:val="00015517"/>
    <w:rsid w:val="000158BC"/>
    <w:rsid w:val="00017D53"/>
    <w:rsid w:val="000209B8"/>
    <w:rsid w:val="00023A66"/>
    <w:rsid w:val="00023F04"/>
    <w:rsid w:val="000245E3"/>
    <w:rsid w:val="00024B63"/>
    <w:rsid w:val="000257C7"/>
    <w:rsid w:val="00026E6E"/>
    <w:rsid w:val="00027240"/>
    <w:rsid w:val="00033F06"/>
    <w:rsid w:val="00035EBB"/>
    <w:rsid w:val="00036518"/>
    <w:rsid w:val="00036E7A"/>
    <w:rsid w:val="00044B75"/>
    <w:rsid w:val="0004506D"/>
    <w:rsid w:val="000451B5"/>
    <w:rsid w:val="00053FDA"/>
    <w:rsid w:val="00056042"/>
    <w:rsid w:val="00061832"/>
    <w:rsid w:val="00064DA7"/>
    <w:rsid w:val="000656E6"/>
    <w:rsid w:val="0006703F"/>
    <w:rsid w:val="00067C3D"/>
    <w:rsid w:val="000702D1"/>
    <w:rsid w:val="00071E2D"/>
    <w:rsid w:val="00072AF9"/>
    <w:rsid w:val="00073E5D"/>
    <w:rsid w:val="00074132"/>
    <w:rsid w:val="00083875"/>
    <w:rsid w:val="000907C1"/>
    <w:rsid w:val="00092F5F"/>
    <w:rsid w:val="000930C4"/>
    <w:rsid w:val="00097943"/>
    <w:rsid w:val="000A0C2B"/>
    <w:rsid w:val="000B046D"/>
    <w:rsid w:val="000B1D86"/>
    <w:rsid w:val="000B2959"/>
    <w:rsid w:val="000B4D93"/>
    <w:rsid w:val="000B7519"/>
    <w:rsid w:val="000C026A"/>
    <w:rsid w:val="000C090B"/>
    <w:rsid w:val="000C1FF0"/>
    <w:rsid w:val="000D2BA6"/>
    <w:rsid w:val="000D45CF"/>
    <w:rsid w:val="000D60FE"/>
    <w:rsid w:val="000D66E0"/>
    <w:rsid w:val="000D7AF9"/>
    <w:rsid w:val="000E682A"/>
    <w:rsid w:val="000F084F"/>
    <w:rsid w:val="000F2DDB"/>
    <w:rsid w:val="000F3D56"/>
    <w:rsid w:val="000F550E"/>
    <w:rsid w:val="000F588A"/>
    <w:rsid w:val="000F5A5D"/>
    <w:rsid w:val="000F6ED4"/>
    <w:rsid w:val="00101C96"/>
    <w:rsid w:val="00102114"/>
    <w:rsid w:val="00104DD5"/>
    <w:rsid w:val="00105397"/>
    <w:rsid w:val="00105AC1"/>
    <w:rsid w:val="001078B5"/>
    <w:rsid w:val="001165A0"/>
    <w:rsid w:val="00117723"/>
    <w:rsid w:val="001255FA"/>
    <w:rsid w:val="00127044"/>
    <w:rsid w:val="001276EB"/>
    <w:rsid w:val="00134F71"/>
    <w:rsid w:val="001352BA"/>
    <w:rsid w:val="00140A93"/>
    <w:rsid w:val="00141064"/>
    <w:rsid w:val="00143A9B"/>
    <w:rsid w:val="0014429A"/>
    <w:rsid w:val="00145CC8"/>
    <w:rsid w:val="0015139C"/>
    <w:rsid w:val="001651FC"/>
    <w:rsid w:val="0016540B"/>
    <w:rsid w:val="001657E1"/>
    <w:rsid w:val="00167FAF"/>
    <w:rsid w:val="0017026A"/>
    <w:rsid w:val="001712DA"/>
    <w:rsid w:val="00172D85"/>
    <w:rsid w:val="00177CFD"/>
    <w:rsid w:val="00180010"/>
    <w:rsid w:val="001807EA"/>
    <w:rsid w:val="0018134A"/>
    <w:rsid w:val="00184168"/>
    <w:rsid w:val="00184367"/>
    <w:rsid w:val="0018526A"/>
    <w:rsid w:val="00191C46"/>
    <w:rsid w:val="001A4B74"/>
    <w:rsid w:val="001B16A6"/>
    <w:rsid w:val="001B37A2"/>
    <w:rsid w:val="001B4BC3"/>
    <w:rsid w:val="001C2FFD"/>
    <w:rsid w:val="001C3AB8"/>
    <w:rsid w:val="001C6EA9"/>
    <w:rsid w:val="001C749C"/>
    <w:rsid w:val="001D0F82"/>
    <w:rsid w:val="001D1B59"/>
    <w:rsid w:val="001D5773"/>
    <w:rsid w:val="001D6B8E"/>
    <w:rsid w:val="001E213A"/>
    <w:rsid w:val="001E4826"/>
    <w:rsid w:val="001E7FB6"/>
    <w:rsid w:val="001F141F"/>
    <w:rsid w:val="001F3659"/>
    <w:rsid w:val="001F5F5E"/>
    <w:rsid w:val="001F6FC9"/>
    <w:rsid w:val="0020462E"/>
    <w:rsid w:val="002055C2"/>
    <w:rsid w:val="002066AA"/>
    <w:rsid w:val="00207275"/>
    <w:rsid w:val="00207B5B"/>
    <w:rsid w:val="00207ECB"/>
    <w:rsid w:val="00210108"/>
    <w:rsid w:val="00210B0D"/>
    <w:rsid w:val="00215BE8"/>
    <w:rsid w:val="00222A13"/>
    <w:rsid w:val="002274A4"/>
    <w:rsid w:val="002335F4"/>
    <w:rsid w:val="00233FD2"/>
    <w:rsid w:val="00236225"/>
    <w:rsid w:val="00237642"/>
    <w:rsid w:val="00242988"/>
    <w:rsid w:val="00245BC3"/>
    <w:rsid w:val="00246EBE"/>
    <w:rsid w:val="0024707B"/>
    <w:rsid w:val="0024708C"/>
    <w:rsid w:val="0025101C"/>
    <w:rsid w:val="00251ABC"/>
    <w:rsid w:val="00252257"/>
    <w:rsid w:val="0025236F"/>
    <w:rsid w:val="00252DF7"/>
    <w:rsid w:val="00256419"/>
    <w:rsid w:val="002569BD"/>
    <w:rsid w:val="00256B4C"/>
    <w:rsid w:val="00257AC6"/>
    <w:rsid w:val="002602C3"/>
    <w:rsid w:val="0026451B"/>
    <w:rsid w:val="00266909"/>
    <w:rsid w:val="00266AED"/>
    <w:rsid w:val="002701F7"/>
    <w:rsid w:val="00274DED"/>
    <w:rsid w:val="002755D2"/>
    <w:rsid w:val="00277023"/>
    <w:rsid w:val="00277968"/>
    <w:rsid w:val="00281084"/>
    <w:rsid w:val="002906F1"/>
    <w:rsid w:val="00293915"/>
    <w:rsid w:val="00294FA2"/>
    <w:rsid w:val="002A01CE"/>
    <w:rsid w:val="002A2742"/>
    <w:rsid w:val="002A67C8"/>
    <w:rsid w:val="002A6858"/>
    <w:rsid w:val="002A6A88"/>
    <w:rsid w:val="002A73BF"/>
    <w:rsid w:val="002A79EC"/>
    <w:rsid w:val="002B1EEE"/>
    <w:rsid w:val="002B2E7A"/>
    <w:rsid w:val="002B34CB"/>
    <w:rsid w:val="002C2472"/>
    <w:rsid w:val="002C4FA1"/>
    <w:rsid w:val="002C5DC2"/>
    <w:rsid w:val="002C609A"/>
    <w:rsid w:val="002C7BAD"/>
    <w:rsid w:val="002E236F"/>
    <w:rsid w:val="002E724F"/>
    <w:rsid w:val="002F1516"/>
    <w:rsid w:val="002F2C14"/>
    <w:rsid w:val="002F2E9A"/>
    <w:rsid w:val="002F31E7"/>
    <w:rsid w:val="002F569C"/>
    <w:rsid w:val="002F743C"/>
    <w:rsid w:val="002F7ECD"/>
    <w:rsid w:val="00304DB9"/>
    <w:rsid w:val="00306159"/>
    <w:rsid w:val="00306EA4"/>
    <w:rsid w:val="00307C66"/>
    <w:rsid w:val="00312986"/>
    <w:rsid w:val="0031321F"/>
    <w:rsid w:val="00313B69"/>
    <w:rsid w:val="00314820"/>
    <w:rsid w:val="00320B3B"/>
    <w:rsid w:val="00326E78"/>
    <w:rsid w:val="00331CDA"/>
    <w:rsid w:val="00331F26"/>
    <w:rsid w:val="003321E8"/>
    <w:rsid w:val="00336052"/>
    <w:rsid w:val="00342CEC"/>
    <w:rsid w:val="00343C29"/>
    <w:rsid w:val="00345862"/>
    <w:rsid w:val="003508F8"/>
    <w:rsid w:val="00354F62"/>
    <w:rsid w:val="0035543B"/>
    <w:rsid w:val="00355A2D"/>
    <w:rsid w:val="00360427"/>
    <w:rsid w:val="00360704"/>
    <w:rsid w:val="0036307F"/>
    <w:rsid w:val="003663D3"/>
    <w:rsid w:val="00366A46"/>
    <w:rsid w:val="003672F4"/>
    <w:rsid w:val="003716FC"/>
    <w:rsid w:val="003750F4"/>
    <w:rsid w:val="00375D7E"/>
    <w:rsid w:val="00376D62"/>
    <w:rsid w:val="003834CE"/>
    <w:rsid w:val="00385454"/>
    <w:rsid w:val="00387747"/>
    <w:rsid w:val="00387B6E"/>
    <w:rsid w:val="003911AC"/>
    <w:rsid w:val="003939CC"/>
    <w:rsid w:val="00396CDD"/>
    <w:rsid w:val="003A0420"/>
    <w:rsid w:val="003A24B2"/>
    <w:rsid w:val="003A38E6"/>
    <w:rsid w:val="003A3BCC"/>
    <w:rsid w:val="003A3C4B"/>
    <w:rsid w:val="003B2B81"/>
    <w:rsid w:val="003B5D65"/>
    <w:rsid w:val="003B66F8"/>
    <w:rsid w:val="003C336A"/>
    <w:rsid w:val="003C553B"/>
    <w:rsid w:val="003C7F00"/>
    <w:rsid w:val="003D0202"/>
    <w:rsid w:val="003D0932"/>
    <w:rsid w:val="003D41DD"/>
    <w:rsid w:val="003D4F43"/>
    <w:rsid w:val="003E1165"/>
    <w:rsid w:val="003E29C8"/>
    <w:rsid w:val="003E320C"/>
    <w:rsid w:val="003E3F4F"/>
    <w:rsid w:val="003E4E1B"/>
    <w:rsid w:val="003E512E"/>
    <w:rsid w:val="003F2898"/>
    <w:rsid w:val="003F463F"/>
    <w:rsid w:val="00402896"/>
    <w:rsid w:val="0040347A"/>
    <w:rsid w:val="00404C36"/>
    <w:rsid w:val="00413111"/>
    <w:rsid w:val="0041487F"/>
    <w:rsid w:val="00416C20"/>
    <w:rsid w:val="00425EE5"/>
    <w:rsid w:val="00430C16"/>
    <w:rsid w:val="00433014"/>
    <w:rsid w:val="004355E3"/>
    <w:rsid w:val="00440132"/>
    <w:rsid w:val="0044424D"/>
    <w:rsid w:val="004454D5"/>
    <w:rsid w:val="004501E5"/>
    <w:rsid w:val="0045234F"/>
    <w:rsid w:val="00455BDA"/>
    <w:rsid w:val="00460DA5"/>
    <w:rsid w:val="004649FB"/>
    <w:rsid w:val="004651D4"/>
    <w:rsid w:val="00465A4A"/>
    <w:rsid w:val="0046611E"/>
    <w:rsid w:val="00470010"/>
    <w:rsid w:val="00472EE8"/>
    <w:rsid w:val="004B01AA"/>
    <w:rsid w:val="004B04FB"/>
    <w:rsid w:val="004B38BA"/>
    <w:rsid w:val="004B4422"/>
    <w:rsid w:val="004B6542"/>
    <w:rsid w:val="004C21E7"/>
    <w:rsid w:val="004C27AC"/>
    <w:rsid w:val="004C5F5C"/>
    <w:rsid w:val="004C638E"/>
    <w:rsid w:val="004C6D5F"/>
    <w:rsid w:val="004D1CE8"/>
    <w:rsid w:val="004D582B"/>
    <w:rsid w:val="004D6743"/>
    <w:rsid w:val="004D6E40"/>
    <w:rsid w:val="004D775A"/>
    <w:rsid w:val="004E0AB1"/>
    <w:rsid w:val="004E1BD5"/>
    <w:rsid w:val="004E21C7"/>
    <w:rsid w:val="004E471B"/>
    <w:rsid w:val="004E6CB0"/>
    <w:rsid w:val="004F2E4D"/>
    <w:rsid w:val="004F381A"/>
    <w:rsid w:val="004F59B2"/>
    <w:rsid w:val="005008B1"/>
    <w:rsid w:val="00500D42"/>
    <w:rsid w:val="00502A26"/>
    <w:rsid w:val="005039AE"/>
    <w:rsid w:val="005054CB"/>
    <w:rsid w:val="00505C3E"/>
    <w:rsid w:val="005060F4"/>
    <w:rsid w:val="00516456"/>
    <w:rsid w:val="00516806"/>
    <w:rsid w:val="00517260"/>
    <w:rsid w:val="00521694"/>
    <w:rsid w:val="00532B67"/>
    <w:rsid w:val="005362BE"/>
    <w:rsid w:val="0053656D"/>
    <w:rsid w:val="005434FB"/>
    <w:rsid w:val="00546611"/>
    <w:rsid w:val="00563A79"/>
    <w:rsid w:val="00570B93"/>
    <w:rsid w:val="00570D8B"/>
    <w:rsid w:val="0057317C"/>
    <w:rsid w:val="0057323E"/>
    <w:rsid w:val="005734A6"/>
    <w:rsid w:val="00573D36"/>
    <w:rsid w:val="00575FD4"/>
    <w:rsid w:val="0057776D"/>
    <w:rsid w:val="00580303"/>
    <w:rsid w:val="005851DF"/>
    <w:rsid w:val="00585596"/>
    <w:rsid w:val="00594E1F"/>
    <w:rsid w:val="00595E20"/>
    <w:rsid w:val="005A1123"/>
    <w:rsid w:val="005B25D2"/>
    <w:rsid w:val="005B4E4A"/>
    <w:rsid w:val="005C2A22"/>
    <w:rsid w:val="005C2CE1"/>
    <w:rsid w:val="005C47E8"/>
    <w:rsid w:val="005C5B9A"/>
    <w:rsid w:val="005C5E14"/>
    <w:rsid w:val="005C6AFB"/>
    <w:rsid w:val="005C6F20"/>
    <w:rsid w:val="005C7340"/>
    <w:rsid w:val="005D2D1F"/>
    <w:rsid w:val="005D4464"/>
    <w:rsid w:val="005D5F2A"/>
    <w:rsid w:val="005D6970"/>
    <w:rsid w:val="005D7557"/>
    <w:rsid w:val="005E196C"/>
    <w:rsid w:val="005E23B6"/>
    <w:rsid w:val="005E53C7"/>
    <w:rsid w:val="005E623B"/>
    <w:rsid w:val="005F1277"/>
    <w:rsid w:val="005F4EB6"/>
    <w:rsid w:val="006010BF"/>
    <w:rsid w:val="0060534B"/>
    <w:rsid w:val="00606A1E"/>
    <w:rsid w:val="00606FA3"/>
    <w:rsid w:val="00607079"/>
    <w:rsid w:val="00611439"/>
    <w:rsid w:val="0062032E"/>
    <w:rsid w:val="0062044E"/>
    <w:rsid w:val="006206DF"/>
    <w:rsid w:val="00623B7D"/>
    <w:rsid w:val="006242DD"/>
    <w:rsid w:val="00626FB6"/>
    <w:rsid w:val="00630ED1"/>
    <w:rsid w:val="00632D6E"/>
    <w:rsid w:val="00640E61"/>
    <w:rsid w:val="00643043"/>
    <w:rsid w:val="00645BE9"/>
    <w:rsid w:val="0064640F"/>
    <w:rsid w:val="00647E26"/>
    <w:rsid w:val="00653467"/>
    <w:rsid w:val="00655AA4"/>
    <w:rsid w:val="00657C75"/>
    <w:rsid w:val="00660B7F"/>
    <w:rsid w:val="006622B1"/>
    <w:rsid w:val="006628E6"/>
    <w:rsid w:val="00664830"/>
    <w:rsid w:val="00671F7D"/>
    <w:rsid w:val="006720D6"/>
    <w:rsid w:val="00675B41"/>
    <w:rsid w:val="0068009A"/>
    <w:rsid w:val="0068440D"/>
    <w:rsid w:val="00685835"/>
    <w:rsid w:val="00686259"/>
    <w:rsid w:val="006902C5"/>
    <w:rsid w:val="0069084B"/>
    <w:rsid w:val="006923BB"/>
    <w:rsid w:val="006948F1"/>
    <w:rsid w:val="00697445"/>
    <w:rsid w:val="006A1020"/>
    <w:rsid w:val="006A1D4B"/>
    <w:rsid w:val="006A3E94"/>
    <w:rsid w:val="006A578F"/>
    <w:rsid w:val="006B1043"/>
    <w:rsid w:val="006B2519"/>
    <w:rsid w:val="006B59C9"/>
    <w:rsid w:val="006B76E5"/>
    <w:rsid w:val="006C1FB3"/>
    <w:rsid w:val="006C3356"/>
    <w:rsid w:val="006C4127"/>
    <w:rsid w:val="006C4198"/>
    <w:rsid w:val="006C493F"/>
    <w:rsid w:val="006C5A6D"/>
    <w:rsid w:val="006C6B28"/>
    <w:rsid w:val="006D1E80"/>
    <w:rsid w:val="006D2017"/>
    <w:rsid w:val="006D2191"/>
    <w:rsid w:val="006D5E9F"/>
    <w:rsid w:val="006D7E6E"/>
    <w:rsid w:val="006E28D6"/>
    <w:rsid w:val="006E6DB4"/>
    <w:rsid w:val="006F2F44"/>
    <w:rsid w:val="006F49C9"/>
    <w:rsid w:val="00702470"/>
    <w:rsid w:val="00702C46"/>
    <w:rsid w:val="00702E91"/>
    <w:rsid w:val="00703088"/>
    <w:rsid w:val="007124DA"/>
    <w:rsid w:val="007175FF"/>
    <w:rsid w:val="0072218A"/>
    <w:rsid w:val="00722194"/>
    <w:rsid w:val="00724665"/>
    <w:rsid w:val="00726965"/>
    <w:rsid w:val="007340E5"/>
    <w:rsid w:val="0073592A"/>
    <w:rsid w:val="00735EB6"/>
    <w:rsid w:val="00736DC2"/>
    <w:rsid w:val="00740CE9"/>
    <w:rsid w:val="0074505F"/>
    <w:rsid w:val="0075232E"/>
    <w:rsid w:val="00753068"/>
    <w:rsid w:val="00754BB5"/>
    <w:rsid w:val="00762221"/>
    <w:rsid w:val="00764A7C"/>
    <w:rsid w:val="00773853"/>
    <w:rsid w:val="00775888"/>
    <w:rsid w:val="00776708"/>
    <w:rsid w:val="0078060D"/>
    <w:rsid w:val="00781105"/>
    <w:rsid w:val="00784878"/>
    <w:rsid w:val="00785FBE"/>
    <w:rsid w:val="00793558"/>
    <w:rsid w:val="00795716"/>
    <w:rsid w:val="007A2E41"/>
    <w:rsid w:val="007A6180"/>
    <w:rsid w:val="007B5349"/>
    <w:rsid w:val="007B686F"/>
    <w:rsid w:val="007C1A16"/>
    <w:rsid w:val="007C6784"/>
    <w:rsid w:val="007C793F"/>
    <w:rsid w:val="007D123D"/>
    <w:rsid w:val="007D139F"/>
    <w:rsid w:val="007D3FEB"/>
    <w:rsid w:val="007D4C06"/>
    <w:rsid w:val="007D7444"/>
    <w:rsid w:val="007E0BE2"/>
    <w:rsid w:val="007E1651"/>
    <w:rsid w:val="007E3CE5"/>
    <w:rsid w:val="007F2153"/>
    <w:rsid w:val="007F34DE"/>
    <w:rsid w:val="007F68BF"/>
    <w:rsid w:val="007F7C90"/>
    <w:rsid w:val="00806ECE"/>
    <w:rsid w:val="00810AEA"/>
    <w:rsid w:val="00812ACB"/>
    <w:rsid w:val="00812DF5"/>
    <w:rsid w:val="00813FBD"/>
    <w:rsid w:val="00815D19"/>
    <w:rsid w:val="0081603D"/>
    <w:rsid w:val="008162BB"/>
    <w:rsid w:val="008172E8"/>
    <w:rsid w:val="008229C8"/>
    <w:rsid w:val="008236A3"/>
    <w:rsid w:val="00825BAE"/>
    <w:rsid w:val="00826FE3"/>
    <w:rsid w:val="00833155"/>
    <w:rsid w:val="00850137"/>
    <w:rsid w:val="00854D3D"/>
    <w:rsid w:val="008578B4"/>
    <w:rsid w:val="008604CE"/>
    <w:rsid w:val="00860858"/>
    <w:rsid w:val="008623C0"/>
    <w:rsid w:val="0086617D"/>
    <w:rsid w:val="00867B9F"/>
    <w:rsid w:val="00867CE9"/>
    <w:rsid w:val="00871ED0"/>
    <w:rsid w:val="0087437A"/>
    <w:rsid w:val="0087601A"/>
    <w:rsid w:val="00880110"/>
    <w:rsid w:val="00880793"/>
    <w:rsid w:val="00882BF5"/>
    <w:rsid w:val="00886E29"/>
    <w:rsid w:val="00887EA2"/>
    <w:rsid w:val="0089087A"/>
    <w:rsid w:val="00893C78"/>
    <w:rsid w:val="00894B85"/>
    <w:rsid w:val="00896064"/>
    <w:rsid w:val="0089646F"/>
    <w:rsid w:val="008A021B"/>
    <w:rsid w:val="008A3445"/>
    <w:rsid w:val="008A5287"/>
    <w:rsid w:val="008A594B"/>
    <w:rsid w:val="008A7579"/>
    <w:rsid w:val="008B55C2"/>
    <w:rsid w:val="008B5CDD"/>
    <w:rsid w:val="008B6CBC"/>
    <w:rsid w:val="008C090B"/>
    <w:rsid w:val="008C1A96"/>
    <w:rsid w:val="008C3059"/>
    <w:rsid w:val="008C5523"/>
    <w:rsid w:val="008D1603"/>
    <w:rsid w:val="008D2F4D"/>
    <w:rsid w:val="008D3562"/>
    <w:rsid w:val="008D7C57"/>
    <w:rsid w:val="008E1A8E"/>
    <w:rsid w:val="008E2556"/>
    <w:rsid w:val="008E3387"/>
    <w:rsid w:val="008E3CD7"/>
    <w:rsid w:val="008E4B78"/>
    <w:rsid w:val="008E63F3"/>
    <w:rsid w:val="008E7CD0"/>
    <w:rsid w:val="008F1B1E"/>
    <w:rsid w:val="008F678E"/>
    <w:rsid w:val="008F6ABC"/>
    <w:rsid w:val="0090101A"/>
    <w:rsid w:val="009011F4"/>
    <w:rsid w:val="0090149E"/>
    <w:rsid w:val="00902329"/>
    <w:rsid w:val="009029B2"/>
    <w:rsid w:val="009031FA"/>
    <w:rsid w:val="00903AE4"/>
    <w:rsid w:val="00907A51"/>
    <w:rsid w:val="00913A0C"/>
    <w:rsid w:val="00913BA4"/>
    <w:rsid w:val="00914822"/>
    <w:rsid w:val="00916240"/>
    <w:rsid w:val="00920519"/>
    <w:rsid w:val="00921232"/>
    <w:rsid w:val="00921E12"/>
    <w:rsid w:val="009265B9"/>
    <w:rsid w:val="009306F7"/>
    <w:rsid w:val="0093279D"/>
    <w:rsid w:val="0093446E"/>
    <w:rsid w:val="00934E5F"/>
    <w:rsid w:val="00937B7B"/>
    <w:rsid w:val="009413B9"/>
    <w:rsid w:val="009447F2"/>
    <w:rsid w:val="009471B4"/>
    <w:rsid w:val="00947734"/>
    <w:rsid w:val="00947BAD"/>
    <w:rsid w:val="00951D67"/>
    <w:rsid w:val="00952997"/>
    <w:rsid w:val="00952D48"/>
    <w:rsid w:val="00960882"/>
    <w:rsid w:val="009614BF"/>
    <w:rsid w:val="009657D5"/>
    <w:rsid w:val="00967DD0"/>
    <w:rsid w:val="00971DE9"/>
    <w:rsid w:val="00975F57"/>
    <w:rsid w:val="009760AE"/>
    <w:rsid w:val="00976C76"/>
    <w:rsid w:val="00980B78"/>
    <w:rsid w:val="00980F2E"/>
    <w:rsid w:val="00981053"/>
    <w:rsid w:val="00982497"/>
    <w:rsid w:val="009825A1"/>
    <w:rsid w:val="00982F54"/>
    <w:rsid w:val="00983D01"/>
    <w:rsid w:val="0098413B"/>
    <w:rsid w:val="009848D0"/>
    <w:rsid w:val="00984F1D"/>
    <w:rsid w:val="0098799D"/>
    <w:rsid w:val="00996D91"/>
    <w:rsid w:val="009A0547"/>
    <w:rsid w:val="009A1A19"/>
    <w:rsid w:val="009A3F95"/>
    <w:rsid w:val="009A4023"/>
    <w:rsid w:val="009A4CAF"/>
    <w:rsid w:val="009A655E"/>
    <w:rsid w:val="009B382C"/>
    <w:rsid w:val="009B40BE"/>
    <w:rsid w:val="009C0C74"/>
    <w:rsid w:val="009C37D0"/>
    <w:rsid w:val="009C43D1"/>
    <w:rsid w:val="009C49CD"/>
    <w:rsid w:val="009C59C7"/>
    <w:rsid w:val="009C62E2"/>
    <w:rsid w:val="009C74B4"/>
    <w:rsid w:val="009D0932"/>
    <w:rsid w:val="009D0A95"/>
    <w:rsid w:val="009D58E6"/>
    <w:rsid w:val="009D68F9"/>
    <w:rsid w:val="009E35D0"/>
    <w:rsid w:val="009E752C"/>
    <w:rsid w:val="009F6A53"/>
    <w:rsid w:val="009F7347"/>
    <w:rsid w:val="00A010B1"/>
    <w:rsid w:val="00A03AE5"/>
    <w:rsid w:val="00A06876"/>
    <w:rsid w:val="00A10DF3"/>
    <w:rsid w:val="00A11AB4"/>
    <w:rsid w:val="00A15E57"/>
    <w:rsid w:val="00A2011D"/>
    <w:rsid w:val="00A20773"/>
    <w:rsid w:val="00A2218E"/>
    <w:rsid w:val="00A257CC"/>
    <w:rsid w:val="00A34961"/>
    <w:rsid w:val="00A36DDD"/>
    <w:rsid w:val="00A3728E"/>
    <w:rsid w:val="00A374FD"/>
    <w:rsid w:val="00A407CA"/>
    <w:rsid w:val="00A408D1"/>
    <w:rsid w:val="00A413AA"/>
    <w:rsid w:val="00A44ACB"/>
    <w:rsid w:val="00A4724D"/>
    <w:rsid w:val="00A512BD"/>
    <w:rsid w:val="00A56E26"/>
    <w:rsid w:val="00A56F9A"/>
    <w:rsid w:val="00A6105A"/>
    <w:rsid w:val="00A6783D"/>
    <w:rsid w:val="00A836BA"/>
    <w:rsid w:val="00A911FC"/>
    <w:rsid w:val="00A922A0"/>
    <w:rsid w:val="00A9238A"/>
    <w:rsid w:val="00A94D6F"/>
    <w:rsid w:val="00A96472"/>
    <w:rsid w:val="00AA11E9"/>
    <w:rsid w:val="00AA3EC7"/>
    <w:rsid w:val="00AA6FDE"/>
    <w:rsid w:val="00AA70F2"/>
    <w:rsid w:val="00AA77EE"/>
    <w:rsid w:val="00AB0D7B"/>
    <w:rsid w:val="00AB2A5B"/>
    <w:rsid w:val="00AB3521"/>
    <w:rsid w:val="00AB3C57"/>
    <w:rsid w:val="00AB70BA"/>
    <w:rsid w:val="00AC0C23"/>
    <w:rsid w:val="00AC6FD2"/>
    <w:rsid w:val="00AD681A"/>
    <w:rsid w:val="00AE1D4F"/>
    <w:rsid w:val="00AE4D7B"/>
    <w:rsid w:val="00AE770A"/>
    <w:rsid w:val="00AF6A09"/>
    <w:rsid w:val="00AF74CB"/>
    <w:rsid w:val="00B01BE4"/>
    <w:rsid w:val="00B03D1B"/>
    <w:rsid w:val="00B052F1"/>
    <w:rsid w:val="00B066DD"/>
    <w:rsid w:val="00B06E9B"/>
    <w:rsid w:val="00B1336E"/>
    <w:rsid w:val="00B23C16"/>
    <w:rsid w:val="00B258A9"/>
    <w:rsid w:val="00B279F6"/>
    <w:rsid w:val="00B31669"/>
    <w:rsid w:val="00B3299C"/>
    <w:rsid w:val="00B36DAA"/>
    <w:rsid w:val="00B409E4"/>
    <w:rsid w:val="00B42D80"/>
    <w:rsid w:val="00B43A1C"/>
    <w:rsid w:val="00B43A56"/>
    <w:rsid w:val="00B44AE9"/>
    <w:rsid w:val="00B513E3"/>
    <w:rsid w:val="00B51FC0"/>
    <w:rsid w:val="00B535F2"/>
    <w:rsid w:val="00B53C10"/>
    <w:rsid w:val="00B55419"/>
    <w:rsid w:val="00B5614B"/>
    <w:rsid w:val="00B56873"/>
    <w:rsid w:val="00B600FE"/>
    <w:rsid w:val="00B633E9"/>
    <w:rsid w:val="00B63CB2"/>
    <w:rsid w:val="00B63F84"/>
    <w:rsid w:val="00B64A5A"/>
    <w:rsid w:val="00B66CA9"/>
    <w:rsid w:val="00B763CA"/>
    <w:rsid w:val="00B8097F"/>
    <w:rsid w:val="00B816DA"/>
    <w:rsid w:val="00B86405"/>
    <w:rsid w:val="00B86EBA"/>
    <w:rsid w:val="00B9105A"/>
    <w:rsid w:val="00B9519C"/>
    <w:rsid w:val="00BA055B"/>
    <w:rsid w:val="00BA17F2"/>
    <w:rsid w:val="00BA3B5F"/>
    <w:rsid w:val="00BA596B"/>
    <w:rsid w:val="00BA5BDC"/>
    <w:rsid w:val="00BA7014"/>
    <w:rsid w:val="00BA7054"/>
    <w:rsid w:val="00BB0696"/>
    <w:rsid w:val="00BB3354"/>
    <w:rsid w:val="00BB4A88"/>
    <w:rsid w:val="00BB4FC9"/>
    <w:rsid w:val="00BB5E02"/>
    <w:rsid w:val="00BB62A1"/>
    <w:rsid w:val="00BC1081"/>
    <w:rsid w:val="00BC2D73"/>
    <w:rsid w:val="00BC4463"/>
    <w:rsid w:val="00BC5BE7"/>
    <w:rsid w:val="00BC7998"/>
    <w:rsid w:val="00BD0BFA"/>
    <w:rsid w:val="00BD3B6B"/>
    <w:rsid w:val="00BD486B"/>
    <w:rsid w:val="00BE1CF4"/>
    <w:rsid w:val="00BF67AC"/>
    <w:rsid w:val="00BF7018"/>
    <w:rsid w:val="00BF7995"/>
    <w:rsid w:val="00BF7B1B"/>
    <w:rsid w:val="00C0021B"/>
    <w:rsid w:val="00C12D83"/>
    <w:rsid w:val="00C12FC3"/>
    <w:rsid w:val="00C24E20"/>
    <w:rsid w:val="00C34F99"/>
    <w:rsid w:val="00C37B45"/>
    <w:rsid w:val="00C43EE7"/>
    <w:rsid w:val="00C44ED9"/>
    <w:rsid w:val="00C4771B"/>
    <w:rsid w:val="00C51BA9"/>
    <w:rsid w:val="00C52F50"/>
    <w:rsid w:val="00C61205"/>
    <w:rsid w:val="00C62470"/>
    <w:rsid w:val="00C64E92"/>
    <w:rsid w:val="00C659E1"/>
    <w:rsid w:val="00C66131"/>
    <w:rsid w:val="00C77A05"/>
    <w:rsid w:val="00C825F5"/>
    <w:rsid w:val="00C86C55"/>
    <w:rsid w:val="00C91E51"/>
    <w:rsid w:val="00C92275"/>
    <w:rsid w:val="00C928AA"/>
    <w:rsid w:val="00C9517B"/>
    <w:rsid w:val="00CA585C"/>
    <w:rsid w:val="00CB133A"/>
    <w:rsid w:val="00CB20C0"/>
    <w:rsid w:val="00CB3A98"/>
    <w:rsid w:val="00CB503F"/>
    <w:rsid w:val="00CB5E80"/>
    <w:rsid w:val="00CB760D"/>
    <w:rsid w:val="00CC09AC"/>
    <w:rsid w:val="00CC1E74"/>
    <w:rsid w:val="00CD0C48"/>
    <w:rsid w:val="00CD0F5E"/>
    <w:rsid w:val="00CD6DE3"/>
    <w:rsid w:val="00CE24BC"/>
    <w:rsid w:val="00CE26C3"/>
    <w:rsid w:val="00CE2863"/>
    <w:rsid w:val="00CE679A"/>
    <w:rsid w:val="00CF15B6"/>
    <w:rsid w:val="00CF3A39"/>
    <w:rsid w:val="00CF60C7"/>
    <w:rsid w:val="00CF7E66"/>
    <w:rsid w:val="00D01DDD"/>
    <w:rsid w:val="00D02B10"/>
    <w:rsid w:val="00D0A03A"/>
    <w:rsid w:val="00D10D03"/>
    <w:rsid w:val="00D12B16"/>
    <w:rsid w:val="00D12F38"/>
    <w:rsid w:val="00D1380A"/>
    <w:rsid w:val="00D14E57"/>
    <w:rsid w:val="00D1774A"/>
    <w:rsid w:val="00D210C1"/>
    <w:rsid w:val="00D2699F"/>
    <w:rsid w:val="00D3090C"/>
    <w:rsid w:val="00D313BB"/>
    <w:rsid w:val="00D35232"/>
    <w:rsid w:val="00D36461"/>
    <w:rsid w:val="00D413FD"/>
    <w:rsid w:val="00D42C19"/>
    <w:rsid w:val="00D47796"/>
    <w:rsid w:val="00D546EF"/>
    <w:rsid w:val="00D54EE9"/>
    <w:rsid w:val="00D56F63"/>
    <w:rsid w:val="00D57216"/>
    <w:rsid w:val="00D62E34"/>
    <w:rsid w:val="00D6360A"/>
    <w:rsid w:val="00D64B6F"/>
    <w:rsid w:val="00D657CC"/>
    <w:rsid w:val="00D66052"/>
    <w:rsid w:val="00D70947"/>
    <w:rsid w:val="00D72692"/>
    <w:rsid w:val="00D72B7F"/>
    <w:rsid w:val="00D860E5"/>
    <w:rsid w:val="00D9206B"/>
    <w:rsid w:val="00D930B9"/>
    <w:rsid w:val="00D94522"/>
    <w:rsid w:val="00D96405"/>
    <w:rsid w:val="00D96B22"/>
    <w:rsid w:val="00DA43AE"/>
    <w:rsid w:val="00DA5E61"/>
    <w:rsid w:val="00DB046A"/>
    <w:rsid w:val="00DB1920"/>
    <w:rsid w:val="00DB527C"/>
    <w:rsid w:val="00DB5CF5"/>
    <w:rsid w:val="00DB73F1"/>
    <w:rsid w:val="00DC13DA"/>
    <w:rsid w:val="00DC30D5"/>
    <w:rsid w:val="00DC4078"/>
    <w:rsid w:val="00DD031C"/>
    <w:rsid w:val="00DD5B60"/>
    <w:rsid w:val="00DE00BF"/>
    <w:rsid w:val="00DE07C6"/>
    <w:rsid w:val="00DE0C65"/>
    <w:rsid w:val="00DE1D15"/>
    <w:rsid w:val="00DF15E1"/>
    <w:rsid w:val="00DF39EE"/>
    <w:rsid w:val="00DF4515"/>
    <w:rsid w:val="00DF4BBF"/>
    <w:rsid w:val="00DF4C35"/>
    <w:rsid w:val="00E004B5"/>
    <w:rsid w:val="00E131CF"/>
    <w:rsid w:val="00E173CF"/>
    <w:rsid w:val="00E17D28"/>
    <w:rsid w:val="00E213B0"/>
    <w:rsid w:val="00E30CE0"/>
    <w:rsid w:val="00E31371"/>
    <w:rsid w:val="00E340B0"/>
    <w:rsid w:val="00E351B5"/>
    <w:rsid w:val="00E369FD"/>
    <w:rsid w:val="00E36CF1"/>
    <w:rsid w:val="00E40806"/>
    <w:rsid w:val="00E42F9E"/>
    <w:rsid w:val="00E4648C"/>
    <w:rsid w:val="00E47050"/>
    <w:rsid w:val="00E5064C"/>
    <w:rsid w:val="00E568CF"/>
    <w:rsid w:val="00E572B6"/>
    <w:rsid w:val="00E57681"/>
    <w:rsid w:val="00E623FF"/>
    <w:rsid w:val="00E65102"/>
    <w:rsid w:val="00E65239"/>
    <w:rsid w:val="00E66A62"/>
    <w:rsid w:val="00E730E7"/>
    <w:rsid w:val="00E7485B"/>
    <w:rsid w:val="00E751DB"/>
    <w:rsid w:val="00E75FD6"/>
    <w:rsid w:val="00E77089"/>
    <w:rsid w:val="00E809E8"/>
    <w:rsid w:val="00E84AFB"/>
    <w:rsid w:val="00E86226"/>
    <w:rsid w:val="00E86D0C"/>
    <w:rsid w:val="00E87AC9"/>
    <w:rsid w:val="00E91BB8"/>
    <w:rsid w:val="00E94EEC"/>
    <w:rsid w:val="00E950AF"/>
    <w:rsid w:val="00E973CC"/>
    <w:rsid w:val="00EA099B"/>
    <w:rsid w:val="00EA0DBE"/>
    <w:rsid w:val="00EA507C"/>
    <w:rsid w:val="00EA6B33"/>
    <w:rsid w:val="00EB4527"/>
    <w:rsid w:val="00EC0857"/>
    <w:rsid w:val="00EC4805"/>
    <w:rsid w:val="00EC5F29"/>
    <w:rsid w:val="00ED31AA"/>
    <w:rsid w:val="00ED5799"/>
    <w:rsid w:val="00ED7079"/>
    <w:rsid w:val="00ED7446"/>
    <w:rsid w:val="00EE2495"/>
    <w:rsid w:val="00EE2CF5"/>
    <w:rsid w:val="00EE3C96"/>
    <w:rsid w:val="00EE41EE"/>
    <w:rsid w:val="00EE766F"/>
    <w:rsid w:val="00EF761C"/>
    <w:rsid w:val="00EF7A12"/>
    <w:rsid w:val="00EF7C99"/>
    <w:rsid w:val="00EF7D2F"/>
    <w:rsid w:val="00F01896"/>
    <w:rsid w:val="00F01CE0"/>
    <w:rsid w:val="00F06062"/>
    <w:rsid w:val="00F06AB5"/>
    <w:rsid w:val="00F216BC"/>
    <w:rsid w:val="00F217B7"/>
    <w:rsid w:val="00F25B73"/>
    <w:rsid w:val="00F26267"/>
    <w:rsid w:val="00F27648"/>
    <w:rsid w:val="00F31709"/>
    <w:rsid w:val="00F35D4A"/>
    <w:rsid w:val="00F3768B"/>
    <w:rsid w:val="00F4026C"/>
    <w:rsid w:val="00F44C76"/>
    <w:rsid w:val="00F45172"/>
    <w:rsid w:val="00F47AF5"/>
    <w:rsid w:val="00F507C1"/>
    <w:rsid w:val="00F611DE"/>
    <w:rsid w:val="00F6680D"/>
    <w:rsid w:val="00F7192D"/>
    <w:rsid w:val="00F74A4A"/>
    <w:rsid w:val="00F75803"/>
    <w:rsid w:val="00F848CB"/>
    <w:rsid w:val="00F87ACD"/>
    <w:rsid w:val="00F900AA"/>
    <w:rsid w:val="00F928DB"/>
    <w:rsid w:val="00FA3514"/>
    <w:rsid w:val="00FA3930"/>
    <w:rsid w:val="00FA4F90"/>
    <w:rsid w:val="00FA4F98"/>
    <w:rsid w:val="00FA588C"/>
    <w:rsid w:val="00FB04FE"/>
    <w:rsid w:val="00FB1B23"/>
    <w:rsid w:val="00FB309A"/>
    <w:rsid w:val="00FB4B66"/>
    <w:rsid w:val="00FB50F2"/>
    <w:rsid w:val="00FB60E2"/>
    <w:rsid w:val="00FC1BD4"/>
    <w:rsid w:val="00FC71ED"/>
    <w:rsid w:val="00FD12DF"/>
    <w:rsid w:val="00FD49B1"/>
    <w:rsid w:val="00FD60C9"/>
    <w:rsid w:val="00FE2258"/>
    <w:rsid w:val="00FE25EF"/>
    <w:rsid w:val="00FE3CBB"/>
    <w:rsid w:val="00FF096E"/>
    <w:rsid w:val="00FF429D"/>
    <w:rsid w:val="00FF5FE4"/>
    <w:rsid w:val="00FF6DC1"/>
    <w:rsid w:val="00FF795F"/>
    <w:rsid w:val="0415468A"/>
    <w:rsid w:val="11809010"/>
    <w:rsid w:val="13D218C4"/>
    <w:rsid w:val="1D232DEB"/>
    <w:rsid w:val="2111C4A4"/>
    <w:rsid w:val="257F7341"/>
    <w:rsid w:val="313F3094"/>
    <w:rsid w:val="32971817"/>
    <w:rsid w:val="39E4BF58"/>
    <w:rsid w:val="42937A4D"/>
    <w:rsid w:val="44587709"/>
    <w:rsid w:val="45BBC30D"/>
    <w:rsid w:val="514AF37F"/>
    <w:rsid w:val="54652B84"/>
    <w:rsid w:val="5DA07705"/>
    <w:rsid w:val="6960F915"/>
    <w:rsid w:val="6B36FDA8"/>
    <w:rsid w:val="6D9AA249"/>
    <w:rsid w:val="783D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AEA22"/>
  <w15:docId w15:val="{BD4B92B3-CF56-DF4A-8132-0A70AC8F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41DD"/>
    <w:pPr>
      <w:spacing w:after="120" w:line="264" w:lineRule="auto"/>
      <w:jc w:val="both"/>
    </w:pPr>
    <w:rPr>
      <w:rFonts w:ascii="Arial Narrow" w:hAnsi="Arial Narrow"/>
      <w:spacing w:val="-2"/>
      <w:sz w:val="20"/>
    </w:rPr>
  </w:style>
  <w:style w:type="paragraph" w:styleId="Nadpis1">
    <w:name w:val="heading 1"/>
    <w:basedOn w:val="Nadpis01"/>
    <w:next w:val="Normln"/>
    <w:link w:val="Nadpis1Char"/>
    <w:uiPriority w:val="9"/>
    <w:qFormat/>
    <w:rsid w:val="00CB3A98"/>
    <w:pPr>
      <w:numPr>
        <w:numId w:val="5"/>
      </w:numPr>
      <w:spacing w:before="240" w:after="240" w:line="240" w:lineRule="auto"/>
      <w:jc w:val="left"/>
      <w:outlineLvl w:val="0"/>
    </w:pPr>
    <w:rPr>
      <w:rFonts w:ascii="Arial" w:hAnsi="Arial" w:cs="Arial"/>
      <w:sz w:val="48"/>
      <w:szCs w:val="48"/>
    </w:rPr>
  </w:style>
  <w:style w:type="paragraph" w:styleId="Nadpis2">
    <w:name w:val="heading 2"/>
    <w:basedOn w:val="Normln"/>
    <w:next w:val="Normln"/>
    <w:link w:val="Nadpis2Char"/>
    <w:uiPriority w:val="9"/>
    <w:unhideWhenUsed/>
    <w:qFormat/>
    <w:rsid w:val="00FA3930"/>
    <w:pPr>
      <w:keepNext/>
      <w:keepLines/>
      <w:numPr>
        <w:ilvl w:val="1"/>
        <w:numId w:val="5"/>
      </w:numPr>
      <w:spacing w:before="360"/>
      <w:outlineLvl w:val="1"/>
    </w:pPr>
    <w:rPr>
      <w:rFonts w:ascii="Arial" w:eastAsiaTheme="majorEastAsia" w:hAnsi="Arial" w:cs="Arial"/>
      <w:color w:val="009FE3"/>
      <w:sz w:val="32"/>
      <w:szCs w:val="32"/>
    </w:rPr>
  </w:style>
  <w:style w:type="paragraph" w:styleId="Nadpis3">
    <w:name w:val="heading 3"/>
    <w:basedOn w:val="Nadpis2"/>
    <w:next w:val="Normln"/>
    <w:link w:val="Nadpis3Char"/>
    <w:uiPriority w:val="9"/>
    <w:unhideWhenUsed/>
    <w:qFormat/>
    <w:rsid w:val="003E320C"/>
    <w:pPr>
      <w:numPr>
        <w:ilvl w:val="2"/>
      </w:numPr>
      <w:ind w:left="567" w:hanging="578"/>
      <w:outlineLvl w:val="2"/>
    </w:pPr>
    <w:rPr>
      <w:sz w:val="24"/>
      <w:szCs w:val="24"/>
    </w:rPr>
  </w:style>
  <w:style w:type="paragraph" w:styleId="Nadpis4">
    <w:name w:val="heading 4"/>
    <w:basedOn w:val="Normln"/>
    <w:next w:val="Normln"/>
    <w:link w:val="Nadpis4Char"/>
    <w:uiPriority w:val="9"/>
    <w:semiHidden/>
    <w:unhideWhenUsed/>
    <w:qFormat/>
    <w:rsid w:val="00F7192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7192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7192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7192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7192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7192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01">
    <w:name w:val="Nadpis01"/>
    <w:basedOn w:val="Normln"/>
    <w:qFormat/>
    <w:rsid w:val="00947734"/>
    <w:pPr>
      <w:numPr>
        <w:numId w:val="4"/>
      </w:numPr>
    </w:pPr>
    <w:rPr>
      <w:color w:val="009FE3"/>
      <w:sz w:val="52"/>
    </w:rPr>
  </w:style>
  <w:style w:type="character" w:customStyle="1" w:styleId="Nadpis1Char">
    <w:name w:val="Nadpis 1 Char"/>
    <w:basedOn w:val="Standardnpsmoodstavce"/>
    <w:link w:val="Nadpis1"/>
    <w:uiPriority w:val="9"/>
    <w:rsid w:val="00CB3A98"/>
    <w:rPr>
      <w:rFonts w:ascii="Arial" w:hAnsi="Arial" w:cs="Arial"/>
      <w:color w:val="009FE3"/>
      <w:spacing w:val="-2"/>
      <w:sz w:val="48"/>
      <w:szCs w:val="48"/>
    </w:rPr>
  </w:style>
  <w:style w:type="character" w:customStyle="1" w:styleId="Nadpis2Char">
    <w:name w:val="Nadpis 2 Char"/>
    <w:basedOn w:val="Standardnpsmoodstavce"/>
    <w:link w:val="Nadpis2"/>
    <w:uiPriority w:val="9"/>
    <w:rsid w:val="00FA3930"/>
    <w:rPr>
      <w:rFonts w:ascii="Arial" w:eastAsiaTheme="majorEastAsia" w:hAnsi="Arial" w:cs="Arial"/>
      <w:color w:val="009FE3"/>
      <w:spacing w:val="-2"/>
      <w:sz w:val="32"/>
      <w:szCs w:val="32"/>
    </w:rPr>
  </w:style>
  <w:style w:type="character" w:customStyle="1" w:styleId="Nadpis3Char">
    <w:name w:val="Nadpis 3 Char"/>
    <w:basedOn w:val="Standardnpsmoodstavce"/>
    <w:link w:val="Nadpis3"/>
    <w:uiPriority w:val="9"/>
    <w:rsid w:val="003E320C"/>
    <w:rPr>
      <w:rFonts w:ascii="Arial Narrow" w:eastAsiaTheme="majorEastAsia" w:hAnsi="Arial Narrow" w:cstheme="majorBidi"/>
      <w:color w:val="009FE3"/>
      <w:spacing w:val="-2"/>
      <w:sz w:val="24"/>
      <w:szCs w:val="24"/>
    </w:rPr>
  </w:style>
  <w:style w:type="character" w:customStyle="1" w:styleId="Nadpis4Char">
    <w:name w:val="Nadpis 4 Char"/>
    <w:basedOn w:val="Standardnpsmoodstavce"/>
    <w:link w:val="Nadpis4"/>
    <w:uiPriority w:val="9"/>
    <w:semiHidden/>
    <w:rsid w:val="00F7192D"/>
    <w:rPr>
      <w:rFonts w:asciiTheme="majorHAnsi" w:eastAsiaTheme="majorEastAsia" w:hAnsiTheme="majorHAnsi" w:cstheme="majorBidi"/>
      <w:i/>
      <w:iCs/>
      <w:color w:val="2F5496" w:themeColor="accent1" w:themeShade="BF"/>
      <w:spacing w:val="-2"/>
      <w:sz w:val="20"/>
    </w:rPr>
  </w:style>
  <w:style w:type="character" w:customStyle="1" w:styleId="Nadpis5Char">
    <w:name w:val="Nadpis 5 Char"/>
    <w:basedOn w:val="Standardnpsmoodstavce"/>
    <w:link w:val="Nadpis5"/>
    <w:uiPriority w:val="9"/>
    <w:semiHidden/>
    <w:rsid w:val="00F7192D"/>
    <w:rPr>
      <w:rFonts w:asciiTheme="majorHAnsi" w:eastAsiaTheme="majorEastAsia" w:hAnsiTheme="majorHAnsi" w:cstheme="majorBidi"/>
      <w:color w:val="2F5496" w:themeColor="accent1" w:themeShade="BF"/>
      <w:spacing w:val="-2"/>
      <w:sz w:val="20"/>
    </w:rPr>
  </w:style>
  <w:style w:type="character" w:customStyle="1" w:styleId="Nadpis6Char">
    <w:name w:val="Nadpis 6 Char"/>
    <w:basedOn w:val="Standardnpsmoodstavce"/>
    <w:link w:val="Nadpis6"/>
    <w:uiPriority w:val="9"/>
    <w:semiHidden/>
    <w:rsid w:val="00F7192D"/>
    <w:rPr>
      <w:rFonts w:asciiTheme="majorHAnsi" w:eastAsiaTheme="majorEastAsia" w:hAnsiTheme="majorHAnsi" w:cstheme="majorBidi"/>
      <w:color w:val="1F3763" w:themeColor="accent1" w:themeShade="7F"/>
      <w:spacing w:val="-2"/>
      <w:sz w:val="20"/>
    </w:rPr>
  </w:style>
  <w:style w:type="character" w:customStyle="1" w:styleId="Nadpis7Char">
    <w:name w:val="Nadpis 7 Char"/>
    <w:basedOn w:val="Standardnpsmoodstavce"/>
    <w:link w:val="Nadpis7"/>
    <w:uiPriority w:val="9"/>
    <w:semiHidden/>
    <w:rsid w:val="00F7192D"/>
    <w:rPr>
      <w:rFonts w:asciiTheme="majorHAnsi" w:eastAsiaTheme="majorEastAsia" w:hAnsiTheme="majorHAnsi" w:cstheme="majorBidi"/>
      <w:i/>
      <w:iCs/>
      <w:color w:val="1F3763" w:themeColor="accent1" w:themeShade="7F"/>
      <w:spacing w:val="-2"/>
      <w:sz w:val="20"/>
    </w:rPr>
  </w:style>
  <w:style w:type="character" w:customStyle="1" w:styleId="Nadpis8Char">
    <w:name w:val="Nadpis 8 Char"/>
    <w:basedOn w:val="Standardnpsmoodstavce"/>
    <w:link w:val="Nadpis8"/>
    <w:uiPriority w:val="9"/>
    <w:semiHidden/>
    <w:rsid w:val="00F7192D"/>
    <w:rPr>
      <w:rFonts w:asciiTheme="majorHAnsi" w:eastAsiaTheme="majorEastAsia" w:hAnsiTheme="majorHAnsi" w:cstheme="majorBidi"/>
      <w:color w:val="272727" w:themeColor="text1" w:themeTint="D8"/>
      <w:spacing w:val="-2"/>
      <w:sz w:val="21"/>
      <w:szCs w:val="21"/>
    </w:rPr>
  </w:style>
  <w:style w:type="character" w:customStyle="1" w:styleId="Nadpis9Char">
    <w:name w:val="Nadpis 9 Char"/>
    <w:basedOn w:val="Standardnpsmoodstavce"/>
    <w:link w:val="Nadpis9"/>
    <w:uiPriority w:val="9"/>
    <w:semiHidden/>
    <w:rsid w:val="00F7192D"/>
    <w:rPr>
      <w:rFonts w:asciiTheme="majorHAnsi" w:eastAsiaTheme="majorEastAsia" w:hAnsiTheme="majorHAnsi" w:cstheme="majorBidi"/>
      <w:i/>
      <w:iCs/>
      <w:color w:val="272727" w:themeColor="text1" w:themeTint="D8"/>
      <w:spacing w:val="-2"/>
      <w:sz w:val="21"/>
      <w:szCs w:val="21"/>
    </w:rPr>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paragraph" w:styleId="Odstavecseseznamem">
    <w:name w:val="List Paragraph"/>
    <w:basedOn w:val="Normln"/>
    <w:uiPriority w:val="34"/>
    <w:qFormat/>
    <w:rsid w:val="00606FA3"/>
    <w:pPr>
      <w:ind w:left="720"/>
      <w:contextualSpacing/>
    </w:p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customStyle="1" w:styleId="Mkatabulky5tmav-akcent11">
    <w:name w:val="Mřížka tabulky 5 tmavá - akcent 1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Mkatabulky5tmav-akcent51">
    <w:name w:val="Mřížka tabulky 5 tmavá - akcent 51"/>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adpisobsahu">
    <w:name w:val="TOC Heading"/>
    <w:basedOn w:val="Nadpis1"/>
    <w:next w:val="Normln"/>
    <w:uiPriority w:val="39"/>
    <w:unhideWhenUsed/>
    <w:qFormat/>
    <w:rsid w:val="000702D1"/>
    <w:pPr>
      <w:keepNext/>
      <w:keepLines/>
      <w:spacing w:after="0" w:line="259" w:lineRule="auto"/>
      <w:ind w:left="0" w:firstLine="0"/>
      <w:outlineLvl w:val="9"/>
    </w:pPr>
    <w:rPr>
      <w:rFonts w:asciiTheme="majorHAnsi" w:eastAsiaTheme="majorEastAsia" w:hAnsiTheme="majorHAnsi" w:cstheme="majorBidi"/>
      <w:color w:val="2F5496" w:themeColor="accent1" w:themeShade="BF"/>
      <w:sz w:val="32"/>
      <w:szCs w:val="32"/>
      <w:lang w:eastAsia="cs-CZ"/>
    </w:rPr>
  </w:style>
  <w:style w:type="paragraph" w:styleId="Obsah1">
    <w:name w:val="toc 1"/>
    <w:basedOn w:val="Normln"/>
    <w:next w:val="Normln"/>
    <w:autoRedefine/>
    <w:uiPriority w:val="39"/>
    <w:unhideWhenUsed/>
    <w:rsid w:val="00B01BE4"/>
    <w:pPr>
      <w:tabs>
        <w:tab w:val="right" w:leader="dot" w:pos="9062"/>
      </w:tabs>
      <w:spacing w:before="240" w:after="100"/>
      <w:ind w:left="425" w:hanging="425"/>
    </w:pPr>
    <w:rPr>
      <w:b/>
      <w:noProof/>
      <w:color w:val="009FE3"/>
      <w:sz w:val="24"/>
    </w:rPr>
  </w:style>
  <w:style w:type="paragraph" w:styleId="Obsah2">
    <w:name w:val="toc 2"/>
    <w:basedOn w:val="Normln"/>
    <w:next w:val="Normln"/>
    <w:autoRedefine/>
    <w:uiPriority w:val="39"/>
    <w:unhideWhenUsed/>
    <w:rsid w:val="00242988"/>
    <w:pPr>
      <w:tabs>
        <w:tab w:val="left" w:pos="993"/>
        <w:tab w:val="right" w:leader="dot" w:pos="9062"/>
      </w:tabs>
      <w:spacing w:after="100"/>
      <w:ind w:left="993" w:hanging="567"/>
      <w:jc w:val="left"/>
    </w:pPr>
    <w:rPr>
      <w:noProof/>
      <w:sz w:val="22"/>
    </w:rPr>
  </w:style>
  <w:style w:type="character" w:styleId="Hypertextovodkaz">
    <w:name w:val="Hyperlink"/>
    <w:basedOn w:val="Standardnpsmoodstavce"/>
    <w:uiPriority w:val="99"/>
    <w:unhideWhenUsed/>
    <w:rsid w:val="000702D1"/>
    <w:rPr>
      <w:color w:val="0563C1" w:themeColor="hyperlink"/>
      <w:u w:val="single"/>
    </w:rPr>
  </w:style>
  <w:style w:type="character" w:customStyle="1" w:styleId="Nevyeenzmnka1">
    <w:name w:val="Nevyřešená zmínka1"/>
    <w:basedOn w:val="Standardnpsmoodstavce"/>
    <w:uiPriority w:val="99"/>
    <w:semiHidden/>
    <w:unhideWhenUsed/>
    <w:rsid w:val="006628E6"/>
    <w:rPr>
      <w:color w:val="605E5C"/>
      <w:shd w:val="clear" w:color="auto" w:fill="E1DFDD"/>
    </w:rPr>
  </w:style>
  <w:style w:type="paragraph" w:customStyle="1" w:styleId="Odtavecsesznamemsamotn">
    <w:name w:val="Odtavec se sznamem – samotný"/>
    <w:basedOn w:val="Odstavecseseznamem"/>
    <w:qFormat/>
    <w:rsid w:val="001D6B8E"/>
    <w:pPr>
      <w:numPr>
        <w:numId w:val="2"/>
      </w:numPr>
      <w:spacing w:after="0"/>
      <w:ind w:left="260" w:hanging="260"/>
    </w:pPr>
  </w:style>
  <w:style w:type="paragraph" w:styleId="Obsah3">
    <w:name w:val="toc 3"/>
    <w:basedOn w:val="Normln"/>
    <w:next w:val="Normln"/>
    <w:autoRedefine/>
    <w:uiPriority w:val="39"/>
    <w:unhideWhenUsed/>
    <w:rsid w:val="00C12FC3"/>
    <w:pPr>
      <w:spacing w:after="100"/>
      <w:ind w:left="400"/>
    </w:pPr>
  </w:style>
  <w:style w:type="paragraph" w:customStyle="1" w:styleId="Odstavecseseznamemseln">
    <w:name w:val="Odstavec se seznamem číselný"/>
    <w:basedOn w:val="Odstavecseseznamem"/>
    <w:qFormat/>
    <w:rsid w:val="00172D85"/>
    <w:pPr>
      <w:numPr>
        <w:numId w:val="3"/>
      </w:numPr>
    </w:pPr>
  </w:style>
  <w:style w:type="character" w:styleId="Zdraznnintenzivn">
    <w:name w:val="Intense Emphasis"/>
    <w:basedOn w:val="Standardnpsmoodstavce"/>
    <w:uiPriority w:val="21"/>
    <w:qFormat/>
    <w:rsid w:val="005C5E14"/>
    <w:rPr>
      <w:i/>
      <w:iCs/>
      <w:color w:val="4472C4" w:themeColor="accent1"/>
    </w:rPr>
  </w:style>
  <w:style w:type="character" w:styleId="Zdraznn">
    <w:name w:val="Emphasis"/>
    <w:basedOn w:val="Standardnpsmoodstavce"/>
    <w:uiPriority w:val="20"/>
    <w:qFormat/>
    <w:rsid w:val="005C5E14"/>
    <w:rPr>
      <w:i/>
      <w:iCs/>
    </w:rPr>
  </w:style>
  <w:style w:type="character" w:styleId="Zdraznnjemn">
    <w:name w:val="Subtle Emphasis"/>
    <w:basedOn w:val="Standardnpsmoodstavce"/>
    <w:uiPriority w:val="19"/>
    <w:qFormat/>
    <w:rsid w:val="005C5E14"/>
    <w:rPr>
      <w:i/>
      <w:iCs/>
      <w:color w:val="404040" w:themeColor="text1" w:themeTint="BF"/>
    </w:rPr>
  </w:style>
  <w:style w:type="character" w:customStyle="1" w:styleId="Inteligentnhypertextovodkaz1">
    <w:name w:val="Inteligentní hypertextový odkaz1"/>
    <w:basedOn w:val="Standardnpsmoodstavce"/>
    <w:uiPriority w:val="99"/>
    <w:semiHidden/>
    <w:unhideWhenUsed/>
    <w:rsid w:val="004B04FB"/>
    <w:rPr>
      <w:color w:val="009FE3"/>
      <w:u w:val="dotted"/>
    </w:rPr>
  </w:style>
  <w:style w:type="paragraph" w:styleId="Revize">
    <w:name w:val="Revision"/>
    <w:hidden/>
    <w:uiPriority w:val="99"/>
    <w:semiHidden/>
    <w:rsid w:val="004C638E"/>
    <w:pPr>
      <w:spacing w:after="0" w:line="240" w:lineRule="auto"/>
    </w:pPr>
    <w:rPr>
      <w:rFonts w:ascii="Arial Narrow" w:hAnsi="Arial Narrow"/>
      <w:spacing w:val="-2"/>
      <w:sz w:val="20"/>
    </w:rPr>
  </w:style>
  <w:style w:type="paragraph" w:styleId="Rozloendokumentu">
    <w:name w:val="Document Map"/>
    <w:basedOn w:val="Normln"/>
    <w:link w:val="RozloendokumentuChar"/>
    <w:uiPriority w:val="99"/>
    <w:semiHidden/>
    <w:unhideWhenUsed/>
    <w:rsid w:val="00FB04FE"/>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FB04FE"/>
    <w:rPr>
      <w:rFonts w:ascii="Times New Roman" w:hAnsi="Times New Roman" w:cs="Times New Roman"/>
      <w:spacing w:val="-2"/>
      <w:sz w:val="24"/>
      <w:szCs w:val="24"/>
    </w:rPr>
  </w:style>
  <w:style w:type="table" w:styleId="Mkatabulky">
    <w:name w:val="Table Grid"/>
    <w:basedOn w:val="Normlntabulka"/>
    <w:uiPriority w:val="39"/>
    <w:rsid w:val="00BA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FF6DC1"/>
    <w:rPr>
      <w:color w:val="954F72"/>
      <w:u w:val="single"/>
    </w:rPr>
  </w:style>
  <w:style w:type="paragraph" w:customStyle="1" w:styleId="msonormal0">
    <w:name w:val="msonormal"/>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5">
    <w:name w:val="xl65"/>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6">
    <w:name w:val="xl66"/>
    <w:basedOn w:val="Normln"/>
    <w:rsid w:val="00FF6DC1"/>
    <w:pP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67">
    <w:name w:val="xl67"/>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8">
    <w:name w:val="xl68"/>
    <w:basedOn w:val="Normln"/>
    <w:rsid w:val="00FF6DC1"/>
    <w:pP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69">
    <w:name w:val="xl69"/>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0">
    <w:name w:val="xl70"/>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1">
    <w:name w:val="xl71"/>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2">
    <w:name w:val="xl72"/>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3">
    <w:name w:val="xl73"/>
    <w:basedOn w:val="Normln"/>
    <w:rsid w:val="00FF6DC1"/>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spacing w:val="0"/>
      <w:sz w:val="24"/>
      <w:szCs w:val="24"/>
      <w:lang w:eastAsia="cs-CZ"/>
    </w:rPr>
  </w:style>
  <w:style w:type="paragraph" w:customStyle="1" w:styleId="xl74">
    <w:name w:val="xl74"/>
    <w:basedOn w:val="Normln"/>
    <w:rsid w:val="00FF6D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pacing w:val="0"/>
      <w:sz w:val="24"/>
      <w:szCs w:val="24"/>
      <w:lang w:eastAsia="cs-CZ"/>
    </w:rPr>
  </w:style>
  <w:style w:type="paragraph" w:customStyle="1" w:styleId="xl75">
    <w:name w:val="xl75"/>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 w:type="paragraph" w:customStyle="1" w:styleId="xl76">
    <w:name w:val="xl76"/>
    <w:basedOn w:val="Normln"/>
    <w:rsid w:val="00FF6DC1"/>
    <w:pPr>
      <w:pBdr>
        <w:left w:val="single" w:sz="4" w:space="9" w:color="auto"/>
        <w:right w:val="single" w:sz="4" w:space="0" w:color="auto"/>
      </w:pBdr>
      <w:spacing w:before="100" w:beforeAutospacing="1" w:after="100" w:afterAutospacing="1" w:line="240" w:lineRule="auto"/>
      <w:ind w:firstLineChars="100" w:firstLine="100"/>
      <w:jc w:val="left"/>
    </w:pPr>
    <w:rPr>
      <w:rFonts w:ascii="Arial" w:eastAsia="Times New Roman" w:hAnsi="Arial" w:cs="Arial"/>
      <w:spacing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7022">
      <w:bodyDiv w:val="1"/>
      <w:marLeft w:val="0"/>
      <w:marRight w:val="0"/>
      <w:marTop w:val="0"/>
      <w:marBottom w:val="0"/>
      <w:divBdr>
        <w:top w:val="none" w:sz="0" w:space="0" w:color="auto"/>
        <w:left w:val="none" w:sz="0" w:space="0" w:color="auto"/>
        <w:bottom w:val="none" w:sz="0" w:space="0" w:color="auto"/>
        <w:right w:val="none" w:sz="0" w:space="0" w:color="auto"/>
      </w:divBdr>
    </w:div>
    <w:div w:id="41489590">
      <w:bodyDiv w:val="1"/>
      <w:marLeft w:val="0"/>
      <w:marRight w:val="0"/>
      <w:marTop w:val="0"/>
      <w:marBottom w:val="0"/>
      <w:divBdr>
        <w:top w:val="none" w:sz="0" w:space="0" w:color="auto"/>
        <w:left w:val="none" w:sz="0" w:space="0" w:color="auto"/>
        <w:bottom w:val="none" w:sz="0" w:space="0" w:color="auto"/>
        <w:right w:val="none" w:sz="0" w:space="0" w:color="auto"/>
      </w:divBdr>
    </w:div>
    <w:div w:id="72893903">
      <w:bodyDiv w:val="1"/>
      <w:marLeft w:val="0"/>
      <w:marRight w:val="0"/>
      <w:marTop w:val="0"/>
      <w:marBottom w:val="0"/>
      <w:divBdr>
        <w:top w:val="none" w:sz="0" w:space="0" w:color="auto"/>
        <w:left w:val="none" w:sz="0" w:space="0" w:color="auto"/>
        <w:bottom w:val="none" w:sz="0" w:space="0" w:color="auto"/>
        <w:right w:val="none" w:sz="0" w:space="0" w:color="auto"/>
      </w:divBdr>
    </w:div>
    <w:div w:id="99230497">
      <w:bodyDiv w:val="1"/>
      <w:marLeft w:val="0"/>
      <w:marRight w:val="0"/>
      <w:marTop w:val="0"/>
      <w:marBottom w:val="0"/>
      <w:divBdr>
        <w:top w:val="none" w:sz="0" w:space="0" w:color="auto"/>
        <w:left w:val="none" w:sz="0" w:space="0" w:color="auto"/>
        <w:bottom w:val="none" w:sz="0" w:space="0" w:color="auto"/>
        <w:right w:val="none" w:sz="0" w:space="0" w:color="auto"/>
      </w:divBdr>
    </w:div>
    <w:div w:id="132454753">
      <w:bodyDiv w:val="1"/>
      <w:marLeft w:val="0"/>
      <w:marRight w:val="0"/>
      <w:marTop w:val="0"/>
      <w:marBottom w:val="0"/>
      <w:divBdr>
        <w:top w:val="none" w:sz="0" w:space="0" w:color="auto"/>
        <w:left w:val="none" w:sz="0" w:space="0" w:color="auto"/>
        <w:bottom w:val="none" w:sz="0" w:space="0" w:color="auto"/>
        <w:right w:val="none" w:sz="0" w:space="0" w:color="auto"/>
      </w:divBdr>
    </w:div>
    <w:div w:id="139544453">
      <w:bodyDiv w:val="1"/>
      <w:marLeft w:val="0"/>
      <w:marRight w:val="0"/>
      <w:marTop w:val="0"/>
      <w:marBottom w:val="0"/>
      <w:divBdr>
        <w:top w:val="none" w:sz="0" w:space="0" w:color="auto"/>
        <w:left w:val="none" w:sz="0" w:space="0" w:color="auto"/>
        <w:bottom w:val="none" w:sz="0" w:space="0" w:color="auto"/>
        <w:right w:val="none" w:sz="0" w:space="0" w:color="auto"/>
      </w:divBdr>
    </w:div>
    <w:div w:id="180321355">
      <w:bodyDiv w:val="1"/>
      <w:marLeft w:val="0"/>
      <w:marRight w:val="0"/>
      <w:marTop w:val="0"/>
      <w:marBottom w:val="0"/>
      <w:divBdr>
        <w:top w:val="none" w:sz="0" w:space="0" w:color="auto"/>
        <w:left w:val="none" w:sz="0" w:space="0" w:color="auto"/>
        <w:bottom w:val="none" w:sz="0" w:space="0" w:color="auto"/>
        <w:right w:val="none" w:sz="0" w:space="0" w:color="auto"/>
      </w:divBdr>
    </w:div>
    <w:div w:id="197470077">
      <w:bodyDiv w:val="1"/>
      <w:marLeft w:val="0"/>
      <w:marRight w:val="0"/>
      <w:marTop w:val="0"/>
      <w:marBottom w:val="0"/>
      <w:divBdr>
        <w:top w:val="none" w:sz="0" w:space="0" w:color="auto"/>
        <w:left w:val="none" w:sz="0" w:space="0" w:color="auto"/>
        <w:bottom w:val="none" w:sz="0" w:space="0" w:color="auto"/>
        <w:right w:val="none" w:sz="0" w:space="0" w:color="auto"/>
      </w:divBdr>
    </w:div>
    <w:div w:id="224142955">
      <w:bodyDiv w:val="1"/>
      <w:marLeft w:val="0"/>
      <w:marRight w:val="0"/>
      <w:marTop w:val="0"/>
      <w:marBottom w:val="0"/>
      <w:divBdr>
        <w:top w:val="none" w:sz="0" w:space="0" w:color="auto"/>
        <w:left w:val="none" w:sz="0" w:space="0" w:color="auto"/>
        <w:bottom w:val="none" w:sz="0" w:space="0" w:color="auto"/>
        <w:right w:val="none" w:sz="0" w:space="0" w:color="auto"/>
      </w:divBdr>
    </w:div>
    <w:div w:id="274026316">
      <w:bodyDiv w:val="1"/>
      <w:marLeft w:val="0"/>
      <w:marRight w:val="0"/>
      <w:marTop w:val="0"/>
      <w:marBottom w:val="0"/>
      <w:divBdr>
        <w:top w:val="none" w:sz="0" w:space="0" w:color="auto"/>
        <w:left w:val="none" w:sz="0" w:space="0" w:color="auto"/>
        <w:bottom w:val="none" w:sz="0" w:space="0" w:color="auto"/>
        <w:right w:val="none" w:sz="0" w:space="0" w:color="auto"/>
      </w:divBdr>
    </w:div>
    <w:div w:id="283734720">
      <w:bodyDiv w:val="1"/>
      <w:marLeft w:val="0"/>
      <w:marRight w:val="0"/>
      <w:marTop w:val="0"/>
      <w:marBottom w:val="0"/>
      <w:divBdr>
        <w:top w:val="none" w:sz="0" w:space="0" w:color="auto"/>
        <w:left w:val="none" w:sz="0" w:space="0" w:color="auto"/>
        <w:bottom w:val="none" w:sz="0" w:space="0" w:color="auto"/>
        <w:right w:val="none" w:sz="0" w:space="0" w:color="auto"/>
      </w:divBdr>
    </w:div>
    <w:div w:id="309600746">
      <w:bodyDiv w:val="1"/>
      <w:marLeft w:val="0"/>
      <w:marRight w:val="0"/>
      <w:marTop w:val="0"/>
      <w:marBottom w:val="0"/>
      <w:divBdr>
        <w:top w:val="none" w:sz="0" w:space="0" w:color="auto"/>
        <w:left w:val="none" w:sz="0" w:space="0" w:color="auto"/>
        <w:bottom w:val="none" w:sz="0" w:space="0" w:color="auto"/>
        <w:right w:val="none" w:sz="0" w:space="0" w:color="auto"/>
      </w:divBdr>
    </w:div>
    <w:div w:id="325986686">
      <w:bodyDiv w:val="1"/>
      <w:marLeft w:val="0"/>
      <w:marRight w:val="0"/>
      <w:marTop w:val="0"/>
      <w:marBottom w:val="0"/>
      <w:divBdr>
        <w:top w:val="none" w:sz="0" w:space="0" w:color="auto"/>
        <w:left w:val="none" w:sz="0" w:space="0" w:color="auto"/>
        <w:bottom w:val="none" w:sz="0" w:space="0" w:color="auto"/>
        <w:right w:val="none" w:sz="0" w:space="0" w:color="auto"/>
      </w:divBdr>
    </w:div>
    <w:div w:id="396437529">
      <w:bodyDiv w:val="1"/>
      <w:marLeft w:val="0"/>
      <w:marRight w:val="0"/>
      <w:marTop w:val="0"/>
      <w:marBottom w:val="0"/>
      <w:divBdr>
        <w:top w:val="none" w:sz="0" w:space="0" w:color="auto"/>
        <w:left w:val="none" w:sz="0" w:space="0" w:color="auto"/>
        <w:bottom w:val="none" w:sz="0" w:space="0" w:color="auto"/>
        <w:right w:val="none" w:sz="0" w:space="0" w:color="auto"/>
      </w:divBdr>
    </w:div>
    <w:div w:id="410783575">
      <w:bodyDiv w:val="1"/>
      <w:marLeft w:val="0"/>
      <w:marRight w:val="0"/>
      <w:marTop w:val="0"/>
      <w:marBottom w:val="0"/>
      <w:divBdr>
        <w:top w:val="none" w:sz="0" w:space="0" w:color="auto"/>
        <w:left w:val="none" w:sz="0" w:space="0" w:color="auto"/>
        <w:bottom w:val="none" w:sz="0" w:space="0" w:color="auto"/>
        <w:right w:val="none" w:sz="0" w:space="0" w:color="auto"/>
      </w:divBdr>
    </w:div>
    <w:div w:id="432359136">
      <w:bodyDiv w:val="1"/>
      <w:marLeft w:val="0"/>
      <w:marRight w:val="0"/>
      <w:marTop w:val="0"/>
      <w:marBottom w:val="0"/>
      <w:divBdr>
        <w:top w:val="none" w:sz="0" w:space="0" w:color="auto"/>
        <w:left w:val="none" w:sz="0" w:space="0" w:color="auto"/>
        <w:bottom w:val="none" w:sz="0" w:space="0" w:color="auto"/>
        <w:right w:val="none" w:sz="0" w:space="0" w:color="auto"/>
      </w:divBdr>
    </w:div>
    <w:div w:id="447092203">
      <w:bodyDiv w:val="1"/>
      <w:marLeft w:val="0"/>
      <w:marRight w:val="0"/>
      <w:marTop w:val="0"/>
      <w:marBottom w:val="0"/>
      <w:divBdr>
        <w:top w:val="none" w:sz="0" w:space="0" w:color="auto"/>
        <w:left w:val="none" w:sz="0" w:space="0" w:color="auto"/>
        <w:bottom w:val="none" w:sz="0" w:space="0" w:color="auto"/>
        <w:right w:val="none" w:sz="0" w:space="0" w:color="auto"/>
      </w:divBdr>
    </w:div>
    <w:div w:id="471562528">
      <w:bodyDiv w:val="1"/>
      <w:marLeft w:val="0"/>
      <w:marRight w:val="0"/>
      <w:marTop w:val="0"/>
      <w:marBottom w:val="0"/>
      <w:divBdr>
        <w:top w:val="none" w:sz="0" w:space="0" w:color="auto"/>
        <w:left w:val="none" w:sz="0" w:space="0" w:color="auto"/>
        <w:bottom w:val="none" w:sz="0" w:space="0" w:color="auto"/>
        <w:right w:val="none" w:sz="0" w:space="0" w:color="auto"/>
      </w:divBdr>
    </w:div>
    <w:div w:id="498470070">
      <w:bodyDiv w:val="1"/>
      <w:marLeft w:val="0"/>
      <w:marRight w:val="0"/>
      <w:marTop w:val="0"/>
      <w:marBottom w:val="0"/>
      <w:divBdr>
        <w:top w:val="none" w:sz="0" w:space="0" w:color="auto"/>
        <w:left w:val="none" w:sz="0" w:space="0" w:color="auto"/>
        <w:bottom w:val="none" w:sz="0" w:space="0" w:color="auto"/>
        <w:right w:val="none" w:sz="0" w:space="0" w:color="auto"/>
      </w:divBdr>
    </w:div>
    <w:div w:id="501821292">
      <w:bodyDiv w:val="1"/>
      <w:marLeft w:val="0"/>
      <w:marRight w:val="0"/>
      <w:marTop w:val="0"/>
      <w:marBottom w:val="0"/>
      <w:divBdr>
        <w:top w:val="none" w:sz="0" w:space="0" w:color="auto"/>
        <w:left w:val="none" w:sz="0" w:space="0" w:color="auto"/>
        <w:bottom w:val="none" w:sz="0" w:space="0" w:color="auto"/>
        <w:right w:val="none" w:sz="0" w:space="0" w:color="auto"/>
      </w:divBdr>
    </w:div>
    <w:div w:id="527069114">
      <w:bodyDiv w:val="1"/>
      <w:marLeft w:val="0"/>
      <w:marRight w:val="0"/>
      <w:marTop w:val="0"/>
      <w:marBottom w:val="0"/>
      <w:divBdr>
        <w:top w:val="none" w:sz="0" w:space="0" w:color="auto"/>
        <w:left w:val="none" w:sz="0" w:space="0" w:color="auto"/>
        <w:bottom w:val="none" w:sz="0" w:space="0" w:color="auto"/>
        <w:right w:val="none" w:sz="0" w:space="0" w:color="auto"/>
      </w:divBdr>
    </w:div>
    <w:div w:id="560949237">
      <w:bodyDiv w:val="1"/>
      <w:marLeft w:val="0"/>
      <w:marRight w:val="0"/>
      <w:marTop w:val="0"/>
      <w:marBottom w:val="0"/>
      <w:divBdr>
        <w:top w:val="none" w:sz="0" w:space="0" w:color="auto"/>
        <w:left w:val="none" w:sz="0" w:space="0" w:color="auto"/>
        <w:bottom w:val="none" w:sz="0" w:space="0" w:color="auto"/>
        <w:right w:val="none" w:sz="0" w:space="0" w:color="auto"/>
      </w:divBdr>
    </w:div>
    <w:div w:id="575172422">
      <w:bodyDiv w:val="1"/>
      <w:marLeft w:val="0"/>
      <w:marRight w:val="0"/>
      <w:marTop w:val="0"/>
      <w:marBottom w:val="0"/>
      <w:divBdr>
        <w:top w:val="none" w:sz="0" w:space="0" w:color="auto"/>
        <w:left w:val="none" w:sz="0" w:space="0" w:color="auto"/>
        <w:bottom w:val="none" w:sz="0" w:space="0" w:color="auto"/>
        <w:right w:val="none" w:sz="0" w:space="0" w:color="auto"/>
      </w:divBdr>
    </w:div>
    <w:div w:id="610943437">
      <w:bodyDiv w:val="1"/>
      <w:marLeft w:val="0"/>
      <w:marRight w:val="0"/>
      <w:marTop w:val="0"/>
      <w:marBottom w:val="0"/>
      <w:divBdr>
        <w:top w:val="none" w:sz="0" w:space="0" w:color="auto"/>
        <w:left w:val="none" w:sz="0" w:space="0" w:color="auto"/>
        <w:bottom w:val="none" w:sz="0" w:space="0" w:color="auto"/>
        <w:right w:val="none" w:sz="0" w:space="0" w:color="auto"/>
      </w:divBdr>
    </w:div>
    <w:div w:id="681396404">
      <w:bodyDiv w:val="1"/>
      <w:marLeft w:val="0"/>
      <w:marRight w:val="0"/>
      <w:marTop w:val="0"/>
      <w:marBottom w:val="0"/>
      <w:divBdr>
        <w:top w:val="none" w:sz="0" w:space="0" w:color="auto"/>
        <w:left w:val="none" w:sz="0" w:space="0" w:color="auto"/>
        <w:bottom w:val="none" w:sz="0" w:space="0" w:color="auto"/>
        <w:right w:val="none" w:sz="0" w:space="0" w:color="auto"/>
      </w:divBdr>
    </w:div>
    <w:div w:id="705645312">
      <w:bodyDiv w:val="1"/>
      <w:marLeft w:val="0"/>
      <w:marRight w:val="0"/>
      <w:marTop w:val="0"/>
      <w:marBottom w:val="0"/>
      <w:divBdr>
        <w:top w:val="none" w:sz="0" w:space="0" w:color="auto"/>
        <w:left w:val="none" w:sz="0" w:space="0" w:color="auto"/>
        <w:bottom w:val="none" w:sz="0" w:space="0" w:color="auto"/>
        <w:right w:val="none" w:sz="0" w:space="0" w:color="auto"/>
      </w:divBdr>
    </w:div>
    <w:div w:id="783229390">
      <w:bodyDiv w:val="1"/>
      <w:marLeft w:val="0"/>
      <w:marRight w:val="0"/>
      <w:marTop w:val="0"/>
      <w:marBottom w:val="0"/>
      <w:divBdr>
        <w:top w:val="none" w:sz="0" w:space="0" w:color="auto"/>
        <w:left w:val="none" w:sz="0" w:space="0" w:color="auto"/>
        <w:bottom w:val="none" w:sz="0" w:space="0" w:color="auto"/>
        <w:right w:val="none" w:sz="0" w:space="0" w:color="auto"/>
      </w:divBdr>
    </w:div>
    <w:div w:id="820737770">
      <w:bodyDiv w:val="1"/>
      <w:marLeft w:val="0"/>
      <w:marRight w:val="0"/>
      <w:marTop w:val="0"/>
      <w:marBottom w:val="0"/>
      <w:divBdr>
        <w:top w:val="none" w:sz="0" w:space="0" w:color="auto"/>
        <w:left w:val="none" w:sz="0" w:space="0" w:color="auto"/>
        <w:bottom w:val="none" w:sz="0" w:space="0" w:color="auto"/>
        <w:right w:val="none" w:sz="0" w:space="0" w:color="auto"/>
      </w:divBdr>
    </w:div>
    <w:div w:id="837308354">
      <w:bodyDiv w:val="1"/>
      <w:marLeft w:val="0"/>
      <w:marRight w:val="0"/>
      <w:marTop w:val="0"/>
      <w:marBottom w:val="0"/>
      <w:divBdr>
        <w:top w:val="none" w:sz="0" w:space="0" w:color="auto"/>
        <w:left w:val="none" w:sz="0" w:space="0" w:color="auto"/>
        <w:bottom w:val="none" w:sz="0" w:space="0" w:color="auto"/>
        <w:right w:val="none" w:sz="0" w:space="0" w:color="auto"/>
      </w:divBdr>
    </w:div>
    <w:div w:id="888612631">
      <w:bodyDiv w:val="1"/>
      <w:marLeft w:val="0"/>
      <w:marRight w:val="0"/>
      <w:marTop w:val="0"/>
      <w:marBottom w:val="0"/>
      <w:divBdr>
        <w:top w:val="none" w:sz="0" w:space="0" w:color="auto"/>
        <w:left w:val="none" w:sz="0" w:space="0" w:color="auto"/>
        <w:bottom w:val="none" w:sz="0" w:space="0" w:color="auto"/>
        <w:right w:val="none" w:sz="0" w:space="0" w:color="auto"/>
      </w:divBdr>
    </w:div>
    <w:div w:id="891766723">
      <w:bodyDiv w:val="1"/>
      <w:marLeft w:val="0"/>
      <w:marRight w:val="0"/>
      <w:marTop w:val="0"/>
      <w:marBottom w:val="0"/>
      <w:divBdr>
        <w:top w:val="none" w:sz="0" w:space="0" w:color="auto"/>
        <w:left w:val="none" w:sz="0" w:space="0" w:color="auto"/>
        <w:bottom w:val="none" w:sz="0" w:space="0" w:color="auto"/>
        <w:right w:val="none" w:sz="0" w:space="0" w:color="auto"/>
      </w:divBdr>
    </w:div>
    <w:div w:id="927153858">
      <w:bodyDiv w:val="1"/>
      <w:marLeft w:val="0"/>
      <w:marRight w:val="0"/>
      <w:marTop w:val="0"/>
      <w:marBottom w:val="0"/>
      <w:divBdr>
        <w:top w:val="none" w:sz="0" w:space="0" w:color="auto"/>
        <w:left w:val="none" w:sz="0" w:space="0" w:color="auto"/>
        <w:bottom w:val="none" w:sz="0" w:space="0" w:color="auto"/>
        <w:right w:val="none" w:sz="0" w:space="0" w:color="auto"/>
      </w:divBdr>
    </w:div>
    <w:div w:id="997225481">
      <w:bodyDiv w:val="1"/>
      <w:marLeft w:val="0"/>
      <w:marRight w:val="0"/>
      <w:marTop w:val="0"/>
      <w:marBottom w:val="0"/>
      <w:divBdr>
        <w:top w:val="none" w:sz="0" w:space="0" w:color="auto"/>
        <w:left w:val="none" w:sz="0" w:space="0" w:color="auto"/>
        <w:bottom w:val="none" w:sz="0" w:space="0" w:color="auto"/>
        <w:right w:val="none" w:sz="0" w:space="0" w:color="auto"/>
      </w:divBdr>
    </w:div>
    <w:div w:id="1008286991">
      <w:bodyDiv w:val="1"/>
      <w:marLeft w:val="0"/>
      <w:marRight w:val="0"/>
      <w:marTop w:val="0"/>
      <w:marBottom w:val="0"/>
      <w:divBdr>
        <w:top w:val="none" w:sz="0" w:space="0" w:color="auto"/>
        <w:left w:val="none" w:sz="0" w:space="0" w:color="auto"/>
        <w:bottom w:val="none" w:sz="0" w:space="0" w:color="auto"/>
        <w:right w:val="none" w:sz="0" w:space="0" w:color="auto"/>
      </w:divBdr>
    </w:div>
    <w:div w:id="1010719838">
      <w:bodyDiv w:val="1"/>
      <w:marLeft w:val="0"/>
      <w:marRight w:val="0"/>
      <w:marTop w:val="0"/>
      <w:marBottom w:val="0"/>
      <w:divBdr>
        <w:top w:val="none" w:sz="0" w:space="0" w:color="auto"/>
        <w:left w:val="none" w:sz="0" w:space="0" w:color="auto"/>
        <w:bottom w:val="none" w:sz="0" w:space="0" w:color="auto"/>
        <w:right w:val="none" w:sz="0" w:space="0" w:color="auto"/>
      </w:divBdr>
    </w:div>
    <w:div w:id="1016615342">
      <w:bodyDiv w:val="1"/>
      <w:marLeft w:val="0"/>
      <w:marRight w:val="0"/>
      <w:marTop w:val="0"/>
      <w:marBottom w:val="0"/>
      <w:divBdr>
        <w:top w:val="none" w:sz="0" w:space="0" w:color="auto"/>
        <w:left w:val="none" w:sz="0" w:space="0" w:color="auto"/>
        <w:bottom w:val="none" w:sz="0" w:space="0" w:color="auto"/>
        <w:right w:val="none" w:sz="0" w:space="0" w:color="auto"/>
      </w:divBdr>
    </w:div>
    <w:div w:id="1039934455">
      <w:bodyDiv w:val="1"/>
      <w:marLeft w:val="0"/>
      <w:marRight w:val="0"/>
      <w:marTop w:val="0"/>
      <w:marBottom w:val="0"/>
      <w:divBdr>
        <w:top w:val="none" w:sz="0" w:space="0" w:color="auto"/>
        <w:left w:val="none" w:sz="0" w:space="0" w:color="auto"/>
        <w:bottom w:val="none" w:sz="0" w:space="0" w:color="auto"/>
        <w:right w:val="none" w:sz="0" w:space="0" w:color="auto"/>
      </w:divBdr>
    </w:div>
    <w:div w:id="1049573235">
      <w:bodyDiv w:val="1"/>
      <w:marLeft w:val="0"/>
      <w:marRight w:val="0"/>
      <w:marTop w:val="0"/>
      <w:marBottom w:val="0"/>
      <w:divBdr>
        <w:top w:val="none" w:sz="0" w:space="0" w:color="auto"/>
        <w:left w:val="none" w:sz="0" w:space="0" w:color="auto"/>
        <w:bottom w:val="none" w:sz="0" w:space="0" w:color="auto"/>
        <w:right w:val="none" w:sz="0" w:space="0" w:color="auto"/>
      </w:divBdr>
    </w:div>
    <w:div w:id="1120565867">
      <w:bodyDiv w:val="1"/>
      <w:marLeft w:val="0"/>
      <w:marRight w:val="0"/>
      <w:marTop w:val="0"/>
      <w:marBottom w:val="0"/>
      <w:divBdr>
        <w:top w:val="none" w:sz="0" w:space="0" w:color="auto"/>
        <w:left w:val="none" w:sz="0" w:space="0" w:color="auto"/>
        <w:bottom w:val="none" w:sz="0" w:space="0" w:color="auto"/>
        <w:right w:val="none" w:sz="0" w:space="0" w:color="auto"/>
      </w:divBdr>
    </w:div>
    <w:div w:id="1127433578">
      <w:bodyDiv w:val="1"/>
      <w:marLeft w:val="0"/>
      <w:marRight w:val="0"/>
      <w:marTop w:val="0"/>
      <w:marBottom w:val="0"/>
      <w:divBdr>
        <w:top w:val="none" w:sz="0" w:space="0" w:color="auto"/>
        <w:left w:val="none" w:sz="0" w:space="0" w:color="auto"/>
        <w:bottom w:val="none" w:sz="0" w:space="0" w:color="auto"/>
        <w:right w:val="none" w:sz="0" w:space="0" w:color="auto"/>
      </w:divBdr>
    </w:div>
    <w:div w:id="1129737621">
      <w:bodyDiv w:val="1"/>
      <w:marLeft w:val="0"/>
      <w:marRight w:val="0"/>
      <w:marTop w:val="0"/>
      <w:marBottom w:val="0"/>
      <w:divBdr>
        <w:top w:val="none" w:sz="0" w:space="0" w:color="auto"/>
        <w:left w:val="none" w:sz="0" w:space="0" w:color="auto"/>
        <w:bottom w:val="none" w:sz="0" w:space="0" w:color="auto"/>
        <w:right w:val="none" w:sz="0" w:space="0" w:color="auto"/>
      </w:divBdr>
    </w:div>
    <w:div w:id="1278561871">
      <w:bodyDiv w:val="1"/>
      <w:marLeft w:val="0"/>
      <w:marRight w:val="0"/>
      <w:marTop w:val="0"/>
      <w:marBottom w:val="0"/>
      <w:divBdr>
        <w:top w:val="none" w:sz="0" w:space="0" w:color="auto"/>
        <w:left w:val="none" w:sz="0" w:space="0" w:color="auto"/>
        <w:bottom w:val="none" w:sz="0" w:space="0" w:color="auto"/>
        <w:right w:val="none" w:sz="0" w:space="0" w:color="auto"/>
      </w:divBdr>
    </w:div>
    <w:div w:id="1316691057">
      <w:bodyDiv w:val="1"/>
      <w:marLeft w:val="0"/>
      <w:marRight w:val="0"/>
      <w:marTop w:val="0"/>
      <w:marBottom w:val="0"/>
      <w:divBdr>
        <w:top w:val="none" w:sz="0" w:space="0" w:color="auto"/>
        <w:left w:val="none" w:sz="0" w:space="0" w:color="auto"/>
        <w:bottom w:val="none" w:sz="0" w:space="0" w:color="auto"/>
        <w:right w:val="none" w:sz="0" w:space="0" w:color="auto"/>
      </w:divBdr>
    </w:div>
    <w:div w:id="1358390944">
      <w:bodyDiv w:val="1"/>
      <w:marLeft w:val="0"/>
      <w:marRight w:val="0"/>
      <w:marTop w:val="0"/>
      <w:marBottom w:val="0"/>
      <w:divBdr>
        <w:top w:val="none" w:sz="0" w:space="0" w:color="auto"/>
        <w:left w:val="none" w:sz="0" w:space="0" w:color="auto"/>
        <w:bottom w:val="none" w:sz="0" w:space="0" w:color="auto"/>
        <w:right w:val="none" w:sz="0" w:space="0" w:color="auto"/>
      </w:divBdr>
    </w:div>
    <w:div w:id="1394353930">
      <w:bodyDiv w:val="1"/>
      <w:marLeft w:val="0"/>
      <w:marRight w:val="0"/>
      <w:marTop w:val="0"/>
      <w:marBottom w:val="0"/>
      <w:divBdr>
        <w:top w:val="none" w:sz="0" w:space="0" w:color="auto"/>
        <w:left w:val="none" w:sz="0" w:space="0" w:color="auto"/>
        <w:bottom w:val="none" w:sz="0" w:space="0" w:color="auto"/>
        <w:right w:val="none" w:sz="0" w:space="0" w:color="auto"/>
      </w:divBdr>
    </w:div>
    <w:div w:id="1492335282">
      <w:bodyDiv w:val="1"/>
      <w:marLeft w:val="0"/>
      <w:marRight w:val="0"/>
      <w:marTop w:val="0"/>
      <w:marBottom w:val="0"/>
      <w:divBdr>
        <w:top w:val="none" w:sz="0" w:space="0" w:color="auto"/>
        <w:left w:val="none" w:sz="0" w:space="0" w:color="auto"/>
        <w:bottom w:val="none" w:sz="0" w:space="0" w:color="auto"/>
        <w:right w:val="none" w:sz="0" w:space="0" w:color="auto"/>
      </w:divBdr>
    </w:div>
    <w:div w:id="1516535543">
      <w:bodyDiv w:val="1"/>
      <w:marLeft w:val="0"/>
      <w:marRight w:val="0"/>
      <w:marTop w:val="0"/>
      <w:marBottom w:val="0"/>
      <w:divBdr>
        <w:top w:val="none" w:sz="0" w:space="0" w:color="auto"/>
        <w:left w:val="none" w:sz="0" w:space="0" w:color="auto"/>
        <w:bottom w:val="none" w:sz="0" w:space="0" w:color="auto"/>
        <w:right w:val="none" w:sz="0" w:space="0" w:color="auto"/>
      </w:divBdr>
    </w:div>
    <w:div w:id="1535725620">
      <w:bodyDiv w:val="1"/>
      <w:marLeft w:val="0"/>
      <w:marRight w:val="0"/>
      <w:marTop w:val="0"/>
      <w:marBottom w:val="0"/>
      <w:divBdr>
        <w:top w:val="none" w:sz="0" w:space="0" w:color="auto"/>
        <w:left w:val="none" w:sz="0" w:space="0" w:color="auto"/>
        <w:bottom w:val="none" w:sz="0" w:space="0" w:color="auto"/>
        <w:right w:val="none" w:sz="0" w:space="0" w:color="auto"/>
      </w:divBdr>
    </w:div>
    <w:div w:id="1558393141">
      <w:bodyDiv w:val="1"/>
      <w:marLeft w:val="0"/>
      <w:marRight w:val="0"/>
      <w:marTop w:val="0"/>
      <w:marBottom w:val="0"/>
      <w:divBdr>
        <w:top w:val="none" w:sz="0" w:space="0" w:color="auto"/>
        <w:left w:val="none" w:sz="0" w:space="0" w:color="auto"/>
        <w:bottom w:val="none" w:sz="0" w:space="0" w:color="auto"/>
        <w:right w:val="none" w:sz="0" w:space="0" w:color="auto"/>
      </w:divBdr>
    </w:div>
    <w:div w:id="1585797835">
      <w:bodyDiv w:val="1"/>
      <w:marLeft w:val="0"/>
      <w:marRight w:val="0"/>
      <w:marTop w:val="0"/>
      <w:marBottom w:val="0"/>
      <w:divBdr>
        <w:top w:val="none" w:sz="0" w:space="0" w:color="auto"/>
        <w:left w:val="none" w:sz="0" w:space="0" w:color="auto"/>
        <w:bottom w:val="none" w:sz="0" w:space="0" w:color="auto"/>
        <w:right w:val="none" w:sz="0" w:space="0" w:color="auto"/>
      </w:divBdr>
    </w:div>
    <w:div w:id="1629429757">
      <w:bodyDiv w:val="1"/>
      <w:marLeft w:val="0"/>
      <w:marRight w:val="0"/>
      <w:marTop w:val="0"/>
      <w:marBottom w:val="0"/>
      <w:divBdr>
        <w:top w:val="none" w:sz="0" w:space="0" w:color="auto"/>
        <w:left w:val="none" w:sz="0" w:space="0" w:color="auto"/>
        <w:bottom w:val="none" w:sz="0" w:space="0" w:color="auto"/>
        <w:right w:val="none" w:sz="0" w:space="0" w:color="auto"/>
      </w:divBdr>
    </w:div>
    <w:div w:id="1654870468">
      <w:bodyDiv w:val="1"/>
      <w:marLeft w:val="0"/>
      <w:marRight w:val="0"/>
      <w:marTop w:val="0"/>
      <w:marBottom w:val="0"/>
      <w:divBdr>
        <w:top w:val="none" w:sz="0" w:space="0" w:color="auto"/>
        <w:left w:val="none" w:sz="0" w:space="0" w:color="auto"/>
        <w:bottom w:val="none" w:sz="0" w:space="0" w:color="auto"/>
        <w:right w:val="none" w:sz="0" w:space="0" w:color="auto"/>
      </w:divBdr>
    </w:div>
    <w:div w:id="1668171418">
      <w:bodyDiv w:val="1"/>
      <w:marLeft w:val="0"/>
      <w:marRight w:val="0"/>
      <w:marTop w:val="0"/>
      <w:marBottom w:val="0"/>
      <w:divBdr>
        <w:top w:val="none" w:sz="0" w:space="0" w:color="auto"/>
        <w:left w:val="none" w:sz="0" w:space="0" w:color="auto"/>
        <w:bottom w:val="none" w:sz="0" w:space="0" w:color="auto"/>
        <w:right w:val="none" w:sz="0" w:space="0" w:color="auto"/>
      </w:divBdr>
    </w:div>
    <w:div w:id="1729693531">
      <w:bodyDiv w:val="1"/>
      <w:marLeft w:val="0"/>
      <w:marRight w:val="0"/>
      <w:marTop w:val="0"/>
      <w:marBottom w:val="0"/>
      <w:divBdr>
        <w:top w:val="none" w:sz="0" w:space="0" w:color="auto"/>
        <w:left w:val="none" w:sz="0" w:space="0" w:color="auto"/>
        <w:bottom w:val="none" w:sz="0" w:space="0" w:color="auto"/>
        <w:right w:val="none" w:sz="0" w:space="0" w:color="auto"/>
      </w:divBdr>
    </w:div>
    <w:div w:id="1734038899">
      <w:bodyDiv w:val="1"/>
      <w:marLeft w:val="0"/>
      <w:marRight w:val="0"/>
      <w:marTop w:val="0"/>
      <w:marBottom w:val="0"/>
      <w:divBdr>
        <w:top w:val="none" w:sz="0" w:space="0" w:color="auto"/>
        <w:left w:val="none" w:sz="0" w:space="0" w:color="auto"/>
        <w:bottom w:val="none" w:sz="0" w:space="0" w:color="auto"/>
        <w:right w:val="none" w:sz="0" w:space="0" w:color="auto"/>
      </w:divBdr>
    </w:div>
    <w:div w:id="1754354705">
      <w:bodyDiv w:val="1"/>
      <w:marLeft w:val="0"/>
      <w:marRight w:val="0"/>
      <w:marTop w:val="0"/>
      <w:marBottom w:val="0"/>
      <w:divBdr>
        <w:top w:val="none" w:sz="0" w:space="0" w:color="auto"/>
        <w:left w:val="none" w:sz="0" w:space="0" w:color="auto"/>
        <w:bottom w:val="none" w:sz="0" w:space="0" w:color="auto"/>
        <w:right w:val="none" w:sz="0" w:space="0" w:color="auto"/>
      </w:divBdr>
    </w:div>
    <w:div w:id="1757168959">
      <w:bodyDiv w:val="1"/>
      <w:marLeft w:val="0"/>
      <w:marRight w:val="0"/>
      <w:marTop w:val="0"/>
      <w:marBottom w:val="0"/>
      <w:divBdr>
        <w:top w:val="none" w:sz="0" w:space="0" w:color="auto"/>
        <w:left w:val="none" w:sz="0" w:space="0" w:color="auto"/>
        <w:bottom w:val="none" w:sz="0" w:space="0" w:color="auto"/>
        <w:right w:val="none" w:sz="0" w:space="0" w:color="auto"/>
      </w:divBdr>
    </w:div>
    <w:div w:id="1842164084">
      <w:bodyDiv w:val="1"/>
      <w:marLeft w:val="0"/>
      <w:marRight w:val="0"/>
      <w:marTop w:val="0"/>
      <w:marBottom w:val="0"/>
      <w:divBdr>
        <w:top w:val="none" w:sz="0" w:space="0" w:color="auto"/>
        <w:left w:val="none" w:sz="0" w:space="0" w:color="auto"/>
        <w:bottom w:val="none" w:sz="0" w:space="0" w:color="auto"/>
        <w:right w:val="none" w:sz="0" w:space="0" w:color="auto"/>
      </w:divBdr>
    </w:div>
    <w:div w:id="1934969344">
      <w:bodyDiv w:val="1"/>
      <w:marLeft w:val="0"/>
      <w:marRight w:val="0"/>
      <w:marTop w:val="0"/>
      <w:marBottom w:val="0"/>
      <w:divBdr>
        <w:top w:val="none" w:sz="0" w:space="0" w:color="auto"/>
        <w:left w:val="none" w:sz="0" w:space="0" w:color="auto"/>
        <w:bottom w:val="none" w:sz="0" w:space="0" w:color="auto"/>
        <w:right w:val="none" w:sz="0" w:space="0" w:color="auto"/>
      </w:divBdr>
    </w:div>
    <w:div w:id="1966932199">
      <w:bodyDiv w:val="1"/>
      <w:marLeft w:val="0"/>
      <w:marRight w:val="0"/>
      <w:marTop w:val="0"/>
      <w:marBottom w:val="0"/>
      <w:divBdr>
        <w:top w:val="none" w:sz="0" w:space="0" w:color="auto"/>
        <w:left w:val="none" w:sz="0" w:space="0" w:color="auto"/>
        <w:bottom w:val="none" w:sz="0" w:space="0" w:color="auto"/>
        <w:right w:val="none" w:sz="0" w:space="0" w:color="auto"/>
      </w:divBdr>
    </w:div>
    <w:div w:id="1969428447">
      <w:bodyDiv w:val="1"/>
      <w:marLeft w:val="0"/>
      <w:marRight w:val="0"/>
      <w:marTop w:val="0"/>
      <w:marBottom w:val="0"/>
      <w:divBdr>
        <w:top w:val="none" w:sz="0" w:space="0" w:color="auto"/>
        <w:left w:val="none" w:sz="0" w:space="0" w:color="auto"/>
        <w:bottom w:val="none" w:sz="0" w:space="0" w:color="auto"/>
        <w:right w:val="none" w:sz="0" w:space="0" w:color="auto"/>
      </w:divBdr>
    </w:div>
    <w:div w:id="2002542206">
      <w:bodyDiv w:val="1"/>
      <w:marLeft w:val="0"/>
      <w:marRight w:val="0"/>
      <w:marTop w:val="0"/>
      <w:marBottom w:val="0"/>
      <w:divBdr>
        <w:top w:val="none" w:sz="0" w:space="0" w:color="auto"/>
        <w:left w:val="none" w:sz="0" w:space="0" w:color="auto"/>
        <w:bottom w:val="none" w:sz="0" w:space="0" w:color="auto"/>
        <w:right w:val="none" w:sz="0" w:space="0" w:color="auto"/>
      </w:divBdr>
    </w:div>
    <w:div w:id="2049181298">
      <w:bodyDiv w:val="1"/>
      <w:marLeft w:val="0"/>
      <w:marRight w:val="0"/>
      <w:marTop w:val="0"/>
      <w:marBottom w:val="0"/>
      <w:divBdr>
        <w:top w:val="none" w:sz="0" w:space="0" w:color="auto"/>
        <w:left w:val="none" w:sz="0" w:space="0" w:color="auto"/>
        <w:bottom w:val="none" w:sz="0" w:space="0" w:color="auto"/>
        <w:right w:val="none" w:sz="0" w:space="0" w:color="auto"/>
      </w:divBdr>
    </w:div>
    <w:div w:id="2123986382">
      <w:bodyDiv w:val="1"/>
      <w:marLeft w:val="0"/>
      <w:marRight w:val="0"/>
      <w:marTop w:val="0"/>
      <w:marBottom w:val="0"/>
      <w:divBdr>
        <w:top w:val="none" w:sz="0" w:space="0" w:color="auto"/>
        <w:left w:val="none" w:sz="0" w:space="0" w:color="auto"/>
        <w:bottom w:val="none" w:sz="0" w:space="0" w:color="auto"/>
        <w:right w:val="none" w:sz="0" w:space="0" w:color="auto"/>
      </w:divBdr>
    </w:div>
    <w:div w:id="21258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7B6A6-C12F-4BEA-8EE9-DF1DECC4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F231B-0645-4979-9308-85C779A95719}">
  <ds:schemaRefs>
    <ds:schemaRef ds:uri="http://schemas.microsoft.com/sharepoint/v3/contenttype/forms"/>
  </ds:schemaRefs>
</ds:datastoreItem>
</file>

<file path=customXml/itemProps3.xml><?xml version="1.0" encoding="utf-8"?>
<ds:datastoreItem xmlns:ds="http://schemas.openxmlformats.org/officeDocument/2006/customXml" ds:itemID="{A621D65C-F65E-458E-85F7-DE1865A63E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0C560-65AE-45D3-B877-6B637418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39</Pages>
  <Words>16005</Words>
  <Characters>94434</Characters>
  <Application>Microsoft Office Word</Application>
  <DocSecurity>0</DocSecurity>
  <Lines>786</Lines>
  <Paragraphs>220</Paragraphs>
  <ScaleCrop>false</ScaleCrop>
  <HeadingPairs>
    <vt:vector size="2" baseType="variant">
      <vt:variant>
        <vt:lpstr>Název</vt:lpstr>
      </vt:variant>
      <vt:variant>
        <vt:i4>1</vt:i4>
      </vt:variant>
    </vt:vector>
  </HeadingPairs>
  <TitlesOfParts>
    <vt:vector size="1" baseType="lpstr">
      <vt:lpstr>INFORMAČNÍ KONCEPCE ČR</vt:lpstr>
    </vt:vector>
  </TitlesOfParts>
  <Company>Úřad vlády ČR</Company>
  <LinksUpToDate>false</LinksUpToDate>
  <CharactersWithSpaces>110219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INFORMAČNÍ KONCEPCE ČR</dc:title>
  <dc:subject>Implementační plán hlavního cíle č. 1 - IKČR</dc:subject>
  <dc:creator>Vladimír Dzurilla a tým Digitální Česko (M. Tax, M. D. Iľko)</dc:creator>
  <cp:lastModifiedBy>PASTYŘÍKOVÁ Jolana, Ing.</cp:lastModifiedBy>
  <cp:revision>8</cp:revision>
  <cp:lastPrinted>2019-03-25T20:14:00Z</cp:lastPrinted>
  <dcterms:created xsi:type="dcterms:W3CDTF">2020-03-26T07:36:00Z</dcterms:created>
  <dcterms:modified xsi:type="dcterms:W3CDTF">2020-04-30T10:10:00Z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