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22874847" w:displacedByCustomXml="next"/>
    <w:bookmarkEnd w:id="0" w:displacedByCustomXml="next"/>
    <w:sdt>
      <w:sdtPr>
        <w:rPr>
          <w:rFonts w:ascii="Arial" w:hAnsi="Arial" w:cs="Arial"/>
        </w:rPr>
        <w:id w:val="952286495"/>
        <w:docPartObj>
          <w:docPartGallery w:val="Cover Pages"/>
          <w:docPartUnique/>
        </w:docPartObj>
      </w:sdtPr>
      <w:sdtEndPr/>
      <w:sdtContent>
        <w:p w14:paraId="12052902" w14:textId="379BB9BE" w:rsidR="00277023" w:rsidRPr="009A655E" w:rsidRDefault="00277023" w:rsidP="003D41DD">
          <w:pPr>
            <w:rPr>
              <w:rFonts w:ascii="Arial" w:hAnsi="Arial" w:cs="Arial"/>
            </w:rPr>
          </w:pPr>
        </w:p>
        <w:sdt>
          <w:sdtPr>
            <w:rPr>
              <w:rFonts w:cs="Arial"/>
              <w:sz w:val="48"/>
              <w:szCs w:val="48"/>
            </w:rPr>
            <w:alias w:val="Název"/>
            <w:tag w:val=""/>
            <w:id w:val="1735040861"/>
            <w:dataBinding w:prefixMappings="xmlns:ns0='http://purl.org/dc/elements/1.1/' xmlns:ns1='http://schemas.openxmlformats.org/package/2006/metadata/core-properties' " w:xpath="/ns1:coreProperties[1]/ns0:title[1]" w:storeItemID="{6C3C8BC8-F283-45AE-878A-BAB7291924A1}"/>
            <w:text/>
          </w:sdtPr>
          <w:sdtEndPr/>
          <w:sdtContent>
            <w:p w14:paraId="6B02FA1B" w14:textId="053F48E7" w:rsidR="0024707B" w:rsidRPr="00E62D67" w:rsidRDefault="00472CF3" w:rsidP="00ED5E30">
              <w:pPr>
                <w:pStyle w:val="Nzevdokumentu"/>
                <w:rPr>
                  <w:rFonts w:cs="Arial"/>
                </w:rPr>
              </w:pPr>
              <w:r w:rsidRPr="00E62D67">
                <w:rPr>
                  <w:rFonts w:cs="Arial"/>
                  <w:sz w:val="48"/>
                  <w:szCs w:val="48"/>
                </w:rPr>
                <w:t>DIGITÁLNÍ EKONOMIKA A SPOLEČNOST</w:t>
              </w:r>
            </w:p>
          </w:sdtContent>
        </w:sdt>
        <w:p w14:paraId="4FD5E490" w14:textId="025E34BB" w:rsidR="009B40BE" w:rsidRPr="009A655E" w:rsidRDefault="00E62D67" w:rsidP="00186D33">
          <w:pPr>
            <w:jc w:val="center"/>
            <w:rPr>
              <w:rFonts w:ascii="Arial" w:hAnsi="Arial" w:cs="Arial"/>
            </w:rPr>
          </w:pPr>
          <w:r w:rsidRPr="00E62D67">
            <w:rPr>
              <w:rFonts w:eastAsiaTheme="minorEastAsia" w:cs="Arial"/>
              <w:color w:val="7F7F7F" w:themeColor="text1" w:themeTint="80"/>
              <w:spacing w:val="0"/>
              <w:sz w:val="28"/>
              <w:szCs w:val="28"/>
              <w:lang w:eastAsia="cs-CZ"/>
            </w:rPr>
            <w:t xml:space="preserve">Implementační plán Koncepce Digitální ekonomika a společnost </w:t>
          </w:r>
          <w:r w:rsidR="0024707B" w:rsidRPr="008A021B">
            <w:rPr>
              <w:rFonts w:eastAsiaTheme="minorEastAsia" w:cs="Arial"/>
              <w:noProof/>
              <w:color w:val="7F7F7F" w:themeColor="text1" w:themeTint="80"/>
              <w:spacing w:val="0"/>
              <w:sz w:val="28"/>
              <w:szCs w:val="28"/>
              <w:lang w:eastAsia="cs-CZ"/>
            </w:rPr>
            <mc:AlternateContent>
              <mc:Choice Requires="wps">
                <w:drawing>
                  <wp:anchor distT="0" distB="0" distL="114300" distR="114300" simplePos="0" relativeHeight="251657216" behindDoc="0" locked="0" layoutInCell="1" allowOverlap="1" wp14:anchorId="1DF917F2" wp14:editId="5ECD798B">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5760720" cy="589915"/>
                    <wp:effectExtent l="0" t="0" r="0" b="12700"/>
                    <wp:wrapNone/>
                    <wp:docPr id="142" name="Textové pole 142" hidden="1"/>
                    <wp:cNvGraphicFramePr/>
                    <a:graphic xmlns:a="http://schemas.openxmlformats.org/drawingml/2006/main">
                      <a:graphicData uri="http://schemas.microsoft.com/office/word/2010/wordprocessingShape">
                        <wps:wsp>
                          <wps:cNvSpPr txBox="1"/>
                          <wps:spPr>
                            <a:xfrm>
                              <a:off x="0" y="0"/>
                              <a:ext cx="5760720" cy="589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009FE3"/>
                                    <w:sz w:val="28"/>
                                    <w:szCs w:val="28"/>
                                  </w:rPr>
                                  <w:alias w:val="Datum"/>
                                  <w:tag w:val=""/>
                                  <w:id w:val="-799762380"/>
                                  <w:showingPlcHdr/>
                                  <w:dataBinding w:prefixMappings="xmlns:ns0='http://schemas.microsoft.com/office/2006/coverPageProps' " w:xpath="/ns0:CoverPageProperties[1]/ns0:PublishDate[1]" w:storeItemID="{55AF091B-3C7A-41E3-B477-F2FDAA23CFDA}"/>
                                  <w:date>
                                    <w:dateFormat w:val="d. MMMM yyyy"/>
                                    <w:lid w:val="cs-CZ"/>
                                    <w:storeMappedDataAs w:val="dateTime"/>
                                    <w:calendar w:val="gregorian"/>
                                  </w:date>
                                </w:sdtPr>
                                <w:sdtEndPr/>
                                <w:sdtContent>
                                  <w:p w14:paraId="2AE43D11" w14:textId="77777777" w:rsidR="00024FBA" w:rsidRPr="001352BA" w:rsidRDefault="00024FBA">
                                    <w:pPr>
                                      <w:pStyle w:val="Bezmezer"/>
                                      <w:spacing w:after="40"/>
                                      <w:jc w:val="center"/>
                                      <w:rPr>
                                        <w:caps/>
                                        <w:color w:val="009FE3"/>
                                        <w:sz w:val="28"/>
                                        <w:szCs w:val="28"/>
                                      </w:rPr>
                                    </w:pPr>
                                    <w:r w:rsidRPr="001352BA">
                                      <w:rPr>
                                        <w:caps/>
                                        <w:color w:val="009FE3"/>
                                        <w:sz w:val="28"/>
                                        <w:szCs w:val="28"/>
                                      </w:rPr>
                                      <w:t>[Datum]</w:t>
                                    </w:r>
                                  </w:p>
                                </w:sdtContent>
                              </w:sdt>
                              <w:p w14:paraId="1107765E" w14:textId="77777777" w:rsidR="00024FBA" w:rsidRPr="001352BA" w:rsidRDefault="00E62D67">
                                <w:pPr>
                                  <w:pStyle w:val="Bezmezer"/>
                                  <w:jc w:val="center"/>
                                  <w:rPr>
                                    <w:color w:val="009FE3"/>
                                  </w:rPr>
                                </w:pPr>
                                <w:sdt>
                                  <w:sdtPr>
                                    <w:rPr>
                                      <w:caps/>
                                      <w:color w:val="009FE3"/>
                                    </w:rPr>
                                    <w:alias w:val="Společnost"/>
                                    <w:tag w:val=""/>
                                    <w:id w:val="1609389518"/>
                                    <w:dataBinding w:prefixMappings="xmlns:ns0='http://schemas.openxmlformats.org/officeDocument/2006/extended-properties' " w:xpath="/ns0:Properties[1]/ns0:Company[1]" w:storeItemID="{6668398D-A668-4E3E-A5EB-62B293D839F1}"/>
                                    <w:text/>
                                  </w:sdtPr>
                                  <w:sdtEndPr/>
                                  <w:sdtContent>
                                    <w:r w:rsidR="00024FBA">
                                      <w:rPr>
                                        <w:caps/>
                                        <w:color w:val="009FE3"/>
                                      </w:rPr>
                                      <w:t>Úřad vlády ČR</w:t>
                                    </w:r>
                                  </w:sdtContent>
                                </w:sdt>
                              </w:p>
                              <w:p w14:paraId="6654A8AC" w14:textId="77777777" w:rsidR="00024FBA" w:rsidRPr="001352BA" w:rsidRDefault="00E62D67">
                                <w:pPr>
                                  <w:pStyle w:val="Bezmezer"/>
                                  <w:jc w:val="center"/>
                                  <w:rPr>
                                    <w:color w:val="009FE3"/>
                                  </w:rPr>
                                </w:pPr>
                                <w:sdt>
                                  <w:sdtPr>
                                    <w:rPr>
                                      <w:color w:val="009FE3"/>
                                    </w:rPr>
                                    <w:alias w:val="Adresa"/>
                                    <w:tag w:val=""/>
                                    <w:id w:val="393245604"/>
                                    <w:showingPlcHdr/>
                                    <w:dataBinding w:prefixMappings="xmlns:ns0='http://schemas.microsoft.com/office/2006/coverPageProps' " w:xpath="/ns0:CoverPageProperties[1]/ns0:CompanyAddress[1]" w:storeItemID="{55AF091B-3C7A-41E3-B477-F2FDAA23CFDA}"/>
                                    <w:text/>
                                  </w:sdtPr>
                                  <w:sdtEndPr/>
                                  <w:sdtContent>
                                    <w:r w:rsidR="00024FBA" w:rsidRPr="001352BA">
                                      <w:rPr>
                                        <w:color w:val="009FE3"/>
                                      </w:rPr>
                                      <w:t>[Adresa společnosti]</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DF917F2" id="_x0000_t202" coordsize="21600,21600" o:spt="202" path="m,l,21600r21600,l21600,xe">
                    <v:stroke joinstyle="miter"/>
                    <v:path gradientshapeok="t" o:connecttype="rect"/>
                  </v:shapetype>
                  <v:shape id="Textové pole 142" o:spid="_x0000_s1026" type="#_x0000_t202" style="position:absolute;left:0;text-align:left;margin-left:0;margin-top:0;width:453.6pt;height:46.45pt;z-index:251657216;visibility:hidden;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kPvhAIAAGYFAAAOAAAAZHJzL2Uyb0RvYy54bWysVM1u2zAMvg/YOwi6r06ypT9BnSJr0WFA&#10;0RZrh54VWaqNSaJGKbGzN9pz7MVGyXZadLt02EWmxR+RHz/y9Kyzhm0VhgZcyacHE86Uk1A17rHk&#10;X+8v3x1zFqJwlTDgVMl3KvCz5ds3p61fqBnUYCqFjIK4sGh9yesY/aIogqyVFeEAvHKk1IBWRPrF&#10;x6JC0VJ0a4rZZHJYtICVR5AqBLq96JV8meNrrWS80TqoyEzJKbeYT8znOp3F8lQsHlH4upFDGuIf&#10;srCicfToPtSFiIJtsPkjlG0kQgAdDyTYArRupMo1UDXTyYtq7mrhVa6FwAl+D1P4f2Hl9fYWWVNR&#10;7z7MOHPCUpPuVRdh++sn82AUy4q6qSqVOpwQa31YkOOdJ9fYfYTu2X2gywREp9GmL5XISE/Y7/Z4&#10;U3gm6XJ+dDg5mpFKkm5+fHIynafwxZO3xxA/KbAsCSVH6meGWWyvQuxNR5P0mIPLxpjcU+NYW/LD&#10;9/NJdthrKLhxyVZldgxhUkV95lmKO6OSjXFflCZ0cgHpIvNSnRtkW0GMElIqFzMmOS5ZJytNSbzG&#10;cbB/yuo1zn0d48vg4t7ZNg4wV/8i7erbmLLu7QnzZ3UnMXbrbuj0GqodNRqhH57g5WVD3bgSId4K&#10;pGmhBtIGiDd0aAOEOgwSZzXgj7/dJ3siMWk5a2n6Sh6+bwQqzsxnR/ROozoKOArrUXAbew4E/5R2&#10;i5dZJAeMZhQ1gn2gxbBKr5BKOElvlXw9iuex3wG0WKRarbIRDaQX8crdeZlCp24kbt13DwL9QMBI&#10;1L2GcS7F4gUPe9tMFL/aRGJjJmkCtEdxAJqGOdN8WDxpWzz/z1ZP63H5GwAA//8DAFBLAwQUAAYA&#10;CAAAACEAEcnNzdoAAAAEAQAADwAAAGRycy9kb3ducmV2LnhtbEyPwU7DMBBE70j8g7VIXBC1iQS0&#10;aZwKgfgASgXi5tjbJCVeR7bbpnw9Cxe4rGY1q5m31WrygzhgTH0gDTczBQLJBtdTq2Hz+nw9B5Gy&#10;IWeGQKjhhAlW9flZZUoXjvSCh3VuBYdQKo2GLuexlDLZDr1JszAisbcN0ZvMa2yli+bI4X6QhVJ3&#10;0pueuKEzIz52aD/Xe68ByRTq7XZ3tWneTx92Z5+inX9pfXkxPSxBZJzy3zH84DM61MzUhD25JAYN&#10;/Ej+newt1H0BomFRLEDWlfwPX38DAAD//wMAUEsBAi0AFAAGAAgAAAAhALaDOJL+AAAA4QEAABMA&#10;AAAAAAAAAAAAAAAAAAAAAFtDb250ZW50X1R5cGVzXS54bWxQSwECLQAUAAYACAAAACEAOP0h/9YA&#10;AACUAQAACwAAAAAAAAAAAAAAAAAvAQAAX3JlbHMvLnJlbHNQSwECLQAUAAYACAAAACEA+z5D74QC&#10;AABmBQAADgAAAAAAAAAAAAAAAAAuAgAAZHJzL2Uyb0RvYy54bWxQSwECLQAUAAYACAAAACEAEcnN&#10;zdoAAAAEAQAADwAAAAAAAAAAAAAAAADeBAAAZHJzL2Rvd25yZXYueG1sUEsFBgAAAAAEAAQA8wAA&#10;AOUFAAAAAA==&#10;" filled="f" stroked="f" strokeweight=".5pt">
                    <v:textbox style="mso-fit-shape-to-text:t" inset="0,0,0,0">
                      <w:txbxContent>
                        <w:sdt>
                          <w:sdtPr>
                            <w:rPr>
                              <w:caps/>
                              <w:color w:val="009FE3"/>
                              <w:sz w:val="28"/>
                              <w:szCs w:val="28"/>
                            </w:rPr>
                            <w:alias w:val="Datum"/>
                            <w:tag w:val=""/>
                            <w:id w:val="-799762380"/>
                            <w:showingPlcHdr/>
                            <w:dataBinding w:prefixMappings="xmlns:ns0='http://schemas.microsoft.com/office/2006/coverPageProps' " w:xpath="/ns0:CoverPageProperties[1]/ns0:PublishDate[1]" w:storeItemID="{55AF091B-3C7A-41E3-B477-F2FDAA23CFDA}"/>
                            <w:date>
                              <w:dateFormat w:val="d. MMMM yyyy"/>
                              <w:lid w:val="cs-CZ"/>
                              <w:storeMappedDataAs w:val="dateTime"/>
                              <w:calendar w:val="gregorian"/>
                            </w:date>
                          </w:sdtPr>
                          <w:sdtContent>
                            <w:p w14:paraId="2AE43D11" w14:textId="77777777" w:rsidR="00024FBA" w:rsidRPr="001352BA" w:rsidRDefault="00024FBA">
                              <w:pPr>
                                <w:pStyle w:val="Bezmezer"/>
                                <w:spacing w:after="40"/>
                                <w:jc w:val="center"/>
                                <w:rPr>
                                  <w:caps/>
                                  <w:color w:val="009FE3"/>
                                  <w:sz w:val="28"/>
                                  <w:szCs w:val="28"/>
                                </w:rPr>
                              </w:pPr>
                              <w:r w:rsidRPr="001352BA">
                                <w:rPr>
                                  <w:caps/>
                                  <w:color w:val="009FE3"/>
                                  <w:sz w:val="28"/>
                                  <w:szCs w:val="28"/>
                                </w:rPr>
                                <w:t>[Datum]</w:t>
                              </w:r>
                            </w:p>
                          </w:sdtContent>
                        </w:sdt>
                        <w:p w14:paraId="1107765E" w14:textId="77777777" w:rsidR="00024FBA" w:rsidRPr="001352BA" w:rsidRDefault="00024FBA">
                          <w:pPr>
                            <w:pStyle w:val="Bezmezer"/>
                            <w:jc w:val="center"/>
                            <w:rPr>
                              <w:color w:val="009FE3"/>
                            </w:rPr>
                          </w:pPr>
                          <w:sdt>
                            <w:sdtPr>
                              <w:rPr>
                                <w:caps/>
                                <w:color w:val="009FE3"/>
                              </w:rPr>
                              <w:alias w:val="Společnost"/>
                              <w:tag w:val=""/>
                              <w:id w:val="1609389518"/>
                              <w:dataBinding w:prefixMappings="xmlns:ns0='http://schemas.openxmlformats.org/officeDocument/2006/extended-properties' " w:xpath="/ns0:Properties[1]/ns0:Company[1]" w:storeItemID="{6668398D-A668-4E3E-A5EB-62B293D839F1}"/>
                              <w:text/>
                            </w:sdtPr>
                            <w:sdtContent>
                              <w:r>
                                <w:rPr>
                                  <w:caps/>
                                  <w:color w:val="009FE3"/>
                                </w:rPr>
                                <w:t>Úřad vlády ČR</w:t>
                              </w:r>
                            </w:sdtContent>
                          </w:sdt>
                        </w:p>
                        <w:p w14:paraId="6654A8AC" w14:textId="77777777" w:rsidR="00024FBA" w:rsidRPr="001352BA" w:rsidRDefault="00024FBA">
                          <w:pPr>
                            <w:pStyle w:val="Bezmezer"/>
                            <w:jc w:val="center"/>
                            <w:rPr>
                              <w:color w:val="009FE3"/>
                            </w:rPr>
                          </w:pPr>
                          <w:sdt>
                            <w:sdtPr>
                              <w:rPr>
                                <w:color w:val="009FE3"/>
                              </w:rPr>
                              <w:alias w:val="Adresa"/>
                              <w:tag w:val=""/>
                              <w:id w:val="393245604"/>
                              <w:showingPlcHdr/>
                              <w:dataBinding w:prefixMappings="xmlns:ns0='http://schemas.microsoft.com/office/2006/coverPageProps' " w:xpath="/ns0:CoverPageProperties[1]/ns0:CompanyAddress[1]" w:storeItemID="{55AF091B-3C7A-41E3-B477-F2FDAA23CFDA}"/>
                              <w:text/>
                            </w:sdtPr>
                            <w:sdtContent>
                              <w:r w:rsidRPr="001352BA">
                                <w:rPr>
                                  <w:color w:val="009FE3"/>
                                </w:rPr>
                                <w:t>[Adresa společnosti]</w:t>
                              </w:r>
                            </w:sdtContent>
                          </w:sdt>
                        </w:p>
                      </w:txbxContent>
                    </v:textbox>
                    <w10:wrap anchorx="margin" anchory="page"/>
                  </v:shape>
                </w:pict>
              </mc:Fallback>
            </mc:AlternateContent>
          </w:r>
        </w:p>
        <w:p w14:paraId="5BAE4F7D" w14:textId="24AAABD9" w:rsidR="009B40BE" w:rsidRDefault="009B40BE" w:rsidP="003D41DD">
          <w:pPr>
            <w:rPr>
              <w:rFonts w:ascii="Arial" w:hAnsi="Arial" w:cs="Arial"/>
            </w:rPr>
          </w:pPr>
        </w:p>
        <w:p w14:paraId="12ACEFC2" w14:textId="6A198EA3" w:rsidR="00ED5E30" w:rsidRPr="009A655E" w:rsidRDefault="00ED5E30" w:rsidP="003D41DD">
          <w:pPr>
            <w:rPr>
              <w:rFonts w:ascii="Arial" w:hAnsi="Arial" w:cs="Arial"/>
            </w:rPr>
          </w:pPr>
        </w:p>
        <w:p w14:paraId="492C4CD2" w14:textId="5B659F50" w:rsidR="009B40BE" w:rsidRDefault="009B40BE" w:rsidP="003D41DD">
          <w:pPr>
            <w:rPr>
              <w:rFonts w:ascii="Arial" w:hAnsi="Arial" w:cs="Arial"/>
            </w:rPr>
          </w:pPr>
        </w:p>
        <w:p w14:paraId="649DB2C7" w14:textId="10E059A8" w:rsidR="00ED5E30" w:rsidRDefault="00ED5E30" w:rsidP="003D41DD">
          <w:pPr>
            <w:rPr>
              <w:rFonts w:ascii="Arial" w:hAnsi="Arial" w:cs="Arial"/>
            </w:rPr>
          </w:pPr>
        </w:p>
        <w:p w14:paraId="09DC41F3" w14:textId="61DAB86E" w:rsidR="00ED5E30" w:rsidRDefault="00ED5E30" w:rsidP="003D41DD">
          <w:pPr>
            <w:rPr>
              <w:rFonts w:ascii="Arial" w:hAnsi="Arial" w:cs="Arial"/>
            </w:rPr>
          </w:pPr>
        </w:p>
        <w:p w14:paraId="1EE233CC" w14:textId="3E63119C" w:rsidR="00ED5E30" w:rsidRDefault="00ED5E30" w:rsidP="003D41DD">
          <w:pPr>
            <w:rPr>
              <w:rFonts w:ascii="Arial" w:hAnsi="Arial" w:cs="Arial"/>
            </w:rPr>
          </w:pPr>
        </w:p>
        <w:p w14:paraId="79A75107" w14:textId="4D2D63F3" w:rsidR="00E62D67" w:rsidRDefault="00E62D67" w:rsidP="003D41DD">
          <w:pPr>
            <w:rPr>
              <w:rFonts w:ascii="Arial" w:hAnsi="Arial" w:cs="Arial"/>
            </w:rPr>
          </w:pPr>
        </w:p>
        <w:p w14:paraId="5842FCA8" w14:textId="5B894AF4" w:rsidR="00E62D67" w:rsidRDefault="00E62D67" w:rsidP="003D41DD">
          <w:pPr>
            <w:rPr>
              <w:rFonts w:ascii="Arial" w:hAnsi="Arial" w:cs="Arial"/>
            </w:rPr>
          </w:pPr>
        </w:p>
        <w:p w14:paraId="3D0D6BCD" w14:textId="5CD099D7" w:rsidR="00E62D67" w:rsidRDefault="00E62D67" w:rsidP="003D41DD">
          <w:pPr>
            <w:rPr>
              <w:rFonts w:ascii="Arial" w:hAnsi="Arial" w:cs="Arial"/>
            </w:rPr>
          </w:pPr>
        </w:p>
        <w:p w14:paraId="49AAB46E" w14:textId="77777777" w:rsidR="00E62D67" w:rsidRDefault="00E62D67" w:rsidP="003D41DD">
          <w:pPr>
            <w:rPr>
              <w:rFonts w:ascii="Arial" w:hAnsi="Arial" w:cs="Arial"/>
            </w:rPr>
          </w:pPr>
          <w:bookmarkStart w:id="1" w:name="_GoBack"/>
          <w:bookmarkEnd w:id="1"/>
        </w:p>
        <w:p w14:paraId="063E39B5" w14:textId="1B193639" w:rsidR="00ED5E30" w:rsidRDefault="00ED5E30" w:rsidP="003D41DD">
          <w:pPr>
            <w:rPr>
              <w:rFonts w:ascii="Arial" w:hAnsi="Arial" w:cs="Arial"/>
            </w:rPr>
          </w:pPr>
        </w:p>
        <w:p w14:paraId="3141F582" w14:textId="77777777" w:rsidR="00ED5E30" w:rsidRPr="009A655E" w:rsidRDefault="00ED5E30" w:rsidP="003D41DD">
          <w:pPr>
            <w:rPr>
              <w:rFonts w:ascii="Arial" w:hAnsi="Arial" w:cs="Arial"/>
            </w:rPr>
          </w:pPr>
        </w:p>
        <w:p w14:paraId="438BE908" w14:textId="77777777" w:rsidR="009B40BE" w:rsidRPr="009A655E" w:rsidRDefault="00D94522" w:rsidP="003D41DD">
          <w:pPr>
            <w:rPr>
              <w:rFonts w:ascii="Arial" w:hAnsi="Arial" w:cs="Arial"/>
            </w:rPr>
          </w:pPr>
          <w:r w:rsidRPr="009A655E">
            <w:rPr>
              <w:rFonts w:ascii="Arial" w:hAnsi="Arial" w:cs="Arial"/>
              <w:noProof/>
              <w:lang w:eastAsia="cs-CZ"/>
            </w:rPr>
            <mc:AlternateContent>
              <mc:Choice Requires="wps">
                <w:drawing>
                  <wp:anchor distT="0" distB="0" distL="114300" distR="114300" simplePos="0" relativeHeight="251660288" behindDoc="0" locked="0" layoutInCell="1" allowOverlap="1" wp14:anchorId="7AEF861D" wp14:editId="293E4A03">
                    <wp:simplePos x="0" y="0"/>
                    <wp:positionH relativeFrom="column">
                      <wp:posOffset>2957830</wp:posOffset>
                    </wp:positionH>
                    <wp:positionV relativeFrom="paragraph">
                      <wp:posOffset>48895</wp:posOffset>
                    </wp:positionV>
                    <wp:extent cx="2834005" cy="442800"/>
                    <wp:effectExtent l="0" t="0" r="4445" b="0"/>
                    <wp:wrapNone/>
                    <wp:docPr id="5" name="Textové pole 5"/>
                    <wp:cNvGraphicFramePr/>
                    <a:graphic xmlns:a="http://schemas.openxmlformats.org/drawingml/2006/main">
                      <a:graphicData uri="http://schemas.microsoft.com/office/word/2010/wordprocessingShape">
                        <wps:wsp>
                          <wps:cNvSpPr txBox="1"/>
                          <wps:spPr>
                            <a:xfrm>
                              <a:off x="0" y="0"/>
                              <a:ext cx="2834005" cy="442800"/>
                            </a:xfrm>
                            <a:prstGeom prst="rect">
                              <a:avLst/>
                            </a:prstGeom>
                            <a:solidFill>
                              <a:schemeClr val="lt1"/>
                            </a:solidFill>
                            <a:ln w="6350">
                              <a:noFill/>
                            </a:ln>
                          </wps:spPr>
                          <wps:txbx>
                            <w:txbxContent>
                              <w:p w14:paraId="6AE05C74" w14:textId="2DDE383A" w:rsidR="00024FBA" w:rsidRPr="00523D18" w:rsidRDefault="00024FBA" w:rsidP="003D41DD">
                                <w:pPr>
                                  <w:rPr>
                                    <w:rFonts w:cs="Arial"/>
                                    <w:b/>
                                  </w:rPr>
                                </w:pPr>
                                <w:r w:rsidRPr="00523D18">
                                  <w:rPr>
                                    <w:rFonts w:cs="Arial"/>
                                  </w:rPr>
                                  <w:t xml:space="preserve">Datum poslední změny dokumentu: </w:t>
                                </w:r>
                                <w:r w:rsidRPr="00523D18">
                                  <w:rPr>
                                    <w:rFonts w:cs="Arial"/>
                                    <w:b/>
                                  </w:rPr>
                                  <w:t>19. 3. 2020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F861D" id="_x0000_t202" coordsize="21600,21600" o:spt="202" path="m,l,21600r21600,l21600,xe">
                    <v:stroke joinstyle="miter"/>
                    <v:path gradientshapeok="t" o:connecttype="rect"/>
                  </v:shapetype>
                  <v:shape id="Textové pole 5" o:spid="_x0000_s1027" type="#_x0000_t202" style="position:absolute;left:0;text-align:left;margin-left:232.9pt;margin-top:3.85pt;width:223.15pt;height:3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4OTQIAAIUEAAAOAAAAZHJzL2Uyb0RvYy54bWysVM2O2jAQvlfqO1i+lwQ2bGlEWFFWVJXQ&#10;7kpQ7dk4Dolke1zbkNA36nP0xXbsAEu3PVW9ODOe8fx830ymd52S5CCsa0AXdDhIKRGaQ9noXUG/&#10;bZYfJpQ4z3TJJGhR0KNw9G72/t20NbkYQQ2yFJZgEO3y1hS09t7kSeJ4LRRzAzBCo7ECq5hH1e6S&#10;0rIWoyuZjNL0NmnBlsYCF87h7X1vpLMYv6oE949V5YQnsqBYm4+njec2nMlsyvKdZaZu+KkM9g9V&#10;KNZoTHoJdc88I3vb/BFKNdyCg8oPOKgEqqrhIvaA3QzTN92sa2ZE7AXBceYCk/t/YfnD4cmSpizo&#10;mBLNFFK0EZ2Hw6+fxIAUZBwgao3L0XNt0Nd3n6FDqs/3Di9D511lVfhiTwTtCPbxAjBGJBwvR5Ob&#10;LE0xE0dblo0maWQgeX1trPNfBCgShIJaJDDiyg4r57ESdD27hGQOZFMuGymjEoZGLKQlB4Z0Sx9r&#10;xBe/eUlN2oLe3ozTGFhDeN5HlhoThF77noLku20X4bn0u4XyiDBY6GfJGb5ssNYVc/6JWRwe7BwX&#10;wj/iUUnAXHCSKKnB/vjbffBHTtFKSYvDWFD3fc+soER+1cj2p2GWhemNSjb+OELFXlu21xa9VwtA&#10;AIa4eoZHMfh7eRYrC+oZ92YesqKJaY65C+rP4sL3K4J7x8V8Hp1wXg3zK702PIQOgAcmNt0zs+ZE&#10;l0eiH+A8tix/w1rvG15qmO89VE2kNODco3qCH2c9Mn3ay7BM13r0ev17zF4AAAD//wMAUEsDBBQA&#10;BgAIAAAAIQBSIdY73wAAAAgBAAAPAAAAZHJzL2Rvd25yZXYueG1sTI9LT8MwEITvSPwHa5G4oNZJ&#10;X4EQp0KIh8SNpoC4ufGSRMTrKHaT8O/ZnuA4mtHMN9l2sq0YsPeNIwXxPAKBVDrTUKVgXzzOrkH4&#10;oMno1hEq+EEP2/z8LNOpcSO94rALleAS8qlWUIfQpVL6skar/dx1SOx9ud7qwLKvpOn1yOW2lYso&#10;2kirG+KFWnd4X2P5vTtaBZ9X1ceLn57exuV62T08D0XybgqlLi+mu1sQAafwF4YTPqNDzkwHdyTj&#10;RatgtVkzelCQJCDYv4kXMYjDSa9A5pn8fyD/BQAA//8DAFBLAQItABQABgAIAAAAIQC2gziS/gAA&#10;AOEBAAATAAAAAAAAAAAAAAAAAAAAAABbQ29udGVudF9UeXBlc10ueG1sUEsBAi0AFAAGAAgAAAAh&#10;ADj9If/WAAAAlAEAAAsAAAAAAAAAAAAAAAAALwEAAF9yZWxzLy5yZWxzUEsBAi0AFAAGAAgAAAAh&#10;AINArg5NAgAAhQQAAA4AAAAAAAAAAAAAAAAALgIAAGRycy9lMm9Eb2MueG1sUEsBAi0AFAAGAAgA&#10;AAAhAFIh1jvfAAAACAEAAA8AAAAAAAAAAAAAAAAApwQAAGRycy9kb3ducmV2LnhtbFBLBQYAAAAA&#10;BAAEAPMAAACzBQAAAAA=&#10;" fillcolor="white [3201]" stroked="f" strokeweight=".5pt">
                    <v:textbox>
                      <w:txbxContent>
                        <w:p w14:paraId="6AE05C74" w14:textId="2DDE383A" w:rsidR="00024FBA" w:rsidRPr="00523D18" w:rsidRDefault="00024FBA" w:rsidP="003D41DD">
                          <w:pPr>
                            <w:rPr>
                              <w:rFonts w:cs="Arial"/>
                              <w:b/>
                            </w:rPr>
                          </w:pPr>
                          <w:r w:rsidRPr="00523D18">
                            <w:rPr>
                              <w:rFonts w:cs="Arial"/>
                            </w:rPr>
                            <w:t xml:space="preserve">Datum poslední změny dokumentu: </w:t>
                          </w:r>
                          <w:r w:rsidRPr="00523D18">
                            <w:rPr>
                              <w:rFonts w:cs="Arial"/>
                              <w:b/>
                            </w:rPr>
                            <w:t>19. 3. 2020</w:t>
                          </w:r>
                        </w:p>
                      </w:txbxContent>
                    </v:textbox>
                  </v:shape>
                </w:pict>
              </mc:Fallback>
            </mc:AlternateContent>
          </w:r>
          <w:r w:rsidR="009B40BE" w:rsidRPr="009A655E">
            <w:rPr>
              <w:rFonts w:ascii="Arial" w:hAnsi="Arial" w:cs="Arial"/>
              <w:noProof/>
              <w:lang w:eastAsia="cs-CZ"/>
            </w:rPr>
            <mc:AlternateContent>
              <mc:Choice Requires="wps">
                <w:drawing>
                  <wp:anchor distT="0" distB="0" distL="114300" distR="114300" simplePos="0" relativeHeight="251658240" behindDoc="0" locked="0" layoutInCell="1" allowOverlap="1" wp14:anchorId="5857156A" wp14:editId="1FDD575B">
                    <wp:simplePos x="0" y="0"/>
                    <wp:positionH relativeFrom="column">
                      <wp:posOffset>0</wp:posOffset>
                    </wp:positionH>
                    <wp:positionV relativeFrom="paragraph">
                      <wp:posOffset>0</wp:posOffset>
                    </wp:positionV>
                    <wp:extent cx="2520000" cy="443230"/>
                    <wp:effectExtent l="0" t="0" r="0" b="0"/>
                    <wp:wrapNone/>
                    <wp:docPr id="1" name="Textové pole 1"/>
                    <wp:cNvGraphicFramePr/>
                    <a:graphic xmlns:a="http://schemas.openxmlformats.org/drawingml/2006/main">
                      <a:graphicData uri="http://schemas.microsoft.com/office/word/2010/wordprocessingShape">
                        <wps:wsp>
                          <wps:cNvSpPr txBox="1"/>
                          <wps:spPr>
                            <a:xfrm>
                              <a:off x="0" y="0"/>
                              <a:ext cx="2520000" cy="443230"/>
                            </a:xfrm>
                            <a:prstGeom prst="rect">
                              <a:avLst/>
                            </a:prstGeom>
                            <a:solidFill>
                              <a:schemeClr val="lt1"/>
                            </a:solidFill>
                            <a:ln w="6350">
                              <a:noFill/>
                            </a:ln>
                          </wps:spPr>
                          <wps:txbx>
                            <w:txbxContent>
                              <w:p w14:paraId="479CEED6" w14:textId="7AA79B51" w:rsidR="00024FBA" w:rsidRPr="00523D18" w:rsidRDefault="00024FBA" w:rsidP="003D41DD">
                                <w:pPr>
                                  <w:rPr>
                                    <w:rFonts w:cs="Arial"/>
                                    <w:b/>
                                  </w:rPr>
                                </w:pPr>
                                <w:r w:rsidRPr="00523D18">
                                  <w:rPr>
                                    <w:rFonts w:cs="Arial"/>
                                  </w:rPr>
                                  <w:t xml:space="preserve">Verze dokumentu: </w:t>
                                </w:r>
                                <w:r w:rsidRPr="00523D18">
                                  <w:rPr>
                                    <w:rFonts w:cs="Arial"/>
                                    <w:b/>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7156A" id="Textové pole 1" o:spid="_x0000_s1028" type="#_x0000_t202" style="position:absolute;left:0;text-align:left;margin-left:0;margin-top:0;width:198.45pt;height:3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ObTAIAAIUEAAAOAAAAZHJzL2Uyb0RvYy54bWysVEtu2zAQ3RfoHQjua8mKnbZC5MBNkKJA&#10;kARwiqxpiooFUByWpC2lN+o5erE+UraTpl0V3VAznOF83pvR2fnQabZTzrdkKj6d5JwpI6luzWPF&#10;v95fvfvAmQ/C1EKTURV/Up6fL96+OettqQrakK6VYwhifNnbim9CsGWWeblRnfATssrA2JDrRIDq&#10;HrPaiR7RO50VeX6a9eRq60gq73F7ORr5IsVvGiXDbdN4FZiuOGoL6XTpXMczW5yJ8tEJu2nlvgzx&#10;D1V0ojVIegx1KYJgW9f+EaprpSNPTZhI6jJqmlaq1AO6meavullthFWpF4Dj7REm///CypvdnWNt&#10;De44M6IDRfdqCLT7+YNZ0opNI0S99SU8Vxa+YfhEQ3Tf33tcxs6HxnXxi54Y7AD76QgwIjKJy2IO&#10;znKYJGyz2UlxkhjInl9b58NnRR2LQsUdCEy4it21D8gI14NLTOZJt/VVq3VS4tCoC+3YToBuHVKN&#10;ePGblzasr/jpyTxPgQ3F52NkbZAg9jr2FKUwrIcET3Hod031E2BwNM6St/KqRa3Xwoc74TA8aA8L&#10;EW5xNJqQi/YSZxty3/92H/3BKayc9RjGivtvW+EUZ/qLAdsfp7NZnN6kzObvCyjupWX90mK23QUB&#10;ADCK6pIY/YM+iI2j7gF7s4xZYRJGInfFw0G8COOKYO+kWi6TE+bVinBtVlbG0BHwyMT98CCc3dMV&#10;QPQNHcZWlK9YG33jS0PLbaCmTZRGnEdU9/Bj1hPT+72My/RST17Pf4/FLwAAAP//AwBQSwMEFAAG&#10;AAgAAAAhAL4G83zeAAAABAEAAA8AAABkcnMvZG93bnJldi54bWxMj0tPwzAQhO9I/Q/WInFB1IGI&#10;0IQ4FUI8JG5teIibGy9J1HgdxW4S/j0LF3pZaTSjmW/z9Ww7MeLgW0cKLpcRCKTKmZZqBa/l48UK&#10;hA+ajO4coYJv9LAuFie5zoybaIPjNtSCS8hnWkETQp9J6asGrfZL1yOx9+UGqwPLoZZm0BOX205e&#10;RVEirW6JFxrd432D1X57sAo+z+uPFz8/vU3xddw/PI/lzbsplTo7ne9uQQScw38YfvEZHQpm2rkD&#10;GS86BfxI+LvsxWmSgtgpSNIVyCKXx/DFDwAAAP//AwBQSwECLQAUAAYACAAAACEAtoM4kv4AAADh&#10;AQAAEwAAAAAAAAAAAAAAAAAAAAAAW0NvbnRlbnRfVHlwZXNdLnhtbFBLAQItABQABgAIAAAAIQA4&#10;/SH/1gAAAJQBAAALAAAAAAAAAAAAAAAAAC8BAABfcmVscy8ucmVsc1BLAQItABQABgAIAAAAIQAO&#10;mnObTAIAAIUEAAAOAAAAAAAAAAAAAAAAAC4CAABkcnMvZTJvRG9jLnhtbFBLAQItABQABgAIAAAA&#10;IQC+BvN83gAAAAQBAAAPAAAAAAAAAAAAAAAAAKYEAABkcnMvZG93bnJldi54bWxQSwUGAAAAAAQA&#10;BADzAAAAsQUAAAAA&#10;" fillcolor="white [3201]" stroked="f" strokeweight=".5pt">
                    <v:textbox>
                      <w:txbxContent>
                        <w:p w14:paraId="479CEED6" w14:textId="7AA79B51" w:rsidR="00024FBA" w:rsidRPr="00523D18" w:rsidRDefault="00024FBA" w:rsidP="003D41DD">
                          <w:pPr>
                            <w:rPr>
                              <w:rFonts w:cs="Arial"/>
                              <w:b/>
                            </w:rPr>
                          </w:pPr>
                          <w:r w:rsidRPr="00523D18">
                            <w:rPr>
                              <w:rFonts w:cs="Arial"/>
                            </w:rPr>
                            <w:t xml:space="preserve">Verze dokumentu: </w:t>
                          </w:r>
                          <w:r w:rsidRPr="00523D18">
                            <w:rPr>
                              <w:rFonts w:cs="Arial"/>
                              <w:b/>
                            </w:rPr>
                            <w:t>1.1</w:t>
                          </w:r>
                        </w:p>
                      </w:txbxContent>
                    </v:textbox>
                  </v:shape>
                </w:pict>
              </mc:Fallback>
            </mc:AlternateContent>
          </w:r>
          <w:r w:rsidR="009B40BE" w:rsidRPr="009A655E">
            <w:rPr>
              <w:rFonts w:ascii="Arial" w:hAnsi="Arial" w:cs="Arial"/>
              <w:noProof/>
              <w:lang w:eastAsia="cs-CZ"/>
            </w:rPr>
            <mc:AlternateContent>
              <mc:Choice Requires="wps">
                <w:drawing>
                  <wp:anchor distT="0" distB="0" distL="114300" distR="114300" simplePos="0" relativeHeight="251659264" behindDoc="0" locked="0" layoutInCell="1" allowOverlap="1" wp14:anchorId="096CFB5B" wp14:editId="4E0C4734">
                    <wp:simplePos x="0" y="0"/>
                    <wp:positionH relativeFrom="column">
                      <wp:posOffset>0</wp:posOffset>
                    </wp:positionH>
                    <wp:positionV relativeFrom="paragraph">
                      <wp:posOffset>514350</wp:posOffset>
                    </wp:positionV>
                    <wp:extent cx="6039135" cy="1256400"/>
                    <wp:effectExtent l="0" t="0" r="0" b="1270"/>
                    <wp:wrapNone/>
                    <wp:docPr id="4" name="Textové pole 4"/>
                    <wp:cNvGraphicFramePr/>
                    <a:graphic xmlns:a="http://schemas.openxmlformats.org/drawingml/2006/main">
                      <a:graphicData uri="http://schemas.microsoft.com/office/word/2010/wordprocessingShape">
                        <wps:wsp>
                          <wps:cNvSpPr txBox="1"/>
                          <wps:spPr>
                            <a:xfrm>
                              <a:off x="0" y="0"/>
                              <a:ext cx="6039135" cy="1256400"/>
                            </a:xfrm>
                            <a:prstGeom prst="rect">
                              <a:avLst/>
                            </a:prstGeom>
                            <a:solidFill>
                              <a:schemeClr val="lt1"/>
                            </a:solidFill>
                            <a:ln w="6350">
                              <a:noFill/>
                            </a:ln>
                          </wps:spPr>
                          <wps:txbx>
                            <w:txbxContent>
                              <w:p w14:paraId="6C3EB9D4" w14:textId="77777777" w:rsidR="00024FBA" w:rsidRPr="00523D18" w:rsidRDefault="00024FBA" w:rsidP="003D41DD">
                                <w:pPr>
                                  <w:rPr>
                                    <w:rFonts w:cs="Arial"/>
                                  </w:rPr>
                                </w:pPr>
                                <w:r w:rsidRPr="00523D18">
                                  <w:rPr>
                                    <w:rFonts w:cs="Arial"/>
                                  </w:rPr>
                                  <w:t>Poznámka k verzi:</w:t>
                                </w:r>
                              </w:p>
                              <w:p w14:paraId="3D6BE7DC" w14:textId="77777777" w:rsidR="00024FBA" w:rsidRPr="00934E5F" w:rsidRDefault="00024FBA" w:rsidP="003D41DD">
                                <w:pPr>
                                  <w:rPr>
                                    <w:rFonts w:ascii="Arial" w:hAnsi="Arial" w:cs="Arial"/>
                                  </w:rPr>
                                </w:pPr>
                                <w:r w:rsidRPr="00934E5F">
                                  <w:rPr>
                                    <w:rFonts w:ascii="Arial" w:hAnsi="Arial" w:cs="Arial"/>
                                  </w:rPr>
                                  <w:t>_________________________</w:t>
                                </w:r>
                              </w:p>
                              <w:p w14:paraId="6FAAC7D9" w14:textId="77777777" w:rsidR="00024FBA" w:rsidRPr="00934E5F" w:rsidRDefault="00024FBA" w:rsidP="003D41DD">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096CFB5B" id="Textové pole 4" o:spid="_x0000_s1029" type="#_x0000_t202" style="position:absolute;left:0;text-align:left;margin-left:0;margin-top:40.5pt;width:475.5pt;height:98.95pt;z-index:251659264;visibility:visible;mso-wrap-style:square;mso-width-percent:1000;mso-height-percent:0;mso-wrap-distance-left:9pt;mso-wrap-distance-top:0;mso-wrap-distance-right:9pt;mso-wrap-distance-bottom:0;mso-position-horizontal:absolute;mso-position-horizontal-relative:text;mso-position-vertical:absolute;mso-position-vertical-relative:text;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RO6TwIAAIYEAAAOAAAAZHJzL2Uyb0RvYy54bWysVM1u2zAMvg/YOwi6L7YTJ1uNOEWWIsOA&#10;oi2QDD0rshwbkEVNUmJnb7Tn2IuVkuM063YadpFJkeLP95Ge33aNJEdhbA0qp8kopkQoDkWt9jn9&#10;tl1/+ESJdUwVTIISOT0JS28X79/NW52JMVQgC2EIBlE2a3VOK+d0FkWWV6JhdgRaKDSWYBrmUDX7&#10;qDCsxeiNjMZxPItaMIU2wIW1eHvXG+kixC9Lwd1jWVrhiMwp1ubCacK582e0mLNsb5iuan4ug/1D&#10;FQ2rFSa9hLpjjpGDqf8I1dTcgIXSjTg0EZRlzUXoAbtJ4jfdbCqmRegFwbH6ApP9f2H5w/HJkLrI&#10;aUqJYg1StBWdg+Ovn0SDFCT1ELXaZui50ejrus/QIdXDvcVL33lXmsZ/sSeCdgT7dAEYIxKOl7N4&#10;cpNMppRwtCXj6SyNAwXR63NtrPsioCFeyKlBBgOw7HhvHZaCroOLz2ZB1sW6ljIofmrEShpyZMi3&#10;dKFIfPGbl1SkxVIm0zgEVuCf95GlwgS+2b4pL7lu1wV8JkPDOyhOiIOBfpis5usaa71n1j0xg9OD&#10;reNGuEc8SgmYC84SJRWYH3+79/5IKlopaXEac2q/H5gRlMivCum+SdLUj29Q0unHMSrm2rK7tqhD&#10;swIEIMHd0zyI3t/JQSwNNM+4OEufFU1MccydUzeIK9fvCC4eF8tlcMKB1czdq43mPrQH3DOx7Z6Z&#10;0We6HDL9AMPcsuwNa72vf6lgeXBQ1oFSj3OP6hl+HPbA9Hkx/TZd68Hr9fexeAEAAP//AwBQSwME&#10;FAAGAAgAAAAhAED8XbTdAAAABwEAAA8AAABkcnMvZG93bnJldi54bWxMj09Lw0AQxe+C32EZwZvd&#10;tKCmMZMiiogoBWuQHjfZaRLM/jG7TeK3d3rS07zhDe/9Jt/MphcjDaFzFmG5SECQrZ3ubINQfjxd&#10;pSBCVFar3llC+KEAm+L8LFeZdpN9p3EXG8EhNmQKoY3RZ1KGuiWjwsJ5suwd3GBU5HVopB7UxOGm&#10;l6skuZFGdZYbWuXpoaX6a3c0CGba+/3L4/PhNUy0rb4/yzc/loiXF/P9HYhIc/w7hhM+o0PBTJU7&#10;Wh1Ej8CPRIR0yZPd9fVJVAir23QNssjlf/7iFwAA//8DAFBLAQItABQABgAIAAAAIQC2gziS/gAA&#10;AOEBAAATAAAAAAAAAAAAAAAAAAAAAABbQ29udGVudF9UeXBlc10ueG1sUEsBAi0AFAAGAAgAAAAh&#10;ADj9If/WAAAAlAEAAAsAAAAAAAAAAAAAAAAALwEAAF9yZWxzLy5yZWxzUEsBAi0AFAAGAAgAAAAh&#10;AOhNE7pPAgAAhgQAAA4AAAAAAAAAAAAAAAAALgIAAGRycy9lMm9Eb2MueG1sUEsBAi0AFAAGAAgA&#10;AAAhAED8XbTdAAAABwEAAA8AAAAAAAAAAAAAAAAAqQQAAGRycy9kb3ducmV2LnhtbFBLBQYAAAAA&#10;BAAEAPMAAACzBQAAAAA=&#10;" fillcolor="white [3201]" stroked="f" strokeweight=".5pt">
                    <v:textbox>
                      <w:txbxContent>
                        <w:p w14:paraId="6C3EB9D4" w14:textId="77777777" w:rsidR="00024FBA" w:rsidRPr="00523D18" w:rsidRDefault="00024FBA" w:rsidP="003D41DD">
                          <w:pPr>
                            <w:rPr>
                              <w:rFonts w:cs="Arial"/>
                            </w:rPr>
                          </w:pPr>
                          <w:r w:rsidRPr="00523D18">
                            <w:rPr>
                              <w:rFonts w:cs="Arial"/>
                            </w:rPr>
                            <w:t>Poznámka k verzi:</w:t>
                          </w:r>
                        </w:p>
                        <w:p w14:paraId="3D6BE7DC" w14:textId="77777777" w:rsidR="00024FBA" w:rsidRPr="00934E5F" w:rsidRDefault="00024FBA" w:rsidP="003D41DD">
                          <w:pPr>
                            <w:rPr>
                              <w:rFonts w:ascii="Arial" w:hAnsi="Arial" w:cs="Arial"/>
                            </w:rPr>
                          </w:pPr>
                          <w:r w:rsidRPr="00934E5F">
                            <w:rPr>
                              <w:rFonts w:ascii="Arial" w:hAnsi="Arial" w:cs="Arial"/>
                            </w:rPr>
                            <w:t>_________________________</w:t>
                          </w:r>
                        </w:p>
                        <w:p w14:paraId="6FAAC7D9" w14:textId="77777777" w:rsidR="00024FBA" w:rsidRPr="00934E5F" w:rsidRDefault="00024FBA" w:rsidP="003D41DD">
                          <w:pPr>
                            <w:rPr>
                              <w:rFonts w:ascii="Arial" w:hAnsi="Arial" w:cs="Arial"/>
                            </w:rPr>
                          </w:pPr>
                        </w:p>
                      </w:txbxContent>
                    </v:textbox>
                  </v:shape>
                </w:pict>
              </mc:Fallback>
            </mc:AlternateContent>
          </w:r>
        </w:p>
        <w:p w14:paraId="05C1C360" w14:textId="77777777" w:rsidR="00277023" w:rsidRPr="009A655E" w:rsidRDefault="00277023" w:rsidP="003D41DD">
          <w:pPr>
            <w:rPr>
              <w:rFonts w:ascii="Arial" w:hAnsi="Arial" w:cs="Arial"/>
            </w:rPr>
          </w:pPr>
        </w:p>
        <w:p w14:paraId="7570F0F2" w14:textId="77777777" w:rsidR="0024707B" w:rsidRPr="009A655E" w:rsidRDefault="0024707B" w:rsidP="003D41DD">
          <w:pPr>
            <w:rPr>
              <w:rFonts w:ascii="Arial" w:hAnsi="Arial" w:cs="Arial"/>
            </w:rPr>
          </w:pPr>
          <w:r w:rsidRPr="009A655E">
            <w:rPr>
              <w:rFonts w:ascii="Arial" w:hAnsi="Arial" w:cs="Arial"/>
            </w:rPr>
            <w:br w:type="page"/>
          </w:r>
        </w:p>
      </w:sdtContent>
    </w:sdt>
    <w:p w14:paraId="08D8612A" w14:textId="144ABE0B" w:rsidR="00331CDA" w:rsidRPr="00523D18" w:rsidRDefault="00331CDA" w:rsidP="00CB3A98">
      <w:pPr>
        <w:pStyle w:val="Nadpis1"/>
        <w:numPr>
          <w:ilvl w:val="0"/>
          <w:numId w:val="0"/>
        </w:numPr>
        <w:ind w:left="360"/>
        <w:rPr>
          <w:rFonts w:ascii="Arial Narrow" w:hAnsi="Arial Narrow"/>
        </w:rPr>
      </w:pPr>
      <w:bookmarkStart w:id="2" w:name="_Toc38876935"/>
      <w:r w:rsidRPr="00523D18">
        <w:rPr>
          <w:rFonts w:ascii="Arial Narrow" w:hAnsi="Arial Narrow"/>
        </w:rPr>
        <w:lastRenderedPageBreak/>
        <w:t>Obsah</w:t>
      </w:r>
      <w:bookmarkEnd w:id="2"/>
    </w:p>
    <w:sdt>
      <w:sdtPr>
        <w:rPr>
          <w:rFonts w:ascii="Arial" w:hAnsi="Arial" w:cs="Arial"/>
          <w:b w:val="0"/>
          <w:noProof w:val="0"/>
          <w:color w:val="auto"/>
          <w:sz w:val="52"/>
          <w:szCs w:val="52"/>
        </w:rPr>
        <w:id w:val="-326831246"/>
        <w:docPartObj>
          <w:docPartGallery w:val="Table of Contents"/>
          <w:docPartUnique/>
        </w:docPartObj>
      </w:sdtPr>
      <w:sdtEndPr>
        <w:rPr>
          <w:sz w:val="20"/>
          <w:szCs w:val="22"/>
        </w:rPr>
      </w:sdtEndPr>
      <w:sdtContent>
        <w:p w14:paraId="515B7BA8" w14:textId="3A341F79" w:rsidR="00DC166F" w:rsidRDefault="00306EA4">
          <w:pPr>
            <w:pStyle w:val="Obsah1"/>
            <w:rPr>
              <w:rFonts w:asciiTheme="minorHAnsi" w:eastAsiaTheme="minorEastAsia" w:hAnsiTheme="minorHAnsi"/>
              <w:b w:val="0"/>
              <w:color w:val="auto"/>
              <w:spacing w:val="0"/>
              <w:sz w:val="22"/>
              <w:lang w:eastAsia="cs-CZ"/>
            </w:rPr>
          </w:pPr>
          <w:r w:rsidRPr="00F900AA">
            <w:rPr>
              <w:rFonts w:cs="Arial"/>
              <w:bCs/>
            </w:rPr>
            <w:fldChar w:fldCharType="begin"/>
          </w:r>
          <w:r w:rsidRPr="00F900AA">
            <w:rPr>
              <w:rFonts w:cs="Arial"/>
              <w:bCs/>
            </w:rPr>
            <w:instrText xml:space="preserve"> TOC \o "1-3" \h \z \u </w:instrText>
          </w:r>
          <w:r w:rsidRPr="00F900AA">
            <w:rPr>
              <w:rFonts w:cs="Arial"/>
              <w:bCs/>
            </w:rPr>
            <w:fldChar w:fldCharType="separate"/>
          </w:r>
          <w:hyperlink w:anchor="_Toc38876935" w:history="1">
            <w:r w:rsidR="00DC166F" w:rsidRPr="001A01A3">
              <w:rPr>
                <w:rStyle w:val="Hypertextovodkaz"/>
              </w:rPr>
              <w:t>Obsah</w:t>
            </w:r>
            <w:r w:rsidR="00DC166F">
              <w:rPr>
                <w:webHidden/>
              </w:rPr>
              <w:tab/>
            </w:r>
            <w:r w:rsidR="00DC166F">
              <w:rPr>
                <w:webHidden/>
              </w:rPr>
              <w:fldChar w:fldCharType="begin"/>
            </w:r>
            <w:r w:rsidR="00DC166F">
              <w:rPr>
                <w:webHidden/>
              </w:rPr>
              <w:instrText xml:space="preserve"> PAGEREF _Toc38876935 \h </w:instrText>
            </w:r>
            <w:r w:rsidR="00DC166F">
              <w:rPr>
                <w:webHidden/>
              </w:rPr>
            </w:r>
            <w:r w:rsidR="00DC166F">
              <w:rPr>
                <w:webHidden/>
              </w:rPr>
              <w:fldChar w:fldCharType="separate"/>
            </w:r>
            <w:r w:rsidR="00DC166F">
              <w:rPr>
                <w:webHidden/>
              </w:rPr>
              <w:t>1</w:t>
            </w:r>
            <w:r w:rsidR="00DC166F">
              <w:rPr>
                <w:webHidden/>
              </w:rPr>
              <w:fldChar w:fldCharType="end"/>
            </w:r>
          </w:hyperlink>
        </w:p>
        <w:p w14:paraId="3DA3B39F" w14:textId="44777318" w:rsidR="00DC166F" w:rsidRDefault="00E62D67">
          <w:pPr>
            <w:pStyle w:val="Obsah2"/>
            <w:rPr>
              <w:rFonts w:asciiTheme="minorHAnsi" w:eastAsiaTheme="minorEastAsia" w:hAnsiTheme="minorHAnsi"/>
              <w:spacing w:val="0"/>
              <w:lang w:eastAsia="cs-CZ"/>
            </w:rPr>
          </w:pPr>
          <w:hyperlink w:anchor="_Toc38876936" w:history="1">
            <w:r w:rsidR="00DC166F" w:rsidRPr="001A01A3">
              <w:rPr>
                <w:rStyle w:val="Hypertextovodkaz"/>
              </w:rPr>
              <w:t>1.1</w:t>
            </w:r>
            <w:r w:rsidR="00DC166F">
              <w:rPr>
                <w:rFonts w:asciiTheme="minorHAnsi" w:eastAsiaTheme="minorEastAsia" w:hAnsiTheme="minorHAnsi"/>
                <w:spacing w:val="0"/>
                <w:lang w:eastAsia="cs-CZ"/>
              </w:rPr>
              <w:tab/>
            </w:r>
            <w:r w:rsidR="00DC166F" w:rsidRPr="001A01A3">
              <w:rPr>
                <w:rStyle w:val="Hypertextovodkaz"/>
              </w:rPr>
              <w:t>Rekapitulace cílů</w:t>
            </w:r>
            <w:r w:rsidR="00DC166F">
              <w:rPr>
                <w:webHidden/>
              </w:rPr>
              <w:tab/>
            </w:r>
            <w:r w:rsidR="00DC166F">
              <w:rPr>
                <w:webHidden/>
              </w:rPr>
              <w:fldChar w:fldCharType="begin"/>
            </w:r>
            <w:r w:rsidR="00DC166F">
              <w:rPr>
                <w:webHidden/>
              </w:rPr>
              <w:instrText xml:space="preserve"> PAGEREF _Toc38876936 \h </w:instrText>
            </w:r>
            <w:r w:rsidR="00DC166F">
              <w:rPr>
                <w:webHidden/>
              </w:rPr>
            </w:r>
            <w:r w:rsidR="00DC166F">
              <w:rPr>
                <w:webHidden/>
              </w:rPr>
              <w:fldChar w:fldCharType="separate"/>
            </w:r>
            <w:r w:rsidR="00DC166F">
              <w:rPr>
                <w:webHidden/>
              </w:rPr>
              <w:t>2</w:t>
            </w:r>
            <w:r w:rsidR="00DC166F">
              <w:rPr>
                <w:webHidden/>
              </w:rPr>
              <w:fldChar w:fldCharType="end"/>
            </w:r>
          </w:hyperlink>
        </w:p>
        <w:p w14:paraId="4C2EC190" w14:textId="07504B5A" w:rsidR="00DC166F" w:rsidRDefault="00E62D67">
          <w:pPr>
            <w:pStyle w:val="Obsah2"/>
            <w:rPr>
              <w:rFonts w:asciiTheme="minorHAnsi" w:eastAsiaTheme="minorEastAsia" w:hAnsiTheme="minorHAnsi"/>
              <w:spacing w:val="0"/>
              <w:lang w:eastAsia="cs-CZ"/>
            </w:rPr>
          </w:pPr>
          <w:hyperlink w:anchor="_Toc38876937" w:history="1">
            <w:r w:rsidR="00DC166F" w:rsidRPr="001A01A3">
              <w:rPr>
                <w:rStyle w:val="Hypertextovodkaz"/>
              </w:rPr>
              <w:t>1.2</w:t>
            </w:r>
            <w:r w:rsidR="00DC166F">
              <w:rPr>
                <w:rFonts w:asciiTheme="minorHAnsi" w:eastAsiaTheme="minorEastAsia" w:hAnsiTheme="minorHAnsi"/>
                <w:spacing w:val="0"/>
                <w:lang w:eastAsia="cs-CZ"/>
              </w:rPr>
              <w:tab/>
            </w:r>
            <w:r w:rsidR="00DC166F" w:rsidRPr="001A01A3">
              <w:rPr>
                <w:rStyle w:val="Hypertextovodkaz"/>
              </w:rPr>
              <w:t>Klasifikace záměrů A, B a C</w:t>
            </w:r>
            <w:r w:rsidR="00DC166F">
              <w:rPr>
                <w:webHidden/>
              </w:rPr>
              <w:tab/>
            </w:r>
            <w:r w:rsidR="00DC166F">
              <w:rPr>
                <w:webHidden/>
              </w:rPr>
              <w:fldChar w:fldCharType="begin"/>
            </w:r>
            <w:r w:rsidR="00DC166F">
              <w:rPr>
                <w:webHidden/>
              </w:rPr>
              <w:instrText xml:space="preserve"> PAGEREF _Toc38876937 \h </w:instrText>
            </w:r>
            <w:r w:rsidR="00DC166F">
              <w:rPr>
                <w:webHidden/>
              </w:rPr>
            </w:r>
            <w:r w:rsidR="00DC166F">
              <w:rPr>
                <w:webHidden/>
              </w:rPr>
              <w:fldChar w:fldCharType="separate"/>
            </w:r>
            <w:r w:rsidR="00DC166F">
              <w:rPr>
                <w:webHidden/>
              </w:rPr>
              <w:t>9</w:t>
            </w:r>
            <w:r w:rsidR="00DC166F">
              <w:rPr>
                <w:webHidden/>
              </w:rPr>
              <w:fldChar w:fldCharType="end"/>
            </w:r>
          </w:hyperlink>
        </w:p>
        <w:p w14:paraId="38C4933F" w14:textId="54741F1B" w:rsidR="00DC166F" w:rsidRDefault="00E62D67">
          <w:pPr>
            <w:pStyle w:val="Obsah2"/>
            <w:rPr>
              <w:rFonts w:asciiTheme="minorHAnsi" w:eastAsiaTheme="minorEastAsia" w:hAnsiTheme="minorHAnsi"/>
              <w:spacing w:val="0"/>
              <w:lang w:eastAsia="cs-CZ"/>
            </w:rPr>
          </w:pPr>
          <w:hyperlink w:anchor="_Toc38876938" w:history="1">
            <w:r w:rsidR="00DC166F" w:rsidRPr="001A01A3">
              <w:rPr>
                <w:rStyle w:val="Hypertextovodkaz"/>
              </w:rPr>
              <w:t>1.3</w:t>
            </w:r>
            <w:r w:rsidR="00DC166F">
              <w:rPr>
                <w:rFonts w:asciiTheme="minorHAnsi" w:eastAsiaTheme="minorEastAsia" w:hAnsiTheme="minorHAnsi"/>
                <w:spacing w:val="0"/>
                <w:lang w:eastAsia="cs-CZ"/>
              </w:rPr>
              <w:tab/>
            </w:r>
            <w:r w:rsidR="00DC166F" w:rsidRPr="001A01A3">
              <w:rPr>
                <w:rStyle w:val="Hypertextovodkaz"/>
              </w:rPr>
              <w:t>Shrnutí problematiky, celkové přínosy</w:t>
            </w:r>
            <w:r w:rsidR="00DC166F">
              <w:rPr>
                <w:webHidden/>
              </w:rPr>
              <w:tab/>
            </w:r>
            <w:r w:rsidR="00DC166F">
              <w:rPr>
                <w:webHidden/>
              </w:rPr>
              <w:fldChar w:fldCharType="begin"/>
            </w:r>
            <w:r w:rsidR="00DC166F">
              <w:rPr>
                <w:webHidden/>
              </w:rPr>
              <w:instrText xml:space="preserve"> PAGEREF _Toc38876938 \h </w:instrText>
            </w:r>
            <w:r w:rsidR="00DC166F">
              <w:rPr>
                <w:webHidden/>
              </w:rPr>
            </w:r>
            <w:r w:rsidR="00DC166F">
              <w:rPr>
                <w:webHidden/>
              </w:rPr>
              <w:fldChar w:fldCharType="separate"/>
            </w:r>
            <w:r w:rsidR="00DC166F">
              <w:rPr>
                <w:webHidden/>
              </w:rPr>
              <w:t>9</w:t>
            </w:r>
            <w:r w:rsidR="00DC166F">
              <w:rPr>
                <w:webHidden/>
              </w:rPr>
              <w:fldChar w:fldCharType="end"/>
            </w:r>
          </w:hyperlink>
        </w:p>
        <w:p w14:paraId="68519ADF" w14:textId="6D451C3E" w:rsidR="00DC166F" w:rsidRDefault="00E62D67">
          <w:pPr>
            <w:pStyle w:val="Obsah2"/>
            <w:rPr>
              <w:rFonts w:asciiTheme="minorHAnsi" w:eastAsiaTheme="minorEastAsia" w:hAnsiTheme="minorHAnsi"/>
              <w:spacing w:val="0"/>
              <w:lang w:eastAsia="cs-CZ"/>
            </w:rPr>
          </w:pPr>
          <w:hyperlink w:anchor="_Toc38876939" w:history="1">
            <w:r w:rsidR="00DC166F" w:rsidRPr="001A01A3">
              <w:rPr>
                <w:rStyle w:val="Hypertextovodkaz"/>
              </w:rPr>
              <w:t>1.4</w:t>
            </w:r>
            <w:r w:rsidR="00DC166F">
              <w:rPr>
                <w:rFonts w:asciiTheme="minorHAnsi" w:eastAsiaTheme="minorEastAsia" w:hAnsiTheme="minorHAnsi"/>
                <w:spacing w:val="0"/>
                <w:lang w:eastAsia="cs-CZ"/>
              </w:rPr>
              <w:tab/>
            </w:r>
            <w:r w:rsidR="00DC166F" w:rsidRPr="001A01A3">
              <w:rPr>
                <w:rStyle w:val="Hypertextovodkaz"/>
              </w:rPr>
              <w:t>Počty záměrů a odhad finanční alokace dle gesce</w:t>
            </w:r>
            <w:r w:rsidR="00DC166F">
              <w:rPr>
                <w:webHidden/>
              </w:rPr>
              <w:tab/>
            </w:r>
            <w:r w:rsidR="00DC166F">
              <w:rPr>
                <w:webHidden/>
              </w:rPr>
              <w:fldChar w:fldCharType="begin"/>
            </w:r>
            <w:r w:rsidR="00DC166F">
              <w:rPr>
                <w:webHidden/>
              </w:rPr>
              <w:instrText xml:space="preserve"> PAGEREF _Toc38876939 \h </w:instrText>
            </w:r>
            <w:r w:rsidR="00DC166F">
              <w:rPr>
                <w:webHidden/>
              </w:rPr>
            </w:r>
            <w:r w:rsidR="00DC166F">
              <w:rPr>
                <w:webHidden/>
              </w:rPr>
              <w:fldChar w:fldCharType="separate"/>
            </w:r>
            <w:r w:rsidR="00DC166F">
              <w:rPr>
                <w:webHidden/>
              </w:rPr>
              <w:t>12</w:t>
            </w:r>
            <w:r w:rsidR="00DC166F">
              <w:rPr>
                <w:webHidden/>
              </w:rPr>
              <w:fldChar w:fldCharType="end"/>
            </w:r>
          </w:hyperlink>
        </w:p>
        <w:p w14:paraId="1DAF45B0" w14:textId="4E2E411A" w:rsidR="00DC166F" w:rsidRDefault="00E62D67">
          <w:pPr>
            <w:pStyle w:val="Obsah2"/>
            <w:rPr>
              <w:rFonts w:asciiTheme="minorHAnsi" w:eastAsiaTheme="minorEastAsia" w:hAnsiTheme="minorHAnsi"/>
              <w:spacing w:val="0"/>
              <w:lang w:eastAsia="cs-CZ"/>
            </w:rPr>
          </w:pPr>
          <w:hyperlink w:anchor="_Toc38876940" w:history="1">
            <w:r w:rsidR="00DC166F" w:rsidRPr="001A01A3">
              <w:rPr>
                <w:rStyle w:val="Hypertextovodkaz"/>
              </w:rPr>
              <w:t>1.5</w:t>
            </w:r>
            <w:r w:rsidR="00DC166F">
              <w:rPr>
                <w:rFonts w:asciiTheme="minorHAnsi" w:eastAsiaTheme="minorEastAsia" w:hAnsiTheme="minorHAnsi"/>
                <w:spacing w:val="0"/>
                <w:lang w:eastAsia="cs-CZ"/>
              </w:rPr>
              <w:tab/>
            </w:r>
            <w:r w:rsidR="00DC166F" w:rsidRPr="001A01A3">
              <w:rPr>
                <w:rStyle w:val="Hypertextovodkaz"/>
              </w:rPr>
              <w:t>Počty záměrů a odhad finanční alokace dle cílů</w:t>
            </w:r>
            <w:r w:rsidR="00DC166F">
              <w:rPr>
                <w:webHidden/>
              </w:rPr>
              <w:tab/>
            </w:r>
            <w:r w:rsidR="00DC166F">
              <w:rPr>
                <w:webHidden/>
              </w:rPr>
              <w:fldChar w:fldCharType="begin"/>
            </w:r>
            <w:r w:rsidR="00DC166F">
              <w:rPr>
                <w:webHidden/>
              </w:rPr>
              <w:instrText xml:space="preserve"> PAGEREF _Toc38876940 \h </w:instrText>
            </w:r>
            <w:r w:rsidR="00DC166F">
              <w:rPr>
                <w:webHidden/>
              </w:rPr>
            </w:r>
            <w:r w:rsidR="00DC166F">
              <w:rPr>
                <w:webHidden/>
              </w:rPr>
              <w:fldChar w:fldCharType="separate"/>
            </w:r>
            <w:r w:rsidR="00DC166F">
              <w:rPr>
                <w:webHidden/>
              </w:rPr>
              <w:t>13</w:t>
            </w:r>
            <w:r w:rsidR="00DC166F">
              <w:rPr>
                <w:webHidden/>
              </w:rPr>
              <w:fldChar w:fldCharType="end"/>
            </w:r>
          </w:hyperlink>
        </w:p>
        <w:p w14:paraId="68114142" w14:textId="2BCEC816" w:rsidR="00DC166F" w:rsidRDefault="00E62D67">
          <w:pPr>
            <w:pStyle w:val="Obsah2"/>
            <w:rPr>
              <w:rFonts w:asciiTheme="minorHAnsi" w:eastAsiaTheme="minorEastAsia" w:hAnsiTheme="minorHAnsi"/>
              <w:spacing w:val="0"/>
              <w:lang w:eastAsia="cs-CZ"/>
            </w:rPr>
          </w:pPr>
          <w:hyperlink w:anchor="_Toc38876941" w:history="1">
            <w:r w:rsidR="00DC166F" w:rsidRPr="001A01A3">
              <w:rPr>
                <w:rStyle w:val="Hypertextovodkaz"/>
              </w:rPr>
              <w:t>1.6</w:t>
            </w:r>
            <w:r w:rsidR="00DC166F">
              <w:rPr>
                <w:rFonts w:asciiTheme="minorHAnsi" w:eastAsiaTheme="minorEastAsia" w:hAnsiTheme="minorHAnsi"/>
                <w:spacing w:val="0"/>
                <w:lang w:eastAsia="cs-CZ"/>
              </w:rPr>
              <w:tab/>
            </w:r>
            <w:r w:rsidR="00DC166F" w:rsidRPr="001A01A3">
              <w:rPr>
                <w:rStyle w:val="Hypertextovodkaz"/>
              </w:rPr>
              <w:t>Výsledky za rok 2019 - stav záměrů v realizaci</w:t>
            </w:r>
            <w:r w:rsidR="00DC166F">
              <w:rPr>
                <w:webHidden/>
              </w:rPr>
              <w:tab/>
            </w:r>
            <w:r w:rsidR="00DC166F">
              <w:rPr>
                <w:webHidden/>
              </w:rPr>
              <w:fldChar w:fldCharType="begin"/>
            </w:r>
            <w:r w:rsidR="00DC166F">
              <w:rPr>
                <w:webHidden/>
              </w:rPr>
              <w:instrText xml:space="preserve"> PAGEREF _Toc38876941 \h </w:instrText>
            </w:r>
            <w:r w:rsidR="00DC166F">
              <w:rPr>
                <w:webHidden/>
              </w:rPr>
            </w:r>
            <w:r w:rsidR="00DC166F">
              <w:rPr>
                <w:webHidden/>
              </w:rPr>
              <w:fldChar w:fldCharType="separate"/>
            </w:r>
            <w:r w:rsidR="00DC166F">
              <w:rPr>
                <w:webHidden/>
              </w:rPr>
              <w:t>16</w:t>
            </w:r>
            <w:r w:rsidR="00DC166F">
              <w:rPr>
                <w:webHidden/>
              </w:rPr>
              <w:fldChar w:fldCharType="end"/>
            </w:r>
          </w:hyperlink>
        </w:p>
        <w:p w14:paraId="79017663" w14:textId="1CA560DC" w:rsidR="00DC166F" w:rsidRDefault="00E62D67">
          <w:pPr>
            <w:pStyle w:val="Obsah2"/>
            <w:rPr>
              <w:rFonts w:asciiTheme="minorHAnsi" w:eastAsiaTheme="minorEastAsia" w:hAnsiTheme="minorHAnsi"/>
              <w:spacing w:val="0"/>
              <w:lang w:eastAsia="cs-CZ"/>
            </w:rPr>
          </w:pPr>
          <w:hyperlink w:anchor="_Toc38876942" w:history="1">
            <w:r w:rsidR="00DC166F" w:rsidRPr="001A01A3">
              <w:rPr>
                <w:rStyle w:val="Hypertextovodkaz"/>
              </w:rPr>
              <w:t>1.7</w:t>
            </w:r>
            <w:r w:rsidR="00DC166F">
              <w:rPr>
                <w:rFonts w:asciiTheme="minorHAnsi" w:eastAsiaTheme="minorEastAsia" w:hAnsiTheme="minorHAnsi"/>
                <w:spacing w:val="0"/>
                <w:lang w:eastAsia="cs-CZ"/>
              </w:rPr>
              <w:tab/>
            </w:r>
            <w:r w:rsidR="00DC166F" w:rsidRPr="001A01A3">
              <w:rPr>
                <w:rStyle w:val="Hypertextovodkaz"/>
              </w:rPr>
              <w:t>Prioritní záměry pro období 2020-2021</w:t>
            </w:r>
            <w:r w:rsidR="00DC166F">
              <w:rPr>
                <w:webHidden/>
              </w:rPr>
              <w:tab/>
            </w:r>
            <w:r w:rsidR="00DC166F">
              <w:rPr>
                <w:webHidden/>
              </w:rPr>
              <w:fldChar w:fldCharType="begin"/>
            </w:r>
            <w:r w:rsidR="00DC166F">
              <w:rPr>
                <w:webHidden/>
              </w:rPr>
              <w:instrText xml:space="preserve"> PAGEREF _Toc38876942 \h </w:instrText>
            </w:r>
            <w:r w:rsidR="00DC166F">
              <w:rPr>
                <w:webHidden/>
              </w:rPr>
            </w:r>
            <w:r w:rsidR="00DC166F">
              <w:rPr>
                <w:webHidden/>
              </w:rPr>
              <w:fldChar w:fldCharType="separate"/>
            </w:r>
            <w:r w:rsidR="00DC166F">
              <w:rPr>
                <w:webHidden/>
              </w:rPr>
              <w:t>18</w:t>
            </w:r>
            <w:r w:rsidR="00DC166F">
              <w:rPr>
                <w:webHidden/>
              </w:rPr>
              <w:fldChar w:fldCharType="end"/>
            </w:r>
          </w:hyperlink>
        </w:p>
        <w:p w14:paraId="4827A601" w14:textId="2AA41FC4" w:rsidR="00DC166F" w:rsidRDefault="00E62D67">
          <w:pPr>
            <w:pStyle w:val="Obsah1"/>
            <w:rPr>
              <w:rFonts w:asciiTheme="minorHAnsi" w:eastAsiaTheme="minorEastAsia" w:hAnsiTheme="minorHAnsi"/>
              <w:b w:val="0"/>
              <w:color w:val="auto"/>
              <w:spacing w:val="0"/>
              <w:sz w:val="22"/>
              <w:lang w:eastAsia="cs-CZ"/>
            </w:rPr>
          </w:pPr>
          <w:hyperlink w:anchor="_Toc38876943" w:history="1">
            <w:r w:rsidR="00DC166F" w:rsidRPr="001A01A3">
              <w:rPr>
                <w:rStyle w:val="Hypertextovodkaz"/>
              </w:rPr>
              <w:t>2</w:t>
            </w:r>
            <w:r w:rsidR="00DC166F">
              <w:rPr>
                <w:rFonts w:asciiTheme="minorHAnsi" w:eastAsiaTheme="minorEastAsia" w:hAnsiTheme="minorHAnsi"/>
                <w:b w:val="0"/>
                <w:color w:val="auto"/>
                <w:spacing w:val="0"/>
                <w:sz w:val="22"/>
                <w:lang w:eastAsia="cs-CZ"/>
              </w:rPr>
              <w:tab/>
            </w:r>
            <w:r w:rsidR="00DC166F" w:rsidRPr="001A01A3">
              <w:rPr>
                <w:rStyle w:val="Hypertextovodkaz"/>
              </w:rPr>
              <w:t>Sestava plánovaných záměrů dle data ukončení realizace (klasifikace B, C)</w:t>
            </w:r>
            <w:r w:rsidR="00DC166F">
              <w:rPr>
                <w:webHidden/>
              </w:rPr>
              <w:tab/>
            </w:r>
            <w:r w:rsidR="00DC166F">
              <w:rPr>
                <w:webHidden/>
              </w:rPr>
              <w:fldChar w:fldCharType="begin"/>
            </w:r>
            <w:r w:rsidR="00DC166F">
              <w:rPr>
                <w:webHidden/>
              </w:rPr>
              <w:instrText xml:space="preserve"> PAGEREF _Toc38876943 \h </w:instrText>
            </w:r>
            <w:r w:rsidR="00DC166F">
              <w:rPr>
                <w:webHidden/>
              </w:rPr>
            </w:r>
            <w:r w:rsidR="00DC166F">
              <w:rPr>
                <w:webHidden/>
              </w:rPr>
              <w:fldChar w:fldCharType="separate"/>
            </w:r>
            <w:r w:rsidR="00DC166F">
              <w:rPr>
                <w:webHidden/>
              </w:rPr>
              <w:t>19</w:t>
            </w:r>
            <w:r w:rsidR="00DC166F">
              <w:rPr>
                <w:webHidden/>
              </w:rPr>
              <w:fldChar w:fldCharType="end"/>
            </w:r>
          </w:hyperlink>
        </w:p>
        <w:p w14:paraId="34185FE3" w14:textId="3A96FABE" w:rsidR="00DC166F" w:rsidRDefault="00E62D67">
          <w:pPr>
            <w:pStyle w:val="Obsah1"/>
            <w:rPr>
              <w:rFonts w:asciiTheme="minorHAnsi" w:eastAsiaTheme="minorEastAsia" w:hAnsiTheme="minorHAnsi"/>
              <w:b w:val="0"/>
              <w:color w:val="auto"/>
              <w:spacing w:val="0"/>
              <w:sz w:val="22"/>
              <w:lang w:eastAsia="cs-CZ"/>
            </w:rPr>
          </w:pPr>
          <w:hyperlink w:anchor="_Toc38876944" w:history="1">
            <w:r w:rsidR="00DC166F" w:rsidRPr="001A01A3">
              <w:rPr>
                <w:rStyle w:val="Hypertextovodkaz"/>
              </w:rPr>
              <w:t>3</w:t>
            </w:r>
            <w:r w:rsidR="00DC166F">
              <w:rPr>
                <w:rFonts w:asciiTheme="minorHAnsi" w:eastAsiaTheme="minorEastAsia" w:hAnsiTheme="minorHAnsi"/>
                <w:b w:val="0"/>
                <w:color w:val="auto"/>
                <w:spacing w:val="0"/>
                <w:sz w:val="22"/>
                <w:lang w:eastAsia="cs-CZ"/>
              </w:rPr>
              <w:tab/>
            </w:r>
            <w:r w:rsidR="00DC166F" w:rsidRPr="001A01A3">
              <w:rPr>
                <w:rStyle w:val="Hypertextovodkaz"/>
              </w:rPr>
              <w:t>Plánované náklady a pracnosti záměrů (klasifikace B, C)</w:t>
            </w:r>
            <w:r w:rsidR="00DC166F">
              <w:rPr>
                <w:webHidden/>
              </w:rPr>
              <w:tab/>
            </w:r>
            <w:r w:rsidR="00DC166F">
              <w:rPr>
                <w:webHidden/>
              </w:rPr>
              <w:fldChar w:fldCharType="begin"/>
            </w:r>
            <w:r w:rsidR="00DC166F">
              <w:rPr>
                <w:webHidden/>
              </w:rPr>
              <w:instrText xml:space="preserve"> PAGEREF _Toc38876944 \h </w:instrText>
            </w:r>
            <w:r w:rsidR="00DC166F">
              <w:rPr>
                <w:webHidden/>
              </w:rPr>
            </w:r>
            <w:r w:rsidR="00DC166F">
              <w:rPr>
                <w:webHidden/>
              </w:rPr>
              <w:fldChar w:fldCharType="separate"/>
            </w:r>
            <w:r w:rsidR="00DC166F">
              <w:rPr>
                <w:webHidden/>
              </w:rPr>
              <w:t>21</w:t>
            </w:r>
            <w:r w:rsidR="00DC166F">
              <w:rPr>
                <w:webHidden/>
              </w:rPr>
              <w:fldChar w:fldCharType="end"/>
            </w:r>
          </w:hyperlink>
        </w:p>
        <w:p w14:paraId="2623540B" w14:textId="0067C04D" w:rsidR="00DC166F" w:rsidRDefault="00E62D67">
          <w:pPr>
            <w:pStyle w:val="Obsah1"/>
            <w:rPr>
              <w:rFonts w:asciiTheme="minorHAnsi" w:eastAsiaTheme="minorEastAsia" w:hAnsiTheme="minorHAnsi"/>
              <w:b w:val="0"/>
              <w:color w:val="auto"/>
              <w:spacing w:val="0"/>
              <w:sz w:val="22"/>
              <w:lang w:eastAsia="cs-CZ"/>
            </w:rPr>
          </w:pPr>
          <w:hyperlink w:anchor="_Toc38876945" w:history="1">
            <w:r w:rsidR="00DC166F" w:rsidRPr="001A01A3">
              <w:rPr>
                <w:rStyle w:val="Hypertextovodkaz"/>
              </w:rPr>
              <w:t>4</w:t>
            </w:r>
            <w:r w:rsidR="00DC166F">
              <w:rPr>
                <w:rFonts w:asciiTheme="minorHAnsi" w:eastAsiaTheme="minorEastAsia" w:hAnsiTheme="minorHAnsi"/>
                <w:b w:val="0"/>
                <w:color w:val="auto"/>
                <w:spacing w:val="0"/>
                <w:sz w:val="22"/>
                <w:lang w:eastAsia="cs-CZ"/>
              </w:rPr>
              <w:tab/>
            </w:r>
            <w:r w:rsidR="00DC166F" w:rsidRPr="001A01A3">
              <w:rPr>
                <w:rStyle w:val="Hypertextovodkaz"/>
              </w:rPr>
              <w:t>Přehled pokrytí cílů - plánované záměry (klasifikace B, C)</w:t>
            </w:r>
            <w:r w:rsidR="00DC166F">
              <w:rPr>
                <w:webHidden/>
              </w:rPr>
              <w:tab/>
            </w:r>
            <w:r w:rsidR="00DC166F">
              <w:rPr>
                <w:webHidden/>
              </w:rPr>
              <w:fldChar w:fldCharType="begin"/>
            </w:r>
            <w:r w:rsidR="00DC166F">
              <w:rPr>
                <w:webHidden/>
              </w:rPr>
              <w:instrText xml:space="preserve"> PAGEREF _Toc38876945 \h </w:instrText>
            </w:r>
            <w:r w:rsidR="00DC166F">
              <w:rPr>
                <w:webHidden/>
              </w:rPr>
            </w:r>
            <w:r w:rsidR="00DC166F">
              <w:rPr>
                <w:webHidden/>
              </w:rPr>
              <w:fldChar w:fldCharType="separate"/>
            </w:r>
            <w:r w:rsidR="00DC166F">
              <w:rPr>
                <w:webHidden/>
              </w:rPr>
              <w:t>23</w:t>
            </w:r>
            <w:r w:rsidR="00DC166F">
              <w:rPr>
                <w:webHidden/>
              </w:rPr>
              <w:fldChar w:fldCharType="end"/>
            </w:r>
          </w:hyperlink>
        </w:p>
        <w:p w14:paraId="345BF5E6" w14:textId="443C6B37" w:rsidR="00DC166F" w:rsidRDefault="00E62D67">
          <w:pPr>
            <w:pStyle w:val="Obsah1"/>
            <w:rPr>
              <w:rFonts w:asciiTheme="minorHAnsi" w:eastAsiaTheme="minorEastAsia" w:hAnsiTheme="minorHAnsi"/>
              <w:b w:val="0"/>
              <w:color w:val="auto"/>
              <w:spacing w:val="0"/>
              <w:sz w:val="22"/>
              <w:lang w:eastAsia="cs-CZ"/>
            </w:rPr>
          </w:pPr>
          <w:hyperlink w:anchor="_Toc38876946" w:history="1">
            <w:r w:rsidR="00DC166F" w:rsidRPr="001A01A3">
              <w:rPr>
                <w:rStyle w:val="Hypertextovodkaz"/>
              </w:rPr>
              <w:t>5</w:t>
            </w:r>
            <w:r w:rsidR="00DC166F">
              <w:rPr>
                <w:rFonts w:asciiTheme="minorHAnsi" w:eastAsiaTheme="minorEastAsia" w:hAnsiTheme="minorHAnsi"/>
                <w:b w:val="0"/>
                <w:color w:val="auto"/>
                <w:spacing w:val="0"/>
                <w:sz w:val="22"/>
                <w:lang w:eastAsia="cs-CZ"/>
              </w:rPr>
              <w:tab/>
            </w:r>
            <w:r w:rsidR="00DC166F" w:rsidRPr="001A01A3">
              <w:rPr>
                <w:rStyle w:val="Hypertextovodkaz"/>
              </w:rPr>
              <w:t>Kontaktní osoby - plánované záměry (klasifikace B, C)</w:t>
            </w:r>
            <w:r w:rsidR="00DC166F">
              <w:rPr>
                <w:webHidden/>
              </w:rPr>
              <w:tab/>
            </w:r>
            <w:r w:rsidR="00DC166F">
              <w:rPr>
                <w:webHidden/>
              </w:rPr>
              <w:fldChar w:fldCharType="begin"/>
            </w:r>
            <w:r w:rsidR="00DC166F">
              <w:rPr>
                <w:webHidden/>
              </w:rPr>
              <w:instrText xml:space="preserve"> PAGEREF _Toc38876946 \h </w:instrText>
            </w:r>
            <w:r w:rsidR="00DC166F">
              <w:rPr>
                <w:webHidden/>
              </w:rPr>
            </w:r>
            <w:r w:rsidR="00DC166F">
              <w:rPr>
                <w:webHidden/>
              </w:rPr>
              <w:fldChar w:fldCharType="separate"/>
            </w:r>
            <w:r w:rsidR="00DC166F">
              <w:rPr>
                <w:webHidden/>
              </w:rPr>
              <w:t>25</w:t>
            </w:r>
            <w:r w:rsidR="00DC166F">
              <w:rPr>
                <w:webHidden/>
              </w:rPr>
              <w:fldChar w:fldCharType="end"/>
            </w:r>
          </w:hyperlink>
        </w:p>
        <w:p w14:paraId="46F55278" w14:textId="02E5FDA0" w:rsidR="00DC166F" w:rsidRDefault="00E62D67">
          <w:pPr>
            <w:pStyle w:val="Obsah1"/>
            <w:rPr>
              <w:rFonts w:asciiTheme="minorHAnsi" w:eastAsiaTheme="minorEastAsia" w:hAnsiTheme="minorHAnsi"/>
              <w:b w:val="0"/>
              <w:color w:val="auto"/>
              <w:spacing w:val="0"/>
              <w:sz w:val="22"/>
              <w:lang w:eastAsia="cs-CZ"/>
            </w:rPr>
          </w:pPr>
          <w:hyperlink w:anchor="_Toc38876947" w:history="1">
            <w:r w:rsidR="00DC166F" w:rsidRPr="001A01A3">
              <w:rPr>
                <w:rStyle w:val="Hypertextovodkaz"/>
              </w:rPr>
              <w:t>6</w:t>
            </w:r>
            <w:r w:rsidR="00DC166F">
              <w:rPr>
                <w:rFonts w:asciiTheme="minorHAnsi" w:eastAsiaTheme="minorEastAsia" w:hAnsiTheme="minorHAnsi"/>
                <w:b w:val="0"/>
                <w:color w:val="auto"/>
                <w:spacing w:val="0"/>
                <w:sz w:val="22"/>
                <w:lang w:eastAsia="cs-CZ"/>
              </w:rPr>
              <w:tab/>
            </w:r>
            <w:r w:rsidR="00DC166F" w:rsidRPr="001A01A3">
              <w:rPr>
                <w:rStyle w:val="Hypertextovodkaz"/>
              </w:rPr>
              <w:t>Popisy záměrů (klasifikace A, B, C)</w:t>
            </w:r>
            <w:r w:rsidR="00DC166F">
              <w:rPr>
                <w:webHidden/>
              </w:rPr>
              <w:tab/>
            </w:r>
            <w:r w:rsidR="00DC166F">
              <w:rPr>
                <w:webHidden/>
              </w:rPr>
              <w:fldChar w:fldCharType="begin"/>
            </w:r>
            <w:r w:rsidR="00DC166F">
              <w:rPr>
                <w:webHidden/>
              </w:rPr>
              <w:instrText xml:space="preserve"> PAGEREF _Toc38876947 \h </w:instrText>
            </w:r>
            <w:r w:rsidR="00DC166F">
              <w:rPr>
                <w:webHidden/>
              </w:rPr>
            </w:r>
            <w:r w:rsidR="00DC166F">
              <w:rPr>
                <w:webHidden/>
              </w:rPr>
              <w:fldChar w:fldCharType="separate"/>
            </w:r>
            <w:r w:rsidR="00DC166F">
              <w:rPr>
                <w:webHidden/>
              </w:rPr>
              <w:t>27</w:t>
            </w:r>
            <w:r w:rsidR="00DC166F">
              <w:rPr>
                <w:webHidden/>
              </w:rPr>
              <w:fldChar w:fldCharType="end"/>
            </w:r>
          </w:hyperlink>
        </w:p>
        <w:p w14:paraId="57BA204B" w14:textId="3094A3C5" w:rsidR="00980F2E" w:rsidRDefault="00306EA4" w:rsidP="003D41DD">
          <w:pPr>
            <w:rPr>
              <w:rFonts w:ascii="Arial" w:hAnsi="Arial" w:cs="Arial"/>
            </w:rPr>
          </w:pPr>
          <w:r w:rsidRPr="00F900AA">
            <w:rPr>
              <w:rFonts w:cs="Arial"/>
            </w:rPr>
            <w:fldChar w:fldCharType="end"/>
          </w:r>
        </w:p>
      </w:sdtContent>
    </w:sdt>
    <w:p w14:paraId="00FDDA1A" w14:textId="77777777" w:rsidR="001B1564" w:rsidRDefault="001B1564" w:rsidP="003D41DD">
      <w:pPr>
        <w:rPr>
          <w:rFonts w:ascii="Arial" w:hAnsi="Arial" w:cs="Arial"/>
        </w:rPr>
      </w:pPr>
    </w:p>
    <w:p w14:paraId="3537FDBE" w14:textId="77777777" w:rsidR="001B1564" w:rsidRDefault="001B1564" w:rsidP="003D41DD">
      <w:pPr>
        <w:rPr>
          <w:rFonts w:ascii="Arial" w:hAnsi="Arial" w:cs="Arial"/>
        </w:rPr>
      </w:pPr>
    </w:p>
    <w:p w14:paraId="400E2FA6" w14:textId="77777777" w:rsidR="001B1564" w:rsidRDefault="001B1564" w:rsidP="003D41DD">
      <w:pPr>
        <w:rPr>
          <w:rFonts w:ascii="Arial" w:hAnsi="Arial" w:cs="Arial"/>
        </w:rPr>
      </w:pPr>
    </w:p>
    <w:p w14:paraId="7B46D409" w14:textId="77777777" w:rsidR="001B1564" w:rsidRDefault="001B1564" w:rsidP="003D41DD">
      <w:pPr>
        <w:rPr>
          <w:rFonts w:ascii="Arial" w:hAnsi="Arial" w:cs="Arial"/>
        </w:rPr>
      </w:pPr>
    </w:p>
    <w:p w14:paraId="67414A37" w14:textId="77777777" w:rsidR="001B1564" w:rsidRDefault="001B1564" w:rsidP="003D41DD">
      <w:pPr>
        <w:rPr>
          <w:rFonts w:ascii="Arial" w:hAnsi="Arial" w:cs="Arial"/>
        </w:rPr>
      </w:pPr>
    </w:p>
    <w:p w14:paraId="4EC8FE04" w14:textId="77777777" w:rsidR="001B1564" w:rsidRDefault="001B1564" w:rsidP="003D41DD">
      <w:pPr>
        <w:rPr>
          <w:rFonts w:ascii="Arial" w:hAnsi="Arial" w:cs="Arial"/>
        </w:rPr>
      </w:pPr>
    </w:p>
    <w:p w14:paraId="0FC5B7B9" w14:textId="77777777" w:rsidR="001B1564" w:rsidRDefault="001B1564" w:rsidP="003D41DD">
      <w:pPr>
        <w:rPr>
          <w:rFonts w:ascii="Arial" w:hAnsi="Arial" w:cs="Arial"/>
        </w:rPr>
      </w:pPr>
    </w:p>
    <w:p w14:paraId="2F25E6A3" w14:textId="77777777" w:rsidR="001B1564" w:rsidRDefault="001B1564" w:rsidP="003D41DD">
      <w:pPr>
        <w:rPr>
          <w:rFonts w:ascii="Arial" w:hAnsi="Arial" w:cs="Arial"/>
        </w:rPr>
      </w:pPr>
    </w:p>
    <w:p w14:paraId="5C0DB80E" w14:textId="77777777" w:rsidR="001B1564" w:rsidRDefault="001B1564" w:rsidP="003D41DD">
      <w:pPr>
        <w:rPr>
          <w:rFonts w:ascii="Arial" w:hAnsi="Arial" w:cs="Arial"/>
        </w:rPr>
      </w:pPr>
    </w:p>
    <w:p w14:paraId="155ADDCF" w14:textId="77777777" w:rsidR="001B1564" w:rsidRDefault="001B1564" w:rsidP="003D41DD">
      <w:pPr>
        <w:rPr>
          <w:rFonts w:ascii="Arial" w:hAnsi="Arial" w:cs="Arial"/>
        </w:rPr>
      </w:pPr>
    </w:p>
    <w:p w14:paraId="59FC172E" w14:textId="77777777" w:rsidR="001B1564" w:rsidRDefault="001B1564" w:rsidP="003D41DD">
      <w:pPr>
        <w:rPr>
          <w:rFonts w:ascii="Arial" w:hAnsi="Arial" w:cs="Arial"/>
        </w:rPr>
      </w:pPr>
    </w:p>
    <w:p w14:paraId="37121667" w14:textId="77777777" w:rsidR="001B1564" w:rsidRDefault="001B1564" w:rsidP="003D41DD">
      <w:pPr>
        <w:rPr>
          <w:rFonts w:ascii="Arial" w:hAnsi="Arial" w:cs="Arial"/>
        </w:rPr>
      </w:pPr>
    </w:p>
    <w:p w14:paraId="4BF24D53" w14:textId="77777777" w:rsidR="001B1564" w:rsidRDefault="001B1564" w:rsidP="003D41DD">
      <w:pPr>
        <w:rPr>
          <w:rFonts w:ascii="Arial" w:hAnsi="Arial" w:cs="Arial"/>
        </w:rPr>
      </w:pPr>
    </w:p>
    <w:p w14:paraId="298D562D" w14:textId="77777777" w:rsidR="001B1564" w:rsidRDefault="001B1564" w:rsidP="003D41DD">
      <w:pPr>
        <w:rPr>
          <w:rFonts w:ascii="Arial" w:hAnsi="Arial" w:cs="Arial"/>
        </w:rPr>
      </w:pPr>
    </w:p>
    <w:p w14:paraId="2E2FBAD7" w14:textId="77777777" w:rsidR="001B1564" w:rsidRDefault="001B1564" w:rsidP="003D41DD">
      <w:pPr>
        <w:rPr>
          <w:rFonts w:ascii="Arial" w:hAnsi="Arial" w:cs="Arial"/>
        </w:rPr>
      </w:pPr>
    </w:p>
    <w:p w14:paraId="77EAE1E7" w14:textId="76464624" w:rsidR="00632D6E" w:rsidRPr="00523D18" w:rsidRDefault="00907A51" w:rsidP="00FA3930">
      <w:pPr>
        <w:pStyle w:val="Nadpis2"/>
        <w:rPr>
          <w:rFonts w:ascii="Arial Narrow" w:hAnsi="Arial Narrow"/>
        </w:rPr>
      </w:pPr>
      <w:bookmarkStart w:id="3" w:name="_Toc38876936"/>
      <w:r w:rsidRPr="00523D18">
        <w:rPr>
          <w:rFonts w:ascii="Arial Narrow" w:hAnsi="Arial Narrow"/>
        </w:rPr>
        <w:lastRenderedPageBreak/>
        <w:t>Rekapitulace</w:t>
      </w:r>
      <w:r w:rsidR="0069084B" w:rsidRPr="00523D18">
        <w:rPr>
          <w:rFonts w:ascii="Arial Narrow" w:hAnsi="Arial Narrow"/>
        </w:rPr>
        <w:t xml:space="preserve"> cílů</w:t>
      </w:r>
      <w:bookmarkEnd w:id="3"/>
    </w:p>
    <w:tbl>
      <w:tblPr>
        <w:tblW w:w="9406" w:type="dxa"/>
        <w:tblCellMar>
          <w:left w:w="70" w:type="dxa"/>
          <w:right w:w="70" w:type="dxa"/>
        </w:tblCellMar>
        <w:tblLook w:val="04A0" w:firstRow="1" w:lastRow="0" w:firstColumn="1" w:lastColumn="0" w:noHBand="0" w:noVBand="1"/>
      </w:tblPr>
      <w:tblGrid>
        <w:gridCol w:w="9406"/>
      </w:tblGrid>
      <w:tr w:rsidR="00186D33" w:rsidRPr="00186D33" w14:paraId="63121D2C" w14:textId="77777777" w:rsidTr="00024FBA">
        <w:trPr>
          <w:trHeight w:val="300"/>
        </w:trPr>
        <w:tc>
          <w:tcPr>
            <w:tcW w:w="9406" w:type="dxa"/>
            <w:tcBorders>
              <w:top w:val="single" w:sz="4" w:space="0" w:color="8EA9DB"/>
              <w:left w:val="nil"/>
              <w:bottom w:val="single" w:sz="4" w:space="0" w:color="8EA9DB"/>
              <w:right w:val="nil"/>
            </w:tcBorders>
            <w:shd w:val="clear" w:color="D9E1F2" w:fill="D9E1F2"/>
            <w:noWrap/>
            <w:vAlign w:val="bottom"/>
            <w:hideMark/>
          </w:tcPr>
          <w:p w14:paraId="0480FA61" w14:textId="77777777" w:rsidR="00186D33" w:rsidRPr="00DC166F" w:rsidRDefault="00186D33" w:rsidP="00186D33">
            <w:pPr>
              <w:spacing w:after="0" w:line="240" w:lineRule="auto"/>
              <w:jc w:val="left"/>
              <w:rPr>
                <w:rFonts w:eastAsia="Times New Roman" w:cs="Times New Roman"/>
                <w:b/>
                <w:bCs/>
                <w:color w:val="000000"/>
                <w:spacing w:val="0"/>
                <w:szCs w:val="20"/>
                <w:lang w:eastAsia="cs-CZ"/>
              </w:rPr>
            </w:pPr>
            <w:r w:rsidRPr="00DC166F">
              <w:rPr>
                <w:rFonts w:eastAsia="Times New Roman" w:cs="Times New Roman"/>
                <w:b/>
                <w:bCs/>
                <w:color w:val="000000"/>
                <w:spacing w:val="0"/>
                <w:szCs w:val="20"/>
                <w:lang w:eastAsia="cs-CZ"/>
              </w:rPr>
              <w:t>DES 1 Efektivnější systém přímé i nepřímé podpory výzkumu, vývoje a inovací.</w:t>
            </w:r>
          </w:p>
        </w:tc>
      </w:tr>
      <w:tr w:rsidR="00186D33" w:rsidRPr="00186D33" w14:paraId="247E0A75" w14:textId="77777777" w:rsidTr="00024FBA">
        <w:trPr>
          <w:trHeight w:val="300"/>
        </w:trPr>
        <w:tc>
          <w:tcPr>
            <w:tcW w:w="9406" w:type="dxa"/>
            <w:tcBorders>
              <w:top w:val="single" w:sz="4" w:space="0" w:color="D9E1F2"/>
              <w:left w:val="nil"/>
              <w:bottom w:val="single" w:sz="4" w:space="0" w:color="D9E1F2"/>
              <w:right w:val="nil"/>
            </w:tcBorders>
            <w:shd w:val="clear" w:color="auto" w:fill="D5DCE4" w:themeFill="text2" w:themeFillTint="33"/>
            <w:noWrap/>
            <w:vAlign w:val="bottom"/>
            <w:hideMark/>
          </w:tcPr>
          <w:p w14:paraId="48F61B31" w14:textId="59AE550A" w:rsidR="00186D33" w:rsidRPr="00DC166F" w:rsidRDefault="00186D33" w:rsidP="00186D33">
            <w:pPr>
              <w:spacing w:after="0" w:line="240" w:lineRule="auto"/>
              <w:jc w:val="left"/>
              <w:rPr>
                <w:rFonts w:eastAsia="Times New Roman" w:cs="Times New Roman"/>
                <w:b/>
                <w:bCs/>
                <w:color w:val="000000"/>
                <w:spacing w:val="0"/>
                <w:szCs w:val="20"/>
                <w:lang w:eastAsia="cs-CZ"/>
              </w:rPr>
            </w:pPr>
            <w:r w:rsidRPr="00DC166F">
              <w:rPr>
                <w:rFonts w:eastAsia="Times New Roman" w:cs="Times New Roman"/>
                <w:b/>
                <w:bCs/>
                <w:color w:val="000000"/>
                <w:spacing w:val="0"/>
                <w:szCs w:val="20"/>
                <w:lang w:eastAsia="cs-CZ"/>
              </w:rPr>
              <w:t xml:space="preserve">DES 1.01 Podpora </w:t>
            </w:r>
            <w:proofErr w:type="spellStart"/>
            <w:r w:rsidRPr="00DC166F">
              <w:rPr>
                <w:rFonts w:eastAsia="Times New Roman" w:cs="Times New Roman"/>
                <w:b/>
                <w:bCs/>
                <w:color w:val="000000"/>
                <w:spacing w:val="0"/>
                <w:szCs w:val="20"/>
                <w:lang w:eastAsia="cs-CZ"/>
              </w:rPr>
              <w:t>kolaborativního</w:t>
            </w:r>
            <w:proofErr w:type="spellEnd"/>
            <w:r w:rsidRPr="00DC166F">
              <w:rPr>
                <w:rFonts w:eastAsia="Times New Roman" w:cs="Times New Roman"/>
                <w:b/>
                <w:bCs/>
                <w:color w:val="000000"/>
                <w:spacing w:val="0"/>
                <w:szCs w:val="20"/>
                <w:lang w:eastAsia="cs-CZ"/>
              </w:rPr>
              <w:t xml:space="preserve"> (společného) výzkumu.</w:t>
            </w:r>
          </w:p>
        </w:tc>
      </w:tr>
      <w:tr w:rsidR="00186D33" w:rsidRPr="00186D33" w14:paraId="1FA05152" w14:textId="77777777" w:rsidTr="00024FBA">
        <w:trPr>
          <w:trHeight w:val="600"/>
        </w:trPr>
        <w:tc>
          <w:tcPr>
            <w:tcW w:w="9406" w:type="dxa"/>
            <w:tcBorders>
              <w:top w:val="single" w:sz="4" w:space="0" w:color="D9E1F2"/>
              <w:left w:val="nil"/>
              <w:bottom w:val="single" w:sz="4" w:space="0" w:color="D9E1F2"/>
              <w:right w:val="nil"/>
            </w:tcBorders>
            <w:shd w:val="clear" w:color="B4C6E7" w:fill="B4C6E7"/>
            <w:vAlign w:val="bottom"/>
            <w:hideMark/>
          </w:tcPr>
          <w:p w14:paraId="1263F450" w14:textId="77777777" w:rsidR="00186D33" w:rsidRPr="00DC166F" w:rsidRDefault="00186D33" w:rsidP="00024FBA">
            <w:pPr>
              <w:spacing w:after="0" w:line="240" w:lineRule="auto"/>
              <w:ind w:firstLineChars="200" w:firstLine="400"/>
              <w:rPr>
                <w:rFonts w:eastAsia="Times New Roman" w:cs="Times New Roman"/>
                <w:color w:val="000000"/>
                <w:spacing w:val="0"/>
                <w:szCs w:val="20"/>
                <w:lang w:eastAsia="cs-CZ"/>
              </w:rPr>
            </w:pPr>
            <w:r w:rsidRPr="00DC166F">
              <w:rPr>
                <w:rFonts w:eastAsia="Times New Roman" w:cs="Times New Roman"/>
                <w:color w:val="000000"/>
                <w:spacing w:val="0"/>
                <w:szCs w:val="20"/>
                <w:lang w:eastAsia="cs-CZ"/>
              </w:rPr>
              <w:t xml:space="preserve">Podpora </w:t>
            </w:r>
            <w:proofErr w:type="spellStart"/>
            <w:r w:rsidRPr="00DC166F">
              <w:rPr>
                <w:rFonts w:eastAsia="Times New Roman" w:cs="Times New Roman"/>
                <w:color w:val="000000"/>
                <w:spacing w:val="0"/>
                <w:szCs w:val="20"/>
                <w:lang w:eastAsia="cs-CZ"/>
              </w:rPr>
              <w:t>kolaborativního</w:t>
            </w:r>
            <w:proofErr w:type="spellEnd"/>
            <w:r w:rsidRPr="00DC166F">
              <w:rPr>
                <w:rFonts w:eastAsia="Times New Roman" w:cs="Times New Roman"/>
                <w:color w:val="000000"/>
                <w:spacing w:val="0"/>
                <w:szCs w:val="20"/>
                <w:lang w:eastAsia="cs-CZ"/>
              </w:rPr>
              <w:t xml:space="preserve"> (společného) výzkumu, realizovaného výzkumnými organizacemi a podniky s důrazem na transfer výsledků do praxe, vč. zapojení studentů do výzkumu. Změna nastavení národních dotačních titulů ve prospěch podávání společných projektů soukromých firem a univerzit.</w:t>
            </w:r>
          </w:p>
        </w:tc>
      </w:tr>
      <w:tr w:rsidR="00186D33" w:rsidRPr="00186D33" w14:paraId="484305ED" w14:textId="77777777" w:rsidTr="00024FBA">
        <w:trPr>
          <w:trHeight w:val="300"/>
        </w:trPr>
        <w:tc>
          <w:tcPr>
            <w:tcW w:w="9406" w:type="dxa"/>
            <w:tcBorders>
              <w:top w:val="single" w:sz="4" w:space="0" w:color="D9E1F2"/>
              <w:left w:val="nil"/>
              <w:bottom w:val="single" w:sz="4" w:space="0" w:color="D9E1F2"/>
              <w:right w:val="nil"/>
            </w:tcBorders>
            <w:shd w:val="clear" w:color="auto" w:fill="D5DCE4" w:themeFill="text2" w:themeFillTint="33"/>
            <w:noWrap/>
            <w:vAlign w:val="bottom"/>
            <w:hideMark/>
          </w:tcPr>
          <w:p w14:paraId="645C695D" w14:textId="77777777" w:rsidR="00186D33" w:rsidRPr="00DC166F" w:rsidRDefault="00186D33" w:rsidP="00024FBA">
            <w:pPr>
              <w:spacing w:after="0" w:line="240" w:lineRule="auto"/>
              <w:rPr>
                <w:rFonts w:eastAsia="Times New Roman" w:cs="Times New Roman"/>
                <w:b/>
                <w:bCs/>
                <w:color w:val="000000"/>
                <w:spacing w:val="0"/>
                <w:szCs w:val="20"/>
                <w:lang w:eastAsia="cs-CZ"/>
              </w:rPr>
            </w:pPr>
            <w:r w:rsidRPr="00DC166F">
              <w:rPr>
                <w:rFonts w:eastAsia="Times New Roman" w:cs="Times New Roman"/>
                <w:b/>
                <w:bCs/>
                <w:color w:val="000000"/>
                <w:spacing w:val="0"/>
                <w:szCs w:val="20"/>
                <w:lang w:eastAsia="cs-CZ"/>
              </w:rPr>
              <w:t>DES 1.02 Podpora rozvoje inovačních kompetencí.</w:t>
            </w:r>
          </w:p>
        </w:tc>
      </w:tr>
      <w:tr w:rsidR="00186D33" w:rsidRPr="00186D33" w14:paraId="1D78AC7F" w14:textId="77777777" w:rsidTr="00024FBA">
        <w:trPr>
          <w:trHeight w:val="278"/>
        </w:trPr>
        <w:tc>
          <w:tcPr>
            <w:tcW w:w="9406" w:type="dxa"/>
            <w:tcBorders>
              <w:top w:val="single" w:sz="4" w:space="0" w:color="D9E1F2"/>
              <w:left w:val="nil"/>
              <w:bottom w:val="single" w:sz="4" w:space="0" w:color="D9E1F2"/>
              <w:right w:val="nil"/>
            </w:tcBorders>
            <w:shd w:val="clear" w:color="B4C6E7" w:fill="B4C6E7"/>
            <w:vAlign w:val="bottom"/>
            <w:hideMark/>
          </w:tcPr>
          <w:p w14:paraId="4E473993" w14:textId="77777777" w:rsidR="00186D33" w:rsidRPr="00DC166F" w:rsidRDefault="00186D33" w:rsidP="00024FBA">
            <w:pPr>
              <w:spacing w:after="0" w:line="240" w:lineRule="auto"/>
              <w:ind w:firstLineChars="200" w:firstLine="400"/>
              <w:rPr>
                <w:rFonts w:eastAsia="Times New Roman" w:cs="Times New Roman"/>
                <w:color w:val="000000"/>
                <w:spacing w:val="0"/>
                <w:szCs w:val="20"/>
                <w:lang w:eastAsia="cs-CZ"/>
              </w:rPr>
            </w:pPr>
            <w:r w:rsidRPr="00DC166F">
              <w:rPr>
                <w:rFonts w:eastAsia="Times New Roman" w:cs="Times New Roman"/>
                <w:color w:val="000000"/>
                <w:spacing w:val="0"/>
                <w:szCs w:val="20"/>
                <w:lang w:eastAsia="cs-CZ"/>
              </w:rPr>
              <w:t>Podpora rozvoje inovačních kompetencí.</w:t>
            </w:r>
          </w:p>
        </w:tc>
      </w:tr>
      <w:tr w:rsidR="00186D33" w:rsidRPr="00186D33" w14:paraId="3E612315" w14:textId="77777777" w:rsidTr="00024FBA">
        <w:trPr>
          <w:trHeight w:val="300"/>
        </w:trPr>
        <w:tc>
          <w:tcPr>
            <w:tcW w:w="9406" w:type="dxa"/>
            <w:tcBorders>
              <w:top w:val="single" w:sz="4" w:space="0" w:color="D9E1F2"/>
              <w:left w:val="nil"/>
              <w:bottom w:val="single" w:sz="4" w:space="0" w:color="D9E1F2"/>
              <w:right w:val="nil"/>
            </w:tcBorders>
            <w:shd w:val="clear" w:color="auto" w:fill="D5DCE4" w:themeFill="text2" w:themeFillTint="33"/>
            <w:noWrap/>
            <w:vAlign w:val="bottom"/>
            <w:hideMark/>
          </w:tcPr>
          <w:p w14:paraId="397E53C9" w14:textId="77777777" w:rsidR="00186D33" w:rsidRPr="00DC166F" w:rsidRDefault="00186D33" w:rsidP="00024FBA">
            <w:pPr>
              <w:spacing w:after="0" w:line="240" w:lineRule="auto"/>
              <w:rPr>
                <w:rFonts w:eastAsia="Times New Roman" w:cs="Times New Roman"/>
                <w:b/>
                <w:bCs/>
                <w:color w:val="000000"/>
                <w:spacing w:val="0"/>
                <w:szCs w:val="20"/>
                <w:lang w:eastAsia="cs-CZ"/>
              </w:rPr>
            </w:pPr>
            <w:r w:rsidRPr="00DC166F">
              <w:rPr>
                <w:rFonts w:eastAsia="Times New Roman" w:cs="Times New Roman"/>
                <w:b/>
                <w:bCs/>
                <w:color w:val="000000"/>
                <w:spacing w:val="0"/>
                <w:szCs w:val="20"/>
                <w:lang w:eastAsia="cs-CZ"/>
              </w:rPr>
              <w:t>DES 1.03 Podpora vzniku zastřešující instituce aplikovaného výzkumu a vývoje.</w:t>
            </w:r>
          </w:p>
        </w:tc>
      </w:tr>
      <w:tr w:rsidR="00186D33" w:rsidRPr="00186D33" w14:paraId="1B93C5E9" w14:textId="77777777" w:rsidTr="00024FBA">
        <w:trPr>
          <w:trHeight w:val="600"/>
        </w:trPr>
        <w:tc>
          <w:tcPr>
            <w:tcW w:w="9406" w:type="dxa"/>
            <w:tcBorders>
              <w:top w:val="single" w:sz="4" w:space="0" w:color="D9E1F2"/>
              <w:left w:val="nil"/>
              <w:bottom w:val="single" w:sz="4" w:space="0" w:color="D9E1F2"/>
              <w:right w:val="nil"/>
            </w:tcBorders>
            <w:shd w:val="clear" w:color="B4C6E7" w:fill="B4C6E7"/>
            <w:vAlign w:val="bottom"/>
            <w:hideMark/>
          </w:tcPr>
          <w:p w14:paraId="2F8BA709" w14:textId="77777777" w:rsidR="00186D33" w:rsidRPr="00DC166F" w:rsidRDefault="00186D33" w:rsidP="00024FBA">
            <w:pPr>
              <w:spacing w:after="0" w:line="240" w:lineRule="auto"/>
              <w:ind w:firstLineChars="200" w:firstLine="400"/>
              <w:rPr>
                <w:rFonts w:eastAsia="Times New Roman" w:cs="Times New Roman"/>
                <w:color w:val="000000"/>
                <w:spacing w:val="0"/>
                <w:szCs w:val="20"/>
                <w:lang w:eastAsia="cs-CZ"/>
              </w:rPr>
            </w:pPr>
            <w:r w:rsidRPr="00DC166F">
              <w:rPr>
                <w:rFonts w:eastAsia="Times New Roman" w:cs="Times New Roman"/>
                <w:color w:val="000000"/>
                <w:spacing w:val="0"/>
                <w:szCs w:val="20"/>
                <w:lang w:eastAsia="cs-CZ"/>
              </w:rPr>
              <w:t xml:space="preserve">Podpora vzniku zastřešující instituce aplikovaného výzkumu a vývoje. Tento dílčí cíl bude podrobně konzultován se </w:t>
            </w:r>
            <w:proofErr w:type="spellStart"/>
            <w:r w:rsidRPr="00DC166F">
              <w:rPr>
                <w:rFonts w:eastAsia="Times New Roman" w:cs="Times New Roman"/>
                <w:color w:val="000000"/>
                <w:spacing w:val="0"/>
                <w:szCs w:val="20"/>
                <w:lang w:eastAsia="cs-CZ"/>
              </w:rPr>
              <w:t>spolugestorem</w:t>
            </w:r>
            <w:proofErr w:type="spellEnd"/>
            <w:r w:rsidRPr="00DC166F">
              <w:rPr>
                <w:rFonts w:eastAsia="Times New Roman" w:cs="Times New Roman"/>
                <w:color w:val="000000"/>
                <w:spacing w:val="0"/>
                <w:szCs w:val="20"/>
                <w:lang w:eastAsia="cs-CZ"/>
              </w:rPr>
              <w:t xml:space="preserve"> MŠMT a analyzován v souvislosti s Národní politikou </w:t>
            </w:r>
            <w:proofErr w:type="spellStart"/>
            <w:r w:rsidRPr="00DC166F">
              <w:rPr>
                <w:rFonts w:eastAsia="Times New Roman" w:cs="Times New Roman"/>
                <w:color w:val="000000"/>
                <w:spacing w:val="0"/>
                <w:szCs w:val="20"/>
                <w:lang w:eastAsia="cs-CZ"/>
              </w:rPr>
              <w:t>VaVal</w:t>
            </w:r>
            <w:proofErr w:type="spellEnd"/>
            <w:r w:rsidRPr="00DC166F">
              <w:rPr>
                <w:rFonts w:eastAsia="Times New Roman" w:cs="Times New Roman"/>
                <w:color w:val="000000"/>
                <w:spacing w:val="0"/>
                <w:szCs w:val="20"/>
                <w:lang w:eastAsia="cs-CZ"/>
              </w:rPr>
              <w:t>. Dále bude tento cíl konzultován s MF s ohledem na možnosti financování vzniku takové instituce a bude diskutován v rámci příslušných struktur RVIS. Podrobné návrhy budou předmětem implementačního plánu.</w:t>
            </w:r>
          </w:p>
        </w:tc>
      </w:tr>
      <w:tr w:rsidR="00186D33" w:rsidRPr="00186D33" w14:paraId="47F5022D" w14:textId="77777777" w:rsidTr="00024FBA">
        <w:trPr>
          <w:trHeight w:val="300"/>
        </w:trPr>
        <w:tc>
          <w:tcPr>
            <w:tcW w:w="9406" w:type="dxa"/>
            <w:tcBorders>
              <w:top w:val="single" w:sz="4" w:space="0" w:color="D9E1F2"/>
              <w:left w:val="nil"/>
              <w:bottom w:val="single" w:sz="4" w:space="0" w:color="D9E1F2"/>
              <w:right w:val="nil"/>
            </w:tcBorders>
            <w:shd w:val="clear" w:color="auto" w:fill="D5DCE4" w:themeFill="text2" w:themeFillTint="33"/>
            <w:noWrap/>
            <w:vAlign w:val="bottom"/>
            <w:hideMark/>
          </w:tcPr>
          <w:p w14:paraId="0F1C339F" w14:textId="77777777" w:rsidR="00186D33" w:rsidRPr="00DC166F" w:rsidRDefault="00186D33" w:rsidP="00186D33">
            <w:pPr>
              <w:spacing w:after="0" w:line="240" w:lineRule="auto"/>
              <w:jc w:val="left"/>
              <w:rPr>
                <w:rFonts w:eastAsia="Times New Roman" w:cs="Times New Roman"/>
                <w:b/>
                <w:bCs/>
                <w:color w:val="000000"/>
                <w:spacing w:val="0"/>
                <w:szCs w:val="20"/>
                <w:lang w:eastAsia="cs-CZ"/>
              </w:rPr>
            </w:pPr>
            <w:r w:rsidRPr="00DC166F">
              <w:rPr>
                <w:rFonts w:eastAsia="Times New Roman" w:cs="Times New Roman"/>
                <w:b/>
                <w:bCs/>
                <w:color w:val="000000"/>
                <w:spacing w:val="0"/>
                <w:szCs w:val="20"/>
                <w:lang w:eastAsia="cs-CZ"/>
              </w:rPr>
              <w:t>DES 1.04 Podpora základní inovační infrastruktury.</w:t>
            </w:r>
          </w:p>
        </w:tc>
      </w:tr>
      <w:tr w:rsidR="00186D33" w:rsidRPr="00186D33" w14:paraId="36FA2B5F" w14:textId="77777777" w:rsidTr="00024FBA">
        <w:trPr>
          <w:trHeight w:val="600"/>
        </w:trPr>
        <w:tc>
          <w:tcPr>
            <w:tcW w:w="9406" w:type="dxa"/>
            <w:tcBorders>
              <w:top w:val="single" w:sz="4" w:space="0" w:color="D9E1F2"/>
              <w:left w:val="nil"/>
              <w:bottom w:val="single" w:sz="4" w:space="0" w:color="D9E1F2"/>
              <w:right w:val="nil"/>
            </w:tcBorders>
            <w:shd w:val="clear" w:color="B4C6E7" w:fill="B4C6E7"/>
            <w:vAlign w:val="bottom"/>
            <w:hideMark/>
          </w:tcPr>
          <w:p w14:paraId="1D6140A8" w14:textId="77777777" w:rsidR="00186D33" w:rsidRPr="00DC166F" w:rsidRDefault="00186D33" w:rsidP="00024FBA">
            <w:pPr>
              <w:spacing w:after="0" w:line="240" w:lineRule="auto"/>
              <w:ind w:firstLineChars="200" w:firstLine="400"/>
              <w:rPr>
                <w:rFonts w:eastAsia="Times New Roman" w:cs="Times New Roman"/>
                <w:color w:val="000000"/>
                <w:spacing w:val="0"/>
                <w:szCs w:val="20"/>
                <w:lang w:eastAsia="cs-CZ"/>
              </w:rPr>
            </w:pPr>
            <w:r w:rsidRPr="00DC166F">
              <w:rPr>
                <w:rFonts w:eastAsia="Times New Roman" w:cs="Times New Roman"/>
                <w:color w:val="000000"/>
                <w:spacing w:val="0"/>
                <w:szCs w:val="20"/>
                <w:lang w:eastAsia="cs-CZ"/>
              </w:rPr>
              <w:t>Podpora základní inovační infrastruktury. Tento dílčí cíl bude navazovat program Digitální Evropa, jehož záměrem je mj. investovat do budování digitálních kapacit v oblasti vysoce výkonné výpočetní techniky, umělé inteligence, kybernetické bezpečnosti a pokročilých digitálních dovednost.</w:t>
            </w:r>
          </w:p>
        </w:tc>
      </w:tr>
      <w:tr w:rsidR="00186D33" w:rsidRPr="00186D33" w14:paraId="6B180717" w14:textId="77777777" w:rsidTr="00024FBA">
        <w:trPr>
          <w:trHeight w:val="300"/>
        </w:trPr>
        <w:tc>
          <w:tcPr>
            <w:tcW w:w="9406" w:type="dxa"/>
            <w:tcBorders>
              <w:top w:val="single" w:sz="4" w:space="0" w:color="D9E1F2"/>
              <w:left w:val="nil"/>
              <w:bottom w:val="single" w:sz="4" w:space="0" w:color="D9E1F2"/>
              <w:right w:val="nil"/>
            </w:tcBorders>
            <w:shd w:val="clear" w:color="auto" w:fill="D5DCE4" w:themeFill="text2" w:themeFillTint="33"/>
            <w:noWrap/>
            <w:vAlign w:val="bottom"/>
            <w:hideMark/>
          </w:tcPr>
          <w:p w14:paraId="365EBA26" w14:textId="77777777" w:rsidR="00186D33" w:rsidRPr="00DC166F" w:rsidRDefault="00186D33" w:rsidP="00024FBA">
            <w:pPr>
              <w:spacing w:after="0" w:line="240" w:lineRule="auto"/>
              <w:rPr>
                <w:rFonts w:eastAsia="Times New Roman" w:cs="Times New Roman"/>
                <w:b/>
                <w:bCs/>
                <w:color w:val="000000"/>
                <w:spacing w:val="0"/>
                <w:szCs w:val="20"/>
                <w:lang w:eastAsia="cs-CZ"/>
              </w:rPr>
            </w:pPr>
            <w:r w:rsidRPr="00DC166F">
              <w:rPr>
                <w:rFonts w:eastAsia="Times New Roman" w:cs="Times New Roman"/>
                <w:b/>
                <w:bCs/>
                <w:color w:val="000000"/>
                <w:spacing w:val="0"/>
                <w:szCs w:val="20"/>
                <w:lang w:eastAsia="cs-CZ"/>
              </w:rPr>
              <w:t>DES 1.05 Zlepšení povědomí o právech průmyslového vlastnictví a jejich vymáhání v oblasti digitální ekonomiky.</w:t>
            </w:r>
          </w:p>
        </w:tc>
      </w:tr>
      <w:tr w:rsidR="00186D33" w:rsidRPr="00186D33" w14:paraId="67F72368" w14:textId="77777777" w:rsidTr="00024FBA">
        <w:trPr>
          <w:trHeight w:val="300"/>
        </w:trPr>
        <w:tc>
          <w:tcPr>
            <w:tcW w:w="9406" w:type="dxa"/>
            <w:tcBorders>
              <w:top w:val="single" w:sz="4" w:space="0" w:color="D9E1F2"/>
              <w:left w:val="nil"/>
              <w:bottom w:val="single" w:sz="4" w:space="0" w:color="D9E1F2"/>
              <w:right w:val="nil"/>
            </w:tcBorders>
            <w:shd w:val="clear" w:color="B4C6E7" w:fill="B4C6E7"/>
            <w:vAlign w:val="bottom"/>
            <w:hideMark/>
          </w:tcPr>
          <w:p w14:paraId="13D4DB8B" w14:textId="77777777" w:rsidR="00186D33" w:rsidRPr="00DC166F" w:rsidRDefault="00186D33" w:rsidP="00024FBA">
            <w:pPr>
              <w:spacing w:after="0" w:line="240" w:lineRule="auto"/>
              <w:ind w:firstLineChars="200" w:firstLine="400"/>
              <w:rPr>
                <w:rFonts w:eastAsia="Times New Roman" w:cs="Times New Roman"/>
                <w:color w:val="000000"/>
                <w:spacing w:val="0"/>
                <w:szCs w:val="20"/>
                <w:lang w:eastAsia="cs-CZ"/>
              </w:rPr>
            </w:pPr>
            <w:r w:rsidRPr="00DC166F">
              <w:rPr>
                <w:rFonts w:eastAsia="Times New Roman" w:cs="Times New Roman"/>
                <w:color w:val="000000"/>
                <w:spacing w:val="0"/>
                <w:szCs w:val="20"/>
                <w:lang w:eastAsia="cs-CZ"/>
              </w:rPr>
              <w:t>Zlepšení povědomí o právech průmyslového vlastnictví a jejich vymáhání v oblasti digitální ekonomiky.</w:t>
            </w:r>
          </w:p>
        </w:tc>
      </w:tr>
      <w:tr w:rsidR="00186D33" w:rsidRPr="00186D33" w14:paraId="653B153A" w14:textId="77777777" w:rsidTr="00024FBA">
        <w:trPr>
          <w:trHeight w:val="300"/>
        </w:trPr>
        <w:tc>
          <w:tcPr>
            <w:tcW w:w="9406" w:type="dxa"/>
            <w:tcBorders>
              <w:top w:val="single" w:sz="4" w:space="0" w:color="D9E1F2"/>
              <w:left w:val="nil"/>
              <w:bottom w:val="single" w:sz="4" w:space="0" w:color="D9E1F2"/>
              <w:right w:val="nil"/>
            </w:tcBorders>
            <w:shd w:val="clear" w:color="auto" w:fill="D5DCE4" w:themeFill="text2" w:themeFillTint="33"/>
            <w:noWrap/>
            <w:vAlign w:val="bottom"/>
            <w:hideMark/>
          </w:tcPr>
          <w:p w14:paraId="0F164AAA" w14:textId="77777777" w:rsidR="00186D33" w:rsidRPr="00DC166F" w:rsidRDefault="00186D33" w:rsidP="00024FBA">
            <w:pPr>
              <w:spacing w:after="0" w:line="240" w:lineRule="auto"/>
              <w:rPr>
                <w:rFonts w:eastAsia="Times New Roman" w:cs="Times New Roman"/>
                <w:b/>
                <w:bCs/>
                <w:color w:val="000000"/>
                <w:spacing w:val="0"/>
                <w:szCs w:val="20"/>
                <w:lang w:eastAsia="cs-CZ"/>
              </w:rPr>
            </w:pPr>
            <w:r w:rsidRPr="00DC166F">
              <w:rPr>
                <w:rFonts w:eastAsia="Times New Roman" w:cs="Times New Roman"/>
                <w:b/>
                <w:bCs/>
                <w:color w:val="000000"/>
                <w:spacing w:val="0"/>
                <w:szCs w:val="20"/>
                <w:lang w:eastAsia="cs-CZ"/>
              </w:rPr>
              <w:t>DES 1.06 Aktivní zapojení ČR do iniciativy EU k umělé inteligenci a podpora vybudování evropského centra excelence.</w:t>
            </w:r>
          </w:p>
        </w:tc>
      </w:tr>
      <w:tr w:rsidR="00186D33" w:rsidRPr="00186D33" w14:paraId="6B37E63C" w14:textId="77777777" w:rsidTr="00024FBA">
        <w:trPr>
          <w:trHeight w:val="300"/>
        </w:trPr>
        <w:tc>
          <w:tcPr>
            <w:tcW w:w="9406" w:type="dxa"/>
            <w:tcBorders>
              <w:top w:val="single" w:sz="4" w:space="0" w:color="D9E1F2"/>
              <w:left w:val="nil"/>
              <w:bottom w:val="single" w:sz="4" w:space="0" w:color="D9E1F2"/>
              <w:right w:val="nil"/>
            </w:tcBorders>
            <w:shd w:val="clear" w:color="B4C6E7" w:fill="B4C6E7"/>
            <w:vAlign w:val="bottom"/>
            <w:hideMark/>
          </w:tcPr>
          <w:p w14:paraId="26AA3820" w14:textId="77777777" w:rsidR="00186D33" w:rsidRPr="00DC166F" w:rsidRDefault="00186D33" w:rsidP="00024FBA">
            <w:pPr>
              <w:spacing w:after="0" w:line="240" w:lineRule="auto"/>
              <w:ind w:firstLineChars="200" w:firstLine="400"/>
              <w:rPr>
                <w:rFonts w:eastAsia="Times New Roman" w:cs="Times New Roman"/>
                <w:color w:val="000000"/>
                <w:spacing w:val="0"/>
                <w:szCs w:val="20"/>
                <w:lang w:eastAsia="cs-CZ"/>
              </w:rPr>
            </w:pPr>
            <w:r w:rsidRPr="00DC166F">
              <w:rPr>
                <w:rFonts w:eastAsia="Times New Roman" w:cs="Times New Roman"/>
                <w:color w:val="000000"/>
                <w:spacing w:val="0"/>
                <w:szCs w:val="20"/>
                <w:lang w:eastAsia="cs-CZ"/>
              </w:rPr>
              <w:t>Aktivní zapojení ČR do iniciativy EU k umělé inteligenci a podpora vybudování evropského centra excelence. Přímá návaznost na evropské iniciativy, jeden z předpokladů naplnění cíle 2.1.</w:t>
            </w:r>
          </w:p>
        </w:tc>
      </w:tr>
      <w:tr w:rsidR="00186D33" w:rsidRPr="00186D33" w14:paraId="40703034" w14:textId="77777777" w:rsidTr="00024FBA">
        <w:trPr>
          <w:trHeight w:val="300"/>
        </w:trPr>
        <w:tc>
          <w:tcPr>
            <w:tcW w:w="9406" w:type="dxa"/>
            <w:tcBorders>
              <w:top w:val="single" w:sz="4" w:space="0" w:color="D9E1F2"/>
              <w:left w:val="nil"/>
              <w:bottom w:val="single" w:sz="4" w:space="0" w:color="D9E1F2"/>
              <w:right w:val="nil"/>
            </w:tcBorders>
            <w:shd w:val="clear" w:color="auto" w:fill="D5DCE4" w:themeFill="text2" w:themeFillTint="33"/>
            <w:noWrap/>
            <w:vAlign w:val="bottom"/>
            <w:hideMark/>
          </w:tcPr>
          <w:p w14:paraId="5A8877FE" w14:textId="77777777" w:rsidR="00186D33" w:rsidRPr="00DC166F" w:rsidRDefault="00186D33" w:rsidP="00024FBA">
            <w:pPr>
              <w:spacing w:after="0" w:line="240" w:lineRule="auto"/>
              <w:rPr>
                <w:rFonts w:eastAsia="Times New Roman" w:cs="Times New Roman"/>
                <w:b/>
                <w:bCs/>
                <w:color w:val="000000"/>
                <w:spacing w:val="0"/>
                <w:szCs w:val="20"/>
                <w:lang w:eastAsia="cs-CZ"/>
              </w:rPr>
            </w:pPr>
            <w:r w:rsidRPr="00DC166F">
              <w:rPr>
                <w:rFonts w:eastAsia="Times New Roman" w:cs="Times New Roman"/>
                <w:b/>
                <w:bCs/>
                <w:color w:val="000000"/>
                <w:spacing w:val="0"/>
                <w:szCs w:val="20"/>
                <w:lang w:eastAsia="cs-CZ"/>
              </w:rPr>
              <w:t>DES 1.07 Aktivní zapojení ČR do iniciativ EU k dalším klíčovým oblastem technologií digitální transformace.</w:t>
            </w:r>
          </w:p>
        </w:tc>
      </w:tr>
      <w:tr w:rsidR="00186D33" w:rsidRPr="00186D33" w14:paraId="3BA05176" w14:textId="77777777" w:rsidTr="00024FBA">
        <w:trPr>
          <w:trHeight w:val="300"/>
        </w:trPr>
        <w:tc>
          <w:tcPr>
            <w:tcW w:w="9406" w:type="dxa"/>
            <w:tcBorders>
              <w:top w:val="single" w:sz="4" w:space="0" w:color="D9E1F2"/>
              <w:left w:val="nil"/>
              <w:bottom w:val="single" w:sz="4" w:space="0" w:color="D9E1F2"/>
              <w:right w:val="nil"/>
            </w:tcBorders>
            <w:shd w:val="clear" w:color="B4C6E7" w:fill="B4C6E7"/>
            <w:vAlign w:val="bottom"/>
            <w:hideMark/>
          </w:tcPr>
          <w:p w14:paraId="2AF60812" w14:textId="77777777" w:rsidR="00186D33" w:rsidRPr="00DC166F" w:rsidRDefault="00186D33" w:rsidP="00024FBA">
            <w:pPr>
              <w:spacing w:after="0" w:line="240" w:lineRule="auto"/>
              <w:ind w:firstLineChars="200" w:firstLine="400"/>
              <w:rPr>
                <w:rFonts w:eastAsia="Times New Roman" w:cs="Times New Roman"/>
                <w:color w:val="000000"/>
                <w:spacing w:val="0"/>
                <w:szCs w:val="20"/>
                <w:lang w:eastAsia="cs-CZ"/>
              </w:rPr>
            </w:pPr>
            <w:r w:rsidRPr="00DC166F">
              <w:rPr>
                <w:rFonts w:eastAsia="Times New Roman" w:cs="Times New Roman"/>
                <w:color w:val="000000"/>
                <w:spacing w:val="0"/>
                <w:szCs w:val="20"/>
                <w:lang w:eastAsia="cs-CZ"/>
              </w:rPr>
              <w:t>Aktivní zapojení ČR do iniciativ EU k dalším klíčovým oblastem technologií digitální transformace jako jsou vysoce výkonné počítače – HPC (</w:t>
            </w:r>
            <w:proofErr w:type="spellStart"/>
            <w:r w:rsidRPr="00DC166F">
              <w:rPr>
                <w:rFonts w:eastAsia="Times New Roman" w:cs="Times New Roman"/>
                <w:color w:val="000000"/>
                <w:spacing w:val="0"/>
                <w:szCs w:val="20"/>
                <w:lang w:eastAsia="cs-CZ"/>
              </w:rPr>
              <w:t>EuroHPC</w:t>
            </w:r>
            <w:proofErr w:type="spellEnd"/>
            <w:r w:rsidRPr="00DC166F">
              <w:rPr>
                <w:rFonts w:eastAsia="Times New Roman" w:cs="Times New Roman"/>
                <w:color w:val="000000"/>
                <w:spacing w:val="0"/>
                <w:szCs w:val="20"/>
                <w:lang w:eastAsia="cs-CZ"/>
              </w:rPr>
              <w:t>), kybernetická bezpečnost, interoperabilita digitálních technologií.</w:t>
            </w:r>
          </w:p>
        </w:tc>
      </w:tr>
      <w:tr w:rsidR="00186D33" w:rsidRPr="00186D33" w14:paraId="19EDC8FD" w14:textId="77777777" w:rsidTr="00024FBA">
        <w:trPr>
          <w:trHeight w:val="300"/>
        </w:trPr>
        <w:tc>
          <w:tcPr>
            <w:tcW w:w="9406" w:type="dxa"/>
            <w:tcBorders>
              <w:top w:val="single" w:sz="4" w:space="0" w:color="D9E1F2"/>
              <w:left w:val="nil"/>
              <w:bottom w:val="single" w:sz="4" w:space="0" w:color="D9E1F2"/>
              <w:right w:val="nil"/>
            </w:tcBorders>
            <w:shd w:val="clear" w:color="auto" w:fill="D5DCE4" w:themeFill="text2" w:themeFillTint="33"/>
            <w:noWrap/>
            <w:vAlign w:val="bottom"/>
            <w:hideMark/>
          </w:tcPr>
          <w:p w14:paraId="1061FB2E" w14:textId="77777777" w:rsidR="00186D33" w:rsidRPr="00DC166F" w:rsidRDefault="00186D33" w:rsidP="00024FBA">
            <w:pPr>
              <w:spacing w:after="0" w:line="240" w:lineRule="auto"/>
              <w:rPr>
                <w:rFonts w:eastAsia="Times New Roman" w:cs="Times New Roman"/>
                <w:b/>
                <w:bCs/>
                <w:color w:val="000000"/>
                <w:spacing w:val="0"/>
                <w:szCs w:val="20"/>
                <w:lang w:eastAsia="cs-CZ"/>
              </w:rPr>
            </w:pPr>
            <w:r w:rsidRPr="00DC166F">
              <w:rPr>
                <w:rFonts w:eastAsia="Times New Roman" w:cs="Times New Roman"/>
                <w:b/>
                <w:bCs/>
                <w:color w:val="000000"/>
                <w:spacing w:val="0"/>
                <w:szCs w:val="20"/>
                <w:lang w:eastAsia="cs-CZ"/>
              </w:rPr>
              <w:t xml:space="preserve">DES 1.08 Podpora vyšší účasti podniků a výzkumných organizací v programech </w:t>
            </w:r>
            <w:proofErr w:type="spellStart"/>
            <w:r w:rsidRPr="00DC166F">
              <w:rPr>
                <w:rFonts w:eastAsia="Times New Roman" w:cs="Times New Roman"/>
                <w:b/>
                <w:bCs/>
                <w:color w:val="000000"/>
                <w:spacing w:val="0"/>
                <w:szCs w:val="20"/>
                <w:lang w:eastAsia="cs-CZ"/>
              </w:rPr>
              <w:t>Horizon</w:t>
            </w:r>
            <w:proofErr w:type="spellEnd"/>
            <w:r w:rsidRPr="00DC166F">
              <w:rPr>
                <w:rFonts w:eastAsia="Times New Roman" w:cs="Times New Roman"/>
                <w:b/>
                <w:bCs/>
                <w:color w:val="000000"/>
                <w:spacing w:val="0"/>
                <w:szCs w:val="20"/>
                <w:lang w:eastAsia="cs-CZ"/>
              </w:rPr>
              <w:t xml:space="preserve"> 2020 a v připravovaném programu </w:t>
            </w:r>
            <w:proofErr w:type="spellStart"/>
            <w:r w:rsidRPr="00DC166F">
              <w:rPr>
                <w:rFonts w:eastAsia="Times New Roman" w:cs="Times New Roman"/>
                <w:b/>
                <w:bCs/>
                <w:color w:val="000000"/>
                <w:spacing w:val="0"/>
                <w:szCs w:val="20"/>
                <w:lang w:eastAsia="cs-CZ"/>
              </w:rPr>
              <w:t>Horizon</w:t>
            </w:r>
            <w:proofErr w:type="spellEnd"/>
            <w:r w:rsidRPr="00DC166F">
              <w:rPr>
                <w:rFonts w:eastAsia="Times New Roman" w:cs="Times New Roman"/>
                <w:b/>
                <w:bCs/>
                <w:color w:val="000000"/>
                <w:spacing w:val="0"/>
                <w:szCs w:val="20"/>
                <w:lang w:eastAsia="cs-CZ"/>
              </w:rPr>
              <w:t xml:space="preserve"> </w:t>
            </w:r>
            <w:proofErr w:type="spellStart"/>
            <w:r w:rsidRPr="00DC166F">
              <w:rPr>
                <w:rFonts w:eastAsia="Times New Roman" w:cs="Times New Roman"/>
                <w:b/>
                <w:bCs/>
                <w:color w:val="000000"/>
                <w:spacing w:val="0"/>
                <w:szCs w:val="20"/>
                <w:lang w:eastAsia="cs-CZ"/>
              </w:rPr>
              <w:t>Europe</w:t>
            </w:r>
            <w:proofErr w:type="spellEnd"/>
            <w:r w:rsidRPr="00DC166F">
              <w:rPr>
                <w:rFonts w:eastAsia="Times New Roman" w:cs="Times New Roman"/>
                <w:b/>
                <w:bCs/>
                <w:color w:val="000000"/>
                <w:spacing w:val="0"/>
                <w:szCs w:val="20"/>
                <w:lang w:eastAsia="cs-CZ"/>
              </w:rPr>
              <w:t>.</w:t>
            </w:r>
          </w:p>
        </w:tc>
      </w:tr>
      <w:tr w:rsidR="00186D33" w:rsidRPr="00186D33" w14:paraId="20FE4EF1" w14:textId="77777777" w:rsidTr="00024FBA">
        <w:trPr>
          <w:trHeight w:val="575"/>
        </w:trPr>
        <w:tc>
          <w:tcPr>
            <w:tcW w:w="9406" w:type="dxa"/>
            <w:tcBorders>
              <w:top w:val="single" w:sz="4" w:space="0" w:color="D9E1F2"/>
              <w:left w:val="nil"/>
              <w:bottom w:val="single" w:sz="4" w:space="0" w:color="D9E1F2"/>
              <w:right w:val="nil"/>
            </w:tcBorders>
            <w:shd w:val="clear" w:color="B4C6E7" w:fill="B4C6E7"/>
            <w:vAlign w:val="bottom"/>
            <w:hideMark/>
          </w:tcPr>
          <w:p w14:paraId="52444B01" w14:textId="5AF00034" w:rsidR="00186D33" w:rsidRPr="00DC166F" w:rsidRDefault="00186D33" w:rsidP="00024FBA">
            <w:pPr>
              <w:spacing w:after="0" w:line="240" w:lineRule="auto"/>
              <w:ind w:firstLineChars="200" w:firstLine="400"/>
              <w:rPr>
                <w:rFonts w:eastAsia="Times New Roman" w:cs="Times New Roman"/>
                <w:color w:val="000000"/>
                <w:spacing w:val="0"/>
                <w:szCs w:val="20"/>
                <w:lang w:eastAsia="cs-CZ"/>
              </w:rPr>
            </w:pPr>
            <w:r w:rsidRPr="00DC166F">
              <w:rPr>
                <w:rFonts w:eastAsia="Times New Roman" w:cs="Times New Roman"/>
                <w:color w:val="000000"/>
                <w:spacing w:val="0"/>
                <w:szCs w:val="20"/>
                <w:lang w:eastAsia="cs-CZ"/>
              </w:rPr>
              <w:t xml:space="preserve">Podpora vyšší účasti podniků a výzkumných organizací v programech </w:t>
            </w:r>
            <w:proofErr w:type="spellStart"/>
            <w:r w:rsidRPr="00DC166F">
              <w:rPr>
                <w:rFonts w:eastAsia="Times New Roman" w:cs="Times New Roman"/>
                <w:color w:val="000000"/>
                <w:spacing w:val="0"/>
                <w:szCs w:val="20"/>
                <w:lang w:eastAsia="cs-CZ"/>
              </w:rPr>
              <w:t>Horizon</w:t>
            </w:r>
            <w:proofErr w:type="spellEnd"/>
            <w:r w:rsidRPr="00DC166F">
              <w:rPr>
                <w:rFonts w:eastAsia="Times New Roman" w:cs="Times New Roman"/>
                <w:color w:val="000000"/>
                <w:spacing w:val="0"/>
                <w:szCs w:val="20"/>
                <w:lang w:eastAsia="cs-CZ"/>
              </w:rPr>
              <w:t xml:space="preserve"> 2020</w:t>
            </w:r>
            <w:r w:rsidR="00024FBA" w:rsidRPr="00DC166F">
              <w:rPr>
                <w:rFonts w:eastAsia="Times New Roman" w:cs="Times New Roman"/>
                <w:color w:val="000000"/>
                <w:spacing w:val="0"/>
                <w:szCs w:val="20"/>
                <w:lang w:eastAsia="cs-CZ"/>
              </w:rPr>
              <w:t xml:space="preserve"> </w:t>
            </w:r>
            <w:r w:rsidRPr="00DC166F">
              <w:rPr>
                <w:rFonts w:eastAsia="Times New Roman" w:cs="Times New Roman"/>
                <w:color w:val="000000"/>
                <w:spacing w:val="0"/>
                <w:szCs w:val="20"/>
                <w:lang w:eastAsia="cs-CZ"/>
              </w:rPr>
              <w:t xml:space="preserve">a v připravovaném programu </w:t>
            </w:r>
            <w:proofErr w:type="spellStart"/>
            <w:r w:rsidRPr="00DC166F">
              <w:rPr>
                <w:rFonts w:eastAsia="Times New Roman" w:cs="Times New Roman"/>
                <w:color w:val="000000"/>
                <w:spacing w:val="0"/>
                <w:szCs w:val="20"/>
                <w:lang w:eastAsia="cs-CZ"/>
              </w:rPr>
              <w:t>Horizon</w:t>
            </w:r>
            <w:proofErr w:type="spellEnd"/>
            <w:r w:rsidRPr="00DC166F">
              <w:rPr>
                <w:rFonts w:eastAsia="Times New Roman" w:cs="Times New Roman"/>
                <w:color w:val="000000"/>
                <w:spacing w:val="0"/>
                <w:szCs w:val="20"/>
                <w:lang w:eastAsia="cs-CZ"/>
              </w:rPr>
              <w:t xml:space="preserve"> </w:t>
            </w:r>
            <w:proofErr w:type="spellStart"/>
            <w:r w:rsidRPr="00DC166F">
              <w:rPr>
                <w:rFonts w:eastAsia="Times New Roman" w:cs="Times New Roman"/>
                <w:color w:val="000000"/>
                <w:spacing w:val="0"/>
                <w:szCs w:val="20"/>
                <w:lang w:eastAsia="cs-CZ"/>
              </w:rPr>
              <w:t>Europe</w:t>
            </w:r>
            <w:proofErr w:type="spellEnd"/>
            <w:r w:rsidRPr="00DC166F">
              <w:rPr>
                <w:rFonts w:eastAsia="Times New Roman" w:cs="Times New Roman"/>
                <w:color w:val="000000"/>
                <w:spacing w:val="0"/>
                <w:szCs w:val="20"/>
                <w:lang w:eastAsia="cs-CZ"/>
              </w:rPr>
              <w:t>.</w:t>
            </w:r>
          </w:p>
        </w:tc>
      </w:tr>
      <w:tr w:rsidR="00186D33" w:rsidRPr="00186D33" w14:paraId="13AC6DBF" w14:textId="77777777" w:rsidTr="00024FBA">
        <w:trPr>
          <w:trHeight w:val="300"/>
        </w:trPr>
        <w:tc>
          <w:tcPr>
            <w:tcW w:w="9406" w:type="dxa"/>
            <w:tcBorders>
              <w:top w:val="single" w:sz="4" w:space="0" w:color="D9E1F2"/>
              <w:left w:val="nil"/>
              <w:bottom w:val="single" w:sz="4" w:space="0" w:color="D9E1F2"/>
              <w:right w:val="nil"/>
            </w:tcBorders>
            <w:shd w:val="clear" w:color="auto" w:fill="D5DCE4" w:themeFill="text2" w:themeFillTint="33"/>
            <w:noWrap/>
            <w:vAlign w:val="bottom"/>
            <w:hideMark/>
          </w:tcPr>
          <w:p w14:paraId="57272467" w14:textId="77777777" w:rsidR="00186D33" w:rsidRPr="00DC166F" w:rsidRDefault="00186D33" w:rsidP="00024FBA">
            <w:pPr>
              <w:spacing w:after="0" w:line="240" w:lineRule="auto"/>
              <w:rPr>
                <w:rFonts w:eastAsia="Times New Roman" w:cs="Times New Roman"/>
                <w:b/>
                <w:bCs/>
                <w:color w:val="000000"/>
                <w:spacing w:val="0"/>
                <w:szCs w:val="20"/>
                <w:lang w:eastAsia="cs-CZ"/>
              </w:rPr>
            </w:pPr>
            <w:r w:rsidRPr="00DC166F">
              <w:rPr>
                <w:rFonts w:eastAsia="Times New Roman" w:cs="Times New Roman"/>
                <w:b/>
                <w:bCs/>
                <w:color w:val="000000"/>
                <w:spacing w:val="0"/>
                <w:szCs w:val="20"/>
                <w:lang w:eastAsia="cs-CZ"/>
              </w:rPr>
              <w:t>DES 1.09 Zajištění zdrojů pro programy podpory pro oblast výzkumu, vývoje a inovací.</w:t>
            </w:r>
          </w:p>
        </w:tc>
      </w:tr>
      <w:tr w:rsidR="00186D33" w:rsidRPr="00186D33" w14:paraId="2BC47FA4" w14:textId="77777777" w:rsidTr="00024FBA">
        <w:trPr>
          <w:trHeight w:val="957"/>
        </w:trPr>
        <w:tc>
          <w:tcPr>
            <w:tcW w:w="9406" w:type="dxa"/>
            <w:tcBorders>
              <w:top w:val="single" w:sz="4" w:space="0" w:color="D9E1F2"/>
              <w:left w:val="nil"/>
              <w:bottom w:val="single" w:sz="4" w:space="0" w:color="D9E1F2"/>
              <w:right w:val="nil"/>
            </w:tcBorders>
            <w:shd w:val="clear" w:color="B4C6E7" w:fill="B4C6E7"/>
            <w:vAlign w:val="bottom"/>
            <w:hideMark/>
          </w:tcPr>
          <w:p w14:paraId="58FAE232" w14:textId="77777777" w:rsidR="00186D33" w:rsidRPr="00DC166F" w:rsidRDefault="00186D33" w:rsidP="00024FBA">
            <w:pPr>
              <w:spacing w:after="0" w:line="240" w:lineRule="auto"/>
              <w:ind w:firstLineChars="200" w:firstLine="400"/>
              <w:rPr>
                <w:rFonts w:eastAsia="Times New Roman" w:cs="Times New Roman"/>
                <w:color w:val="000000"/>
                <w:spacing w:val="0"/>
                <w:szCs w:val="20"/>
                <w:lang w:eastAsia="cs-CZ"/>
              </w:rPr>
            </w:pPr>
            <w:r w:rsidRPr="00DC166F">
              <w:rPr>
                <w:rFonts w:eastAsia="Times New Roman" w:cs="Times New Roman"/>
                <w:color w:val="000000"/>
                <w:spacing w:val="0"/>
                <w:szCs w:val="20"/>
                <w:lang w:eastAsia="cs-CZ"/>
              </w:rPr>
              <w:t>Zajištění zdrojů pro programy podpory pro oblast výzkumu, vývoje a inovací, v</w:t>
            </w:r>
            <w:r w:rsidRPr="00DC166F">
              <w:rPr>
                <w:rFonts w:eastAsia="Times New Roman" w:cs="Arial Narrow"/>
                <w:color w:val="000000"/>
                <w:spacing w:val="0"/>
                <w:szCs w:val="20"/>
                <w:lang w:eastAsia="cs-CZ"/>
              </w:rPr>
              <w:t>č</w:t>
            </w:r>
            <w:r w:rsidRPr="00DC166F">
              <w:rPr>
                <w:rFonts w:eastAsia="Times New Roman" w:cs="Times New Roman"/>
                <w:color w:val="000000"/>
                <w:spacing w:val="0"/>
                <w:szCs w:val="20"/>
                <w:lang w:eastAsia="cs-CZ"/>
              </w:rPr>
              <w:t>etn</w:t>
            </w:r>
            <w:r w:rsidRPr="00DC166F">
              <w:rPr>
                <w:rFonts w:eastAsia="Times New Roman" w:cs="Arial Narrow"/>
                <w:color w:val="000000"/>
                <w:spacing w:val="0"/>
                <w:szCs w:val="20"/>
                <w:lang w:eastAsia="cs-CZ"/>
              </w:rPr>
              <w:t>ě</w:t>
            </w:r>
            <w:r w:rsidRPr="00DC166F">
              <w:rPr>
                <w:rFonts w:eastAsia="Times New Roman" w:cs="Times New Roman"/>
                <w:color w:val="000000"/>
                <w:spacing w:val="0"/>
                <w:szCs w:val="20"/>
                <w:lang w:eastAsia="cs-CZ"/>
              </w:rPr>
              <w:t xml:space="preserve"> vazby na prvky konceptu Pr</w:t>
            </w:r>
            <w:r w:rsidRPr="00DC166F">
              <w:rPr>
                <w:rFonts w:eastAsia="Times New Roman" w:cs="Arial Narrow"/>
                <w:color w:val="000000"/>
                <w:spacing w:val="0"/>
                <w:szCs w:val="20"/>
                <w:lang w:eastAsia="cs-CZ"/>
              </w:rPr>
              <w:t>ů</w:t>
            </w:r>
            <w:r w:rsidRPr="00DC166F">
              <w:rPr>
                <w:rFonts w:eastAsia="Times New Roman" w:cs="Times New Roman"/>
                <w:color w:val="000000"/>
                <w:spacing w:val="0"/>
                <w:szCs w:val="20"/>
                <w:lang w:eastAsia="cs-CZ"/>
              </w:rPr>
              <w:t>mysl 4.0 a dal</w:t>
            </w:r>
            <w:r w:rsidRPr="00DC166F">
              <w:rPr>
                <w:rFonts w:eastAsia="Times New Roman" w:cs="Arial Narrow"/>
                <w:color w:val="000000"/>
                <w:spacing w:val="0"/>
                <w:szCs w:val="20"/>
                <w:lang w:eastAsia="cs-CZ"/>
              </w:rPr>
              <w:t>ší</w:t>
            </w:r>
            <w:r w:rsidRPr="00DC166F">
              <w:rPr>
                <w:rFonts w:eastAsia="Times New Roman" w:cs="Times New Roman"/>
                <w:color w:val="000000"/>
                <w:spacing w:val="0"/>
                <w:szCs w:val="20"/>
                <w:lang w:eastAsia="cs-CZ"/>
              </w:rPr>
              <w:t>ch koncept</w:t>
            </w:r>
            <w:r w:rsidRPr="00DC166F">
              <w:rPr>
                <w:rFonts w:eastAsia="Times New Roman" w:cs="Arial Narrow"/>
                <w:color w:val="000000"/>
                <w:spacing w:val="0"/>
                <w:szCs w:val="20"/>
                <w:lang w:eastAsia="cs-CZ"/>
              </w:rPr>
              <w:t>ů</w:t>
            </w:r>
            <w:r w:rsidRPr="00DC166F">
              <w:rPr>
                <w:rFonts w:eastAsia="Times New Roman" w:cs="Times New Roman"/>
                <w:color w:val="000000"/>
                <w:spacing w:val="0"/>
                <w:szCs w:val="20"/>
                <w:lang w:eastAsia="cs-CZ"/>
              </w:rPr>
              <w:t xml:space="preserve"> 4.0, jak st</w:t>
            </w:r>
            <w:r w:rsidRPr="00DC166F">
              <w:rPr>
                <w:rFonts w:eastAsia="Times New Roman" w:cs="Arial Narrow"/>
                <w:color w:val="000000"/>
                <w:spacing w:val="0"/>
                <w:szCs w:val="20"/>
                <w:lang w:eastAsia="cs-CZ"/>
              </w:rPr>
              <w:t>á</w:t>
            </w:r>
            <w:r w:rsidRPr="00DC166F">
              <w:rPr>
                <w:rFonts w:eastAsia="Times New Roman" w:cs="Times New Roman"/>
                <w:color w:val="000000"/>
                <w:spacing w:val="0"/>
                <w:szCs w:val="20"/>
                <w:lang w:eastAsia="cs-CZ"/>
              </w:rPr>
              <w:t>vaj</w:t>
            </w:r>
            <w:r w:rsidRPr="00DC166F">
              <w:rPr>
                <w:rFonts w:eastAsia="Times New Roman" w:cs="Arial Narrow"/>
                <w:color w:val="000000"/>
                <w:spacing w:val="0"/>
                <w:szCs w:val="20"/>
                <w:lang w:eastAsia="cs-CZ"/>
              </w:rPr>
              <w:t>í</w:t>
            </w:r>
            <w:r w:rsidRPr="00DC166F">
              <w:rPr>
                <w:rFonts w:eastAsia="Times New Roman" w:cs="Times New Roman"/>
                <w:color w:val="000000"/>
                <w:spacing w:val="0"/>
                <w:szCs w:val="20"/>
                <w:lang w:eastAsia="cs-CZ"/>
              </w:rPr>
              <w:t>c</w:t>
            </w:r>
            <w:r w:rsidRPr="00DC166F">
              <w:rPr>
                <w:rFonts w:eastAsia="Times New Roman" w:cs="Arial Narrow"/>
                <w:color w:val="000000"/>
                <w:spacing w:val="0"/>
                <w:szCs w:val="20"/>
                <w:lang w:eastAsia="cs-CZ"/>
              </w:rPr>
              <w:t>í</w:t>
            </w:r>
            <w:r w:rsidRPr="00DC166F">
              <w:rPr>
                <w:rFonts w:eastAsia="Times New Roman" w:cs="Times New Roman"/>
                <w:color w:val="000000"/>
                <w:spacing w:val="0"/>
                <w:szCs w:val="20"/>
                <w:lang w:eastAsia="cs-CZ"/>
              </w:rPr>
              <w:t>ch, tak nov</w:t>
            </w:r>
            <w:r w:rsidRPr="00DC166F">
              <w:rPr>
                <w:rFonts w:eastAsia="Times New Roman" w:cs="Arial Narrow"/>
                <w:color w:val="000000"/>
                <w:spacing w:val="0"/>
                <w:szCs w:val="20"/>
                <w:lang w:eastAsia="cs-CZ"/>
              </w:rPr>
              <w:t>ě</w:t>
            </w:r>
            <w:r w:rsidRPr="00DC166F">
              <w:rPr>
                <w:rFonts w:eastAsia="Times New Roman" w:cs="Times New Roman"/>
                <w:color w:val="000000"/>
                <w:spacing w:val="0"/>
                <w:szCs w:val="20"/>
                <w:lang w:eastAsia="cs-CZ"/>
              </w:rPr>
              <w:t xml:space="preserve"> vznikaj</w:t>
            </w:r>
            <w:r w:rsidRPr="00DC166F">
              <w:rPr>
                <w:rFonts w:eastAsia="Times New Roman" w:cs="Arial Narrow"/>
                <w:color w:val="000000"/>
                <w:spacing w:val="0"/>
                <w:szCs w:val="20"/>
                <w:lang w:eastAsia="cs-CZ"/>
              </w:rPr>
              <w:t>í</w:t>
            </w:r>
            <w:r w:rsidRPr="00DC166F">
              <w:rPr>
                <w:rFonts w:eastAsia="Times New Roman" w:cs="Times New Roman"/>
                <w:color w:val="000000"/>
                <w:spacing w:val="0"/>
                <w:szCs w:val="20"/>
                <w:lang w:eastAsia="cs-CZ"/>
              </w:rPr>
              <w:t>c</w:t>
            </w:r>
            <w:r w:rsidRPr="00DC166F">
              <w:rPr>
                <w:rFonts w:eastAsia="Times New Roman" w:cs="Arial Narrow"/>
                <w:color w:val="000000"/>
                <w:spacing w:val="0"/>
                <w:szCs w:val="20"/>
                <w:lang w:eastAsia="cs-CZ"/>
              </w:rPr>
              <w:t>í</w:t>
            </w:r>
            <w:r w:rsidRPr="00DC166F">
              <w:rPr>
                <w:rFonts w:eastAsia="Times New Roman" w:cs="Times New Roman"/>
                <w:color w:val="000000"/>
                <w:spacing w:val="0"/>
                <w:szCs w:val="20"/>
                <w:lang w:eastAsia="cs-CZ"/>
              </w:rPr>
              <w:t>ch, a to jak z n</w:t>
            </w:r>
            <w:r w:rsidRPr="00DC166F">
              <w:rPr>
                <w:rFonts w:eastAsia="Times New Roman" w:cs="Arial Narrow"/>
                <w:color w:val="000000"/>
                <w:spacing w:val="0"/>
                <w:szCs w:val="20"/>
                <w:lang w:eastAsia="cs-CZ"/>
              </w:rPr>
              <w:t>á</w:t>
            </w:r>
            <w:r w:rsidRPr="00DC166F">
              <w:rPr>
                <w:rFonts w:eastAsia="Times New Roman" w:cs="Times New Roman"/>
                <w:color w:val="000000"/>
                <w:spacing w:val="0"/>
                <w:szCs w:val="20"/>
                <w:lang w:eastAsia="cs-CZ"/>
              </w:rPr>
              <w:t>rodn</w:t>
            </w:r>
            <w:r w:rsidRPr="00DC166F">
              <w:rPr>
                <w:rFonts w:eastAsia="Times New Roman" w:cs="Arial Narrow"/>
                <w:color w:val="000000"/>
                <w:spacing w:val="0"/>
                <w:szCs w:val="20"/>
                <w:lang w:eastAsia="cs-CZ"/>
              </w:rPr>
              <w:t>í</w:t>
            </w:r>
            <w:r w:rsidRPr="00DC166F">
              <w:rPr>
                <w:rFonts w:eastAsia="Times New Roman" w:cs="Times New Roman"/>
                <w:color w:val="000000"/>
                <w:spacing w:val="0"/>
                <w:szCs w:val="20"/>
                <w:lang w:eastAsia="cs-CZ"/>
              </w:rPr>
              <w:t>ch zdroj</w:t>
            </w:r>
            <w:r w:rsidRPr="00DC166F">
              <w:rPr>
                <w:rFonts w:eastAsia="Times New Roman" w:cs="Arial Narrow"/>
                <w:color w:val="000000"/>
                <w:spacing w:val="0"/>
                <w:szCs w:val="20"/>
                <w:lang w:eastAsia="cs-CZ"/>
              </w:rPr>
              <w:t>ů</w:t>
            </w:r>
            <w:r w:rsidRPr="00DC166F">
              <w:rPr>
                <w:rFonts w:eastAsia="Times New Roman" w:cs="Times New Roman"/>
                <w:color w:val="000000"/>
                <w:spacing w:val="0"/>
                <w:szCs w:val="20"/>
                <w:lang w:eastAsia="cs-CZ"/>
              </w:rPr>
              <w:t xml:space="preserve"> (n</w:t>
            </w:r>
            <w:r w:rsidRPr="00DC166F">
              <w:rPr>
                <w:rFonts w:eastAsia="Times New Roman" w:cs="Arial Narrow"/>
                <w:color w:val="000000"/>
                <w:spacing w:val="0"/>
                <w:szCs w:val="20"/>
                <w:lang w:eastAsia="cs-CZ"/>
              </w:rPr>
              <w:t>á</w:t>
            </w:r>
            <w:r w:rsidRPr="00DC166F">
              <w:rPr>
                <w:rFonts w:eastAsia="Times New Roman" w:cs="Times New Roman"/>
                <w:color w:val="000000"/>
                <w:spacing w:val="0"/>
                <w:szCs w:val="20"/>
                <w:lang w:eastAsia="cs-CZ"/>
              </w:rPr>
              <w:t>rodn</w:t>
            </w:r>
            <w:r w:rsidRPr="00DC166F">
              <w:rPr>
                <w:rFonts w:eastAsia="Times New Roman" w:cs="Arial Narrow"/>
                <w:color w:val="000000"/>
                <w:spacing w:val="0"/>
                <w:szCs w:val="20"/>
                <w:lang w:eastAsia="cs-CZ"/>
              </w:rPr>
              <w:t>í</w:t>
            </w:r>
            <w:r w:rsidRPr="00DC166F">
              <w:rPr>
                <w:rFonts w:eastAsia="Times New Roman" w:cs="Times New Roman"/>
                <w:color w:val="000000"/>
                <w:spacing w:val="0"/>
                <w:szCs w:val="20"/>
                <w:lang w:eastAsia="cs-CZ"/>
              </w:rPr>
              <w:t xml:space="preserve"> programy), tak jako prioritní oblast pro nové programové období EU.</w:t>
            </w:r>
          </w:p>
        </w:tc>
      </w:tr>
      <w:tr w:rsidR="00186D33" w:rsidRPr="00186D33" w14:paraId="350B14C3" w14:textId="77777777" w:rsidTr="00024FBA">
        <w:trPr>
          <w:trHeight w:val="70"/>
        </w:trPr>
        <w:tc>
          <w:tcPr>
            <w:tcW w:w="9406" w:type="dxa"/>
            <w:tcBorders>
              <w:top w:val="single" w:sz="4" w:space="0" w:color="D9E1F2"/>
              <w:left w:val="nil"/>
              <w:bottom w:val="single" w:sz="4" w:space="0" w:color="D9E1F2"/>
              <w:right w:val="nil"/>
            </w:tcBorders>
            <w:shd w:val="clear" w:color="auto" w:fill="D5DCE4" w:themeFill="text2" w:themeFillTint="33"/>
            <w:noWrap/>
            <w:vAlign w:val="bottom"/>
            <w:hideMark/>
          </w:tcPr>
          <w:p w14:paraId="2C618A80" w14:textId="77777777" w:rsidR="00186D33" w:rsidRPr="00DC166F" w:rsidRDefault="00186D33" w:rsidP="00024FBA">
            <w:pPr>
              <w:spacing w:after="0" w:line="240" w:lineRule="auto"/>
              <w:rPr>
                <w:rFonts w:eastAsia="Times New Roman" w:cs="Times New Roman"/>
                <w:b/>
                <w:bCs/>
                <w:color w:val="000000"/>
                <w:spacing w:val="0"/>
                <w:szCs w:val="20"/>
                <w:lang w:eastAsia="cs-CZ"/>
              </w:rPr>
            </w:pPr>
            <w:r w:rsidRPr="00DC166F">
              <w:rPr>
                <w:rFonts w:eastAsia="Times New Roman" w:cs="Times New Roman"/>
                <w:b/>
                <w:bCs/>
                <w:color w:val="000000"/>
                <w:spacing w:val="0"/>
                <w:szCs w:val="20"/>
                <w:lang w:eastAsia="cs-CZ"/>
              </w:rPr>
              <w:t>DES 1.10 Stabilizování prostředků pro aplikovaný výzkum a inovace v rámci veřejných prostředků.</w:t>
            </w:r>
          </w:p>
        </w:tc>
      </w:tr>
      <w:tr w:rsidR="00186D33" w:rsidRPr="00186D33" w14:paraId="748CE5AB" w14:textId="77777777" w:rsidTr="00024FBA">
        <w:trPr>
          <w:trHeight w:val="300"/>
        </w:trPr>
        <w:tc>
          <w:tcPr>
            <w:tcW w:w="9406" w:type="dxa"/>
            <w:tcBorders>
              <w:top w:val="single" w:sz="4" w:space="0" w:color="D9E1F2"/>
              <w:left w:val="nil"/>
              <w:bottom w:val="single" w:sz="4" w:space="0" w:color="D9E1F2"/>
              <w:right w:val="nil"/>
            </w:tcBorders>
            <w:shd w:val="clear" w:color="B4C6E7" w:fill="B4C6E7"/>
            <w:vAlign w:val="bottom"/>
            <w:hideMark/>
          </w:tcPr>
          <w:p w14:paraId="05284287" w14:textId="77777777" w:rsidR="00186D33" w:rsidRPr="00DC166F" w:rsidRDefault="00186D33" w:rsidP="00024FBA">
            <w:pPr>
              <w:spacing w:after="0" w:line="240" w:lineRule="auto"/>
              <w:ind w:firstLineChars="200" w:firstLine="400"/>
              <w:rPr>
                <w:rFonts w:eastAsia="Times New Roman" w:cs="Times New Roman"/>
                <w:color w:val="000000"/>
                <w:spacing w:val="0"/>
                <w:szCs w:val="20"/>
                <w:lang w:eastAsia="cs-CZ"/>
              </w:rPr>
            </w:pPr>
            <w:r w:rsidRPr="00DC166F">
              <w:rPr>
                <w:rFonts w:eastAsia="Times New Roman" w:cs="Times New Roman"/>
                <w:color w:val="000000"/>
                <w:spacing w:val="0"/>
                <w:szCs w:val="20"/>
                <w:lang w:eastAsia="cs-CZ"/>
              </w:rPr>
              <w:t>Stabilizování prostředků pro aplikovaný výzkum a inovace v rámci veřejných prostředků.</w:t>
            </w:r>
          </w:p>
        </w:tc>
      </w:tr>
      <w:tr w:rsidR="00186D33" w:rsidRPr="00186D33" w14:paraId="15E89675" w14:textId="77777777" w:rsidTr="00024FBA">
        <w:trPr>
          <w:trHeight w:val="300"/>
        </w:trPr>
        <w:tc>
          <w:tcPr>
            <w:tcW w:w="9406" w:type="dxa"/>
            <w:tcBorders>
              <w:top w:val="single" w:sz="4" w:space="0" w:color="8EA9DB"/>
              <w:left w:val="nil"/>
              <w:bottom w:val="single" w:sz="4" w:space="0" w:color="8EA9DB"/>
              <w:right w:val="nil"/>
            </w:tcBorders>
            <w:shd w:val="clear" w:color="D9E1F2" w:fill="D9E1F2"/>
            <w:noWrap/>
            <w:vAlign w:val="bottom"/>
            <w:hideMark/>
          </w:tcPr>
          <w:p w14:paraId="5C53CCE7" w14:textId="77777777" w:rsidR="00186D33" w:rsidRPr="00DC166F" w:rsidRDefault="00186D33" w:rsidP="00024FBA">
            <w:pPr>
              <w:spacing w:after="0" w:line="240" w:lineRule="auto"/>
              <w:rPr>
                <w:rFonts w:eastAsia="Times New Roman" w:cs="Times New Roman"/>
                <w:b/>
                <w:bCs/>
                <w:color w:val="000000"/>
                <w:spacing w:val="0"/>
                <w:szCs w:val="20"/>
                <w:lang w:eastAsia="cs-CZ"/>
              </w:rPr>
            </w:pPr>
            <w:r w:rsidRPr="00DC166F">
              <w:rPr>
                <w:rFonts w:eastAsia="Times New Roman" w:cs="Times New Roman"/>
                <w:b/>
                <w:bCs/>
                <w:color w:val="000000"/>
                <w:spacing w:val="0"/>
                <w:szCs w:val="20"/>
                <w:lang w:eastAsia="cs-CZ"/>
              </w:rPr>
              <w:t>DES 2 Zralost a připravenost sektorů ekonomiky na digitální transformaci.</w:t>
            </w:r>
          </w:p>
        </w:tc>
      </w:tr>
      <w:tr w:rsidR="00186D33" w:rsidRPr="00186D33" w14:paraId="482BAE42" w14:textId="77777777" w:rsidTr="00024FBA">
        <w:trPr>
          <w:trHeight w:val="275"/>
        </w:trPr>
        <w:tc>
          <w:tcPr>
            <w:tcW w:w="9406" w:type="dxa"/>
            <w:tcBorders>
              <w:top w:val="single" w:sz="4" w:space="0" w:color="D9E1F2"/>
              <w:left w:val="nil"/>
              <w:bottom w:val="single" w:sz="4" w:space="0" w:color="D9E1F2"/>
              <w:right w:val="nil"/>
            </w:tcBorders>
            <w:shd w:val="clear" w:color="auto" w:fill="D5DCE4" w:themeFill="text2" w:themeFillTint="33"/>
            <w:noWrap/>
            <w:vAlign w:val="bottom"/>
            <w:hideMark/>
          </w:tcPr>
          <w:p w14:paraId="16E0C67F" w14:textId="77777777" w:rsidR="00186D33" w:rsidRPr="00DC166F" w:rsidRDefault="00186D33" w:rsidP="00024FBA">
            <w:pPr>
              <w:spacing w:after="0" w:line="240" w:lineRule="auto"/>
              <w:rPr>
                <w:rFonts w:eastAsia="Times New Roman" w:cs="Times New Roman"/>
                <w:b/>
                <w:bCs/>
                <w:color w:val="000000"/>
                <w:spacing w:val="0"/>
                <w:szCs w:val="20"/>
                <w:lang w:eastAsia="cs-CZ"/>
              </w:rPr>
            </w:pPr>
            <w:r w:rsidRPr="00DC166F">
              <w:rPr>
                <w:rFonts w:eastAsia="Times New Roman" w:cs="Times New Roman"/>
                <w:b/>
                <w:bCs/>
                <w:color w:val="000000"/>
                <w:spacing w:val="0"/>
                <w:szCs w:val="20"/>
                <w:lang w:eastAsia="cs-CZ"/>
              </w:rPr>
              <w:t>DES 2.01 Podpora rozvoje umělé inteligence v různých odvětvích ekonomiky a společnosti.</w:t>
            </w:r>
          </w:p>
        </w:tc>
      </w:tr>
      <w:tr w:rsidR="00186D33" w:rsidRPr="00186D33" w14:paraId="0E86475E" w14:textId="77777777" w:rsidTr="00024FBA">
        <w:trPr>
          <w:trHeight w:val="300"/>
        </w:trPr>
        <w:tc>
          <w:tcPr>
            <w:tcW w:w="9406" w:type="dxa"/>
            <w:tcBorders>
              <w:top w:val="single" w:sz="4" w:space="0" w:color="D9E1F2"/>
              <w:left w:val="nil"/>
              <w:bottom w:val="single" w:sz="4" w:space="0" w:color="D9E1F2"/>
              <w:right w:val="nil"/>
            </w:tcBorders>
            <w:shd w:val="clear" w:color="B4C6E7" w:fill="B4C6E7"/>
            <w:vAlign w:val="bottom"/>
            <w:hideMark/>
          </w:tcPr>
          <w:p w14:paraId="4EC8F5B0" w14:textId="77777777" w:rsidR="00186D33" w:rsidRPr="00DC166F" w:rsidRDefault="00186D33" w:rsidP="00024FBA">
            <w:pPr>
              <w:spacing w:after="0" w:line="240" w:lineRule="auto"/>
              <w:ind w:firstLineChars="200" w:firstLine="400"/>
              <w:rPr>
                <w:rFonts w:eastAsia="Times New Roman" w:cs="Times New Roman"/>
                <w:color w:val="000000"/>
                <w:spacing w:val="0"/>
                <w:szCs w:val="20"/>
                <w:lang w:eastAsia="cs-CZ"/>
              </w:rPr>
            </w:pPr>
            <w:r w:rsidRPr="00DC166F">
              <w:rPr>
                <w:rFonts w:eastAsia="Times New Roman" w:cs="Times New Roman"/>
                <w:color w:val="000000"/>
                <w:spacing w:val="0"/>
                <w:szCs w:val="20"/>
                <w:lang w:eastAsia="cs-CZ"/>
              </w:rPr>
              <w:t>Podpora rozvoje umělé inteligence v různých odvětvích ekonomiky a společnosti a zpřístupnění potřebných kapacit a vybudování centra excelence v ČR, provázanost s cílem 1.6.</w:t>
            </w:r>
          </w:p>
        </w:tc>
      </w:tr>
      <w:tr w:rsidR="00186D33" w:rsidRPr="00186D33" w14:paraId="724C1BC0" w14:textId="77777777" w:rsidTr="00024FBA">
        <w:trPr>
          <w:trHeight w:val="300"/>
        </w:trPr>
        <w:tc>
          <w:tcPr>
            <w:tcW w:w="9406" w:type="dxa"/>
            <w:tcBorders>
              <w:top w:val="single" w:sz="4" w:space="0" w:color="D9E1F2"/>
              <w:left w:val="nil"/>
              <w:bottom w:val="single" w:sz="4" w:space="0" w:color="D9E1F2"/>
              <w:right w:val="nil"/>
            </w:tcBorders>
            <w:shd w:val="clear" w:color="auto" w:fill="D5DCE4" w:themeFill="text2" w:themeFillTint="33"/>
            <w:noWrap/>
            <w:vAlign w:val="bottom"/>
            <w:hideMark/>
          </w:tcPr>
          <w:p w14:paraId="506CA03D" w14:textId="77777777" w:rsidR="00186D33" w:rsidRPr="00DC166F" w:rsidRDefault="00186D33" w:rsidP="00C76C06">
            <w:pPr>
              <w:spacing w:after="0" w:line="240" w:lineRule="auto"/>
              <w:jc w:val="left"/>
              <w:rPr>
                <w:rFonts w:eastAsia="Times New Roman" w:cs="Times New Roman"/>
                <w:b/>
                <w:bCs/>
                <w:color w:val="000000"/>
                <w:spacing w:val="0"/>
                <w:szCs w:val="20"/>
                <w:lang w:eastAsia="cs-CZ"/>
              </w:rPr>
            </w:pPr>
            <w:r w:rsidRPr="00DC166F">
              <w:rPr>
                <w:rFonts w:eastAsia="Times New Roman" w:cs="Times New Roman"/>
                <w:b/>
                <w:bCs/>
                <w:color w:val="000000"/>
                <w:spacing w:val="0"/>
                <w:szCs w:val="20"/>
                <w:shd w:val="clear" w:color="auto" w:fill="D5DCE4" w:themeFill="text2" w:themeFillTint="33"/>
                <w:lang w:eastAsia="cs-CZ"/>
              </w:rPr>
              <w:t>DES 2.02 Podpora</w:t>
            </w:r>
            <w:r w:rsidRPr="00DC166F">
              <w:rPr>
                <w:rFonts w:eastAsia="Times New Roman" w:cs="Times New Roman"/>
                <w:b/>
                <w:bCs/>
                <w:color w:val="000000"/>
                <w:spacing w:val="0"/>
                <w:szCs w:val="20"/>
                <w:lang w:eastAsia="cs-CZ"/>
              </w:rPr>
              <w:t xml:space="preserve"> využívání vysoce výkonné výpočetní techniky soukromou i veřejnou sférou.</w:t>
            </w:r>
          </w:p>
        </w:tc>
      </w:tr>
      <w:tr w:rsidR="00186D33" w:rsidRPr="00186D33" w14:paraId="3B7DB228" w14:textId="77777777" w:rsidTr="00024FBA">
        <w:trPr>
          <w:trHeight w:val="300"/>
        </w:trPr>
        <w:tc>
          <w:tcPr>
            <w:tcW w:w="9406" w:type="dxa"/>
            <w:tcBorders>
              <w:top w:val="single" w:sz="4" w:space="0" w:color="D9E1F2"/>
              <w:left w:val="nil"/>
              <w:bottom w:val="single" w:sz="4" w:space="0" w:color="D9E1F2"/>
              <w:right w:val="nil"/>
            </w:tcBorders>
            <w:shd w:val="clear" w:color="B4C6E7" w:fill="B4C6E7"/>
            <w:vAlign w:val="bottom"/>
            <w:hideMark/>
          </w:tcPr>
          <w:p w14:paraId="6CD17B8D" w14:textId="77777777" w:rsidR="00186D33" w:rsidRPr="00DC166F" w:rsidRDefault="00186D33" w:rsidP="00186D33">
            <w:pPr>
              <w:spacing w:after="0" w:line="240" w:lineRule="auto"/>
              <w:ind w:firstLineChars="200" w:firstLine="400"/>
              <w:jc w:val="left"/>
              <w:rPr>
                <w:rFonts w:eastAsia="Times New Roman" w:cs="Times New Roman"/>
                <w:color w:val="000000"/>
                <w:spacing w:val="0"/>
                <w:szCs w:val="20"/>
                <w:lang w:eastAsia="cs-CZ"/>
              </w:rPr>
            </w:pPr>
            <w:r w:rsidRPr="00DC166F">
              <w:rPr>
                <w:rFonts w:eastAsia="Times New Roman" w:cs="Times New Roman"/>
                <w:color w:val="000000"/>
                <w:spacing w:val="0"/>
                <w:szCs w:val="20"/>
                <w:lang w:eastAsia="cs-CZ"/>
              </w:rPr>
              <w:t>Podpora využívání vysoce výkonné výpočetní techniky soukromou i veřejnou sférou v různých odvětvích ekonomiky a společnosti, podpora budování ekosystému, provázanost s cílem 1.7.</w:t>
            </w:r>
          </w:p>
        </w:tc>
      </w:tr>
      <w:tr w:rsidR="00186D33" w:rsidRPr="00186D33" w14:paraId="09B46F81" w14:textId="77777777" w:rsidTr="00024FBA">
        <w:trPr>
          <w:trHeight w:val="300"/>
        </w:trPr>
        <w:tc>
          <w:tcPr>
            <w:tcW w:w="9406" w:type="dxa"/>
            <w:tcBorders>
              <w:top w:val="single" w:sz="4" w:space="0" w:color="D9E1F2"/>
              <w:left w:val="nil"/>
              <w:bottom w:val="single" w:sz="4" w:space="0" w:color="D9E1F2"/>
              <w:right w:val="nil"/>
            </w:tcBorders>
            <w:shd w:val="clear" w:color="auto" w:fill="D5DCE4" w:themeFill="text2" w:themeFillTint="33"/>
            <w:noWrap/>
            <w:vAlign w:val="bottom"/>
            <w:hideMark/>
          </w:tcPr>
          <w:p w14:paraId="60286B97" w14:textId="77777777" w:rsidR="00186D33" w:rsidRPr="00DC166F" w:rsidRDefault="00186D33" w:rsidP="00C76C06">
            <w:pPr>
              <w:spacing w:after="0" w:line="240" w:lineRule="auto"/>
              <w:jc w:val="left"/>
              <w:rPr>
                <w:rFonts w:eastAsia="Times New Roman" w:cs="Times New Roman"/>
                <w:b/>
                <w:bCs/>
                <w:color w:val="000000"/>
                <w:spacing w:val="0"/>
                <w:szCs w:val="20"/>
                <w:lang w:eastAsia="cs-CZ"/>
              </w:rPr>
            </w:pPr>
            <w:r w:rsidRPr="00DC166F">
              <w:rPr>
                <w:rFonts w:eastAsia="Times New Roman" w:cs="Times New Roman"/>
                <w:b/>
                <w:bCs/>
                <w:color w:val="000000"/>
                <w:spacing w:val="0"/>
                <w:szCs w:val="20"/>
                <w:lang w:eastAsia="cs-CZ"/>
              </w:rPr>
              <w:t>DES 2.03 Podpora využívání otevřených zdrojů dat, volný tok dat a interoperabilita služeb.</w:t>
            </w:r>
          </w:p>
        </w:tc>
      </w:tr>
      <w:tr w:rsidR="00186D33" w:rsidRPr="00186D33" w14:paraId="5A7FC1D0" w14:textId="77777777" w:rsidTr="00024FBA">
        <w:trPr>
          <w:trHeight w:val="300"/>
        </w:trPr>
        <w:tc>
          <w:tcPr>
            <w:tcW w:w="9406" w:type="dxa"/>
            <w:tcBorders>
              <w:top w:val="single" w:sz="4" w:space="0" w:color="D9E1F2"/>
              <w:left w:val="nil"/>
              <w:bottom w:val="single" w:sz="4" w:space="0" w:color="D9E1F2"/>
              <w:right w:val="nil"/>
            </w:tcBorders>
            <w:shd w:val="clear" w:color="B4C6E7" w:fill="B4C6E7"/>
            <w:vAlign w:val="bottom"/>
            <w:hideMark/>
          </w:tcPr>
          <w:p w14:paraId="6A264DB3" w14:textId="77777777" w:rsidR="00186D33" w:rsidRPr="00DC166F" w:rsidRDefault="00186D33" w:rsidP="00186D33">
            <w:pPr>
              <w:spacing w:after="0" w:line="240" w:lineRule="auto"/>
              <w:ind w:firstLineChars="200" w:firstLine="400"/>
              <w:jc w:val="left"/>
              <w:rPr>
                <w:rFonts w:eastAsia="Times New Roman" w:cs="Times New Roman"/>
                <w:color w:val="000000"/>
                <w:spacing w:val="0"/>
                <w:szCs w:val="20"/>
                <w:lang w:eastAsia="cs-CZ"/>
              </w:rPr>
            </w:pPr>
            <w:r w:rsidRPr="00DC166F">
              <w:rPr>
                <w:rFonts w:eastAsia="Times New Roman" w:cs="Times New Roman"/>
                <w:color w:val="000000"/>
                <w:spacing w:val="0"/>
                <w:szCs w:val="20"/>
                <w:lang w:eastAsia="cs-CZ"/>
              </w:rPr>
              <w:t>Podpora využívání otevřených zdrojů dat, volný tok dat a interoperabilita služeb.</w:t>
            </w:r>
          </w:p>
        </w:tc>
      </w:tr>
      <w:tr w:rsidR="00186D33" w:rsidRPr="00186D33" w14:paraId="64BCF765" w14:textId="77777777" w:rsidTr="00024FBA">
        <w:trPr>
          <w:trHeight w:val="300"/>
        </w:trPr>
        <w:tc>
          <w:tcPr>
            <w:tcW w:w="9406" w:type="dxa"/>
            <w:tcBorders>
              <w:top w:val="single" w:sz="4" w:space="0" w:color="D9E1F2"/>
              <w:left w:val="nil"/>
              <w:bottom w:val="single" w:sz="4" w:space="0" w:color="D9E1F2"/>
              <w:right w:val="nil"/>
            </w:tcBorders>
            <w:shd w:val="clear" w:color="auto" w:fill="D5DCE4" w:themeFill="text2" w:themeFillTint="33"/>
            <w:noWrap/>
            <w:vAlign w:val="bottom"/>
            <w:hideMark/>
          </w:tcPr>
          <w:p w14:paraId="723B3714" w14:textId="77777777" w:rsidR="00186D33" w:rsidRPr="00DC166F" w:rsidRDefault="00186D33" w:rsidP="00C76C06">
            <w:pPr>
              <w:spacing w:after="0" w:line="240" w:lineRule="auto"/>
              <w:jc w:val="left"/>
              <w:rPr>
                <w:rFonts w:eastAsia="Times New Roman" w:cs="Times New Roman"/>
                <w:b/>
                <w:bCs/>
                <w:color w:val="000000"/>
                <w:spacing w:val="0"/>
                <w:szCs w:val="20"/>
                <w:lang w:eastAsia="cs-CZ"/>
              </w:rPr>
            </w:pPr>
            <w:r w:rsidRPr="00DC166F">
              <w:rPr>
                <w:rFonts w:eastAsia="Times New Roman" w:cs="Times New Roman"/>
                <w:b/>
                <w:bCs/>
                <w:color w:val="000000"/>
                <w:spacing w:val="0"/>
                <w:szCs w:val="20"/>
                <w:lang w:eastAsia="cs-CZ"/>
              </w:rPr>
              <w:t>DES 2.04 Podpora nasazování nových technologií a inovativních obchodních modelů.</w:t>
            </w:r>
          </w:p>
        </w:tc>
      </w:tr>
      <w:tr w:rsidR="00186D33" w:rsidRPr="00186D33" w14:paraId="01669752" w14:textId="77777777" w:rsidTr="00024FBA">
        <w:trPr>
          <w:trHeight w:val="600"/>
        </w:trPr>
        <w:tc>
          <w:tcPr>
            <w:tcW w:w="9406" w:type="dxa"/>
            <w:tcBorders>
              <w:top w:val="single" w:sz="4" w:space="0" w:color="D9E1F2"/>
              <w:left w:val="nil"/>
              <w:bottom w:val="single" w:sz="4" w:space="0" w:color="D9E1F2"/>
              <w:right w:val="nil"/>
            </w:tcBorders>
            <w:shd w:val="clear" w:color="B4C6E7" w:fill="B4C6E7"/>
            <w:vAlign w:val="bottom"/>
            <w:hideMark/>
          </w:tcPr>
          <w:p w14:paraId="406BC4B8" w14:textId="77777777" w:rsidR="00186D33" w:rsidRPr="00DC166F" w:rsidRDefault="00186D33" w:rsidP="00024FBA">
            <w:pPr>
              <w:spacing w:after="0" w:line="240" w:lineRule="auto"/>
              <w:ind w:firstLineChars="200" w:firstLine="400"/>
              <w:rPr>
                <w:rFonts w:eastAsia="Times New Roman" w:cs="Times New Roman"/>
                <w:color w:val="000000"/>
                <w:spacing w:val="0"/>
                <w:szCs w:val="20"/>
                <w:lang w:eastAsia="cs-CZ"/>
              </w:rPr>
            </w:pPr>
            <w:r w:rsidRPr="00DC166F">
              <w:rPr>
                <w:rFonts w:eastAsia="Times New Roman" w:cs="Times New Roman"/>
                <w:color w:val="000000"/>
                <w:spacing w:val="0"/>
                <w:szCs w:val="20"/>
                <w:lang w:eastAsia="cs-CZ"/>
              </w:rPr>
              <w:lastRenderedPageBreak/>
              <w:t>Podpora nasazování nových technologií a inovativních obchodních modelů ve všech odvětvích ekonomiky a společnosti, pružná reakce na aktuální trendy a zvýšení konkurenceschopnosti, včetně zmapování a následně i průběžné aktualizace informací o aktuálním dění v ČR v oblasti rozvoje a využívání technologií v průmyslových i neprůmyslových odvětvích.</w:t>
            </w:r>
          </w:p>
        </w:tc>
      </w:tr>
      <w:tr w:rsidR="00186D33" w:rsidRPr="00186D33" w14:paraId="293934F2" w14:textId="77777777" w:rsidTr="00024FBA">
        <w:trPr>
          <w:trHeight w:val="300"/>
        </w:trPr>
        <w:tc>
          <w:tcPr>
            <w:tcW w:w="9406" w:type="dxa"/>
            <w:tcBorders>
              <w:top w:val="single" w:sz="4" w:space="0" w:color="D9E1F2"/>
              <w:left w:val="nil"/>
              <w:bottom w:val="single" w:sz="4" w:space="0" w:color="D9E1F2"/>
              <w:right w:val="nil"/>
            </w:tcBorders>
            <w:shd w:val="clear" w:color="auto" w:fill="D5DCE4" w:themeFill="text2" w:themeFillTint="33"/>
            <w:noWrap/>
            <w:vAlign w:val="bottom"/>
            <w:hideMark/>
          </w:tcPr>
          <w:p w14:paraId="57C7DB69" w14:textId="77777777" w:rsidR="00186D33" w:rsidRPr="00DC166F" w:rsidRDefault="00186D33" w:rsidP="00C76C06">
            <w:pPr>
              <w:spacing w:after="0" w:line="240" w:lineRule="auto"/>
              <w:jc w:val="left"/>
              <w:rPr>
                <w:rFonts w:eastAsia="Times New Roman" w:cs="Times New Roman"/>
                <w:b/>
                <w:bCs/>
                <w:color w:val="000000"/>
                <w:spacing w:val="0"/>
                <w:szCs w:val="20"/>
                <w:lang w:eastAsia="cs-CZ"/>
              </w:rPr>
            </w:pPr>
            <w:r w:rsidRPr="00DC166F">
              <w:rPr>
                <w:rFonts w:eastAsia="Times New Roman" w:cs="Times New Roman"/>
                <w:b/>
                <w:bCs/>
                <w:color w:val="000000"/>
                <w:spacing w:val="0"/>
                <w:szCs w:val="20"/>
                <w:lang w:eastAsia="cs-CZ"/>
              </w:rPr>
              <w:t>DES 2.05 Zajištění systematické komunikace mezi odvětvími (sektory), výměna zkušeností a aktuálních informací v oblasti rozvoje digitální ekonomiky a společnosti.</w:t>
            </w:r>
          </w:p>
        </w:tc>
      </w:tr>
      <w:tr w:rsidR="00186D33" w:rsidRPr="00186D33" w14:paraId="2A5289A9" w14:textId="77777777" w:rsidTr="00024FBA">
        <w:trPr>
          <w:trHeight w:val="1200"/>
        </w:trPr>
        <w:tc>
          <w:tcPr>
            <w:tcW w:w="9406" w:type="dxa"/>
            <w:tcBorders>
              <w:top w:val="single" w:sz="4" w:space="0" w:color="D9E1F2"/>
              <w:left w:val="nil"/>
              <w:bottom w:val="single" w:sz="4" w:space="0" w:color="D9E1F2"/>
              <w:right w:val="nil"/>
            </w:tcBorders>
            <w:shd w:val="clear" w:color="B4C6E7" w:fill="B4C6E7"/>
            <w:vAlign w:val="bottom"/>
            <w:hideMark/>
          </w:tcPr>
          <w:p w14:paraId="12B0F924" w14:textId="77777777" w:rsidR="00186D33" w:rsidRPr="00DC166F" w:rsidRDefault="00186D33" w:rsidP="00186D33">
            <w:pPr>
              <w:spacing w:after="0" w:line="240" w:lineRule="auto"/>
              <w:ind w:firstLineChars="200" w:firstLine="400"/>
              <w:jc w:val="left"/>
              <w:rPr>
                <w:rFonts w:eastAsia="Times New Roman" w:cs="Times New Roman"/>
                <w:color w:val="000000"/>
                <w:spacing w:val="0"/>
                <w:szCs w:val="20"/>
                <w:lang w:eastAsia="cs-CZ"/>
              </w:rPr>
            </w:pPr>
            <w:r w:rsidRPr="00DC166F">
              <w:rPr>
                <w:rFonts w:eastAsia="Times New Roman" w:cs="Times New Roman"/>
                <w:color w:val="000000"/>
                <w:spacing w:val="0"/>
                <w:szCs w:val="20"/>
                <w:lang w:eastAsia="cs-CZ"/>
              </w:rPr>
              <w:t>Zajištění systematické komunikace mezi odvětvími (sektory), výměna zkušeností a aktuálních informací v oblasti rozvoje digitální ekonomiky a společnosti, a to včetně:</w:t>
            </w:r>
            <w:r w:rsidRPr="00DC166F">
              <w:rPr>
                <w:rFonts w:eastAsia="Times New Roman" w:cs="Times New Roman"/>
                <w:color w:val="000000"/>
                <w:spacing w:val="0"/>
                <w:szCs w:val="20"/>
                <w:lang w:eastAsia="cs-CZ"/>
              </w:rPr>
              <w:br/>
              <w:t>• Vytvoření systému pro prezentaci a šíření tuzemských i zahraničních příkladů dobré praxe v oblasti digitálního rozvoje společnosti a jednotlivých odvětví lidské činnosti</w:t>
            </w:r>
            <w:r w:rsidRPr="00DC166F">
              <w:rPr>
                <w:rFonts w:eastAsia="Times New Roman" w:cs="Times New Roman"/>
                <w:color w:val="000000"/>
                <w:spacing w:val="0"/>
                <w:szCs w:val="20"/>
                <w:lang w:eastAsia="cs-CZ"/>
              </w:rPr>
              <w:br/>
              <w:t>• Zajištění systematického poradenství pro firmy a instituce z různých odvětví v oblasti rozvoje pokročilých forem digitalizace a technologií pro digitální ekonomiku a společnost, podpora růstu digitální zralosti firem.</w:t>
            </w:r>
            <w:r w:rsidRPr="00DC166F">
              <w:rPr>
                <w:rFonts w:eastAsia="Times New Roman" w:cs="Times New Roman"/>
                <w:color w:val="000000"/>
                <w:spacing w:val="0"/>
                <w:szCs w:val="20"/>
                <w:lang w:eastAsia="cs-CZ"/>
              </w:rPr>
              <w:br/>
              <w:t>• Sjednocení a řízení sítě kontaktních míst a další platformy v regionech ČR se zaměřením na podporu rozvoje digitálních inovací a jejich šíření v mnoha oborech lidské činnosti.</w:t>
            </w:r>
          </w:p>
        </w:tc>
      </w:tr>
      <w:tr w:rsidR="00186D33" w:rsidRPr="00186D33" w14:paraId="7FCC050C" w14:textId="77777777" w:rsidTr="00024FBA">
        <w:trPr>
          <w:trHeight w:val="300"/>
        </w:trPr>
        <w:tc>
          <w:tcPr>
            <w:tcW w:w="9406" w:type="dxa"/>
            <w:tcBorders>
              <w:top w:val="single" w:sz="4" w:space="0" w:color="D9E1F2"/>
              <w:left w:val="nil"/>
              <w:bottom w:val="single" w:sz="4" w:space="0" w:color="D9E1F2"/>
              <w:right w:val="nil"/>
            </w:tcBorders>
            <w:shd w:val="clear" w:color="auto" w:fill="D5DCE4" w:themeFill="text2" w:themeFillTint="33"/>
            <w:noWrap/>
            <w:vAlign w:val="bottom"/>
            <w:hideMark/>
          </w:tcPr>
          <w:p w14:paraId="3B77D8FC" w14:textId="77777777" w:rsidR="00186D33" w:rsidRPr="00DC166F" w:rsidRDefault="00186D33" w:rsidP="00C76C06">
            <w:pPr>
              <w:spacing w:after="0" w:line="240" w:lineRule="auto"/>
              <w:jc w:val="left"/>
              <w:rPr>
                <w:rFonts w:eastAsia="Times New Roman" w:cs="Times New Roman"/>
                <w:b/>
                <w:bCs/>
                <w:color w:val="000000"/>
                <w:spacing w:val="0"/>
                <w:szCs w:val="20"/>
                <w:lang w:eastAsia="cs-CZ"/>
              </w:rPr>
            </w:pPr>
            <w:r w:rsidRPr="00DC166F">
              <w:rPr>
                <w:rFonts w:eastAsia="Times New Roman" w:cs="Times New Roman"/>
                <w:b/>
                <w:bCs/>
                <w:color w:val="000000"/>
                <w:spacing w:val="0"/>
                <w:szCs w:val="20"/>
                <w:lang w:eastAsia="cs-CZ"/>
              </w:rPr>
              <w:t xml:space="preserve">DES 2.06 Podpora konceptu </w:t>
            </w:r>
            <w:proofErr w:type="spellStart"/>
            <w:r w:rsidRPr="00DC166F">
              <w:rPr>
                <w:rFonts w:eastAsia="Times New Roman" w:cs="Times New Roman"/>
                <w:b/>
                <w:bCs/>
                <w:color w:val="000000"/>
                <w:spacing w:val="0"/>
                <w:szCs w:val="20"/>
                <w:lang w:eastAsia="cs-CZ"/>
              </w:rPr>
              <w:t>bezpřekážkové</w:t>
            </w:r>
            <w:proofErr w:type="spellEnd"/>
            <w:r w:rsidRPr="00DC166F">
              <w:rPr>
                <w:rFonts w:eastAsia="Times New Roman" w:cs="Times New Roman"/>
                <w:b/>
                <w:bCs/>
                <w:color w:val="000000"/>
                <w:spacing w:val="0"/>
                <w:szCs w:val="20"/>
                <w:lang w:eastAsia="cs-CZ"/>
              </w:rPr>
              <w:t xml:space="preserve"> a bezhotovostní ekonomiky jako klíčového prvku rozvoje digitalizace ekonomiky a podpory </w:t>
            </w:r>
            <w:proofErr w:type="spellStart"/>
            <w:r w:rsidRPr="00DC166F">
              <w:rPr>
                <w:rFonts w:eastAsia="Times New Roman" w:cs="Times New Roman"/>
                <w:b/>
                <w:bCs/>
                <w:color w:val="000000"/>
                <w:spacing w:val="0"/>
                <w:szCs w:val="20"/>
                <w:lang w:eastAsia="cs-CZ"/>
              </w:rPr>
              <w:t>eGovernmentu</w:t>
            </w:r>
            <w:proofErr w:type="spellEnd"/>
            <w:r w:rsidRPr="00DC166F">
              <w:rPr>
                <w:rFonts w:eastAsia="Times New Roman" w:cs="Times New Roman"/>
                <w:b/>
                <w:bCs/>
                <w:color w:val="000000"/>
                <w:spacing w:val="0"/>
                <w:szCs w:val="20"/>
                <w:lang w:eastAsia="cs-CZ"/>
              </w:rPr>
              <w:t>.</w:t>
            </w:r>
          </w:p>
        </w:tc>
      </w:tr>
      <w:tr w:rsidR="00186D33" w:rsidRPr="00186D33" w14:paraId="54C24270" w14:textId="77777777" w:rsidTr="00024FBA">
        <w:trPr>
          <w:trHeight w:val="300"/>
        </w:trPr>
        <w:tc>
          <w:tcPr>
            <w:tcW w:w="9406" w:type="dxa"/>
            <w:tcBorders>
              <w:top w:val="single" w:sz="4" w:space="0" w:color="D9E1F2"/>
              <w:left w:val="nil"/>
              <w:bottom w:val="single" w:sz="4" w:space="0" w:color="D9E1F2"/>
              <w:right w:val="nil"/>
            </w:tcBorders>
            <w:shd w:val="clear" w:color="B4C6E7" w:fill="B4C6E7"/>
            <w:vAlign w:val="bottom"/>
            <w:hideMark/>
          </w:tcPr>
          <w:p w14:paraId="50EAA4D4" w14:textId="77777777" w:rsidR="00186D33" w:rsidRPr="00DC166F" w:rsidRDefault="00186D33" w:rsidP="00024FBA">
            <w:pPr>
              <w:spacing w:after="0" w:line="240" w:lineRule="auto"/>
              <w:ind w:firstLineChars="200" w:firstLine="400"/>
              <w:rPr>
                <w:rFonts w:eastAsia="Times New Roman" w:cs="Times New Roman"/>
                <w:color w:val="000000"/>
                <w:spacing w:val="0"/>
                <w:szCs w:val="20"/>
                <w:lang w:eastAsia="cs-CZ"/>
              </w:rPr>
            </w:pPr>
            <w:r w:rsidRPr="00DC166F">
              <w:rPr>
                <w:rFonts w:eastAsia="Times New Roman" w:cs="Times New Roman"/>
                <w:color w:val="000000"/>
                <w:spacing w:val="0"/>
                <w:szCs w:val="20"/>
                <w:lang w:eastAsia="cs-CZ"/>
              </w:rPr>
              <w:t xml:space="preserve">Podpora konceptu </w:t>
            </w:r>
            <w:proofErr w:type="spellStart"/>
            <w:r w:rsidRPr="00DC166F">
              <w:rPr>
                <w:rFonts w:eastAsia="Times New Roman" w:cs="Times New Roman"/>
                <w:color w:val="000000"/>
                <w:spacing w:val="0"/>
                <w:szCs w:val="20"/>
                <w:lang w:eastAsia="cs-CZ"/>
              </w:rPr>
              <w:t>bezpřekážkové</w:t>
            </w:r>
            <w:proofErr w:type="spellEnd"/>
            <w:r w:rsidRPr="00DC166F">
              <w:rPr>
                <w:rFonts w:eastAsia="Times New Roman" w:cs="Times New Roman"/>
                <w:color w:val="000000"/>
                <w:spacing w:val="0"/>
                <w:szCs w:val="20"/>
                <w:lang w:eastAsia="cs-CZ"/>
              </w:rPr>
              <w:t xml:space="preserve"> a bezhotovostní ekonomiky jako klíčového prvku rozvoje digitalizace ekonomiky a podpory </w:t>
            </w:r>
            <w:proofErr w:type="spellStart"/>
            <w:r w:rsidRPr="00DC166F">
              <w:rPr>
                <w:rFonts w:eastAsia="Times New Roman" w:cs="Times New Roman"/>
                <w:color w:val="000000"/>
                <w:spacing w:val="0"/>
                <w:szCs w:val="20"/>
                <w:lang w:eastAsia="cs-CZ"/>
              </w:rPr>
              <w:t>eGovernmentu</w:t>
            </w:r>
            <w:proofErr w:type="spellEnd"/>
            <w:r w:rsidRPr="00DC166F">
              <w:rPr>
                <w:rFonts w:eastAsia="Times New Roman" w:cs="Times New Roman"/>
                <w:color w:val="000000"/>
                <w:spacing w:val="0"/>
                <w:szCs w:val="20"/>
                <w:lang w:eastAsia="cs-CZ"/>
              </w:rPr>
              <w:t>.</w:t>
            </w:r>
          </w:p>
        </w:tc>
      </w:tr>
      <w:tr w:rsidR="00186D33" w:rsidRPr="00186D33" w14:paraId="13753316" w14:textId="77777777" w:rsidTr="00024FBA">
        <w:trPr>
          <w:trHeight w:val="300"/>
        </w:trPr>
        <w:tc>
          <w:tcPr>
            <w:tcW w:w="9406" w:type="dxa"/>
            <w:tcBorders>
              <w:top w:val="single" w:sz="4" w:space="0" w:color="D9E1F2"/>
              <w:left w:val="nil"/>
              <w:bottom w:val="single" w:sz="4" w:space="0" w:color="D9E1F2"/>
              <w:right w:val="nil"/>
            </w:tcBorders>
            <w:shd w:val="clear" w:color="auto" w:fill="D5DCE4" w:themeFill="text2" w:themeFillTint="33"/>
            <w:noWrap/>
            <w:vAlign w:val="bottom"/>
            <w:hideMark/>
          </w:tcPr>
          <w:p w14:paraId="3B7BB255" w14:textId="77777777" w:rsidR="00186D33" w:rsidRPr="00DC166F" w:rsidRDefault="00186D33" w:rsidP="00024FBA">
            <w:pPr>
              <w:spacing w:after="0" w:line="240" w:lineRule="auto"/>
              <w:rPr>
                <w:rFonts w:eastAsia="Times New Roman" w:cs="Times New Roman"/>
                <w:b/>
                <w:bCs/>
                <w:color w:val="000000"/>
                <w:spacing w:val="0"/>
                <w:szCs w:val="20"/>
                <w:lang w:eastAsia="cs-CZ"/>
              </w:rPr>
            </w:pPr>
            <w:r w:rsidRPr="00DC166F">
              <w:rPr>
                <w:rFonts w:eastAsia="Times New Roman" w:cs="Times New Roman"/>
                <w:b/>
                <w:bCs/>
                <w:color w:val="000000"/>
                <w:spacing w:val="0"/>
                <w:szCs w:val="20"/>
                <w:lang w:eastAsia="cs-CZ"/>
              </w:rPr>
              <w:t>DES 2.07 Mezinárodní aspekty digitalizace průmyslu a dalších sektorů ekonomiky a společnosti a digitální transformace globálních trhů.</w:t>
            </w:r>
          </w:p>
        </w:tc>
      </w:tr>
      <w:tr w:rsidR="00186D33" w:rsidRPr="00186D33" w14:paraId="28E4ED3E" w14:textId="77777777" w:rsidTr="00024FBA">
        <w:trPr>
          <w:trHeight w:val="300"/>
        </w:trPr>
        <w:tc>
          <w:tcPr>
            <w:tcW w:w="9406" w:type="dxa"/>
            <w:tcBorders>
              <w:top w:val="single" w:sz="4" w:space="0" w:color="D9E1F2"/>
              <w:left w:val="nil"/>
              <w:bottom w:val="single" w:sz="4" w:space="0" w:color="D9E1F2"/>
              <w:right w:val="nil"/>
            </w:tcBorders>
            <w:shd w:val="clear" w:color="B4C6E7" w:fill="B4C6E7"/>
            <w:vAlign w:val="bottom"/>
            <w:hideMark/>
          </w:tcPr>
          <w:p w14:paraId="12357C0E" w14:textId="77777777" w:rsidR="00186D33" w:rsidRPr="00DC166F" w:rsidRDefault="00186D33" w:rsidP="00024FBA">
            <w:pPr>
              <w:spacing w:after="0" w:line="240" w:lineRule="auto"/>
              <w:ind w:firstLineChars="200" w:firstLine="400"/>
              <w:rPr>
                <w:rFonts w:eastAsia="Times New Roman" w:cs="Times New Roman"/>
                <w:color w:val="000000"/>
                <w:spacing w:val="0"/>
                <w:szCs w:val="20"/>
                <w:lang w:eastAsia="cs-CZ"/>
              </w:rPr>
            </w:pPr>
            <w:r w:rsidRPr="00DC166F">
              <w:rPr>
                <w:rFonts w:eastAsia="Times New Roman" w:cs="Times New Roman"/>
                <w:color w:val="000000"/>
                <w:spacing w:val="0"/>
                <w:szCs w:val="20"/>
                <w:lang w:eastAsia="cs-CZ"/>
              </w:rPr>
              <w:t>Mezinárodní aspekty digitalizace průmyslu a dalších sektorů ekonomiky a společnosti a digitální transformace globálních trhů.</w:t>
            </w:r>
          </w:p>
        </w:tc>
      </w:tr>
      <w:tr w:rsidR="00186D33" w:rsidRPr="00186D33" w14:paraId="2CBF0FC3" w14:textId="77777777" w:rsidTr="00024FBA">
        <w:trPr>
          <w:trHeight w:val="300"/>
        </w:trPr>
        <w:tc>
          <w:tcPr>
            <w:tcW w:w="9406" w:type="dxa"/>
            <w:tcBorders>
              <w:top w:val="single" w:sz="4" w:space="0" w:color="D9E1F2"/>
              <w:left w:val="nil"/>
              <w:bottom w:val="single" w:sz="4" w:space="0" w:color="D9E1F2"/>
              <w:right w:val="nil"/>
            </w:tcBorders>
            <w:shd w:val="clear" w:color="auto" w:fill="D5DCE4" w:themeFill="text2" w:themeFillTint="33"/>
            <w:noWrap/>
            <w:vAlign w:val="bottom"/>
            <w:hideMark/>
          </w:tcPr>
          <w:p w14:paraId="716E3A4A" w14:textId="77777777" w:rsidR="00186D33" w:rsidRPr="00DC166F" w:rsidRDefault="00186D33" w:rsidP="00024FBA">
            <w:pPr>
              <w:spacing w:after="0" w:line="240" w:lineRule="auto"/>
              <w:rPr>
                <w:rFonts w:eastAsia="Times New Roman" w:cs="Times New Roman"/>
                <w:b/>
                <w:bCs/>
                <w:color w:val="000000"/>
                <w:spacing w:val="0"/>
                <w:szCs w:val="20"/>
                <w:lang w:eastAsia="cs-CZ"/>
              </w:rPr>
            </w:pPr>
            <w:r w:rsidRPr="00DC166F">
              <w:rPr>
                <w:rFonts w:eastAsia="Times New Roman" w:cs="Times New Roman"/>
                <w:b/>
                <w:bCs/>
                <w:color w:val="000000"/>
                <w:spacing w:val="0"/>
                <w:szCs w:val="20"/>
                <w:lang w:eastAsia="cs-CZ"/>
              </w:rPr>
              <w:t>DES 2.08 Podpora interoperability mezi odvětvími a zavádění digitálních technologií napříč odvětvími společnosti.</w:t>
            </w:r>
          </w:p>
        </w:tc>
      </w:tr>
      <w:tr w:rsidR="00186D33" w:rsidRPr="00186D33" w14:paraId="15B61DFA" w14:textId="77777777" w:rsidTr="00024FBA">
        <w:trPr>
          <w:trHeight w:val="600"/>
        </w:trPr>
        <w:tc>
          <w:tcPr>
            <w:tcW w:w="9406" w:type="dxa"/>
            <w:tcBorders>
              <w:top w:val="single" w:sz="4" w:space="0" w:color="D9E1F2"/>
              <w:left w:val="nil"/>
              <w:bottom w:val="single" w:sz="4" w:space="0" w:color="D9E1F2"/>
              <w:right w:val="nil"/>
            </w:tcBorders>
            <w:shd w:val="clear" w:color="B4C6E7" w:fill="B4C6E7"/>
            <w:vAlign w:val="bottom"/>
            <w:hideMark/>
          </w:tcPr>
          <w:p w14:paraId="38CC6E74" w14:textId="77777777" w:rsidR="00186D33" w:rsidRPr="00DC166F" w:rsidRDefault="00186D33" w:rsidP="00024FBA">
            <w:pPr>
              <w:spacing w:after="0" w:line="240" w:lineRule="auto"/>
              <w:ind w:firstLineChars="200" w:firstLine="400"/>
              <w:rPr>
                <w:rFonts w:eastAsia="Times New Roman" w:cs="Times New Roman"/>
                <w:color w:val="000000"/>
                <w:spacing w:val="0"/>
                <w:szCs w:val="20"/>
                <w:lang w:eastAsia="cs-CZ"/>
              </w:rPr>
            </w:pPr>
            <w:r w:rsidRPr="00DC166F">
              <w:rPr>
                <w:rFonts w:eastAsia="Times New Roman" w:cs="Times New Roman"/>
                <w:color w:val="000000"/>
                <w:spacing w:val="0"/>
                <w:szCs w:val="20"/>
                <w:lang w:eastAsia="cs-CZ"/>
              </w:rPr>
              <w:t xml:space="preserve">Podpora interoperability mezi odvětvími a zavádění digitálních technologií napříč odvětvími společnosti (možnost zlepšit například </w:t>
            </w:r>
            <w:proofErr w:type="spellStart"/>
            <w:r w:rsidRPr="00DC166F">
              <w:rPr>
                <w:rFonts w:eastAsia="Times New Roman" w:cs="Times New Roman"/>
                <w:color w:val="000000"/>
                <w:spacing w:val="0"/>
                <w:szCs w:val="20"/>
                <w:lang w:eastAsia="cs-CZ"/>
              </w:rPr>
              <w:t>eGovernment</w:t>
            </w:r>
            <w:proofErr w:type="spellEnd"/>
            <w:r w:rsidRPr="00DC166F">
              <w:rPr>
                <w:rFonts w:eastAsia="Times New Roman" w:cs="Times New Roman"/>
                <w:color w:val="000000"/>
                <w:spacing w:val="0"/>
                <w:szCs w:val="20"/>
                <w:lang w:eastAsia="cs-CZ"/>
              </w:rPr>
              <w:t xml:space="preserve"> a technologie v dopravě, soudnictví, energetice, životním prostředí, apod.), v návaznosti na Program Digitální Evropa (Digital </w:t>
            </w:r>
            <w:proofErr w:type="spellStart"/>
            <w:r w:rsidRPr="00DC166F">
              <w:rPr>
                <w:rFonts w:eastAsia="Times New Roman" w:cs="Times New Roman"/>
                <w:color w:val="000000"/>
                <w:spacing w:val="0"/>
                <w:szCs w:val="20"/>
                <w:lang w:eastAsia="cs-CZ"/>
              </w:rPr>
              <w:t>Europe</w:t>
            </w:r>
            <w:proofErr w:type="spellEnd"/>
            <w:r w:rsidRPr="00DC166F">
              <w:rPr>
                <w:rFonts w:eastAsia="Times New Roman" w:cs="Times New Roman"/>
                <w:color w:val="000000"/>
                <w:spacing w:val="0"/>
                <w:szCs w:val="20"/>
                <w:lang w:eastAsia="cs-CZ"/>
              </w:rPr>
              <w:t xml:space="preserve"> </w:t>
            </w:r>
            <w:proofErr w:type="spellStart"/>
            <w:r w:rsidRPr="00DC166F">
              <w:rPr>
                <w:rFonts w:eastAsia="Times New Roman" w:cs="Times New Roman"/>
                <w:color w:val="000000"/>
                <w:spacing w:val="0"/>
                <w:szCs w:val="20"/>
                <w:lang w:eastAsia="cs-CZ"/>
              </w:rPr>
              <w:t>Programme</w:t>
            </w:r>
            <w:proofErr w:type="spellEnd"/>
            <w:r w:rsidRPr="00DC166F">
              <w:rPr>
                <w:rFonts w:eastAsia="Times New Roman" w:cs="Times New Roman"/>
                <w:color w:val="000000"/>
                <w:spacing w:val="0"/>
                <w:szCs w:val="20"/>
                <w:lang w:eastAsia="cs-CZ"/>
              </w:rPr>
              <w:t>, DEP) a další.</w:t>
            </w:r>
          </w:p>
        </w:tc>
      </w:tr>
      <w:tr w:rsidR="00186D33" w:rsidRPr="00186D33" w14:paraId="129CA925" w14:textId="77777777" w:rsidTr="00024FBA">
        <w:trPr>
          <w:trHeight w:val="300"/>
        </w:trPr>
        <w:tc>
          <w:tcPr>
            <w:tcW w:w="9406" w:type="dxa"/>
            <w:tcBorders>
              <w:top w:val="single" w:sz="4" w:space="0" w:color="D9E1F2"/>
              <w:left w:val="nil"/>
              <w:bottom w:val="single" w:sz="4" w:space="0" w:color="D9E1F2"/>
              <w:right w:val="nil"/>
            </w:tcBorders>
            <w:shd w:val="clear" w:color="auto" w:fill="D5DCE4" w:themeFill="text2" w:themeFillTint="33"/>
            <w:noWrap/>
            <w:vAlign w:val="bottom"/>
            <w:hideMark/>
          </w:tcPr>
          <w:p w14:paraId="06A8BE64" w14:textId="77777777" w:rsidR="00186D33" w:rsidRPr="00DC166F" w:rsidRDefault="00186D33" w:rsidP="00024FBA">
            <w:pPr>
              <w:spacing w:after="0" w:line="240" w:lineRule="auto"/>
              <w:rPr>
                <w:rFonts w:eastAsia="Times New Roman" w:cs="Times New Roman"/>
                <w:b/>
                <w:bCs/>
                <w:color w:val="000000"/>
                <w:spacing w:val="0"/>
                <w:szCs w:val="20"/>
                <w:lang w:eastAsia="cs-CZ"/>
              </w:rPr>
            </w:pPr>
            <w:r w:rsidRPr="00DC166F">
              <w:rPr>
                <w:rFonts w:eastAsia="Times New Roman" w:cs="Times New Roman"/>
                <w:b/>
                <w:bCs/>
                <w:color w:val="000000"/>
                <w:spacing w:val="0"/>
                <w:szCs w:val="20"/>
                <w:lang w:eastAsia="cs-CZ"/>
              </w:rPr>
              <w:t>DES 2.09 Digitalizace průmyslu v souladu s iniciativou Průmysl 4.0 a v souladu s dalšími iniciativami 4.0.</w:t>
            </w:r>
          </w:p>
        </w:tc>
      </w:tr>
      <w:tr w:rsidR="00186D33" w:rsidRPr="00186D33" w14:paraId="034E7A19" w14:textId="77777777" w:rsidTr="00024FBA">
        <w:trPr>
          <w:trHeight w:val="300"/>
        </w:trPr>
        <w:tc>
          <w:tcPr>
            <w:tcW w:w="9406" w:type="dxa"/>
            <w:tcBorders>
              <w:top w:val="single" w:sz="4" w:space="0" w:color="D9E1F2"/>
              <w:left w:val="nil"/>
              <w:bottom w:val="single" w:sz="4" w:space="0" w:color="D9E1F2"/>
              <w:right w:val="nil"/>
            </w:tcBorders>
            <w:shd w:val="clear" w:color="B4C6E7" w:fill="B4C6E7"/>
            <w:vAlign w:val="bottom"/>
            <w:hideMark/>
          </w:tcPr>
          <w:p w14:paraId="1F11A75E" w14:textId="77777777" w:rsidR="00186D33" w:rsidRPr="00DC166F" w:rsidRDefault="00186D33" w:rsidP="00024FBA">
            <w:pPr>
              <w:spacing w:after="0" w:line="240" w:lineRule="auto"/>
              <w:ind w:firstLineChars="200" w:firstLine="400"/>
              <w:rPr>
                <w:rFonts w:eastAsia="Times New Roman" w:cs="Times New Roman"/>
                <w:color w:val="000000"/>
                <w:spacing w:val="0"/>
                <w:szCs w:val="20"/>
                <w:lang w:eastAsia="cs-CZ"/>
              </w:rPr>
            </w:pPr>
            <w:r w:rsidRPr="00DC166F">
              <w:rPr>
                <w:rFonts w:eastAsia="Times New Roman" w:cs="Times New Roman"/>
                <w:color w:val="000000"/>
                <w:spacing w:val="0"/>
                <w:szCs w:val="20"/>
                <w:lang w:eastAsia="cs-CZ"/>
              </w:rPr>
              <w:t>Digitalizace průmyslu v souladu s iniciativou Průmysl 4.0, a v souladu s dalšími iniciativami 4.0, rozvoj center pro digitální inovace a sledování návazností do ostatních neprůmyslových odvětví ekonomiky a společnosti, které jsou relevantní pro rozvoj českého hospodářství.</w:t>
            </w:r>
          </w:p>
        </w:tc>
      </w:tr>
      <w:tr w:rsidR="00186D33" w:rsidRPr="00186D33" w14:paraId="6FFC7084" w14:textId="77777777" w:rsidTr="00024FBA">
        <w:trPr>
          <w:trHeight w:val="300"/>
        </w:trPr>
        <w:tc>
          <w:tcPr>
            <w:tcW w:w="9406" w:type="dxa"/>
            <w:tcBorders>
              <w:top w:val="single" w:sz="4" w:space="0" w:color="D9E1F2"/>
              <w:left w:val="nil"/>
              <w:bottom w:val="single" w:sz="4" w:space="0" w:color="D9E1F2"/>
              <w:right w:val="nil"/>
            </w:tcBorders>
            <w:shd w:val="clear" w:color="auto" w:fill="D5DCE4" w:themeFill="text2" w:themeFillTint="33"/>
            <w:noWrap/>
            <w:vAlign w:val="bottom"/>
            <w:hideMark/>
          </w:tcPr>
          <w:p w14:paraId="74AEC65A" w14:textId="77777777" w:rsidR="00186D33" w:rsidRPr="00DC166F" w:rsidRDefault="00186D33" w:rsidP="00024FBA">
            <w:pPr>
              <w:spacing w:after="0" w:line="240" w:lineRule="auto"/>
              <w:rPr>
                <w:rFonts w:eastAsia="Times New Roman" w:cs="Times New Roman"/>
                <w:b/>
                <w:bCs/>
                <w:color w:val="000000"/>
                <w:spacing w:val="0"/>
                <w:szCs w:val="20"/>
                <w:lang w:eastAsia="cs-CZ"/>
              </w:rPr>
            </w:pPr>
            <w:r w:rsidRPr="00DC166F">
              <w:rPr>
                <w:rFonts w:eastAsia="Times New Roman" w:cs="Times New Roman"/>
                <w:b/>
                <w:bCs/>
                <w:color w:val="000000"/>
                <w:spacing w:val="0"/>
                <w:szCs w:val="20"/>
                <w:lang w:eastAsia="cs-CZ"/>
              </w:rPr>
              <w:t xml:space="preserve">DES 2.10 Rozvoj konceptu Smart </w:t>
            </w:r>
            <w:proofErr w:type="spellStart"/>
            <w:r w:rsidRPr="00DC166F">
              <w:rPr>
                <w:rFonts w:eastAsia="Times New Roman" w:cs="Times New Roman"/>
                <w:b/>
                <w:bCs/>
                <w:color w:val="000000"/>
                <w:spacing w:val="0"/>
                <w:szCs w:val="20"/>
                <w:lang w:eastAsia="cs-CZ"/>
              </w:rPr>
              <w:t>Cities</w:t>
            </w:r>
            <w:proofErr w:type="spellEnd"/>
            <w:r w:rsidRPr="00DC166F">
              <w:rPr>
                <w:rFonts w:eastAsia="Times New Roman" w:cs="Times New Roman"/>
                <w:b/>
                <w:bCs/>
                <w:color w:val="000000"/>
                <w:spacing w:val="0"/>
                <w:szCs w:val="20"/>
                <w:lang w:eastAsia="cs-CZ"/>
              </w:rPr>
              <w:t xml:space="preserve"> a moderní mobility, digitalizace dopravy, měst a venkova.</w:t>
            </w:r>
          </w:p>
        </w:tc>
      </w:tr>
      <w:tr w:rsidR="00186D33" w:rsidRPr="00186D33" w14:paraId="2FA0A781" w14:textId="77777777" w:rsidTr="00024FBA">
        <w:trPr>
          <w:trHeight w:val="300"/>
        </w:trPr>
        <w:tc>
          <w:tcPr>
            <w:tcW w:w="9406" w:type="dxa"/>
            <w:tcBorders>
              <w:top w:val="single" w:sz="4" w:space="0" w:color="D9E1F2"/>
              <w:left w:val="nil"/>
              <w:bottom w:val="single" w:sz="4" w:space="0" w:color="D9E1F2"/>
              <w:right w:val="nil"/>
            </w:tcBorders>
            <w:shd w:val="clear" w:color="B4C6E7" w:fill="B4C6E7"/>
            <w:vAlign w:val="bottom"/>
            <w:hideMark/>
          </w:tcPr>
          <w:p w14:paraId="4275789B" w14:textId="77777777" w:rsidR="00186D33" w:rsidRPr="00DC166F" w:rsidRDefault="00186D33" w:rsidP="00024FBA">
            <w:pPr>
              <w:spacing w:after="0" w:line="240" w:lineRule="auto"/>
              <w:ind w:firstLineChars="200" w:firstLine="400"/>
              <w:rPr>
                <w:rFonts w:eastAsia="Times New Roman" w:cs="Times New Roman"/>
                <w:color w:val="000000"/>
                <w:spacing w:val="0"/>
                <w:szCs w:val="20"/>
                <w:lang w:eastAsia="cs-CZ"/>
              </w:rPr>
            </w:pPr>
            <w:r w:rsidRPr="00DC166F">
              <w:rPr>
                <w:rFonts w:eastAsia="Times New Roman" w:cs="Times New Roman"/>
                <w:color w:val="000000"/>
                <w:spacing w:val="0"/>
                <w:szCs w:val="20"/>
                <w:lang w:eastAsia="cs-CZ"/>
              </w:rPr>
              <w:t xml:space="preserve">Rozvoj konceptu Smart </w:t>
            </w:r>
            <w:proofErr w:type="spellStart"/>
            <w:r w:rsidRPr="00DC166F">
              <w:rPr>
                <w:rFonts w:eastAsia="Times New Roman" w:cs="Times New Roman"/>
                <w:color w:val="000000"/>
                <w:spacing w:val="0"/>
                <w:szCs w:val="20"/>
                <w:lang w:eastAsia="cs-CZ"/>
              </w:rPr>
              <w:t>Cities</w:t>
            </w:r>
            <w:proofErr w:type="spellEnd"/>
            <w:r w:rsidRPr="00DC166F">
              <w:rPr>
                <w:rFonts w:eastAsia="Times New Roman" w:cs="Times New Roman"/>
                <w:color w:val="000000"/>
                <w:spacing w:val="0"/>
                <w:szCs w:val="20"/>
                <w:lang w:eastAsia="cs-CZ"/>
              </w:rPr>
              <w:t xml:space="preserve"> a moderní mobility, digitalizace dopravy, měst a venkova.</w:t>
            </w:r>
          </w:p>
        </w:tc>
      </w:tr>
      <w:tr w:rsidR="00186D33" w:rsidRPr="00186D33" w14:paraId="53601F7D" w14:textId="77777777" w:rsidTr="00024FBA">
        <w:trPr>
          <w:trHeight w:val="300"/>
        </w:trPr>
        <w:tc>
          <w:tcPr>
            <w:tcW w:w="9406" w:type="dxa"/>
            <w:tcBorders>
              <w:top w:val="single" w:sz="4" w:space="0" w:color="D9E1F2"/>
              <w:left w:val="nil"/>
              <w:bottom w:val="single" w:sz="4" w:space="0" w:color="D9E1F2"/>
              <w:right w:val="nil"/>
            </w:tcBorders>
            <w:shd w:val="clear" w:color="B4C6E7" w:fill="B4C6E7"/>
            <w:noWrap/>
            <w:vAlign w:val="bottom"/>
            <w:hideMark/>
          </w:tcPr>
          <w:p w14:paraId="4146C77F" w14:textId="77777777" w:rsidR="00186D33" w:rsidRPr="00DC166F" w:rsidRDefault="00186D33" w:rsidP="00024FBA">
            <w:pPr>
              <w:spacing w:after="0" w:line="240" w:lineRule="auto"/>
              <w:rPr>
                <w:rFonts w:eastAsia="Times New Roman" w:cs="Times New Roman"/>
                <w:b/>
                <w:bCs/>
                <w:color w:val="000000"/>
                <w:spacing w:val="0"/>
                <w:szCs w:val="20"/>
                <w:lang w:eastAsia="cs-CZ"/>
              </w:rPr>
            </w:pPr>
            <w:r w:rsidRPr="00DC166F">
              <w:rPr>
                <w:rFonts w:eastAsia="Times New Roman" w:cs="Times New Roman"/>
                <w:b/>
                <w:bCs/>
                <w:color w:val="000000"/>
                <w:spacing w:val="0"/>
                <w:szCs w:val="20"/>
                <w:shd w:val="clear" w:color="auto" w:fill="D5DCE4" w:themeFill="text2" w:themeFillTint="33"/>
                <w:lang w:eastAsia="cs-CZ"/>
              </w:rPr>
              <w:t>DES 2.11 Ochrana hospodářské soutěže a konkurence, zejména v oblasti digitálních a online platforem</w:t>
            </w:r>
            <w:r w:rsidRPr="00DC166F">
              <w:rPr>
                <w:rFonts w:eastAsia="Times New Roman" w:cs="Times New Roman"/>
                <w:b/>
                <w:bCs/>
                <w:color w:val="000000"/>
                <w:spacing w:val="0"/>
                <w:szCs w:val="20"/>
                <w:lang w:eastAsia="cs-CZ"/>
              </w:rPr>
              <w:t>.</w:t>
            </w:r>
          </w:p>
        </w:tc>
      </w:tr>
      <w:tr w:rsidR="00186D33" w:rsidRPr="00186D33" w14:paraId="348FFAD8" w14:textId="77777777" w:rsidTr="00024FBA">
        <w:trPr>
          <w:trHeight w:val="300"/>
        </w:trPr>
        <w:tc>
          <w:tcPr>
            <w:tcW w:w="9406" w:type="dxa"/>
            <w:tcBorders>
              <w:top w:val="single" w:sz="4" w:space="0" w:color="D9E1F2"/>
              <w:left w:val="nil"/>
              <w:bottom w:val="single" w:sz="4" w:space="0" w:color="D9E1F2"/>
              <w:right w:val="nil"/>
            </w:tcBorders>
            <w:shd w:val="clear" w:color="B4C6E7" w:fill="B4C6E7"/>
            <w:vAlign w:val="bottom"/>
            <w:hideMark/>
          </w:tcPr>
          <w:p w14:paraId="29A4DBC6" w14:textId="77777777" w:rsidR="00186D33" w:rsidRPr="00DC166F" w:rsidRDefault="00186D33" w:rsidP="00024FBA">
            <w:pPr>
              <w:spacing w:after="0" w:line="240" w:lineRule="auto"/>
              <w:ind w:firstLineChars="200" w:firstLine="400"/>
              <w:rPr>
                <w:rFonts w:eastAsia="Times New Roman" w:cs="Times New Roman"/>
                <w:color w:val="000000"/>
                <w:spacing w:val="0"/>
                <w:szCs w:val="20"/>
                <w:lang w:eastAsia="cs-CZ"/>
              </w:rPr>
            </w:pPr>
            <w:r w:rsidRPr="00DC166F">
              <w:rPr>
                <w:rFonts w:eastAsia="Times New Roman" w:cs="Times New Roman"/>
                <w:color w:val="000000"/>
                <w:spacing w:val="0"/>
                <w:szCs w:val="20"/>
                <w:lang w:eastAsia="cs-CZ"/>
              </w:rPr>
              <w:t>Ochrana hospodářské soutěže a konkurence, zejména v oblasti digitálních a online platforem.</w:t>
            </w:r>
          </w:p>
        </w:tc>
      </w:tr>
      <w:tr w:rsidR="00186D33" w:rsidRPr="00186D33" w14:paraId="471A2E61" w14:textId="77777777" w:rsidTr="00024FBA">
        <w:trPr>
          <w:trHeight w:val="300"/>
        </w:trPr>
        <w:tc>
          <w:tcPr>
            <w:tcW w:w="9406" w:type="dxa"/>
            <w:tcBorders>
              <w:top w:val="single" w:sz="4" w:space="0" w:color="D9E1F2"/>
              <w:left w:val="nil"/>
              <w:bottom w:val="single" w:sz="4" w:space="0" w:color="D9E1F2"/>
              <w:right w:val="nil"/>
            </w:tcBorders>
            <w:shd w:val="clear" w:color="auto" w:fill="D5DCE4" w:themeFill="text2" w:themeFillTint="33"/>
            <w:noWrap/>
            <w:vAlign w:val="bottom"/>
            <w:hideMark/>
          </w:tcPr>
          <w:p w14:paraId="129707FD" w14:textId="77777777" w:rsidR="00186D33" w:rsidRPr="00DC166F" w:rsidRDefault="00186D33" w:rsidP="00024FBA">
            <w:pPr>
              <w:spacing w:after="0" w:line="240" w:lineRule="auto"/>
              <w:rPr>
                <w:rFonts w:eastAsia="Times New Roman" w:cs="Times New Roman"/>
                <w:b/>
                <w:bCs/>
                <w:color w:val="000000"/>
                <w:spacing w:val="0"/>
                <w:szCs w:val="20"/>
                <w:lang w:eastAsia="cs-CZ"/>
              </w:rPr>
            </w:pPr>
            <w:r w:rsidRPr="00DC166F">
              <w:rPr>
                <w:rFonts w:eastAsia="Times New Roman" w:cs="Times New Roman"/>
                <w:b/>
                <w:bCs/>
                <w:color w:val="000000"/>
                <w:spacing w:val="0"/>
                <w:szCs w:val="20"/>
                <w:lang w:eastAsia="cs-CZ"/>
              </w:rPr>
              <w:t>DES 2.12 Rozvoj výroby a služeb s vysokou přidanou hodnotou.</w:t>
            </w:r>
          </w:p>
        </w:tc>
      </w:tr>
      <w:tr w:rsidR="00186D33" w:rsidRPr="00186D33" w14:paraId="000D70DD" w14:textId="77777777" w:rsidTr="00024FBA">
        <w:trPr>
          <w:trHeight w:val="300"/>
        </w:trPr>
        <w:tc>
          <w:tcPr>
            <w:tcW w:w="9406" w:type="dxa"/>
            <w:tcBorders>
              <w:top w:val="single" w:sz="4" w:space="0" w:color="D9E1F2"/>
              <w:left w:val="nil"/>
              <w:bottom w:val="single" w:sz="4" w:space="0" w:color="D9E1F2"/>
              <w:right w:val="nil"/>
            </w:tcBorders>
            <w:shd w:val="clear" w:color="B4C6E7" w:fill="B4C6E7"/>
            <w:vAlign w:val="bottom"/>
            <w:hideMark/>
          </w:tcPr>
          <w:p w14:paraId="5272254A" w14:textId="77777777" w:rsidR="00186D33" w:rsidRPr="00DC166F" w:rsidRDefault="00186D33" w:rsidP="00024FBA">
            <w:pPr>
              <w:spacing w:after="0" w:line="240" w:lineRule="auto"/>
              <w:ind w:firstLineChars="200" w:firstLine="400"/>
              <w:rPr>
                <w:rFonts w:eastAsia="Times New Roman" w:cs="Times New Roman"/>
                <w:color w:val="000000"/>
                <w:spacing w:val="0"/>
                <w:szCs w:val="20"/>
                <w:lang w:eastAsia="cs-CZ"/>
              </w:rPr>
            </w:pPr>
            <w:r w:rsidRPr="00DC166F">
              <w:rPr>
                <w:rFonts w:eastAsia="Times New Roman" w:cs="Times New Roman"/>
                <w:color w:val="000000"/>
                <w:spacing w:val="0"/>
                <w:szCs w:val="20"/>
                <w:lang w:eastAsia="cs-CZ"/>
              </w:rPr>
              <w:t>Rozvoj výroby a služeb s vysokou přidanou hodnotou, zapojení moderního know-how, inovací, kulturních a kreativních průmyslů, budování domácích značek a podpora exportu.</w:t>
            </w:r>
          </w:p>
        </w:tc>
      </w:tr>
      <w:tr w:rsidR="00186D33" w:rsidRPr="00186D33" w14:paraId="4B126A0B" w14:textId="77777777" w:rsidTr="00024FBA">
        <w:trPr>
          <w:trHeight w:val="300"/>
        </w:trPr>
        <w:tc>
          <w:tcPr>
            <w:tcW w:w="9406" w:type="dxa"/>
            <w:tcBorders>
              <w:top w:val="single" w:sz="4" w:space="0" w:color="D9E1F2"/>
              <w:left w:val="nil"/>
              <w:bottom w:val="single" w:sz="4" w:space="0" w:color="D9E1F2"/>
              <w:right w:val="nil"/>
            </w:tcBorders>
            <w:shd w:val="clear" w:color="auto" w:fill="D5DCE4" w:themeFill="text2" w:themeFillTint="33"/>
            <w:noWrap/>
            <w:vAlign w:val="bottom"/>
            <w:hideMark/>
          </w:tcPr>
          <w:p w14:paraId="1EAF6DC2" w14:textId="77777777" w:rsidR="00186D33" w:rsidRPr="00DC166F" w:rsidRDefault="00186D33" w:rsidP="00C76C06">
            <w:pPr>
              <w:spacing w:after="0" w:line="240" w:lineRule="auto"/>
              <w:jc w:val="left"/>
              <w:rPr>
                <w:rFonts w:eastAsia="Times New Roman" w:cs="Times New Roman"/>
                <w:b/>
                <w:bCs/>
                <w:color w:val="000000"/>
                <w:spacing w:val="0"/>
                <w:szCs w:val="20"/>
                <w:lang w:eastAsia="cs-CZ"/>
              </w:rPr>
            </w:pPr>
            <w:r w:rsidRPr="00DC166F">
              <w:rPr>
                <w:rFonts w:eastAsia="Times New Roman" w:cs="Times New Roman"/>
                <w:b/>
                <w:bCs/>
                <w:color w:val="000000"/>
                <w:spacing w:val="0"/>
                <w:szCs w:val="20"/>
                <w:lang w:eastAsia="cs-CZ"/>
              </w:rPr>
              <w:t>DES 2.13 Podpora digitalizace, nových technologií a nových obchodních a organizačních modelů.</w:t>
            </w:r>
          </w:p>
        </w:tc>
      </w:tr>
      <w:tr w:rsidR="00186D33" w:rsidRPr="00186D33" w14:paraId="36279EBC" w14:textId="77777777" w:rsidTr="00024FBA">
        <w:trPr>
          <w:trHeight w:val="1800"/>
        </w:trPr>
        <w:tc>
          <w:tcPr>
            <w:tcW w:w="9406" w:type="dxa"/>
            <w:tcBorders>
              <w:top w:val="single" w:sz="4" w:space="0" w:color="D9E1F2"/>
              <w:left w:val="nil"/>
              <w:bottom w:val="single" w:sz="4" w:space="0" w:color="D9E1F2"/>
              <w:right w:val="nil"/>
            </w:tcBorders>
            <w:shd w:val="clear" w:color="B4C6E7" w:fill="B4C6E7"/>
            <w:vAlign w:val="bottom"/>
            <w:hideMark/>
          </w:tcPr>
          <w:p w14:paraId="1C7B02D0" w14:textId="77777777" w:rsidR="00186D33" w:rsidRPr="00DC166F" w:rsidRDefault="00186D33" w:rsidP="00186D33">
            <w:pPr>
              <w:spacing w:after="0" w:line="240" w:lineRule="auto"/>
              <w:ind w:firstLineChars="200" w:firstLine="400"/>
              <w:jc w:val="left"/>
              <w:rPr>
                <w:rFonts w:eastAsia="Times New Roman" w:cs="Times New Roman"/>
                <w:color w:val="000000"/>
                <w:spacing w:val="0"/>
                <w:szCs w:val="20"/>
                <w:lang w:eastAsia="cs-CZ"/>
              </w:rPr>
            </w:pPr>
            <w:r w:rsidRPr="00DC166F">
              <w:rPr>
                <w:rFonts w:eastAsia="Times New Roman" w:cs="Times New Roman"/>
                <w:color w:val="000000"/>
                <w:spacing w:val="0"/>
                <w:szCs w:val="20"/>
                <w:lang w:eastAsia="cs-CZ"/>
              </w:rPr>
              <w:t>Podpora digitalizace, nových technologií a nových obchodních a organizačních modelů ve všech výše nevyjmenovaných (ostatních) sektorech lidské činnosti, a to zejména:</w:t>
            </w:r>
            <w:r w:rsidRPr="00DC166F">
              <w:rPr>
                <w:rFonts w:eastAsia="Times New Roman" w:cs="Times New Roman"/>
                <w:color w:val="000000"/>
                <w:spacing w:val="0"/>
                <w:szCs w:val="20"/>
                <w:lang w:eastAsia="cs-CZ"/>
              </w:rPr>
              <w:br/>
              <w:t>• Podpora digitalizace stavebnictví</w:t>
            </w:r>
            <w:r w:rsidRPr="00DC166F">
              <w:rPr>
                <w:rFonts w:eastAsia="Times New Roman" w:cs="Times New Roman"/>
                <w:color w:val="000000"/>
                <w:spacing w:val="0"/>
                <w:szCs w:val="20"/>
                <w:lang w:eastAsia="cs-CZ"/>
              </w:rPr>
              <w:br/>
              <w:t>• Podpora digitální kultury a ochrany kulturního dědictví</w:t>
            </w:r>
            <w:r w:rsidRPr="00DC166F">
              <w:rPr>
                <w:rFonts w:eastAsia="Times New Roman" w:cs="Times New Roman"/>
                <w:color w:val="000000"/>
                <w:spacing w:val="0"/>
                <w:szCs w:val="20"/>
                <w:lang w:eastAsia="cs-CZ"/>
              </w:rPr>
              <w:br/>
              <w:t xml:space="preserve">• Podpora digitálního (elektronického) zdravotnictví </w:t>
            </w:r>
            <w:r w:rsidRPr="00DC166F">
              <w:rPr>
                <w:rFonts w:eastAsia="Times New Roman" w:cs="Times New Roman"/>
                <w:color w:val="000000"/>
                <w:spacing w:val="0"/>
                <w:szCs w:val="20"/>
                <w:lang w:eastAsia="cs-CZ"/>
              </w:rPr>
              <w:br/>
              <w:t>• Podpora digitalizace zemědělství</w:t>
            </w:r>
            <w:r w:rsidRPr="00DC166F">
              <w:rPr>
                <w:rFonts w:eastAsia="Times New Roman" w:cs="Times New Roman"/>
                <w:color w:val="000000"/>
                <w:spacing w:val="0"/>
                <w:szCs w:val="20"/>
                <w:lang w:eastAsia="cs-CZ"/>
              </w:rPr>
              <w:br/>
              <w:t>• Podpora digitalizace vzdělávání a další.</w:t>
            </w:r>
          </w:p>
        </w:tc>
      </w:tr>
      <w:tr w:rsidR="00186D33" w:rsidRPr="00186D33" w14:paraId="3445876B" w14:textId="77777777" w:rsidTr="00024FBA">
        <w:trPr>
          <w:trHeight w:val="300"/>
        </w:trPr>
        <w:tc>
          <w:tcPr>
            <w:tcW w:w="9406" w:type="dxa"/>
            <w:tcBorders>
              <w:top w:val="single" w:sz="4" w:space="0" w:color="8EA9DB"/>
              <w:left w:val="nil"/>
              <w:bottom w:val="single" w:sz="4" w:space="0" w:color="8EA9DB"/>
              <w:right w:val="nil"/>
            </w:tcBorders>
            <w:shd w:val="clear" w:color="auto" w:fill="D5DCE4" w:themeFill="text2" w:themeFillTint="33"/>
            <w:noWrap/>
            <w:vAlign w:val="bottom"/>
            <w:hideMark/>
          </w:tcPr>
          <w:p w14:paraId="29015C7A" w14:textId="77777777" w:rsidR="00186D33" w:rsidRPr="00DC166F" w:rsidRDefault="00186D33" w:rsidP="00186D33">
            <w:pPr>
              <w:spacing w:after="0" w:line="240" w:lineRule="auto"/>
              <w:jc w:val="left"/>
              <w:rPr>
                <w:rFonts w:eastAsia="Times New Roman" w:cs="Times New Roman"/>
                <w:b/>
                <w:bCs/>
                <w:color w:val="000000"/>
                <w:spacing w:val="0"/>
                <w:szCs w:val="20"/>
                <w:lang w:eastAsia="cs-CZ"/>
              </w:rPr>
            </w:pPr>
            <w:r w:rsidRPr="00DC166F">
              <w:rPr>
                <w:rFonts w:eastAsia="Times New Roman" w:cs="Times New Roman"/>
                <w:b/>
                <w:bCs/>
                <w:color w:val="000000"/>
                <w:spacing w:val="0"/>
                <w:szCs w:val="20"/>
                <w:lang w:eastAsia="cs-CZ"/>
              </w:rPr>
              <w:t>DES 3 Připravenost občanů na změny trhu práce, vzdělávání a rozvoj digitálních dovedností.</w:t>
            </w:r>
          </w:p>
        </w:tc>
      </w:tr>
      <w:tr w:rsidR="00186D33" w:rsidRPr="00186D33" w14:paraId="533B35E8" w14:textId="77777777" w:rsidTr="00024FBA">
        <w:trPr>
          <w:trHeight w:val="300"/>
        </w:trPr>
        <w:tc>
          <w:tcPr>
            <w:tcW w:w="9406" w:type="dxa"/>
            <w:tcBorders>
              <w:top w:val="single" w:sz="4" w:space="0" w:color="D9E1F2"/>
              <w:left w:val="nil"/>
              <w:bottom w:val="single" w:sz="4" w:space="0" w:color="D9E1F2"/>
              <w:right w:val="nil"/>
            </w:tcBorders>
            <w:shd w:val="clear" w:color="auto" w:fill="D5DCE4" w:themeFill="text2" w:themeFillTint="33"/>
            <w:noWrap/>
            <w:vAlign w:val="bottom"/>
            <w:hideMark/>
          </w:tcPr>
          <w:p w14:paraId="6A68D834" w14:textId="77777777" w:rsidR="00186D33" w:rsidRPr="00DC166F" w:rsidRDefault="00186D33" w:rsidP="00C76C06">
            <w:pPr>
              <w:spacing w:after="0" w:line="240" w:lineRule="auto"/>
              <w:jc w:val="left"/>
              <w:rPr>
                <w:rFonts w:eastAsia="Times New Roman" w:cs="Times New Roman"/>
                <w:b/>
                <w:bCs/>
                <w:color w:val="000000"/>
                <w:spacing w:val="0"/>
                <w:szCs w:val="20"/>
                <w:lang w:eastAsia="cs-CZ"/>
              </w:rPr>
            </w:pPr>
            <w:r w:rsidRPr="00DC166F">
              <w:rPr>
                <w:rFonts w:eastAsia="Times New Roman" w:cs="Times New Roman"/>
                <w:b/>
                <w:bCs/>
                <w:color w:val="000000"/>
                <w:spacing w:val="0"/>
                <w:szCs w:val="20"/>
                <w:lang w:eastAsia="cs-CZ"/>
              </w:rPr>
              <w:t>DES 3.01 Rozvoj počátečního digitálního vzdělávání.</w:t>
            </w:r>
          </w:p>
        </w:tc>
      </w:tr>
      <w:tr w:rsidR="00186D33" w:rsidRPr="00186D33" w14:paraId="266425F6" w14:textId="77777777" w:rsidTr="00024FBA">
        <w:trPr>
          <w:trHeight w:val="1200"/>
        </w:trPr>
        <w:tc>
          <w:tcPr>
            <w:tcW w:w="9406" w:type="dxa"/>
            <w:tcBorders>
              <w:top w:val="single" w:sz="4" w:space="0" w:color="D9E1F2"/>
              <w:left w:val="nil"/>
              <w:bottom w:val="single" w:sz="4" w:space="0" w:color="D9E1F2"/>
              <w:right w:val="nil"/>
            </w:tcBorders>
            <w:shd w:val="clear" w:color="B4C6E7" w:fill="B4C6E7"/>
            <w:vAlign w:val="bottom"/>
            <w:hideMark/>
          </w:tcPr>
          <w:p w14:paraId="218FD827" w14:textId="77777777" w:rsidR="00186D33" w:rsidRPr="00DC166F" w:rsidRDefault="00186D33" w:rsidP="00186D33">
            <w:pPr>
              <w:spacing w:after="0" w:line="240" w:lineRule="auto"/>
              <w:ind w:firstLineChars="200" w:firstLine="400"/>
              <w:jc w:val="left"/>
              <w:rPr>
                <w:rFonts w:eastAsia="Times New Roman" w:cs="Times New Roman"/>
                <w:color w:val="000000"/>
                <w:spacing w:val="0"/>
                <w:szCs w:val="20"/>
                <w:lang w:eastAsia="cs-CZ"/>
              </w:rPr>
            </w:pPr>
            <w:r w:rsidRPr="00DC166F">
              <w:rPr>
                <w:rFonts w:eastAsia="Times New Roman" w:cs="Times New Roman"/>
                <w:color w:val="000000"/>
                <w:spacing w:val="0"/>
                <w:szCs w:val="20"/>
                <w:lang w:eastAsia="cs-CZ"/>
              </w:rPr>
              <w:lastRenderedPageBreak/>
              <w:t>Rozvoj počátečního digitálního vzdělávání</w:t>
            </w:r>
            <w:r w:rsidRPr="00DC166F">
              <w:rPr>
                <w:rFonts w:eastAsia="Times New Roman" w:cs="Times New Roman"/>
                <w:color w:val="000000"/>
                <w:spacing w:val="0"/>
                <w:szCs w:val="20"/>
                <w:lang w:eastAsia="cs-CZ"/>
              </w:rPr>
              <w:br/>
              <w:t>• rozvoj digitálních kompetencí a informatického myšlení dětí, žáků a studentů,</w:t>
            </w:r>
            <w:r w:rsidRPr="00DC166F">
              <w:rPr>
                <w:rFonts w:eastAsia="Times New Roman" w:cs="Times New Roman"/>
                <w:color w:val="000000"/>
                <w:spacing w:val="0"/>
                <w:szCs w:val="20"/>
                <w:lang w:eastAsia="cs-CZ"/>
              </w:rPr>
              <w:br/>
              <w:t>• nastavení principu otevřenosti ve vzdělávání a veřejná osvěta, vysvětlující klíčový vliv digitálních technologií na vzdělávání,</w:t>
            </w:r>
            <w:r w:rsidRPr="00DC166F">
              <w:rPr>
                <w:rFonts w:eastAsia="Times New Roman" w:cs="Times New Roman"/>
                <w:color w:val="000000"/>
                <w:spacing w:val="0"/>
                <w:szCs w:val="20"/>
                <w:lang w:eastAsia="cs-CZ"/>
              </w:rPr>
              <w:br/>
              <w:t>• zvyšování povědomí a gramotnosti v otázkách kybernetické bezpečnosti jak u dětí a pedagogů, tak u široké veřejnosti.</w:t>
            </w:r>
          </w:p>
        </w:tc>
      </w:tr>
      <w:tr w:rsidR="00186D33" w:rsidRPr="00186D33" w14:paraId="0C20AC5A" w14:textId="77777777" w:rsidTr="00024FBA">
        <w:trPr>
          <w:trHeight w:val="300"/>
        </w:trPr>
        <w:tc>
          <w:tcPr>
            <w:tcW w:w="9406" w:type="dxa"/>
            <w:tcBorders>
              <w:top w:val="single" w:sz="4" w:space="0" w:color="D9E1F2"/>
              <w:left w:val="nil"/>
              <w:bottom w:val="single" w:sz="4" w:space="0" w:color="D9E1F2"/>
              <w:right w:val="nil"/>
            </w:tcBorders>
            <w:shd w:val="clear" w:color="auto" w:fill="D5DCE4" w:themeFill="text2" w:themeFillTint="33"/>
            <w:noWrap/>
            <w:vAlign w:val="bottom"/>
            <w:hideMark/>
          </w:tcPr>
          <w:p w14:paraId="6B112761" w14:textId="77777777" w:rsidR="00186D33" w:rsidRPr="00DC166F" w:rsidRDefault="00186D33" w:rsidP="00C76C06">
            <w:pPr>
              <w:spacing w:after="0" w:line="240" w:lineRule="auto"/>
              <w:jc w:val="left"/>
              <w:rPr>
                <w:rFonts w:eastAsia="Times New Roman" w:cs="Times New Roman"/>
                <w:b/>
                <w:bCs/>
                <w:color w:val="000000"/>
                <w:spacing w:val="0"/>
                <w:szCs w:val="20"/>
                <w:lang w:eastAsia="cs-CZ"/>
              </w:rPr>
            </w:pPr>
            <w:r w:rsidRPr="00DC166F">
              <w:rPr>
                <w:rFonts w:eastAsia="Times New Roman" w:cs="Times New Roman"/>
                <w:b/>
                <w:bCs/>
                <w:color w:val="000000"/>
                <w:spacing w:val="0"/>
                <w:szCs w:val="20"/>
                <w:lang w:eastAsia="cs-CZ"/>
              </w:rPr>
              <w:t>DES 3.02 Rozvoj dalšího digitálního vzdělávání.</w:t>
            </w:r>
          </w:p>
        </w:tc>
      </w:tr>
      <w:tr w:rsidR="00186D33" w:rsidRPr="00186D33" w14:paraId="5056DA46" w14:textId="77777777" w:rsidTr="00024FBA">
        <w:trPr>
          <w:trHeight w:val="3600"/>
        </w:trPr>
        <w:tc>
          <w:tcPr>
            <w:tcW w:w="9406" w:type="dxa"/>
            <w:tcBorders>
              <w:top w:val="single" w:sz="4" w:space="0" w:color="D9E1F2"/>
              <w:left w:val="nil"/>
              <w:bottom w:val="single" w:sz="4" w:space="0" w:color="D9E1F2"/>
              <w:right w:val="nil"/>
            </w:tcBorders>
            <w:shd w:val="clear" w:color="B4C6E7" w:fill="B4C6E7"/>
            <w:vAlign w:val="bottom"/>
            <w:hideMark/>
          </w:tcPr>
          <w:p w14:paraId="5C80B2C3" w14:textId="77777777" w:rsidR="00186D33" w:rsidRPr="00DC166F" w:rsidRDefault="00186D33" w:rsidP="00186D33">
            <w:pPr>
              <w:spacing w:after="0" w:line="240" w:lineRule="auto"/>
              <w:ind w:firstLineChars="200" w:firstLine="400"/>
              <w:jc w:val="left"/>
              <w:rPr>
                <w:rFonts w:eastAsia="Times New Roman" w:cs="Times New Roman"/>
                <w:color w:val="000000"/>
                <w:spacing w:val="0"/>
                <w:szCs w:val="20"/>
                <w:lang w:eastAsia="cs-CZ"/>
              </w:rPr>
            </w:pPr>
            <w:r w:rsidRPr="00DC166F">
              <w:rPr>
                <w:rFonts w:eastAsia="Times New Roman" w:cs="Times New Roman"/>
                <w:color w:val="000000"/>
                <w:spacing w:val="0"/>
                <w:szCs w:val="20"/>
                <w:lang w:eastAsia="cs-CZ"/>
              </w:rPr>
              <w:t>Rozvoj dalšího digitálního vzdělávání</w:t>
            </w:r>
            <w:r w:rsidRPr="00DC166F">
              <w:rPr>
                <w:rFonts w:eastAsia="Times New Roman" w:cs="Times New Roman"/>
                <w:color w:val="000000"/>
                <w:spacing w:val="0"/>
                <w:szCs w:val="20"/>
                <w:lang w:eastAsia="cs-CZ"/>
              </w:rPr>
              <w:br/>
              <w:t>• podpora navazujícího a celoživotního vzdělávání s ohledem na rozvoj digitálních dovedností,</w:t>
            </w:r>
            <w:r w:rsidRPr="00DC166F">
              <w:rPr>
                <w:rFonts w:eastAsia="Times New Roman" w:cs="Times New Roman"/>
                <w:color w:val="000000"/>
                <w:spacing w:val="0"/>
                <w:szCs w:val="20"/>
                <w:lang w:eastAsia="cs-CZ"/>
              </w:rPr>
              <w:br/>
              <w:t>• zmapování projektů, kurzů a seminářů v oblasti digitálního vzdělávání,</w:t>
            </w:r>
            <w:r w:rsidRPr="00DC166F">
              <w:rPr>
                <w:rFonts w:eastAsia="Times New Roman" w:cs="Times New Roman"/>
                <w:color w:val="000000"/>
                <w:spacing w:val="0"/>
                <w:szCs w:val="20"/>
                <w:lang w:eastAsia="cs-CZ"/>
              </w:rPr>
              <w:br/>
              <w:t>• podpora e-</w:t>
            </w:r>
            <w:proofErr w:type="spellStart"/>
            <w:r w:rsidRPr="00DC166F">
              <w:rPr>
                <w:rFonts w:eastAsia="Times New Roman" w:cs="Times New Roman"/>
                <w:color w:val="000000"/>
                <w:spacing w:val="0"/>
                <w:szCs w:val="20"/>
                <w:lang w:eastAsia="cs-CZ"/>
              </w:rPr>
              <w:t>learningových</w:t>
            </w:r>
            <w:proofErr w:type="spellEnd"/>
            <w:r w:rsidRPr="00DC166F">
              <w:rPr>
                <w:rFonts w:eastAsia="Times New Roman" w:cs="Times New Roman"/>
                <w:color w:val="000000"/>
                <w:spacing w:val="0"/>
                <w:szCs w:val="20"/>
                <w:lang w:eastAsia="cs-CZ"/>
              </w:rPr>
              <w:t xml:space="preserve"> platforem na principu otevřené univerzity,</w:t>
            </w:r>
            <w:r w:rsidRPr="00DC166F">
              <w:rPr>
                <w:rFonts w:eastAsia="Times New Roman" w:cs="Times New Roman"/>
                <w:color w:val="000000"/>
                <w:spacing w:val="0"/>
                <w:szCs w:val="20"/>
                <w:lang w:eastAsia="cs-CZ"/>
              </w:rPr>
              <w:br/>
              <w:t>• podpora platforem pro sdílení zkušeností pedagogů a studentů,</w:t>
            </w:r>
            <w:r w:rsidRPr="00DC166F">
              <w:rPr>
                <w:rFonts w:eastAsia="Times New Roman" w:cs="Times New Roman"/>
                <w:color w:val="000000"/>
                <w:spacing w:val="0"/>
                <w:szCs w:val="20"/>
                <w:lang w:eastAsia="cs-CZ"/>
              </w:rPr>
              <w:br/>
              <w:t>• podpora vzdělávání státních úředníků v oblasti digitálních kompetencí, využívání e-kurzů a počítačové a internetové bezpečnosti,</w:t>
            </w:r>
            <w:r w:rsidRPr="00DC166F">
              <w:rPr>
                <w:rFonts w:eastAsia="Times New Roman" w:cs="Times New Roman"/>
                <w:color w:val="000000"/>
                <w:spacing w:val="0"/>
                <w:szCs w:val="20"/>
                <w:lang w:eastAsia="cs-CZ"/>
              </w:rPr>
              <w:br/>
              <w:t>• podpora účasti osob ohrožených nezaměstnaností na praxích a odborných stážích,</w:t>
            </w:r>
            <w:r w:rsidRPr="00DC166F">
              <w:rPr>
                <w:rFonts w:eastAsia="Times New Roman" w:cs="Times New Roman"/>
                <w:color w:val="000000"/>
                <w:spacing w:val="0"/>
                <w:szCs w:val="20"/>
                <w:lang w:eastAsia="cs-CZ"/>
              </w:rPr>
              <w:br/>
              <w:t>• podpora vzdělávání zaměstnanců malých a středních podniků a OSVČ v oblasti specifických a nepřenositelných digitálních kompetencí,</w:t>
            </w:r>
            <w:r w:rsidRPr="00DC166F">
              <w:rPr>
                <w:rFonts w:eastAsia="Times New Roman" w:cs="Times New Roman"/>
                <w:color w:val="000000"/>
                <w:spacing w:val="0"/>
                <w:szCs w:val="20"/>
                <w:lang w:eastAsia="cs-CZ"/>
              </w:rPr>
              <w:br/>
              <w:t xml:space="preserve">• zavedení mezigeneračních programů a komunitního učení pro zlepšení dostupnosti digitálního vzdělávání, </w:t>
            </w:r>
            <w:r w:rsidRPr="00DC166F">
              <w:rPr>
                <w:rFonts w:eastAsia="Times New Roman" w:cs="Times New Roman"/>
                <w:color w:val="000000"/>
                <w:spacing w:val="0"/>
                <w:szCs w:val="20"/>
                <w:lang w:eastAsia="cs-CZ"/>
              </w:rPr>
              <w:br/>
              <w:t xml:space="preserve">• podpora individuálního vzdělávání zaměstnaných a nezaměstnaných osob v oblasti přenositelných a specifických digitálních kompetencí – pořádání doplňkových rekvalifikačních kurzů, </w:t>
            </w:r>
            <w:r w:rsidRPr="00DC166F">
              <w:rPr>
                <w:rFonts w:eastAsia="Times New Roman" w:cs="Times New Roman"/>
                <w:color w:val="000000"/>
                <w:spacing w:val="0"/>
                <w:szCs w:val="20"/>
                <w:lang w:eastAsia="cs-CZ"/>
              </w:rPr>
              <w:br/>
              <w:t xml:space="preserve">• podpora a koordinace dalších navazujících oblastí, vzdělávání např. finanční gramotnosti; </w:t>
            </w:r>
            <w:r w:rsidRPr="00DC166F">
              <w:rPr>
                <w:rFonts w:eastAsia="Times New Roman" w:cs="Times New Roman"/>
                <w:color w:val="000000"/>
                <w:spacing w:val="0"/>
                <w:szCs w:val="20"/>
                <w:lang w:eastAsia="cs-CZ"/>
              </w:rPr>
              <w:br/>
              <w:t>• podpora využívání stávajících elektronických služeb veřejného sektoru s důrazem na zvyšování informovanosti veřejnosti v oblasti digitálních znalostí a dovedností.</w:t>
            </w:r>
          </w:p>
        </w:tc>
      </w:tr>
      <w:tr w:rsidR="00186D33" w:rsidRPr="00186D33" w14:paraId="45B28A4E" w14:textId="77777777" w:rsidTr="00024FBA">
        <w:trPr>
          <w:trHeight w:val="300"/>
        </w:trPr>
        <w:tc>
          <w:tcPr>
            <w:tcW w:w="9406" w:type="dxa"/>
            <w:tcBorders>
              <w:top w:val="single" w:sz="4" w:space="0" w:color="D9E1F2"/>
              <w:left w:val="nil"/>
              <w:bottom w:val="single" w:sz="4" w:space="0" w:color="D9E1F2"/>
              <w:right w:val="nil"/>
            </w:tcBorders>
            <w:shd w:val="clear" w:color="auto" w:fill="D5DCE4" w:themeFill="text2" w:themeFillTint="33"/>
            <w:noWrap/>
            <w:vAlign w:val="bottom"/>
            <w:hideMark/>
          </w:tcPr>
          <w:p w14:paraId="2F009DCD" w14:textId="77777777" w:rsidR="00186D33" w:rsidRPr="00DC166F" w:rsidRDefault="00186D33" w:rsidP="00C76C06">
            <w:pPr>
              <w:spacing w:after="0" w:line="240" w:lineRule="auto"/>
              <w:jc w:val="left"/>
              <w:rPr>
                <w:rFonts w:eastAsia="Times New Roman" w:cs="Times New Roman"/>
                <w:b/>
                <w:bCs/>
                <w:color w:val="000000"/>
                <w:spacing w:val="0"/>
                <w:szCs w:val="20"/>
                <w:lang w:eastAsia="cs-CZ"/>
              </w:rPr>
            </w:pPr>
            <w:r w:rsidRPr="00DC166F">
              <w:rPr>
                <w:rFonts w:eastAsia="Times New Roman" w:cs="Times New Roman"/>
                <w:b/>
                <w:bCs/>
                <w:color w:val="000000"/>
                <w:spacing w:val="0"/>
                <w:szCs w:val="20"/>
                <w:lang w:eastAsia="cs-CZ"/>
              </w:rPr>
              <w:t>DES 3.03 Vytváření platforem – tripartitní dialog o vhodné podpoře dalšího vzdělávání na národní i regionální úrovni.</w:t>
            </w:r>
          </w:p>
        </w:tc>
      </w:tr>
      <w:tr w:rsidR="00186D33" w:rsidRPr="00186D33" w14:paraId="13FAA982" w14:textId="77777777" w:rsidTr="00024FBA">
        <w:trPr>
          <w:trHeight w:val="300"/>
        </w:trPr>
        <w:tc>
          <w:tcPr>
            <w:tcW w:w="9406" w:type="dxa"/>
            <w:tcBorders>
              <w:top w:val="single" w:sz="4" w:space="0" w:color="D9E1F2"/>
              <w:left w:val="nil"/>
              <w:bottom w:val="single" w:sz="4" w:space="0" w:color="D9E1F2"/>
              <w:right w:val="nil"/>
            </w:tcBorders>
            <w:shd w:val="clear" w:color="B4C6E7" w:fill="B4C6E7"/>
            <w:vAlign w:val="bottom"/>
            <w:hideMark/>
          </w:tcPr>
          <w:p w14:paraId="6D709B17" w14:textId="77777777" w:rsidR="00186D33" w:rsidRPr="00DC166F" w:rsidRDefault="00186D33" w:rsidP="00186D33">
            <w:pPr>
              <w:spacing w:after="0" w:line="240" w:lineRule="auto"/>
              <w:ind w:firstLineChars="200" w:firstLine="400"/>
              <w:jc w:val="left"/>
              <w:rPr>
                <w:rFonts w:eastAsia="Times New Roman" w:cs="Times New Roman"/>
                <w:color w:val="000000"/>
                <w:spacing w:val="0"/>
                <w:szCs w:val="20"/>
                <w:lang w:eastAsia="cs-CZ"/>
              </w:rPr>
            </w:pPr>
            <w:r w:rsidRPr="00DC166F">
              <w:rPr>
                <w:rFonts w:eastAsia="Times New Roman" w:cs="Times New Roman"/>
                <w:color w:val="000000"/>
                <w:spacing w:val="0"/>
                <w:szCs w:val="20"/>
                <w:lang w:eastAsia="cs-CZ"/>
              </w:rPr>
              <w:t>Vytváření platforem – tripartitní dialog o vhodné podpoře dalšího vzdělávání na národní i regionální úrovni.</w:t>
            </w:r>
          </w:p>
        </w:tc>
      </w:tr>
      <w:tr w:rsidR="00186D33" w:rsidRPr="00186D33" w14:paraId="150911FE" w14:textId="77777777" w:rsidTr="00024FBA">
        <w:trPr>
          <w:trHeight w:val="300"/>
        </w:trPr>
        <w:tc>
          <w:tcPr>
            <w:tcW w:w="9406" w:type="dxa"/>
            <w:tcBorders>
              <w:top w:val="single" w:sz="4" w:space="0" w:color="D9E1F2"/>
              <w:left w:val="nil"/>
              <w:bottom w:val="single" w:sz="4" w:space="0" w:color="D9E1F2"/>
              <w:right w:val="nil"/>
            </w:tcBorders>
            <w:shd w:val="clear" w:color="auto" w:fill="D5DCE4" w:themeFill="text2" w:themeFillTint="33"/>
            <w:noWrap/>
            <w:vAlign w:val="bottom"/>
            <w:hideMark/>
          </w:tcPr>
          <w:p w14:paraId="1245A64A" w14:textId="77777777" w:rsidR="00186D33" w:rsidRPr="00DC166F" w:rsidRDefault="00186D33" w:rsidP="00C76C06">
            <w:pPr>
              <w:spacing w:after="0" w:line="240" w:lineRule="auto"/>
              <w:jc w:val="left"/>
              <w:rPr>
                <w:rFonts w:eastAsia="Times New Roman" w:cs="Times New Roman"/>
                <w:b/>
                <w:bCs/>
                <w:color w:val="000000"/>
                <w:spacing w:val="0"/>
                <w:szCs w:val="20"/>
                <w:lang w:eastAsia="cs-CZ"/>
              </w:rPr>
            </w:pPr>
            <w:r w:rsidRPr="00DC166F">
              <w:rPr>
                <w:rFonts w:eastAsia="Times New Roman" w:cs="Times New Roman"/>
                <w:b/>
                <w:bCs/>
                <w:color w:val="000000"/>
                <w:spacing w:val="0"/>
                <w:szCs w:val="20"/>
                <w:lang w:eastAsia="cs-CZ"/>
              </w:rPr>
              <w:t>DES 3.04 Monitorování změn a nastavení podmínek na trhu práce.</w:t>
            </w:r>
          </w:p>
        </w:tc>
      </w:tr>
      <w:tr w:rsidR="00186D33" w:rsidRPr="00186D33" w14:paraId="6C377066" w14:textId="77777777" w:rsidTr="00024FBA">
        <w:trPr>
          <w:trHeight w:val="1500"/>
        </w:trPr>
        <w:tc>
          <w:tcPr>
            <w:tcW w:w="9406" w:type="dxa"/>
            <w:tcBorders>
              <w:top w:val="single" w:sz="4" w:space="0" w:color="D9E1F2"/>
              <w:left w:val="nil"/>
              <w:bottom w:val="single" w:sz="4" w:space="0" w:color="D9E1F2"/>
              <w:right w:val="nil"/>
            </w:tcBorders>
            <w:shd w:val="clear" w:color="B4C6E7" w:fill="B4C6E7"/>
            <w:vAlign w:val="bottom"/>
            <w:hideMark/>
          </w:tcPr>
          <w:p w14:paraId="1803FE17" w14:textId="77777777" w:rsidR="00186D33" w:rsidRPr="00DC166F" w:rsidRDefault="00186D33" w:rsidP="00186D33">
            <w:pPr>
              <w:spacing w:after="0" w:line="240" w:lineRule="auto"/>
              <w:ind w:firstLineChars="200" w:firstLine="400"/>
              <w:jc w:val="left"/>
              <w:rPr>
                <w:rFonts w:eastAsia="Times New Roman" w:cs="Times New Roman"/>
                <w:color w:val="000000"/>
                <w:spacing w:val="0"/>
                <w:szCs w:val="20"/>
                <w:lang w:eastAsia="cs-CZ"/>
              </w:rPr>
            </w:pPr>
            <w:r w:rsidRPr="00DC166F">
              <w:rPr>
                <w:rFonts w:eastAsia="Times New Roman" w:cs="Times New Roman"/>
                <w:color w:val="000000"/>
                <w:spacing w:val="0"/>
                <w:szCs w:val="20"/>
                <w:lang w:eastAsia="cs-CZ"/>
              </w:rPr>
              <w:t>Monitorování změn a nastavení podmínek na trhu práce a přijímání opatření pro zmírnění dopadů digitální transformace v sociální oblasti.</w:t>
            </w:r>
            <w:r w:rsidRPr="00DC166F">
              <w:rPr>
                <w:rFonts w:eastAsia="Times New Roman" w:cs="Times New Roman"/>
                <w:color w:val="000000"/>
                <w:spacing w:val="0"/>
                <w:szCs w:val="20"/>
                <w:lang w:eastAsia="cs-CZ"/>
              </w:rPr>
              <w:br/>
              <w:t>• metodický přístup ke sledování dopadů technologických změn na trh práce;</w:t>
            </w:r>
            <w:r w:rsidRPr="00DC166F">
              <w:rPr>
                <w:rFonts w:eastAsia="Times New Roman" w:cs="Times New Roman"/>
                <w:color w:val="000000"/>
                <w:spacing w:val="0"/>
                <w:szCs w:val="20"/>
                <w:lang w:eastAsia="cs-CZ"/>
              </w:rPr>
              <w:br/>
              <w:t>• pravidelné zpracování sektorových a tematických predikcí a jejich zpřesňování s cílem odhadovat možný vývoj přinášející ohrožení a příležitosti vzniku nových pracovních příležitostí,</w:t>
            </w:r>
            <w:r w:rsidRPr="00DC166F">
              <w:rPr>
                <w:rFonts w:eastAsia="Times New Roman" w:cs="Times New Roman"/>
                <w:color w:val="000000"/>
                <w:spacing w:val="0"/>
                <w:szCs w:val="20"/>
                <w:lang w:eastAsia="cs-CZ"/>
              </w:rPr>
              <w:br/>
              <w:t>• vytváření podm</w:t>
            </w:r>
            <w:r w:rsidRPr="00DC166F">
              <w:rPr>
                <w:rFonts w:eastAsia="Times New Roman" w:cs="Arial Narrow"/>
                <w:color w:val="000000"/>
                <w:spacing w:val="0"/>
                <w:szCs w:val="20"/>
                <w:lang w:eastAsia="cs-CZ"/>
              </w:rPr>
              <w:t>í</w:t>
            </w:r>
            <w:r w:rsidRPr="00DC166F">
              <w:rPr>
                <w:rFonts w:eastAsia="Times New Roman" w:cs="Times New Roman"/>
                <w:color w:val="000000"/>
                <w:spacing w:val="0"/>
                <w:szCs w:val="20"/>
                <w:lang w:eastAsia="cs-CZ"/>
              </w:rPr>
              <w:t>nek pro zapojen</w:t>
            </w:r>
            <w:r w:rsidRPr="00DC166F">
              <w:rPr>
                <w:rFonts w:eastAsia="Times New Roman" w:cs="Arial Narrow"/>
                <w:color w:val="000000"/>
                <w:spacing w:val="0"/>
                <w:szCs w:val="20"/>
                <w:lang w:eastAsia="cs-CZ"/>
              </w:rPr>
              <w:t>í</w:t>
            </w:r>
            <w:r w:rsidRPr="00DC166F">
              <w:rPr>
                <w:rFonts w:eastAsia="Times New Roman" w:cs="Times New Roman"/>
                <w:color w:val="000000"/>
                <w:spacing w:val="0"/>
                <w:szCs w:val="20"/>
                <w:lang w:eastAsia="cs-CZ"/>
              </w:rPr>
              <w:t xml:space="preserve"> z</w:t>
            </w:r>
            <w:r w:rsidRPr="00DC166F">
              <w:rPr>
                <w:rFonts w:eastAsia="Times New Roman" w:cs="Arial Narrow"/>
                <w:color w:val="000000"/>
                <w:spacing w:val="0"/>
                <w:szCs w:val="20"/>
                <w:lang w:eastAsia="cs-CZ"/>
              </w:rPr>
              <w:t>á</w:t>
            </w:r>
            <w:r w:rsidRPr="00DC166F">
              <w:rPr>
                <w:rFonts w:eastAsia="Times New Roman" w:cs="Times New Roman"/>
                <w:color w:val="000000"/>
                <w:spacing w:val="0"/>
                <w:szCs w:val="20"/>
                <w:lang w:eastAsia="cs-CZ"/>
              </w:rPr>
              <w:t>stupc</w:t>
            </w:r>
            <w:r w:rsidRPr="00DC166F">
              <w:rPr>
                <w:rFonts w:eastAsia="Times New Roman" w:cs="Arial Narrow"/>
                <w:color w:val="000000"/>
                <w:spacing w:val="0"/>
                <w:szCs w:val="20"/>
                <w:lang w:eastAsia="cs-CZ"/>
              </w:rPr>
              <w:t>ů</w:t>
            </w:r>
            <w:r w:rsidRPr="00DC166F">
              <w:rPr>
                <w:rFonts w:eastAsia="Times New Roman" w:cs="Times New Roman"/>
                <w:color w:val="000000"/>
                <w:spacing w:val="0"/>
                <w:szCs w:val="20"/>
                <w:lang w:eastAsia="cs-CZ"/>
              </w:rPr>
              <w:t xml:space="preserve"> zam</w:t>
            </w:r>
            <w:r w:rsidRPr="00DC166F">
              <w:rPr>
                <w:rFonts w:eastAsia="Times New Roman" w:cs="Arial Narrow"/>
                <w:color w:val="000000"/>
                <w:spacing w:val="0"/>
                <w:szCs w:val="20"/>
                <w:lang w:eastAsia="cs-CZ"/>
              </w:rPr>
              <w:t>ě</w:t>
            </w:r>
            <w:r w:rsidRPr="00DC166F">
              <w:rPr>
                <w:rFonts w:eastAsia="Times New Roman" w:cs="Times New Roman"/>
                <w:color w:val="000000"/>
                <w:spacing w:val="0"/>
                <w:szCs w:val="20"/>
                <w:lang w:eastAsia="cs-CZ"/>
              </w:rPr>
              <w:t>stnavatel</w:t>
            </w:r>
            <w:r w:rsidRPr="00DC166F">
              <w:rPr>
                <w:rFonts w:eastAsia="Times New Roman" w:cs="Arial Narrow"/>
                <w:color w:val="000000"/>
                <w:spacing w:val="0"/>
                <w:szCs w:val="20"/>
                <w:lang w:eastAsia="cs-CZ"/>
              </w:rPr>
              <w:t>ů</w:t>
            </w:r>
            <w:r w:rsidRPr="00DC166F">
              <w:rPr>
                <w:rFonts w:eastAsia="Times New Roman" w:cs="Times New Roman"/>
                <w:color w:val="000000"/>
                <w:spacing w:val="0"/>
                <w:szCs w:val="20"/>
                <w:lang w:eastAsia="cs-CZ"/>
              </w:rPr>
              <w:t xml:space="preserve"> a zam</w:t>
            </w:r>
            <w:r w:rsidRPr="00DC166F">
              <w:rPr>
                <w:rFonts w:eastAsia="Times New Roman" w:cs="Arial Narrow"/>
                <w:color w:val="000000"/>
                <w:spacing w:val="0"/>
                <w:szCs w:val="20"/>
                <w:lang w:eastAsia="cs-CZ"/>
              </w:rPr>
              <w:t>ě</w:t>
            </w:r>
            <w:r w:rsidRPr="00DC166F">
              <w:rPr>
                <w:rFonts w:eastAsia="Times New Roman" w:cs="Times New Roman"/>
                <w:color w:val="000000"/>
                <w:spacing w:val="0"/>
                <w:szCs w:val="20"/>
                <w:lang w:eastAsia="cs-CZ"/>
              </w:rPr>
              <w:t>stnanc</w:t>
            </w:r>
            <w:r w:rsidRPr="00DC166F">
              <w:rPr>
                <w:rFonts w:eastAsia="Times New Roman" w:cs="Arial Narrow"/>
                <w:color w:val="000000"/>
                <w:spacing w:val="0"/>
                <w:szCs w:val="20"/>
                <w:lang w:eastAsia="cs-CZ"/>
              </w:rPr>
              <w:t>ů</w:t>
            </w:r>
            <w:r w:rsidRPr="00DC166F">
              <w:rPr>
                <w:rFonts w:eastAsia="Times New Roman" w:cs="Times New Roman"/>
                <w:color w:val="000000"/>
                <w:spacing w:val="0"/>
                <w:szCs w:val="20"/>
                <w:lang w:eastAsia="cs-CZ"/>
              </w:rPr>
              <w:t xml:space="preserve"> do procesu posuzování dopad</w:t>
            </w:r>
            <w:r w:rsidRPr="00DC166F">
              <w:rPr>
                <w:rFonts w:eastAsia="Times New Roman" w:cs="Arial Narrow"/>
                <w:color w:val="000000"/>
                <w:spacing w:val="0"/>
                <w:szCs w:val="20"/>
                <w:lang w:eastAsia="cs-CZ"/>
              </w:rPr>
              <w:t>ů</w:t>
            </w:r>
            <w:r w:rsidRPr="00DC166F">
              <w:rPr>
                <w:rFonts w:eastAsia="Times New Roman" w:cs="Times New Roman"/>
                <w:color w:val="000000"/>
                <w:spacing w:val="0"/>
                <w:szCs w:val="20"/>
                <w:lang w:eastAsia="cs-CZ"/>
              </w:rPr>
              <w:t xml:space="preserve"> technologick</w:t>
            </w:r>
            <w:r w:rsidRPr="00DC166F">
              <w:rPr>
                <w:rFonts w:eastAsia="Times New Roman" w:cs="Arial Narrow"/>
                <w:color w:val="000000"/>
                <w:spacing w:val="0"/>
                <w:szCs w:val="20"/>
                <w:lang w:eastAsia="cs-CZ"/>
              </w:rPr>
              <w:t>ý</w:t>
            </w:r>
            <w:r w:rsidRPr="00DC166F">
              <w:rPr>
                <w:rFonts w:eastAsia="Times New Roman" w:cs="Times New Roman"/>
                <w:color w:val="000000"/>
                <w:spacing w:val="0"/>
                <w:szCs w:val="20"/>
                <w:lang w:eastAsia="cs-CZ"/>
              </w:rPr>
              <w:t>ch trend</w:t>
            </w:r>
            <w:r w:rsidRPr="00DC166F">
              <w:rPr>
                <w:rFonts w:eastAsia="Times New Roman" w:cs="Arial Narrow"/>
                <w:color w:val="000000"/>
                <w:spacing w:val="0"/>
                <w:szCs w:val="20"/>
                <w:lang w:eastAsia="cs-CZ"/>
              </w:rPr>
              <w:t>ů</w:t>
            </w:r>
            <w:r w:rsidRPr="00DC166F">
              <w:rPr>
                <w:rFonts w:eastAsia="Times New Roman" w:cs="Times New Roman"/>
                <w:color w:val="000000"/>
                <w:spacing w:val="0"/>
                <w:szCs w:val="20"/>
                <w:lang w:eastAsia="cs-CZ"/>
              </w:rPr>
              <w:t xml:space="preserve"> na zm</w:t>
            </w:r>
            <w:r w:rsidRPr="00DC166F">
              <w:rPr>
                <w:rFonts w:eastAsia="Times New Roman" w:cs="Arial Narrow"/>
                <w:color w:val="000000"/>
                <w:spacing w:val="0"/>
                <w:szCs w:val="20"/>
                <w:lang w:eastAsia="cs-CZ"/>
              </w:rPr>
              <w:t>ě</w:t>
            </w:r>
            <w:r w:rsidRPr="00DC166F">
              <w:rPr>
                <w:rFonts w:eastAsia="Times New Roman" w:cs="Times New Roman"/>
                <w:color w:val="000000"/>
                <w:spacing w:val="0"/>
                <w:szCs w:val="20"/>
                <w:lang w:eastAsia="cs-CZ"/>
              </w:rPr>
              <w:t>ny ve struktu</w:t>
            </w:r>
            <w:r w:rsidRPr="00DC166F">
              <w:rPr>
                <w:rFonts w:eastAsia="Times New Roman" w:cs="Arial Narrow"/>
                <w:color w:val="000000"/>
                <w:spacing w:val="0"/>
                <w:szCs w:val="20"/>
                <w:lang w:eastAsia="cs-CZ"/>
              </w:rPr>
              <w:t>ř</w:t>
            </w:r>
            <w:r w:rsidRPr="00DC166F">
              <w:rPr>
                <w:rFonts w:eastAsia="Times New Roman" w:cs="Times New Roman"/>
                <w:color w:val="000000"/>
                <w:spacing w:val="0"/>
                <w:szCs w:val="20"/>
                <w:lang w:eastAsia="cs-CZ"/>
              </w:rPr>
              <w:t>e profesí a jejich obsahu,</w:t>
            </w:r>
            <w:r w:rsidRPr="00DC166F">
              <w:rPr>
                <w:rFonts w:eastAsia="Times New Roman" w:cs="Times New Roman"/>
                <w:color w:val="000000"/>
                <w:spacing w:val="0"/>
                <w:szCs w:val="20"/>
                <w:lang w:eastAsia="cs-CZ"/>
              </w:rPr>
              <w:br/>
            </w:r>
            <w:r w:rsidRPr="00DC166F">
              <w:rPr>
                <w:rFonts w:eastAsia="Times New Roman" w:cs="Arial Narrow"/>
                <w:color w:val="000000"/>
                <w:spacing w:val="0"/>
                <w:szCs w:val="20"/>
                <w:lang w:eastAsia="cs-CZ"/>
              </w:rPr>
              <w:t>•</w:t>
            </w:r>
            <w:r w:rsidRPr="00DC166F">
              <w:rPr>
                <w:rFonts w:eastAsia="Times New Roman" w:cs="Times New Roman"/>
                <w:color w:val="000000"/>
                <w:spacing w:val="0"/>
                <w:szCs w:val="20"/>
                <w:lang w:eastAsia="cs-CZ"/>
              </w:rPr>
              <w:t xml:space="preserve"> zohledn</w:t>
            </w:r>
            <w:r w:rsidRPr="00DC166F">
              <w:rPr>
                <w:rFonts w:eastAsia="Times New Roman" w:cs="Arial Narrow"/>
                <w:color w:val="000000"/>
                <w:spacing w:val="0"/>
                <w:szCs w:val="20"/>
                <w:lang w:eastAsia="cs-CZ"/>
              </w:rPr>
              <w:t>ě</w:t>
            </w:r>
            <w:r w:rsidRPr="00DC166F">
              <w:rPr>
                <w:rFonts w:eastAsia="Times New Roman" w:cs="Times New Roman"/>
                <w:color w:val="000000"/>
                <w:spacing w:val="0"/>
                <w:szCs w:val="20"/>
                <w:lang w:eastAsia="cs-CZ"/>
              </w:rPr>
              <w:t>n</w:t>
            </w:r>
            <w:r w:rsidRPr="00DC166F">
              <w:rPr>
                <w:rFonts w:eastAsia="Times New Roman" w:cs="Arial Narrow"/>
                <w:color w:val="000000"/>
                <w:spacing w:val="0"/>
                <w:szCs w:val="20"/>
                <w:lang w:eastAsia="cs-CZ"/>
              </w:rPr>
              <w:t>í</w:t>
            </w:r>
            <w:r w:rsidRPr="00DC166F">
              <w:rPr>
                <w:rFonts w:eastAsia="Times New Roman" w:cs="Times New Roman"/>
                <w:color w:val="000000"/>
                <w:spacing w:val="0"/>
                <w:szCs w:val="20"/>
                <w:lang w:eastAsia="cs-CZ"/>
              </w:rPr>
              <w:t xml:space="preserve"> nov</w:t>
            </w:r>
            <w:r w:rsidRPr="00DC166F">
              <w:rPr>
                <w:rFonts w:eastAsia="Times New Roman" w:cs="Arial Narrow"/>
                <w:color w:val="000000"/>
                <w:spacing w:val="0"/>
                <w:szCs w:val="20"/>
                <w:lang w:eastAsia="cs-CZ"/>
              </w:rPr>
              <w:t>ý</w:t>
            </w:r>
            <w:r w:rsidRPr="00DC166F">
              <w:rPr>
                <w:rFonts w:eastAsia="Times New Roman" w:cs="Times New Roman"/>
                <w:color w:val="000000"/>
                <w:spacing w:val="0"/>
                <w:szCs w:val="20"/>
                <w:lang w:eastAsia="cs-CZ"/>
              </w:rPr>
              <w:t>ch po</w:t>
            </w:r>
            <w:r w:rsidRPr="00DC166F">
              <w:rPr>
                <w:rFonts w:eastAsia="Times New Roman" w:cs="Arial Narrow"/>
                <w:color w:val="000000"/>
                <w:spacing w:val="0"/>
                <w:szCs w:val="20"/>
                <w:lang w:eastAsia="cs-CZ"/>
              </w:rPr>
              <w:t>ž</w:t>
            </w:r>
            <w:r w:rsidRPr="00DC166F">
              <w:rPr>
                <w:rFonts w:eastAsia="Times New Roman" w:cs="Times New Roman"/>
                <w:color w:val="000000"/>
                <w:spacing w:val="0"/>
                <w:szCs w:val="20"/>
                <w:lang w:eastAsia="cs-CZ"/>
              </w:rPr>
              <w:t>adavk</w:t>
            </w:r>
            <w:r w:rsidRPr="00DC166F">
              <w:rPr>
                <w:rFonts w:eastAsia="Times New Roman" w:cs="Arial Narrow"/>
                <w:color w:val="000000"/>
                <w:spacing w:val="0"/>
                <w:szCs w:val="20"/>
                <w:lang w:eastAsia="cs-CZ"/>
              </w:rPr>
              <w:t>ů</w:t>
            </w:r>
            <w:r w:rsidRPr="00DC166F">
              <w:rPr>
                <w:rFonts w:eastAsia="Times New Roman" w:cs="Times New Roman"/>
                <w:color w:val="000000"/>
                <w:spacing w:val="0"/>
                <w:szCs w:val="20"/>
                <w:lang w:eastAsia="cs-CZ"/>
              </w:rPr>
              <w:t xml:space="preserve"> trhu pr</w:t>
            </w:r>
            <w:r w:rsidRPr="00DC166F">
              <w:rPr>
                <w:rFonts w:eastAsia="Times New Roman" w:cs="Arial Narrow"/>
                <w:color w:val="000000"/>
                <w:spacing w:val="0"/>
                <w:szCs w:val="20"/>
                <w:lang w:eastAsia="cs-CZ"/>
              </w:rPr>
              <w:t>á</w:t>
            </w:r>
            <w:r w:rsidRPr="00DC166F">
              <w:rPr>
                <w:rFonts w:eastAsia="Times New Roman" w:cs="Times New Roman"/>
                <w:color w:val="000000"/>
                <w:spacing w:val="0"/>
                <w:szCs w:val="20"/>
                <w:lang w:eastAsia="cs-CZ"/>
              </w:rPr>
              <w:t>ce spojen</w:t>
            </w:r>
            <w:r w:rsidRPr="00DC166F">
              <w:rPr>
                <w:rFonts w:eastAsia="Times New Roman" w:cs="Arial Narrow"/>
                <w:color w:val="000000"/>
                <w:spacing w:val="0"/>
                <w:szCs w:val="20"/>
                <w:lang w:eastAsia="cs-CZ"/>
              </w:rPr>
              <w:t>ý</w:t>
            </w:r>
            <w:r w:rsidRPr="00DC166F">
              <w:rPr>
                <w:rFonts w:eastAsia="Times New Roman" w:cs="Times New Roman"/>
                <w:color w:val="000000"/>
                <w:spacing w:val="0"/>
                <w:szCs w:val="20"/>
                <w:lang w:eastAsia="cs-CZ"/>
              </w:rPr>
              <w:t>ch s rozvojem digit</w:t>
            </w:r>
            <w:r w:rsidRPr="00DC166F">
              <w:rPr>
                <w:rFonts w:eastAsia="Times New Roman" w:cs="Arial Narrow"/>
                <w:color w:val="000000"/>
                <w:spacing w:val="0"/>
                <w:szCs w:val="20"/>
                <w:lang w:eastAsia="cs-CZ"/>
              </w:rPr>
              <w:t>á</w:t>
            </w:r>
            <w:r w:rsidRPr="00DC166F">
              <w:rPr>
                <w:rFonts w:eastAsia="Times New Roman" w:cs="Times New Roman"/>
                <w:color w:val="000000"/>
                <w:spacing w:val="0"/>
                <w:szCs w:val="20"/>
                <w:lang w:eastAsia="cs-CZ"/>
              </w:rPr>
              <w:t>ln</w:t>
            </w:r>
            <w:r w:rsidRPr="00DC166F">
              <w:rPr>
                <w:rFonts w:eastAsia="Times New Roman" w:cs="Arial Narrow"/>
                <w:color w:val="000000"/>
                <w:spacing w:val="0"/>
                <w:szCs w:val="20"/>
                <w:lang w:eastAsia="cs-CZ"/>
              </w:rPr>
              <w:t>í</w:t>
            </w:r>
            <w:r w:rsidRPr="00DC166F">
              <w:rPr>
                <w:rFonts w:eastAsia="Times New Roman" w:cs="Times New Roman"/>
                <w:color w:val="000000"/>
                <w:spacing w:val="0"/>
                <w:szCs w:val="20"/>
                <w:lang w:eastAsia="cs-CZ"/>
              </w:rPr>
              <w:t>ch technologií v N</w:t>
            </w:r>
            <w:r w:rsidRPr="00DC166F">
              <w:rPr>
                <w:rFonts w:eastAsia="Times New Roman" w:cs="Arial Narrow"/>
                <w:color w:val="000000"/>
                <w:spacing w:val="0"/>
                <w:szCs w:val="20"/>
                <w:lang w:eastAsia="cs-CZ"/>
              </w:rPr>
              <w:t>á</w:t>
            </w:r>
            <w:r w:rsidRPr="00DC166F">
              <w:rPr>
                <w:rFonts w:eastAsia="Times New Roman" w:cs="Times New Roman"/>
                <w:color w:val="000000"/>
                <w:spacing w:val="0"/>
                <w:szCs w:val="20"/>
                <w:lang w:eastAsia="cs-CZ"/>
              </w:rPr>
              <w:t>rodn</w:t>
            </w:r>
            <w:r w:rsidRPr="00DC166F">
              <w:rPr>
                <w:rFonts w:eastAsia="Times New Roman" w:cs="Arial Narrow"/>
                <w:color w:val="000000"/>
                <w:spacing w:val="0"/>
                <w:szCs w:val="20"/>
                <w:lang w:eastAsia="cs-CZ"/>
              </w:rPr>
              <w:t>í</w:t>
            </w:r>
            <w:r w:rsidRPr="00DC166F">
              <w:rPr>
                <w:rFonts w:eastAsia="Times New Roman" w:cs="Times New Roman"/>
                <w:color w:val="000000"/>
                <w:spacing w:val="0"/>
                <w:szCs w:val="20"/>
                <w:lang w:eastAsia="cs-CZ"/>
              </w:rPr>
              <w:t xml:space="preserve"> soustav</w:t>
            </w:r>
            <w:r w:rsidRPr="00DC166F">
              <w:rPr>
                <w:rFonts w:eastAsia="Times New Roman" w:cs="Arial Narrow"/>
                <w:color w:val="000000"/>
                <w:spacing w:val="0"/>
                <w:szCs w:val="20"/>
                <w:lang w:eastAsia="cs-CZ"/>
              </w:rPr>
              <w:t>ě</w:t>
            </w:r>
            <w:r w:rsidRPr="00DC166F">
              <w:rPr>
                <w:rFonts w:eastAsia="Times New Roman" w:cs="Times New Roman"/>
                <w:color w:val="000000"/>
                <w:spacing w:val="0"/>
                <w:szCs w:val="20"/>
                <w:lang w:eastAsia="cs-CZ"/>
              </w:rPr>
              <w:t xml:space="preserve"> povol</w:t>
            </w:r>
            <w:r w:rsidRPr="00DC166F">
              <w:rPr>
                <w:rFonts w:eastAsia="Times New Roman" w:cs="Arial Narrow"/>
                <w:color w:val="000000"/>
                <w:spacing w:val="0"/>
                <w:szCs w:val="20"/>
                <w:lang w:eastAsia="cs-CZ"/>
              </w:rPr>
              <w:t>á</w:t>
            </w:r>
            <w:r w:rsidRPr="00DC166F">
              <w:rPr>
                <w:rFonts w:eastAsia="Times New Roman" w:cs="Times New Roman"/>
                <w:color w:val="000000"/>
                <w:spacing w:val="0"/>
                <w:szCs w:val="20"/>
                <w:lang w:eastAsia="cs-CZ"/>
              </w:rPr>
              <w:t>n</w:t>
            </w:r>
            <w:r w:rsidRPr="00DC166F">
              <w:rPr>
                <w:rFonts w:eastAsia="Times New Roman" w:cs="Arial Narrow"/>
                <w:color w:val="000000"/>
                <w:spacing w:val="0"/>
                <w:szCs w:val="20"/>
                <w:lang w:eastAsia="cs-CZ"/>
              </w:rPr>
              <w:t>í</w:t>
            </w:r>
            <w:r w:rsidRPr="00DC166F">
              <w:rPr>
                <w:rFonts w:eastAsia="Times New Roman" w:cs="Times New Roman"/>
                <w:color w:val="000000"/>
                <w:spacing w:val="0"/>
                <w:szCs w:val="20"/>
                <w:lang w:eastAsia="cs-CZ"/>
              </w:rPr>
              <w:t xml:space="preserve"> a Centr</w:t>
            </w:r>
            <w:r w:rsidRPr="00DC166F">
              <w:rPr>
                <w:rFonts w:eastAsia="Times New Roman" w:cs="Arial Narrow"/>
                <w:color w:val="000000"/>
                <w:spacing w:val="0"/>
                <w:szCs w:val="20"/>
                <w:lang w:eastAsia="cs-CZ"/>
              </w:rPr>
              <w:t>á</w:t>
            </w:r>
            <w:r w:rsidRPr="00DC166F">
              <w:rPr>
                <w:rFonts w:eastAsia="Times New Roman" w:cs="Times New Roman"/>
                <w:color w:val="000000"/>
                <w:spacing w:val="0"/>
                <w:szCs w:val="20"/>
                <w:lang w:eastAsia="cs-CZ"/>
              </w:rPr>
              <w:t>ln</w:t>
            </w:r>
            <w:r w:rsidRPr="00DC166F">
              <w:rPr>
                <w:rFonts w:eastAsia="Times New Roman" w:cs="Arial Narrow"/>
                <w:color w:val="000000"/>
                <w:spacing w:val="0"/>
                <w:szCs w:val="20"/>
                <w:lang w:eastAsia="cs-CZ"/>
              </w:rPr>
              <w:t>í</w:t>
            </w:r>
            <w:r w:rsidRPr="00DC166F">
              <w:rPr>
                <w:rFonts w:eastAsia="Times New Roman" w:cs="Times New Roman"/>
                <w:color w:val="000000"/>
                <w:spacing w:val="0"/>
                <w:szCs w:val="20"/>
                <w:lang w:eastAsia="cs-CZ"/>
              </w:rPr>
              <w:t xml:space="preserve"> datab</w:t>
            </w:r>
            <w:r w:rsidRPr="00DC166F">
              <w:rPr>
                <w:rFonts w:eastAsia="Times New Roman" w:cs="Arial Narrow"/>
                <w:color w:val="000000"/>
                <w:spacing w:val="0"/>
                <w:szCs w:val="20"/>
                <w:lang w:eastAsia="cs-CZ"/>
              </w:rPr>
              <w:t>á</w:t>
            </w:r>
            <w:r w:rsidRPr="00DC166F">
              <w:rPr>
                <w:rFonts w:eastAsia="Times New Roman" w:cs="Times New Roman"/>
                <w:color w:val="000000"/>
                <w:spacing w:val="0"/>
                <w:szCs w:val="20"/>
                <w:lang w:eastAsia="cs-CZ"/>
              </w:rPr>
              <w:t>zi kompetenc</w:t>
            </w:r>
            <w:r w:rsidRPr="00DC166F">
              <w:rPr>
                <w:rFonts w:eastAsia="Times New Roman" w:cs="Arial Narrow"/>
                <w:color w:val="000000"/>
                <w:spacing w:val="0"/>
                <w:szCs w:val="20"/>
                <w:lang w:eastAsia="cs-CZ"/>
              </w:rPr>
              <w:t>í</w:t>
            </w:r>
            <w:r w:rsidRPr="00DC166F">
              <w:rPr>
                <w:rFonts w:eastAsia="Times New Roman" w:cs="Times New Roman"/>
                <w:color w:val="000000"/>
                <w:spacing w:val="0"/>
                <w:szCs w:val="20"/>
                <w:lang w:eastAsia="cs-CZ"/>
              </w:rPr>
              <w:t>.</w:t>
            </w:r>
          </w:p>
        </w:tc>
      </w:tr>
      <w:tr w:rsidR="00186D33" w:rsidRPr="00186D33" w14:paraId="1BA6B385" w14:textId="77777777" w:rsidTr="00024FBA">
        <w:trPr>
          <w:trHeight w:val="300"/>
        </w:trPr>
        <w:tc>
          <w:tcPr>
            <w:tcW w:w="9406" w:type="dxa"/>
            <w:tcBorders>
              <w:top w:val="single" w:sz="4" w:space="0" w:color="D9E1F2"/>
              <w:left w:val="nil"/>
              <w:bottom w:val="single" w:sz="4" w:space="0" w:color="D9E1F2"/>
              <w:right w:val="nil"/>
            </w:tcBorders>
            <w:shd w:val="clear" w:color="auto" w:fill="D5DCE4" w:themeFill="text2" w:themeFillTint="33"/>
            <w:noWrap/>
            <w:vAlign w:val="bottom"/>
            <w:hideMark/>
          </w:tcPr>
          <w:p w14:paraId="25DFF42A" w14:textId="77777777" w:rsidR="00186D33" w:rsidRPr="00DC166F" w:rsidRDefault="00186D33" w:rsidP="00C76C06">
            <w:pPr>
              <w:spacing w:after="0" w:line="240" w:lineRule="auto"/>
              <w:jc w:val="left"/>
              <w:rPr>
                <w:rFonts w:eastAsia="Times New Roman" w:cs="Times New Roman"/>
                <w:b/>
                <w:bCs/>
                <w:color w:val="000000"/>
                <w:spacing w:val="0"/>
                <w:szCs w:val="20"/>
                <w:lang w:eastAsia="cs-CZ"/>
              </w:rPr>
            </w:pPr>
            <w:r w:rsidRPr="00DC166F">
              <w:rPr>
                <w:rFonts w:eastAsia="Times New Roman" w:cs="Times New Roman"/>
                <w:b/>
                <w:bCs/>
                <w:color w:val="000000"/>
                <w:spacing w:val="0"/>
                <w:szCs w:val="20"/>
                <w:lang w:eastAsia="cs-CZ"/>
              </w:rPr>
              <w:t>DES 3.05 Systematická podpora adaptace trhu práce na technologické změny.</w:t>
            </w:r>
          </w:p>
        </w:tc>
      </w:tr>
      <w:tr w:rsidR="00186D33" w:rsidRPr="00186D33" w14:paraId="25AFC5FE" w14:textId="77777777" w:rsidTr="00024FBA">
        <w:trPr>
          <w:trHeight w:val="1500"/>
        </w:trPr>
        <w:tc>
          <w:tcPr>
            <w:tcW w:w="9406" w:type="dxa"/>
            <w:tcBorders>
              <w:top w:val="single" w:sz="4" w:space="0" w:color="D9E1F2"/>
              <w:left w:val="nil"/>
              <w:bottom w:val="single" w:sz="4" w:space="0" w:color="D9E1F2"/>
              <w:right w:val="nil"/>
            </w:tcBorders>
            <w:shd w:val="clear" w:color="B4C6E7" w:fill="B4C6E7"/>
            <w:vAlign w:val="bottom"/>
            <w:hideMark/>
          </w:tcPr>
          <w:p w14:paraId="6541BAFF" w14:textId="77777777" w:rsidR="00186D33" w:rsidRPr="00DC166F" w:rsidRDefault="00186D33" w:rsidP="00186D33">
            <w:pPr>
              <w:spacing w:after="0" w:line="240" w:lineRule="auto"/>
              <w:ind w:firstLineChars="200" w:firstLine="400"/>
              <w:jc w:val="left"/>
              <w:rPr>
                <w:rFonts w:eastAsia="Times New Roman" w:cs="Times New Roman"/>
                <w:color w:val="000000"/>
                <w:spacing w:val="0"/>
                <w:szCs w:val="20"/>
                <w:lang w:eastAsia="cs-CZ"/>
              </w:rPr>
            </w:pPr>
            <w:r w:rsidRPr="00DC166F">
              <w:rPr>
                <w:rFonts w:eastAsia="Times New Roman" w:cs="Times New Roman"/>
                <w:color w:val="000000"/>
                <w:spacing w:val="0"/>
                <w:szCs w:val="20"/>
                <w:lang w:eastAsia="cs-CZ"/>
              </w:rPr>
              <w:t>Systematická podpora adaptace trhu práce na technologické změny</w:t>
            </w:r>
            <w:r w:rsidRPr="00DC166F">
              <w:rPr>
                <w:rFonts w:eastAsia="Times New Roman" w:cs="Times New Roman"/>
                <w:color w:val="000000"/>
                <w:spacing w:val="0"/>
                <w:szCs w:val="20"/>
                <w:lang w:eastAsia="cs-CZ"/>
              </w:rPr>
              <w:br/>
              <w:t>• podpora sebe zaměstnání a startu malého podnikání,</w:t>
            </w:r>
            <w:r w:rsidRPr="00DC166F">
              <w:rPr>
                <w:rFonts w:eastAsia="Times New Roman" w:cs="Times New Roman"/>
                <w:color w:val="000000"/>
                <w:spacing w:val="0"/>
                <w:szCs w:val="20"/>
                <w:lang w:eastAsia="cs-CZ"/>
              </w:rPr>
              <w:br/>
              <w:t>• výzkum a příprava možných řešení v oblasti daňového a pojistného systému a podmínek, za jakých by se tyto systémy mohly vyrovnat, jak se snížením fiskální zátěže pracovních příjmů, tak s požadavky na rozšíření pracovních příležitostí ve veřejných službách,</w:t>
            </w:r>
            <w:r w:rsidRPr="00DC166F">
              <w:rPr>
                <w:rFonts w:eastAsia="Times New Roman" w:cs="Times New Roman"/>
                <w:color w:val="000000"/>
                <w:spacing w:val="0"/>
                <w:szCs w:val="20"/>
                <w:lang w:eastAsia="cs-CZ"/>
              </w:rPr>
              <w:br/>
              <w:t>• definice a regulace práce v souvislosti se sdílenou ekonomikou,</w:t>
            </w:r>
            <w:r w:rsidRPr="00DC166F">
              <w:rPr>
                <w:rFonts w:eastAsia="Times New Roman" w:cs="Times New Roman"/>
                <w:color w:val="000000"/>
                <w:spacing w:val="0"/>
                <w:szCs w:val="20"/>
                <w:lang w:eastAsia="cs-CZ"/>
              </w:rPr>
              <w:br/>
              <w:t>• podpora starších a nízko kvalifikovaných osob a omezení genderov</w:t>
            </w:r>
            <w:r w:rsidRPr="00DC166F">
              <w:rPr>
                <w:rFonts w:eastAsia="Times New Roman" w:cs="Arial Narrow"/>
                <w:color w:val="000000"/>
                <w:spacing w:val="0"/>
                <w:szCs w:val="20"/>
                <w:lang w:eastAsia="cs-CZ"/>
              </w:rPr>
              <w:t>é</w:t>
            </w:r>
            <w:r w:rsidRPr="00DC166F">
              <w:rPr>
                <w:rFonts w:eastAsia="Times New Roman" w:cs="Times New Roman"/>
                <w:color w:val="000000"/>
                <w:spacing w:val="0"/>
                <w:szCs w:val="20"/>
                <w:lang w:eastAsia="cs-CZ"/>
              </w:rPr>
              <w:t xml:space="preserve"> segregace na trhu pr</w:t>
            </w:r>
            <w:r w:rsidRPr="00DC166F">
              <w:rPr>
                <w:rFonts w:eastAsia="Times New Roman" w:cs="Arial Narrow"/>
                <w:color w:val="000000"/>
                <w:spacing w:val="0"/>
                <w:szCs w:val="20"/>
                <w:lang w:eastAsia="cs-CZ"/>
              </w:rPr>
              <w:t>á</w:t>
            </w:r>
            <w:r w:rsidRPr="00DC166F">
              <w:rPr>
                <w:rFonts w:eastAsia="Times New Roman" w:cs="Times New Roman"/>
                <w:color w:val="000000"/>
                <w:spacing w:val="0"/>
                <w:szCs w:val="20"/>
                <w:lang w:eastAsia="cs-CZ"/>
              </w:rPr>
              <w:t>ce.</w:t>
            </w:r>
          </w:p>
        </w:tc>
      </w:tr>
      <w:tr w:rsidR="00186D33" w:rsidRPr="00186D33" w14:paraId="611540D6" w14:textId="77777777" w:rsidTr="00024FBA">
        <w:trPr>
          <w:trHeight w:val="300"/>
        </w:trPr>
        <w:tc>
          <w:tcPr>
            <w:tcW w:w="9406" w:type="dxa"/>
            <w:tcBorders>
              <w:top w:val="single" w:sz="4" w:space="0" w:color="D9E1F2"/>
              <w:left w:val="nil"/>
              <w:bottom w:val="single" w:sz="4" w:space="0" w:color="D9E1F2"/>
              <w:right w:val="nil"/>
            </w:tcBorders>
            <w:shd w:val="clear" w:color="auto" w:fill="D5DCE4" w:themeFill="text2" w:themeFillTint="33"/>
            <w:noWrap/>
            <w:vAlign w:val="bottom"/>
            <w:hideMark/>
          </w:tcPr>
          <w:p w14:paraId="634B76B1" w14:textId="77777777" w:rsidR="00186D33" w:rsidRPr="00DC166F" w:rsidRDefault="00186D33" w:rsidP="00C76C06">
            <w:pPr>
              <w:spacing w:after="0" w:line="240" w:lineRule="auto"/>
              <w:jc w:val="left"/>
              <w:rPr>
                <w:rFonts w:eastAsia="Times New Roman" w:cs="Times New Roman"/>
                <w:b/>
                <w:bCs/>
                <w:color w:val="000000"/>
                <w:spacing w:val="0"/>
                <w:szCs w:val="20"/>
                <w:lang w:eastAsia="cs-CZ"/>
              </w:rPr>
            </w:pPr>
            <w:r w:rsidRPr="00DC166F">
              <w:rPr>
                <w:rFonts w:eastAsia="Times New Roman" w:cs="Times New Roman"/>
                <w:b/>
                <w:bCs/>
                <w:color w:val="000000"/>
                <w:spacing w:val="0"/>
                <w:szCs w:val="20"/>
                <w:lang w:eastAsia="cs-CZ"/>
              </w:rPr>
              <w:t>DES 3.06 Dopady do sociální oblasti – socioekonomické dopady, změny v sociálním zabezpečení, nediskriminační přístup.</w:t>
            </w:r>
          </w:p>
        </w:tc>
      </w:tr>
      <w:tr w:rsidR="00186D33" w:rsidRPr="00186D33" w14:paraId="5125CF34" w14:textId="77777777" w:rsidTr="00024FBA">
        <w:trPr>
          <w:trHeight w:val="300"/>
        </w:trPr>
        <w:tc>
          <w:tcPr>
            <w:tcW w:w="9406" w:type="dxa"/>
            <w:tcBorders>
              <w:top w:val="single" w:sz="4" w:space="0" w:color="D9E1F2"/>
              <w:left w:val="nil"/>
              <w:bottom w:val="single" w:sz="4" w:space="0" w:color="D9E1F2"/>
              <w:right w:val="nil"/>
            </w:tcBorders>
            <w:shd w:val="clear" w:color="B4C6E7" w:fill="B4C6E7"/>
            <w:vAlign w:val="bottom"/>
            <w:hideMark/>
          </w:tcPr>
          <w:p w14:paraId="07653819" w14:textId="77777777" w:rsidR="00186D33" w:rsidRPr="00DC166F" w:rsidRDefault="00186D33" w:rsidP="00186D33">
            <w:pPr>
              <w:spacing w:after="0" w:line="240" w:lineRule="auto"/>
              <w:ind w:firstLineChars="200" w:firstLine="400"/>
              <w:jc w:val="left"/>
              <w:rPr>
                <w:rFonts w:eastAsia="Times New Roman" w:cs="Times New Roman"/>
                <w:color w:val="000000"/>
                <w:spacing w:val="0"/>
                <w:szCs w:val="20"/>
                <w:lang w:eastAsia="cs-CZ"/>
              </w:rPr>
            </w:pPr>
            <w:r w:rsidRPr="00DC166F">
              <w:rPr>
                <w:rFonts w:eastAsia="Times New Roman" w:cs="Times New Roman"/>
                <w:color w:val="000000"/>
                <w:spacing w:val="0"/>
                <w:szCs w:val="20"/>
                <w:lang w:eastAsia="cs-CZ"/>
              </w:rPr>
              <w:t>Dopady do sociální oblasti – socioekonomické dopady, změny v sociálním zabezpečení, nediskriminační přístup.</w:t>
            </w:r>
          </w:p>
        </w:tc>
      </w:tr>
      <w:tr w:rsidR="00186D33" w:rsidRPr="00186D33" w14:paraId="13CACF60" w14:textId="77777777" w:rsidTr="00024FBA">
        <w:trPr>
          <w:trHeight w:val="300"/>
        </w:trPr>
        <w:tc>
          <w:tcPr>
            <w:tcW w:w="9406" w:type="dxa"/>
            <w:tcBorders>
              <w:top w:val="single" w:sz="4" w:space="0" w:color="D9E1F2"/>
              <w:left w:val="nil"/>
              <w:bottom w:val="single" w:sz="4" w:space="0" w:color="D9E1F2"/>
              <w:right w:val="nil"/>
            </w:tcBorders>
            <w:shd w:val="clear" w:color="auto" w:fill="D5DCE4" w:themeFill="text2" w:themeFillTint="33"/>
            <w:noWrap/>
            <w:vAlign w:val="bottom"/>
            <w:hideMark/>
          </w:tcPr>
          <w:p w14:paraId="328AD99B" w14:textId="77777777" w:rsidR="00186D33" w:rsidRPr="00DC166F" w:rsidRDefault="00186D33" w:rsidP="00024FBA">
            <w:pPr>
              <w:spacing w:after="0" w:line="240" w:lineRule="auto"/>
              <w:rPr>
                <w:rFonts w:eastAsia="Times New Roman" w:cs="Times New Roman"/>
                <w:b/>
                <w:bCs/>
                <w:color w:val="000000"/>
                <w:spacing w:val="0"/>
                <w:szCs w:val="20"/>
                <w:lang w:eastAsia="cs-CZ"/>
              </w:rPr>
            </w:pPr>
            <w:r w:rsidRPr="00DC166F">
              <w:rPr>
                <w:rFonts w:eastAsia="Times New Roman" w:cs="Times New Roman"/>
                <w:b/>
                <w:bCs/>
                <w:color w:val="000000"/>
                <w:spacing w:val="0"/>
                <w:szCs w:val="20"/>
                <w:lang w:eastAsia="cs-CZ"/>
              </w:rPr>
              <w:t>DES 3.07 Cílené zvyšovaní povědomí občanů a zaměstnanců firem o trendech, příležitostech a opatřeních souvisejících s (</w:t>
            </w:r>
            <w:proofErr w:type="spellStart"/>
            <w:r w:rsidRPr="00DC166F">
              <w:rPr>
                <w:rFonts w:eastAsia="Times New Roman" w:cs="Times New Roman"/>
                <w:b/>
                <w:bCs/>
                <w:color w:val="000000"/>
                <w:spacing w:val="0"/>
                <w:szCs w:val="20"/>
                <w:lang w:eastAsia="cs-CZ"/>
              </w:rPr>
              <w:t>disruptivními</w:t>
            </w:r>
            <w:proofErr w:type="spellEnd"/>
            <w:r w:rsidRPr="00DC166F">
              <w:rPr>
                <w:rFonts w:eastAsia="Times New Roman" w:cs="Times New Roman"/>
                <w:b/>
                <w:bCs/>
                <w:color w:val="000000"/>
                <w:spacing w:val="0"/>
                <w:szCs w:val="20"/>
                <w:lang w:eastAsia="cs-CZ"/>
              </w:rPr>
              <w:t>) dopady digitalizace. Iniciace a facilitace průběžné celospolečenské diskuse ke klíčovým tématům digitalizace, včetně jejích přínosů a dopadů.</w:t>
            </w:r>
          </w:p>
        </w:tc>
      </w:tr>
      <w:tr w:rsidR="00186D33" w:rsidRPr="00186D33" w14:paraId="31025F53" w14:textId="77777777" w:rsidTr="00024FBA">
        <w:trPr>
          <w:trHeight w:val="300"/>
        </w:trPr>
        <w:tc>
          <w:tcPr>
            <w:tcW w:w="9406" w:type="dxa"/>
            <w:tcBorders>
              <w:top w:val="single" w:sz="4" w:space="0" w:color="D9E1F2"/>
              <w:left w:val="nil"/>
              <w:bottom w:val="single" w:sz="4" w:space="0" w:color="D9E1F2"/>
              <w:right w:val="nil"/>
            </w:tcBorders>
            <w:shd w:val="clear" w:color="B4C6E7" w:fill="B4C6E7"/>
            <w:vAlign w:val="bottom"/>
            <w:hideMark/>
          </w:tcPr>
          <w:p w14:paraId="668254F6" w14:textId="77777777" w:rsidR="00186D33" w:rsidRPr="00DC166F" w:rsidRDefault="00186D33" w:rsidP="00024FBA">
            <w:pPr>
              <w:spacing w:after="0" w:line="240" w:lineRule="auto"/>
              <w:ind w:firstLineChars="200" w:firstLine="400"/>
              <w:rPr>
                <w:rFonts w:eastAsia="Times New Roman" w:cs="Times New Roman"/>
                <w:color w:val="000000"/>
                <w:spacing w:val="0"/>
                <w:szCs w:val="20"/>
                <w:lang w:eastAsia="cs-CZ"/>
              </w:rPr>
            </w:pPr>
            <w:r w:rsidRPr="00DC166F">
              <w:rPr>
                <w:rFonts w:eastAsia="Times New Roman" w:cs="Times New Roman"/>
                <w:color w:val="000000"/>
                <w:spacing w:val="0"/>
                <w:szCs w:val="20"/>
                <w:lang w:eastAsia="cs-CZ"/>
              </w:rPr>
              <w:t>Cílené zvyšovaní povědomí občanů a zaměstnanců firem o trendech, příležitostech a opatřeních souvisejících s (</w:t>
            </w:r>
            <w:proofErr w:type="spellStart"/>
            <w:r w:rsidRPr="00DC166F">
              <w:rPr>
                <w:rFonts w:eastAsia="Times New Roman" w:cs="Times New Roman"/>
                <w:color w:val="000000"/>
                <w:spacing w:val="0"/>
                <w:szCs w:val="20"/>
                <w:lang w:eastAsia="cs-CZ"/>
              </w:rPr>
              <w:t>disruptivními</w:t>
            </w:r>
            <w:proofErr w:type="spellEnd"/>
            <w:r w:rsidRPr="00DC166F">
              <w:rPr>
                <w:rFonts w:eastAsia="Times New Roman" w:cs="Times New Roman"/>
                <w:color w:val="000000"/>
                <w:spacing w:val="0"/>
                <w:szCs w:val="20"/>
                <w:lang w:eastAsia="cs-CZ"/>
              </w:rPr>
              <w:t>) dopady digitalizace. Iniciace a facilitace průběžné celospolečenské diskuse ke klíčovým tématům digitalizace, včetně jejích přínosů a dopadů.</w:t>
            </w:r>
          </w:p>
        </w:tc>
      </w:tr>
      <w:tr w:rsidR="00186D33" w:rsidRPr="00186D33" w14:paraId="4C6989C9" w14:textId="77777777" w:rsidTr="00024FBA">
        <w:trPr>
          <w:trHeight w:val="300"/>
        </w:trPr>
        <w:tc>
          <w:tcPr>
            <w:tcW w:w="9406" w:type="dxa"/>
            <w:tcBorders>
              <w:top w:val="single" w:sz="4" w:space="0" w:color="D9E1F2"/>
              <w:left w:val="nil"/>
              <w:bottom w:val="single" w:sz="4" w:space="0" w:color="D9E1F2"/>
              <w:right w:val="nil"/>
            </w:tcBorders>
            <w:shd w:val="clear" w:color="auto" w:fill="D5DCE4" w:themeFill="text2" w:themeFillTint="33"/>
            <w:noWrap/>
            <w:vAlign w:val="bottom"/>
            <w:hideMark/>
          </w:tcPr>
          <w:p w14:paraId="430FB397" w14:textId="77777777" w:rsidR="00186D33" w:rsidRPr="00DC166F" w:rsidRDefault="00186D33" w:rsidP="00C76C06">
            <w:pPr>
              <w:spacing w:after="0" w:line="240" w:lineRule="auto"/>
              <w:rPr>
                <w:rFonts w:eastAsia="Times New Roman" w:cs="Times New Roman"/>
                <w:b/>
                <w:bCs/>
                <w:color w:val="000000"/>
                <w:spacing w:val="0"/>
                <w:szCs w:val="20"/>
                <w:lang w:eastAsia="cs-CZ"/>
              </w:rPr>
            </w:pPr>
            <w:r w:rsidRPr="00DC166F">
              <w:rPr>
                <w:rFonts w:eastAsia="Times New Roman" w:cs="Times New Roman"/>
                <w:b/>
                <w:bCs/>
                <w:color w:val="000000"/>
                <w:spacing w:val="0"/>
                <w:szCs w:val="20"/>
                <w:lang w:eastAsia="cs-CZ"/>
              </w:rPr>
              <w:t xml:space="preserve">DES 3.08 Podpora rozvoje digitálních kompetencí učitelů a vytvoření podmínek pro získání, udržení a rozvoj těch nejlepších odborníků jako učitelů (jako např. ve Finsku). Personální nedostatek zaměstnanců je obecně známý, a o to </w:t>
            </w:r>
            <w:r w:rsidRPr="00DC166F">
              <w:rPr>
                <w:rFonts w:eastAsia="Times New Roman" w:cs="Times New Roman"/>
                <w:b/>
                <w:bCs/>
                <w:color w:val="000000"/>
                <w:spacing w:val="0"/>
                <w:szCs w:val="20"/>
                <w:lang w:eastAsia="cs-CZ"/>
              </w:rPr>
              <w:lastRenderedPageBreak/>
              <w:t>více je problematická personální situace ve školství. Učitelé se musí s ohledem na vývoj IT neustále vzdělávat a musí být náležitě ohodnocení, aby tento zaměstnanecký segment byl dostatečně lukrativní – učitelé mají zásadní vliv na vývoj nastupující generace a její kompetence.</w:t>
            </w:r>
          </w:p>
        </w:tc>
      </w:tr>
      <w:tr w:rsidR="00186D33" w:rsidRPr="00186D33" w14:paraId="7CEE77D2" w14:textId="77777777" w:rsidTr="00024FBA">
        <w:trPr>
          <w:trHeight w:val="600"/>
        </w:trPr>
        <w:tc>
          <w:tcPr>
            <w:tcW w:w="9406" w:type="dxa"/>
            <w:tcBorders>
              <w:top w:val="single" w:sz="4" w:space="0" w:color="D9E1F2"/>
              <w:left w:val="nil"/>
              <w:bottom w:val="single" w:sz="4" w:space="0" w:color="D9E1F2"/>
              <w:right w:val="nil"/>
            </w:tcBorders>
            <w:shd w:val="clear" w:color="B4C6E7" w:fill="B4C6E7"/>
            <w:vAlign w:val="bottom"/>
            <w:hideMark/>
          </w:tcPr>
          <w:p w14:paraId="07D7CD5F" w14:textId="77777777" w:rsidR="00186D33" w:rsidRPr="00DC166F" w:rsidRDefault="00186D33" w:rsidP="00024FBA">
            <w:pPr>
              <w:spacing w:after="0" w:line="240" w:lineRule="auto"/>
              <w:ind w:firstLineChars="200" w:firstLine="400"/>
              <w:rPr>
                <w:rFonts w:eastAsia="Times New Roman" w:cs="Times New Roman"/>
                <w:color w:val="000000"/>
                <w:spacing w:val="0"/>
                <w:szCs w:val="20"/>
                <w:lang w:eastAsia="cs-CZ"/>
              </w:rPr>
            </w:pPr>
            <w:r w:rsidRPr="00DC166F">
              <w:rPr>
                <w:rFonts w:eastAsia="Times New Roman" w:cs="Times New Roman"/>
                <w:color w:val="000000"/>
                <w:spacing w:val="0"/>
                <w:szCs w:val="20"/>
                <w:lang w:eastAsia="cs-CZ"/>
              </w:rPr>
              <w:lastRenderedPageBreak/>
              <w:t>Podpora rozvoje digitálních kompetencí učitelů a vytvoření podmínek pro získání, udržení a rozvoj těch nejlepších odborníků jako učitelů (jako např. ve Finsku). Personální nedostatek zaměstnanců je obecně známý, a o to více je problematická personální situace ve školství. Učitelé se musí s ohledem na vývoj IT neustále vzdělávat a musí být náležitě ohodnocení, aby tento zaměstnanecký segment byl dostatečně lukrativní – učitelé mají zásadní vliv na vývoj nastupující generace a její kompetence.</w:t>
            </w:r>
          </w:p>
        </w:tc>
      </w:tr>
      <w:tr w:rsidR="00186D33" w:rsidRPr="00186D33" w14:paraId="00C0AAE0" w14:textId="77777777" w:rsidTr="00024FBA">
        <w:trPr>
          <w:trHeight w:val="300"/>
        </w:trPr>
        <w:tc>
          <w:tcPr>
            <w:tcW w:w="9406" w:type="dxa"/>
            <w:tcBorders>
              <w:top w:val="single" w:sz="4" w:space="0" w:color="8EA9DB"/>
              <w:left w:val="nil"/>
              <w:bottom w:val="single" w:sz="4" w:space="0" w:color="8EA9DB"/>
              <w:right w:val="nil"/>
            </w:tcBorders>
            <w:shd w:val="clear" w:color="D9E1F2" w:fill="D9E1F2"/>
            <w:noWrap/>
            <w:vAlign w:val="bottom"/>
            <w:hideMark/>
          </w:tcPr>
          <w:p w14:paraId="6377A9F9" w14:textId="77777777" w:rsidR="00186D33" w:rsidRPr="00DC166F" w:rsidRDefault="00186D33" w:rsidP="00186D33">
            <w:pPr>
              <w:spacing w:after="0" w:line="240" w:lineRule="auto"/>
              <w:jc w:val="left"/>
              <w:rPr>
                <w:rFonts w:eastAsia="Times New Roman" w:cs="Times New Roman"/>
                <w:b/>
                <w:bCs/>
                <w:color w:val="000000"/>
                <w:spacing w:val="0"/>
                <w:szCs w:val="20"/>
                <w:lang w:eastAsia="cs-CZ"/>
              </w:rPr>
            </w:pPr>
            <w:r w:rsidRPr="00DC166F">
              <w:rPr>
                <w:rFonts w:eastAsia="Times New Roman" w:cs="Times New Roman"/>
                <w:b/>
                <w:bCs/>
                <w:color w:val="000000"/>
                <w:spacing w:val="0"/>
                <w:szCs w:val="20"/>
                <w:lang w:eastAsia="cs-CZ"/>
              </w:rPr>
              <w:t>DES 4 Podpora konektivity a infrastruktury digitální ekonomiky a společnosti.</w:t>
            </w:r>
          </w:p>
        </w:tc>
      </w:tr>
      <w:tr w:rsidR="00186D33" w:rsidRPr="00186D33" w14:paraId="01BC6351" w14:textId="77777777" w:rsidTr="00024FBA">
        <w:trPr>
          <w:trHeight w:val="300"/>
        </w:trPr>
        <w:tc>
          <w:tcPr>
            <w:tcW w:w="9406" w:type="dxa"/>
            <w:tcBorders>
              <w:top w:val="single" w:sz="4" w:space="0" w:color="D9E1F2"/>
              <w:left w:val="nil"/>
              <w:bottom w:val="single" w:sz="4" w:space="0" w:color="D9E1F2"/>
              <w:right w:val="nil"/>
            </w:tcBorders>
            <w:shd w:val="clear" w:color="auto" w:fill="D5DCE4" w:themeFill="text2" w:themeFillTint="33"/>
            <w:noWrap/>
            <w:vAlign w:val="bottom"/>
            <w:hideMark/>
          </w:tcPr>
          <w:p w14:paraId="7A67F8B0" w14:textId="77777777" w:rsidR="00186D33" w:rsidRPr="00DC166F" w:rsidRDefault="00186D33" w:rsidP="00C76C06">
            <w:pPr>
              <w:spacing w:after="0" w:line="240" w:lineRule="auto"/>
              <w:jc w:val="left"/>
              <w:rPr>
                <w:rFonts w:eastAsia="Times New Roman" w:cs="Times New Roman"/>
                <w:b/>
                <w:bCs/>
                <w:color w:val="000000"/>
                <w:spacing w:val="0"/>
                <w:szCs w:val="20"/>
                <w:lang w:eastAsia="cs-CZ"/>
              </w:rPr>
            </w:pPr>
            <w:r w:rsidRPr="00DC166F">
              <w:rPr>
                <w:rFonts w:eastAsia="Times New Roman" w:cs="Times New Roman"/>
                <w:b/>
                <w:bCs/>
                <w:color w:val="000000"/>
                <w:spacing w:val="0"/>
                <w:szCs w:val="20"/>
                <w:lang w:eastAsia="cs-CZ"/>
              </w:rPr>
              <w:t>DES 4.01 Budování sítí elektronických komunikací.</w:t>
            </w:r>
          </w:p>
        </w:tc>
      </w:tr>
      <w:tr w:rsidR="00186D33" w:rsidRPr="00186D33" w14:paraId="6FA4037D" w14:textId="77777777" w:rsidTr="00024FBA">
        <w:trPr>
          <w:trHeight w:val="2020"/>
        </w:trPr>
        <w:tc>
          <w:tcPr>
            <w:tcW w:w="9406" w:type="dxa"/>
            <w:tcBorders>
              <w:top w:val="single" w:sz="4" w:space="0" w:color="D9E1F2"/>
              <w:left w:val="nil"/>
              <w:bottom w:val="single" w:sz="4" w:space="0" w:color="D9E1F2"/>
              <w:right w:val="nil"/>
            </w:tcBorders>
            <w:shd w:val="clear" w:color="B4C6E7" w:fill="B4C6E7"/>
            <w:vAlign w:val="bottom"/>
            <w:hideMark/>
          </w:tcPr>
          <w:p w14:paraId="333ABE51" w14:textId="77777777" w:rsidR="00186D33" w:rsidRPr="00DC166F" w:rsidRDefault="00186D33" w:rsidP="00186D33">
            <w:pPr>
              <w:spacing w:after="0" w:line="240" w:lineRule="auto"/>
              <w:ind w:firstLineChars="200" w:firstLine="400"/>
              <w:jc w:val="left"/>
              <w:rPr>
                <w:rFonts w:eastAsia="Times New Roman" w:cs="Times New Roman"/>
                <w:color w:val="000000"/>
                <w:spacing w:val="0"/>
                <w:szCs w:val="20"/>
                <w:lang w:eastAsia="cs-CZ"/>
              </w:rPr>
            </w:pPr>
            <w:r w:rsidRPr="00DC166F">
              <w:rPr>
                <w:rFonts w:eastAsia="Times New Roman" w:cs="Times New Roman"/>
                <w:color w:val="000000"/>
                <w:spacing w:val="0"/>
                <w:szCs w:val="20"/>
                <w:lang w:eastAsia="cs-CZ"/>
              </w:rPr>
              <w:t>Budování sítí elektronických komunikací</w:t>
            </w:r>
            <w:r w:rsidRPr="00DC166F">
              <w:rPr>
                <w:rFonts w:eastAsia="Times New Roman" w:cs="Times New Roman"/>
                <w:color w:val="000000"/>
                <w:spacing w:val="0"/>
                <w:szCs w:val="20"/>
                <w:lang w:eastAsia="cs-CZ"/>
              </w:rPr>
              <w:br/>
              <w:t>• koordinace vytváření podmínek pro budování sítí nové generace,</w:t>
            </w:r>
            <w:r w:rsidRPr="00DC166F">
              <w:rPr>
                <w:rFonts w:eastAsia="Times New Roman" w:cs="Times New Roman"/>
                <w:color w:val="000000"/>
                <w:spacing w:val="0"/>
                <w:szCs w:val="20"/>
                <w:lang w:eastAsia="cs-CZ"/>
              </w:rPr>
              <w:br/>
              <w:t>• koordinace přípravy vytváření legislativních a nelegislativních opatření k posílení soukromých investic do budování sítí nové generace,</w:t>
            </w:r>
            <w:r w:rsidRPr="00DC166F">
              <w:rPr>
                <w:rFonts w:eastAsia="Times New Roman" w:cs="Times New Roman"/>
                <w:color w:val="000000"/>
                <w:spacing w:val="0"/>
                <w:szCs w:val="20"/>
                <w:lang w:eastAsia="cs-CZ"/>
              </w:rPr>
              <w:br/>
              <w:t>• implementace Akčního plánu k provedení nedotačních opatření pro podporu plánování a výstavby sítí elektronických komunikací,</w:t>
            </w:r>
            <w:r w:rsidRPr="00DC166F">
              <w:rPr>
                <w:rFonts w:eastAsia="Times New Roman" w:cs="Times New Roman"/>
                <w:color w:val="000000"/>
                <w:spacing w:val="0"/>
                <w:szCs w:val="20"/>
                <w:lang w:eastAsia="cs-CZ"/>
              </w:rPr>
              <w:br/>
              <w:t>• vytváření podmínek pro kontinuální zlepšování podnikatelského prostředí a posílení konkurence na trhu pevných i mobilních služeb</w:t>
            </w:r>
            <w:r w:rsidRPr="00DC166F">
              <w:rPr>
                <w:rFonts w:eastAsia="Times New Roman" w:cs="Times New Roman"/>
                <w:color w:val="000000"/>
                <w:spacing w:val="0"/>
                <w:szCs w:val="20"/>
                <w:lang w:eastAsia="cs-CZ"/>
              </w:rPr>
              <w:br/>
              <w:t>• vytváření podmínek k eliminaci “</w:t>
            </w:r>
            <w:proofErr w:type="spellStart"/>
            <w:r w:rsidRPr="00DC166F">
              <w:rPr>
                <w:rFonts w:eastAsia="Times New Roman" w:cs="Times New Roman"/>
                <w:color w:val="000000"/>
                <w:spacing w:val="0"/>
                <w:szCs w:val="20"/>
                <w:lang w:eastAsia="cs-CZ"/>
              </w:rPr>
              <w:t>digital</w:t>
            </w:r>
            <w:proofErr w:type="spellEnd"/>
            <w:r w:rsidRPr="00DC166F">
              <w:rPr>
                <w:rFonts w:eastAsia="Times New Roman" w:cs="Times New Roman"/>
                <w:color w:val="000000"/>
                <w:spacing w:val="0"/>
                <w:szCs w:val="20"/>
                <w:lang w:eastAsia="cs-CZ"/>
              </w:rPr>
              <w:t xml:space="preserve"> </w:t>
            </w:r>
            <w:proofErr w:type="spellStart"/>
            <w:r w:rsidRPr="00DC166F">
              <w:rPr>
                <w:rFonts w:eastAsia="Times New Roman" w:cs="Times New Roman"/>
                <w:color w:val="000000"/>
                <w:spacing w:val="0"/>
                <w:szCs w:val="20"/>
                <w:lang w:eastAsia="cs-CZ"/>
              </w:rPr>
              <w:t>divide</w:t>
            </w:r>
            <w:proofErr w:type="spellEnd"/>
            <w:r w:rsidRPr="00DC166F">
              <w:rPr>
                <w:rFonts w:eastAsia="Times New Roman" w:cs="Times New Roman"/>
                <w:color w:val="000000"/>
                <w:spacing w:val="0"/>
                <w:szCs w:val="20"/>
                <w:lang w:eastAsia="cs-CZ"/>
              </w:rPr>
              <w:t>”,</w:t>
            </w:r>
            <w:r w:rsidRPr="00DC166F">
              <w:rPr>
                <w:rFonts w:eastAsia="Times New Roman" w:cs="Times New Roman"/>
                <w:color w:val="000000"/>
                <w:spacing w:val="0"/>
                <w:szCs w:val="20"/>
                <w:lang w:eastAsia="cs-CZ"/>
              </w:rPr>
              <w:br/>
              <w:t>• dokončení přechodu na nový standard televizního vysílání DVB-T2 a efektivní využití uvolněného pásma 700 MHz,</w:t>
            </w:r>
            <w:r w:rsidRPr="00DC166F">
              <w:rPr>
                <w:rFonts w:eastAsia="Times New Roman" w:cs="Times New Roman"/>
                <w:color w:val="000000"/>
                <w:spacing w:val="0"/>
                <w:szCs w:val="20"/>
                <w:lang w:eastAsia="cs-CZ"/>
              </w:rPr>
              <w:br/>
              <w:t>• v úzké spolupráci se soukromým sektorem v rámci zákona č. 134/2016 Sb. o zadávání veřejných zakázek ve znění pozdějších předpisů koordinace přípravy opatření k zajištění požadavků Integrovaného záchranného systému na využití nezbytné části radiového spektra,</w:t>
            </w:r>
            <w:r w:rsidRPr="00DC166F">
              <w:rPr>
                <w:rFonts w:eastAsia="Times New Roman" w:cs="Times New Roman"/>
                <w:color w:val="000000"/>
                <w:spacing w:val="0"/>
                <w:szCs w:val="20"/>
                <w:lang w:eastAsia="cs-CZ"/>
              </w:rPr>
              <w:br/>
              <w:t xml:space="preserve">• pokrytí hlavních železničních a silničních cest vysokorychlostním internetem a datovými službami v dostatečné kvalitě a kapacitě. </w:t>
            </w:r>
            <w:r w:rsidRPr="00DC166F">
              <w:rPr>
                <w:rFonts w:eastAsia="Times New Roman" w:cs="Times New Roman"/>
                <w:color w:val="000000"/>
                <w:spacing w:val="0"/>
                <w:szCs w:val="20"/>
                <w:lang w:eastAsia="cs-CZ"/>
              </w:rPr>
              <w:br/>
              <w:t>• Prověření využitelnosti dostupných sítí pro přenos dat k provozování drážní dopravy a zajištění bezpečnosti železniční dopravy.</w:t>
            </w:r>
            <w:r w:rsidRPr="00DC166F">
              <w:rPr>
                <w:rFonts w:eastAsia="Times New Roman" w:cs="Times New Roman"/>
                <w:color w:val="000000"/>
                <w:spacing w:val="0"/>
                <w:szCs w:val="20"/>
                <w:lang w:eastAsia="cs-CZ"/>
              </w:rPr>
              <w:br/>
              <w:t>Rozvoj komunikačních technologií na podporu dopravy. Ov</w:t>
            </w:r>
            <w:r w:rsidRPr="00DC166F">
              <w:rPr>
                <w:rFonts w:eastAsia="Times New Roman" w:cs="Arial Narrow"/>
                <w:color w:val="000000"/>
                <w:spacing w:val="0"/>
                <w:szCs w:val="20"/>
                <w:lang w:eastAsia="cs-CZ"/>
              </w:rPr>
              <w:t>ěř</w:t>
            </w:r>
            <w:r w:rsidRPr="00DC166F">
              <w:rPr>
                <w:rFonts w:eastAsia="Times New Roman" w:cs="Times New Roman"/>
                <w:color w:val="000000"/>
                <w:spacing w:val="0"/>
                <w:szCs w:val="20"/>
                <w:lang w:eastAsia="cs-CZ"/>
              </w:rPr>
              <w:t>en</w:t>
            </w:r>
            <w:r w:rsidRPr="00DC166F">
              <w:rPr>
                <w:rFonts w:eastAsia="Times New Roman" w:cs="Arial Narrow"/>
                <w:color w:val="000000"/>
                <w:spacing w:val="0"/>
                <w:szCs w:val="20"/>
                <w:lang w:eastAsia="cs-CZ"/>
              </w:rPr>
              <w:t>í</w:t>
            </w:r>
            <w:r w:rsidRPr="00DC166F">
              <w:rPr>
                <w:rFonts w:eastAsia="Times New Roman" w:cs="Times New Roman"/>
                <w:color w:val="000000"/>
                <w:spacing w:val="0"/>
                <w:szCs w:val="20"/>
                <w:lang w:eastAsia="cs-CZ"/>
              </w:rPr>
              <w:t xml:space="preserve"> funk</w:t>
            </w:r>
            <w:r w:rsidRPr="00DC166F">
              <w:rPr>
                <w:rFonts w:eastAsia="Times New Roman" w:cs="Arial Narrow"/>
                <w:color w:val="000000"/>
                <w:spacing w:val="0"/>
                <w:szCs w:val="20"/>
                <w:lang w:eastAsia="cs-CZ"/>
              </w:rPr>
              <w:t>č</w:t>
            </w:r>
            <w:r w:rsidRPr="00DC166F">
              <w:rPr>
                <w:rFonts w:eastAsia="Times New Roman" w:cs="Times New Roman"/>
                <w:color w:val="000000"/>
                <w:spacing w:val="0"/>
                <w:szCs w:val="20"/>
                <w:lang w:eastAsia="cs-CZ"/>
              </w:rPr>
              <w:t>nosti slu</w:t>
            </w:r>
            <w:r w:rsidRPr="00DC166F">
              <w:rPr>
                <w:rFonts w:eastAsia="Times New Roman" w:cs="Arial Narrow"/>
                <w:color w:val="000000"/>
                <w:spacing w:val="0"/>
                <w:szCs w:val="20"/>
                <w:lang w:eastAsia="cs-CZ"/>
              </w:rPr>
              <w:t>ž</w:t>
            </w:r>
            <w:r w:rsidRPr="00DC166F">
              <w:rPr>
                <w:rFonts w:eastAsia="Times New Roman" w:cs="Times New Roman"/>
                <w:color w:val="000000"/>
                <w:spacing w:val="0"/>
                <w:szCs w:val="20"/>
                <w:lang w:eastAsia="cs-CZ"/>
              </w:rPr>
              <w:t>eb poskytovan</w:t>
            </w:r>
            <w:r w:rsidRPr="00DC166F">
              <w:rPr>
                <w:rFonts w:eastAsia="Times New Roman" w:cs="Arial Narrow"/>
                <w:color w:val="000000"/>
                <w:spacing w:val="0"/>
                <w:szCs w:val="20"/>
                <w:lang w:eastAsia="cs-CZ"/>
              </w:rPr>
              <w:t>ý</w:t>
            </w:r>
            <w:r w:rsidRPr="00DC166F">
              <w:rPr>
                <w:rFonts w:eastAsia="Times New Roman" w:cs="Times New Roman"/>
                <w:color w:val="000000"/>
                <w:spacing w:val="0"/>
                <w:szCs w:val="20"/>
                <w:lang w:eastAsia="cs-CZ"/>
              </w:rPr>
              <w:t>ch na stejn</w:t>
            </w:r>
            <w:r w:rsidRPr="00DC166F">
              <w:rPr>
                <w:rFonts w:eastAsia="Times New Roman" w:cs="Arial Narrow"/>
                <w:color w:val="000000"/>
                <w:spacing w:val="0"/>
                <w:szCs w:val="20"/>
                <w:lang w:eastAsia="cs-CZ"/>
              </w:rPr>
              <w:t>ý</w:t>
            </w:r>
            <w:r w:rsidRPr="00DC166F">
              <w:rPr>
                <w:rFonts w:eastAsia="Times New Roman" w:cs="Times New Roman"/>
                <w:color w:val="000000"/>
                <w:spacing w:val="0"/>
                <w:szCs w:val="20"/>
                <w:lang w:eastAsia="cs-CZ"/>
              </w:rPr>
              <w:t>ch nebo p</w:t>
            </w:r>
            <w:r w:rsidRPr="00DC166F">
              <w:rPr>
                <w:rFonts w:eastAsia="Times New Roman" w:cs="Arial Narrow"/>
                <w:color w:val="000000"/>
                <w:spacing w:val="0"/>
                <w:szCs w:val="20"/>
                <w:lang w:eastAsia="cs-CZ"/>
              </w:rPr>
              <w:t>ří</w:t>
            </w:r>
            <w:r w:rsidRPr="00DC166F">
              <w:rPr>
                <w:rFonts w:eastAsia="Times New Roman" w:cs="Times New Roman"/>
                <w:color w:val="000000"/>
                <w:spacing w:val="0"/>
                <w:szCs w:val="20"/>
                <w:lang w:eastAsia="cs-CZ"/>
              </w:rPr>
              <w:t>mo sousedn</w:t>
            </w:r>
            <w:r w:rsidRPr="00DC166F">
              <w:rPr>
                <w:rFonts w:eastAsia="Times New Roman" w:cs="Arial Narrow"/>
                <w:color w:val="000000"/>
                <w:spacing w:val="0"/>
                <w:szCs w:val="20"/>
                <w:lang w:eastAsia="cs-CZ"/>
              </w:rPr>
              <w:t>í</w:t>
            </w:r>
            <w:r w:rsidRPr="00DC166F">
              <w:rPr>
                <w:rFonts w:eastAsia="Times New Roman" w:cs="Times New Roman"/>
                <w:color w:val="000000"/>
                <w:spacing w:val="0"/>
                <w:szCs w:val="20"/>
                <w:lang w:eastAsia="cs-CZ"/>
              </w:rPr>
              <w:t>ch frekvencích pro potřeby silniční dopravy.</w:t>
            </w:r>
            <w:r w:rsidRPr="00DC166F">
              <w:rPr>
                <w:rFonts w:eastAsia="Times New Roman" w:cs="Times New Roman"/>
                <w:color w:val="000000"/>
                <w:spacing w:val="0"/>
                <w:szCs w:val="20"/>
                <w:lang w:eastAsia="cs-CZ"/>
              </w:rPr>
              <w:br/>
              <w:t>Podpora rozvoje vysokorychlostních sítí pomocí dotačních prostředků</w:t>
            </w:r>
            <w:r w:rsidRPr="00DC166F">
              <w:rPr>
                <w:rFonts w:eastAsia="Times New Roman" w:cs="Times New Roman"/>
                <w:color w:val="000000"/>
                <w:spacing w:val="0"/>
                <w:szCs w:val="20"/>
                <w:lang w:eastAsia="cs-CZ"/>
              </w:rPr>
              <w:br/>
              <w:t>• vytváření podmínek pro efektivní, transparentní a odpovědné využití dotačních prostředků na výstavbu vysokorychlostních sítí v souladu s požadavky na zachování účinné hospodářské soutěže,</w:t>
            </w:r>
            <w:r w:rsidRPr="00DC166F">
              <w:rPr>
                <w:rFonts w:eastAsia="Times New Roman" w:cs="Times New Roman"/>
                <w:color w:val="000000"/>
                <w:spacing w:val="0"/>
                <w:szCs w:val="20"/>
                <w:lang w:eastAsia="cs-CZ"/>
              </w:rPr>
              <w:br/>
              <w:t>• koordinace využití disponibilních strukturálních fondů alokovaných pro tuto oblast pro zajištění dostupnosti digitálních služeb veřejné správy, včetně koordinace v rámci tzv. Propojenější Evropy a předpokládaný vnitrostátní či regionální plán pro širokopásmový přístup ve smyslu přílohy k návrhu nařízení COM (2018) 375 k sedmi fondům se sdíleným řízením.</w:t>
            </w:r>
          </w:p>
        </w:tc>
      </w:tr>
      <w:tr w:rsidR="00186D33" w:rsidRPr="00186D33" w14:paraId="2606073C" w14:textId="77777777" w:rsidTr="00024FBA">
        <w:trPr>
          <w:trHeight w:val="300"/>
        </w:trPr>
        <w:tc>
          <w:tcPr>
            <w:tcW w:w="9406" w:type="dxa"/>
            <w:tcBorders>
              <w:top w:val="single" w:sz="4" w:space="0" w:color="D9E1F2"/>
              <w:left w:val="nil"/>
              <w:bottom w:val="single" w:sz="4" w:space="0" w:color="D9E1F2"/>
              <w:right w:val="nil"/>
            </w:tcBorders>
            <w:shd w:val="clear" w:color="auto" w:fill="D5DCE4" w:themeFill="text2" w:themeFillTint="33"/>
            <w:noWrap/>
            <w:vAlign w:val="bottom"/>
            <w:hideMark/>
          </w:tcPr>
          <w:p w14:paraId="0226CFFE" w14:textId="77777777" w:rsidR="00186D33" w:rsidRPr="00DC166F" w:rsidRDefault="00186D33" w:rsidP="00C76C06">
            <w:pPr>
              <w:spacing w:after="0" w:line="240" w:lineRule="auto"/>
              <w:jc w:val="left"/>
              <w:rPr>
                <w:rFonts w:eastAsia="Times New Roman" w:cs="Times New Roman"/>
                <w:b/>
                <w:bCs/>
                <w:color w:val="000000"/>
                <w:spacing w:val="0"/>
                <w:szCs w:val="20"/>
                <w:lang w:eastAsia="cs-CZ"/>
              </w:rPr>
            </w:pPr>
            <w:r w:rsidRPr="00DC166F">
              <w:rPr>
                <w:rFonts w:eastAsia="Times New Roman" w:cs="Times New Roman"/>
                <w:b/>
                <w:bCs/>
                <w:color w:val="000000"/>
                <w:spacing w:val="0"/>
                <w:szCs w:val="20"/>
                <w:lang w:eastAsia="cs-CZ"/>
              </w:rPr>
              <w:t>DES 4.02 Rozvoj komunikačních technologií na podporu dopravy.</w:t>
            </w:r>
          </w:p>
        </w:tc>
      </w:tr>
      <w:tr w:rsidR="00186D33" w:rsidRPr="00186D33" w14:paraId="35722093" w14:textId="77777777" w:rsidTr="00024FBA">
        <w:trPr>
          <w:trHeight w:val="300"/>
        </w:trPr>
        <w:tc>
          <w:tcPr>
            <w:tcW w:w="9406" w:type="dxa"/>
            <w:tcBorders>
              <w:top w:val="single" w:sz="4" w:space="0" w:color="D9E1F2"/>
              <w:left w:val="nil"/>
              <w:bottom w:val="single" w:sz="4" w:space="0" w:color="D9E1F2"/>
              <w:right w:val="nil"/>
            </w:tcBorders>
            <w:shd w:val="clear" w:color="B4C6E7" w:fill="B4C6E7"/>
            <w:vAlign w:val="bottom"/>
            <w:hideMark/>
          </w:tcPr>
          <w:p w14:paraId="505058F9" w14:textId="77777777" w:rsidR="00186D33" w:rsidRPr="00DC166F" w:rsidRDefault="00186D33" w:rsidP="00186D33">
            <w:pPr>
              <w:spacing w:after="0" w:line="240" w:lineRule="auto"/>
              <w:ind w:firstLineChars="200" w:firstLine="400"/>
              <w:jc w:val="left"/>
              <w:rPr>
                <w:rFonts w:eastAsia="Times New Roman" w:cs="Times New Roman"/>
                <w:color w:val="000000"/>
                <w:spacing w:val="0"/>
                <w:szCs w:val="20"/>
                <w:lang w:eastAsia="cs-CZ"/>
              </w:rPr>
            </w:pPr>
            <w:r w:rsidRPr="00DC166F">
              <w:rPr>
                <w:rFonts w:eastAsia="Times New Roman" w:cs="Times New Roman"/>
                <w:color w:val="000000"/>
                <w:spacing w:val="0"/>
                <w:szCs w:val="20"/>
                <w:lang w:eastAsia="cs-CZ"/>
              </w:rPr>
              <w:t>Rozvoj komunikačních technologií na podporu dopravy. Ověření funkčnosti služeb poskytovaných na stejných nebo přímo sousedních frekvencích pro potřeby silniční dopravy.</w:t>
            </w:r>
          </w:p>
        </w:tc>
      </w:tr>
      <w:tr w:rsidR="00186D33" w:rsidRPr="00186D33" w14:paraId="3A241310" w14:textId="77777777" w:rsidTr="00024FBA">
        <w:trPr>
          <w:trHeight w:val="300"/>
        </w:trPr>
        <w:tc>
          <w:tcPr>
            <w:tcW w:w="9406" w:type="dxa"/>
            <w:tcBorders>
              <w:top w:val="single" w:sz="4" w:space="0" w:color="D9E1F2"/>
              <w:left w:val="nil"/>
              <w:bottom w:val="single" w:sz="4" w:space="0" w:color="D9E1F2"/>
              <w:right w:val="nil"/>
            </w:tcBorders>
            <w:shd w:val="clear" w:color="auto" w:fill="D5DCE4" w:themeFill="text2" w:themeFillTint="33"/>
            <w:noWrap/>
            <w:vAlign w:val="bottom"/>
            <w:hideMark/>
          </w:tcPr>
          <w:p w14:paraId="76587241" w14:textId="77777777" w:rsidR="00186D33" w:rsidRPr="00DC166F" w:rsidRDefault="00186D33" w:rsidP="00C76C06">
            <w:pPr>
              <w:spacing w:after="0" w:line="240" w:lineRule="auto"/>
              <w:jc w:val="left"/>
              <w:rPr>
                <w:rFonts w:eastAsia="Times New Roman" w:cs="Times New Roman"/>
                <w:b/>
                <w:bCs/>
                <w:color w:val="000000"/>
                <w:spacing w:val="0"/>
                <w:szCs w:val="20"/>
                <w:lang w:eastAsia="cs-CZ"/>
              </w:rPr>
            </w:pPr>
            <w:r w:rsidRPr="00DC166F">
              <w:rPr>
                <w:rFonts w:eastAsia="Times New Roman" w:cs="Times New Roman"/>
                <w:b/>
                <w:bCs/>
                <w:color w:val="000000"/>
                <w:spacing w:val="0"/>
                <w:szCs w:val="20"/>
                <w:lang w:eastAsia="cs-CZ"/>
              </w:rPr>
              <w:t>DES 4.03 Podpora rozvoje vysokorychlostních sítí pomocí dotačních prostředků.</w:t>
            </w:r>
          </w:p>
        </w:tc>
      </w:tr>
      <w:tr w:rsidR="00186D33" w:rsidRPr="00186D33" w14:paraId="25614900" w14:textId="77777777" w:rsidTr="00024FBA">
        <w:trPr>
          <w:trHeight w:val="1200"/>
        </w:trPr>
        <w:tc>
          <w:tcPr>
            <w:tcW w:w="9406" w:type="dxa"/>
            <w:tcBorders>
              <w:top w:val="single" w:sz="4" w:space="0" w:color="D9E1F2"/>
              <w:left w:val="nil"/>
              <w:bottom w:val="single" w:sz="4" w:space="0" w:color="D9E1F2"/>
              <w:right w:val="nil"/>
            </w:tcBorders>
            <w:shd w:val="clear" w:color="B4C6E7" w:fill="B4C6E7"/>
            <w:vAlign w:val="bottom"/>
            <w:hideMark/>
          </w:tcPr>
          <w:p w14:paraId="14FC1293" w14:textId="77777777" w:rsidR="00186D33" w:rsidRPr="00DC166F" w:rsidRDefault="00186D33" w:rsidP="00186D33">
            <w:pPr>
              <w:spacing w:after="0" w:line="240" w:lineRule="auto"/>
              <w:ind w:firstLineChars="200" w:firstLine="400"/>
              <w:jc w:val="left"/>
              <w:rPr>
                <w:rFonts w:eastAsia="Times New Roman" w:cs="Times New Roman"/>
                <w:color w:val="000000"/>
                <w:spacing w:val="0"/>
                <w:szCs w:val="20"/>
                <w:lang w:eastAsia="cs-CZ"/>
              </w:rPr>
            </w:pPr>
            <w:r w:rsidRPr="00DC166F">
              <w:rPr>
                <w:rFonts w:eastAsia="Times New Roman" w:cs="Times New Roman"/>
                <w:color w:val="000000"/>
                <w:spacing w:val="0"/>
                <w:szCs w:val="20"/>
                <w:lang w:eastAsia="cs-CZ"/>
              </w:rPr>
              <w:t>Podpora rozvoje vysokorychlostních sítí pomocí dotačních prostředků</w:t>
            </w:r>
            <w:r w:rsidRPr="00DC166F">
              <w:rPr>
                <w:rFonts w:eastAsia="Times New Roman" w:cs="Times New Roman"/>
                <w:color w:val="000000"/>
                <w:spacing w:val="0"/>
                <w:szCs w:val="20"/>
                <w:lang w:eastAsia="cs-CZ"/>
              </w:rPr>
              <w:br/>
              <w:t>• vytváření podmínek pro efektivní, transparentní a odpovědné využití dotačních prostředků na výstavbu vysokorychlostních sítí v souladu s požadavky na zachování účinné hospodářské soutěže,</w:t>
            </w:r>
            <w:r w:rsidRPr="00DC166F">
              <w:rPr>
                <w:rFonts w:eastAsia="Times New Roman" w:cs="Times New Roman"/>
                <w:color w:val="000000"/>
                <w:spacing w:val="0"/>
                <w:szCs w:val="20"/>
                <w:lang w:eastAsia="cs-CZ"/>
              </w:rPr>
              <w:br/>
              <w:t>• koordinace využití disponibilních strukturálních fondů alokovaných pro tuto oblast pro zajištění dostupnosti digitálních služeb veřejné správy, včetně koordinace v rámci tzv. Propojenější Evropy a předpokládaný vnitrostátní či regionální plán pro širokopásmový přístup ve smyslu přílohy k návrhu nařízení COM (2018) 375 k sedmi fondům se sdíleným řízením.</w:t>
            </w:r>
          </w:p>
        </w:tc>
      </w:tr>
      <w:tr w:rsidR="00186D33" w:rsidRPr="00186D33" w14:paraId="790D7E84" w14:textId="77777777" w:rsidTr="00024FBA">
        <w:trPr>
          <w:trHeight w:val="300"/>
        </w:trPr>
        <w:tc>
          <w:tcPr>
            <w:tcW w:w="9406" w:type="dxa"/>
            <w:tcBorders>
              <w:top w:val="single" w:sz="4" w:space="0" w:color="D9E1F2"/>
              <w:left w:val="nil"/>
              <w:bottom w:val="single" w:sz="4" w:space="0" w:color="D9E1F2"/>
              <w:right w:val="nil"/>
            </w:tcBorders>
            <w:shd w:val="clear" w:color="auto" w:fill="D5DCE4" w:themeFill="text2" w:themeFillTint="33"/>
            <w:noWrap/>
            <w:vAlign w:val="bottom"/>
            <w:hideMark/>
          </w:tcPr>
          <w:p w14:paraId="203A564D" w14:textId="77777777" w:rsidR="00186D33" w:rsidRPr="00DC166F" w:rsidRDefault="00186D33" w:rsidP="00C76C06">
            <w:pPr>
              <w:spacing w:after="0" w:line="240" w:lineRule="auto"/>
              <w:jc w:val="left"/>
              <w:rPr>
                <w:rFonts w:eastAsia="Times New Roman" w:cs="Times New Roman"/>
                <w:b/>
                <w:bCs/>
                <w:color w:val="000000"/>
                <w:spacing w:val="0"/>
                <w:szCs w:val="20"/>
                <w:lang w:eastAsia="cs-CZ"/>
              </w:rPr>
            </w:pPr>
            <w:r w:rsidRPr="00DC166F">
              <w:rPr>
                <w:rFonts w:eastAsia="Times New Roman" w:cs="Times New Roman"/>
                <w:b/>
                <w:bCs/>
                <w:color w:val="000000"/>
                <w:spacing w:val="0"/>
                <w:szCs w:val="20"/>
                <w:lang w:eastAsia="cs-CZ"/>
              </w:rPr>
              <w:t>DES 4.04 Efektivní rozvoj telekomunikačních sítí.</w:t>
            </w:r>
          </w:p>
        </w:tc>
      </w:tr>
      <w:tr w:rsidR="00186D33" w:rsidRPr="00186D33" w14:paraId="58A256C2" w14:textId="77777777" w:rsidTr="00024FBA">
        <w:trPr>
          <w:trHeight w:val="300"/>
        </w:trPr>
        <w:tc>
          <w:tcPr>
            <w:tcW w:w="9406" w:type="dxa"/>
            <w:tcBorders>
              <w:top w:val="single" w:sz="4" w:space="0" w:color="D9E1F2"/>
              <w:left w:val="nil"/>
              <w:bottom w:val="single" w:sz="4" w:space="0" w:color="D9E1F2"/>
              <w:right w:val="nil"/>
            </w:tcBorders>
            <w:shd w:val="clear" w:color="B4C6E7" w:fill="B4C6E7"/>
            <w:vAlign w:val="bottom"/>
            <w:hideMark/>
          </w:tcPr>
          <w:p w14:paraId="15BB9726" w14:textId="77777777" w:rsidR="00186D33" w:rsidRPr="00DC166F" w:rsidRDefault="00186D33" w:rsidP="00186D33">
            <w:pPr>
              <w:spacing w:after="0" w:line="240" w:lineRule="auto"/>
              <w:ind w:firstLineChars="200" w:firstLine="400"/>
              <w:jc w:val="left"/>
              <w:rPr>
                <w:rFonts w:eastAsia="Times New Roman" w:cs="Times New Roman"/>
                <w:color w:val="000000"/>
                <w:spacing w:val="0"/>
                <w:szCs w:val="20"/>
                <w:lang w:eastAsia="cs-CZ"/>
              </w:rPr>
            </w:pPr>
            <w:r w:rsidRPr="00DC166F">
              <w:rPr>
                <w:rFonts w:eastAsia="Times New Roman" w:cs="Times New Roman"/>
                <w:color w:val="000000"/>
                <w:spacing w:val="0"/>
                <w:szCs w:val="20"/>
                <w:lang w:eastAsia="cs-CZ"/>
              </w:rPr>
              <w:t xml:space="preserve">Efektivní rozvoj telekomunikačních sítí s ohledem na konkurenční prostředí na trhu a rozvoj digitální ekonomiky. Cílem </w:t>
            </w:r>
            <w:proofErr w:type="gramStart"/>
            <w:r w:rsidRPr="00DC166F">
              <w:rPr>
                <w:rFonts w:eastAsia="Times New Roman" w:cs="Times New Roman"/>
                <w:color w:val="000000"/>
                <w:spacing w:val="0"/>
                <w:szCs w:val="20"/>
                <w:lang w:eastAsia="cs-CZ"/>
              </w:rPr>
              <w:t>je</w:t>
            </w:r>
            <w:proofErr w:type="gramEnd"/>
            <w:r w:rsidRPr="00DC166F">
              <w:rPr>
                <w:rFonts w:eastAsia="Times New Roman" w:cs="Times New Roman"/>
                <w:color w:val="000000"/>
                <w:spacing w:val="0"/>
                <w:szCs w:val="20"/>
                <w:lang w:eastAsia="cs-CZ"/>
              </w:rPr>
              <w:t xml:space="preserve"> podpoření vyšší dostupnosti služeb za </w:t>
            </w:r>
            <w:proofErr w:type="gramStart"/>
            <w:r w:rsidRPr="00DC166F">
              <w:rPr>
                <w:rFonts w:eastAsia="Times New Roman" w:cs="Times New Roman"/>
                <w:color w:val="000000"/>
                <w:spacing w:val="0"/>
                <w:szCs w:val="20"/>
                <w:lang w:eastAsia="cs-CZ"/>
              </w:rPr>
              <w:t>lepši</w:t>
            </w:r>
            <w:proofErr w:type="gramEnd"/>
            <w:r w:rsidRPr="00DC166F">
              <w:rPr>
                <w:rFonts w:eastAsia="Times New Roman" w:cs="Times New Roman"/>
                <w:color w:val="000000"/>
                <w:spacing w:val="0"/>
                <w:szCs w:val="20"/>
                <w:lang w:eastAsia="cs-CZ"/>
              </w:rPr>
              <w:t>́ ceny.</w:t>
            </w:r>
          </w:p>
        </w:tc>
      </w:tr>
      <w:tr w:rsidR="00186D33" w:rsidRPr="00186D33" w14:paraId="4EEA449A" w14:textId="77777777" w:rsidTr="00024FBA">
        <w:trPr>
          <w:trHeight w:val="300"/>
        </w:trPr>
        <w:tc>
          <w:tcPr>
            <w:tcW w:w="9406" w:type="dxa"/>
            <w:tcBorders>
              <w:top w:val="single" w:sz="4" w:space="0" w:color="D9E1F2"/>
              <w:left w:val="nil"/>
              <w:bottom w:val="single" w:sz="4" w:space="0" w:color="D9E1F2"/>
              <w:right w:val="nil"/>
            </w:tcBorders>
            <w:shd w:val="clear" w:color="B4C6E7" w:fill="B4C6E7"/>
            <w:noWrap/>
            <w:vAlign w:val="bottom"/>
            <w:hideMark/>
          </w:tcPr>
          <w:p w14:paraId="66E73507" w14:textId="77777777" w:rsidR="00186D33" w:rsidRPr="00DC166F" w:rsidRDefault="00186D33" w:rsidP="00C76C06">
            <w:pPr>
              <w:spacing w:after="0" w:line="240" w:lineRule="auto"/>
              <w:jc w:val="left"/>
              <w:rPr>
                <w:rFonts w:eastAsia="Times New Roman" w:cs="Times New Roman"/>
                <w:b/>
                <w:bCs/>
                <w:color w:val="000000"/>
                <w:spacing w:val="0"/>
                <w:szCs w:val="20"/>
                <w:lang w:eastAsia="cs-CZ"/>
              </w:rPr>
            </w:pPr>
            <w:r w:rsidRPr="00DC166F">
              <w:rPr>
                <w:rFonts w:eastAsia="Times New Roman" w:cs="Times New Roman"/>
                <w:b/>
                <w:bCs/>
                <w:color w:val="000000"/>
                <w:spacing w:val="0"/>
                <w:szCs w:val="20"/>
                <w:shd w:val="clear" w:color="auto" w:fill="D5DCE4" w:themeFill="text2" w:themeFillTint="33"/>
                <w:lang w:eastAsia="cs-CZ"/>
              </w:rPr>
              <w:t>DES 4.05 Vytvořit koordinovanou podporu všech digitalizačních aktivit v rámci digitální ekonomiky.</w:t>
            </w:r>
          </w:p>
        </w:tc>
      </w:tr>
      <w:tr w:rsidR="00186D33" w:rsidRPr="00186D33" w14:paraId="7624242D" w14:textId="77777777" w:rsidTr="00024FBA">
        <w:trPr>
          <w:trHeight w:val="600"/>
        </w:trPr>
        <w:tc>
          <w:tcPr>
            <w:tcW w:w="9406" w:type="dxa"/>
            <w:tcBorders>
              <w:top w:val="single" w:sz="4" w:space="0" w:color="D9E1F2"/>
              <w:left w:val="nil"/>
              <w:bottom w:val="single" w:sz="4" w:space="0" w:color="D9E1F2"/>
              <w:right w:val="nil"/>
            </w:tcBorders>
            <w:shd w:val="clear" w:color="B4C6E7" w:fill="B4C6E7"/>
            <w:vAlign w:val="bottom"/>
            <w:hideMark/>
          </w:tcPr>
          <w:p w14:paraId="0C56B9D7" w14:textId="77777777" w:rsidR="00186D33" w:rsidRPr="00DC166F" w:rsidRDefault="00186D33" w:rsidP="00186D33">
            <w:pPr>
              <w:spacing w:after="0" w:line="240" w:lineRule="auto"/>
              <w:ind w:firstLineChars="200" w:firstLine="400"/>
              <w:jc w:val="left"/>
              <w:rPr>
                <w:rFonts w:eastAsia="Times New Roman" w:cs="Times New Roman"/>
                <w:color w:val="000000"/>
                <w:spacing w:val="0"/>
                <w:szCs w:val="20"/>
                <w:lang w:eastAsia="cs-CZ"/>
              </w:rPr>
            </w:pPr>
            <w:r w:rsidRPr="00DC166F">
              <w:rPr>
                <w:rFonts w:eastAsia="Times New Roman" w:cs="Times New Roman"/>
                <w:color w:val="000000"/>
                <w:spacing w:val="0"/>
                <w:szCs w:val="20"/>
                <w:lang w:eastAsia="cs-CZ"/>
              </w:rPr>
              <w:t>Vytvořit koordinovanou podporu všech digitalizačních aktivit v rámci digitální ekonomiky (tj. např. Průmysl 4.0 a dalších iniciativ a konceptů 4.0, včetně veřejné správy). Úzká a oboustranná koordinace s “Informační koncepcí ČR” (dále jen “IKČR”), provázanost zejména s kapitolou 4.3 IKČR.</w:t>
            </w:r>
          </w:p>
        </w:tc>
      </w:tr>
      <w:tr w:rsidR="00186D33" w:rsidRPr="00186D33" w14:paraId="299EFDC4" w14:textId="77777777" w:rsidTr="00024FBA">
        <w:trPr>
          <w:trHeight w:val="300"/>
        </w:trPr>
        <w:tc>
          <w:tcPr>
            <w:tcW w:w="9406" w:type="dxa"/>
            <w:tcBorders>
              <w:top w:val="single" w:sz="4" w:space="0" w:color="D9E1F2"/>
              <w:left w:val="nil"/>
              <w:bottom w:val="single" w:sz="4" w:space="0" w:color="D9E1F2"/>
              <w:right w:val="nil"/>
            </w:tcBorders>
            <w:shd w:val="clear" w:color="auto" w:fill="D5DCE4" w:themeFill="text2" w:themeFillTint="33"/>
            <w:noWrap/>
            <w:vAlign w:val="bottom"/>
            <w:hideMark/>
          </w:tcPr>
          <w:p w14:paraId="638CBF97" w14:textId="77777777" w:rsidR="00186D33" w:rsidRPr="00DC166F" w:rsidRDefault="00186D33" w:rsidP="00C76C06">
            <w:pPr>
              <w:spacing w:after="0" w:line="240" w:lineRule="auto"/>
              <w:jc w:val="left"/>
              <w:rPr>
                <w:rFonts w:eastAsia="Times New Roman" w:cs="Times New Roman"/>
                <w:b/>
                <w:bCs/>
                <w:color w:val="000000"/>
                <w:spacing w:val="0"/>
                <w:szCs w:val="20"/>
                <w:lang w:eastAsia="cs-CZ"/>
              </w:rPr>
            </w:pPr>
            <w:r w:rsidRPr="00DC166F">
              <w:rPr>
                <w:rFonts w:eastAsia="Times New Roman" w:cs="Times New Roman"/>
                <w:b/>
                <w:bCs/>
                <w:color w:val="000000"/>
                <w:spacing w:val="0"/>
                <w:szCs w:val="20"/>
                <w:lang w:eastAsia="cs-CZ"/>
              </w:rPr>
              <w:t>DES 4.06 Podpora dostupnosti digitální infrastruktury.</w:t>
            </w:r>
          </w:p>
        </w:tc>
      </w:tr>
      <w:tr w:rsidR="00186D33" w:rsidRPr="00186D33" w14:paraId="0CC410D7" w14:textId="77777777" w:rsidTr="00024FBA">
        <w:trPr>
          <w:trHeight w:val="900"/>
        </w:trPr>
        <w:tc>
          <w:tcPr>
            <w:tcW w:w="9406" w:type="dxa"/>
            <w:tcBorders>
              <w:top w:val="single" w:sz="4" w:space="0" w:color="D9E1F2"/>
              <w:left w:val="nil"/>
              <w:bottom w:val="single" w:sz="4" w:space="0" w:color="D9E1F2"/>
              <w:right w:val="nil"/>
            </w:tcBorders>
            <w:shd w:val="clear" w:color="B4C6E7" w:fill="B4C6E7"/>
            <w:vAlign w:val="bottom"/>
            <w:hideMark/>
          </w:tcPr>
          <w:p w14:paraId="537A0FFC" w14:textId="77777777" w:rsidR="00186D33" w:rsidRPr="00DC166F" w:rsidRDefault="00186D33" w:rsidP="00186D33">
            <w:pPr>
              <w:spacing w:after="0" w:line="240" w:lineRule="auto"/>
              <w:ind w:firstLineChars="200" w:firstLine="400"/>
              <w:jc w:val="left"/>
              <w:rPr>
                <w:rFonts w:eastAsia="Times New Roman" w:cs="Times New Roman"/>
                <w:color w:val="000000"/>
                <w:spacing w:val="0"/>
                <w:szCs w:val="20"/>
                <w:lang w:eastAsia="cs-CZ"/>
              </w:rPr>
            </w:pPr>
            <w:r w:rsidRPr="00DC166F">
              <w:rPr>
                <w:rFonts w:eastAsia="Times New Roman" w:cs="Times New Roman"/>
                <w:color w:val="000000"/>
                <w:spacing w:val="0"/>
                <w:szCs w:val="20"/>
                <w:lang w:eastAsia="cs-CZ"/>
              </w:rPr>
              <w:lastRenderedPageBreak/>
              <w:t>Podpora dostupnosti digitální infrastruktury:</w:t>
            </w:r>
            <w:r w:rsidRPr="00DC166F">
              <w:rPr>
                <w:rFonts w:eastAsia="Times New Roman" w:cs="Times New Roman"/>
                <w:color w:val="000000"/>
                <w:spacing w:val="0"/>
                <w:szCs w:val="20"/>
                <w:lang w:eastAsia="cs-CZ"/>
              </w:rPr>
              <w:br/>
              <w:t>• podpora fyzického přístupu k digitálním technologiím,</w:t>
            </w:r>
            <w:r w:rsidRPr="00DC166F">
              <w:rPr>
                <w:rFonts w:eastAsia="Times New Roman" w:cs="Times New Roman"/>
                <w:color w:val="000000"/>
                <w:spacing w:val="0"/>
                <w:szCs w:val="20"/>
                <w:lang w:eastAsia="cs-CZ"/>
              </w:rPr>
              <w:br/>
              <w:t>• zajištění ekonomických nástrojů na podporu fyzického přístupu osob s nízkým sociálním statusem k digitálním technologiím, a další opatření pro zajištění dostupnosti digitálních technologií.</w:t>
            </w:r>
          </w:p>
        </w:tc>
      </w:tr>
      <w:tr w:rsidR="00186D33" w:rsidRPr="00186D33" w14:paraId="5A61FCF2" w14:textId="77777777" w:rsidTr="00024FBA">
        <w:trPr>
          <w:trHeight w:val="300"/>
        </w:trPr>
        <w:tc>
          <w:tcPr>
            <w:tcW w:w="9406" w:type="dxa"/>
            <w:tcBorders>
              <w:top w:val="single" w:sz="4" w:space="0" w:color="D9E1F2"/>
              <w:left w:val="nil"/>
              <w:bottom w:val="single" w:sz="4" w:space="0" w:color="D9E1F2"/>
              <w:right w:val="nil"/>
            </w:tcBorders>
            <w:shd w:val="clear" w:color="auto" w:fill="D5DCE4" w:themeFill="text2" w:themeFillTint="33"/>
            <w:noWrap/>
            <w:vAlign w:val="bottom"/>
            <w:hideMark/>
          </w:tcPr>
          <w:p w14:paraId="58C6B6DC" w14:textId="77777777" w:rsidR="00186D33" w:rsidRPr="00DC166F" w:rsidRDefault="00186D33" w:rsidP="00C76C06">
            <w:pPr>
              <w:spacing w:after="0" w:line="240" w:lineRule="auto"/>
              <w:jc w:val="left"/>
              <w:rPr>
                <w:rFonts w:eastAsia="Times New Roman" w:cs="Times New Roman"/>
                <w:b/>
                <w:bCs/>
                <w:color w:val="000000"/>
                <w:spacing w:val="0"/>
                <w:szCs w:val="20"/>
                <w:lang w:eastAsia="cs-CZ"/>
              </w:rPr>
            </w:pPr>
            <w:r w:rsidRPr="00DC166F">
              <w:rPr>
                <w:rFonts w:eastAsia="Times New Roman" w:cs="Times New Roman"/>
                <w:b/>
                <w:bCs/>
                <w:color w:val="000000"/>
                <w:spacing w:val="0"/>
                <w:szCs w:val="20"/>
                <w:lang w:eastAsia="cs-CZ"/>
              </w:rPr>
              <w:t>DES 4.07 Podpora budování infrastruktury pro technologie umělé inteligence (AI), pro její výzkum a využití ve všech odvětvích společnosti.</w:t>
            </w:r>
          </w:p>
        </w:tc>
      </w:tr>
      <w:tr w:rsidR="00186D33" w:rsidRPr="00186D33" w14:paraId="1CA290BD" w14:textId="77777777" w:rsidTr="00024FBA">
        <w:trPr>
          <w:trHeight w:val="300"/>
        </w:trPr>
        <w:tc>
          <w:tcPr>
            <w:tcW w:w="9406" w:type="dxa"/>
            <w:tcBorders>
              <w:top w:val="single" w:sz="4" w:space="0" w:color="D9E1F2"/>
              <w:left w:val="nil"/>
              <w:bottom w:val="single" w:sz="4" w:space="0" w:color="D9E1F2"/>
              <w:right w:val="nil"/>
            </w:tcBorders>
            <w:shd w:val="clear" w:color="B4C6E7" w:fill="B4C6E7"/>
            <w:vAlign w:val="bottom"/>
            <w:hideMark/>
          </w:tcPr>
          <w:p w14:paraId="7C31C6BF" w14:textId="77777777" w:rsidR="00186D33" w:rsidRPr="00DC166F" w:rsidRDefault="00186D33" w:rsidP="00186D33">
            <w:pPr>
              <w:spacing w:after="0" w:line="240" w:lineRule="auto"/>
              <w:ind w:firstLineChars="200" w:firstLine="400"/>
              <w:jc w:val="left"/>
              <w:rPr>
                <w:rFonts w:eastAsia="Times New Roman" w:cs="Times New Roman"/>
                <w:color w:val="000000"/>
                <w:spacing w:val="0"/>
                <w:szCs w:val="20"/>
                <w:lang w:eastAsia="cs-CZ"/>
              </w:rPr>
            </w:pPr>
            <w:r w:rsidRPr="00DC166F">
              <w:rPr>
                <w:rFonts w:eastAsia="Times New Roman" w:cs="Times New Roman"/>
                <w:color w:val="000000"/>
                <w:spacing w:val="0"/>
                <w:szCs w:val="20"/>
                <w:lang w:eastAsia="cs-CZ"/>
              </w:rPr>
              <w:t>Podpora budování infrastruktury pro technologie umělé inteligence (AI), pro její výzkum a využití ve všech odvětvích společnosti.</w:t>
            </w:r>
          </w:p>
        </w:tc>
      </w:tr>
      <w:tr w:rsidR="00186D33" w:rsidRPr="00186D33" w14:paraId="023772B7" w14:textId="77777777" w:rsidTr="00024FBA">
        <w:trPr>
          <w:trHeight w:val="300"/>
        </w:trPr>
        <w:tc>
          <w:tcPr>
            <w:tcW w:w="9406" w:type="dxa"/>
            <w:tcBorders>
              <w:top w:val="single" w:sz="4" w:space="0" w:color="D9E1F2"/>
              <w:left w:val="nil"/>
              <w:bottom w:val="single" w:sz="4" w:space="0" w:color="D9E1F2"/>
              <w:right w:val="nil"/>
            </w:tcBorders>
            <w:shd w:val="clear" w:color="auto" w:fill="D5DCE4" w:themeFill="text2" w:themeFillTint="33"/>
            <w:noWrap/>
            <w:vAlign w:val="bottom"/>
            <w:hideMark/>
          </w:tcPr>
          <w:p w14:paraId="2397662C" w14:textId="77777777" w:rsidR="00186D33" w:rsidRPr="00DC166F" w:rsidRDefault="00186D33" w:rsidP="00C76C06">
            <w:pPr>
              <w:spacing w:after="0" w:line="240" w:lineRule="auto"/>
              <w:jc w:val="left"/>
              <w:rPr>
                <w:rFonts w:eastAsia="Times New Roman" w:cs="Times New Roman"/>
                <w:b/>
                <w:bCs/>
                <w:color w:val="000000"/>
                <w:spacing w:val="0"/>
                <w:szCs w:val="20"/>
                <w:lang w:eastAsia="cs-CZ"/>
              </w:rPr>
            </w:pPr>
            <w:r w:rsidRPr="00DC166F">
              <w:rPr>
                <w:rFonts w:eastAsia="Times New Roman" w:cs="Times New Roman"/>
                <w:b/>
                <w:bCs/>
                <w:color w:val="000000"/>
                <w:spacing w:val="0"/>
                <w:szCs w:val="20"/>
                <w:lang w:eastAsia="cs-CZ"/>
              </w:rPr>
              <w:t>DES 4.08 Podpora budování infrastruktury pro technologie vysoce výkonných počítačů (HPC), pro její výzkum a využití ve všech odvětvích společnosti.</w:t>
            </w:r>
          </w:p>
        </w:tc>
      </w:tr>
      <w:tr w:rsidR="00186D33" w:rsidRPr="00186D33" w14:paraId="28114DAE" w14:textId="77777777" w:rsidTr="00024FBA">
        <w:trPr>
          <w:trHeight w:val="300"/>
        </w:trPr>
        <w:tc>
          <w:tcPr>
            <w:tcW w:w="9406" w:type="dxa"/>
            <w:tcBorders>
              <w:top w:val="single" w:sz="4" w:space="0" w:color="D9E1F2"/>
              <w:left w:val="nil"/>
              <w:bottom w:val="single" w:sz="4" w:space="0" w:color="D9E1F2"/>
              <w:right w:val="nil"/>
            </w:tcBorders>
            <w:shd w:val="clear" w:color="B4C6E7" w:fill="B4C6E7"/>
            <w:vAlign w:val="bottom"/>
            <w:hideMark/>
          </w:tcPr>
          <w:p w14:paraId="243889F5" w14:textId="77777777" w:rsidR="00186D33" w:rsidRPr="00DC166F" w:rsidRDefault="00186D33" w:rsidP="00186D33">
            <w:pPr>
              <w:spacing w:after="0" w:line="240" w:lineRule="auto"/>
              <w:ind w:firstLineChars="200" w:firstLine="400"/>
              <w:jc w:val="left"/>
              <w:rPr>
                <w:rFonts w:eastAsia="Times New Roman" w:cs="Times New Roman"/>
                <w:color w:val="000000"/>
                <w:spacing w:val="0"/>
                <w:szCs w:val="20"/>
                <w:lang w:eastAsia="cs-CZ"/>
              </w:rPr>
            </w:pPr>
            <w:r w:rsidRPr="00DC166F">
              <w:rPr>
                <w:rFonts w:eastAsia="Times New Roman" w:cs="Times New Roman"/>
                <w:color w:val="000000"/>
                <w:spacing w:val="0"/>
                <w:szCs w:val="20"/>
                <w:lang w:eastAsia="cs-CZ"/>
              </w:rPr>
              <w:t>Podpora budování infrastruktury pro technologie vysoce výkonných počítačů (HPC), pro její výzkum a využití ve všech odvětvích společnosti.</w:t>
            </w:r>
          </w:p>
        </w:tc>
      </w:tr>
      <w:tr w:rsidR="00186D33" w:rsidRPr="00186D33" w14:paraId="6B70CDAE" w14:textId="77777777" w:rsidTr="00024FBA">
        <w:trPr>
          <w:trHeight w:val="300"/>
        </w:trPr>
        <w:tc>
          <w:tcPr>
            <w:tcW w:w="9406" w:type="dxa"/>
            <w:tcBorders>
              <w:top w:val="single" w:sz="4" w:space="0" w:color="D9E1F2"/>
              <w:left w:val="nil"/>
              <w:bottom w:val="single" w:sz="4" w:space="0" w:color="D9E1F2"/>
              <w:right w:val="nil"/>
            </w:tcBorders>
            <w:shd w:val="clear" w:color="auto" w:fill="D5DCE4" w:themeFill="text2" w:themeFillTint="33"/>
            <w:noWrap/>
            <w:vAlign w:val="bottom"/>
            <w:hideMark/>
          </w:tcPr>
          <w:p w14:paraId="3ADDD63E" w14:textId="77777777" w:rsidR="00186D33" w:rsidRPr="00DC166F" w:rsidRDefault="00186D33" w:rsidP="00C76C06">
            <w:pPr>
              <w:spacing w:after="0" w:line="240" w:lineRule="auto"/>
              <w:rPr>
                <w:rFonts w:eastAsia="Times New Roman" w:cs="Times New Roman"/>
                <w:b/>
                <w:bCs/>
                <w:color w:val="000000"/>
                <w:spacing w:val="0"/>
                <w:szCs w:val="20"/>
                <w:lang w:eastAsia="cs-CZ"/>
              </w:rPr>
            </w:pPr>
            <w:r w:rsidRPr="00DC166F">
              <w:rPr>
                <w:rFonts w:eastAsia="Times New Roman" w:cs="Times New Roman"/>
                <w:b/>
                <w:bCs/>
                <w:color w:val="000000"/>
                <w:spacing w:val="0"/>
                <w:szCs w:val="20"/>
                <w:lang w:eastAsia="cs-CZ"/>
              </w:rPr>
              <w:t>DES 4.09 Podpora budování specifické infrastruktury pro využití digitalizace, nových technologií a nových obchodních a organizačních modelů ve všech výše nevyjmenovaných (ostatních) sektorech.</w:t>
            </w:r>
          </w:p>
        </w:tc>
      </w:tr>
      <w:tr w:rsidR="00186D33" w:rsidRPr="00186D33" w14:paraId="590DC738" w14:textId="77777777" w:rsidTr="00024FBA">
        <w:trPr>
          <w:trHeight w:val="2400"/>
        </w:trPr>
        <w:tc>
          <w:tcPr>
            <w:tcW w:w="9406" w:type="dxa"/>
            <w:tcBorders>
              <w:top w:val="single" w:sz="4" w:space="0" w:color="D9E1F2"/>
              <w:left w:val="nil"/>
              <w:bottom w:val="single" w:sz="4" w:space="0" w:color="D9E1F2"/>
              <w:right w:val="nil"/>
            </w:tcBorders>
            <w:shd w:val="clear" w:color="B4C6E7" w:fill="B4C6E7"/>
            <w:vAlign w:val="bottom"/>
            <w:hideMark/>
          </w:tcPr>
          <w:p w14:paraId="618F7F26" w14:textId="77777777" w:rsidR="00186D33" w:rsidRPr="00DC166F" w:rsidRDefault="00186D33" w:rsidP="00186D33">
            <w:pPr>
              <w:spacing w:after="0" w:line="240" w:lineRule="auto"/>
              <w:ind w:firstLineChars="200" w:firstLine="400"/>
              <w:jc w:val="left"/>
              <w:rPr>
                <w:rFonts w:eastAsia="Times New Roman" w:cs="Times New Roman"/>
                <w:color w:val="000000"/>
                <w:spacing w:val="0"/>
                <w:szCs w:val="20"/>
                <w:lang w:eastAsia="cs-CZ"/>
              </w:rPr>
            </w:pPr>
            <w:r w:rsidRPr="00DC166F">
              <w:rPr>
                <w:rFonts w:eastAsia="Times New Roman" w:cs="Times New Roman"/>
                <w:color w:val="000000"/>
                <w:spacing w:val="0"/>
                <w:szCs w:val="20"/>
                <w:lang w:eastAsia="cs-CZ"/>
              </w:rPr>
              <w:t>Podpora budování specifické infrastruktury pro využití digitalizace, nových technologií a nových obchodních a organizačních modelů ve všech výše nevyjmenovaných (ostatních) sektorech lidské činnosti, a to zejména:</w:t>
            </w:r>
            <w:r w:rsidRPr="00DC166F">
              <w:rPr>
                <w:rFonts w:eastAsia="Times New Roman" w:cs="Times New Roman"/>
                <w:color w:val="000000"/>
                <w:spacing w:val="0"/>
                <w:szCs w:val="20"/>
                <w:lang w:eastAsia="cs-CZ"/>
              </w:rPr>
              <w:br/>
              <w:t>• Podpora infrastruktury digitalizace stavebnictví</w:t>
            </w:r>
            <w:r w:rsidRPr="00DC166F">
              <w:rPr>
                <w:rFonts w:eastAsia="Times New Roman" w:cs="Times New Roman"/>
                <w:color w:val="000000"/>
                <w:spacing w:val="0"/>
                <w:szCs w:val="20"/>
                <w:lang w:eastAsia="cs-CZ"/>
              </w:rPr>
              <w:br/>
              <w:t>• Podpora infrastruktury digitalizace měst a venkova.</w:t>
            </w:r>
            <w:r w:rsidRPr="00DC166F">
              <w:rPr>
                <w:rFonts w:eastAsia="Times New Roman" w:cs="Times New Roman"/>
                <w:color w:val="000000"/>
                <w:spacing w:val="0"/>
                <w:szCs w:val="20"/>
                <w:lang w:eastAsia="cs-CZ"/>
              </w:rPr>
              <w:br/>
              <w:t>• Podpora infrastruktury digitalizace dopravy a moderní mobility</w:t>
            </w:r>
            <w:r w:rsidRPr="00DC166F">
              <w:rPr>
                <w:rFonts w:eastAsia="Times New Roman" w:cs="Times New Roman"/>
                <w:color w:val="000000"/>
                <w:spacing w:val="0"/>
                <w:szCs w:val="20"/>
                <w:lang w:eastAsia="cs-CZ"/>
              </w:rPr>
              <w:br/>
              <w:t>• Podpora infrastruktury digitální kultury a ochrany kulturního dědictví</w:t>
            </w:r>
            <w:r w:rsidRPr="00DC166F">
              <w:rPr>
                <w:rFonts w:eastAsia="Times New Roman" w:cs="Times New Roman"/>
                <w:color w:val="000000"/>
                <w:spacing w:val="0"/>
                <w:szCs w:val="20"/>
                <w:lang w:eastAsia="cs-CZ"/>
              </w:rPr>
              <w:br/>
              <w:t xml:space="preserve">• Podpora infrastruktury digitálního (elektronického) zdravotnictví </w:t>
            </w:r>
            <w:r w:rsidRPr="00DC166F">
              <w:rPr>
                <w:rFonts w:eastAsia="Times New Roman" w:cs="Times New Roman"/>
                <w:color w:val="000000"/>
                <w:spacing w:val="0"/>
                <w:szCs w:val="20"/>
                <w:lang w:eastAsia="cs-CZ"/>
              </w:rPr>
              <w:br/>
              <w:t>• Podpora infrastruktury digitalizace zemědělství</w:t>
            </w:r>
            <w:r w:rsidRPr="00DC166F">
              <w:rPr>
                <w:rFonts w:eastAsia="Times New Roman" w:cs="Times New Roman"/>
                <w:color w:val="000000"/>
                <w:spacing w:val="0"/>
                <w:szCs w:val="20"/>
                <w:lang w:eastAsia="cs-CZ"/>
              </w:rPr>
              <w:br/>
              <w:t>• Podpora infrastruktury digitalizace vzdělávání (ve školách) a další.</w:t>
            </w:r>
          </w:p>
        </w:tc>
      </w:tr>
      <w:tr w:rsidR="00186D33" w:rsidRPr="00186D33" w14:paraId="2BD52990" w14:textId="77777777" w:rsidTr="00024FBA">
        <w:trPr>
          <w:trHeight w:val="300"/>
        </w:trPr>
        <w:tc>
          <w:tcPr>
            <w:tcW w:w="9406" w:type="dxa"/>
            <w:tcBorders>
              <w:top w:val="single" w:sz="4" w:space="0" w:color="8EA9DB"/>
              <w:left w:val="nil"/>
              <w:bottom w:val="single" w:sz="4" w:space="0" w:color="8EA9DB"/>
              <w:right w:val="nil"/>
            </w:tcBorders>
            <w:shd w:val="clear" w:color="D9E1F2" w:fill="D9E1F2"/>
            <w:noWrap/>
            <w:vAlign w:val="bottom"/>
            <w:hideMark/>
          </w:tcPr>
          <w:p w14:paraId="00A09733" w14:textId="77777777" w:rsidR="00186D33" w:rsidRPr="00DC166F" w:rsidRDefault="00186D33" w:rsidP="00186D33">
            <w:pPr>
              <w:spacing w:after="0" w:line="240" w:lineRule="auto"/>
              <w:jc w:val="left"/>
              <w:rPr>
                <w:rFonts w:eastAsia="Times New Roman" w:cs="Times New Roman"/>
                <w:b/>
                <w:bCs/>
                <w:color w:val="000000"/>
                <w:spacing w:val="0"/>
                <w:szCs w:val="20"/>
                <w:lang w:eastAsia="cs-CZ"/>
              </w:rPr>
            </w:pPr>
            <w:r w:rsidRPr="00DC166F">
              <w:rPr>
                <w:rFonts w:eastAsia="Times New Roman" w:cs="Times New Roman"/>
                <w:b/>
                <w:bCs/>
                <w:color w:val="000000"/>
                <w:spacing w:val="0"/>
                <w:szCs w:val="20"/>
                <w:lang w:eastAsia="cs-CZ"/>
              </w:rPr>
              <w:t>DES 5 Zajištění bezpečnosti a důvěry v prostředí digitální ekonomiky a společnosti.</w:t>
            </w:r>
          </w:p>
        </w:tc>
      </w:tr>
      <w:tr w:rsidR="00186D33" w:rsidRPr="00186D33" w14:paraId="72F842EF" w14:textId="77777777" w:rsidTr="00024FBA">
        <w:trPr>
          <w:trHeight w:val="300"/>
        </w:trPr>
        <w:tc>
          <w:tcPr>
            <w:tcW w:w="9406" w:type="dxa"/>
            <w:tcBorders>
              <w:top w:val="single" w:sz="4" w:space="0" w:color="D9E1F2"/>
              <w:left w:val="nil"/>
              <w:bottom w:val="single" w:sz="4" w:space="0" w:color="D9E1F2"/>
              <w:right w:val="nil"/>
            </w:tcBorders>
            <w:shd w:val="clear" w:color="auto" w:fill="D5DCE4" w:themeFill="text2" w:themeFillTint="33"/>
            <w:noWrap/>
            <w:vAlign w:val="bottom"/>
            <w:hideMark/>
          </w:tcPr>
          <w:p w14:paraId="2BA84F55" w14:textId="77777777" w:rsidR="00186D33" w:rsidRPr="00DC166F" w:rsidRDefault="00186D33" w:rsidP="00C76C06">
            <w:pPr>
              <w:spacing w:after="0" w:line="240" w:lineRule="auto"/>
              <w:jc w:val="left"/>
              <w:rPr>
                <w:rFonts w:eastAsia="Times New Roman" w:cs="Times New Roman"/>
                <w:b/>
                <w:bCs/>
                <w:color w:val="000000"/>
                <w:spacing w:val="0"/>
                <w:szCs w:val="20"/>
                <w:lang w:eastAsia="cs-CZ"/>
              </w:rPr>
            </w:pPr>
            <w:r w:rsidRPr="00DC166F">
              <w:rPr>
                <w:rFonts w:eastAsia="Times New Roman" w:cs="Times New Roman"/>
                <w:b/>
                <w:bCs/>
                <w:color w:val="000000"/>
                <w:spacing w:val="0"/>
                <w:szCs w:val="20"/>
                <w:lang w:eastAsia="cs-CZ"/>
              </w:rPr>
              <w:t>DES 5.01 Podpora opatření kybernetické bezpečnosti pro veřejnou správu.</w:t>
            </w:r>
          </w:p>
        </w:tc>
      </w:tr>
      <w:tr w:rsidR="00186D33" w:rsidRPr="00186D33" w14:paraId="0596D747" w14:textId="77777777" w:rsidTr="00024FBA">
        <w:trPr>
          <w:trHeight w:val="2400"/>
        </w:trPr>
        <w:tc>
          <w:tcPr>
            <w:tcW w:w="9406" w:type="dxa"/>
            <w:tcBorders>
              <w:top w:val="single" w:sz="4" w:space="0" w:color="D9E1F2"/>
              <w:left w:val="nil"/>
              <w:bottom w:val="single" w:sz="4" w:space="0" w:color="D9E1F2"/>
              <w:right w:val="nil"/>
            </w:tcBorders>
            <w:shd w:val="clear" w:color="B4C6E7" w:fill="B4C6E7"/>
            <w:vAlign w:val="bottom"/>
            <w:hideMark/>
          </w:tcPr>
          <w:p w14:paraId="392CC538" w14:textId="77777777" w:rsidR="00186D33" w:rsidRPr="00DC166F" w:rsidRDefault="00186D33" w:rsidP="00186D33">
            <w:pPr>
              <w:spacing w:after="0" w:line="240" w:lineRule="auto"/>
              <w:ind w:firstLineChars="200" w:firstLine="400"/>
              <w:jc w:val="left"/>
              <w:rPr>
                <w:rFonts w:eastAsia="Times New Roman" w:cs="Times New Roman"/>
                <w:color w:val="000000"/>
                <w:spacing w:val="0"/>
                <w:szCs w:val="20"/>
                <w:lang w:eastAsia="cs-CZ"/>
              </w:rPr>
            </w:pPr>
            <w:r w:rsidRPr="00DC166F">
              <w:rPr>
                <w:rFonts w:eastAsia="Times New Roman" w:cs="Times New Roman"/>
                <w:color w:val="000000"/>
                <w:spacing w:val="0"/>
                <w:szCs w:val="20"/>
                <w:lang w:eastAsia="cs-CZ"/>
              </w:rPr>
              <w:t>Podpora opatření kybernetické bezpečnosti pro veřejnou správu.</w:t>
            </w:r>
            <w:r w:rsidRPr="00DC166F">
              <w:rPr>
                <w:rFonts w:eastAsia="Times New Roman" w:cs="Times New Roman"/>
                <w:color w:val="000000"/>
                <w:spacing w:val="0"/>
                <w:szCs w:val="20"/>
                <w:lang w:eastAsia="cs-CZ"/>
              </w:rPr>
              <w:br/>
              <w:t>• Vytvoření mechanismu spolupráce na národní úrovni mezi jednotlivými subjekty kybernetické bezpečnosti (pracoviště typu CERT a CSIRT) a posílení jejich stávajících struktur. Podpora vzniku dalších pracovišť typu CERT a CSIRT v ČR,</w:t>
            </w:r>
            <w:r w:rsidRPr="00DC166F">
              <w:rPr>
                <w:rFonts w:eastAsia="Times New Roman" w:cs="Times New Roman"/>
                <w:color w:val="000000"/>
                <w:spacing w:val="0"/>
                <w:szCs w:val="20"/>
                <w:lang w:eastAsia="cs-CZ"/>
              </w:rPr>
              <w:br/>
              <w:t xml:space="preserve">• poskytování služeb </w:t>
            </w:r>
            <w:proofErr w:type="spellStart"/>
            <w:r w:rsidRPr="00DC166F">
              <w:rPr>
                <w:rFonts w:eastAsia="Times New Roman" w:cs="Times New Roman"/>
                <w:color w:val="000000"/>
                <w:spacing w:val="0"/>
                <w:szCs w:val="20"/>
                <w:lang w:eastAsia="cs-CZ"/>
              </w:rPr>
              <w:t>GovCERT</w:t>
            </w:r>
            <w:proofErr w:type="spellEnd"/>
            <w:r w:rsidRPr="00DC166F">
              <w:rPr>
                <w:rFonts w:eastAsia="Times New Roman" w:cs="Times New Roman"/>
                <w:color w:val="000000"/>
                <w:spacing w:val="0"/>
                <w:szCs w:val="20"/>
                <w:lang w:eastAsia="cs-CZ"/>
              </w:rPr>
              <w:t xml:space="preserve"> veřejným institucím, subjektům kritické informační infrastruktury a subjektům systémů základní služby,</w:t>
            </w:r>
            <w:r w:rsidRPr="00DC166F">
              <w:rPr>
                <w:rFonts w:eastAsia="Times New Roman" w:cs="Times New Roman"/>
                <w:color w:val="000000"/>
                <w:spacing w:val="0"/>
                <w:szCs w:val="20"/>
                <w:lang w:eastAsia="cs-CZ"/>
              </w:rPr>
              <w:br/>
              <w:t>• školení zaměstnanců státní správy v oblasti kybernetické bezpečnosti</w:t>
            </w:r>
            <w:r w:rsidRPr="00DC166F">
              <w:rPr>
                <w:rFonts w:eastAsia="Times New Roman" w:cs="Times New Roman"/>
                <w:color w:val="000000"/>
                <w:spacing w:val="0"/>
                <w:szCs w:val="20"/>
                <w:lang w:eastAsia="cs-CZ"/>
              </w:rPr>
              <w:br/>
              <w:t>• navyšování integrity sítí kritické informační infrastruktury,</w:t>
            </w:r>
            <w:r w:rsidRPr="00DC166F">
              <w:rPr>
                <w:rFonts w:eastAsia="Times New Roman" w:cs="Times New Roman"/>
                <w:color w:val="000000"/>
                <w:spacing w:val="0"/>
                <w:szCs w:val="20"/>
                <w:lang w:eastAsia="cs-CZ"/>
              </w:rPr>
              <w:br/>
              <w:t xml:space="preserve">• zajištění lepší a efektivnější spolupráce s </w:t>
            </w:r>
            <w:proofErr w:type="spellStart"/>
            <w:r w:rsidRPr="00DC166F">
              <w:rPr>
                <w:rFonts w:eastAsia="Times New Roman" w:cs="Times New Roman"/>
                <w:color w:val="000000"/>
                <w:spacing w:val="0"/>
                <w:szCs w:val="20"/>
                <w:lang w:eastAsia="cs-CZ"/>
              </w:rPr>
              <w:t>GovCERT</w:t>
            </w:r>
            <w:proofErr w:type="spellEnd"/>
            <w:r w:rsidRPr="00DC166F">
              <w:rPr>
                <w:rFonts w:eastAsia="Times New Roman" w:cs="Times New Roman"/>
                <w:color w:val="000000"/>
                <w:spacing w:val="0"/>
                <w:szCs w:val="20"/>
                <w:lang w:eastAsia="cs-CZ"/>
              </w:rPr>
              <w:t xml:space="preserve"> a jinými státními orgány.</w:t>
            </w:r>
            <w:r w:rsidRPr="00DC166F">
              <w:rPr>
                <w:rFonts w:eastAsia="Times New Roman" w:cs="Times New Roman"/>
                <w:color w:val="000000"/>
                <w:spacing w:val="0"/>
                <w:szCs w:val="20"/>
                <w:lang w:eastAsia="cs-CZ"/>
              </w:rPr>
              <w:br/>
              <w:t xml:space="preserve">• Zajištění souběžných záložních scénářů fungování společnosti, například v důsledku výpadku v elektrické síti nebo </w:t>
            </w:r>
            <w:proofErr w:type="spellStart"/>
            <w:r w:rsidRPr="00DC166F">
              <w:rPr>
                <w:rFonts w:eastAsia="Times New Roman" w:cs="Times New Roman"/>
                <w:color w:val="000000"/>
                <w:spacing w:val="0"/>
                <w:szCs w:val="20"/>
                <w:lang w:eastAsia="cs-CZ"/>
              </w:rPr>
              <w:t>kyber</w:t>
            </w:r>
            <w:proofErr w:type="spellEnd"/>
            <w:r w:rsidRPr="00DC166F">
              <w:rPr>
                <w:rFonts w:eastAsia="Times New Roman" w:cs="Times New Roman"/>
                <w:color w:val="000000"/>
                <w:spacing w:val="0"/>
                <w:szCs w:val="20"/>
                <w:lang w:eastAsia="cs-CZ"/>
              </w:rPr>
              <w:t xml:space="preserve">-útoku. </w:t>
            </w:r>
            <w:r w:rsidRPr="00DC166F">
              <w:rPr>
                <w:rFonts w:eastAsia="Times New Roman" w:cs="Times New Roman"/>
                <w:color w:val="000000"/>
                <w:spacing w:val="0"/>
                <w:szCs w:val="20"/>
                <w:lang w:eastAsia="cs-CZ"/>
              </w:rPr>
              <w:br/>
              <w:t>• Zřízení nezávislého znaleckého a standardizačního centra, které by umožnilo objektivně hodnotit bezpečnost jednotlivých prvků kritické informační infrastruktury (KII).</w:t>
            </w:r>
          </w:p>
        </w:tc>
      </w:tr>
      <w:tr w:rsidR="00186D33" w:rsidRPr="00186D33" w14:paraId="14F897F9" w14:textId="77777777" w:rsidTr="00024FBA">
        <w:trPr>
          <w:trHeight w:val="300"/>
        </w:trPr>
        <w:tc>
          <w:tcPr>
            <w:tcW w:w="9406" w:type="dxa"/>
            <w:tcBorders>
              <w:top w:val="single" w:sz="4" w:space="0" w:color="D9E1F2"/>
              <w:left w:val="nil"/>
              <w:bottom w:val="single" w:sz="4" w:space="0" w:color="D9E1F2"/>
              <w:right w:val="nil"/>
            </w:tcBorders>
            <w:shd w:val="clear" w:color="auto" w:fill="D5DCE4" w:themeFill="text2" w:themeFillTint="33"/>
            <w:noWrap/>
            <w:vAlign w:val="bottom"/>
            <w:hideMark/>
          </w:tcPr>
          <w:p w14:paraId="06CD81C8" w14:textId="77777777" w:rsidR="00186D33" w:rsidRPr="00DC166F" w:rsidRDefault="00186D33" w:rsidP="00C76C06">
            <w:pPr>
              <w:spacing w:after="0" w:line="240" w:lineRule="auto"/>
              <w:jc w:val="left"/>
              <w:rPr>
                <w:rFonts w:eastAsia="Times New Roman" w:cs="Times New Roman"/>
                <w:b/>
                <w:bCs/>
                <w:color w:val="000000"/>
                <w:spacing w:val="0"/>
                <w:szCs w:val="20"/>
                <w:lang w:eastAsia="cs-CZ"/>
              </w:rPr>
            </w:pPr>
            <w:r w:rsidRPr="00DC166F">
              <w:rPr>
                <w:rFonts w:eastAsia="Times New Roman" w:cs="Times New Roman"/>
                <w:b/>
                <w:bCs/>
                <w:color w:val="000000"/>
                <w:spacing w:val="0"/>
                <w:szCs w:val="20"/>
                <w:lang w:eastAsia="cs-CZ"/>
              </w:rPr>
              <w:t>DES 5.02 Spolupráce se soukromým sektorem.</w:t>
            </w:r>
          </w:p>
        </w:tc>
      </w:tr>
      <w:tr w:rsidR="00186D33" w:rsidRPr="00186D33" w14:paraId="0F0A38EC" w14:textId="77777777" w:rsidTr="00024FBA">
        <w:trPr>
          <w:trHeight w:val="2100"/>
        </w:trPr>
        <w:tc>
          <w:tcPr>
            <w:tcW w:w="9406" w:type="dxa"/>
            <w:tcBorders>
              <w:top w:val="single" w:sz="4" w:space="0" w:color="D9E1F2"/>
              <w:left w:val="nil"/>
              <w:bottom w:val="single" w:sz="4" w:space="0" w:color="D9E1F2"/>
              <w:right w:val="nil"/>
            </w:tcBorders>
            <w:shd w:val="clear" w:color="B4C6E7" w:fill="B4C6E7"/>
            <w:vAlign w:val="bottom"/>
            <w:hideMark/>
          </w:tcPr>
          <w:p w14:paraId="1FEAD56B" w14:textId="77777777" w:rsidR="00186D33" w:rsidRPr="00DC166F" w:rsidRDefault="00186D33" w:rsidP="00186D33">
            <w:pPr>
              <w:spacing w:after="0" w:line="240" w:lineRule="auto"/>
              <w:ind w:firstLineChars="200" w:firstLine="400"/>
              <w:jc w:val="left"/>
              <w:rPr>
                <w:rFonts w:eastAsia="Times New Roman" w:cs="Times New Roman"/>
                <w:color w:val="000000"/>
                <w:spacing w:val="0"/>
                <w:szCs w:val="20"/>
                <w:lang w:eastAsia="cs-CZ"/>
              </w:rPr>
            </w:pPr>
            <w:r w:rsidRPr="00DC166F">
              <w:rPr>
                <w:rFonts w:eastAsia="Times New Roman" w:cs="Times New Roman"/>
                <w:color w:val="000000"/>
                <w:spacing w:val="0"/>
                <w:szCs w:val="20"/>
                <w:lang w:eastAsia="cs-CZ"/>
              </w:rPr>
              <w:t>Spolupráce se soukromým sektorem.</w:t>
            </w:r>
            <w:r w:rsidRPr="00DC166F">
              <w:rPr>
                <w:rFonts w:eastAsia="Times New Roman" w:cs="Times New Roman"/>
                <w:color w:val="000000"/>
                <w:spacing w:val="0"/>
                <w:szCs w:val="20"/>
                <w:lang w:eastAsia="cs-CZ"/>
              </w:rPr>
              <w:br/>
              <w:t>• Vytvoření platformy pro sdílení informací o kybernetických hrozbách, incidentech a aktuálních zranitelnostech. Vytváření jednotných bezpečnostních norem. Např. aplikace vyhlášky č. 82/2018 Sb., o kybernetické bezpečnosti, která je jako standard uplatnitelná jak pro orgány veřejné správy, tak i soukromé – nepovinné – subjekty,</w:t>
            </w:r>
            <w:r w:rsidRPr="00DC166F">
              <w:rPr>
                <w:rFonts w:eastAsia="Times New Roman" w:cs="Times New Roman"/>
                <w:color w:val="000000"/>
                <w:spacing w:val="0"/>
                <w:szCs w:val="20"/>
                <w:lang w:eastAsia="cs-CZ"/>
              </w:rPr>
              <w:br/>
              <w:t>• rozvíjení kontaktů a spolupráce se soukromým sektorem a zvyšování povědomí o činnosti a možnostech spolupráce s NÚKIB v oblasti kybernetické bezpečnosti prostřednictvím pravidelných jednání a vzájemného sdílení informací,</w:t>
            </w:r>
            <w:r w:rsidRPr="00DC166F">
              <w:rPr>
                <w:rFonts w:eastAsia="Times New Roman" w:cs="Times New Roman"/>
                <w:color w:val="000000"/>
                <w:spacing w:val="0"/>
                <w:szCs w:val="20"/>
                <w:lang w:eastAsia="cs-CZ"/>
              </w:rPr>
              <w:br/>
            </w:r>
            <w:r w:rsidRPr="00DC166F">
              <w:rPr>
                <w:rFonts w:eastAsia="Times New Roman" w:cs="Arial Narrow"/>
                <w:color w:val="000000"/>
                <w:spacing w:val="0"/>
                <w:szCs w:val="20"/>
                <w:lang w:eastAsia="cs-CZ"/>
              </w:rPr>
              <w:t>•</w:t>
            </w:r>
            <w:r w:rsidRPr="00DC166F">
              <w:rPr>
                <w:rFonts w:eastAsia="Times New Roman" w:cs="Times New Roman"/>
                <w:color w:val="000000"/>
                <w:spacing w:val="0"/>
                <w:szCs w:val="20"/>
                <w:lang w:eastAsia="cs-CZ"/>
              </w:rPr>
              <w:t xml:space="preserve"> bezpe</w:t>
            </w:r>
            <w:r w:rsidRPr="00DC166F">
              <w:rPr>
                <w:rFonts w:eastAsia="Times New Roman" w:cs="Arial Narrow"/>
                <w:color w:val="000000"/>
                <w:spacing w:val="0"/>
                <w:szCs w:val="20"/>
                <w:lang w:eastAsia="cs-CZ"/>
              </w:rPr>
              <w:t>č</w:t>
            </w:r>
            <w:r w:rsidRPr="00DC166F">
              <w:rPr>
                <w:rFonts w:eastAsia="Times New Roman" w:cs="Times New Roman"/>
                <w:color w:val="000000"/>
                <w:spacing w:val="0"/>
                <w:szCs w:val="20"/>
                <w:lang w:eastAsia="cs-CZ"/>
              </w:rPr>
              <w:t>nost a ot</w:t>
            </w:r>
            <w:r w:rsidRPr="00DC166F">
              <w:rPr>
                <w:rFonts w:eastAsia="Times New Roman" w:cs="Arial Narrow"/>
                <w:color w:val="000000"/>
                <w:spacing w:val="0"/>
                <w:szCs w:val="20"/>
                <w:lang w:eastAsia="cs-CZ"/>
              </w:rPr>
              <w:t>á</w:t>
            </w:r>
            <w:r w:rsidRPr="00DC166F">
              <w:rPr>
                <w:rFonts w:eastAsia="Times New Roman" w:cs="Times New Roman"/>
                <w:color w:val="000000"/>
                <w:spacing w:val="0"/>
                <w:szCs w:val="20"/>
                <w:lang w:eastAsia="cs-CZ"/>
              </w:rPr>
              <w:t>zka zaji</w:t>
            </w:r>
            <w:r w:rsidRPr="00DC166F">
              <w:rPr>
                <w:rFonts w:eastAsia="Times New Roman" w:cs="Arial Narrow"/>
                <w:color w:val="000000"/>
                <w:spacing w:val="0"/>
                <w:szCs w:val="20"/>
                <w:lang w:eastAsia="cs-CZ"/>
              </w:rPr>
              <w:t>š</w:t>
            </w:r>
            <w:r w:rsidRPr="00DC166F">
              <w:rPr>
                <w:rFonts w:eastAsia="Times New Roman" w:cs="Times New Roman"/>
                <w:color w:val="000000"/>
                <w:spacing w:val="0"/>
                <w:szCs w:val="20"/>
                <w:lang w:eastAsia="cs-CZ"/>
              </w:rPr>
              <w:t>t</w:t>
            </w:r>
            <w:r w:rsidRPr="00DC166F">
              <w:rPr>
                <w:rFonts w:eastAsia="Times New Roman" w:cs="Arial Narrow"/>
                <w:color w:val="000000"/>
                <w:spacing w:val="0"/>
                <w:szCs w:val="20"/>
                <w:lang w:eastAsia="cs-CZ"/>
              </w:rPr>
              <w:t>ě</w:t>
            </w:r>
            <w:r w:rsidRPr="00DC166F">
              <w:rPr>
                <w:rFonts w:eastAsia="Times New Roman" w:cs="Times New Roman"/>
                <w:color w:val="000000"/>
                <w:spacing w:val="0"/>
                <w:szCs w:val="20"/>
                <w:lang w:eastAsia="cs-CZ"/>
              </w:rPr>
              <w:t>n</w:t>
            </w:r>
            <w:r w:rsidRPr="00DC166F">
              <w:rPr>
                <w:rFonts w:eastAsia="Times New Roman" w:cs="Arial Narrow"/>
                <w:color w:val="000000"/>
                <w:spacing w:val="0"/>
                <w:szCs w:val="20"/>
                <w:lang w:eastAsia="cs-CZ"/>
              </w:rPr>
              <w:t>í</w:t>
            </w:r>
            <w:r w:rsidRPr="00DC166F">
              <w:rPr>
                <w:rFonts w:eastAsia="Times New Roman" w:cs="Times New Roman"/>
                <w:color w:val="000000"/>
                <w:spacing w:val="0"/>
                <w:szCs w:val="20"/>
                <w:lang w:eastAsia="cs-CZ"/>
              </w:rPr>
              <w:t xml:space="preserve"> bezpe</w:t>
            </w:r>
            <w:r w:rsidRPr="00DC166F">
              <w:rPr>
                <w:rFonts w:eastAsia="Times New Roman" w:cs="Arial Narrow"/>
                <w:color w:val="000000"/>
                <w:spacing w:val="0"/>
                <w:szCs w:val="20"/>
                <w:lang w:eastAsia="cs-CZ"/>
              </w:rPr>
              <w:t>č</w:t>
            </w:r>
            <w:r w:rsidRPr="00DC166F">
              <w:rPr>
                <w:rFonts w:eastAsia="Times New Roman" w:cs="Times New Roman"/>
                <w:color w:val="000000"/>
                <w:spacing w:val="0"/>
                <w:szCs w:val="20"/>
                <w:lang w:eastAsia="cs-CZ"/>
              </w:rPr>
              <w:t>nosti a spolehlivosti finan</w:t>
            </w:r>
            <w:r w:rsidRPr="00DC166F">
              <w:rPr>
                <w:rFonts w:eastAsia="Times New Roman" w:cs="Arial Narrow"/>
                <w:color w:val="000000"/>
                <w:spacing w:val="0"/>
                <w:szCs w:val="20"/>
                <w:lang w:eastAsia="cs-CZ"/>
              </w:rPr>
              <w:t>č</w:t>
            </w:r>
            <w:r w:rsidRPr="00DC166F">
              <w:rPr>
                <w:rFonts w:eastAsia="Times New Roman" w:cs="Times New Roman"/>
                <w:color w:val="000000"/>
                <w:spacing w:val="0"/>
                <w:szCs w:val="20"/>
                <w:lang w:eastAsia="cs-CZ"/>
              </w:rPr>
              <w:t>n</w:t>
            </w:r>
            <w:r w:rsidRPr="00DC166F">
              <w:rPr>
                <w:rFonts w:eastAsia="Times New Roman" w:cs="Arial Narrow"/>
                <w:color w:val="000000"/>
                <w:spacing w:val="0"/>
                <w:szCs w:val="20"/>
                <w:lang w:eastAsia="cs-CZ"/>
              </w:rPr>
              <w:t>í</w:t>
            </w:r>
            <w:r w:rsidRPr="00DC166F">
              <w:rPr>
                <w:rFonts w:eastAsia="Times New Roman" w:cs="Times New Roman"/>
                <w:color w:val="000000"/>
                <w:spacing w:val="0"/>
                <w:szCs w:val="20"/>
                <w:lang w:eastAsia="cs-CZ"/>
              </w:rPr>
              <w:t>ch transakc</w:t>
            </w:r>
            <w:r w:rsidRPr="00DC166F">
              <w:rPr>
                <w:rFonts w:eastAsia="Times New Roman" w:cs="Arial Narrow"/>
                <w:color w:val="000000"/>
                <w:spacing w:val="0"/>
                <w:szCs w:val="20"/>
                <w:lang w:eastAsia="cs-CZ"/>
              </w:rPr>
              <w:t>í</w:t>
            </w:r>
            <w:r w:rsidRPr="00DC166F">
              <w:rPr>
                <w:rFonts w:eastAsia="Times New Roman" w:cs="Times New Roman"/>
                <w:color w:val="000000"/>
                <w:spacing w:val="0"/>
                <w:szCs w:val="20"/>
                <w:lang w:eastAsia="cs-CZ"/>
              </w:rPr>
              <w:t xml:space="preserve"> a jejich digitalizace,</w:t>
            </w:r>
            <w:r w:rsidRPr="00DC166F">
              <w:rPr>
                <w:rFonts w:eastAsia="Times New Roman" w:cs="Times New Roman"/>
                <w:color w:val="000000"/>
                <w:spacing w:val="0"/>
                <w:szCs w:val="20"/>
                <w:lang w:eastAsia="cs-CZ"/>
              </w:rPr>
              <w:br/>
            </w:r>
            <w:r w:rsidRPr="00DC166F">
              <w:rPr>
                <w:rFonts w:eastAsia="Times New Roman" w:cs="Arial Narrow"/>
                <w:color w:val="000000"/>
                <w:spacing w:val="0"/>
                <w:szCs w:val="20"/>
                <w:lang w:eastAsia="cs-CZ"/>
              </w:rPr>
              <w:t>•</w:t>
            </w:r>
            <w:r w:rsidRPr="00DC166F">
              <w:rPr>
                <w:rFonts w:eastAsia="Times New Roman" w:cs="Times New Roman"/>
                <w:color w:val="000000"/>
                <w:spacing w:val="0"/>
                <w:szCs w:val="20"/>
                <w:lang w:eastAsia="cs-CZ"/>
              </w:rPr>
              <w:t xml:space="preserve"> podpora koordinace a pod</w:t>
            </w:r>
            <w:r w:rsidRPr="00DC166F">
              <w:rPr>
                <w:rFonts w:eastAsia="Times New Roman" w:cs="Arial Narrow"/>
                <w:color w:val="000000"/>
                <w:spacing w:val="0"/>
                <w:szCs w:val="20"/>
                <w:lang w:eastAsia="cs-CZ"/>
              </w:rPr>
              <w:t>í</w:t>
            </w:r>
            <w:r w:rsidRPr="00DC166F">
              <w:rPr>
                <w:rFonts w:eastAsia="Times New Roman" w:cs="Times New Roman"/>
                <w:color w:val="000000"/>
                <w:spacing w:val="0"/>
                <w:szCs w:val="20"/>
                <w:lang w:eastAsia="cs-CZ"/>
              </w:rPr>
              <w:t>len</w:t>
            </w:r>
            <w:r w:rsidRPr="00DC166F">
              <w:rPr>
                <w:rFonts w:eastAsia="Times New Roman" w:cs="Arial Narrow"/>
                <w:color w:val="000000"/>
                <w:spacing w:val="0"/>
                <w:szCs w:val="20"/>
                <w:lang w:eastAsia="cs-CZ"/>
              </w:rPr>
              <w:t>í</w:t>
            </w:r>
            <w:r w:rsidRPr="00DC166F">
              <w:rPr>
                <w:rFonts w:eastAsia="Times New Roman" w:cs="Times New Roman"/>
                <w:color w:val="000000"/>
                <w:spacing w:val="0"/>
                <w:szCs w:val="20"/>
                <w:lang w:eastAsia="cs-CZ"/>
              </w:rPr>
              <w:t xml:space="preserve"> se na projektech v</w:t>
            </w:r>
            <w:r w:rsidRPr="00DC166F">
              <w:rPr>
                <w:rFonts w:eastAsia="Times New Roman" w:cs="Arial Narrow"/>
                <w:color w:val="000000"/>
                <w:spacing w:val="0"/>
                <w:szCs w:val="20"/>
                <w:lang w:eastAsia="cs-CZ"/>
              </w:rPr>
              <w:t>ý</w:t>
            </w:r>
            <w:r w:rsidRPr="00DC166F">
              <w:rPr>
                <w:rFonts w:eastAsia="Times New Roman" w:cs="Times New Roman"/>
                <w:color w:val="000000"/>
                <w:spacing w:val="0"/>
                <w:szCs w:val="20"/>
                <w:lang w:eastAsia="cs-CZ"/>
              </w:rPr>
              <w:t>zkumu a v</w:t>
            </w:r>
            <w:r w:rsidRPr="00DC166F">
              <w:rPr>
                <w:rFonts w:eastAsia="Times New Roman" w:cs="Arial Narrow"/>
                <w:color w:val="000000"/>
                <w:spacing w:val="0"/>
                <w:szCs w:val="20"/>
                <w:lang w:eastAsia="cs-CZ"/>
              </w:rPr>
              <w:t>ý</w:t>
            </w:r>
            <w:r w:rsidRPr="00DC166F">
              <w:rPr>
                <w:rFonts w:eastAsia="Times New Roman" w:cs="Times New Roman"/>
                <w:color w:val="000000"/>
                <w:spacing w:val="0"/>
                <w:szCs w:val="20"/>
                <w:lang w:eastAsia="cs-CZ"/>
              </w:rPr>
              <w:t>voji v oblasti kybernetické bezpečnosti – stát jako zadavatel vývoje bezpečnostních technologií.</w:t>
            </w:r>
            <w:r w:rsidRPr="00DC166F">
              <w:rPr>
                <w:rFonts w:eastAsia="Times New Roman" w:cs="Times New Roman"/>
                <w:color w:val="000000"/>
                <w:spacing w:val="0"/>
                <w:szCs w:val="20"/>
                <w:lang w:eastAsia="cs-CZ"/>
              </w:rPr>
              <w:br/>
            </w:r>
            <w:r w:rsidRPr="00DC166F">
              <w:rPr>
                <w:rFonts w:eastAsia="Times New Roman" w:cs="Arial Narrow"/>
                <w:color w:val="000000"/>
                <w:spacing w:val="0"/>
                <w:szCs w:val="20"/>
                <w:lang w:eastAsia="cs-CZ"/>
              </w:rPr>
              <w:t>•</w:t>
            </w:r>
            <w:r w:rsidRPr="00DC166F">
              <w:rPr>
                <w:rFonts w:eastAsia="Times New Roman" w:cs="Times New Roman"/>
                <w:color w:val="000000"/>
                <w:spacing w:val="0"/>
                <w:szCs w:val="20"/>
                <w:lang w:eastAsia="cs-CZ"/>
              </w:rPr>
              <w:t xml:space="preserve"> osv</w:t>
            </w:r>
            <w:r w:rsidRPr="00DC166F">
              <w:rPr>
                <w:rFonts w:eastAsia="Times New Roman" w:cs="Arial Narrow"/>
                <w:color w:val="000000"/>
                <w:spacing w:val="0"/>
                <w:szCs w:val="20"/>
                <w:lang w:eastAsia="cs-CZ"/>
              </w:rPr>
              <w:t>ě</w:t>
            </w:r>
            <w:r w:rsidRPr="00DC166F">
              <w:rPr>
                <w:rFonts w:eastAsia="Times New Roman" w:cs="Times New Roman"/>
                <w:color w:val="000000"/>
                <w:spacing w:val="0"/>
                <w:szCs w:val="20"/>
                <w:lang w:eastAsia="cs-CZ"/>
              </w:rPr>
              <w:t>ta, metodika a sd</w:t>
            </w:r>
            <w:r w:rsidRPr="00DC166F">
              <w:rPr>
                <w:rFonts w:eastAsia="Times New Roman" w:cs="Arial Narrow"/>
                <w:color w:val="000000"/>
                <w:spacing w:val="0"/>
                <w:szCs w:val="20"/>
                <w:lang w:eastAsia="cs-CZ"/>
              </w:rPr>
              <w:t>í</w:t>
            </w:r>
            <w:r w:rsidRPr="00DC166F">
              <w:rPr>
                <w:rFonts w:eastAsia="Times New Roman" w:cs="Times New Roman"/>
                <w:color w:val="000000"/>
                <w:spacing w:val="0"/>
                <w:szCs w:val="20"/>
                <w:lang w:eastAsia="cs-CZ"/>
              </w:rPr>
              <w:t>len</w:t>
            </w:r>
            <w:r w:rsidRPr="00DC166F">
              <w:rPr>
                <w:rFonts w:eastAsia="Times New Roman" w:cs="Arial Narrow"/>
                <w:color w:val="000000"/>
                <w:spacing w:val="0"/>
                <w:szCs w:val="20"/>
                <w:lang w:eastAsia="cs-CZ"/>
              </w:rPr>
              <w:t>í</w:t>
            </w:r>
            <w:r w:rsidRPr="00DC166F">
              <w:rPr>
                <w:rFonts w:eastAsia="Times New Roman" w:cs="Times New Roman"/>
                <w:color w:val="000000"/>
                <w:spacing w:val="0"/>
                <w:szCs w:val="20"/>
                <w:lang w:eastAsia="cs-CZ"/>
              </w:rPr>
              <w:t xml:space="preserve"> p</w:t>
            </w:r>
            <w:r w:rsidRPr="00DC166F">
              <w:rPr>
                <w:rFonts w:eastAsia="Times New Roman" w:cs="Arial Narrow"/>
                <w:color w:val="000000"/>
                <w:spacing w:val="0"/>
                <w:szCs w:val="20"/>
                <w:lang w:eastAsia="cs-CZ"/>
              </w:rPr>
              <w:t>ří</w:t>
            </w:r>
            <w:r w:rsidRPr="00DC166F">
              <w:rPr>
                <w:rFonts w:eastAsia="Times New Roman" w:cs="Times New Roman"/>
                <w:color w:val="000000"/>
                <w:spacing w:val="0"/>
                <w:szCs w:val="20"/>
                <w:lang w:eastAsia="cs-CZ"/>
              </w:rPr>
              <w:t>klad</w:t>
            </w:r>
            <w:r w:rsidRPr="00DC166F">
              <w:rPr>
                <w:rFonts w:eastAsia="Times New Roman" w:cs="Arial Narrow"/>
                <w:color w:val="000000"/>
                <w:spacing w:val="0"/>
                <w:szCs w:val="20"/>
                <w:lang w:eastAsia="cs-CZ"/>
              </w:rPr>
              <w:t>ů</w:t>
            </w:r>
            <w:r w:rsidRPr="00DC166F">
              <w:rPr>
                <w:rFonts w:eastAsia="Times New Roman" w:cs="Times New Roman"/>
                <w:color w:val="000000"/>
                <w:spacing w:val="0"/>
                <w:szCs w:val="20"/>
                <w:lang w:eastAsia="cs-CZ"/>
              </w:rPr>
              <w:t xml:space="preserve"> dobr</w:t>
            </w:r>
            <w:r w:rsidRPr="00DC166F">
              <w:rPr>
                <w:rFonts w:eastAsia="Times New Roman" w:cs="Arial Narrow"/>
                <w:color w:val="000000"/>
                <w:spacing w:val="0"/>
                <w:szCs w:val="20"/>
                <w:lang w:eastAsia="cs-CZ"/>
              </w:rPr>
              <w:t>é</w:t>
            </w:r>
            <w:r w:rsidRPr="00DC166F">
              <w:rPr>
                <w:rFonts w:eastAsia="Times New Roman" w:cs="Times New Roman"/>
                <w:color w:val="000000"/>
                <w:spacing w:val="0"/>
                <w:szCs w:val="20"/>
                <w:lang w:eastAsia="cs-CZ"/>
              </w:rPr>
              <w:t xml:space="preserve"> praxe.</w:t>
            </w:r>
          </w:p>
        </w:tc>
      </w:tr>
      <w:tr w:rsidR="00186D33" w:rsidRPr="00186D33" w14:paraId="440F8484" w14:textId="77777777" w:rsidTr="00024FBA">
        <w:trPr>
          <w:trHeight w:val="300"/>
        </w:trPr>
        <w:tc>
          <w:tcPr>
            <w:tcW w:w="9406" w:type="dxa"/>
            <w:tcBorders>
              <w:top w:val="single" w:sz="4" w:space="0" w:color="D9E1F2"/>
              <w:left w:val="nil"/>
              <w:bottom w:val="single" w:sz="4" w:space="0" w:color="D9E1F2"/>
              <w:right w:val="nil"/>
            </w:tcBorders>
            <w:shd w:val="clear" w:color="auto" w:fill="D5DCE4" w:themeFill="text2" w:themeFillTint="33"/>
            <w:noWrap/>
            <w:vAlign w:val="bottom"/>
            <w:hideMark/>
          </w:tcPr>
          <w:p w14:paraId="1636816A" w14:textId="77777777" w:rsidR="00186D33" w:rsidRPr="00DC166F" w:rsidRDefault="00186D33" w:rsidP="00C76C06">
            <w:pPr>
              <w:spacing w:after="0" w:line="240" w:lineRule="auto"/>
              <w:jc w:val="left"/>
              <w:rPr>
                <w:rFonts w:eastAsia="Times New Roman" w:cs="Times New Roman"/>
                <w:b/>
                <w:bCs/>
                <w:color w:val="000000"/>
                <w:spacing w:val="0"/>
                <w:szCs w:val="20"/>
                <w:lang w:eastAsia="cs-CZ"/>
              </w:rPr>
            </w:pPr>
            <w:r w:rsidRPr="00DC166F">
              <w:rPr>
                <w:rFonts w:eastAsia="Times New Roman" w:cs="Times New Roman"/>
                <w:b/>
                <w:bCs/>
                <w:color w:val="000000"/>
                <w:spacing w:val="0"/>
                <w:szCs w:val="20"/>
                <w:lang w:eastAsia="cs-CZ"/>
              </w:rPr>
              <w:t>DES 5.03 Osvěta široké veřejnosti a rozvoj lidského kapitálu.</w:t>
            </w:r>
          </w:p>
        </w:tc>
      </w:tr>
      <w:tr w:rsidR="00186D33" w:rsidRPr="00186D33" w14:paraId="303AAB26" w14:textId="77777777" w:rsidTr="00024FBA">
        <w:trPr>
          <w:trHeight w:val="744"/>
        </w:trPr>
        <w:tc>
          <w:tcPr>
            <w:tcW w:w="9406" w:type="dxa"/>
            <w:tcBorders>
              <w:top w:val="single" w:sz="4" w:space="0" w:color="D9E1F2"/>
              <w:left w:val="nil"/>
              <w:bottom w:val="single" w:sz="4" w:space="0" w:color="D9E1F2"/>
              <w:right w:val="nil"/>
            </w:tcBorders>
            <w:shd w:val="clear" w:color="B4C6E7" w:fill="B4C6E7"/>
            <w:vAlign w:val="bottom"/>
            <w:hideMark/>
          </w:tcPr>
          <w:p w14:paraId="225BA0F5" w14:textId="77777777" w:rsidR="00186D33" w:rsidRPr="00DC166F" w:rsidRDefault="00186D33" w:rsidP="00024FBA">
            <w:pPr>
              <w:spacing w:after="0" w:line="240" w:lineRule="auto"/>
              <w:ind w:firstLineChars="200" w:firstLine="400"/>
              <w:jc w:val="left"/>
              <w:rPr>
                <w:rFonts w:eastAsia="Times New Roman" w:cs="Times New Roman"/>
                <w:color w:val="000000"/>
                <w:spacing w:val="0"/>
                <w:szCs w:val="20"/>
                <w:lang w:eastAsia="cs-CZ"/>
              </w:rPr>
            </w:pPr>
            <w:r w:rsidRPr="00DC166F">
              <w:rPr>
                <w:rFonts w:eastAsia="Times New Roman" w:cs="Times New Roman"/>
                <w:color w:val="000000"/>
                <w:spacing w:val="0"/>
                <w:szCs w:val="20"/>
                <w:lang w:eastAsia="cs-CZ"/>
              </w:rPr>
              <w:t xml:space="preserve">Osvěta široké veřejnosti a rozvoj lidského kapitálu. NÚKIB ve spolupráci s institucionálními partnery a v souladu s úkoly uloženými vládou v AP KB bude pracovat na navyšování povědomí a gramotnosti v otázkách kybernetické bezpečnosti jak u dětí a pedagogů, tak u široké veřejnosti, resp. u všech koncových uživatelů. Opatření plánovaná za tímto účelem, zahrnují </w:t>
            </w:r>
            <w:r w:rsidRPr="00DC166F">
              <w:rPr>
                <w:rFonts w:eastAsia="Times New Roman" w:cs="Times New Roman"/>
                <w:color w:val="000000"/>
                <w:spacing w:val="0"/>
                <w:szCs w:val="20"/>
                <w:lang w:eastAsia="cs-CZ"/>
              </w:rPr>
              <w:lastRenderedPageBreak/>
              <w:t>mimo jiné:</w:t>
            </w:r>
            <w:r w:rsidRPr="00DC166F">
              <w:rPr>
                <w:rFonts w:eastAsia="Times New Roman" w:cs="Times New Roman"/>
                <w:color w:val="000000"/>
                <w:spacing w:val="0"/>
                <w:szCs w:val="20"/>
                <w:lang w:eastAsia="cs-CZ"/>
              </w:rPr>
              <w:br/>
              <w:t>• Vytvoření e-</w:t>
            </w:r>
            <w:proofErr w:type="spellStart"/>
            <w:r w:rsidRPr="00DC166F">
              <w:rPr>
                <w:rFonts w:eastAsia="Times New Roman" w:cs="Times New Roman"/>
                <w:color w:val="000000"/>
                <w:spacing w:val="0"/>
                <w:szCs w:val="20"/>
                <w:lang w:eastAsia="cs-CZ"/>
              </w:rPr>
              <w:t>learningové</w:t>
            </w:r>
            <w:proofErr w:type="spellEnd"/>
            <w:r w:rsidRPr="00DC166F">
              <w:rPr>
                <w:rFonts w:eastAsia="Times New Roman" w:cs="Times New Roman"/>
                <w:color w:val="000000"/>
                <w:spacing w:val="0"/>
                <w:szCs w:val="20"/>
                <w:lang w:eastAsia="cs-CZ"/>
              </w:rPr>
              <w:t xml:space="preserve"> platformy pro vzdělávání širší a odborné veřejnosti. (zejména dostupnost na principu otevřené univerzity), </w:t>
            </w:r>
            <w:r w:rsidRPr="00DC166F">
              <w:rPr>
                <w:rFonts w:eastAsia="Times New Roman" w:cs="Times New Roman"/>
                <w:color w:val="000000"/>
                <w:spacing w:val="0"/>
                <w:szCs w:val="20"/>
                <w:lang w:eastAsia="cs-CZ"/>
              </w:rPr>
              <w:br/>
              <w:t>• vytvoření metodických materiálů a doporučení pro školy pro zapracování kybernetické bezpečnosti do školních vzdělávacích programů – ve spolupráci s MŠMT,</w:t>
            </w:r>
            <w:r w:rsidRPr="00DC166F">
              <w:rPr>
                <w:rFonts w:eastAsia="Times New Roman" w:cs="Times New Roman"/>
                <w:color w:val="000000"/>
                <w:spacing w:val="0"/>
                <w:szCs w:val="20"/>
                <w:lang w:eastAsia="cs-CZ"/>
              </w:rPr>
              <w:br/>
              <w:t>• prvek kybernetické bezpečnosti jako nezbytné součásti digitálního vzdělávání a digitální gramotnosti – ve spolupráci s MŠMT a MPSV,</w:t>
            </w:r>
            <w:r w:rsidRPr="00DC166F">
              <w:rPr>
                <w:rFonts w:eastAsia="Times New Roman" w:cs="Times New Roman"/>
                <w:color w:val="000000"/>
                <w:spacing w:val="0"/>
                <w:szCs w:val="20"/>
                <w:lang w:eastAsia="cs-CZ"/>
              </w:rPr>
              <w:br/>
              <w:t>• podporu iniciativ a osvětových kampaní, pořádání osvětových akcí pro veřejnost, resp. koncové uživatele ve spolupráci s MPSV,</w:t>
            </w:r>
            <w:r w:rsidRPr="00DC166F">
              <w:rPr>
                <w:rFonts w:eastAsia="Times New Roman" w:cs="Times New Roman"/>
                <w:color w:val="000000"/>
                <w:spacing w:val="0"/>
                <w:szCs w:val="20"/>
                <w:lang w:eastAsia="cs-CZ"/>
              </w:rPr>
              <w:br/>
              <w:t>• podporu studijních programů pro výchovu expertů na kybernetickou bezpečnost vč. vysokoškolských stáží v oblasti kybernetické bezpečnosti v ČR i zahraničí – ve spolupráci s vysokými školami.</w:t>
            </w:r>
          </w:p>
        </w:tc>
      </w:tr>
      <w:tr w:rsidR="00186D33" w:rsidRPr="00186D33" w14:paraId="74B96EC6" w14:textId="77777777" w:rsidTr="00024FBA">
        <w:trPr>
          <w:trHeight w:val="300"/>
        </w:trPr>
        <w:tc>
          <w:tcPr>
            <w:tcW w:w="9406" w:type="dxa"/>
            <w:tcBorders>
              <w:top w:val="single" w:sz="4" w:space="0" w:color="D9E1F2"/>
              <w:left w:val="nil"/>
              <w:bottom w:val="single" w:sz="4" w:space="0" w:color="D9E1F2"/>
              <w:right w:val="nil"/>
            </w:tcBorders>
            <w:shd w:val="clear" w:color="auto" w:fill="D5DCE4" w:themeFill="text2" w:themeFillTint="33"/>
            <w:noWrap/>
            <w:vAlign w:val="bottom"/>
            <w:hideMark/>
          </w:tcPr>
          <w:p w14:paraId="55C4A9F8" w14:textId="77777777" w:rsidR="00186D33" w:rsidRPr="00DC166F" w:rsidRDefault="00186D33" w:rsidP="00024FBA">
            <w:pPr>
              <w:spacing w:after="0" w:line="240" w:lineRule="auto"/>
              <w:rPr>
                <w:rFonts w:eastAsia="Times New Roman" w:cs="Times New Roman"/>
                <w:b/>
                <w:bCs/>
                <w:color w:val="000000"/>
                <w:spacing w:val="0"/>
                <w:szCs w:val="20"/>
                <w:lang w:eastAsia="cs-CZ"/>
              </w:rPr>
            </w:pPr>
            <w:r w:rsidRPr="00DC166F">
              <w:rPr>
                <w:rFonts w:eastAsia="Times New Roman" w:cs="Times New Roman"/>
                <w:b/>
                <w:bCs/>
                <w:color w:val="000000"/>
                <w:spacing w:val="0"/>
                <w:szCs w:val="20"/>
                <w:lang w:eastAsia="cs-CZ"/>
              </w:rPr>
              <w:lastRenderedPageBreak/>
              <w:t xml:space="preserve">DES 5.04 Zajištění zálohování napájení kritických uzlů a zařízení, a jejich ochrana proti výpadku nebo poškození, například </w:t>
            </w:r>
            <w:proofErr w:type="spellStart"/>
            <w:r w:rsidRPr="00DC166F">
              <w:rPr>
                <w:rFonts w:eastAsia="Times New Roman" w:cs="Times New Roman"/>
                <w:b/>
                <w:bCs/>
                <w:color w:val="000000"/>
                <w:spacing w:val="0"/>
                <w:szCs w:val="20"/>
                <w:lang w:eastAsia="cs-CZ"/>
              </w:rPr>
              <w:t>kyber</w:t>
            </w:r>
            <w:proofErr w:type="spellEnd"/>
            <w:r w:rsidRPr="00DC166F">
              <w:rPr>
                <w:rFonts w:eastAsia="Times New Roman" w:cs="Times New Roman"/>
                <w:b/>
                <w:bCs/>
                <w:color w:val="000000"/>
                <w:spacing w:val="0"/>
                <w:szCs w:val="20"/>
                <w:lang w:eastAsia="cs-CZ"/>
              </w:rPr>
              <w:t>-útokem.</w:t>
            </w:r>
          </w:p>
        </w:tc>
      </w:tr>
      <w:tr w:rsidR="00186D33" w:rsidRPr="00186D33" w14:paraId="6CA5A6FF" w14:textId="77777777" w:rsidTr="00024FBA">
        <w:trPr>
          <w:trHeight w:val="300"/>
        </w:trPr>
        <w:tc>
          <w:tcPr>
            <w:tcW w:w="9406" w:type="dxa"/>
            <w:tcBorders>
              <w:top w:val="single" w:sz="4" w:space="0" w:color="D9E1F2"/>
              <w:left w:val="nil"/>
              <w:bottom w:val="single" w:sz="4" w:space="0" w:color="D9E1F2"/>
              <w:right w:val="nil"/>
            </w:tcBorders>
            <w:shd w:val="clear" w:color="B4C6E7" w:fill="B4C6E7"/>
            <w:vAlign w:val="bottom"/>
            <w:hideMark/>
          </w:tcPr>
          <w:p w14:paraId="08DBA06A" w14:textId="77777777" w:rsidR="00186D33" w:rsidRPr="00DC166F" w:rsidRDefault="00186D33" w:rsidP="00024FBA">
            <w:pPr>
              <w:spacing w:after="0" w:line="240" w:lineRule="auto"/>
              <w:ind w:firstLineChars="200" w:firstLine="400"/>
              <w:rPr>
                <w:rFonts w:eastAsia="Times New Roman" w:cs="Times New Roman"/>
                <w:color w:val="000000"/>
                <w:spacing w:val="0"/>
                <w:szCs w:val="20"/>
                <w:lang w:eastAsia="cs-CZ"/>
              </w:rPr>
            </w:pPr>
            <w:r w:rsidRPr="00DC166F">
              <w:rPr>
                <w:rFonts w:eastAsia="Times New Roman" w:cs="Times New Roman"/>
                <w:color w:val="000000"/>
                <w:spacing w:val="0"/>
                <w:szCs w:val="20"/>
                <w:lang w:eastAsia="cs-CZ"/>
              </w:rPr>
              <w:t xml:space="preserve">Zajištění zálohování napájení kritických uzlů a zařízení, a jejich ochrana proti výpadku nebo poškození, například </w:t>
            </w:r>
            <w:proofErr w:type="spellStart"/>
            <w:r w:rsidRPr="00DC166F">
              <w:rPr>
                <w:rFonts w:eastAsia="Times New Roman" w:cs="Times New Roman"/>
                <w:color w:val="000000"/>
                <w:spacing w:val="0"/>
                <w:szCs w:val="20"/>
                <w:lang w:eastAsia="cs-CZ"/>
              </w:rPr>
              <w:t>kyber</w:t>
            </w:r>
            <w:proofErr w:type="spellEnd"/>
            <w:r w:rsidRPr="00DC166F">
              <w:rPr>
                <w:rFonts w:eastAsia="Times New Roman" w:cs="Times New Roman"/>
                <w:color w:val="000000"/>
                <w:spacing w:val="0"/>
                <w:szCs w:val="20"/>
                <w:lang w:eastAsia="cs-CZ"/>
              </w:rPr>
              <w:t>-útokem.</w:t>
            </w:r>
          </w:p>
        </w:tc>
      </w:tr>
      <w:tr w:rsidR="00186D33" w:rsidRPr="00186D33" w14:paraId="074CC1C1" w14:textId="77777777" w:rsidTr="00024FBA">
        <w:trPr>
          <w:trHeight w:val="300"/>
        </w:trPr>
        <w:tc>
          <w:tcPr>
            <w:tcW w:w="9406" w:type="dxa"/>
            <w:tcBorders>
              <w:top w:val="single" w:sz="4" w:space="0" w:color="D9E1F2"/>
              <w:left w:val="nil"/>
              <w:bottom w:val="single" w:sz="4" w:space="0" w:color="D9E1F2"/>
              <w:right w:val="nil"/>
            </w:tcBorders>
            <w:shd w:val="clear" w:color="auto" w:fill="D5DCE4" w:themeFill="text2" w:themeFillTint="33"/>
            <w:noWrap/>
            <w:vAlign w:val="bottom"/>
            <w:hideMark/>
          </w:tcPr>
          <w:p w14:paraId="2A047016" w14:textId="77777777" w:rsidR="00186D33" w:rsidRPr="00DC166F" w:rsidRDefault="00186D33" w:rsidP="00024FBA">
            <w:pPr>
              <w:spacing w:after="0" w:line="240" w:lineRule="auto"/>
              <w:rPr>
                <w:rFonts w:eastAsia="Times New Roman" w:cs="Times New Roman"/>
                <w:b/>
                <w:bCs/>
                <w:color w:val="000000"/>
                <w:spacing w:val="0"/>
                <w:szCs w:val="20"/>
                <w:lang w:eastAsia="cs-CZ"/>
              </w:rPr>
            </w:pPr>
            <w:r w:rsidRPr="00DC166F">
              <w:rPr>
                <w:rFonts w:eastAsia="Times New Roman" w:cs="Times New Roman"/>
                <w:b/>
                <w:bCs/>
                <w:color w:val="000000"/>
                <w:spacing w:val="0"/>
                <w:szCs w:val="20"/>
                <w:lang w:eastAsia="cs-CZ"/>
              </w:rPr>
              <w:t xml:space="preserve">DES 5.05 Zajištění souběžných záložních scénářů fungování společnosti, například v důsledku výpadku v elektrické síti nebo </w:t>
            </w:r>
            <w:proofErr w:type="spellStart"/>
            <w:r w:rsidRPr="00DC166F">
              <w:rPr>
                <w:rFonts w:eastAsia="Times New Roman" w:cs="Times New Roman"/>
                <w:b/>
                <w:bCs/>
                <w:color w:val="000000"/>
                <w:spacing w:val="0"/>
                <w:szCs w:val="20"/>
                <w:lang w:eastAsia="cs-CZ"/>
              </w:rPr>
              <w:t>kyber</w:t>
            </w:r>
            <w:proofErr w:type="spellEnd"/>
            <w:r w:rsidRPr="00DC166F">
              <w:rPr>
                <w:rFonts w:eastAsia="Times New Roman" w:cs="Times New Roman"/>
                <w:b/>
                <w:bCs/>
                <w:color w:val="000000"/>
                <w:spacing w:val="0"/>
                <w:szCs w:val="20"/>
                <w:lang w:eastAsia="cs-CZ"/>
              </w:rPr>
              <w:t>-útoku.</w:t>
            </w:r>
          </w:p>
        </w:tc>
      </w:tr>
      <w:tr w:rsidR="00186D33" w:rsidRPr="00186D33" w14:paraId="0C3AD76B" w14:textId="77777777" w:rsidTr="00024FBA">
        <w:trPr>
          <w:trHeight w:val="900"/>
        </w:trPr>
        <w:tc>
          <w:tcPr>
            <w:tcW w:w="9406" w:type="dxa"/>
            <w:tcBorders>
              <w:top w:val="single" w:sz="4" w:space="0" w:color="D9E1F2"/>
              <w:left w:val="nil"/>
              <w:bottom w:val="single" w:sz="4" w:space="0" w:color="D9E1F2"/>
              <w:right w:val="nil"/>
            </w:tcBorders>
            <w:shd w:val="clear" w:color="B4C6E7" w:fill="B4C6E7"/>
            <w:vAlign w:val="bottom"/>
            <w:hideMark/>
          </w:tcPr>
          <w:p w14:paraId="26B1C0B6" w14:textId="77777777" w:rsidR="00186D33" w:rsidRPr="00DC166F" w:rsidRDefault="00186D33" w:rsidP="00024FBA">
            <w:pPr>
              <w:spacing w:after="0" w:line="240" w:lineRule="auto"/>
              <w:ind w:firstLineChars="200" w:firstLine="400"/>
              <w:rPr>
                <w:rFonts w:eastAsia="Times New Roman" w:cs="Times New Roman"/>
                <w:color w:val="000000"/>
                <w:spacing w:val="0"/>
                <w:szCs w:val="20"/>
                <w:lang w:eastAsia="cs-CZ"/>
              </w:rPr>
            </w:pPr>
            <w:r w:rsidRPr="00DC166F">
              <w:rPr>
                <w:rFonts w:eastAsia="Times New Roman" w:cs="Times New Roman"/>
                <w:color w:val="000000"/>
                <w:spacing w:val="0"/>
                <w:szCs w:val="20"/>
                <w:lang w:eastAsia="cs-CZ"/>
              </w:rPr>
              <w:t xml:space="preserve">Zajištění souběžných záložních scénářů fungování společnosti, například v důsledku výpadku v elektrické síti nebo </w:t>
            </w:r>
            <w:proofErr w:type="spellStart"/>
            <w:r w:rsidRPr="00DC166F">
              <w:rPr>
                <w:rFonts w:eastAsia="Times New Roman" w:cs="Times New Roman"/>
                <w:color w:val="000000"/>
                <w:spacing w:val="0"/>
                <w:szCs w:val="20"/>
                <w:lang w:eastAsia="cs-CZ"/>
              </w:rPr>
              <w:t>kyber</w:t>
            </w:r>
            <w:proofErr w:type="spellEnd"/>
            <w:r w:rsidRPr="00DC166F">
              <w:rPr>
                <w:rFonts w:eastAsia="Times New Roman" w:cs="Times New Roman"/>
                <w:color w:val="000000"/>
                <w:spacing w:val="0"/>
                <w:szCs w:val="20"/>
                <w:lang w:eastAsia="cs-CZ"/>
              </w:rPr>
              <w:t>-útoku. Naplnění tohoto cíle je myšleno pro všechny součásti digitální ekonomiky, která bude na elektrické energii a digitální konektivitě závislá. Je nezbytné jednak tyto zdroje zajistit (zdvojit), viz DC 5.4 a řešit otázky energetické a kybernetické bezpečnosti, ale na druhou stranu je stále třeba učit všechny složky společnosti fungovat (po nějakou dobu) i bez elektřiny a bez digitálních informací. Prakticky by se to mělo stát součástí výuky i výcviku civilní ochrany obyvatelstva.</w:t>
            </w:r>
          </w:p>
        </w:tc>
      </w:tr>
      <w:tr w:rsidR="00186D33" w:rsidRPr="00186D33" w14:paraId="2CD61DB4" w14:textId="77777777" w:rsidTr="00024FBA">
        <w:trPr>
          <w:trHeight w:val="300"/>
        </w:trPr>
        <w:tc>
          <w:tcPr>
            <w:tcW w:w="9406" w:type="dxa"/>
            <w:tcBorders>
              <w:top w:val="single" w:sz="4" w:space="0" w:color="8EA9DB"/>
              <w:left w:val="nil"/>
              <w:bottom w:val="single" w:sz="4" w:space="0" w:color="8EA9DB"/>
              <w:right w:val="nil"/>
            </w:tcBorders>
            <w:shd w:val="clear" w:color="D9E1F2" w:fill="D9E1F2"/>
            <w:noWrap/>
            <w:vAlign w:val="bottom"/>
            <w:hideMark/>
          </w:tcPr>
          <w:p w14:paraId="4866DA6B" w14:textId="77777777" w:rsidR="00186D33" w:rsidRPr="00DC166F" w:rsidRDefault="00186D33" w:rsidP="00024FBA">
            <w:pPr>
              <w:spacing w:after="0" w:line="240" w:lineRule="auto"/>
              <w:rPr>
                <w:rFonts w:eastAsia="Times New Roman" w:cs="Times New Roman"/>
                <w:b/>
                <w:bCs/>
                <w:color w:val="000000"/>
                <w:spacing w:val="0"/>
                <w:szCs w:val="20"/>
                <w:lang w:eastAsia="cs-CZ"/>
              </w:rPr>
            </w:pPr>
            <w:r w:rsidRPr="00DC166F">
              <w:rPr>
                <w:rFonts w:eastAsia="Times New Roman" w:cs="Times New Roman"/>
                <w:b/>
                <w:bCs/>
                <w:color w:val="000000"/>
                <w:spacing w:val="0"/>
                <w:szCs w:val="20"/>
                <w:lang w:eastAsia="cs-CZ"/>
              </w:rPr>
              <w:t>DES 6 Legislativa podporující všechny aspekty digitální ekonomiky a společnosti.</w:t>
            </w:r>
          </w:p>
        </w:tc>
      </w:tr>
      <w:tr w:rsidR="00186D33" w:rsidRPr="00186D33" w14:paraId="4A00D0A7" w14:textId="77777777" w:rsidTr="00024FBA">
        <w:trPr>
          <w:trHeight w:val="300"/>
        </w:trPr>
        <w:tc>
          <w:tcPr>
            <w:tcW w:w="9406" w:type="dxa"/>
            <w:tcBorders>
              <w:top w:val="single" w:sz="4" w:space="0" w:color="D9E1F2"/>
              <w:left w:val="nil"/>
              <w:bottom w:val="single" w:sz="4" w:space="0" w:color="D9E1F2"/>
              <w:right w:val="nil"/>
            </w:tcBorders>
            <w:shd w:val="clear" w:color="auto" w:fill="D5DCE4" w:themeFill="text2" w:themeFillTint="33"/>
            <w:noWrap/>
            <w:vAlign w:val="bottom"/>
            <w:hideMark/>
          </w:tcPr>
          <w:p w14:paraId="2D3E4C45" w14:textId="77777777" w:rsidR="00186D33" w:rsidRPr="00DC166F" w:rsidRDefault="00186D33" w:rsidP="00024FBA">
            <w:pPr>
              <w:spacing w:after="0" w:line="240" w:lineRule="auto"/>
              <w:rPr>
                <w:rFonts w:eastAsia="Times New Roman" w:cs="Times New Roman"/>
                <w:b/>
                <w:bCs/>
                <w:color w:val="000000"/>
                <w:spacing w:val="0"/>
                <w:szCs w:val="20"/>
                <w:lang w:eastAsia="cs-CZ"/>
              </w:rPr>
            </w:pPr>
            <w:r w:rsidRPr="00DC166F">
              <w:rPr>
                <w:rFonts w:eastAsia="Times New Roman" w:cs="Times New Roman"/>
                <w:b/>
                <w:bCs/>
                <w:color w:val="000000"/>
                <w:spacing w:val="0"/>
                <w:szCs w:val="20"/>
                <w:lang w:eastAsia="cs-CZ"/>
              </w:rPr>
              <w:t xml:space="preserve">DES 6.01 Podpora zavádění a implementace konceptu “Digital </w:t>
            </w:r>
            <w:proofErr w:type="spellStart"/>
            <w:r w:rsidRPr="00DC166F">
              <w:rPr>
                <w:rFonts w:eastAsia="Times New Roman" w:cs="Times New Roman"/>
                <w:b/>
                <w:bCs/>
                <w:color w:val="000000"/>
                <w:spacing w:val="0"/>
                <w:szCs w:val="20"/>
                <w:lang w:eastAsia="cs-CZ"/>
              </w:rPr>
              <w:t>Impact</w:t>
            </w:r>
            <w:proofErr w:type="spellEnd"/>
            <w:r w:rsidRPr="00DC166F">
              <w:rPr>
                <w:rFonts w:eastAsia="Times New Roman" w:cs="Times New Roman"/>
                <w:b/>
                <w:bCs/>
                <w:color w:val="000000"/>
                <w:spacing w:val="0"/>
                <w:szCs w:val="20"/>
                <w:lang w:eastAsia="cs-CZ"/>
              </w:rPr>
              <w:t xml:space="preserve"> </w:t>
            </w:r>
            <w:proofErr w:type="spellStart"/>
            <w:r w:rsidRPr="00DC166F">
              <w:rPr>
                <w:rFonts w:eastAsia="Times New Roman" w:cs="Times New Roman"/>
                <w:b/>
                <w:bCs/>
                <w:color w:val="000000"/>
                <w:spacing w:val="0"/>
                <w:szCs w:val="20"/>
                <w:lang w:eastAsia="cs-CZ"/>
              </w:rPr>
              <w:t>Assessment</w:t>
            </w:r>
            <w:proofErr w:type="spellEnd"/>
            <w:r w:rsidRPr="00DC166F">
              <w:rPr>
                <w:rFonts w:eastAsia="Times New Roman" w:cs="Times New Roman"/>
                <w:b/>
                <w:bCs/>
                <w:color w:val="000000"/>
                <w:spacing w:val="0"/>
                <w:szCs w:val="20"/>
                <w:lang w:eastAsia="cs-CZ"/>
              </w:rPr>
              <w:t>” (DIA).</w:t>
            </w:r>
          </w:p>
        </w:tc>
      </w:tr>
      <w:tr w:rsidR="00186D33" w:rsidRPr="00186D33" w14:paraId="7A95658F" w14:textId="77777777" w:rsidTr="00024FBA">
        <w:trPr>
          <w:trHeight w:val="600"/>
        </w:trPr>
        <w:tc>
          <w:tcPr>
            <w:tcW w:w="9406" w:type="dxa"/>
            <w:tcBorders>
              <w:top w:val="single" w:sz="4" w:space="0" w:color="D9E1F2"/>
              <w:left w:val="nil"/>
              <w:bottom w:val="single" w:sz="4" w:space="0" w:color="D9E1F2"/>
              <w:right w:val="nil"/>
            </w:tcBorders>
            <w:shd w:val="clear" w:color="B4C6E7" w:fill="B4C6E7"/>
            <w:vAlign w:val="bottom"/>
            <w:hideMark/>
          </w:tcPr>
          <w:p w14:paraId="1C516B7D" w14:textId="77777777" w:rsidR="00186D33" w:rsidRPr="00DC166F" w:rsidRDefault="00186D33" w:rsidP="00024FBA">
            <w:pPr>
              <w:spacing w:after="0" w:line="240" w:lineRule="auto"/>
              <w:ind w:firstLineChars="200" w:firstLine="400"/>
              <w:rPr>
                <w:rFonts w:eastAsia="Times New Roman" w:cs="Times New Roman"/>
                <w:color w:val="000000"/>
                <w:spacing w:val="0"/>
                <w:szCs w:val="20"/>
                <w:lang w:eastAsia="cs-CZ"/>
              </w:rPr>
            </w:pPr>
            <w:r w:rsidRPr="00DC166F">
              <w:rPr>
                <w:rFonts w:eastAsia="Times New Roman" w:cs="Times New Roman"/>
                <w:color w:val="000000"/>
                <w:spacing w:val="0"/>
                <w:szCs w:val="20"/>
                <w:lang w:eastAsia="cs-CZ"/>
              </w:rPr>
              <w:t xml:space="preserve">Podpora zavádění a implementace konceptu “Digital </w:t>
            </w:r>
            <w:proofErr w:type="spellStart"/>
            <w:r w:rsidRPr="00DC166F">
              <w:rPr>
                <w:rFonts w:eastAsia="Times New Roman" w:cs="Times New Roman"/>
                <w:color w:val="000000"/>
                <w:spacing w:val="0"/>
                <w:szCs w:val="20"/>
                <w:lang w:eastAsia="cs-CZ"/>
              </w:rPr>
              <w:t>Impact</w:t>
            </w:r>
            <w:proofErr w:type="spellEnd"/>
            <w:r w:rsidRPr="00DC166F">
              <w:rPr>
                <w:rFonts w:eastAsia="Times New Roman" w:cs="Times New Roman"/>
                <w:color w:val="000000"/>
                <w:spacing w:val="0"/>
                <w:szCs w:val="20"/>
                <w:lang w:eastAsia="cs-CZ"/>
              </w:rPr>
              <w:t xml:space="preserve"> </w:t>
            </w:r>
            <w:proofErr w:type="spellStart"/>
            <w:r w:rsidRPr="00DC166F">
              <w:rPr>
                <w:rFonts w:eastAsia="Times New Roman" w:cs="Times New Roman"/>
                <w:color w:val="000000"/>
                <w:spacing w:val="0"/>
                <w:szCs w:val="20"/>
                <w:lang w:eastAsia="cs-CZ"/>
              </w:rPr>
              <w:t>Assessment</w:t>
            </w:r>
            <w:proofErr w:type="spellEnd"/>
            <w:r w:rsidRPr="00DC166F">
              <w:rPr>
                <w:rFonts w:eastAsia="Times New Roman" w:cs="Times New Roman"/>
                <w:color w:val="000000"/>
                <w:spacing w:val="0"/>
                <w:szCs w:val="20"/>
                <w:lang w:eastAsia="cs-CZ"/>
              </w:rPr>
              <w:t xml:space="preserve">” (DIA). Navazuje na zajištění povinnosti vytváření digitálně přívětivé legislativy (nejen pro </w:t>
            </w:r>
            <w:proofErr w:type="spellStart"/>
            <w:r w:rsidRPr="00DC166F">
              <w:rPr>
                <w:rFonts w:eastAsia="Times New Roman" w:cs="Times New Roman"/>
                <w:color w:val="000000"/>
                <w:spacing w:val="0"/>
                <w:szCs w:val="20"/>
                <w:lang w:eastAsia="cs-CZ"/>
              </w:rPr>
              <w:t>eGovernment</w:t>
            </w:r>
            <w:proofErr w:type="spellEnd"/>
            <w:r w:rsidRPr="00DC166F">
              <w:rPr>
                <w:rFonts w:eastAsia="Times New Roman" w:cs="Times New Roman"/>
                <w:color w:val="000000"/>
                <w:spacing w:val="0"/>
                <w:szCs w:val="20"/>
                <w:lang w:eastAsia="cs-CZ"/>
              </w:rPr>
              <w:t>, v rámci IKČR, ale zde v maximálním slova smyslu) prostřednictvím závazných pravidel stanovených Legislativní radou vlády ve spolupráci s hospodářskými a sociálními partnery a legislativci a zajistit kontrolu dodržování těchto pravidel příslušnými komisemi Legislativní rady vlády a připravovanými nástroji elektronického legislativního procesu (e-Legislativa).</w:t>
            </w:r>
          </w:p>
        </w:tc>
      </w:tr>
      <w:tr w:rsidR="00186D33" w:rsidRPr="00186D33" w14:paraId="79D700B3" w14:textId="77777777" w:rsidTr="00024FBA">
        <w:trPr>
          <w:trHeight w:val="300"/>
        </w:trPr>
        <w:tc>
          <w:tcPr>
            <w:tcW w:w="9406" w:type="dxa"/>
            <w:tcBorders>
              <w:top w:val="single" w:sz="4" w:space="0" w:color="D9E1F2"/>
              <w:left w:val="nil"/>
              <w:bottom w:val="single" w:sz="4" w:space="0" w:color="D9E1F2"/>
              <w:right w:val="nil"/>
            </w:tcBorders>
            <w:shd w:val="clear" w:color="auto" w:fill="D5DCE4" w:themeFill="text2" w:themeFillTint="33"/>
            <w:noWrap/>
            <w:vAlign w:val="bottom"/>
            <w:hideMark/>
          </w:tcPr>
          <w:p w14:paraId="50662645" w14:textId="77777777" w:rsidR="00186D33" w:rsidRPr="00DC166F" w:rsidRDefault="00186D33" w:rsidP="00024FBA">
            <w:pPr>
              <w:spacing w:after="0" w:line="240" w:lineRule="auto"/>
              <w:rPr>
                <w:rFonts w:eastAsia="Times New Roman" w:cs="Times New Roman"/>
                <w:b/>
                <w:bCs/>
                <w:color w:val="000000"/>
                <w:spacing w:val="0"/>
                <w:szCs w:val="20"/>
                <w:lang w:eastAsia="cs-CZ"/>
              </w:rPr>
            </w:pPr>
            <w:r w:rsidRPr="00DC166F">
              <w:rPr>
                <w:rFonts w:eastAsia="Times New Roman" w:cs="Times New Roman"/>
                <w:b/>
                <w:bCs/>
                <w:color w:val="000000"/>
                <w:spacing w:val="0"/>
                <w:szCs w:val="20"/>
                <w:lang w:eastAsia="cs-CZ"/>
              </w:rPr>
              <w:t xml:space="preserve">DES 6.02 Koordinace sektorových regulací ve vztahu k digitální ekonomice zejména podpora zavádění regulatorních </w:t>
            </w:r>
            <w:proofErr w:type="spellStart"/>
            <w:r w:rsidRPr="00DC166F">
              <w:rPr>
                <w:rFonts w:eastAsia="Times New Roman" w:cs="Times New Roman"/>
                <w:b/>
                <w:bCs/>
                <w:color w:val="000000"/>
                <w:spacing w:val="0"/>
                <w:szCs w:val="20"/>
                <w:lang w:eastAsia="cs-CZ"/>
              </w:rPr>
              <w:t>sandbox</w:t>
            </w:r>
            <w:proofErr w:type="spellEnd"/>
            <w:r w:rsidRPr="00DC166F">
              <w:rPr>
                <w:rFonts w:eastAsia="Times New Roman" w:cs="Times New Roman"/>
                <w:b/>
                <w:bCs/>
                <w:color w:val="000000"/>
                <w:spacing w:val="0"/>
                <w:szCs w:val="20"/>
                <w:lang w:eastAsia="cs-CZ"/>
              </w:rPr>
              <w:t>.</w:t>
            </w:r>
          </w:p>
        </w:tc>
      </w:tr>
      <w:tr w:rsidR="00186D33" w:rsidRPr="00186D33" w14:paraId="4785E68E" w14:textId="77777777" w:rsidTr="00024FBA">
        <w:trPr>
          <w:trHeight w:val="900"/>
        </w:trPr>
        <w:tc>
          <w:tcPr>
            <w:tcW w:w="9406" w:type="dxa"/>
            <w:tcBorders>
              <w:top w:val="single" w:sz="4" w:space="0" w:color="D9E1F2"/>
              <w:left w:val="nil"/>
              <w:bottom w:val="single" w:sz="4" w:space="0" w:color="D9E1F2"/>
              <w:right w:val="nil"/>
            </w:tcBorders>
            <w:shd w:val="clear" w:color="B4C6E7" w:fill="B4C6E7"/>
            <w:vAlign w:val="bottom"/>
            <w:hideMark/>
          </w:tcPr>
          <w:p w14:paraId="4842D8D9" w14:textId="77777777" w:rsidR="00186D33" w:rsidRPr="00DC166F" w:rsidRDefault="00186D33" w:rsidP="00024FBA">
            <w:pPr>
              <w:spacing w:after="0" w:line="240" w:lineRule="auto"/>
              <w:ind w:firstLineChars="200" w:firstLine="400"/>
              <w:rPr>
                <w:rFonts w:eastAsia="Times New Roman" w:cs="Times New Roman"/>
                <w:color w:val="000000"/>
                <w:spacing w:val="0"/>
                <w:szCs w:val="20"/>
                <w:lang w:eastAsia="cs-CZ"/>
              </w:rPr>
            </w:pPr>
            <w:r w:rsidRPr="00DC166F">
              <w:rPr>
                <w:rFonts w:eastAsia="Times New Roman" w:cs="Times New Roman"/>
                <w:color w:val="000000"/>
                <w:spacing w:val="0"/>
                <w:szCs w:val="20"/>
                <w:lang w:eastAsia="cs-CZ"/>
              </w:rPr>
              <w:t xml:space="preserve">Koordinace sektorových regulací ve vztahu k digitální ekonomice zejména podpora zavádění regulatorních </w:t>
            </w:r>
            <w:proofErr w:type="spellStart"/>
            <w:r w:rsidRPr="00DC166F">
              <w:rPr>
                <w:rFonts w:eastAsia="Times New Roman" w:cs="Times New Roman"/>
                <w:color w:val="000000"/>
                <w:spacing w:val="0"/>
                <w:szCs w:val="20"/>
                <w:lang w:eastAsia="cs-CZ"/>
              </w:rPr>
              <w:t>sandbox</w:t>
            </w:r>
            <w:proofErr w:type="spellEnd"/>
            <w:r w:rsidRPr="00DC166F">
              <w:rPr>
                <w:rFonts w:eastAsia="Times New Roman" w:cs="Times New Roman"/>
                <w:color w:val="000000"/>
                <w:spacing w:val="0"/>
                <w:szCs w:val="20"/>
                <w:lang w:eastAsia="cs-CZ"/>
              </w:rPr>
              <w:t xml:space="preserve">. Zavedení institutu </w:t>
            </w:r>
            <w:proofErr w:type="spellStart"/>
            <w:r w:rsidRPr="00DC166F">
              <w:rPr>
                <w:rFonts w:eastAsia="Times New Roman" w:cs="Times New Roman"/>
                <w:color w:val="000000"/>
                <w:spacing w:val="0"/>
                <w:szCs w:val="20"/>
                <w:lang w:eastAsia="cs-CZ"/>
              </w:rPr>
              <w:t>sandboxu</w:t>
            </w:r>
            <w:proofErr w:type="spellEnd"/>
            <w:r w:rsidRPr="00DC166F">
              <w:rPr>
                <w:rFonts w:eastAsia="Times New Roman" w:cs="Times New Roman"/>
                <w:color w:val="000000"/>
                <w:spacing w:val="0"/>
                <w:szCs w:val="20"/>
                <w:lang w:eastAsia="cs-CZ"/>
              </w:rPr>
              <w:t xml:space="preserve"> do českého práva a jeho využití jednotlivými orgány dohledů je jednou z možnosti jak zajistit, aby legislativní rámec nezaostával za technologickým vývojem ve všech oblastech digitální ekonomiky a umožnil tak jejich další rozvoj bez nutnosti čekat na změnu zákona. V neposlední řadě by jeho zavedení pomohlo narovnat podmínky pro české firmy, které dnes oproti mnoha svým zahraničním protějškům, nemohou čerpat výhod tohoto režimů.</w:t>
            </w:r>
          </w:p>
        </w:tc>
      </w:tr>
      <w:tr w:rsidR="00186D33" w:rsidRPr="00186D33" w14:paraId="260AC6BE" w14:textId="77777777" w:rsidTr="00024FBA">
        <w:trPr>
          <w:trHeight w:val="300"/>
        </w:trPr>
        <w:tc>
          <w:tcPr>
            <w:tcW w:w="9406" w:type="dxa"/>
            <w:tcBorders>
              <w:top w:val="single" w:sz="4" w:space="0" w:color="D9E1F2"/>
              <w:left w:val="nil"/>
              <w:bottom w:val="single" w:sz="4" w:space="0" w:color="D9E1F2"/>
              <w:right w:val="nil"/>
            </w:tcBorders>
            <w:shd w:val="clear" w:color="auto" w:fill="D5DCE4" w:themeFill="text2" w:themeFillTint="33"/>
            <w:noWrap/>
            <w:vAlign w:val="bottom"/>
            <w:hideMark/>
          </w:tcPr>
          <w:p w14:paraId="76EABABC" w14:textId="77777777" w:rsidR="00186D33" w:rsidRPr="00DC166F" w:rsidRDefault="00186D33" w:rsidP="00024FBA">
            <w:pPr>
              <w:spacing w:after="0" w:line="240" w:lineRule="auto"/>
              <w:rPr>
                <w:rFonts w:eastAsia="Times New Roman" w:cs="Times New Roman"/>
                <w:b/>
                <w:bCs/>
                <w:color w:val="000000"/>
                <w:spacing w:val="0"/>
                <w:szCs w:val="20"/>
                <w:lang w:eastAsia="cs-CZ"/>
              </w:rPr>
            </w:pPr>
            <w:r w:rsidRPr="00DC166F">
              <w:rPr>
                <w:rFonts w:eastAsia="Times New Roman" w:cs="Times New Roman"/>
                <w:b/>
                <w:bCs/>
                <w:color w:val="000000"/>
                <w:spacing w:val="0"/>
                <w:szCs w:val="20"/>
                <w:lang w:eastAsia="cs-CZ"/>
              </w:rPr>
              <w:t>DES 6.03 Celková koordinace a propojení se strategií Česko v digitální Evropě.</w:t>
            </w:r>
          </w:p>
        </w:tc>
      </w:tr>
      <w:tr w:rsidR="00186D33" w:rsidRPr="00186D33" w14:paraId="26ACFF38" w14:textId="77777777" w:rsidTr="00024FBA">
        <w:trPr>
          <w:trHeight w:val="600"/>
        </w:trPr>
        <w:tc>
          <w:tcPr>
            <w:tcW w:w="9406" w:type="dxa"/>
            <w:tcBorders>
              <w:top w:val="single" w:sz="4" w:space="0" w:color="D9E1F2"/>
              <w:left w:val="nil"/>
              <w:bottom w:val="single" w:sz="4" w:space="0" w:color="D9E1F2"/>
              <w:right w:val="nil"/>
            </w:tcBorders>
            <w:shd w:val="clear" w:color="B4C6E7" w:fill="B4C6E7"/>
            <w:vAlign w:val="bottom"/>
            <w:hideMark/>
          </w:tcPr>
          <w:p w14:paraId="06773806" w14:textId="77777777" w:rsidR="00186D33" w:rsidRPr="00DC166F" w:rsidRDefault="00186D33" w:rsidP="00024FBA">
            <w:pPr>
              <w:spacing w:after="0" w:line="240" w:lineRule="auto"/>
              <w:ind w:firstLineChars="200" w:firstLine="400"/>
              <w:rPr>
                <w:rFonts w:eastAsia="Times New Roman" w:cs="Times New Roman"/>
                <w:color w:val="000000"/>
                <w:spacing w:val="0"/>
                <w:szCs w:val="20"/>
                <w:lang w:eastAsia="cs-CZ"/>
              </w:rPr>
            </w:pPr>
            <w:r w:rsidRPr="00DC166F">
              <w:rPr>
                <w:rFonts w:eastAsia="Times New Roman" w:cs="Times New Roman"/>
                <w:color w:val="000000"/>
                <w:spacing w:val="0"/>
                <w:szCs w:val="20"/>
                <w:lang w:eastAsia="cs-CZ"/>
              </w:rPr>
              <w:t xml:space="preserve">Celková koordinace a propojení se strategií Česko v digitální Evropě, zejména nastavení efektivní komunikace národních pozic k pozicím ČR prosazováním v rámci EU, které spadají do působnosti digitální ekonomiky, návaznost na legislativní vývoj v mezinárodním měřítku (např. sledování </w:t>
            </w:r>
            <w:proofErr w:type="spellStart"/>
            <w:r w:rsidRPr="00DC166F">
              <w:rPr>
                <w:rFonts w:eastAsia="Times New Roman" w:cs="Times New Roman"/>
                <w:color w:val="000000"/>
                <w:spacing w:val="0"/>
                <w:szCs w:val="20"/>
                <w:lang w:eastAsia="cs-CZ"/>
              </w:rPr>
              <w:t>best</w:t>
            </w:r>
            <w:proofErr w:type="spellEnd"/>
            <w:r w:rsidRPr="00DC166F">
              <w:rPr>
                <w:rFonts w:eastAsia="Times New Roman" w:cs="Times New Roman"/>
                <w:color w:val="000000"/>
                <w:spacing w:val="0"/>
                <w:szCs w:val="20"/>
                <w:lang w:eastAsia="cs-CZ"/>
              </w:rPr>
              <w:t xml:space="preserve"> </w:t>
            </w:r>
            <w:proofErr w:type="spellStart"/>
            <w:r w:rsidRPr="00DC166F">
              <w:rPr>
                <w:rFonts w:eastAsia="Times New Roman" w:cs="Times New Roman"/>
                <w:color w:val="000000"/>
                <w:spacing w:val="0"/>
                <w:szCs w:val="20"/>
                <w:lang w:eastAsia="cs-CZ"/>
              </w:rPr>
              <w:t>practices</w:t>
            </w:r>
            <w:proofErr w:type="spellEnd"/>
            <w:r w:rsidRPr="00DC166F">
              <w:rPr>
                <w:rFonts w:eastAsia="Times New Roman" w:cs="Times New Roman"/>
                <w:color w:val="000000"/>
                <w:spacing w:val="0"/>
                <w:szCs w:val="20"/>
                <w:lang w:eastAsia="cs-CZ"/>
              </w:rPr>
              <w:t xml:space="preserve"> v globálních digitálních ekonomikách jako např. USA, Japonsko, Izrael, a další).</w:t>
            </w:r>
          </w:p>
        </w:tc>
      </w:tr>
      <w:tr w:rsidR="00186D33" w:rsidRPr="00186D33" w14:paraId="6E282FFD" w14:textId="77777777" w:rsidTr="00024FBA">
        <w:trPr>
          <w:trHeight w:val="300"/>
        </w:trPr>
        <w:tc>
          <w:tcPr>
            <w:tcW w:w="9406" w:type="dxa"/>
            <w:tcBorders>
              <w:top w:val="single" w:sz="4" w:space="0" w:color="D9E1F2"/>
              <w:left w:val="nil"/>
              <w:bottom w:val="single" w:sz="4" w:space="0" w:color="D9E1F2"/>
              <w:right w:val="nil"/>
            </w:tcBorders>
            <w:shd w:val="clear" w:color="auto" w:fill="D5DCE4" w:themeFill="text2" w:themeFillTint="33"/>
            <w:noWrap/>
            <w:vAlign w:val="bottom"/>
            <w:hideMark/>
          </w:tcPr>
          <w:p w14:paraId="55C7D44B" w14:textId="77777777" w:rsidR="00186D33" w:rsidRPr="00DC166F" w:rsidRDefault="00186D33" w:rsidP="00024FBA">
            <w:pPr>
              <w:spacing w:after="0" w:line="240" w:lineRule="auto"/>
              <w:rPr>
                <w:rFonts w:eastAsia="Times New Roman" w:cs="Times New Roman"/>
                <w:b/>
                <w:bCs/>
                <w:color w:val="000000"/>
                <w:spacing w:val="0"/>
                <w:szCs w:val="20"/>
                <w:lang w:eastAsia="cs-CZ"/>
              </w:rPr>
            </w:pPr>
            <w:r w:rsidRPr="00DC166F">
              <w:rPr>
                <w:rFonts w:eastAsia="Times New Roman" w:cs="Times New Roman"/>
                <w:b/>
                <w:bCs/>
                <w:color w:val="000000"/>
                <w:spacing w:val="0"/>
                <w:szCs w:val="20"/>
                <w:lang w:eastAsia="cs-CZ"/>
              </w:rPr>
              <w:t>DES 6.04 Zajištění konzistentního přístupu a implementace právních předpisů.</w:t>
            </w:r>
          </w:p>
        </w:tc>
      </w:tr>
      <w:tr w:rsidR="00186D33" w:rsidRPr="00186D33" w14:paraId="417876B8" w14:textId="77777777" w:rsidTr="00024FBA">
        <w:trPr>
          <w:trHeight w:val="300"/>
        </w:trPr>
        <w:tc>
          <w:tcPr>
            <w:tcW w:w="9406" w:type="dxa"/>
            <w:tcBorders>
              <w:top w:val="single" w:sz="4" w:space="0" w:color="D9E1F2"/>
              <w:left w:val="nil"/>
              <w:bottom w:val="single" w:sz="4" w:space="0" w:color="D9E1F2"/>
              <w:right w:val="nil"/>
            </w:tcBorders>
            <w:shd w:val="clear" w:color="B4C6E7" w:fill="B4C6E7"/>
            <w:vAlign w:val="bottom"/>
            <w:hideMark/>
          </w:tcPr>
          <w:p w14:paraId="16C5E896" w14:textId="77777777" w:rsidR="00186D33" w:rsidRPr="00DC166F" w:rsidRDefault="00186D33" w:rsidP="00024FBA">
            <w:pPr>
              <w:spacing w:after="0" w:line="240" w:lineRule="auto"/>
              <w:ind w:firstLineChars="200" w:firstLine="400"/>
              <w:rPr>
                <w:rFonts w:eastAsia="Times New Roman" w:cs="Times New Roman"/>
                <w:color w:val="000000"/>
                <w:spacing w:val="0"/>
                <w:szCs w:val="20"/>
                <w:lang w:eastAsia="cs-CZ"/>
              </w:rPr>
            </w:pPr>
            <w:r w:rsidRPr="00DC166F">
              <w:rPr>
                <w:rFonts w:eastAsia="Times New Roman" w:cs="Times New Roman"/>
                <w:color w:val="000000"/>
                <w:spacing w:val="0"/>
                <w:szCs w:val="20"/>
                <w:lang w:eastAsia="cs-CZ"/>
              </w:rPr>
              <w:t xml:space="preserve">Zajištění konzistentního přístupu a implementace právních předpisů, podporujících všechny aspekty digitální ekonomiky a společnosti, zejména s ohledem na technologii </w:t>
            </w:r>
            <w:proofErr w:type="spellStart"/>
            <w:r w:rsidRPr="00DC166F">
              <w:rPr>
                <w:rFonts w:eastAsia="Times New Roman" w:cs="Times New Roman"/>
                <w:color w:val="000000"/>
                <w:spacing w:val="0"/>
                <w:szCs w:val="20"/>
                <w:lang w:eastAsia="cs-CZ"/>
              </w:rPr>
              <w:t>blockchain</w:t>
            </w:r>
            <w:proofErr w:type="spellEnd"/>
            <w:r w:rsidRPr="00DC166F">
              <w:rPr>
                <w:rFonts w:eastAsia="Times New Roman" w:cs="Times New Roman"/>
                <w:color w:val="000000"/>
                <w:spacing w:val="0"/>
                <w:szCs w:val="20"/>
                <w:lang w:eastAsia="cs-CZ"/>
              </w:rPr>
              <w:t>, oblast HPC, sdílenou ekonomiku, umělou inteligenci a další oblasti.</w:t>
            </w:r>
          </w:p>
        </w:tc>
      </w:tr>
      <w:tr w:rsidR="00186D33" w:rsidRPr="00186D33" w14:paraId="57496780" w14:textId="77777777" w:rsidTr="00024FBA">
        <w:trPr>
          <w:trHeight w:val="300"/>
        </w:trPr>
        <w:tc>
          <w:tcPr>
            <w:tcW w:w="9406" w:type="dxa"/>
            <w:tcBorders>
              <w:top w:val="single" w:sz="4" w:space="0" w:color="D9E1F2"/>
              <w:left w:val="nil"/>
              <w:bottom w:val="single" w:sz="4" w:space="0" w:color="D9E1F2"/>
              <w:right w:val="nil"/>
            </w:tcBorders>
            <w:shd w:val="clear" w:color="auto" w:fill="D5DCE4" w:themeFill="text2" w:themeFillTint="33"/>
            <w:noWrap/>
            <w:vAlign w:val="bottom"/>
            <w:hideMark/>
          </w:tcPr>
          <w:p w14:paraId="456F3B79" w14:textId="77777777" w:rsidR="00186D33" w:rsidRPr="00DC166F" w:rsidRDefault="00186D33" w:rsidP="00024FBA">
            <w:pPr>
              <w:spacing w:after="0" w:line="240" w:lineRule="auto"/>
              <w:rPr>
                <w:rFonts w:eastAsia="Times New Roman" w:cs="Times New Roman"/>
                <w:b/>
                <w:bCs/>
                <w:color w:val="000000"/>
                <w:spacing w:val="0"/>
                <w:szCs w:val="20"/>
                <w:lang w:eastAsia="cs-CZ"/>
              </w:rPr>
            </w:pPr>
            <w:r w:rsidRPr="00DC166F">
              <w:rPr>
                <w:rFonts w:eastAsia="Times New Roman" w:cs="Times New Roman"/>
                <w:b/>
                <w:bCs/>
                <w:color w:val="000000"/>
                <w:spacing w:val="0"/>
                <w:szCs w:val="20"/>
                <w:lang w:eastAsia="cs-CZ"/>
              </w:rPr>
              <w:t>DES 6.05 Zjednodušování legislativy a přijímání mezinárodních norem a standardizovaných postupů do legislativy ČR.</w:t>
            </w:r>
          </w:p>
        </w:tc>
      </w:tr>
      <w:tr w:rsidR="00186D33" w:rsidRPr="00186D33" w14:paraId="486BCFDB" w14:textId="77777777" w:rsidTr="00024FBA">
        <w:trPr>
          <w:trHeight w:val="300"/>
        </w:trPr>
        <w:tc>
          <w:tcPr>
            <w:tcW w:w="9406" w:type="dxa"/>
            <w:tcBorders>
              <w:top w:val="single" w:sz="4" w:space="0" w:color="D9E1F2"/>
              <w:left w:val="nil"/>
              <w:bottom w:val="single" w:sz="4" w:space="0" w:color="D9E1F2"/>
              <w:right w:val="nil"/>
            </w:tcBorders>
            <w:shd w:val="clear" w:color="B4C6E7" w:fill="B4C6E7"/>
            <w:vAlign w:val="bottom"/>
            <w:hideMark/>
          </w:tcPr>
          <w:p w14:paraId="36146B79" w14:textId="77777777" w:rsidR="00186D33" w:rsidRPr="00DC166F" w:rsidRDefault="00186D33" w:rsidP="00024FBA">
            <w:pPr>
              <w:spacing w:after="0" w:line="240" w:lineRule="auto"/>
              <w:ind w:firstLineChars="200" w:firstLine="400"/>
              <w:rPr>
                <w:rFonts w:eastAsia="Times New Roman" w:cs="Times New Roman"/>
                <w:color w:val="000000"/>
                <w:spacing w:val="0"/>
                <w:szCs w:val="20"/>
                <w:lang w:eastAsia="cs-CZ"/>
              </w:rPr>
            </w:pPr>
            <w:r w:rsidRPr="00DC166F">
              <w:rPr>
                <w:rFonts w:eastAsia="Times New Roman" w:cs="Times New Roman"/>
                <w:color w:val="000000"/>
                <w:spacing w:val="0"/>
                <w:szCs w:val="20"/>
                <w:lang w:eastAsia="cs-CZ"/>
              </w:rPr>
              <w:t>Zjednodušování legislativy a přijímání mezinárodních norem a standardizovaných postupů do legislativy ČR. Např. Vyhláška o kybernetické bezpečnosti velice dobře kopíruje normu ISO:9001 a tím snižuje náklady firmám (i úřadům).</w:t>
            </w:r>
          </w:p>
        </w:tc>
      </w:tr>
      <w:tr w:rsidR="00186D33" w:rsidRPr="00186D33" w14:paraId="29178F03" w14:textId="77777777" w:rsidTr="00024FBA">
        <w:trPr>
          <w:trHeight w:val="300"/>
        </w:trPr>
        <w:tc>
          <w:tcPr>
            <w:tcW w:w="9406" w:type="dxa"/>
            <w:tcBorders>
              <w:top w:val="single" w:sz="4" w:space="0" w:color="8EA9DB"/>
              <w:left w:val="nil"/>
              <w:bottom w:val="single" w:sz="4" w:space="0" w:color="8EA9DB"/>
              <w:right w:val="nil"/>
            </w:tcBorders>
            <w:shd w:val="clear" w:color="D9E1F2" w:fill="D9E1F2"/>
            <w:noWrap/>
            <w:vAlign w:val="bottom"/>
            <w:hideMark/>
          </w:tcPr>
          <w:p w14:paraId="6B11E8A9" w14:textId="77777777" w:rsidR="00186D33" w:rsidRPr="00DC166F" w:rsidRDefault="00186D33" w:rsidP="00024FBA">
            <w:pPr>
              <w:spacing w:after="0" w:line="240" w:lineRule="auto"/>
              <w:rPr>
                <w:rFonts w:eastAsia="Times New Roman" w:cs="Times New Roman"/>
                <w:b/>
                <w:bCs/>
                <w:color w:val="000000"/>
                <w:spacing w:val="0"/>
                <w:szCs w:val="20"/>
                <w:lang w:eastAsia="cs-CZ"/>
              </w:rPr>
            </w:pPr>
            <w:r w:rsidRPr="00DC166F">
              <w:rPr>
                <w:rFonts w:eastAsia="Times New Roman" w:cs="Times New Roman"/>
                <w:b/>
                <w:bCs/>
                <w:color w:val="000000"/>
                <w:spacing w:val="0"/>
                <w:szCs w:val="20"/>
                <w:lang w:eastAsia="cs-CZ"/>
              </w:rPr>
              <w:t>DES 7 Optimální systém financování digitální ekonomiky a společnosti.</w:t>
            </w:r>
          </w:p>
        </w:tc>
      </w:tr>
      <w:tr w:rsidR="00186D33" w:rsidRPr="00186D33" w14:paraId="3D320F3E" w14:textId="77777777" w:rsidTr="00024FBA">
        <w:trPr>
          <w:trHeight w:val="300"/>
        </w:trPr>
        <w:tc>
          <w:tcPr>
            <w:tcW w:w="9406" w:type="dxa"/>
            <w:tcBorders>
              <w:top w:val="single" w:sz="4" w:space="0" w:color="D9E1F2"/>
              <w:left w:val="nil"/>
              <w:bottom w:val="single" w:sz="4" w:space="0" w:color="D9E1F2"/>
              <w:right w:val="nil"/>
            </w:tcBorders>
            <w:shd w:val="clear" w:color="auto" w:fill="D5DCE4" w:themeFill="text2" w:themeFillTint="33"/>
            <w:noWrap/>
            <w:vAlign w:val="bottom"/>
            <w:hideMark/>
          </w:tcPr>
          <w:p w14:paraId="07D6240F" w14:textId="77777777" w:rsidR="00186D33" w:rsidRPr="00DC166F" w:rsidRDefault="00186D33" w:rsidP="00024FBA">
            <w:pPr>
              <w:spacing w:after="0" w:line="240" w:lineRule="auto"/>
              <w:rPr>
                <w:rFonts w:eastAsia="Times New Roman" w:cs="Times New Roman"/>
                <w:b/>
                <w:bCs/>
                <w:color w:val="000000"/>
                <w:spacing w:val="0"/>
                <w:szCs w:val="20"/>
                <w:lang w:eastAsia="cs-CZ"/>
              </w:rPr>
            </w:pPr>
            <w:r w:rsidRPr="00DC166F">
              <w:rPr>
                <w:rFonts w:eastAsia="Times New Roman" w:cs="Times New Roman"/>
                <w:b/>
                <w:bCs/>
                <w:color w:val="000000"/>
                <w:spacing w:val="0"/>
                <w:szCs w:val="20"/>
                <w:lang w:eastAsia="cs-CZ"/>
              </w:rPr>
              <w:t>DES 7.01 Zajištění funkčnosti a koordinace stávajících nástrojů podpory inovativnosti a konkurenceschopnosti.</w:t>
            </w:r>
          </w:p>
        </w:tc>
      </w:tr>
      <w:tr w:rsidR="00186D33" w:rsidRPr="00186D33" w14:paraId="6D93DFD1" w14:textId="77777777" w:rsidTr="00024FBA">
        <w:trPr>
          <w:trHeight w:val="1800"/>
        </w:trPr>
        <w:tc>
          <w:tcPr>
            <w:tcW w:w="9406" w:type="dxa"/>
            <w:tcBorders>
              <w:top w:val="single" w:sz="4" w:space="0" w:color="D9E1F2"/>
              <w:left w:val="nil"/>
              <w:bottom w:val="single" w:sz="4" w:space="0" w:color="D9E1F2"/>
              <w:right w:val="nil"/>
            </w:tcBorders>
            <w:shd w:val="clear" w:color="B4C6E7" w:fill="B4C6E7"/>
            <w:vAlign w:val="bottom"/>
            <w:hideMark/>
          </w:tcPr>
          <w:p w14:paraId="447F956A" w14:textId="77777777" w:rsidR="00186D33" w:rsidRPr="00DC166F" w:rsidRDefault="00186D33" w:rsidP="00024FBA">
            <w:pPr>
              <w:spacing w:after="0" w:line="240" w:lineRule="auto"/>
              <w:ind w:firstLineChars="200" w:firstLine="400"/>
              <w:rPr>
                <w:rFonts w:eastAsia="Times New Roman" w:cs="Times New Roman"/>
                <w:color w:val="000000"/>
                <w:spacing w:val="0"/>
                <w:szCs w:val="20"/>
                <w:lang w:eastAsia="cs-CZ"/>
              </w:rPr>
            </w:pPr>
            <w:r w:rsidRPr="00DC166F">
              <w:rPr>
                <w:rFonts w:eastAsia="Times New Roman" w:cs="Times New Roman"/>
                <w:color w:val="000000"/>
                <w:spacing w:val="0"/>
                <w:szCs w:val="20"/>
                <w:lang w:eastAsia="cs-CZ"/>
              </w:rPr>
              <w:lastRenderedPageBreak/>
              <w:t xml:space="preserve">Zajištění funkčnosti a koordinace stávajících nástrojů podpory inovativnosti a konkurenceschopnosti. Systematická resortní a meziresortní koordinace pro čerpání prostředků vč. horizontální koordinace a přehledu všech dostupných programů a prostředků v rámci EU v současném i příštím programovacím období a dalších dílčích projektů. Například v tzv. Víceletém finančním rámci pro roky 2021 – 2027, zahrnujícím programy: Program Digitální Evropa (Digital </w:t>
            </w:r>
            <w:proofErr w:type="spellStart"/>
            <w:r w:rsidRPr="00DC166F">
              <w:rPr>
                <w:rFonts w:eastAsia="Times New Roman" w:cs="Times New Roman"/>
                <w:color w:val="000000"/>
                <w:spacing w:val="0"/>
                <w:szCs w:val="20"/>
                <w:lang w:eastAsia="cs-CZ"/>
              </w:rPr>
              <w:t>Europe</w:t>
            </w:r>
            <w:proofErr w:type="spellEnd"/>
            <w:r w:rsidRPr="00DC166F">
              <w:rPr>
                <w:rFonts w:eastAsia="Times New Roman" w:cs="Times New Roman"/>
                <w:color w:val="000000"/>
                <w:spacing w:val="0"/>
                <w:szCs w:val="20"/>
                <w:lang w:eastAsia="cs-CZ"/>
              </w:rPr>
              <w:t xml:space="preserve"> </w:t>
            </w:r>
            <w:proofErr w:type="spellStart"/>
            <w:r w:rsidRPr="00DC166F">
              <w:rPr>
                <w:rFonts w:eastAsia="Times New Roman" w:cs="Times New Roman"/>
                <w:color w:val="000000"/>
                <w:spacing w:val="0"/>
                <w:szCs w:val="20"/>
                <w:lang w:eastAsia="cs-CZ"/>
              </w:rPr>
              <w:t>Programme</w:t>
            </w:r>
            <w:proofErr w:type="spellEnd"/>
            <w:r w:rsidRPr="00DC166F">
              <w:rPr>
                <w:rFonts w:eastAsia="Times New Roman" w:cs="Times New Roman"/>
                <w:color w:val="000000"/>
                <w:spacing w:val="0"/>
                <w:szCs w:val="20"/>
                <w:lang w:eastAsia="cs-CZ"/>
              </w:rPr>
              <w:t xml:space="preserve">, DEP) – hlavní gesce ÚV, </w:t>
            </w:r>
            <w:proofErr w:type="spellStart"/>
            <w:r w:rsidRPr="00DC166F">
              <w:rPr>
                <w:rFonts w:eastAsia="Times New Roman" w:cs="Times New Roman"/>
                <w:color w:val="000000"/>
                <w:spacing w:val="0"/>
                <w:szCs w:val="20"/>
                <w:lang w:eastAsia="cs-CZ"/>
              </w:rPr>
              <w:t>Horizon</w:t>
            </w:r>
            <w:proofErr w:type="spellEnd"/>
            <w:r w:rsidRPr="00DC166F">
              <w:rPr>
                <w:rFonts w:eastAsia="Times New Roman" w:cs="Times New Roman"/>
                <w:color w:val="000000"/>
                <w:spacing w:val="0"/>
                <w:szCs w:val="20"/>
                <w:lang w:eastAsia="cs-CZ"/>
              </w:rPr>
              <w:t xml:space="preserve"> </w:t>
            </w:r>
            <w:proofErr w:type="spellStart"/>
            <w:r w:rsidRPr="00DC166F">
              <w:rPr>
                <w:rFonts w:eastAsia="Times New Roman" w:cs="Times New Roman"/>
                <w:color w:val="000000"/>
                <w:spacing w:val="0"/>
                <w:szCs w:val="20"/>
                <w:lang w:eastAsia="cs-CZ"/>
              </w:rPr>
              <w:t>Europe</w:t>
            </w:r>
            <w:proofErr w:type="spellEnd"/>
            <w:r w:rsidRPr="00DC166F">
              <w:rPr>
                <w:rFonts w:eastAsia="Times New Roman" w:cs="Times New Roman"/>
                <w:color w:val="000000"/>
                <w:spacing w:val="0"/>
                <w:szCs w:val="20"/>
                <w:lang w:eastAsia="cs-CZ"/>
              </w:rPr>
              <w:t xml:space="preserve"> (9. rámcový program pro vědu, výzkum a inovace) – gesce MŠMT, Nástroj pro propojení Evropy (</w:t>
            </w:r>
            <w:proofErr w:type="spellStart"/>
            <w:r w:rsidRPr="00DC166F">
              <w:rPr>
                <w:rFonts w:eastAsia="Times New Roman" w:cs="Times New Roman"/>
                <w:color w:val="000000"/>
                <w:spacing w:val="0"/>
                <w:szCs w:val="20"/>
                <w:lang w:eastAsia="cs-CZ"/>
              </w:rPr>
              <w:t>Connecting</w:t>
            </w:r>
            <w:proofErr w:type="spellEnd"/>
            <w:r w:rsidRPr="00DC166F">
              <w:rPr>
                <w:rFonts w:eastAsia="Times New Roman" w:cs="Times New Roman"/>
                <w:color w:val="000000"/>
                <w:spacing w:val="0"/>
                <w:szCs w:val="20"/>
                <w:lang w:eastAsia="cs-CZ"/>
              </w:rPr>
              <w:t xml:space="preserve"> </w:t>
            </w:r>
            <w:proofErr w:type="spellStart"/>
            <w:r w:rsidRPr="00DC166F">
              <w:rPr>
                <w:rFonts w:eastAsia="Times New Roman" w:cs="Times New Roman"/>
                <w:color w:val="000000"/>
                <w:spacing w:val="0"/>
                <w:szCs w:val="20"/>
                <w:lang w:eastAsia="cs-CZ"/>
              </w:rPr>
              <w:t>Europe</w:t>
            </w:r>
            <w:proofErr w:type="spellEnd"/>
            <w:r w:rsidRPr="00DC166F">
              <w:rPr>
                <w:rFonts w:eastAsia="Times New Roman" w:cs="Times New Roman"/>
                <w:color w:val="000000"/>
                <w:spacing w:val="0"/>
                <w:szCs w:val="20"/>
                <w:lang w:eastAsia="cs-CZ"/>
              </w:rPr>
              <w:t xml:space="preserve"> </w:t>
            </w:r>
            <w:proofErr w:type="spellStart"/>
            <w:r w:rsidRPr="00DC166F">
              <w:rPr>
                <w:rFonts w:eastAsia="Times New Roman" w:cs="Times New Roman"/>
                <w:color w:val="000000"/>
                <w:spacing w:val="0"/>
                <w:szCs w:val="20"/>
                <w:lang w:eastAsia="cs-CZ"/>
              </w:rPr>
              <w:t>Facility</w:t>
            </w:r>
            <w:proofErr w:type="spellEnd"/>
            <w:r w:rsidRPr="00DC166F">
              <w:rPr>
                <w:rFonts w:eastAsia="Times New Roman" w:cs="Times New Roman"/>
                <w:color w:val="000000"/>
                <w:spacing w:val="0"/>
                <w:szCs w:val="20"/>
                <w:lang w:eastAsia="cs-CZ"/>
              </w:rPr>
              <w:t>, CEF) – gesce MD, Kreativní Evropa (</w:t>
            </w:r>
            <w:proofErr w:type="spellStart"/>
            <w:r w:rsidRPr="00DC166F">
              <w:rPr>
                <w:rFonts w:eastAsia="Times New Roman" w:cs="Times New Roman"/>
                <w:color w:val="000000"/>
                <w:spacing w:val="0"/>
                <w:szCs w:val="20"/>
                <w:lang w:eastAsia="cs-CZ"/>
              </w:rPr>
              <w:t>Creative</w:t>
            </w:r>
            <w:proofErr w:type="spellEnd"/>
            <w:r w:rsidRPr="00DC166F">
              <w:rPr>
                <w:rFonts w:eastAsia="Times New Roman" w:cs="Times New Roman"/>
                <w:color w:val="000000"/>
                <w:spacing w:val="0"/>
                <w:szCs w:val="20"/>
                <w:lang w:eastAsia="cs-CZ"/>
              </w:rPr>
              <w:t xml:space="preserve"> </w:t>
            </w:r>
            <w:proofErr w:type="spellStart"/>
            <w:r w:rsidRPr="00DC166F">
              <w:rPr>
                <w:rFonts w:eastAsia="Times New Roman" w:cs="Times New Roman"/>
                <w:color w:val="000000"/>
                <w:spacing w:val="0"/>
                <w:szCs w:val="20"/>
                <w:lang w:eastAsia="cs-CZ"/>
              </w:rPr>
              <w:t>Europe</w:t>
            </w:r>
            <w:proofErr w:type="spellEnd"/>
            <w:r w:rsidRPr="00DC166F">
              <w:rPr>
                <w:rFonts w:eastAsia="Times New Roman" w:cs="Times New Roman"/>
                <w:color w:val="000000"/>
                <w:spacing w:val="0"/>
                <w:szCs w:val="20"/>
                <w:lang w:eastAsia="cs-CZ"/>
              </w:rPr>
              <w:t>, CE) – gesce MK, a dalších dílčích projektů a programů v rámci gesce generálního ředitelství pro komunikační sítě, obsah a technologie, DG CONNECT a další. V té souvislosti musí být materiál rozpracován také pro potřeby zohlednění v nové Strategii chytré specializace, která jednak klíčovou předběžnou podmínkou pro umožnění čerpání fondů EU v novém období 2021-2027 a jednak bude pokrývat komplexně podporu inovací i z národních zdrojů, aby došlo k efektivnímu zacílení podpory na klíčové priority, včetně priorit definovaných v rámci dokumentu Digitální ekonomika a společnost, a to zejména s ohledem na skutečnost, že jedním z kritérií nové Strategie chytré specializace je také oblast “opatření ke zvládnutí průmyslové transformace”. Tento dílčí cíl bude také koordinován s celkovým Hlavním cílem 1, který řeší finanční a nefinanční podporu výzkumu, vývoje a inovací.</w:t>
            </w:r>
          </w:p>
        </w:tc>
      </w:tr>
      <w:tr w:rsidR="00186D33" w:rsidRPr="00186D33" w14:paraId="22D2B339" w14:textId="77777777" w:rsidTr="00024FBA">
        <w:trPr>
          <w:trHeight w:val="300"/>
        </w:trPr>
        <w:tc>
          <w:tcPr>
            <w:tcW w:w="9406" w:type="dxa"/>
            <w:tcBorders>
              <w:top w:val="single" w:sz="4" w:space="0" w:color="D9E1F2"/>
              <w:left w:val="nil"/>
              <w:bottom w:val="single" w:sz="4" w:space="0" w:color="D9E1F2"/>
              <w:right w:val="nil"/>
            </w:tcBorders>
            <w:shd w:val="clear" w:color="auto" w:fill="D5DCE4" w:themeFill="text2" w:themeFillTint="33"/>
            <w:noWrap/>
            <w:vAlign w:val="bottom"/>
            <w:hideMark/>
          </w:tcPr>
          <w:p w14:paraId="5CFE4CBC" w14:textId="77777777" w:rsidR="00186D33" w:rsidRPr="00DC166F" w:rsidRDefault="00186D33" w:rsidP="00024FBA">
            <w:pPr>
              <w:spacing w:after="0" w:line="240" w:lineRule="auto"/>
              <w:rPr>
                <w:rFonts w:eastAsia="Times New Roman" w:cs="Times New Roman"/>
                <w:b/>
                <w:bCs/>
                <w:color w:val="000000"/>
                <w:spacing w:val="0"/>
                <w:szCs w:val="20"/>
                <w:lang w:eastAsia="cs-CZ"/>
              </w:rPr>
            </w:pPr>
            <w:r w:rsidRPr="00DC166F">
              <w:rPr>
                <w:rFonts w:eastAsia="Times New Roman" w:cs="Times New Roman"/>
                <w:b/>
                <w:bCs/>
                <w:color w:val="000000"/>
                <w:spacing w:val="0"/>
                <w:szCs w:val="20"/>
                <w:lang w:eastAsia="cs-CZ"/>
              </w:rPr>
              <w:t>DES 7.02 Podpora investic do inovativních projektů, rozvoje a realizace Průmyslu 4.0.</w:t>
            </w:r>
          </w:p>
        </w:tc>
      </w:tr>
      <w:tr w:rsidR="00186D33" w:rsidRPr="00186D33" w14:paraId="0CBD006E" w14:textId="77777777" w:rsidTr="00024FBA">
        <w:trPr>
          <w:trHeight w:val="300"/>
        </w:trPr>
        <w:tc>
          <w:tcPr>
            <w:tcW w:w="9406" w:type="dxa"/>
            <w:tcBorders>
              <w:top w:val="single" w:sz="4" w:space="0" w:color="D9E1F2"/>
              <w:left w:val="nil"/>
              <w:bottom w:val="single" w:sz="4" w:space="0" w:color="D9E1F2"/>
              <w:right w:val="nil"/>
            </w:tcBorders>
            <w:shd w:val="clear" w:color="B4C6E7" w:fill="B4C6E7"/>
            <w:vAlign w:val="bottom"/>
            <w:hideMark/>
          </w:tcPr>
          <w:p w14:paraId="08324CE7" w14:textId="77777777" w:rsidR="00186D33" w:rsidRPr="00DC166F" w:rsidRDefault="00186D33" w:rsidP="00024FBA">
            <w:pPr>
              <w:spacing w:after="0" w:line="240" w:lineRule="auto"/>
              <w:ind w:firstLineChars="200" w:firstLine="400"/>
              <w:rPr>
                <w:rFonts w:eastAsia="Times New Roman" w:cs="Times New Roman"/>
                <w:color w:val="000000"/>
                <w:spacing w:val="0"/>
                <w:szCs w:val="20"/>
                <w:lang w:eastAsia="cs-CZ"/>
              </w:rPr>
            </w:pPr>
            <w:r w:rsidRPr="00DC166F">
              <w:rPr>
                <w:rFonts w:eastAsia="Times New Roman" w:cs="Times New Roman"/>
                <w:color w:val="000000"/>
                <w:spacing w:val="0"/>
                <w:szCs w:val="20"/>
                <w:lang w:eastAsia="cs-CZ"/>
              </w:rPr>
              <w:t>Podpora investic do inovativních projektů, rozvoje a realizace Průmyslu 4.0, zajištění flexibilnějšího podnikového financování, včetně investičních zdrojů EU. Rozvoj alternativních a nových forem financování inovací v digitální ekonomice.</w:t>
            </w:r>
          </w:p>
        </w:tc>
      </w:tr>
      <w:tr w:rsidR="00186D33" w:rsidRPr="00186D33" w14:paraId="52A69267" w14:textId="77777777" w:rsidTr="00024FBA">
        <w:trPr>
          <w:trHeight w:val="300"/>
        </w:trPr>
        <w:tc>
          <w:tcPr>
            <w:tcW w:w="9406" w:type="dxa"/>
            <w:tcBorders>
              <w:top w:val="single" w:sz="4" w:space="0" w:color="D9E1F2"/>
              <w:left w:val="nil"/>
              <w:bottom w:val="single" w:sz="4" w:space="0" w:color="D9E1F2"/>
              <w:right w:val="nil"/>
            </w:tcBorders>
            <w:shd w:val="clear" w:color="auto" w:fill="D5DCE4" w:themeFill="text2" w:themeFillTint="33"/>
            <w:noWrap/>
            <w:vAlign w:val="bottom"/>
            <w:hideMark/>
          </w:tcPr>
          <w:p w14:paraId="49C62C84" w14:textId="77777777" w:rsidR="00186D33" w:rsidRPr="00DC166F" w:rsidRDefault="00186D33" w:rsidP="00024FBA">
            <w:pPr>
              <w:spacing w:after="0" w:line="240" w:lineRule="auto"/>
              <w:rPr>
                <w:rFonts w:eastAsia="Times New Roman" w:cs="Times New Roman"/>
                <w:b/>
                <w:bCs/>
                <w:color w:val="000000"/>
                <w:spacing w:val="0"/>
                <w:szCs w:val="20"/>
                <w:lang w:eastAsia="cs-CZ"/>
              </w:rPr>
            </w:pPr>
            <w:r w:rsidRPr="00DC166F">
              <w:rPr>
                <w:rFonts w:eastAsia="Times New Roman" w:cs="Times New Roman"/>
                <w:b/>
                <w:bCs/>
                <w:color w:val="000000"/>
                <w:spacing w:val="0"/>
                <w:szCs w:val="20"/>
                <w:lang w:eastAsia="cs-CZ"/>
              </w:rPr>
              <w:t>DES 7.03 Rozvoj kapitálových a finančních trhů.</w:t>
            </w:r>
          </w:p>
        </w:tc>
      </w:tr>
      <w:tr w:rsidR="00186D33" w:rsidRPr="00186D33" w14:paraId="74CB70E0" w14:textId="77777777" w:rsidTr="00024FBA">
        <w:trPr>
          <w:trHeight w:val="300"/>
        </w:trPr>
        <w:tc>
          <w:tcPr>
            <w:tcW w:w="9406" w:type="dxa"/>
            <w:tcBorders>
              <w:top w:val="single" w:sz="4" w:space="0" w:color="D9E1F2"/>
              <w:left w:val="nil"/>
              <w:bottom w:val="single" w:sz="4" w:space="0" w:color="D9E1F2"/>
              <w:right w:val="nil"/>
            </w:tcBorders>
            <w:shd w:val="clear" w:color="B4C6E7" w:fill="B4C6E7"/>
            <w:vAlign w:val="bottom"/>
            <w:hideMark/>
          </w:tcPr>
          <w:p w14:paraId="5B4B5A13" w14:textId="77777777" w:rsidR="00186D33" w:rsidRPr="00DC166F" w:rsidRDefault="00186D33" w:rsidP="00024FBA">
            <w:pPr>
              <w:spacing w:after="0" w:line="240" w:lineRule="auto"/>
              <w:ind w:firstLineChars="200" w:firstLine="400"/>
              <w:rPr>
                <w:rFonts w:eastAsia="Times New Roman" w:cs="Times New Roman"/>
                <w:color w:val="000000"/>
                <w:spacing w:val="0"/>
                <w:szCs w:val="20"/>
                <w:lang w:eastAsia="cs-CZ"/>
              </w:rPr>
            </w:pPr>
            <w:r w:rsidRPr="00DC166F">
              <w:rPr>
                <w:rFonts w:eastAsia="Times New Roman" w:cs="Times New Roman"/>
                <w:color w:val="000000"/>
                <w:spacing w:val="0"/>
                <w:szCs w:val="20"/>
                <w:lang w:eastAsia="cs-CZ"/>
              </w:rPr>
              <w:t>Rozvoj kapitálových a finančních trhů, zejména v návaznosti na iniciativu EU na vybudování Unie kapitálových trhů (CMU) a na doporučení Světové banky v její analýze kapitálového trhu v ČR.</w:t>
            </w:r>
          </w:p>
        </w:tc>
      </w:tr>
      <w:tr w:rsidR="00186D33" w:rsidRPr="00186D33" w14:paraId="5B37EE57" w14:textId="77777777" w:rsidTr="00024FBA">
        <w:trPr>
          <w:trHeight w:val="300"/>
        </w:trPr>
        <w:tc>
          <w:tcPr>
            <w:tcW w:w="9406" w:type="dxa"/>
            <w:tcBorders>
              <w:top w:val="single" w:sz="4" w:space="0" w:color="D9E1F2"/>
              <w:left w:val="nil"/>
              <w:bottom w:val="single" w:sz="4" w:space="0" w:color="D9E1F2"/>
              <w:right w:val="nil"/>
            </w:tcBorders>
            <w:shd w:val="clear" w:color="auto" w:fill="D5DCE4" w:themeFill="text2" w:themeFillTint="33"/>
            <w:noWrap/>
            <w:vAlign w:val="bottom"/>
            <w:hideMark/>
          </w:tcPr>
          <w:p w14:paraId="3BB649BF" w14:textId="77777777" w:rsidR="00186D33" w:rsidRPr="00DC166F" w:rsidRDefault="00186D33" w:rsidP="00024FBA">
            <w:pPr>
              <w:spacing w:after="0" w:line="240" w:lineRule="auto"/>
              <w:rPr>
                <w:rFonts w:eastAsia="Times New Roman" w:cs="Times New Roman"/>
                <w:b/>
                <w:bCs/>
                <w:color w:val="000000"/>
                <w:spacing w:val="0"/>
                <w:szCs w:val="20"/>
                <w:lang w:eastAsia="cs-CZ"/>
              </w:rPr>
            </w:pPr>
            <w:r w:rsidRPr="00DC166F">
              <w:rPr>
                <w:rFonts w:eastAsia="Times New Roman" w:cs="Times New Roman"/>
                <w:b/>
                <w:bCs/>
                <w:color w:val="000000"/>
                <w:spacing w:val="0"/>
                <w:szCs w:val="20"/>
                <w:lang w:eastAsia="cs-CZ"/>
              </w:rPr>
              <w:t>DES 7.04 Zajištění financování inovačního ekosystému včetně zdrojů rizikového kapitálu a další podpora pro start-</w:t>
            </w:r>
            <w:proofErr w:type="spellStart"/>
            <w:r w:rsidRPr="00DC166F">
              <w:rPr>
                <w:rFonts w:eastAsia="Times New Roman" w:cs="Times New Roman"/>
                <w:b/>
                <w:bCs/>
                <w:color w:val="000000"/>
                <w:spacing w:val="0"/>
                <w:szCs w:val="20"/>
                <w:lang w:eastAsia="cs-CZ"/>
              </w:rPr>
              <w:t>upy</w:t>
            </w:r>
            <w:proofErr w:type="spellEnd"/>
            <w:r w:rsidRPr="00DC166F">
              <w:rPr>
                <w:rFonts w:eastAsia="Times New Roman" w:cs="Times New Roman"/>
                <w:b/>
                <w:bCs/>
                <w:color w:val="000000"/>
                <w:spacing w:val="0"/>
                <w:szCs w:val="20"/>
                <w:lang w:eastAsia="cs-CZ"/>
              </w:rPr>
              <w:t>.</w:t>
            </w:r>
          </w:p>
        </w:tc>
      </w:tr>
      <w:tr w:rsidR="00186D33" w:rsidRPr="00186D33" w14:paraId="48724998" w14:textId="77777777" w:rsidTr="00024FBA">
        <w:trPr>
          <w:trHeight w:val="600"/>
        </w:trPr>
        <w:tc>
          <w:tcPr>
            <w:tcW w:w="9406" w:type="dxa"/>
            <w:tcBorders>
              <w:top w:val="single" w:sz="4" w:space="0" w:color="D9E1F2"/>
              <w:left w:val="nil"/>
              <w:bottom w:val="single" w:sz="4" w:space="0" w:color="D9E1F2"/>
              <w:right w:val="nil"/>
            </w:tcBorders>
            <w:shd w:val="clear" w:color="B4C6E7" w:fill="B4C6E7"/>
            <w:vAlign w:val="bottom"/>
            <w:hideMark/>
          </w:tcPr>
          <w:p w14:paraId="0BBF642A" w14:textId="77777777" w:rsidR="00186D33" w:rsidRPr="00DC166F" w:rsidRDefault="00186D33" w:rsidP="00024FBA">
            <w:pPr>
              <w:spacing w:after="0" w:line="240" w:lineRule="auto"/>
              <w:ind w:firstLineChars="200" w:firstLine="400"/>
              <w:rPr>
                <w:rFonts w:eastAsia="Times New Roman" w:cs="Times New Roman"/>
                <w:color w:val="000000"/>
                <w:spacing w:val="0"/>
                <w:szCs w:val="20"/>
                <w:lang w:eastAsia="cs-CZ"/>
              </w:rPr>
            </w:pPr>
            <w:r w:rsidRPr="00DC166F">
              <w:rPr>
                <w:rFonts w:eastAsia="Times New Roman" w:cs="Times New Roman"/>
                <w:color w:val="000000"/>
                <w:spacing w:val="0"/>
                <w:szCs w:val="20"/>
                <w:lang w:eastAsia="cs-CZ"/>
              </w:rPr>
              <w:t>Zajištění financování inovačního ekosystému včetně zdrojů rizikového kapitálu a další podpora pro start-</w:t>
            </w:r>
            <w:proofErr w:type="spellStart"/>
            <w:r w:rsidRPr="00DC166F">
              <w:rPr>
                <w:rFonts w:eastAsia="Times New Roman" w:cs="Times New Roman"/>
                <w:color w:val="000000"/>
                <w:spacing w:val="0"/>
                <w:szCs w:val="20"/>
                <w:lang w:eastAsia="cs-CZ"/>
              </w:rPr>
              <w:t>upy</w:t>
            </w:r>
            <w:proofErr w:type="spellEnd"/>
            <w:r w:rsidRPr="00DC166F">
              <w:rPr>
                <w:rFonts w:eastAsia="Times New Roman" w:cs="Times New Roman"/>
                <w:color w:val="000000"/>
                <w:spacing w:val="0"/>
                <w:szCs w:val="20"/>
                <w:lang w:eastAsia="cs-CZ"/>
              </w:rPr>
              <w:t>. Podporovat vyšší participaci českých subjektů v mezinárodních programech a zavést na národní úrovni programy umožňující podávání společných dotačních projektů firem a univerzit (po vzoru komunitárních programů). Včetně zavádění nových nástrojů (forem) finanční podpory, např. v podobě „</w:t>
            </w:r>
            <w:proofErr w:type="spellStart"/>
            <w:r w:rsidRPr="00DC166F">
              <w:rPr>
                <w:rFonts w:eastAsia="Times New Roman" w:cs="Times New Roman"/>
                <w:color w:val="000000"/>
                <w:spacing w:val="0"/>
                <w:szCs w:val="20"/>
                <w:lang w:eastAsia="cs-CZ"/>
              </w:rPr>
              <w:t>one</w:t>
            </w:r>
            <w:proofErr w:type="spellEnd"/>
            <w:r w:rsidRPr="00DC166F">
              <w:rPr>
                <w:rFonts w:eastAsia="Times New Roman" w:cs="Times New Roman"/>
                <w:color w:val="000000"/>
                <w:spacing w:val="0"/>
                <w:szCs w:val="20"/>
                <w:lang w:eastAsia="cs-CZ"/>
              </w:rPr>
              <w:t>-to-many“ projektů.</w:t>
            </w:r>
          </w:p>
        </w:tc>
      </w:tr>
      <w:tr w:rsidR="00186D33" w:rsidRPr="00186D33" w14:paraId="7761D7D2" w14:textId="77777777" w:rsidTr="00024FBA">
        <w:trPr>
          <w:trHeight w:val="300"/>
        </w:trPr>
        <w:tc>
          <w:tcPr>
            <w:tcW w:w="9406" w:type="dxa"/>
            <w:tcBorders>
              <w:top w:val="single" w:sz="4" w:space="0" w:color="D9E1F2"/>
              <w:left w:val="nil"/>
              <w:bottom w:val="single" w:sz="4" w:space="0" w:color="D9E1F2"/>
              <w:right w:val="nil"/>
            </w:tcBorders>
            <w:shd w:val="clear" w:color="auto" w:fill="D5DCE4" w:themeFill="text2" w:themeFillTint="33"/>
            <w:noWrap/>
            <w:vAlign w:val="bottom"/>
            <w:hideMark/>
          </w:tcPr>
          <w:p w14:paraId="637E17BF" w14:textId="77777777" w:rsidR="00186D33" w:rsidRPr="00DC166F" w:rsidRDefault="00186D33" w:rsidP="00024FBA">
            <w:pPr>
              <w:spacing w:after="0" w:line="240" w:lineRule="auto"/>
              <w:rPr>
                <w:rFonts w:eastAsia="Times New Roman" w:cs="Times New Roman"/>
                <w:b/>
                <w:bCs/>
                <w:color w:val="000000"/>
                <w:spacing w:val="0"/>
                <w:szCs w:val="20"/>
                <w:lang w:eastAsia="cs-CZ"/>
              </w:rPr>
            </w:pPr>
            <w:r w:rsidRPr="00DC166F">
              <w:rPr>
                <w:rFonts w:eastAsia="Times New Roman" w:cs="Times New Roman"/>
                <w:b/>
                <w:bCs/>
                <w:color w:val="000000"/>
                <w:spacing w:val="0"/>
                <w:szCs w:val="20"/>
                <w:lang w:eastAsia="cs-CZ"/>
              </w:rPr>
              <w:t>DES 7.05 Nastavení optimálního daňového systému pro rozvoj digitální ekonomiky.</w:t>
            </w:r>
          </w:p>
        </w:tc>
      </w:tr>
      <w:tr w:rsidR="00186D33" w:rsidRPr="00186D33" w14:paraId="71CCDB50" w14:textId="77777777" w:rsidTr="00024FBA">
        <w:trPr>
          <w:trHeight w:val="600"/>
        </w:trPr>
        <w:tc>
          <w:tcPr>
            <w:tcW w:w="9406" w:type="dxa"/>
            <w:tcBorders>
              <w:top w:val="single" w:sz="4" w:space="0" w:color="D9E1F2"/>
              <w:left w:val="nil"/>
              <w:bottom w:val="single" w:sz="4" w:space="0" w:color="D9E1F2"/>
              <w:right w:val="nil"/>
            </w:tcBorders>
            <w:shd w:val="clear" w:color="B4C6E7" w:fill="B4C6E7"/>
            <w:vAlign w:val="bottom"/>
            <w:hideMark/>
          </w:tcPr>
          <w:p w14:paraId="7FA18088" w14:textId="77777777" w:rsidR="00186D33" w:rsidRPr="00DC166F" w:rsidRDefault="00186D33" w:rsidP="00024FBA">
            <w:pPr>
              <w:spacing w:after="0" w:line="240" w:lineRule="auto"/>
              <w:ind w:firstLineChars="200" w:firstLine="400"/>
              <w:rPr>
                <w:rFonts w:eastAsia="Times New Roman" w:cs="Times New Roman"/>
                <w:color w:val="000000"/>
                <w:spacing w:val="0"/>
                <w:szCs w:val="20"/>
                <w:lang w:eastAsia="cs-CZ"/>
              </w:rPr>
            </w:pPr>
            <w:r w:rsidRPr="00DC166F">
              <w:rPr>
                <w:rFonts w:eastAsia="Times New Roman" w:cs="Times New Roman"/>
                <w:color w:val="000000"/>
                <w:spacing w:val="0"/>
                <w:szCs w:val="20"/>
                <w:lang w:eastAsia="cs-CZ"/>
              </w:rPr>
              <w:t>Nastavení optimálního daňového systému pro rozvoj digitální ekonomiky. Rovné zdanění všech tržních subjektů včetně internetových platforem. Podpora dalších cílů prostřednictvím daňových odpočtů (např. následného vzdělávání zaměstnanců). Provázanost například s cíli 3.2, 3.5 a dalšími dílčími cíli.</w:t>
            </w:r>
          </w:p>
        </w:tc>
      </w:tr>
      <w:tr w:rsidR="00186D33" w:rsidRPr="00186D33" w14:paraId="228DFD7D" w14:textId="77777777" w:rsidTr="00024FBA">
        <w:trPr>
          <w:trHeight w:val="300"/>
        </w:trPr>
        <w:tc>
          <w:tcPr>
            <w:tcW w:w="9406" w:type="dxa"/>
            <w:tcBorders>
              <w:top w:val="single" w:sz="4" w:space="0" w:color="8EA9DB"/>
              <w:left w:val="nil"/>
              <w:bottom w:val="single" w:sz="4" w:space="0" w:color="8EA9DB"/>
              <w:right w:val="nil"/>
            </w:tcBorders>
            <w:shd w:val="clear" w:color="auto" w:fill="D5DCE4" w:themeFill="text2" w:themeFillTint="33"/>
            <w:noWrap/>
            <w:vAlign w:val="bottom"/>
            <w:hideMark/>
          </w:tcPr>
          <w:p w14:paraId="5B067A48" w14:textId="77777777" w:rsidR="00186D33" w:rsidRPr="00DC166F" w:rsidRDefault="00186D33" w:rsidP="00024FBA">
            <w:pPr>
              <w:spacing w:after="0" w:line="240" w:lineRule="auto"/>
              <w:rPr>
                <w:rFonts w:eastAsia="Times New Roman" w:cs="Times New Roman"/>
                <w:b/>
                <w:bCs/>
                <w:color w:val="000000"/>
                <w:spacing w:val="0"/>
                <w:szCs w:val="20"/>
                <w:lang w:eastAsia="cs-CZ"/>
              </w:rPr>
            </w:pPr>
            <w:r w:rsidRPr="00DC166F">
              <w:rPr>
                <w:rFonts w:eastAsia="Times New Roman" w:cs="Times New Roman"/>
                <w:b/>
                <w:bCs/>
                <w:color w:val="000000"/>
                <w:spacing w:val="0"/>
                <w:szCs w:val="20"/>
                <w:lang w:eastAsia="cs-CZ"/>
              </w:rPr>
              <w:t>DES 8 Institucionální zajištění centrální koordinace politik na podporu digitální ekonomiky a společnosti.</w:t>
            </w:r>
          </w:p>
        </w:tc>
      </w:tr>
      <w:tr w:rsidR="00186D33" w:rsidRPr="00186D33" w14:paraId="5DAA5227" w14:textId="77777777" w:rsidTr="00024FBA">
        <w:trPr>
          <w:trHeight w:val="300"/>
        </w:trPr>
        <w:tc>
          <w:tcPr>
            <w:tcW w:w="9406" w:type="dxa"/>
            <w:tcBorders>
              <w:top w:val="single" w:sz="4" w:space="0" w:color="D9E1F2"/>
              <w:left w:val="nil"/>
              <w:bottom w:val="single" w:sz="4" w:space="0" w:color="D9E1F2"/>
              <w:right w:val="nil"/>
            </w:tcBorders>
            <w:shd w:val="clear" w:color="auto" w:fill="D5DCE4" w:themeFill="text2" w:themeFillTint="33"/>
            <w:noWrap/>
            <w:vAlign w:val="bottom"/>
            <w:hideMark/>
          </w:tcPr>
          <w:p w14:paraId="3C427C60" w14:textId="77777777" w:rsidR="00186D33" w:rsidRPr="00DC166F" w:rsidRDefault="00186D33" w:rsidP="00021136">
            <w:pPr>
              <w:spacing w:after="0" w:line="240" w:lineRule="auto"/>
              <w:rPr>
                <w:rFonts w:eastAsia="Times New Roman" w:cs="Times New Roman"/>
                <w:b/>
                <w:bCs/>
                <w:color w:val="000000"/>
                <w:spacing w:val="0"/>
                <w:szCs w:val="20"/>
                <w:lang w:eastAsia="cs-CZ"/>
              </w:rPr>
            </w:pPr>
            <w:r w:rsidRPr="00DC166F">
              <w:rPr>
                <w:rFonts w:eastAsia="Times New Roman" w:cs="Times New Roman"/>
                <w:b/>
                <w:bCs/>
                <w:color w:val="000000"/>
                <w:spacing w:val="0"/>
                <w:szCs w:val="20"/>
                <w:lang w:eastAsia="cs-CZ"/>
              </w:rPr>
              <w:t>DES 8.01 Institucionální a metodické zajištění centrální koordinace a řízení programů koncepce Digitální ekonomika a společnost.</w:t>
            </w:r>
          </w:p>
        </w:tc>
      </w:tr>
      <w:tr w:rsidR="00186D33" w:rsidRPr="00186D33" w14:paraId="3267DDC8" w14:textId="77777777" w:rsidTr="00024FBA">
        <w:trPr>
          <w:trHeight w:val="300"/>
        </w:trPr>
        <w:tc>
          <w:tcPr>
            <w:tcW w:w="9406" w:type="dxa"/>
            <w:tcBorders>
              <w:top w:val="single" w:sz="4" w:space="0" w:color="D9E1F2"/>
              <w:left w:val="nil"/>
              <w:bottom w:val="single" w:sz="4" w:space="0" w:color="D9E1F2"/>
              <w:right w:val="nil"/>
            </w:tcBorders>
            <w:shd w:val="clear" w:color="B4C6E7" w:fill="B4C6E7"/>
            <w:vAlign w:val="bottom"/>
            <w:hideMark/>
          </w:tcPr>
          <w:p w14:paraId="6A1E95DB" w14:textId="77777777" w:rsidR="00186D33" w:rsidRPr="00DC166F" w:rsidRDefault="00186D33" w:rsidP="00024FBA">
            <w:pPr>
              <w:spacing w:after="0" w:line="240" w:lineRule="auto"/>
              <w:ind w:firstLineChars="200" w:firstLine="400"/>
              <w:rPr>
                <w:rFonts w:eastAsia="Times New Roman" w:cs="Times New Roman"/>
                <w:color w:val="000000"/>
                <w:spacing w:val="0"/>
                <w:szCs w:val="20"/>
                <w:lang w:eastAsia="cs-CZ"/>
              </w:rPr>
            </w:pPr>
            <w:r w:rsidRPr="00DC166F">
              <w:rPr>
                <w:rFonts w:eastAsia="Times New Roman" w:cs="Times New Roman"/>
                <w:color w:val="000000"/>
                <w:spacing w:val="0"/>
                <w:szCs w:val="20"/>
                <w:lang w:eastAsia="cs-CZ"/>
              </w:rPr>
              <w:t>Institucionální a metodické zajištění centrální koordinace a řízení programů koncepce Digitální ekonomika a společnost, včetně řízení synergií a vazeb. Zpětná vazba a kontrola řízení programů koncepce Digitální ekonomika a společnost.</w:t>
            </w:r>
          </w:p>
        </w:tc>
      </w:tr>
      <w:tr w:rsidR="00186D33" w:rsidRPr="00186D33" w14:paraId="79254D97" w14:textId="77777777" w:rsidTr="00024FBA">
        <w:trPr>
          <w:trHeight w:val="300"/>
        </w:trPr>
        <w:tc>
          <w:tcPr>
            <w:tcW w:w="9406" w:type="dxa"/>
            <w:tcBorders>
              <w:top w:val="single" w:sz="4" w:space="0" w:color="D9E1F2"/>
              <w:left w:val="nil"/>
              <w:bottom w:val="single" w:sz="4" w:space="0" w:color="D9E1F2"/>
              <w:right w:val="nil"/>
            </w:tcBorders>
            <w:shd w:val="clear" w:color="B4C6E7" w:fill="B4C6E7"/>
            <w:noWrap/>
            <w:vAlign w:val="bottom"/>
            <w:hideMark/>
          </w:tcPr>
          <w:p w14:paraId="55B418B9" w14:textId="77777777" w:rsidR="00186D33" w:rsidRPr="00DC166F" w:rsidRDefault="00186D33" w:rsidP="00021136">
            <w:pPr>
              <w:spacing w:after="0" w:line="240" w:lineRule="auto"/>
              <w:rPr>
                <w:rFonts w:eastAsia="Times New Roman" w:cs="Times New Roman"/>
                <w:b/>
                <w:bCs/>
                <w:color w:val="000000"/>
                <w:spacing w:val="0"/>
                <w:szCs w:val="20"/>
                <w:lang w:eastAsia="cs-CZ"/>
              </w:rPr>
            </w:pPr>
            <w:r w:rsidRPr="00DC166F">
              <w:rPr>
                <w:rFonts w:eastAsia="Times New Roman" w:cs="Times New Roman"/>
                <w:b/>
                <w:bCs/>
                <w:color w:val="000000"/>
                <w:spacing w:val="0"/>
                <w:szCs w:val="20"/>
                <w:lang w:eastAsia="cs-CZ"/>
              </w:rPr>
              <w:t>DES 8.02 Zajištění lidských a finančních zdrojů pro centrální řízení a koordinaci programů a cílů digitální ekonomiky.</w:t>
            </w:r>
          </w:p>
        </w:tc>
      </w:tr>
      <w:tr w:rsidR="00186D33" w:rsidRPr="00186D33" w14:paraId="5BD26594" w14:textId="77777777" w:rsidTr="00024FBA">
        <w:trPr>
          <w:trHeight w:val="900"/>
        </w:trPr>
        <w:tc>
          <w:tcPr>
            <w:tcW w:w="9406" w:type="dxa"/>
            <w:tcBorders>
              <w:top w:val="single" w:sz="4" w:space="0" w:color="D9E1F2"/>
              <w:left w:val="nil"/>
              <w:bottom w:val="single" w:sz="4" w:space="0" w:color="D9E1F2"/>
              <w:right w:val="nil"/>
            </w:tcBorders>
            <w:shd w:val="clear" w:color="B4C6E7" w:fill="B4C6E7"/>
            <w:vAlign w:val="bottom"/>
            <w:hideMark/>
          </w:tcPr>
          <w:p w14:paraId="6421EC05" w14:textId="3E3095EB" w:rsidR="00C76C06" w:rsidRPr="00DC166F" w:rsidRDefault="00186D33" w:rsidP="00024FBA">
            <w:pPr>
              <w:spacing w:after="0" w:line="240" w:lineRule="auto"/>
              <w:ind w:firstLineChars="200" w:firstLine="400"/>
              <w:rPr>
                <w:rFonts w:eastAsia="Times New Roman" w:cs="Times New Roman"/>
                <w:color w:val="000000"/>
                <w:spacing w:val="0"/>
                <w:szCs w:val="20"/>
                <w:lang w:eastAsia="cs-CZ"/>
              </w:rPr>
            </w:pPr>
            <w:r w:rsidRPr="00DC166F">
              <w:rPr>
                <w:rFonts w:eastAsia="Times New Roman" w:cs="Times New Roman"/>
                <w:color w:val="000000"/>
                <w:spacing w:val="0"/>
                <w:szCs w:val="20"/>
                <w:lang w:eastAsia="cs-CZ"/>
              </w:rPr>
              <w:t>Zajištění lidských a finančních zdrojů pro centrální řízení a koordinaci programů a cílů digitální ekonomiky</w:t>
            </w:r>
            <w:r w:rsidRPr="00DC166F">
              <w:rPr>
                <w:rFonts w:eastAsia="Times New Roman" w:cs="Times New Roman"/>
                <w:color w:val="000000"/>
                <w:spacing w:val="0"/>
                <w:szCs w:val="20"/>
                <w:lang w:eastAsia="cs-CZ"/>
              </w:rPr>
              <w:br/>
              <w:t>• V souladu s usnesením vlády nastavit koordinační mechanismy k plnění cílů digitální ekonomiky</w:t>
            </w:r>
            <w:r w:rsidR="00C76C06" w:rsidRPr="00DC166F">
              <w:rPr>
                <w:rFonts w:eastAsia="Times New Roman" w:cs="Times New Roman"/>
                <w:color w:val="000000"/>
                <w:spacing w:val="0"/>
                <w:szCs w:val="20"/>
                <w:lang w:eastAsia="cs-CZ"/>
              </w:rPr>
              <w:br/>
            </w:r>
            <w:r w:rsidRPr="00DC166F">
              <w:rPr>
                <w:rFonts w:eastAsia="Times New Roman" w:cs="Times New Roman"/>
                <w:color w:val="000000"/>
                <w:spacing w:val="0"/>
                <w:szCs w:val="20"/>
                <w:lang w:eastAsia="cs-CZ"/>
              </w:rPr>
              <w:t>a koordinace v rámci nové struktury RVIS,</w:t>
            </w:r>
            <w:r w:rsidR="00C76C06" w:rsidRPr="00DC166F">
              <w:rPr>
                <w:rFonts w:eastAsia="Times New Roman" w:cs="Times New Roman"/>
                <w:color w:val="000000"/>
                <w:spacing w:val="0"/>
                <w:szCs w:val="20"/>
                <w:lang w:eastAsia="cs-CZ"/>
              </w:rPr>
              <w:t xml:space="preserve"> </w:t>
            </w:r>
          </w:p>
          <w:p w14:paraId="271E98A3" w14:textId="18468325" w:rsidR="00186D33" w:rsidRPr="00DC166F" w:rsidRDefault="00186D33" w:rsidP="00024FBA">
            <w:pPr>
              <w:spacing w:after="0" w:line="240" w:lineRule="auto"/>
              <w:rPr>
                <w:rFonts w:eastAsia="Times New Roman" w:cs="Times New Roman"/>
                <w:color w:val="000000"/>
                <w:spacing w:val="0"/>
                <w:szCs w:val="20"/>
                <w:lang w:eastAsia="cs-CZ"/>
              </w:rPr>
            </w:pPr>
            <w:r w:rsidRPr="00DC166F">
              <w:rPr>
                <w:rFonts w:eastAsia="Times New Roman" w:cs="Times New Roman"/>
                <w:color w:val="000000"/>
                <w:spacing w:val="0"/>
                <w:szCs w:val="20"/>
                <w:lang w:eastAsia="cs-CZ"/>
              </w:rPr>
              <w:t>• vznik odboru pro koordinaci digitální ekonomiky na Ministerstvu průmyslu a obchodu ČR, který bude koordinovat plnění strategie digitální ekonomiky v rámci Strategie Digitální Česko.</w:t>
            </w:r>
          </w:p>
        </w:tc>
      </w:tr>
      <w:tr w:rsidR="00186D33" w:rsidRPr="00186D33" w14:paraId="71D5020A" w14:textId="77777777" w:rsidTr="00024FBA">
        <w:trPr>
          <w:trHeight w:val="300"/>
        </w:trPr>
        <w:tc>
          <w:tcPr>
            <w:tcW w:w="9406" w:type="dxa"/>
            <w:tcBorders>
              <w:top w:val="single" w:sz="4" w:space="0" w:color="D9E1F2"/>
              <w:left w:val="nil"/>
              <w:bottom w:val="single" w:sz="4" w:space="0" w:color="D9E1F2"/>
              <w:right w:val="nil"/>
            </w:tcBorders>
            <w:shd w:val="clear" w:color="B4C6E7" w:fill="B4C6E7"/>
            <w:noWrap/>
            <w:vAlign w:val="bottom"/>
            <w:hideMark/>
          </w:tcPr>
          <w:p w14:paraId="318FB9BB" w14:textId="77777777" w:rsidR="00186D33" w:rsidRPr="00DC166F" w:rsidRDefault="00186D33" w:rsidP="00021136">
            <w:pPr>
              <w:spacing w:after="0" w:line="240" w:lineRule="auto"/>
              <w:rPr>
                <w:rFonts w:eastAsia="Times New Roman" w:cs="Times New Roman"/>
                <w:b/>
                <w:bCs/>
                <w:color w:val="000000"/>
                <w:spacing w:val="0"/>
                <w:szCs w:val="20"/>
                <w:lang w:eastAsia="cs-CZ"/>
              </w:rPr>
            </w:pPr>
            <w:r w:rsidRPr="00DC166F">
              <w:rPr>
                <w:rFonts w:eastAsia="Times New Roman" w:cs="Times New Roman"/>
                <w:b/>
                <w:bCs/>
                <w:color w:val="000000"/>
                <w:spacing w:val="0"/>
                <w:szCs w:val="20"/>
                <w:lang w:eastAsia="cs-CZ"/>
              </w:rPr>
              <w:t>DES 8.03 Obousměrná vazba programů a koordinace koncepce digitální ekonomiky a společnosti a iniciativ vycházejících z pilíře Česko v digitální Evropě.</w:t>
            </w:r>
          </w:p>
        </w:tc>
      </w:tr>
      <w:tr w:rsidR="00186D33" w:rsidRPr="00186D33" w14:paraId="336EA1AC" w14:textId="77777777" w:rsidTr="00024FBA">
        <w:trPr>
          <w:trHeight w:val="600"/>
        </w:trPr>
        <w:tc>
          <w:tcPr>
            <w:tcW w:w="9406" w:type="dxa"/>
            <w:tcBorders>
              <w:top w:val="single" w:sz="4" w:space="0" w:color="D9E1F2"/>
              <w:left w:val="nil"/>
              <w:bottom w:val="single" w:sz="4" w:space="0" w:color="D9E1F2"/>
              <w:right w:val="nil"/>
            </w:tcBorders>
            <w:shd w:val="clear" w:color="B4C6E7" w:fill="B4C6E7"/>
            <w:vAlign w:val="bottom"/>
            <w:hideMark/>
          </w:tcPr>
          <w:p w14:paraId="13BC21F0" w14:textId="77777777" w:rsidR="00186D33" w:rsidRPr="00DC166F" w:rsidRDefault="00186D33" w:rsidP="00024FBA">
            <w:pPr>
              <w:spacing w:after="0" w:line="240" w:lineRule="auto"/>
              <w:ind w:firstLineChars="200" w:firstLine="400"/>
              <w:rPr>
                <w:rFonts w:eastAsia="Times New Roman" w:cs="Times New Roman"/>
                <w:color w:val="000000"/>
                <w:spacing w:val="0"/>
                <w:szCs w:val="20"/>
                <w:lang w:eastAsia="cs-CZ"/>
              </w:rPr>
            </w:pPr>
            <w:r w:rsidRPr="00DC166F">
              <w:rPr>
                <w:rFonts w:eastAsia="Times New Roman" w:cs="Times New Roman"/>
                <w:color w:val="000000"/>
                <w:spacing w:val="0"/>
                <w:szCs w:val="20"/>
                <w:lang w:eastAsia="cs-CZ"/>
              </w:rPr>
              <w:t>Obousměrná vazba programů a koordinace koncepce digitální ekonomiky a společnosti a iniciativ vycházejících z pilíře Česko v digitální Evropě – řízení programů digitální ekonomiky navazuje na závěry evropských vyjednávání a implementuje je v příslušném rozsahu a odpovědnosti na národní úrovni, zároveň poskytuje vstupy do pozic, které ČR prosazuje v EU, a to především v oblasti podpory rozvoje nových technologií jako je například umělá inteligence a další.</w:t>
            </w:r>
          </w:p>
        </w:tc>
      </w:tr>
    </w:tbl>
    <w:p w14:paraId="5927EAD1" w14:textId="472E9C2D" w:rsidR="00186D33" w:rsidRDefault="00186D33" w:rsidP="00186D33"/>
    <w:p w14:paraId="622A3234" w14:textId="5E3DD48E" w:rsidR="00C76C06" w:rsidRDefault="00C76C06" w:rsidP="00186D33"/>
    <w:p w14:paraId="05104520" w14:textId="29ACBD7C" w:rsidR="00C76C06" w:rsidRDefault="00C76C06" w:rsidP="00186D33">
      <w:r>
        <w:br w:type="page"/>
      </w:r>
    </w:p>
    <w:p w14:paraId="601BC321" w14:textId="48448B14" w:rsidR="0069084B" w:rsidRPr="00523D18" w:rsidRDefault="0069084B" w:rsidP="00FA3930">
      <w:pPr>
        <w:pStyle w:val="Nadpis2"/>
        <w:rPr>
          <w:rFonts w:ascii="Arial Narrow" w:hAnsi="Arial Narrow"/>
        </w:rPr>
      </w:pPr>
      <w:bookmarkStart w:id="4" w:name="_Toc534582435"/>
      <w:bookmarkStart w:id="5" w:name="_Toc38876937"/>
      <w:r w:rsidRPr="00523D18">
        <w:rPr>
          <w:rFonts w:ascii="Arial Narrow" w:hAnsi="Arial Narrow"/>
        </w:rPr>
        <w:lastRenderedPageBreak/>
        <w:t>Klasifikace záměrů A, B a C</w:t>
      </w:r>
      <w:bookmarkEnd w:id="4"/>
      <w:bookmarkEnd w:id="5"/>
    </w:p>
    <w:p w14:paraId="2419BB2E" w14:textId="77777777" w:rsidR="0069084B" w:rsidRPr="008A021B" w:rsidRDefault="0069084B" w:rsidP="0069084B">
      <w:pPr>
        <w:tabs>
          <w:tab w:val="left" w:pos="284"/>
        </w:tabs>
        <w:ind w:left="284" w:hanging="284"/>
        <w:rPr>
          <w:rFonts w:cs="Arial"/>
        </w:rPr>
      </w:pPr>
      <w:r w:rsidRPr="008A021B">
        <w:rPr>
          <w:rFonts w:cs="Arial"/>
        </w:rPr>
        <w:t xml:space="preserve">A. Záměr je dlouhodobě připravený, schválený v gesčním úřadu, je „v běhu“, má zajištěné financování (např. projekty již schválené OHA). V rámci metodiky to odpovídá stavu „závazku“, popř. dalších stavů. Záměry „A“ jsou uvedeny v příloze </w:t>
      </w:r>
      <w:proofErr w:type="spellStart"/>
      <w:r w:rsidRPr="008A021B">
        <w:rPr>
          <w:rFonts w:cs="Arial"/>
        </w:rPr>
        <w:t>impl</w:t>
      </w:r>
      <w:proofErr w:type="spellEnd"/>
      <w:r w:rsidRPr="008A021B">
        <w:rPr>
          <w:rFonts w:cs="Arial"/>
        </w:rPr>
        <w:t>. plánu.</w:t>
      </w:r>
    </w:p>
    <w:p w14:paraId="0A2EA6A9" w14:textId="77777777" w:rsidR="0069084B" w:rsidRPr="008A021B" w:rsidRDefault="0069084B" w:rsidP="0069084B">
      <w:pPr>
        <w:ind w:left="284" w:hanging="284"/>
        <w:rPr>
          <w:rFonts w:cs="Arial"/>
        </w:rPr>
      </w:pPr>
      <w:r w:rsidRPr="008A021B">
        <w:rPr>
          <w:rFonts w:cs="Arial"/>
        </w:rPr>
        <w:t xml:space="preserve">B. Záměr je definovaný gesčním úřadem, tj. má prioritu a podporu v gesčním úřadu, ale nemá finanční nebo personální krytí. Tyto záměry tvoří těžiště implementačního plánu. </w:t>
      </w:r>
    </w:p>
    <w:p w14:paraId="3ABC57CB" w14:textId="1CEAB0F4" w:rsidR="0069084B" w:rsidRPr="008A021B" w:rsidRDefault="0069084B" w:rsidP="0069084B">
      <w:pPr>
        <w:ind w:left="284" w:hanging="284"/>
        <w:rPr>
          <w:rFonts w:cs="Arial"/>
        </w:rPr>
      </w:pPr>
      <w:r w:rsidRPr="008A021B">
        <w:rPr>
          <w:rFonts w:cs="Arial"/>
        </w:rPr>
        <w:t xml:space="preserve">C. Potřebný záměr, existuje koncept záměru (tj. prakticky všechny políčka jsou vyplněná), ale není dojednána podpora gestora gesční úřad, ani zdroje (typicky průřezové záměry, </w:t>
      </w:r>
      <w:proofErr w:type="spellStart"/>
      <w:r w:rsidRPr="008A021B">
        <w:rPr>
          <w:rFonts w:cs="Arial"/>
        </w:rPr>
        <w:t>multirezortní</w:t>
      </w:r>
      <w:proofErr w:type="spellEnd"/>
      <w:r w:rsidRPr="008A021B">
        <w:rPr>
          <w:rFonts w:cs="Arial"/>
        </w:rPr>
        <w:t xml:space="preserve"> a</w:t>
      </w:r>
      <w:r w:rsidR="009A655E" w:rsidRPr="008A021B">
        <w:rPr>
          <w:rFonts w:cs="Arial"/>
        </w:rPr>
        <w:t> </w:t>
      </w:r>
      <w:r w:rsidRPr="008A021B">
        <w:rPr>
          <w:rFonts w:cs="Arial"/>
        </w:rPr>
        <w:t>sdílené).</w:t>
      </w:r>
    </w:p>
    <w:p w14:paraId="6680DBA3" w14:textId="31DB0D1D" w:rsidR="00CB133A" w:rsidRPr="008A021B" w:rsidRDefault="00CB133A" w:rsidP="00CB133A">
      <w:pPr>
        <w:spacing w:after="60"/>
        <w:rPr>
          <w:rFonts w:cs="Arial"/>
        </w:rPr>
      </w:pPr>
      <w:r w:rsidRPr="008A021B">
        <w:rPr>
          <w:rFonts w:cs="Arial"/>
        </w:rPr>
        <w:t xml:space="preserve">V katalogu záměrů se nachází ještě </w:t>
      </w:r>
      <w:r w:rsidR="00B763CA" w:rsidRPr="008A021B">
        <w:rPr>
          <w:rFonts w:cs="Arial"/>
        </w:rPr>
        <w:t>další záměry</w:t>
      </w:r>
      <w:r w:rsidRPr="008A021B">
        <w:rPr>
          <w:rFonts w:cs="Arial"/>
        </w:rPr>
        <w:t xml:space="preserve"> ve stavu „</w:t>
      </w:r>
      <w:r w:rsidRPr="008A021B">
        <w:rPr>
          <w:rFonts w:cs="Arial"/>
          <w:b/>
        </w:rPr>
        <w:t>D</w:t>
      </w:r>
      <w:r w:rsidRPr="008A021B">
        <w:rPr>
          <w:rFonts w:cs="Arial"/>
        </w:rPr>
        <w:t>“, tj. námět</w:t>
      </w:r>
      <w:r w:rsidR="00BB62A1">
        <w:rPr>
          <w:rFonts w:cs="Arial"/>
        </w:rPr>
        <w:t>y</w:t>
      </w:r>
      <w:r w:rsidRPr="008A021B">
        <w:rPr>
          <w:rFonts w:cs="Arial"/>
        </w:rPr>
        <w:t xml:space="preserve"> na záměr. Tyto náměty vznikly z různých inspirací, například z potřeby pomoci úřadů dostát požadavkům architektonickým principů a</w:t>
      </w:r>
      <w:r w:rsidR="009A655E" w:rsidRPr="008A021B">
        <w:rPr>
          <w:rFonts w:cs="Arial"/>
        </w:rPr>
        <w:t> </w:t>
      </w:r>
      <w:r w:rsidRPr="008A021B">
        <w:rPr>
          <w:rFonts w:cs="Arial"/>
        </w:rPr>
        <w:t xml:space="preserve">zásad řízení ICT ze schválené Informační koncepce. Mnohé náměty mohou být ještě </w:t>
      </w:r>
      <w:r w:rsidR="00BB62A1">
        <w:rPr>
          <w:rFonts w:cs="Arial"/>
        </w:rPr>
        <w:t xml:space="preserve">nedostatečně popsané, </w:t>
      </w:r>
      <w:r w:rsidRPr="008A021B">
        <w:rPr>
          <w:rFonts w:cs="Arial"/>
        </w:rPr>
        <w:t>duplicitní nebo příliš detailní, proto je pro jejich převod do stavu „C“ při příštím implementačním plánování nutná jejich konsolidace.</w:t>
      </w:r>
    </w:p>
    <w:p w14:paraId="7876F4B2" w14:textId="72728653" w:rsidR="00F7192D" w:rsidRPr="00523D18" w:rsidRDefault="00B1336E" w:rsidP="00FA3930">
      <w:pPr>
        <w:pStyle w:val="Nadpis2"/>
        <w:rPr>
          <w:rFonts w:ascii="Arial Narrow" w:hAnsi="Arial Narrow"/>
        </w:rPr>
      </w:pPr>
      <w:bookmarkStart w:id="6" w:name="_Toc38876938"/>
      <w:r w:rsidRPr="00523D18">
        <w:rPr>
          <w:rFonts w:ascii="Arial Narrow" w:hAnsi="Arial Narrow"/>
        </w:rPr>
        <w:t>Shrnutí problematiky</w:t>
      </w:r>
      <w:r w:rsidR="00764A7C" w:rsidRPr="00523D18">
        <w:rPr>
          <w:rFonts w:ascii="Arial Narrow" w:hAnsi="Arial Narrow"/>
        </w:rPr>
        <w:t>, celkové přínosy</w:t>
      </w:r>
      <w:bookmarkEnd w:id="6"/>
    </w:p>
    <w:p w14:paraId="1D44A10F" w14:textId="2C6E9BB1" w:rsidR="00575FD4" w:rsidRPr="00472CF3" w:rsidRDefault="00A24371" w:rsidP="00306159">
      <w:pPr>
        <w:rPr>
          <w:rFonts w:cs="Arial"/>
          <w:b/>
          <w:color w:val="000000" w:themeColor="text1"/>
        </w:rPr>
      </w:pPr>
      <w:r w:rsidRPr="00472CF3">
        <w:rPr>
          <w:rFonts w:cs="Arial"/>
          <w:b/>
          <w:color w:val="000000" w:themeColor="text1"/>
        </w:rPr>
        <w:t>Efektivnější systém přímé i nepřímé podpory výzkumu, vývoje a inovací</w:t>
      </w:r>
    </w:p>
    <w:p w14:paraId="7EEA0527" w14:textId="75B34F0A" w:rsidR="00AE5264" w:rsidRPr="00472CF3" w:rsidRDefault="00AE5264" w:rsidP="00306159">
      <w:pPr>
        <w:rPr>
          <w:rFonts w:cs="Arial"/>
          <w:color w:val="000000" w:themeColor="text1"/>
        </w:rPr>
      </w:pPr>
      <w:r w:rsidRPr="00472CF3">
        <w:rPr>
          <w:rFonts w:cs="Arial"/>
          <w:color w:val="000000" w:themeColor="text1"/>
        </w:rPr>
        <w:t xml:space="preserve">Enormní rozvoj digitálních technologií v posledních letech pomáhá zlepšit každodenní život. Digitální technologie se </w:t>
      </w:r>
      <w:r w:rsidR="00032BA8" w:rsidRPr="00472CF3">
        <w:rPr>
          <w:rFonts w:cs="Arial"/>
          <w:color w:val="000000" w:themeColor="text1"/>
        </w:rPr>
        <w:t xml:space="preserve">osvědčily </w:t>
      </w:r>
      <w:r w:rsidRPr="00472CF3">
        <w:rPr>
          <w:rFonts w:cs="Arial"/>
          <w:color w:val="000000" w:themeColor="text1"/>
        </w:rPr>
        <w:t xml:space="preserve">jako vynikající nástroj pro stimulaci inovací ve všech </w:t>
      </w:r>
      <w:r w:rsidR="00032BA8" w:rsidRPr="00472CF3">
        <w:rPr>
          <w:rFonts w:cs="Arial"/>
          <w:color w:val="000000" w:themeColor="text1"/>
        </w:rPr>
        <w:t xml:space="preserve">částech hospodářství. </w:t>
      </w:r>
      <w:r w:rsidRPr="00472CF3">
        <w:rPr>
          <w:rFonts w:cs="Arial"/>
          <w:color w:val="000000" w:themeColor="text1"/>
        </w:rPr>
        <w:t>Nové technologie zároveň dále formují budoucí digitální ekonomiku. Konkurenceschopnost a hospodářský růst České republiky výrazně závisí na úrovni digitální ekonomiky</w:t>
      </w:r>
      <w:r w:rsidR="00032BA8" w:rsidRPr="00472CF3">
        <w:rPr>
          <w:rFonts w:cs="Arial"/>
          <w:color w:val="000000" w:themeColor="text1"/>
        </w:rPr>
        <w:t xml:space="preserve"> a udržení technologického vývoje s nejvyspělejšími zeměmi</w:t>
      </w:r>
      <w:r w:rsidRPr="00472CF3">
        <w:rPr>
          <w:rFonts w:cs="Arial"/>
          <w:color w:val="000000" w:themeColor="text1"/>
        </w:rPr>
        <w:t xml:space="preserve">. Chceme-li, aby Česká republika pokračovala na cestě k technologickému pokroku, musíme podporovat výzkum a vývoj.  </w:t>
      </w:r>
    </w:p>
    <w:p w14:paraId="653E5E90" w14:textId="0EFE1E31" w:rsidR="00AE5264" w:rsidRPr="00472CF3" w:rsidRDefault="00AE5264" w:rsidP="00306159">
      <w:pPr>
        <w:rPr>
          <w:rFonts w:cs="Arial"/>
          <w:color w:val="000000" w:themeColor="text1"/>
        </w:rPr>
      </w:pPr>
      <w:r w:rsidRPr="00472CF3">
        <w:rPr>
          <w:rFonts w:cs="Arial"/>
          <w:color w:val="000000" w:themeColor="text1"/>
        </w:rPr>
        <w:t>Zajištění podpůrného zázemí výzkumným organizacím zaměřeným na základní a aplikovaný výzkum, start-</w:t>
      </w:r>
      <w:proofErr w:type="spellStart"/>
      <w:r w:rsidRPr="00472CF3">
        <w:rPr>
          <w:rFonts w:cs="Arial"/>
          <w:color w:val="000000" w:themeColor="text1"/>
        </w:rPr>
        <w:t>upům</w:t>
      </w:r>
      <w:proofErr w:type="spellEnd"/>
      <w:r w:rsidRPr="00472CF3">
        <w:rPr>
          <w:rFonts w:cs="Arial"/>
          <w:color w:val="000000" w:themeColor="text1"/>
        </w:rPr>
        <w:t xml:space="preserve"> i všem ostatním českým firmám</w:t>
      </w:r>
      <w:r w:rsidR="00032BA8" w:rsidRPr="00472CF3">
        <w:rPr>
          <w:rFonts w:cs="Arial"/>
          <w:color w:val="000000" w:themeColor="text1"/>
        </w:rPr>
        <w:t>,</w:t>
      </w:r>
      <w:r w:rsidRPr="00472CF3">
        <w:rPr>
          <w:rFonts w:cs="Arial"/>
          <w:color w:val="000000" w:themeColor="text1"/>
        </w:rPr>
        <w:t xml:space="preserve"> s důrazem na malé a střední podniky</w:t>
      </w:r>
      <w:r w:rsidR="00032BA8" w:rsidRPr="00472CF3">
        <w:rPr>
          <w:rFonts w:cs="Arial"/>
          <w:color w:val="000000" w:themeColor="text1"/>
        </w:rPr>
        <w:t>,</w:t>
      </w:r>
      <w:r w:rsidRPr="00472CF3">
        <w:rPr>
          <w:rFonts w:cs="Arial"/>
          <w:color w:val="000000" w:themeColor="text1"/>
        </w:rPr>
        <w:t xml:space="preserve"> a dalším subjektům podílejícím se na vytváření a zavádění inovativních řešení a technologií je účelem </w:t>
      </w:r>
      <w:r w:rsidR="00032BA8" w:rsidRPr="00472CF3">
        <w:rPr>
          <w:rFonts w:cs="Arial"/>
          <w:color w:val="000000" w:themeColor="text1"/>
        </w:rPr>
        <w:t>H</w:t>
      </w:r>
      <w:r w:rsidRPr="00472CF3">
        <w:rPr>
          <w:rFonts w:cs="Arial"/>
          <w:color w:val="000000" w:themeColor="text1"/>
        </w:rPr>
        <w:t>lavního cíle č. 1.</w:t>
      </w:r>
    </w:p>
    <w:p w14:paraId="67D74A84" w14:textId="147F3421" w:rsidR="00AE5264" w:rsidRPr="00472CF3" w:rsidRDefault="00AE5264" w:rsidP="00306159">
      <w:pPr>
        <w:rPr>
          <w:rFonts w:cs="Arial"/>
          <w:color w:val="000000" w:themeColor="text1"/>
        </w:rPr>
      </w:pPr>
      <w:r w:rsidRPr="00472CF3">
        <w:rPr>
          <w:rFonts w:cs="Arial"/>
          <w:color w:val="000000" w:themeColor="text1"/>
        </w:rPr>
        <w:t>Záměrem tohoto cíle je co nej</w:t>
      </w:r>
      <w:r w:rsidR="00032BA8" w:rsidRPr="00472CF3">
        <w:rPr>
          <w:rFonts w:cs="Arial"/>
          <w:color w:val="000000" w:themeColor="text1"/>
        </w:rPr>
        <w:t xml:space="preserve">intenzivnější propojení výzkumu s praxí při přenášení výsledků výzkumu a vývoje na trh jak na národní tak evropské a celosvětové úrovni. Za tím účelem je potřeba zintenzivnit zapojení institucí základního výzkumu do programů </w:t>
      </w:r>
      <w:r w:rsidRPr="00472CF3">
        <w:rPr>
          <w:rFonts w:cs="Arial"/>
          <w:color w:val="000000" w:themeColor="text1"/>
        </w:rPr>
        <w:t xml:space="preserve">výzkumu, vývoje a inovací na národní </w:t>
      </w:r>
      <w:r w:rsidR="00D15F74" w:rsidRPr="00472CF3">
        <w:rPr>
          <w:rFonts w:cs="Arial"/>
          <w:color w:val="000000" w:themeColor="text1"/>
        </w:rPr>
        <w:t xml:space="preserve">i evropské </w:t>
      </w:r>
      <w:r w:rsidRPr="00472CF3">
        <w:rPr>
          <w:rFonts w:cs="Arial"/>
          <w:color w:val="000000" w:themeColor="text1"/>
        </w:rPr>
        <w:t>úrovni a jejich aktivní propojení s evropskými a mezinárodními trendy, výzkumnými programy a projekty EU v rámci jednotného digitálního trhu (např. v oblasti umělé inteligence, internetu věcí, robotiky, vysoce výkonných počítačů, rozsáhlých datových analýz a dalších). Prioritou je vytvořit v České republice takové prostředí, aby co nejlépe využila příležitost</w:t>
      </w:r>
      <w:r w:rsidR="00D15F74" w:rsidRPr="00472CF3">
        <w:rPr>
          <w:rFonts w:cs="Arial"/>
          <w:color w:val="000000" w:themeColor="text1"/>
        </w:rPr>
        <w:t>í</w:t>
      </w:r>
      <w:r w:rsidRPr="00472CF3">
        <w:rPr>
          <w:rFonts w:cs="Arial"/>
          <w:color w:val="000000" w:themeColor="text1"/>
        </w:rPr>
        <w:t>, které jí nabízí digitální věk. Těžiště je v</w:t>
      </w:r>
      <w:r w:rsidR="00D15F74" w:rsidRPr="00472CF3">
        <w:rPr>
          <w:rFonts w:cs="Arial"/>
          <w:color w:val="000000" w:themeColor="text1"/>
        </w:rPr>
        <w:t xml:space="preserve"> motivaci tuzemských výzkumných organizací a podpoře </w:t>
      </w:r>
      <w:r w:rsidRPr="00472CF3">
        <w:rPr>
          <w:rFonts w:cs="Arial"/>
          <w:color w:val="000000" w:themeColor="text1"/>
        </w:rPr>
        <w:t xml:space="preserve">rozvoji nové generace firem a řešení hlavních socioekonomických problémů. Hlavní důraz je kladen na správné institucionální nastavení a koordinaci v oblasti vědy, výzkumu a vývoje. </w:t>
      </w:r>
    </w:p>
    <w:p w14:paraId="6EFF8C02" w14:textId="77777777" w:rsidR="00D15F74" w:rsidRPr="00472CF3" w:rsidRDefault="00D15F74" w:rsidP="00306159">
      <w:pPr>
        <w:rPr>
          <w:rFonts w:cs="Arial"/>
          <w:color w:val="000000" w:themeColor="text1"/>
        </w:rPr>
      </w:pPr>
    </w:p>
    <w:p w14:paraId="58D24720" w14:textId="49528CA2" w:rsidR="00A24371" w:rsidRPr="00472CF3" w:rsidRDefault="00A24371" w:rsidP="00306159">
      <w:pPr>
        <w:rPr>
          <w:rFonts w:cs="Arial"/>
          <w:b/>
          <w:color w:val="000000" w:themeColor="text1"/>
        </w:rPr>
      </w:pPr>
      <w:r w:rsidRPr="00472CF3">
        <w:rPr>
          <w:rFonts w:cs="Arial"/>
          <w:b/>
          <w:color w:val="000000" w:themeColor="text1"/>
        </w:rPr>
        <w:t>Zralost a připravenost sektorů ekonomiky na digitální transformaci</w:t>
      </w:r>
    </w:p>
    <w:p w14:paraId="6A32079F" w14:textId="047A780B" w:rsidR="00AE5264" w:rsidRPr="00472CF3" w:rsidRDefault="00AE5264" w:rsidP="00AE5264">
      <w:pPr>
        <w:rPr>
          <w:rFonts w:cs="Arial"/>
          <w:color w:val="000000" w:themeColor="text1"/>
        </w:rPr>
      </w:pPr>
      <w:r w:rsidRPr="00472CF3">
        <w:rPr>
          <w:rFonts w:cs="Arial"/>
          <w:color w:val="000000" w:themeColor="text1"/>
        </w:rPr>
        <w:t xml:space="preserve">Digitalizace prostupuje všemi sférami našeho života a stále nabývá na intenzitě. Transformace průmyslu </w:t>
      </w:r>
      <w:r w:rsidR="004F7B7D" w:rsidRPr="00472CF3">
        <w:rPr>
          <w:rFonts w:cs="Arial"/>
          <w:color w:val="000000" w:themeColor="text1"/>
        </w:rPr>
        <w:t xml:space="preserve">i celé ekonomiky </w:t>
      </w:r>
      <w:r w:rsidRPr="00472CF3">
        <w:rPr>
          <w:rFonts w:cs="Arial"/>
          <w:color w:val="000000" w:themeColor="text1"/>
        </w:rPr>
        <w:t xml:space="preserve">České republiky probíhá napříč všemi sektorovými agendami. Cílem je zajistit, aby všechna odvětví </w:t>
      </w:r>
      <w:r w:rsidR="004F7B7D" w:rsidRPr="00472CF3">
        <w:rPr>
          <w:rFonts w:cs="Arial"/>
          <w:color w:val="000000" w:themeColor="text1"/>
        </w:rPr>
        <w:t xml:space="preserve">a obory </w:t>
      </w:r>
      <w:r w:rsidRPr="00472CF3">
        <w:rPr>
          <w:rFonts w:cs="Arial"/>
          <w:color w:val="000000" w:themeColor="text1"/>
        </w:rPr>
        <w:t>mohl</w:t>
      </w:r>
      <w:r w:rsidR="004F7B7D" w:rsidRPr="00472CF3">
        <w:rPr>
          <w:rFonts w:cs="Arial"/>
          <w:color w:val="000000" w:themeColor="text1"/>
        </w:rPr>
        <w:t>y</w:t>
      </w:r>
      <w:r w:rsidRPr="00472CF3">
        <w:rPr>
          <w:rFonts w:cs="Arial"/>
          <w:color w:val="000000" w:themeColor="text1"/>
        </w:rPr>
        <w:t xml:space="preserve"> plně těžit z digitálních inovací s cílem vytvářet produkty s vyšší hodnotou, přizpůsobit své obchodní modely a maximalizovat </w:t>
      </w:r>
      <w:r w:rsidR="004F7B7D" w:rsidRPr="00472CF3">
        <w:rPr>
          <w:rFonts w:cs="Arial"/>
          <w:color w:val="000000" w:themeColor="text1"/>
        </w:rPr>
        <w:t xml:space="preserve">svůj </w:t>
      </w:r>
      <w:r w:rsidRPr="00472CF3">
        <w:rPr>
          <w:rFonts w:cs="Arial"/>
          <w:color w:val="000000" w:themeColor="text1"/>
        </w:rPr>
        <w:t>růstový potenciál</w:t>
      </w:r>
      <w:r w:rsidR="004F7B7D" w:rsidRPr="00472CF3">
        <w:rPr>
          <w:rFonts w:cs="Arial"/>
          <w:color w:val="000000" w:themeColor="text1"/>
        </w:rPr>
        <w:t xml:space="preserve">. </w:t>
      </w:r>
      <w:r w:rsidRPr="00472CF3">
        <w:rPr>
          <w:rFonts w:cs="Arial"/>
          <w:color w:val="000000" w:themeColor="text1"/>
        </w:rPr>
        <w:t>Kromě zdravotní péče a automobilového průmyslu existuje celá řada dalších oblastí, kde je zřejmá přidaná hodnota digitaliza</w:t>
      </w:r>
      <w:r w:rsidR="004F7B7D" w:rsidRPr="00472CF3">
        <w:rPr>
          <w:rFonts w:cs="Arial"/>
          <w:color w:val="000000" w:themeColor="text1"/>
        </w:rPr>
        <w:t>ce a </w:t>
      </w:r>
      <w:r w:rsidRPr="00472CF3">
        <w:rPr>
          <w:rFonts w:cs="Arial"/>
          <w:color w:val="000000" w:themeColor="text1"/>
        </w:rPr>
        <w:t xml:space="preserve">úspora nákladů. Digitální nástroje pomáhají dosáhnout optimálnějšího využití surovin i odpadních toků. Integrované datové systémy mohou pomoci průmyslu nahradit energii založenou na fosilních produktech obnovitelnou energií. Senzorové a datové technologie a monitorovací služby v zemědělství a lesnictví mohou zlepšit účinnost zdrojů, snížit </w:t>
      </w:r>
      <w:r w:rsidR="004F7B7D" w:rsidRPr="00472CF3">
        <w:rPr>
          <w:rFonts w:cs="Arial"/>
          <w:color w:val="000000" w:themeColor="text1"/>
        </w:rPr>
        <w:t>riziko ztrát, zvýšit produkci a </w:t>
      </w:r>
      <w:r w:rsidRPr="00472CF3">
        <w:rPr>
          <w:rFonts w:cs="Arial"/>
          <w:color w:val="000000" w:themeColor="text1"/>
        </w:rPr>
        <w:t xml:space="preserve">snížit ceny. Inteligentní výroba a logistika v oblasti zpracování potravin a maloobchodu pomáhá zvyšovat bezpečnost potravin. Technologie pozorování Země se zaměřují na monitorování vodních ploch a změnu klimatu, včetně znečištění a potenciálních hrozeb pro zabezpečení potravin. </w:t>
      </w:r>
    </w:p>
    <w:p w14:paraId="1C5B4172" w14:textId="4CE4F6E8" w:rsidR="00AE5264" w:rsidRPr="00472CF3" w:rsidRDefault="00AE5264" w:rsidP="00AE5264">
      <w:pPr>
        <w:rPr>
          <w:rFonts w:cs="Arial"/>
          <w:color w:val="000000" w:themeColor="text1"/>
        </w:rPr>
      </w:pPr>
      <w:r w:rsidRPr="00472CF3">
        <w:rPr>
          <w:rFonts w:cs="Arial"/>
          <w:color w:val="000000" w:themeColor="text1"/>
        </w:rPr>
        <w:lastRenderedPageBreak/>
        <w:t xml:space="preserve">Aby mohla být Česká republika úspěšně transformována v plnohodnotnou digitální ekonomiku, je s ohledem na rychlý vývoj technologií nutné nastavit vedle dosavadních vertikálních (sektorových) </w:t>
      </w:r>
      <w:r w:rsidR="004F7B7D" w:rsidRPr="00472CF3">
        <w:rPr>
          <w:rFonts w:cs="Arial"/>
          <w:color w:val="000000" w:themeColor="text1"/>
        </w:rPr>
        <w:t xml:space="preserve">cílů </w:t>
      </w:r>
      <w:r w:rsidRPr="00472CF3">
        <w:rPr>
          <w:rFonts w:cs="Arial"/>
          <w:color w:val="000000" w:themeColor="text1"/>
        </w:rPr>
        <w:t>i konkrétní horizontální cíle tak, aby byla jasně stanovena prioritní průřezová témata</w:t>
      </w:r>
      <w:r w:rsidR="004F7B7D" w:rsidRPr="00472CF3">
        <w:rPr>
          <w:rFonts w:cs="Arial"/>
          <w:color w:val="000000" w:themeColor="text1"/>
        </w:rPr>
        <w:t>,</w:t>
      </w:r>
      <w:r w:rsidRPr="00472CF3">
        <w:rPr>
          <w:rFonts w:cs="Arial"/>
          <w:color w:val="000000" w:themeColor="text1"/>
        </w:rPr>
        <w:t xml:space="preserve"> jako je například umělá inteligence, HPC nebo </w:t>
      </w:r>
      <w:r w:rsidR="004F7B7D" w:rsidRPr="00472CF3">
        <w:rPr>
          <w:rFonts w:cs="Arial"/>
          <w:color w:val="000000" w:themeColor="text1"/>
        </w:rPr>
        <w:t xml:space="preserve">kybernetická bezpečnost. </w:t>
      </w:r>
      <w:r w:rsidRPr="00472CF3">
        <w:rPr>
          <w:rFonts w:cs="Arial"/>
          <w:color w:val="000000" w:themeColor="text1"/>
        </w:rPr>
        <w:t xml:space="preserve">   </w:t>
      </w:r>
    </w:p>
    <w:p w14:paraId="73EA6E5B" w14:textId="77777777" w:rsidR="00AE5264" w:rsidRPr="00472CF3" w:rsidRDefault="00AE5264" w:rsidP="00AE5264">
      <w:pPr>
        <w:rPr>
          <w:rFonts w:cs="Arial"/>
          <w:color w:val="000000" w:themeColor="text1"/>
        </w:rPr>
      </w:pPr>
      <w:r w:rsidRPr="00472CF3">
        <w:rPr>
          <w:rFonts w:cs="Arial"/>
          <w:color w:val="000000" w:themeColor="text1"/>
        </w:rPr>
        <w:t xml:space="preserve">Účelem tohoto cíle je definovat hlavní agendy, systematicky je konsolidovat, sledovat jejich vývoj, vzájemně propojovat informace a koordinovat jejich praktické naplňování.  </w:t>
      </w:r>
    </w:p>
    <w:p w14:paraId="0C489E9D" w14:textId="58337127" w:rsidR="00AE5264" w:rsidRPr="00472CF3" w:rsidRDefault="00AE5264" w:rsidP="00AE5264">
      <w:pPr>
        <w:rPr>
          <w:rFonts w:cs="Arial"/>
          <w:color w:val="000000" w:themeColor="text1"/>
        </w:rPr>
      </w:pPr>
      <w:r w:rsidRPr="00472CF3">
        <w:rPr>
          <w:rFonts w:cs="Arial"/>
          <w:color w:val="000000" w:themeColor="text1"/>
        </w:rPr>
        <w:t xml:space="preserve">Priority digitalizace hospodářství ČR jsou popsány jak v zastřešujících materiálech Strategický rámec Česká republika 2030 a </w:t>
      </w:r>
      <w:r w:rsidR="00E41B1C" w:rsidRPr="00472CF3">
        <w:rPr>
          <w:rFonts w:cs="Arial"/>
          <w:color w:val="000000" w:themeColor="text1"/>
        </w:rPr>
        <w:t> I</w:t>
      </w:r>
      <w:r w:rsidRPr="00472CF3">
        <w:rPr>
          <w:rFonts w:cs="Arial"/>
          <w:color w:val="000000" w:themeColor="text1"/>
        </w:rPr>
        <w:t xml:space="preserve">mplementační plán strategického rámce Česká republika 2030, tak v dílčích sektorových strategiích a metodikách, např. Národní strategie digitalizace zdravotnictví, Akční plán k Národní strategii elektronického zdravotnictví ČR 2016 – 2020, Národní strategie ochrany zdraví a prevence nemocí – Zdraví 2020, Národní strategie pro vzácná onemocnění 2010 – 2020, Strategie digitalizace kulturního obsahu, Státní kulturní politika, Integrovaná strategie podpory kultury v ČR do roku 2020, Koncepce podpory umění v ČR 2015 – 2020, Koncepce rozvoj e-Muzejnictví v ČR 2015 – 2020, Metodika konceptu inteligentních měst, Státní politika životního prostředí, Plány pro zvládání povodňových rizik ČR (povodí Labe, Odra, Dunaj), Strategie resortu Ministerstva zemědělství České republiky s výhledem do roku 2030, Strategie bezpečnosti potravin a výživy 2014 – 2020, cíle v oblasti elektronizace justice jsou popsány v Rezortní strategii pro rozvoj e-Justice 2016 - 2020, Koncepce vězeňství do roku 2025, Strategie elektronizace zadávání veřejných zakázek pro období let 2016 až 2020, Strategie regionálního rozvoje ČR 2014 – 2020, Politika územního rozvoje České republiky, Politika architektury a stavební kultury ČR, Dopravní politika 2014 – 2020, Akční plán rozvoje inteligentních dopravních systémů v ČR do roku 2020, Národní akční plán čisté mobility, Koncepce letecké dopravy pro období let 2016 až 2020, Státní energetická koncepce, Iniciativa Průmysl 4.0, Národní akční plán pro chytré sítě, Koncepce podpory malých a středních podnikatelů na období 2014 – 2020 a dalších. </w:t>
      </w:r>
    </w:p>
    <w:p w14:paraId="1CDCDA4A" w14:textId="77777777" w:rsidR="007345D0" w:rsidRPr="00472CF3" w:rsidRDefault="007345D0" w:rsidP="00AE5264">
      <w:pPr>
        <w:rPr>
          <w:rFonts w:cs="Arial"/>
          <w:color w:val="000000" w:themeColor="text1"/>
        </w:rPr>
      </w:pPr>
    </w:p>
    <w:p w14:paraId="78CD6146" w14:textId="58F99FD6" w:rsidR="00A24371" w:rsidRPr="00472CF3" w:rsidRDefault="00A24371" w:rsidP="00AE5264">
      <w:pPr>
        <w:rPr>
          <w:rFonts w:cs="Arial"/>
          <w:b/>
          <w:color w:val="000000" w:themeColor="text1"/>
        </w:rPr>
      </w:pPr>
      <w:r w:rsidRPr="00472CF3">
        <w:rPr>
          <w:rFonts w:cs="Arial"/>
          <w:b/>
          <w:color w:val="000000" w:themeColor="text1"/>
        </w:rPr>
        <w:t xml:space="preserve">Připravenost občanů na změny trhu práce, vzdělávání a rozvoj digitálních dovedností  </w:t>
      </w:r>
    </w:p>
    <w:p w14:paraId="1CCC205B" w14:textId="5205AA3C" w:rsidR="00AE5264" w:rsidRPr="00472CF3" w:rsidRDefault="00AE5264" w:rsidP="00306159">
      <w:pPr>
        <w:rPr>
          <w:rFonts w:cs="Arial"/>
          <w:color w:val="000000" w:themeColor="text1"/>
        </w:rPr>
      </w:pPr>
      <w:r w:rsidRPr="00472CF3">
        <w:rPr>
          <w:rFonts w:cs="Arial"/>
          <w:color w:val="000000" w:themeColor="text1"/>
        </w:rPr>
        <w:t xml:space="preserve">Digitální technologie vytvořily na počátku 21. století komplexní ekosystém člověk-stroj, který změnil každodenní život, lidskou práci, potřeby i mobilitu. </w:t>
      </w:r>
    </w:p>
    <w:p w14:paraId="1BE6C5C2" w14:textId="53AF25A0" w:rsidR="00AE5264" w:rsidRPr="00472CF3" w:rsidRDefault="00E41B1C" w:rsidP="00306159">
      <w:pPr>
        <w:rPr>
          <w:rFonts w:cs="Arial"/>
          <w:color w:val="000000" w:themeColor="text1"/>
        </w:rPr>
      </w:pPr>
      <w:r w:rsidRPr="00472CF3">
        <w:rPr>
          <w:rFonts w:cs="Arial"/>
          <w:color w:val="000000" w:themeColor="text1"/>
        </w:rPr>
        <w:t xml:space="preserve">Znalosti použití některých z forem digitálních technologií se stává nutností </w:t>
      </w:r>
      <w:r w:rsidR="00AE5264" w:rsidRPr="00472CF3">
        <w:rPr>
          <w:rFonts w:cs="Arial"/>
          <w:color w:val="000000" w:themeColor="text1"/>
        </w:rPr>
        <w:t xml:space="preserve">pro </w:t>
      </w:r>
      <w:r w:rsidRPr="00472CF3">
        <w:rPr>
          <w:rFonts w:cs="Arial"/>
          <w:color w:val="000000" w:themeColor="text1"/>
        </w:rPr>
        <w:t xml:space="preserve">stále více </w:t>
      </w:r>
      <w:r w:rsidR="00AE5264" w:rsidRPr="00472CF3">
        <w:rPr>
          <w:rFonts w:cs="Arial"/>
          <w:color w:val="000000" w:themeColor="text1"/>
        </w:rPr>
        <w:t>občan</w:t>
      </w:r>
      <w:r w:rsidRPr="00472CF3">
        <w:rPr>
          <w:rFonts w:cs="Arial"/>
          <w:color w:val="000000" w:themeColor="text1"/>
        </w:rPr>
        <w:t>ů</w:t>
      </w:r>
      <w:r w:rsidR="00AE5264" w:rsidRPr="00472CF3">
        <w:rPr>
          <w:rFonts w:cs="Arial"/>
          <w:color w:val="000000" w:themeColor="text1"/>
        </w:rPr>
        <w:t xml:space="preserve">. Automatizace a digitalizace by mohla do roku 2030 způsobit velký pohyb pracovníků po celém světě. Pokud nebudeme podporovat nové znalosti, rekvalifikovat a nezměníme vzdělávací systémy, abychom podpořili celoživotní vzdělávání, </w:t>
      </w:r>
      <w:r w:rsidRPr="00472CF3">
        <w:rPr>
          <w:rFonts w:cs="Arial"/>
          <w:color w:val="000000" w:themeColor="text1"/>
        </w:rPr>
        <w:t xml:space="preserve">bude ohrožena </w:t>
      </w:r>
      <w:r w:rsidR="00AE5264" w:rsidRPr="00472CF3">
        <w:rPr>
          <w:rFonts w:cs="Arial"/>
          <w:color w:val="000000" w:themeColor="text1"/>
        </w:rPr>
        <w:t>konkurenceschopn</w:t>
      </w:r>
      <w:r w:rsidRPr="00472CF3">
        <w:rPr>
          <w:rFonts w:cs="Arial"/>
          <w:color w:val="000000" w:themeColor="text1"/>
        </w:rPr>
        <w:t>ost ekonomiky</w:t>
      </w:r>
      <w:r w:rsidR="00AE5264" w:rsidRPr="00472CF3">
        <w:rPr>
          <w:rFonts w:cs="Arial"/>
          <w:color w:val="000000" w:themeColor="text1"/>
        </w:rPr>
        <w:t xml:space="preserve">. Digitalizace znamená velké dopady do školství, proměnu systému vzdělávání celé společnosti a s tím související dopady na trh práce. Je důležité nastavit flexibilní vzdělávací systém s ohledem na změny na trhu práce a s tím spojené socioekonomické jevy. Musíme investovat do celoživotního učení, které zajistí, že lidé budou mít příležitost k rekvalifikaci a zvyšování kvalifikace během celého pracovního života.  </w:t>
      </w:r>
    </w:p>
    <w:p w14:paraId="706B72BB" w14:textId="0005E5F0" w:rsidR="00AE5264" w:rsidRPr="00472CF3" w:rsidRDefault="00AE5264" w:rsidP="00306159">
      <w:pPr>
        <w:rPr>
          <w:rFonts w:cs="Arial"/>
          <w:color w:val="000000" w:themeColor="text1"/>
        </w:rPr>
      </w:pPr>
      <w:r w:rsidRPr="00472CF3">
        <w:rPr>
          <w:rFonts w:cs="Arial"/>
          <w:color w:val="000000" w:themeColor="text1"/>
        </w:rPr>
        <w:t xml:space="preserve">Kromě nového systému vzdělávání je potřeba přizpůsobit i politiku trhu práce a sociální ochrany. Sociální dialog bude důležitý pro přípravu na budoucnost práce, zejména při předjímání změn a hledání řešení, </w:t>
      </w:r>
      <w:r w:rsidR="00E41B1C" w:rsidRPr="00472CF3">
        <w:rPr>
          <w:rFonts w:cs="Arial"/>
          <w:color w:val="000000" w:themeColor="text1"/>
        </w:rPr>
        <w:t xml:space="preserve">zaměřených lna </w:t>
      </w:r>
      <w:r w:rsidRPr="00472CF3">
        <w:rPr>
          <w:rFonts w:cs="Arial"/>
          <w:color w:val="000000" w:themeColor="text1"/>
        </w:rPr>
        <w:t xml:space="preserve">kvalitu pracovních míst a </w:t>
      </w:r>
      <w:r w:rsidR="00E41B1C" w:rsidRPr="00472CF3">
        <w:rPr>
          <w:rFonts w:cs="Arial"/>
          <w:color w:val="000000" w:themeColor="text1"/>
        </w:rPr>
        <w:t>kvalitu života každého člověka vůbec</w:t>
      </w:r>
      <w:r w:rsidRPr="00472CF3">
        <w:rPr>
          <w:rFonts w:cs="Arial"/>
          <w:color w:val="000000" w:themeColor="text1"/>
        </w:rPr>
        <w:t xml:space="preserve">.  </w:t>
      </w:r>
    </w:p>
    <w:p w14:paraId="4BCB4CB2" w14:textId="1018E46A" w:rsidR="00A24371" w:rsidRPr="00472CF3" w:rsidRDefault="00AE5264" w:rsidP="00306159">
      <w:pPr>
        <w:rPr>
          <w:rFonts w:cs="Arial"/>
          <w:color w:val="000000" w:themeColor="text1"/>
        </w:rPr>
      </w:pPr>
      <w:r w:rsidRPr="00472CF3">
        <w:rPr>
          <w:rFonts w:cs="Arial"/>
          <w:color w:val="000000" w:themeColor="text1"/>
        </w:rPr>
        <w:t>Je potřeba rozvíjet relevantní schopnosti a vědomosti občanů a vytvářet moderní trh práce s vysokými standardy. Klíčový je rozvoj tzv. „digitálních dovedností“</w:t>
      </w:r>
      <w:r w:rsidR="00E41B1C" w:rsidRPr="00472CF3">
        <w:rPr>
          <w:rFonts w:cs="Arial"/>
          <w:color w:val="000000" w:themeColor="text1"/>
        </w:rPr>
        <w:t>,</w:t>
      </w:r>
      <w:r w:rsidRPr="00472CF3">
        <w:rPr>
          <w:rFonts w:cs="Arial"/>
          <w:color w:val="000000" w:themeColor="text1"/>
        </w:rPr>
        <w:t xml:space="preserve"> a to i v roli spotřebitelů. Jedině tak zajistíme, aby rozvoj a ekonomický růst přinášel vyšší stabilitu </w:t>
      </w:r>
      <w:r w:rsidR="00E41B1C" w:rsidRPr="00472CF3">
        <w:rPr>
          <w:rFonts w:cs="Arial"/>
          <w:color w:val="000000" w:themeColor="text1"/>
        </w:rPr>
        <w:t xml:space="preserve">a všestranný rozvoj </w:t>
      </w:r>
      <w:r w:rsidRPr="00472CF3">
        <w:rPr>
          <w:rFonts w:cs="Arial"/>
          <w:color w:val="000000" w:themeColor="text1"/>
        </w:rPr>
        <w:t>společnosti v digitální době.</w:t>
      </w:r>
    </w:p>
    <w:p w14:paraId="25FF7F91" w14:textId="77777777" w:rsidR="00E41B1C" w:rsidRPr="00472CF3" w:rsidRDefault="00E41B1C" w:rsidP="00306159">
      <w:pPr>
        <w:rPr>
          <w:rFonts w:cs="Arial"/>
          <w:color w:val="000000" w:themeColor="text1"/>
        </w:rPr>
      </w:pPr>
    </w:p>
    <w:p w14:paraId="2598CF56" w14:textId="712C7546" w:rsidR="00A24371" w:rsidRPr="00472CF3" w:rsidRDefault="00A24371" w:rsidP="00306159">
      <w:pPr>
        <w:rPr>
          <w:rFonts w:cs="Arial"/>
          <w:b/>
          <w:color w:val="000000" w:themeColor="text1"/>
        </w:rPr>
      </w:pPr>
      <w:r w:rsidRPr="00472CF3">
        <w:rPr>
          <w:rFonts w:cs="Arial"/>
          <w:b/>
          <w:color w:val="000000" w:themeColor="text1"/>
        </w:rPr>
        <w:t>Podpora konektivity a infrastruktury digitální ekonomiky a společnosti</w:t>
      </w:r>
    </w:p>
    <w:p w14:paraId="5256BC79" w14:textId="57987023" w:rsidR="00AA3060" w:rsidRPr="00472CF3" w:rsidRDefault="00AA3060" w:rsidP="00306159">
      <w:pPr>
        <w:rPr>
          <w:rFonts w:cs="Arial"/>
          <w:color w:val="000000" w:themeColor="text1"/>
        </w:rPr>
      </w:pPr>
      <w:r w:rsidRPr="00472CF3">
        <w:rPr>
          <w:rFonts w:cs="Arial"/>
          <w:color w:val="000000" w:themeColor="text1"/>
        </w:rPr>
        <w:t xml:space="preserve">Konektivita je klíčem k úspěchu digitálních služeb. Rozvoj infrastruktury je rozhodující pro dosažení cílů udržitelného rozvoje. Správné investice do rozvoje digitální infrastruktury fungují jako páteř </w:t>
      </w:r>
      <w:r w:rsidR="008350A5" w:rsidRPr="00472CF3">
        <w:rPr>
          <w:rFonts w:cs="Arial"/>
          <w:color w:val="000000" w:themeColor="text1"/>
        </w:rPr>
        <w:t xml:space="preserve">úspěšných </w:t>
      </w:r>
      <w:r w:rsidRPr="00472CF3">
        <w:rPr>
          <w:rFonts w:cs="Arial"/>
          <w:color w:val="000000" w:themeColor="text1"/>
        </w:rPr>
        <w:t xml:space="preserve">ekonomik a společností. Jedním z nejrychlejších </w:t>
      </w:r>
      <w:r w:rsidR="00ED287E" w:rsidRPr="00472CF3">
        <w:rPr>
          <w:rFonts w:cs="Arial"/>
          <w:color w:val="000000" w:themeColor="text1"/>
        </w:rPr>
        <w:t>způsobů,</w:t>
      </w:r>
      <w:r w:rsidRPr="00472CF3">
        <w:rPr>
          <w:rFonts w:cs="Arial"/>
          <w:color w:val="000000" w:themeColor="text1"/>
        </w:rPr>
        <w:t xml:space="preserve"> jak transformovat společnost a ekonomiku země je investovat do digitální infrastruktury. Digitalizace je motor globálního hospodářského růstu.  </w:t>
      </w:r>
    </w:p>
    <w:p w14:paraId="00DF16EF" w14:textId="51D1F824" w:rsidR="00AA3060" w:rsidRPr="00472CF3" w:rsidRDefault="00AA3060" w:rsidP="00306159">
      <w:pPr>
        <w:rPr>
          <w:rFonts w:cs="Arial"/>
          <w:color w:val="000000" w:themeColor="text1"/>
        </w:rPr>
      </w:pPr>
      <w:r w:rsidRPr="00472CF3">
        <w:rPr>
          <w:rFonts w:cs="Arial"/>
          <w:color w:val="000000" w:themeColor="text1"/>
        </w:rPr>
        <w:t xml:space="preserve">Pokud nebude v ČR efektivní a fungující infrastruktura, nebude ČR moci plně využít všech příležitostí v oblasti digitální ekonomiky (mobilita, autonomní řízení, rychlé, spolehlivé a dostupné připojení domácností, firem a občanů apod.). </w:t>
      </w:r>
    </w:p>
    <w:p w14:paraId="65BA61CE" w14:textId="097F78F0" w:rsidR="00AA3060" w:rsidRPr="00472CF3" w:rsidRDefault="00AA3060" w:rsidP="00306159">
      <w:pPr>
        <w:rPr>
          <w:rFonts w:cs="Arial"/>
          <w:color w:val="000000" w:themeColor="text1"/>
        </w:rPr>
      </w:pPr>
      <w:r w:rsidRPr="00472CF3">
        <w:rPr>
          <w:rFonts w:cs="Arial"/>
          <w:color w:val="000000" w:themeColor="text1"/>
        </w:rPr>
        <w:lastRenderedPageBreak/>
        <w:t xml:space="preserve">Předpokladem využití digitálních nebo digitálně přívětivých služeb Digitální ekonomiky je jejich dostatečná dostupnost kdykoli a kdekoli. Tento cíl je zaměřen především na úkoly související s rozvojem infrastruktury, budováním internetových sítí a digitalizací televizního a rozhlasového vysílání. Konektivita je klíčem k úspěchu digitálních služeb. </w:t>
      </w:r>
    </w:p>
    <w:p w14:paraId="779E480F" w14:textId="77777777" w:rsidR="00063F2D" w:rsidRPr="00472CF3" w:rsidRDefault="00063F2D" w:rsidP="00306159">
      <w:pPr>
        <w:rPr>
          <w:rFonts w:cs="Arial"/>
          <w:b/>
          <w:color w:val="000000" w:themeColor="text1"/>
        </w:rPr>
      </w:pPr>
    </w:p>
    <w:p w14:paraId="62B6038A" w14:textId="3A4709FB" w:rsidR="00A24371" w:rsidRPr="00472CF3" w:rsidRDefault="00A24371" w:rsidP="00306159">
      <w:pPr>
        <w:rPr>
          <w:rFonts w:cs="Arial"/>
          <w:b/>
          <w:color w:val="000000" w:themeColor="text1"/>
        </w:rPr>
      </w:pPr>
      <w:r w:rsidRPr="00472CF3">
        <w:rPr>
          <w:rFonts w:cs="Arial"/>
          <w:b/>
          <w:color w:val="000000" w:themeColor="text1"/>
        </w:rPr>
        <w:t xml:space="preserve">Zajištění bezpečnosti a důvěry v prostředí digitální ekonomiky a společnosti  </w:t>
      </w:r>
    </w:p>
    <w:p w14:paraId="25BFCD18" w14:textId="4F462518" w:rsidR="00AA3060" w:rsidRPr="00472CF3" w:rsidRDefault="00AA3060" w:rsidP="00306159">
      <w:pPr>
        <w:rPr>
          <w:rFonts w:cs="Arial"/>
          <w:color w:val="000000" w:themeColor="text1"/>
        </w:rPr>
      </w:pPr>
      <w:r w:rsidRPr="00472CF3">
        <w:rPr>
          <w:rFonts w:cs="Arial"/>
          <w:color w:val="000000" w:themeColor="text1"/>
        </w:rPr>
        <w:t xml:space="preserve">Rozmach v oblasti digitální ekonomiky je </w:t>
      </w:r>
      <w:r w:rsidR="0054378A" w:rsidRPr="00472CF3">
        <w:rPr>
          <w:rFonts w:cs="Arial"/>
          <w:color w:val="000000" w:themeColor="text1"/>
        </w:rPr>
        <w:t xml:space="preserve">nerozlučně </w:t>
      </w:r>
      <w:r w:rsidRPr="00472CF3">
        <w:rPr>
          <w:rFonts w:cs="Arial"/>
          <w:color w:val="000000" w:themeColor="text1"/>
        </w:rPr>
        <w:t xml:space="preserve">spojen s kybernetickými hrozbami a riziky. Ke správnému fungování digitální ekonomiky je nezbytná </w:t>
      </w:r>
      <w:r w:rsidR="0054378A" w:rsidRPr="00472CF3">
        <w:rPr>
          <w:rFonts w:cs="Arial"/>
          <w:color w:val="000000" w:themeColor="text1"/>
        </w:rPr>
        <w:t xml:space="preserve">maximální </w:t>
      </w:r>
      <w:r w:rsidRPr="00472CF3">
        <w:rPr>
          <w:rFonts w:cs="Arial"/>
          <w:color w:val="000000" w:themeColor="text1"/>
        </w:rPr>
        <w:t>kybernetická bezpečnost. K tomu, aby digit</w:t>
      </w:r>
      <w:r w:rsidR="0054378A" w:rsidRPr="00472CF3">
        <w:rPr>
          <w:rFonts w:cs="Arial"/>
          <w:color w:val="000000" w:themeColor="text1"/>
        </w:rPr>
        <w:t xml:space="preserve">ální ekonomika a </w:t>
      </w:r>
      <w:r w:rsidRPr="00472CF3">
        <w:rPr>
          <w:rFonts w:cs="Arial"/>
          <w:color w:val="000000" w:themeColor="text1"/>
        </w:rPr>
        <w:t>společnost dobře fungovala</w:t>
      </w:r>
      <w:r w:rsidR="0054378A" w:rsidRPr="00472CF3">
        <w:rPr>
          <w:rFonts w:cs="Arial"/>
          <w:color w:val="000000" w:themeColor="text1"/>
        </w:rPr>
        <w:t xml:space="preserve"> </w:t>
      </w:r>
      <w:r w:rsidRPr="00472CF3">
        <w:rPr>
          <w:rFonts w:cs="Arial"/>
          <w:color w:val="000000" w:themeColor="text1"/>
        </w:rPr>
        <w:t>a aby v ni organizace i občané měli důvěru, je klíčové zajistit bezpečnost v internetovém prostředí. Požadavkem je vysoká digitální důvěra všech stran v digitální prostor. Jedná se</w:t>
      </w:r>
      <w:r w:rsidR="0054378A" w:rsidRPr="00472CF3">
        <w:rPr>
          <w:rFonts w:cs="Arial"/>
          <w:color w:val="000000" w:themeColor="text1"/>
        </w:rPr>
        <w:t xml:space="preserve"> </w:t>
      </w:r>
      <w:r w:rsidRPr="00472CF3">
        <w:rPr>
          <w:rFonts w:cs="Arial"/>
          <w:color w:val="000000" w:themeColor="text1"/>
        </w:rPr>
        <w:t xml:space="preserve">jak o obranu proti kybernetickým útokům a zajištění efektivní a kvalitní kybernetické infrastruktury, tak o ochranu soukromí a osobních i obchodních údajů uživatelů.  </w:t>
      </w:r>
    </w:p>
    <w:p w14:paraId="0C550CE9" w14:textId="4A2BE9AF" w:rsidR="00AA3060" w:rsidRPr="00472CF3" w:rsidRDefault="00AA3060" w:rsidP="00306159">
      <w:pPr>
        <w:rPr>
          <w:rFonts w:cs="Arial"/>
          <w:color w:val="000000" w:themeColor="text1"/>
        </w:rPr>
      </w:pPr>
      <w:r w:rsidRPr="00472CF3">
        <w:rPr>
          <w:rFonts w:cs="Arial"/>
          <w:color w:val="000000" w:themeColor="text1"/>
        </w:rPr>
        <w:t>Soukromí a bezpečnost je ústředním bodem budování důvěry na internetu a v digitální ekonomice. S rostoucím počtem digitálních služeb a úrovní rizika roste potřeba posílení důvěry a bezpečnosti prostředí pro využívání informačních a komunikačních technologií jako základ pro hospodářský růst a prosperitu. Bezpečná kybernetická infrastruktura tvoří nezbytnou podmínku pro rozvoj digitální ekonomiky.</w:t>
      </w:r>
    </w:p>
    <w:p w14:paraId="5109E80E" w14:textId="77777777" w:rsidR="0054378A" w:rsidRPr="00472CF3" w:rsidRDefault="0054378A" w:rsidP="00306159">
      <w:pPr>
        <w:rPr>
          <w:rFonts w:cs="Arial"/>
          <w:color w:val="000000" w:themeColor="text1"/>
        </w:rPr>
      </w:pPr>
    </w:p>
    <w:p w14:paraId="0D6028B1" w14:textId="35DD0D87" w:rsidR="00A24371" w:rsidRPr="00472CF3" w:rsidRDefault="00A24371" w:rsidP="00306159">
      <w:pPr>
        <w:rPr>
          <w:rFonts w:cs="Arial"/>
          <w:b/>
          <w:color w:val="000000" w:themeColor="text1"/>
        </w:rPr>
      </w:pPr>
      <w:r w:rsidRPr="00472CF3">
        <w:rPr>
          <w:rFonts w:cs="Arial"/>
          <w:b/>
          <w:color w:val="000000" w:themeColor="text1"/>
        </w:rPr>
        <w:t>Legislativa podporující všechny aspekty digitální ekonomiky a společnosti</w:t>
      </w:r>
    </w:p>
    <w:p w14:paraId="3936A88A" w14:textId="21F10529" w:rsidR="00AA3060" w:rsidRPr="00472CF3" w:rsidRDefault="00AA3060" w:rsidP="00306159">
      <w:pPr>
        <w:rPr>
          <w:rFonts w:cs="Arial"/>
          <w:color w:val="000000" w:themeColor="text1"/>
        </w:rPr>
      </w:pPr>
      <w:r w:rsidRPr="00472CF3">
        <w:rPr>
          <w:rFonts w:cs="Arial"/>
          <w:color w:val="000000" w:themeColor="text1"/>
        </w:rPr>
        <w:t xml:space="preserve">Legislativní a regulatorní oblast patří k nejvýznamnějším přínosům a také možným překážkám ze strany státu jako normotvůrce pro oblast digitální ekonomiky. Hlavní výzva spočívá v zajištění právní jistoty občanů, podnikatelů a investorů </w:t>
      </w:r>
      <w:r w:rsidR="0054378A" w:rsidRPr="00472CF3">
        <w:rPr>
          <w:rFonts w:cs="Arial"/>
          <w:color w:val="000000" w:themeColor="text1"/>
        </w:rPr>
        <w:t xml:space="preserve">při </w:t>
      </w:r>
      <w:r w:rsidRPr="00472CF3">
        <w:rPr>
          <w:rFonts w:cs="Arial"/>
          <w:color w:val="000000" w:themeColor="text1"/>
        </w:rPr>
        <w:t>vytv</w:t>
      </w:r>
      <w:r w:rsidR="0054378A" w:rsidRPr="00472CF3">
        <w:rPr>
          <w:rFonts w:cs="Arial"/>
          <w:color w:val="000000" w:themeColor="text1"/>
        </w:rPr>
        <w:t>á</w:t>
      </w:r>
      <w:r w:rsidRPr="00472CF3">
        <w:rPr>
          <w:rFonts w:cs="Arial"/>
          <w:color w:val="000000" w:themeColor="text1"/>
        </w:rPr>
        <w:t xml:space="preserve">ření konsistentního, efektivního a předvídatelného právního prostředí. Pro </w:t>
      </w:r>
      <w:r w:rsidR="0054378A" w:rsidRPr="00472CF3">
        <w:rPr>
          <w:rFonts w:cs="Arial"/>
          <w:color w:val="000000" w:themeColor="text1"/>
        </w:rPr>
        <w:t xml:space="preserve">další růst </w:t>
      </w:r>
      <w:r w:rsidRPr="00472CF3">
        <w:rPr>
          <w:rFonts w:cs="Arial"/>
          <w:color w:val="000000" w:themeColor="text1"/>
        </w:rPr>
        <w:t>konkurenceschopn</w:t>
      </w:r>
      <w:r w:rsidR="0054378A" w:rsidRPr="00472CF3">
        <w:rPr>
          <w:rFonts w:cs="Arial"/>
          <w:color w:val="000000" w:themeColor="text1"/>
        </w:rPr>
        <w:t>osti ČR je nutné zjednodušit a </w:t>
      </w:r>
      <w:r w:rsidRPr="00472CF3">
        <w:rPr>
          <w:rFonts w:cs="Arial"/>
          <w:color w:val="000000" w:themeColor="text1"/>
        </w:rPr>
        <w:t xml:space="preserve">zefektivnit legislativu tak, aby nekladla zbytečné administrativní </w:t>
      </w:r>
      <w:r w:rsidR="0054378A" w:rsidRPr="00472CF3">
        <w:rPr>
          <w:rFonts w:cs="Arial"/>
          <w:color w:val="000000" w:themeColor="text1"/>
        </w:rPr>
        <w:t xml:space="preserve">překážky </w:t>
      </w:r>
      <w:r w:rsidRPr="00472CF3">
        <w:rPr>
          <w:rFonts w:cs="Arial"/>
          <w:color w:val="000000" w:themeColor="text1"/>
        </w:rPr>
        <w:t xml:space="preserve">na občany </w:t>
      </w:r>
      <w:r w:rsidR="0054378A" w:rsidRPr="00472CF3">
        <w:rPr>
          <w:rFonts w:cs="Arial"/>
          <w:color w:val="000000" w:themeColor="text1"/>
        </w:rPr>
        <w:t>an</w:t>
      </w:r>
      <w:r w:rsidRPr="00472CF3">
        <w:rPr>
          <w:rFonts w:cs="Arial"/>
          <w:color w:val="000000" w:themeColor="text1"/>
        </w:rPr>
        <w:t>i firmy (na uživatele i poskytovatele digitálních služeb a řešení)</w:t>
      </w:r>
      <w:r w:rsidR="0054378A" w:rsidRPr="00472CF3">
        <w:rPr>
          <w:rFonts w:cs="Arial"/>
          <w:color w:val="000000" w:themeColor="text1"/>
        </w:rPr>
        <w:t>, ani na státní správu</w:t>
      </w:r>
      <w:r w:rsidRPr="00472CF3">
        <w:rPr>
          <w:rFonts w:cs="Arial"/>
          <w:color w:val="000000" w:themeColor="text1"/>
        </w:rPr>
        <w:t xml:space="preserve">.  </w:t>
      </w:r>
    </w:p>
    <w:p w14:paraId="0C063008" w14:textId="6A852337" w:rsidR="00AA3060" w:rsidRPr="00472CF3" w:rsidRDefault="00AA3060" w:rsidP="00306159">
      <w:pPr>
        <w:rPr>
          <w:rFonts w:cs="Arial"/>
          <w:color w:val="000000" w:themeColor="text1"/>
        </w:rPr>
      </w:pPr>
      <w:r w:rsidRPr="00472CF3">
        <w:rPr>
          <w:rFonts w:cs="Arial"/>
          <w:color w:val="000000" w:themeColor="text1"/>
        </w:rPr>
        <w:t xml:space="preserve">Potřebujeme </w:t>
      </w:r>
      <w:r w:rsidR="0054378A" w:rsidRPr="00472CF3">
        <w:rPr>
          <w:rFonts w:cs="Arial"/>
          <w:color w:val="000000" w:themeColor="text1"/>
        </w:rPr>
        <w:t>takové legislativní prostředí</w:t>
      </w:r>
      <w:r w:rsidRPr="00472CF3">
        <w:rPr>
          <w:rFonts w:cs="Arial"/>
          <w:color w:val="000000" w:themeColor="text1"/>
        </w:rPr>
        <w:t>, kter</w:t>
      </w:r>
      <w:r w:rsidR="0054378A" w:rsidRPr="00472CF3">
        <w:rPr>
          <w:rFonts w:cs="Arial"/>
          <w:color w:val="000000" w:themeColor="text1"/>
        </w:rPr>
        <w:t>é</w:t>
      </w:r>
      <w:r w:rsidRPr="00472CF3">
        <w:rPr>
          <w:rFonts w:cs="Arial"/>
          <w:color w:val="000000" w:themeColor="text1"/>
        </w:rPr>
        <w:t xml:space="preserve"> podnik</w:t>
      </w:r>
      <w:r w:rsidR="0054378A" w:rsidRPr="00472CF3">
        <w:rPr>
          <w:rFonts w:cs="Arial"/>
          <w:color w:val="000000" w:themeColor="text1"/>
        </w:rPr>
        <w:t xml:space="preserve">atelům a obchodním společnostem </w:t>
      </w:r>
      <w:r w:rsidRPr="00472CF3">
        <w:rPr>
          <w:rFonts w:cs="Arial"/>
          <w:color w:val="000000" w:themeColor="text1"/>
        </w:rPr>
        <w:t xml:space="preserve">umožní efektivní rozvoj a růst v oblasti digitálních technologií a spotřebitelům zajistí </w:t>
      </w:r>
      <w:r w:rsidR="0054378A" w:rsidRPr="00472CF3">
        <w:rPr>
          <w:rFonts w:cs="Arial"/>
          <w:color w:val="000000" w:themeColor="text1"/>
        </w:rPr>
        <w:t xml:space="preserve">maximální </w:t>
      </w:r>
      <w:r w:rsidRPr="00472CF3">
        <w:rPr>
          <w:rFonts w:cs="Arial"/>
          <w:color w:val="000000" w:themeColor="text1"/>
        </w:rPr>
        <w:t>bezpečnost. Je třeba zahájit přezkum pravidel, která mají vliv na digitální ekonomiku. Většina pravidel byla přijata v době, kdy byl internet v</w:t>
      </w:r>
      <w:r w:rsidR="0054378A" w:rsidRPr="00472CF3">
        <w:rPr>
          <w:rFonts w:cs="Arial"/>
          <w:color w:val="000000" w:themeColor="text1"/>
        </w:rPr>
        <w:t> </w:t>
      </w:r>
      <w:r w:rsidRPr="00472CF3">
        <w:rPr>
          <w:rFonts w:cs="Arial"/>
          <w:color w:val="000000" w:themeColor="text1"/>
        </w:rPr>
        <w:t>počátcích</w:t>
      </w:r>
      <w:r w:rsidR="0054378A" w:rsidRPr="00472CF3">
        <w:rPr>
          <w:rFonts w:cs="Arial"/>
          <w:color w:val="000000" w:themeColor="text1"/>
        </w:rPr>
        <w:t xml:space="preserve"> nebo ještě dříve</w:t>
      </w:r>
      <w:r w:rsidRPr="00472CF3">
        <w:rPr>
          <w:rFonts w:cs="Arial"/>
          <w:color w:val="000000" w:themeColor="text1"/>
        </w:rPr>
        <w:t xml:space="preserve">. Nyní je potřeba zanalyzovat stávající a vytvořit nový, dostatečně flexibilní a robustní regulační rámec digitálního prostředí a technologií. To </w:t>
      </w:r>
      <w:r w:rsidR="0054378A" w:rsidRPr="00472CF3">
        <w:rPr>
          <w:rFonts w:cs="Arial"/>
          <w:color w:val="000000" w:themeColor="text1"/>
        </w:rPr>
        <w:t xml:space="preserve">je nutnou podmínkou pro </w:t>
      </w:r>
      <w:r w:rsidRPr="00472CF3">
        <w:rPr>
          <w:rFonts w:cs="Arial"/>
          <w:color w:val="000000" w:themeColor="text1"/>
        </w:rPr>
        <w:t xml:space="preserve">transparentnost a stabilitu digitální ekonomiky i zajištění předpokladů pro investice v digitálním sektoru. </w:t>
      </w:r>
    </w:p>
    <w:p w14:paraId="1A5B499E" w14:textId="5EF7E34B" w:rsidR="00AA3060" w:rsidRPr="00472CF3" w:rsidRDefault="00AA3060" w:rsidP="00306159">
      <w:pPr>
        <w:rPr>
          <w:rFonts w:cs="Arial"/>
          <w:color w:val="000000" w:themeColor="text1"/>
        </w:rPr>
      </w:pPr>
      <w:r w:rsidRPr="00472CF3">
        <w:rPr>
          <w:rFonts w:cs="Arial"/>
          <w:color w:val="000000" w:themeColor="text1"/>
        </w:rPr>
        <w:t xml:space="preserve">V souvislosti s legislativou tzv. </w:t>
      </w:r>
      <w:r w:rsidR="0054378A" w:rsidRPr="00472CF3">
        <w:rPr>
          <w:rFonts w:cs="Arial"/>
          <w:color w:val="000000" w:themeColor="text1"/>
        </w:rPr>
        <w:t>„</w:t>
      </w:r>
      <w:r w:rsidRPr="00472CF3">
        <w:rPr>
          <w:rFonts w:cs="Arial"/>
          <w:color w:val="000000" w:themeColor="text1"/>
        </w:rPr>
        <w:t>Jednotného digitálního trhu</w:t>
      </w:r>
      <w:r w:rsidR="0054378A" w:rsidRPr="00472CF3">
        <w:rPr>
          <w:rFonts w:cs="Arial"/>
          <w:color w:val="000000" w:themeColor="text1"/>
        </w:rPr>
        <w:t>“</w:t>
      </w:r>
      <w:r w:rsidRPr="00472CF3">
        <w:rPr>
          <w:rFonts w:cs="Arial"/>
          <w:color w:val="000000" w:themeColor="text1"/>
        </w:rPr>
        <w:t xml:space="preserve"> je nutné v nejbližší době zanalyzovat velké množství stávajících právních předpisů, které bude třeba upravit tak, aby neobsahovaly různé výklady či úpravy ste</w:t>
      </w:r>
      <w:r w:rsidR="0054378A" w:rsidRPr="00472CF3">
        <w:rPr>
          <w:rFonts w:cs="Arial"/>
          <w:color w:val="000000" w:themeColor="text1"/>
        </w:rPr>
        <w:t>jných služeb nebo nedocházelo k </w:t>
      </w:r>
      <w:r w:rsidRPr="00472CF3">
        <w:rPr>
          <w:rFonts w:cs="Arial"/>
          <w:color w:val="000000" w:themeColor="text1"/>
        </w:rPr>
        <w:t>dublování právních úprav.</w:t>
      </w:r>
    </w:p>
    <w:p w14:paraId="66D7992C" w14:textId="77777777" w:rsidR="0054378A" w:rsidRPr="00472CF3" w:rsidRDefault="0054378A" w:rsidP="00306159">
      <w:pPr>
        <w:rPr>
          <w:rFonts w:cs="Arial"/>
          <w:color w:val="000000" w:themeColor="text1"/>
        </w:rPr>
      </w:pPr>
    </w:p>
    <w:p w14:paraId="2F132457" w14:textId="3B23F469" w:rsidR="00A24371" w:rsidRPr="00472CF3" w:rsidRDefault="00A24371" w:rsidP="00306159">
      <w:pPr>
        <w:rPr>
          <w:rFonts w:cs="Arial"/>
          <w:b/>
          <w:color w:val="000000" w:themeColor="text1"/>
        </w:rPr>
      </w:pPr>
      <w:r w:rsidRPr="00472CF3">
        <w:rPr>
          <w:rFonts w:cs="Arial"/>
          <w:b/>
          <w:color w:val="000000" w:themeColor="text1"/>
        </w:rPr>
        <w:t>Optimální systém financování digitální ekonomiky</w:t>
      </w:r>
    </w:p>
    <w:p w14:paraId="6D85B535" w14:textId="4BA4901D" w:rsidR="00AA3060" w:rsidRPr="00472CF3" w:rsidRDefault="00AA3060" w:rsidP="00306159">
      <w:pPr>
        <w:rPr>
          <w:rFonts w:cs="Arial"/>
          <w:color w:val="000000" w:themeColor="text1"/>
        </w:rPr>
      </w:pPr>
      <w:r w:rsidRPr="00472CF3">
        <w:rPr>
          <w:rFonts w:cs="Arial"/>
          <w:color w:val="000000" w:themeColor="text1"/>
        </w:rPr>
        <w:t>Pro zajištění rozvoje digitální ekonomiky, inovací a konkurenceschopnosti jsou potřeba dlouhodobě udržitelné způsoby jejího financování. Především vysoce inovativní obchodní modely se bez stabilního a robustního zdroje financí neobejdou</w:t>
      </w:r>
      <w:r w:rsidR="0054378A" w:rsidRPr="00472CF3">
        <w:rPr>
          <w:rFonts w:cs="Arial"/>
          <w:color w:val="000000" w:themeColor="text1"/>
        </w:rPr>
        <w:t>,</w:t>
      </w:r>
      <w:r w:rsidRPr="00472CF3">
        <w:rPr>
          <w:rFonts w:cs="Arial"/>
          <w:color w:val="000000" w:themeColor="text1"/>
        </w:rPr>
        <w:t xml:space="preserve"> a</w:t>
      </w:r>
      <w:r w:rsidR="0054378A" w:rsidRPr="00472CF3">
        <w:rPr>
          <w:rFonts w:cs="Arial"/>
          <w:color w:val="000000" w:themeColor="text1"/>
        </w:rPr>
        <w:t xml:space="preserve">ni se </w:t>
      </w:r>
      <w:r w:rsidRPr="00472CF3">
        <w:rPr>
          <w:rFonts w:cs="Arial"/>
          <w:color w:val="000000" w:themeColor="text1"/>
        </w:rPr>
        <w:t xml:space="preserve">nemohou rozvíjet a jejich nedostatek tak brzdí celou ekonomiku.  </w:t>
      </w:r>
    </w:p>
    <w:p w14:paraId="7728690F" w14:textId="376D3A76" w:rsidR="00AA3060" w:rsidRPr="00472CF3" w:rsidRDefault="00AA3060" w:rsidP="00306159">
      <w:pPr>
        <w:rPr>
          <w:rFonts w:cs="Arial"/>
          <w:color w:val="000000" w:themeColor="text1"/>
        </w:rPr>
      </w:pPr>
      <w:r w:rsidRPr="00472CF3">
        <w:rPr>
          <w:rFonts w:cs="Arial"/>
          <w:color w:val="000000" w:themeColor="text1"/>
        </w:rPr>
        <w:t xml:space="preserve">Digitální technologie, služby a platformy mohou podpořit flexibilní a efektivní budoucí vývoj </w:t>
      </w:r>
      <w:r w:rsidR="0054378A" w:rsidRPr="00472CF3">
        <w:rPr>
          <w:rFonts w:cs="Arial"/>
          <w:color w:val="000000" w:themeColor="text1"/>
        </w:rPr>
        <w:t xml:space="preserve">ekonomiky </w:t>
      </w:r>
      <w:r w:rsidRPr="00472CF3">
        <w:rPr>
          <w:rFonts w:cs="Arial"/>
          <w:color w:val="000000" w:themeColor="text1"/>
        </w:rPr>
        <w:t>ČR. Prioritou je podpora účinných opatření k usnadnění investic do inovativních digitálních technologií</w:t>
      </w:r>
      <w:r w:rsidR="0054378A" w:rsidRPr="00472CF3">
        <w:rPr>
          <w:rFonts w:cs="Arial"/>
          <w:color w:val="000000" w:themeColor="text1"/>
        </w:rPr>
        <w:t>, systémů a řešení, vedoucích k </w:t>
      </w:r>
      <w:r w:rsidRPr="00472CF3">
        <w:rPr>
          <w:rFonts w:cs="Arial"/>
          <w:color w:val="000000" w:themeColor="text1"/>
        </w:rPr>
        <w:t>inovac</w:t>
      </w:r>
      <w:r w:rsidR="0054378A" w:rsidRPr="00472CF3">
        <w:rPr>
          <w:rFonts w:cs="Arial"/>
          <w:color w:val="000000" w:themeColor="text1"/>
        </w:rPr>
        <w:t xml:space="preserve">ím </w:t>
      </w:r>
      <w:r w:rsidRPr="00472CF3">
        <w:rPr>
          <w:rFonts w:cs="Arial"/>
          <w:color w:val="000000" w:themeColor="text1"/>
        </w:rPr>
        <w:t xml:space="preserve">produktů, služeb, procesů, organizací a </w:t>
      </w:r>
      <w:r w:rsidR="0054378A" w:rsidRPr="00472CF3">
        <w:rPr>
          <w:rFonts w:cs="Arial"/>
          <w:color w:val="000000" w:themeColor="text1"/>
        </w:rPr>
        <w:t xml:space="preserve">jejich </w:t>
      </w:r>
      <w:r w:rsidRPr="00472CF3">
        <w:rPr>
          <w:rFonts w:cs="Arial"/>
          <w:color w:val="000000" w:themeColor="text1"/>
        </w:rPr>
        <w:t xml:space="preserve">obchodních modelů.  </w:t>
      </w:r>
    </w:p>
    <w:p w14:paraId="61765252" w14:textId="77777777" w:rsidR="002E439C" w:rsidRPr="00472CF3" w:rsidRDefault="002E439C" w:rsidP="00306159">
      <w:pPr>
        <w:rPr>
          <w:rFonts w:cs="Arial"/>
          <w:b/>
          <w:color w:val="000000" w:themeColor="text1"/>
        </w:rPr>
      </w:pPr>
    </w:p>
    <w:p w14:paraId="71780DF4" w14:textId="64535F8E" w:rsidR="00A24371" w:rsidRPr="00472CF3" w:rsidRDefault="00A24371" w:rsidP="00306159">
      <w:pPr>
        <w:rPr>
          <w:rFonts w:cs="Arial"/>
          <w:b/>
          <w:color w:val="000000" w:themeColor="text1"/>
        </w:rPr>
      </w:pPr>
      <w:r w:rsidRPr="00472CF3">
        <w:rPr>
          <w:rFonts w:cs="Arial"/>
          <w:b/>
          <w:color w:val="000000" w:themeColor="text1"/>
        </w:rPr>
        <w:t xml:space="preserve">Institucionální zajištění centrální koordinace politik na podporu digitální ekonomiky a společnosti  </w:t>
      </w:r>
    </w:p>
    <w:p w14:paraId="7DA821EF" w14:textId="5BBCB8B4" w:rsidR="00AA3060" w:rsidRPr="00472CF3" w:rsidRDefault="00AA3060" w:rsidP="00306159">
      <w:pPr>
        <w:rPr>
          <w:rFonts w:cs="Arial"/>
          <w:color w:val="000000" w:themeColor="text1"/>
        </w:rPr>
      </w:pPr>
      <w:r w:rsidRPr="00472CF3">
        <w:rPr>
          <w:rFonts w:cs="Arial"/>
          <w:color w:val="000000" w:themeColor="text1"/>
        </w:rPr>
        <w:t>Pro Českou republiku je klíčová efektivita, důslednost a udržení rychlého tempa, které digitalizace nastavila</w:t>
      </w:r>
      <w:r w:rsidR="002E439C" w:rsidRPr="00472CF3">
        <w:rPr>
          <w:rFonts w:cs="Arial"/>
          <w:color w:val="000000" w:themeColor="text1"/>
        </w:rPr>
        <w:t xml:space="preserve"> pro ekonomiku</w:t>
      </w:r>
      <w:r w:rsidRPr="00472CF3">
        <w:rPr>
          <w:rFonts w:cs="Arial"/>
          <w:color w:val="000000" w:themeColor="text1"/>
        </w:rPr>
        <w:t xml:space="preserve">, a to zejména s ohledem na konkurenceschopnost ČR.  </w:t>
      </w:r>
    </w:p>
    <w:p w14:paraId="6C78D2E2" w14:textId="619FA76E" w:rsidR="004F5978" w:rsidRPr="00472CF3" w:rsidRDefault="00AA3060" w:rsidP="00306159">
      <w:pPr>
        <w:rPr>
          <w:rFonts w:cs="Arial"/>
          <w:color w:val="000000" w:themeColor="text1"/>
        </w:rPr>
      </w:pPr>
      <w:r w:rsidRPr="00472CF3">
        <w:rPr>
          <w:rFonts w:cs="Arial"/>
          <w:color w:val="000000" w:themeColor="text1"/>
        </w:rPr>
        <w:lastRenderedPageBreak/>
        <w:t xml:space="preserve">Vzhledem k horizontální povaze opatření v digitální ekonomice je třeba vytvořit funkční koordinační mechanismus, který bude institucionálně ukotven tak, aby </w:t>
      </w:r>
      <w:r w:rsidR="00BF4C4F" w:rsidRPr="00472CF3">
        <w:rPr>
          <w:rFonts w:cs="Arial"/>
          <w:color w:val="000000" w:themeColor="text1"/>
        </w:rPr>
        <w:t xml:space="preserve">bylo možno </w:t>
      </w:r>
      <w:r w:rsidRPr="00472CF3">
        <w:rPr>
          <w:rFonts w:cs="Arial"/>
          <w:color w:val="000000" w:themeColor="text1"/>
        </w:rPr>
        <w:t xml:space="preserve">efektivně koordinovat aktivity v oblasti digitální ekonomiky napříč veřejnou a státní správou </w:t>
      </w:r>
      <w:r w:rsidR="00BF4C4F" w:rsidRPr="00472CF3">
        <w:rPr>
          <w:rFonts w:cs="Arial"/>
          <w:color w:val="000000" w:themeColor="text1"/>
        </w:rPr>
        <w:t xml:space="preserve">s aktivním zapojením </w:t>
      </w:r>
      <w:r w:rsidRPr="00472CF3">
        <w:rPr>
          <w:rFonts w:cs="Arial"/>
          <w:color w:val="000000" w:themeColor="text1"/>
        </w:rPr>
        <w:t>hospodářských a sociálních partnerů.</w:t>
      </w:r>
    </w:p>
    <w:p w14:paraId="408F9B8A" w14:textId="77777777" w:rsidR="004F5978" w:rsidRPr="0021452B" w:rsidRDefault="004F5978" w:rsidP="00306159">
      <w:pPr>
        <w:rPr>
          <w:rFonts w:cs="Arial"/>
          <w:color w:val="C00000"/>
        </w:rPr>
      </w:pPr>
    </w:p>
    <w:p w14:paraId="69CC2E60" w14:textId="161EB722" w:rsidR="0057323E" w:rsidRPr="00523D18" w:rsidRDefault="00BD0BFA" w:rsidP="00CB3A98">
      <w:pPr>
        <w:pStyle w:val="Nadpis2"/>
        <w:rPr>
          <w:rFonts w:ascii="Arial Narrow" w:hAnsi="Arial Narrow"/>
        </w:rPr>
      </w:pPr>
      <w:bookmarkStart w:id="7" w:name="_Toc38876939"/>
      <w:r w:rsidRPr="00523D18">
        <w:rPr>
          <w:rFonts w:ascii="Arial Narrow" w:hAnsi="Arial Narrow"/>
        </w:rPr>
        <w:t xml:space="preserve">Počty záměrů a odhad finanční alokace </w:t>
      </w:r>
      <w:r w:rsidR="00304DB9" w:rsidRPr="00523D18">
        <w:rPr>
          <w:rFonts w:ascii="Arial Narrow" w:hAnsi="Arial Narrow"/>
        </w:rPr>
        <w:t>dle gesce</w:t>
      </w:r>
      <w:bookmarkEnd w:id="7"/>
      <w:r w:rsidRPr="00523D18">
        <w:rPr>
          <w:rFonts w:ascii="Arial Narrow" w:hAnsi="Arial Narrow"/>
        </w:rPr>
        <w:t xml:space="preserve"> </w:t>
      </w:r>
    </w:p>
    <w:tbl>
      <w:tblPr>
        <w:tblW w:w="9634" w:type="dxa"/>
        <w:tblCellMar>
          <w:left w:w="70" w:type="dxa"/>
          <w:right w:w="70" w:type="dxa"/>
        </w:tblCellMar>
        <w:tblLook w:val="04A0" w:firstRow="1" w:lastRow="0" w:firstColumn="1" w:lastColumn="0" w:noHBand="0" w:noVBand="1"/>
      </w:tblPr>
      <w:tblGrid>
        <w:gridCol w:w="5048"/>
        <w:gridCol w:w="906"/>
        <w:gridCol w:w="1220"/>
        <w:gridCol w:w="1220"/>
        <w:gridCol w:w="1240"/>
      </w:tblGrid>
      <w:tr w:rsidR="00057C33" w:rsidRPr="00057C33" w14:paraId="1EFDADCE" w14:textId="77777777" w:rsidTr="00057C33">
        <w:trPr>
          <w:trHeight w:val="920"/>
        </w:trPr>
        <w:tc>
          <w:tcPr>
            <w:tcW w:w="5048" w:type="dxa"/>
            <w:tcBorders>
              <w:top w:val="nil"/>
              <w:left w:val="nil"/>
              <w:bottom w:val="single" w:sz="4" w:space="0" w:color="5B9BD5"/>
              <w:right w:val="nil"/>
            </w:tcBorders>
            <w:shd w:val="clear" w:color="1F4E78" w:fill="1F4E78"/>
            <w:noWrap/>
            <w:vAlign w:val="bottom"/>
            <w:hideMark/>
          </w:tcPr>
          <w:p w14:paraId="169AFC74" w14:textId="77777777" w:rsidR="00057C33" w:rsidRPr="00057C33" w:rsidRDefault="00057C33" w:rsidP="00057C33">
            <w:pPr>
              <w:spacing w:after="0" w:line="240" w:lineRule="auto"/>
              <w:jc w:val="left"/>
              <w:rPr>
                <w:rFonts w:eastAsia="Times New Roman" w:cs="Calibri"/>
                <w:b/>
                <w:bCs/>
                <w:color w:val="FFFFFF"/>
                <w:spacing w:val="0"/>
                <w:sz w:val="22"/>
                <w:lang w:eastAsia="cs-CZ"/>
              </w:rPr>
            </w:pPr>
            <w:r w:rsidRPr="00057C33">
              <w:rPr>
                <w:rFonts w:eastAsia="Times New Roman" w:cs="Calibri"/>
                <w:b/>
                <w:bCs/>
                <w:color w:val="FFFFFF"/>
                <w:spacing w:val="0"/>
                <w:sz w:val="22"/>
                <w:lang w:eastAsia="cs-CZ"/>
              </w:rPr>
              <w:t>Klasifikace (stav) - Gestor</w:t>
            </w:r>
          </w:p>
        </w:tc>
        <w:tc>
          <w:tcPr>
            <w:tcW w:w="906" w:type="dxa"/>
            <w:tcBorders>
              <w:top w:val="nil"/>
              <w:left w:val="nil"/>
              <w:bottom w:val="single" w:sz="4" w:space="0" w:color="5B9BD5"/>
              <w:right w:val="nil"/>
            </w:tcBorders>
            <w:shd w:val="clear" w:color="1F4E78" w:fill="1F4E78"/>
            <w:noWrap/>
            <w:vAlign w:val="bottom"/>
            <w:hideMark/>
          </w:tcPr>
          <w:p w14:paraId="52D39B8C" w14:textId="77777777" w:rsidR="00057C33" w:rsidRPr="00057C33" w:rsidRDefault="00057C33" w:rsidP="00057C33">
            <w:pPr>
              <w:spacing w:after="0" w:line="240" w:lineRule="auto"/>
              <w:jc w:val="center"/>
              <w:rPr>
                <w:rFonts w:eastAsia="Times New Roman" w:cs="Calibri"/>
                <w:b/>
                <w:bCs/>
                <w:color w:val="FFFFFF"/>
                <w:spacing w:val="0"/>
                <w:sz w:val="22"/>
                <w:lang w:eastAsia="cs-CZ"/>
              </w:rPr>
            </w:pPr>
            <w:r w:rsidRPr="00057C33">
              <w:rPr>
                <w:rFonts w:eastAsia="Times New Roman" w:cs="Calibri"/>
                <w:b/>
                <w:bCs/>
                <w:color w:val="FFFFFF"/>
                <w:spacing w:val="0"/>
                <w:sz w:val="22"/>
                <w:lang w:eastAsia="cs-CZ"/>
              </w:rPr>
              <w:t>Počet</w:t>
            </w:r>
          </w:p>
        </w:tc>
        <w:tc>
          <w:tcPr>
            <w:tcW w:w="1220" w:type="dxa"/>
            <w:tcBorders>
              <w:top w:val="nil"/>
              <w:left w:val="nil"/>
              <w:bottom w:val="single" w:sz="4" w:space="0" w:color="5B9BD5"/>
              <w:right w:val="nil"/>
            </w:tcBorders>
            <w:shd w:val="clear" w:color="1F4E78" w:fill="1F4E78"/>
            <w:vAlign w:val="bottom"/>
            <w:hideMark/>
          </w:tcPr>
          <w:p w14:paraId="1B03268C" w14:textId="77777777" w:rsidR="00057C33" w:rsidRPr="00057C33" w:rsidRDefault="00057C33" w:rsidP="00057C33">
            <w:pPr>
              <w:spacing w:after="0" w:line="240" w:lineRule="auto"/>
              <w:jc w:val="left"/>
              <w:rPr>
                <w:rFonts w:eastAsia="Times New Roman" w:cs="Calibri"/>
                <w:b/>
                <w:bCs/>
                <w:color w:val="FFFFFF"/>
                <w:spacing w:val="0"/>
                <w:sz w:val="22"/>
                <w:lang w:eastAsia="cs-CZ"/>
              </w:rPr>
            </w:pPr>
            <w:r w:rsidRPr="00057C33">
              <w:rPr>
                <w:rFonts w:eastAsia="Times New Roman" w:cs="Calibri"/>
                <w:b/>
                <w:bCs/>
                <w:color w:val="FFFFFF"/>
                <w:spacing w:val="0"/>
                <w:sz w:val="22"/>
                <w:lang w:eastAsia="cs-CZ"/>
              </w:rPr>
              <w:t>Výdaje 2021 [</w:t>
            </w:r>
            <w:proofErr w:type="spellStart"/>
            <w:proofErr w:type="gramStart"/>
            <w:r w:rsidRPr="00057C33">
              <w:rPr>
                <w:rFonts w:eastAsia="Times New Roman" w:cs="Calibri"/>
                <w:b/>
                <w:bCs/>
                <w:color w:val="FFFFFF"/>
                <w:spacing w:val="0"/>
                <w:sz w:val="22"/>
                <w:lang w:eastAsia="cs-CZ"/>
              </w:rPr>
              <w:t>mil.Kč</w:t>
            </w:r>
            <w:proofErr w:type="spellEnd"/>
            <w:proofErr w:type="gramEnd"/>
            <w:r w:rsidRPr="00057C33">
              <w:rPr>
                <w:rFonts w:eastAsia="Times New Roman" w:cs="Calibri"/>
                <w:b/>
                <w:bCs/>
                <w:color w:val="FFFFFF"/>
                <w:spacing w:val="0"/>
                <w:sz w:val="22"/>
                <w:lang w:eastAsia="cs-CZ"/>
              </w:rPr>
              <w:t>]</w:t>
            </w:r>
          </w:p>
        </w:tc>
        <w:tc>
          <w:tcPr>
            <w:tcW w:w="1220" w:type="dxa"/>
            <w:tcBorders>
              <w:top w:val="nil"/>
              <w:left w:val="nil"/>
              <w:bottom w:val="single" w:sz="4" w:space="0" w:color="5B9BD5"/>
              <w:right w:val="nil"/>
            </w:tcBorders>
            <w:shd w:val="clear" w:color="1F4E78" w:fill="1F4E78"/>
            <w:vAlign w:val="bottom"/>
            <w:hideMark/>
          </w:tcPr>
          <w:p w14:paraId="62EA96C8" w14:textId="77777777" w:rsidR="00057C33" w:rsidRPr="00057C33" w:rsidRDefault="00057C33" w:rsidP="00057C33">
            <w:pPr>
              <w:spacing w:after="0" w:line="240" w:lineRule="auto"/>
              <w:jc w:val="left"/>
              <w:rPr>
                <w:rFonts w:eastAsia="Times New Roman" w:cs="Calibri"/>
                <w:b/>
                <w:bCs/>
                <w:color w:val="FFFFFF"/>
                <w:spacing w:val="0"/>
                <w:sz w:val="22"/>
                <w:lang w:eastAsia="cs-CZ"/>
              </w:rPr>
            </w:pPr>
            <w:r w:rsidRPr="00057C33">
              <w:rPr>
                <w:rFonts w:eastAsia="Times New Roman" w:cs="Calibri"/>
                <w:b/>
                <w:bCs/>
                <w:color w:val="FFFFFF"/>
                <w:spacing w:val="0"/>
                <w:sz w:val="22"/>
                <w:lang w:eastAsia="cs-CZ"/>
              </w:rPr>
              <w:t>Výdaje 2022 [</w:t>
            </w:r>
            <w:proofErr w:type="spellStart"/>
            <w:proofErr w:type="gramStart"/>
            <w:r w:rsidRPr="00057C33">
              <w:rPr>
                <w:rFonts w:eastAsia="Times New Roman" w:cs="Calibri"/>
                <w:b/>
                <w:bCs/>
                <w:color w:val="FFFFFF"/>
                <w:spacing w:val="0"/>
                <w:sz w:val="22"/>
                <w:lang w:eastAsia="cs-CZ"/>
              </w:rPr>
              <w:t>mil.Kč</w:t>
            </w:r>
            <w:proofErr w:type="spellEnd"/>
            <w:proofErr w:type="gramEnd"/>
            <w:r w:rsidRPr="00057C33">
              <w:rPr>
                <w:rFonts w:eastAsia="Times New Roman" w:cs="Calibri"/>
                <w:b/>
                <w:bCs/>
                <w:color w:val="FFFFFF"/>
                <w:spacing w:val="0"/>
                <w:sz w:val="22"/>
                <w:lang w:eastAsia="cs-CZ"/>
              </w:rPr>
              <w:t>]</w:t>
            </w:r>
          </w:p>
        </w:tc>
        <w:tc>
          <w:tcPr>
            <w:tcW w:w="1240" w:type="dxa"/>
            <w:tcBorders>
              <w:top w:val="nil"/>
              <w:left w:val="nil"/>
              <w:bottom w:val="single" w:sz="4" w:space="0" w:color="5B9BD5"/>
              <w:right w:val="nil"/>
            </w:tcBorders>
            <w:shd w:val="clear" w:color="1F4E78" w:fill="1F4E78"/>
            <w:vAlign w:val="bottom"/>
            <w:hideMark/>
          </w:tcPr>
          <w:p w14:paraId="5CA77343" w14:textId="77777777" w:rsidR="00057C33" w:rsidRPr="00057C33" w:rsidRDefault="00057C33" w:rsidP="00057C33">
            <w:pPr>
              <w:spacing w:after="0" w:line="240" w:lineRule="auto"/>
              <w:jc w:val="left"/>
              <w:rPr>
                <w:rFonts w:eastAsia="Times New Roman" w:cs="Calibri"/>
                <w:b/>
                <w:bCs/>
                <w:color w:val="FFFFFF"/>
                <w:spacing w:val="0"/>
                <w:sz w:val="22"/>
                <w:lang w:eastAsia="cs-CZ"/>
              </w:rPr>
            </w:pPr>
            <w:proofErr w:type="spellStart"/>
            <w:r w:rsidRPr="00057C33">
              <w:rPr>
                <w:rFonts w:eastAsia="Times New Roman" w:cs="Calibri"/>
                <w:b/>
                <w:bCs/>
                <w:color w:val="FFFFFF"/>
                <w:spacing w:val="0"/>
                <w:sz w:val="22"/>
                <w:lang w:eastAsia="cs-CZ"/>
              </w:rPr>
              <w:t>Celk</w:t>
            </w:r>
            <w:proofErr w:type="spellEnd"/>
            <w:r w:rsidRPr="00057C33">
              <w:rPr>
                <w:rFonts w:eastAsia="Times New Roman" w:cs="Calibri"/>
                <w:b/>
                <w:bCs/>
                <w:color w:val="FFFFFF"/>
                <w:spacing w:val="0"/>
                <w:sz w:val="22"/>
                <w:lang w:eastAsia="cs-CZ"/>
              </w:rPr>
              <w:t>. výdaje na realizaci [mil. Kč]</w:t>
            </w:r>
          </w:p>
        </w:tc>
      </w:tr>
      <w:tr w:rsidR="00057C33" w:rsidRPr="00057C33" w14:paraId="386A6525" w14:textId="77777777" w:rsidTr="00057C33">
        <w:trPr>
          <w:trHeight w:val="300"/>
        </w:trPr>
        <w:tc>
          <w:tcPr>
            <w:tcW w:w="5048" w:type="dxa"/>
            <w:tcBorders>
              <w:top w:val="single" w:sz="4" w:space="0" w:color="9BC2E6"/>
              <w:left w:val="nil"/>
              <w:bottom w:val="single" w:sz="4" w:space="0" w:color="9BC2E6"/>
              <w:right w:val="nil"/>
            </w:tcBorders>
            <w:shd w:val="clear" w:color="DDEBF7" w:fill="DDEBF7"/>
            <w:noWrap/>
            <w:vAlign w:val="bottom"/>
            <w:hideMark/>
          </w:tcPr>
          <w:p w14:paraId="050170DC" w14:textId="77777777" w:rsidR="00057C33" w:rsidRPr="00057C33" w:rsidRDefault="00057C33" w:rsidP="00057C33">
            <w:pPr>
              <w:spacing w:after="0" w:line="240" w:lineRule="auto"/>
              <w:jc w:val="left"/>
              <w:rPr>
                <w:rFonts w:eastAsia="Times New Roman" w:cs="Calibri"/>
                <w:b/>
                <w:bCs/>
                <w:color w:val="000000"/>
                <w:spacing w:val="0"/>
                <w:sz w:val="22"/>
                <w:lang w:eastAsia="cs-CZ"/>
              </w:rPr>
            </w:pPr>
            <w:r w:rsidRPr="00057C33">
              <w:rPr>
                <w:rFonts w:eastAsia="Times New Roman" w:cs="Calibri"/>
                <w:b/>
                <w:bCs/>
                <w:color w:val="000000"/>
                <w:spacing w:val="0"/>
                <w:sz w:val="22"/>
                <w:lang w:eastAsia="cs-CZ"/>
              </w:rPr>
              <w:t>A</w:t>
            </w:r>
          </w:p>
        </w:tc>
        <w:tc>
          <w:tcPr>
            <w:tcW w:w="906" w:type="dxa"/>
            <w:tcBorders>
              <w:top w:val="single" w:sz="4" w:space="0" w:color="9BC2E6"/>
              <w:left w:val="nil"/>
              <w:bottom w:val="single" w:sz="4" w:space="0" w:color="9BC2E6"/>
              <w:right w:val="nil"/>
            </w:tcBorders>
            <w:shd w:val="clear" w:color="DDEBF7" w:fill="DDEBF7"/>
            <w:noWrap/>
            <w:vAlign w:val="bottom"/>
            <w:hideMark/>
          </w:tcPr>
          <w:p w14:paraId="2353642B" w14:textId="77777777" w:rsidR="00057C33" w:rsidRPr="00057C33" w:rsidRDefault="00057C33" w:rsidP="00057C33">
            <w:pPr>
              <w:spacing w:after="0" w:line="240" w:lineRule="auto"/>
              <w:jc w:val="center"/>
              <w:rPr>
                <w:rFonts w:eastAsia="Times New Roman" w:cs="Calibri"/>
                <w:b/>
                <w:bCs/>
                <w:color w:val="000000"/>
                <w:spacing w:val="0"/>
                <w:sz w:val="22"/>
                <w:lang w:eastAsia="cs-CZ"/>
              </w:rPr>
            </w:pPr>
            <w:r w:rsidRPr="00057C33">
              <w:rPr>
                <w:rFonts w:eastAsia="Times New Roman" w:cs="Calibri"/>
                <w:b/>
                <w:bCs/>
                <w:color w:val="000000"/>
                <w:spacing w:val="0"/>
                <w:sz w:val="22"/>
                <w:lang w:eastAsia="cs-CZ"/>
              </w:rPr>
              <w:t>62</w:t>
            </w:r>
          </w:p>
        </w:tc>
        <w:tc>
          <w:tcPr>
            <w:tcW w:w="1220" w:type="dxa"/>
            <w:tcBorders>
              <w:top w:val="single" w:sz="4" w:space="0" w:color="9BC2E6"/>
              <w:left w:val="nil"/>
              <w:bottom w:val="single" w:sz="4" w:space="0" w:color="9BC2E6"/>
              <w:right w:val="nil"/>
            </w:tcBorders>
            <w:shd w:val="clear" w:color="DDEBF7" w:fill="DDEBF7"/>
            <w:noWrap/>
            <w:vAlign w:val="bottom"/>
            <w:hideMark/>
          </w:tcPr>
          <w:p w14:paraId="51367A98" w14:textId="77777777" w:rsidR="00057C33" w:rsidRPr="00057C33" w:rsidRDefault="00057C33" w:rsidP="00057C33">
            <w:pPr>
              <w:spacing w:after="0" w:line="240" w:lineRule="auto"/>
              <w:jc w:val="right"/>
              <w:rPr>
                <w:rFonts w:eastAsia="Times New Roman" w:cs="Calibri"/>
                <w:b/>
                <w:bCs/>
                <w:color w:val="000000"/>
                <w:spacing w:val="0"/>
                <w:sz w:val="22"/>
                <w:lang w:eastAsia="cs-CZ"/>
              </w:rPr>
            </w:pPr>
            <w:r w:rsidRPr="00057C33">
              <w:rPr>
                <w:rFonts w:eastAsia="Times New Roman" w:cs="Calibri"/>
                <w:b/>
                <w:bCs/>
                <w:color w:val="000000"/>
                <w:spacing w:val="0"/>
                <w:sz w:val="22"/>
                <w:lang w:eastAsia="cs-CZ"/>
              </w:rPr>
              <w:t>2445,15</w:t>
            </w:r>
          </w:p>
        </w:tc>
        <w:tc>
          <w:tcPr>
            <w:tcW w:w="1220" w:type="dxa"/>
            <w:tcBorders>
              <w:top w:val="single" w:sz="4" w:space="0" w:color="9BC2E6"/>
              <w:left w:val="nil"/>
              <w:bottom w:val="single" w:sz="4" w:space="0" w:color="9BC2E6"/>
              <w:right w:val="nil"/>
            </w:tcBorders>
            <w:shd w:val="clear" w:color="DDEBF7" w:fill="DDEBF7"/>
            <w:noWrap/>
            <w:vAlign w:val="bottom"/>
            <w:hideMark/>
          </w:tcPr>
          <w:p w14:paraId="320A032B" w14:textId="77777777" w:rsidR="00057C33" w:rsidRPr="00057C33" w:rsidRDefault="00057C33" w:rsidP="00057C33">
            <w:pPr>
              <w:spacing w:after="0" w:line="240" w:lineRule="auto"/>
              <w:jc w:val="right"/>
              <w:rPr>
                <w:rFonts w:eastAsia="Times New Roman" w:cs="Calibri"/>
                <w:b/>
                <w:bCs/>
                <w:color w:val="000000"/>
                <w:spacing w:val="0"/>
                <w:sz w:val="22"/>
                <w:lang w:eastAsia="cs-CZ"/>
              </w:rPr>
            </w:pPr>
            <w:r w:rsidRPr="00057C33">
              <w:rPr>
                <w:rFonts w:eastAsia="Times New Roman" w:cs="Calibri"/>
                <w:b/>
                <w:bCs/>
                <w:color w:val="000000"/>
                <w:spacing w:val="0"/>
                <w:sz w:val="22"/>
                <w:lang w:eastAsia="cs-CZ"/>
              </w:rPr>
              <w:t>2883,25</w:t>
            </w:r>
          </w:p>
        </w:tc>
        <w:tc>
          <w:tcPr>
            <w:tcW w:w="1240" w:type="dxa"/>
            <w:tcBorders>
              <w:top w:val="single" w:sz="4" w:space="0" w:color="9BC2E6"/>
              <w:left w:val="nil"/>
              <w:bottom w:val="single" w:sz="4" w:space="0" w:color="9BC2E6"/>
              <w:right w:val="nil"/>
            </w:tcBorders>
            <w:shd w:val="clear" w:color="DDEBF7" w:fill="DDEBF7"/>
            <w:noWrap/>
            <w:vAlign w:val="bottom"/>
            <w:hideMark/>
          </w:tcPr>
          <w:p w14:paraId="45285C51" w14:textId="77777777" w:rsidR="00057C33" w:rsidRPr="00057C33" w:rsidRDefault="00057C33" w:rsidP="00057C33">
            <w:pPr>
              <w:spacing w:after="0" w:line="240" w:lineRule="auto"/>
              <w:jc w:val="right"/>
              <w:rPr>
                <w:rFonts w:eastAsia="Times New Roman" w:cs="Calibri"/>
                <w:b/>
                <w:bCs/>
                <w:color w:val="000000"/>
                <w:spacing w:val="0"/>
                <w:sz w:val="22"/>
                <w:lang w:eastAsia="cs-CZ"/>
              </w:rPr>
            </w:pPr>
            <w:r w:rsidRPr="00057C33">
              <w:rPr>
                <w:rFonts w:eastAsia="Times New Roman" w:cs="Calibri"/>
                <w:b/>
                <w:bCs/>
                <w:color w:val="000000"/>
                <w:spacing w:val="0"/>
                <w:sz w:val="22"/>
                <w:lang w:eastAsia="cs-CZ"/>
              </w:rPr>
              <w:t>18108</w:t>
            </w:r>
          </w:p>
        </w:tc>
      </w:tr>
      <w:tr w:rsidR="00057C33" w:rsidRPr="00057C33" w14:paraId="129D4765" w14:textId="77777777" w:rsidTr="00057C33">
        <w:trPr>
          <w:trHeight w:val="300"/>
        </w:trPr>
        <w:tc>
          <w:tcPr>
            <w:tcW w:w="5048" w:type="dxa"/>
            <w:tcBorders>
              <w:top w:val="single" w:sz="4" w:space="0" w:color="DDEBF7"/>
              <w:left w:val="nil"/>
              <w:bottom w:val="single" w:sz="4" w:space="0" w:color="DDEBF7"/>
              <w:right w:val="nil"/>
            </w:tcBorders>
            <w:shd w:val="clear" w:color="BDD7EE" w:fill="BDD7EE"/>
            <w:noWrap/>
            <w:vAlign w:val="bottom"/>
            <w:hideMark/>
          </w:tcPr>
          <w:p w14:paraId="64B70E7C"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Ministerstvo kultury ČR</w:t>
            </w:r>
          </w:p>
        </w:tc>
        <w:tc>
          <w:tcPr>
            <w:tcW w:w="906" w:type="dxa"/>
            <w:tcBorders>
              <w:top w:val="single" w:sz="4" w:space="0" w:color="DDEBF7"/>
              <w:left w:val="nil"/>
              <w:bottom w:val="single" w:sz="4" w:space="0" w:color="DDEBF7"/>
              <w:right w:val="nil"/>
            </w:tcBorders>
            <w:shd w:val="clear" w:color="BDD7EE" w:fill="BDD7EE"/>
            <w:noWrap/>
            <w:vAlign w:val="bottom"/>
            <w:hideMark/>
          </w:tcPr>
          <w:p w14:paraId="5DB3A747"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1</w:t>
            </w:r>
          </w:p>
        </w:tc>
        <w:tc>
          <w:tcPr>
            <w:tcW w:w="1220" w:type="dxa"/>
            <w:tcBorders>
              <w:top w:val="single" w:sz="4" w:space="0" w:color="DDEBF7"/>
              <w:left w:val="nil"/>
              <w:bottom w:val="single" w:sz="4" w:space="0" w:color="DDEBF7"/>
              <w:right w:val="nil"/>
            </w:tcBorders>
            <w:shd w:val="clear" w:color="BDD7EE" w:fill="BDD7EE"/>
            <w:noWrap/>
            <w:vAlign w:val="bottom"/>
            <w:hideMark/>
          </w:tcPr>
          <w:p w14:paraId="50252EC7"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287</w:t>
            </w:r>
          </w:p>
        </w:tc>
        <w:tc>
          <w:tcPr>
            <w:tcW w:w="1220" w:type="dxa"/>
            <w:tcBorders>
              <w:top w:val="single" w:sz="4" w:space="0" w:color="DDEBF7"/>
              <w:left w:val="nil"/>
              <w:bottom w:val="single" w:sz="4" w:space="0" w:color="DDEBF7"/>
              <w:right w:val="nil"/>
            </w:tcBorders>
            <w:shd w:val="clear" w:color="BDD7EE" w:fill="BDD7EE"/>
            <w:noWrap/>
            <w:vAlign w:val="bottom"/>
            <w:hideMark/>
          </w:tcPr>
          <w:p w14:paraId="3D8055EB" w14:textId="77777777" w:rsidR="00057C33" w:rsidRPr="00057C33" w:rsidRDefault="00057C33" w:rsidP="00057C33">
            <w:pPr>
              <w:spacing w:after="0" w:line="240" w:lineRule="auto"/>
              <w:jc w:val="right"/>
              <w:rPr>
                <w:rFonts w:eastAsia="Times New Roman" w:cs="Calibri"/>
                <w:color w:val="000000"/>
                <w:spacing w:val="0"/>
                <w:sz w:val="22"/>
                <w:lang w:eastAsia="cs-CZ"/>
              </w:rPr>
            </w:pPr>
          </w:p>
        </w:tc>
        <w:tc>
          <w:tcPr>
            <w:tcW w:w="1240" w:type="dxa"/>
            <w:tcBorders>
              <w:top w:val="single" w:sz="4" w:space="0" w:color="DDEBF7"/>
              <w:left w:val="nil"/>
              <w:bottom w:val="single" w:sz="4" w:space="0" w:color="DDEBF7"/>
              <w:right w:val="nil"/>
            </w:tcBorders>
            <w:shd w:val="clear" w:color="BDD7EE" w:fill="BDD7EE"/>
            <w:noWrap/>
            <w:vAlign w:val="bottom"/>
            <w:hideMark/>
          </w:tcPr>
          <w:p w14:paraId="7F6CF91A"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449,5</w:t>
            </w:r>
          </w:p>
        </w:tc>
      </w:tr>
      <w:tr w:rsidR="00057C33" w:rsidRPr="00057C33" w14:paraId="380D6093" w14:textId="77777777" w:rsidTr="00057C33">
        <w:trPr>
          <w:trHeight w:val="300"/>
        </w:trPr>
        <w:tc>
          <w:tcPr>
            <w:tcW w:w="5048" w:type="dxa"/>
            <w:tcBorders>
              <w:top w:val="single" w:sz="4" w:space="0" w:color="DDEBF7"/>
              <w:left w:val="nil"/>
              <w:bottom w:val="single" w:sz="4" w:space="0" w:color="DDEBF7"/>
              <w:right w:val="nil"/>
            </w:tcBorders>
            <w:shd w:val="clear" w:color="BDD7EE" w:fill="BDD7EE"/>
            <w:noWrap/>
            <w:vAlign w:val="bottom"/>
            <w:hideMark/>
          </w:tcPr>
          <w:p w14:paraId="36C8A55D"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Ministerstvo práce a sociálních věcí ČR</w:t>
            </w:r>
          </w:p>
        </w:tc>
        <w:tc>
          <w:tcPr>
            <w:tcW w:w="906" w:type="dxa"/>
            <w:tcBorders>
              <w:top w:val="single" w:sz="4" w:space="0" w:color="DDEBF7"/>
              <w:left w:val="nil"/>
              <w:bottom w:val="single" w:sz="4" w:space="0" w:color="DDEBF7"/>
              <w:right w:val="nil"/>
            </w:tcBorders>
            <w:shd w:val="clear" w:color="BDD7EE" w:fill="BDD7EE"/>
            <w:noWrap/>
            <w:vAlign w:val="bottom"/>
            <w:hideMark/>
          </w:tcPr>
          <w:p w14:paraId="4A7CB90D"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9</w:t>
            </w:r>
          </w:p>
        </w:tc>
        <w:tc>
          <w:tcPr>
            <w:tcW w:w="1220" w:type="dxa"/>
            <w:tcBorders>
              <w:top w:val="single" w:sz="4" w:space="0" w:color="DDEBF7"/>
              <w:left w:val="nil"/>
              <w:bottom w:val="single" w:sz="4" w:space="0" w:color="DDEBF7"/>
              <w:right w:val="nil"/>
            </w:tcBorders>
            <w:shd w:val="clear" w:color="BDD7EE" w:fill="BDD7EE"/>
            <w:noWrap/>
            <w:vAlign w:val="bottom"/>
            <w:hideMark/>
          </w:tcPr>
          <w:p w14:paraId="2DD40084"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0</w:t>
            </w:r>
          </w:p>
        </w:tc>
        <w:tc>
          <w:tcPr>
            <w:tcW w:w="1220" w:type="dxa"/>
            <w:tcBorders>
              <w:top w:val="single" w:sz="4" w:space="0" w:color="DDEBF7"/>
              <w:left w:val="nil"/>
              <w:bottom w:val="single" w:sz="4" w:space="0" w:color="DDEBF7"/>
              <w:right w:val="nil"/>
            </w:tcBorders>
            <w:shd w:val="clear" w:color="BDD7EE" w:fill="BDD7EE"/>
            <w:noWrap/>
            <w:vAlign w:val="bottom"/>
            <w:hideMark/>
          </w:tcPr>
          <w:p w14:paraId="392484CC"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0</w:t>
            </w:r>
          </w:p>
        </w:tc>
        <w:tc>
          <w:tcPr>
            <w:tcW w:w="1240" w:type="dxa"/>
            <w:tcBorders>
              <w:top w:val="single" w:sz="4" w:space="0" w:color="DDEBF7"/>
              <w:left w:val="nil"/>
              <w:bottom w:val="single" w:sz="4" w:space="0" w:color="DDEBF7"/>
              <w:right w:val="nil"/>
            </w:tcBorders>
            <w:shd w:val="clear" w:color="BDD7EE" w:fill="BDD7EE"/>
            <w:noWrap/>
            <w:vAlign w:val="bottom"/>
            <w:hideMark/>
          </w:tcPr>
          <w:p w14:paraId="49074C78"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70</w:t>
            </w:r>
          </w:p>
        </w:tc>
      </w:tr>
      <w:tr w:rsidR="00057C33" w:rsidRPr="00057C33" w14:paraId="46BB6955" w14:textId="77777777" w:rsidTr="00057C33">
        <w:trPr>
          <w:trHeight w:val="300"/>
        </w:trPr>
        <w:tc>
          <w:tcPr>
            <w:tcW w:w="5048" w:type="dxa"/>
            <w:tcBorders>
              <w:top w:val="single" w:sz="4" w:space="0" w:color="DDEBF7"/>
              <w:left w:val="nil"/>
              <w:bottom w:val="single" w:sz="4" w:space="0" w:color="DDEBF7"/>
              <w:right w:val="nil"/>
            </w:tcBorders>
            <w:shd w:val="clear" w:color="BDD7EE" w:fill="BDD7EE"/>
            <w:noWrap/>
            <w:vAlign w:val="bottom"/>
            <w:hideMark/>
          </w:tcPr>
          <w:p w14:paraId="743EBE17"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Ministerstvo průmyslu a obchodu ČR</w:t>
            </w:r>
          </w:p>
        </w:tc>
        <w:tc>
          <w:tcPr>
            <w:tcW w:w="906" w:type="dxa"/>
            <w:tcBorders>
              <w:top w:val="single" w:sz="4" w:space="0" w:color="DDEBF7"/>
              <w:left w:val="nil"/>
              <w:bottom w:val="single" w:sz="4" w:space="0" w:color="DDEBF7"/>
              <w:right w:val="nil"/>
            </w:tcBorders>
            <w:shd w:val="clear" w:color="BDD7EE" w:fill="BDD7EE"/>
            <w:noWrap/>
            <w:vAlign w:val="bottom"/>
            <w:hideMark/>
          </w:tcPr>
          <w:p w14:paraId="260F7EA1"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32</w:t>
            </w:r>
          </w:p>
        </w:tc>
        <w:tc>
          <w:tcPr>
            <w:tcW w:w="1220" w:type="dxa"/>
            <w:tcBorders>
              <w:top w:val="single" w:sz="4" w:space="0" w:color="DDEBF7"/>
              <w:left w:val="nil"/>
              <w:bottom w:val="single" w:sz="4" w:space="0" w:color="DDEBF7"/>
              <w:right w:val="nil"/>
            </w:tcBorders>
            <w:shd w:val="clear" w:color="BDD7EE" w:fill="BDD7EE"/>
            <w:noWrap/>
            <w:vAlign w:val="bottom"/>
            <w:hideMark/>
          </w:tcPr>
          <w:p w14:paraId="3B79AD25"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2041,25</w:t>
            </w:r>
          </w:p>
        </w:tc>
        <w:tc>
          <w:tcPr>
            <w:tcW w:w="1220" w:type="dxa"/>
            <w:tcBorders>
              <w:top w:val="single" w:sz="4" w:space="0" w:color="DDEBF7"/>
              <w:left w:val="nil"/>
              <w:bottom w:val="single" w:sz="4" w:space="0" w:color="DDEBF7"/>
              <w:right w:val="nil"/>
            </w:tcBorders>
            <w:shd w:val="clear" w:color="BDD7EE" w:fill="BDD7EE"/>
            <w:noWrap/>
            <w:vAlign w:val="bottom"/>
            <w:hideMark/>
          </w:tcPr>
          <w:p w14:paraId="45F4494B"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2792,25</w:t>
            </w:r>
          </w:p>
        </w:tc>
        <w:tc>
          <w:tcPr>
            <w:tcW w:w="1240" w:type="dxa"/>
            <w:tcBorders>
              <w:top w:val="single" w:sz="4" w:space="0" w:color="DDEBF7"/>
              <w:left w:val="nil"/>
              <w:bottom w:val="single" w:sz="4" w:space="0" w:color="DDEBF7"/>
              <w:right w:val="nil"/>
            </w:tcBorders>
            <w:shd w:val="clear" w:color="BDD7EE" w:fill="BDD7EE"/>
            <w:noWrap/>
            <w:vAlign w:val="bottom"/>
            <w:hideMark/>
          </w:tcPr>
          <w:p w14:paraId="47ACAED1"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16023,75</w:t>
            </w:r>
          </w:p>
        </w:tc>
      </w:tr>
      <w:tr w:rsidR="00057C33" w:rsidRPr="00057C33" w14:paraId="4BD90DE0" w14:textId="77777777" w:rsidTr="00057C33">
        <w:trPr>
          <w:trHeight w:val="300"/>
        </w:trPr>
        <w:tc>
          <w:tcPr>
            <w:tcW w:w="5048" w:type="dxa"/>
            <w:tcBorders>
              <w:top w:val="single" w:sz="4" w:space="0" w:color="DDEBF7"/>
              <w:left w:val="nil"/>
              <w:bottom w:val="single" w:sz="4" w:space="0" w:color="DDEBF7"/>
              <w:right w:val="nil"/>
            </w:tcBorders>
            <w:shd w:val="clear" w:color="BDD7EE" w:fill="BDD7EE"/>
            <w:noWrap/>
            <w:vAlign w:val="bottom"/>
            <w:hideMark/>
          </w:tcPr>
          <w:p w14:paraId="1EC4C0D1"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Ministerstvo školství, mládeže a tělovýchovy ČR</w:t>
            </w:r>
          </w:p>
        </w:tc>
        <w:tc>
          <w:tcPr>
            <w:tcW w:w="906" w:type="dxa"/>
            <w:tcBorders>
              <w:top w:val="single" w:sz="4" w:space="0" w:color="DDEBF7"/>
              <w:left w:val="nil"/>
              <w:bottom w:val="single" w:sz="4" w:space="0" w:color="DDEBF7"/>
              <w:right w:val="nil"/>
            </w:tcBorders>
            <w:shd w:val="clear" w:color="BDD7EE" w:fill="BDD7EE"/>
            <w:noWrap/>
            <w:vAlign w:val="bottom"/>
            <w:hideMark/>
          </w:tcPr>
          <w:p w14:paraId="7D25CAB8"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4</w:t>
            </w:r>
          </w:p>
        </w:tc>
        <w:tc>
          <w:tcPr>
            <w:tcW w:w="1220" w:type="dxa"/>
            <w:tcBorders>
              <w:top w:val="single" w:sz="4" w:space="0" w:color="DDEBF7"/>
              <w:left w:val="nil"/>
              <w:bottom w:val="single" w:sz="4" w:space="0" w:color="DDEBF7"/>
              <w:right w:val="nil"/>
            </w:tcBorders>
            <w:shd w:val="clear" w:color="BDD7EE" w:fill="BDD7EE"/>
            <w:noWrap/>
            <w:vAlign w:val="bottom"/>
            <w:hideMark/>
          </w:tcPr>
          <w:p w14:paraId="2DDEE8E9"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81</w:t>
            </w:r>
          </w:p>
        </w:tc>
        <w:tc>
          <w:tcPr>
            <w:tcW w:w="1220" w:type="dxa"/>
            <w:tcBorders>
              <w:top w:val="single" w:sz="4" w:space="0" w:color="DDEBF7"/>
              <w:left w:val="nil"/>
              <w:bottom w:val="single" w:sz="4" w:space="0" w:color="DDEBF7"/>
              <w:right w:val="nil"/>
            </w:tcBorders>
            <w:shd w:val="clear" w:color="BDD7EE" w:fill="BDD7EE"/>
            <w:noWrap/>
            <w:vAlign w:val="bottom"/>
            <w:hideMark/>
          </w:tcPr>
          <w:p w14:paraId="5B99F40E"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61</w:t>
            </w:r>
          </w:p>
        </w:tc>
        <w:tc>
          <w:tcPr>
            <w:tcW w:w="1240" w:type="dxa"/>
            <w:tcBorders>
              <w:top w:val="single" w:sz="4" w:space="0" w:color="DDEBF7"/>
              <w:left w:val="nil"/>
              <w:bottom w:val="single" w:sz="4" w:space="0" w:color="DDEBF7"/>
              <w:right w:val="nil"/>
            </w:tcBorders>
            <w:shd w:val="clear" w:color="BDD7EE" w:fill="BDD7EE"/>
            <w:noWrap/>
            <w:vAlign w:val="bottom"/>
            <w:hideMark/>
          </w:tcPr>
          <w:p w14:paraId="3C34ACE1"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62</w:t>
            </w:r>
          </w:p>
        </w:tc>
      </w:tr>
      <w:tr w:rsidR="00057C33" w:rsidRPr="00057C33" w14:paraId="59449C51" w14:textId="77777777" w:rsidTr="00057C33">
        <w:trPr>
          <w:trHeight w:val="300"/>
        </w:trPr>
        <w:tc>
          <w:tcPr>
            <w:tcW w:w="5048" w:type="dxa"/>
            <w:tcBorders>
              <w:top w:val="single" w:sz="4" w:space="0" w:color="DDEBF7"/>
              <w:left w:val="nil"/>
              <w:bottom w:val="single" w:sz="4" w:space="0" w:color="DDEBF7"/>
              <w:right w:val="nil"/>
            </w:tcBorders>
            <w:shd w:val="clear" w:color="BDD7EE" w:fill="BDD7EE"/>
            <w:noWrap/>
            <w:vAlign w:val="bottom"/>
            <w:hideMark/>
          </w:tcPr>
          <w:p w14:paraId="60F637EB"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Ministerstvo zdravotnictví ČR</w:t>
            </w:r>
          </w:p>
        </w:tc>
        <w:tc>
          <w:tcPr>
            <w:tcW w:w="906" w:type="dxa"/>
            <w:tcBorders>
              <w:top w:val="single" w:sz="4" w:space="0" w:color="DDEBF7"/>
              <w:left w:val="nil"/>
              <w:bottom w:val="single" w:sz="4" w:space="0" w:color="DDEBF7"/>
              <w:right w:val="nil"/>
            </w:tcBorders>
            <w:shd w:val="clear" w:color="BDD7EE" w:fill="BDD7EE"/>
            <w:noWrap/>
            <w:vAlign w:val="bottom"/>
            <w:hideMark/>
          </w:tcPr>
          <w:p w14:paraId="60CC21A3"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2</w:t>
            </w:r>
          </w:p>
        </w:tc>
        <w:tc>
          <w:tcPr>
            <w:tcW w:w="1220" w:type="dxa"/>
            <w:tcBorders>
              <w:top w:val="single" w:sz="4" w:space="0" w:color="DDEBF7"/>
              <w:left w:val="nil"/>
              <w:bottom w:val="single" w:sz="4" w:space="0" w:color="DDEBF7"/>
              <w:right w:val="nil"/>
            </w:tcBorders>
            <w:shd w:val="clear" w:color="BDD7EE" w:fill="BDD7EE"/>
            <w:noWrap/>
            <w:vAlign w:val="bottom"/>
            <w:hideMark/>
          </w:tcPr>
          <w:p w14:paraId="1233604E"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6</w:t>
            </w:r>
          </w:p>
        </w:tc>
        <w:tc>
          <w:tcPr>
            <w:tcW w:w="1220" w:type="dxa"/>
            <w:tcBorders>
              <w:top w:val="single" w:sz="4" w:space="0" w:color="DDEBF7"/>
              <w:left w:val="nil"/>
              <w:bottom w:val="single" w:sz="4" w:space="0" w:color="DDEBF7"/>
              <w:right w:val="nil"/>
            </w:tcBorders>
            <w:shd w:val="clear" w:color="BDD7EE" w:fill="BDD7EE"/>
            <w:noWrap/>
            <w:vAlign w:val="bottom"/>
            <w:hideMark/>
          </w:tcPr>
          <w:p w14:paraId="58024E00"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5</w:t>
            </w:r>
          </w:p>
        </w:tc>
        <w:tc>
          <w:tcPr>
            <w:tcW w:w="1240" w:type="dxa"/>
            <w:tcBorders>
              <w:top w:val="single" w:sz="4" w:space="0" w:color="DDEBF7"/>
              <w:left w:val="nil"/>
              <w:bottom w:val="single" w:sz="4" w:space="0" w:color="DDEBF7"/>
              <w:right w:val="nil"/>
            </w:tcBorders>
            <w:shd w:val="clear" w:color="BDD7EE" w:fill="BDD7EE"/>
            <w:noWrap/>
            <w:vAlign w:val="bottom"/>
            <w:hideMark/>
          </w:tcPr>
          <w:p w14:paraId="6B7742A5"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27</w:t>
            </w:r>
          </w:p>
        </w:tc>
      </w:tr>
      <w:tr w:rsidR="00057C33" w:rsidRPr="00057C33" w14:paraId="2DBF41B9" w14:textId="77777777" w:rsidTr="00057C33">
        <w:trPr>
          <w:trHeight w:val="300"/>
        </w:trPr>
        <w:tc>
          <w:tcPr>
            <w:tcW w:w="5048" w:type="dxa"/>
            <w:tcBorders>
              <w:top w:val="single" w:sz="4" w:space="0" w:color="DDEBF7"/>
              <w:left w:val="nil"/>
              <w:bottom w:val="single" w:sz="4" w:space="0" w:color="DDEBF7"/>
              <w:right w:val="nil"/>
            </w:tcBorders>
            <w:shd w:val="clear" w:color="BDD7EE" w:fill="BDD7EE"/>
            <w:noWrap/>
            <w:vAlign w:val="bottom"/>
            <w:hideMark/>
          </w:tcPr>
          <w:p w14:paraId="382DAA51"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Ministerstvo zemědělství ČR</w:t>
            </w:r>
          </w:p>
        </w:tc>
        <w:tc>
          <w:tcPr>
            <w:tcW w:w="906" w:type="dxa"/>
            <w:tcBorders>
              <w:top w:val="single" w:sz="4" w:space="0" w:color="DDEBF7"/>
              <w:left w:val="nil"/>
              <w:bottom w:val="single" w:sz="4" w:space="0" w:color="DDEBF7"/>
              <w:right w:val="nil"/>
            </w:tcBorders>
            <w:shd w:val="clear" w:color="BDD7EE" w:fill="BDD7EE"/>
            <w:noWrap/>
            <w:vAlign w:val="bottom"/>
            <w:hideMark/>
          </w:tcPr>
          <w:p w14:paraId="4AEBA590"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2</w:t>
            </w:r>
          </w:p>
        </w:tc>
        <w:tc>
          <w:tcPr>
            <w:tcW w:w="1220" w:type="dxa"/>
            <w:tcBorders>
              <w:top w:val="single" w:sz="4" w:space="0" w:color="DDEBF7"/>
              <w:left w:val="nil"/>
              <w:bottom w:val="single" w:sz="4" w:space="0" w:color="DDEBF7"/>
              <w:right w:val="nil"/>
            </w:tcBorders>
            <w:shd w:val="clear" w:color="BDD7EE" w:fill="BDD7EE"/>
            <w:noWrap/>
            <w:vAlign w:val="bottom"/>
            <w:hideMark/>
          </w:tcPr>
          <w:p w14:paraId="4D3B71BC"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4,9</w:t>
            </w:r>
          </w:p>
        </w:tc>
        <w:tc>
          <w:tcPr>
            <w:tcW w:w="1220" w:type="dxa"/>
            <w:tcBorders>
              <w:top w:val="single" w:sz="4" w:space="0" w:color="DDEBF7"/>
              <w:left w:val="nil"/>
              <w:bottom w:val="single" w:sz="4" w:space="0" w:color="DDEBF7"/>
              <w:right w:val="nil"/>
            </w:tcBorders>
            <w:shd w:val="clear" w:color="BDD7EE" w:fill="BDD7EE"/>
            <w:noWrap/>
            <w:vAlign w:val="bottom"/>
            <w:hideMark/>
          </w:tcPr>
          <w:p w14:paraId="7C870CC3"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5</w:t>
            </w:r>
          </w:p>
        </w:tc>
        <w:tc>
          <w:tcPr>
            <w:tcW w:w="1240" w:type="dxa"/>
            <w:tcBorders>
              <w:top w:val="single" w:sz="4" w:space="0" w:color="DDEBF7"/>
              <w:left w:val="nil"/>
              <w:bottom w:val="single" w:sz="4" w:space="0" w:color="DDEBF7"/>
              <w:right w:val="nil"/>
            </w:tcBorders>
            <w:shd w:val="clear" w:color="BDD7EE" w:fill="BDD7EE"/>
            <w:noWrap/>
            <w:vAlign w:val="bottom"/>
            <w:hideMark/>
          </w:tcPr>
          <w:p w14:paraId="6401A261"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12</w:t>
            </w:r>
          </w:p>
        </w:tc>
      </w:tr>
      <w:tr w:rsidR="00057C33" w:rsidRPr="00057C33" w14:paraId="7F8AC8C5" w14:textId="77777777" w:rsidTr="00057C33">
        <w:trPr>
          <w:trHeight w:val="300"/>
        </w:trPr>
        <w:tc>
          <w:tcPr>
            <w:tcW w:w="5048" w:type="dxa"/>
            <w:tcBorders>
              <w:top w:val="single" w:sz="4" w:space="0" w:color="DDEBF7"/>
              <w:left w:val="nil"/>
              <w:bottom w:val="single" w:sz="4" w:space="0" w:color="DDEBF7"/>
              <w:right w:val="nil"/>
            </w:tcBorders>
            <w:shd w:val="clear" w:color="BDD7EE" w:fill="BDD7EE"/>
            <w:noWrap/>
            <w:vAlign w:val="bottom"/>
            <w:hideMark/>
          </w:tcPr>
          <w:p w14:paraId="1D4931EC"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Ministerstvo životního prostředí ČR</w:t>
            </w:r>
          </w:p>
        </w:tc>
        <w:tc>
          <w:tcPr>
            <w:tcW w:w="906" w:type="dxa"/>
            <w:tcBorders>
              <w:top w:val="single" w:sz="4" w:space="0" w:color="DDEBF7"/>
              <w:left w:val="nil"/>
              <w:bottom w:val="single" w:sz="4" w:space="0" w:color="DDEBF7"/>
              <w:right w:val="nil"/>
            </w:tcBorders>
            <w:shd w:val="clear" w:color="BDD7EE" w:fill="BDD7EE"/>
            <w:noWrap/>
            <w:vAlign w:val="bottom"/>
            <w:hideMark/>
          </w:tcPr>
          <w:p w14:paraId="1C0CEACD"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1</w:t>
            </w:r>
          </w:p>
        </w:tc>
        <w:tc>
          <w:tcPr>
            <w:tcW w:w="1220" w:type="dxa"/>
            <w:tcBorders>
              <w:top w:val="single" w:sz="4" w:space="0" w:color="DDEBF7"/>
              <w:left w:val="nil"/>
              <w:bottom w:val="single" w:sz="4" w:space="0" w:color="DDEBF7"/>
              <w:right w:val="nil"/>
            </w:tcBorders>
            <w:shd w:val="clear" w:color="BDD7EE" w:fill="BDD7EE"/>
            <w:noWrap/>
            <w:vAlign w:val="bottom"/>
            <w:hideMark/>
          </w:tcPr>
          <w:p w14:paraId="36987990"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0</w:t>
            </w:r>
          </w:p>
        </w:tc>
        <w:tc>
          <w:tcPr>
            <w:tcW w:w="1220" w:type="dxa"/>
            <w:tcBorders>
              <w:top w:val="single" w:sz="4" w:space="0" w:color="DDEBF7"/>
              <w:left w:val="nil"/>
              <w:bottom w:val="single" w:sz="4" w:space="0" w:color="DDEBF7"/>
              <w:right w:val="nil"/>
            </w:tcBorders>
            <w:shd w:val="clear" w:color="BDD7EE" w:fill="BDD7EE"/>
            <w:noWrap/>
            <w:vAlign w:val="bottom"/>
            <w:hideMark/>
          </w:tcPr>
          <w:p w14:paraId="127C60E8"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0</w:t>
            </w:r>
          </w:p>
        </w:tc>
        <w:tc>
          <w:tcPr>
            <w:tcW w:w="1240" w:type="dxa"/>
            <w:tcBorders>
              <w:top w:val="single" w:sz="4" w:space="0" w:color="DDEBF7"/>
              <w:left w:val="nil"/>
              <w:bottom w:val="single" w:sz="4" w:space="0" w:color="DDEBF7"/>
              <w:right w:val="nil"/>
            </w:tcBorders>
            <w:shd w:val="clear" w:color="BDD7EE" w:fill="BDD7EE"/>
            <w:noWrap/>
            <w:vAlign w:val="bottom"/>
            <w:hideMark/>
          </w:tcPr>
          <w:p w14:paraId="489E64B8"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4</w:t>
            </w:r>
          </w:p>
        </w:tc>
      </w:tr>
      <w:tr w:rsidR="00057C33" w:rsidRPr="00057C33" w14:paraId="65DBC8C1" w14:textId="77777777" w:rsidTr="00057C33">
        <w:trPr>
          <w:trHeight w:val="300"/>
        </w:trPr>
        <w:tc>
          <w:tcPr>
            <w:tcW w:w="5048" w:type="dxa"/>
            <w:tcBorders>
              <w:top w:val="single" w:sz="4" w:space="0" w:color="DDEBF7"/>
              <w:left w:val="nil"/>
              <w:bottom w:val="single" w:sz="4" w:space="0" w:color="DDEBF7"/>
              <w:right w:val="nil"/>
            </w:tcBorders>
            <w:shd w:val="clear" w:color="BDD7EE" w:fill="BDD7EE"/>
            <w:noWrap/>
            <w:vAlign w:val="bottom"/>
            <w:hideMark/>
          </w:tcPr>
          <w:p w14:paraId="0A453D48"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Národní úřad pro kybernetickou a informační bezpečnost</w:t>
            </w:r>
          </w:p>
        </w:tc>
        <w:tc>
          <w:tcPr>
            <w:tcW w:w="906" w:type="dxa"/>
            <w:tcBorders>
              <w:top w:val="single" w:sz="4" w:space="0" w:color="DDEBF7"/>
              <w:left w:val="nil"/>
              <w:bottom w:val="single" w:sz="4" w:space="0" w:color="DDEBF7"/>
              <w:right w:val="nil"/>
            </w:tcBorders>
            <w:shd w:val="clear" w:color="BDD7EE" w:fill="BDD7EE"/>
            <w:noWrap/>
            <w:vAlign w:val="bottom"/>
            <w:hideMark/>
          </w:tcPr>
          <w:p w14:paraId="1D4CB59F"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4</w:t>
            </w:r>
          </w:p>
        </w:tc>
        <w:tc>
          <w:tcPr>
            <w:tcW w:w="1220" w:type="dxa"/>
            <w:tcBorders>
              <w:top w:val="single" w:sz="4" w:space="0" w:color="DDEBF7"/>
              <w:left w:val="nil"/>
              <w:bottom w:val="single" w:sz="4" w:space="0" w:color="DDEBF7"/>
              <w:right w:val="nil"/>
            </w:tcBorders>
            <w:shd w:val="clear" w:color="BDD7EE" w:fill="BDD7EE"/>
            <w:noWrap/>
            <w:vAlign w:val="bottom"/>
            <w:hideMark/>
          </w:tcPr>
          <w:p w14:paraId="22E04CA9"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25</w:t>
            </w:r>
          </w:p>
        </w:tc>
        <w:tc>
          <w:tcPr>
            <w:tcW w:w="1220" w:type="dxa"/>
            <w:tcBorders>
              <w:top w:val="single" w:sz="4" w:space="0" w:color="DDEBF7"/>
              <w:left w:val="nil"/>
              <w:bottom w:val="single" w:sz="4" w:space="0" w:color="DDEBF7"/>
              <w:right w:val="nil"/>
            </w:tcBorders>
            <w:shd w:val="clear" w:color="BDD7EE" w:fill="BDD7EE"/>
            <w:noWrap/>
            <w:vAlign w:val="bottom"/>
            <w:hideMark/>
          </w:tcPr>
          <w:p w14:paraId="11E9B634"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20</w:t>
            </w:r>
          </w:p>
        </w:tc>
        <w:tc>
          <w:tcPr>
            <w:tcW w:w="1240" w:type="dxa"/>
            <w:tcBorders>
              <w:top w:val="single" w:sz="4" w:space="0" w:color="DDEBF7"/>
              <w:left w:val="nil"/>
              <w:bottom w:val="single" w:sz="4" w:space="0" w:color="DDEBF7"/>
              <w:right w:val="nil"/>
            </w:tcBorders>
            <w:shd w:val="clear" w:color="BDD7EE" w:fill="BDD7EE"/>
            <w:noWrap/>
            <w:vAlign w:val="bottom"/>
            <w:hideMark/>
          </w:tcPr>
          <w:p w14:paraId="4DFFB551"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45</w:t>
            </w:r>
          </w:p>
        </w:tc>
      </w:tr>
      <w:tr w:rsidR="00057C33" w:rsidRPr="00057C33" w14:paraId="018CF284" w14:textId="77777777" w:rsidTr="00057C33">
        <w:trPr>
          <w:trHeight w:val="300"/>
        </w:trPr>
        <w:tc>
          <w:tcPr>
            <w:tcW w:w="5048" w:type="dxa"/>
            <w:tcBorders>
              <w:top w:val="single" w:sz="4" w:space="0" w:color="DDEBF7"/>
              <w:left w:val="nil"/>
              <w:bottom w:val="single" w:sz="4" w:space="0" w:color="DDEBF7"/>
              <w:right w:val="nil"/>
            </w:tcBorders>
            <w:shd w:val="clear" w:color="BDD7EE" w:fill="BDD7EE"/>
            <w:noWrap/>
            <w:vAlign w:val="bottom"/>
            <w:hideMark/>
          </w:tcPr>
          <w:p w14:paraId="3BB17645"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Úřad práce ČR</w:t>
            </w:r>
          </w:p>
        </w:tc>
        <w:tc>
          <w:tcPr>
            <w:tcW w:w="906" w:type="dxa"/>
            <w:tcBorders>
              <w:top w:val="single" w:sz="4" w:space="0" w:color="DDEBF7"/>
              <w:left w:val="nil"/>
              <w:bottom w:val="single" w:sz="4" w:space="0" w:color="DDEBF7"/>
              <w:right w:val="nil"/>
            </w:tcBorders>
            <w:shd w:val="clear" w:color="BDD7EE" w:fill="BDD7EE"/>
            <w:noWrap/>
            <w:vAlign w:val="bottom"/>
            <w:hideMark/>
          </w:tcPr>
          <w:p w14:paraId="22130CF6"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2</w:t>
            </w:r>
          </w:p>
        </w:tc>
        <w:tc>
          <w:tcPr>
            <w:tcW w:w="1220" w:type="dxa"/>
            <w:tcBorders>
              <w:top w:val="single" w:sz="4" w:space="0" w:color="DDEBF7"/>
              <w:left w:val="nil"/>
              <w:bottom w:val="single" w:sz="4" w:space="0" w:color="DDEBF7"/>
              <w:right w:val="nil"/>
            </w:tcBorders>
            <w:shd w:val="clear" w:color="BDD7EE" w:fill="BDD7EE"/>
            <w:noWrap/>
            <w:vAlign w:val="bottom"/>
            <w:hideMark/>
          </w:tcPr>
          <w:p w14:paraId="4FE4EF51" w14:textId="77777777" w:rsidR="00057C33" w:rsidRPr="00057C33" w:rsidRDefault="00057C33" w:rsidP="00057C33">
            <w:pPr>
              <w:spacing w:after="0" w:line="240" w:lineRule="auto"/>
              <w:jc w:val="center"/>
              <w:rPr>
                <w:rFonts w:eastAsia="Times New Roman" w:cs="Calibri"/>
                <w:color w:val="000000"/>
                <w:spacing w:val="0"/>
                <w:sz w:val="22"/>
                <w:lang w:eastAsia="cs-CZ"/>
              </w:rPr>
            </w:pPr>
          </w:p>
        </w:tc>
        <w:tc>
          <w:tcPr>
            <w:tcW w:w="1220" w:type="dxa"/>
            <w:tcBorders>
              <w:top w:val="single" w:sz="4" w:space="0" w:color="DDEBF7"/>
              <w:left w:val="nil"/>
              <w:bottom w:val="single" w:sz="4" w:space="0" w:color="DDEBF7"/>
              <w:right w:val="nil"/>
            </w:tcBorders>
            <w:shd w:val="clear" w:color="BDD7EE" w:fill="BDD7EE"/>
            <w:noWrap/>
            <w:vAlign w:val="bottom"/>
            <w:hideMark/>
          </w:tcPr>
          <w:p w14:paraId="1CBDC7E0"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1240" w:type="dxa"/>
            <w:tcBorders>
              <w:top w:val="single" w:sz="4" w:space="0" w:color="DDEBF7"/>
              <w:left w:val="nil"/>
              <w:bottom w:val="single" w:sz="4" w:space="0" w:color="DDEBF7"/>
              <w:right w:val="nil"/>
            </w:tcBorders>
            <w:shd w:val="clear" w:color="BDD7EE" w:fill="BDD7EE"/>
            <w:noWrap/>
            <w:vAlign w:val="bottom"/>
            <w:hideMark/>
          </w:tcPr>
          <w:p w14:paraId="37A9A0DC"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1408</w:t>
            </w:r>
          </w:p>
        </w:tc>
      </w:tr>
      <w:tr w:rsidR="00057C33" w:rsidRPr="00057C33" w14:paraId="5E65ACEB" w14:textId="77777777" w:rsidTr="00057C33">
        <w:trPr>
          <w:trHeight w:val="300"/>
        </w:trPr>
        <w:tc>
          <w:tcPr>
            <w:tcW w:w="5048" w:type="dxa"/>
            <w:tcBorders>
              <w:top w:val="single" w:sz="4" w:space="0" w:color="DDEBF7"/>
              <w:left w:val="nil"/>
              <w:bottom w:val="single" w:sz="4" w:space="0" w:color="DDEBF7"/>
              <w:right w:val="nil"/>
            </w:tcBorders>
            <w:shd w:val="clear" w:color="BDD7EE" w:fill="BDD7EE"/>
            <w:noWrap/>
            <w:vAlign w:val="bottom"/>
            <w:hideMark/>
          </w:tcPr>
          <w:p w14:paraId="17405639"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Úřad pro ochranu hospodářské soutěže</w:t>
            </w:r>
          </w:p>
        </w:tc>
        <w:tc>
          <w:tcPr>
            <w:tcW w:w="906" w:type="dxa"/>
            <w:tcBorders>
              <w:top w:val="single" w:sz="4" w:space="0" w:color="DDEBF7"/>
              <w:left w:val="nil"/>
              <w:bottom w:val="single" w:sz="4" w:space="0" w:color="DDEBF7"/>
              <w:right w:val="nil"/>
            </w:tcBorders>
            <w:shd w:val="clear" w:color="BDD7EE" w:fill="BDD7EE"/>
            <w:noWrap/>
            <w:vAlign w:val="bottom"/>
            <w:hideMark/>
          </w:tcPr>
          <w:p w14:paraId="1A3878E4"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2</w:t>
            </w:r>
          </w:p>
        </w:tc>
        <w:tc>
          <w:tcPr>
            <w:tcW w:w="1220" w:type="dxa"/>
            <w:tcBorders>
              <w:top w:val="single" w:sz="4" w:space="0" w:color="DDEBF7"/>
              <w:left w:val="nil"/>
              <w:bottom w:val="single" w:sz="4" w:space="0" w:color="DDEBF7"/>
              <w:right w:val="nil"/>
            </w:tcBorders>
            <w:shd w:val="clear" w:color="BDD7EE" w:fill="BDD7EE"/>
            <w:noWrap/>
            <w:vAlign w:val="bottom"/>
            <w:hideMark/>
          </w:tcPr>
          <w:p w14:paraId="038279F1" w14:textId="77777777" w:rsidR="00057C33" w:rsidRPr="00057C33" w:rsidRDefault="00057C33" w:rsidP="00057C33">
            <w:pPr>
              <w:spacing w:after="0" w:line="240" w:lineRule="auto"/>
              <w:jc w:val="center"/>
              <w:rPr>
                <w:rFonts w:eastAsia="Times New Roman" w:cs="Calibri"/>
                <w:color w:val="000000"/>
                <w:spacing w:val="0"/>
                <w:sz w:val="22"/>
                <w:lang w:eastAsia="cs-CZ"/>
              </w:rPr>
            </w:pPr>
          </w:p>
        </w:tc>
        <w:tc>
          <w:tcPr>
            <w:tcW w:w="1220" w:type="dxa"/>
            <w:tcBorders>
              <w:top w:val="single" w:sz="4" w:space="0" w:color="DDEBF7"/>
              <w:left w:val="nil"/>
              <w:bottom w:val="single" w:sz="4" w:space="0" w:color="DDEBF7"/>
              <w:right w:val="nil"/>
            </w:tcBorders>
            <w:shd w:val="clear" w:color="BDD7EE" w:fill="BDD7EE"/>
            <w:noWrap/>
            <w:vAlign w:val="bottom"/>
            <w:hideMark/>
          </w:tcPr>
          <w:p w14:paraId="3F8CC9BC"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1240" w:type="dxa"/>
            <w:tcBorders>
              <w:top w:val="single" w:sz="4" w:space="0" w:color="DDEBF7"/>
              <w:left w:val="nil"/>
              <w:bottom w:val="single" w:sz="4" w:space="0" w:color="DDEBF7"/>
              <w:right w:val="nil"/>
            </w:tcBorders>
            <w:shd w:val="clear" w:color="BDD7EE" w:fill="BDD7EE"/>
            <w:noWrap/>
            <w:vAlign w:val="bottom"/>
            <w:hideMark/>
          </w:tcPr>
          <w:p w14:paraId="172415D1"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r>
      <w:tr w:rsidR="00057C33" w:rsidRPr="00057C33" w14:paraId="568445BE" w14:textId="77777777" w:rsidTr="00057C33">
        <w:trPr>
          <w:trHeight w:val="300"/>
        </w:trPr>
        <w:tc>
          <w:tcPr>
            <w:tcW w:w="5048" w:type="dxa"/>
            <w:tcBorders>
              <w:top w:val="single" w:sz="4" w:space="0" w:color="DDEBF7"/>
              <w:left w:val="nil"/>
              <w:bottom w:val="single" w:sz="4" w:space="0" w:color="DDEBF7"/>
              <w:right w:val="nil"/>
            </w:tcBorders>
            <w:shd w:val="clear" w:color="BDD7EE" w:fill="BDD7EE"/>
            <w:noWrap/>
            <w:vAlign w:val="bottom"/>
            <w:hideMark/>
          </w:tcPr>
          <w:p w14:paraId="7DA7A3D6"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Úřad průmyslového vlastnictví</w:t>
            </w:r>
          </w:p>
        </w:tc>
        <w:tc>
          <w:tcPr>
            <w:tcW w:w="906" w:type="dxa"/>
            <w:tcBorders>
              <w:top w:val="single" w:sz="4" w:space="0" w:color="DDEBF7"/>
              <w:left w:val="nil"/>
              <w:bottom w:val="single" w:sz="4" w:space="0" w:color="DDEBF7"/>
              <w:right w:val="nil"/>
            </w:tcBorders>
            <w:shd w:val="clear" w:color="BDD7EE" w:fill="BDD7EE"/>
            <w:noWrap/>
            <w:vAlign w:val="bottom"/>
            <w:hideMark/>
          </w:tcPr>
          <w:p w14:paraId="23453B3C"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1</w:t>
            </w:r>
          </w:p>
        </w:tc>
        <w:tc>
          <w:tcPr>
            <w:tcW w:w="1220" w:type="dxa"/>
            <w:tcBorders>
              <w:top w:val="single" w:sz="4" w:space="0" w:color="DDEBF7"/>
              <w:left w:val="nil"/>
              <w:bottom w:val="single" w:sz="4" w:space="0" w:color="DDEBF7"/>
              <w:right w:val="nil"/>
            </w:tcBorders>
            <w:shd w:val="clear" w:color="BDD7EE" w:fill="BDD7EE"/>
            <w:noWrap/>
            <w:vAlign w:val="bottom"/>
            <w:hideMark/>
          </w:tcPr>
          <w:p w14:paraId="31FE3541" w14:textId="77777777" w:rsidR="00057C33" w:rsidRPr="00057C33" w:rsidRDefault="00057C33" w:rsidP="00057C33">
            <w:pPr>
              <w:spacing w:after="0" w:line="240" w:lineRule="auto"/>
              <w:jc w:val="center"/>
              <w:rPr>
                <w:rFonts w:eastAsia="Times New Roman" w:cs="Calibri"/>
                <w:color w:val="000000"/>
                <w:spacing w:val="0"/>
                <w:sz w:val="22"/>
                <w:lang w:eastAsia="cs-CZ"/>
              </w:rPr>
            </w:pPr>
          </w:p>
        </w:tc>
        <w:tc>
          <w:tcPr>
            <w:tcW w:w="1220" w:type="dxa"/>
            <w:tcBorders>
              <w:top w:val="single" w:sz="4" w:space="0" w:color="DDEBF7"/>
              <w:left w:val="nil"/>
              <w:bottom w:val="single" w:sz="4" w:space="0" w:color="DDEBF7"/>
              <w:right w:val="nil"/>
            </w:tcBorders>
            <w:shd w:val="clear" w:color="BDD7EE" w:fill="BDD7EE"/>
            <w:noWrap/>
            <w:vAlign w:val="bottom"/>
            <w:hideMark/>
          </w:tcPr>
          <w:p w14:paraId="004DCAE5"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1240" w:type="dxa"/>
            <w:tcBorders>
              <w:top w:val="single" w:sz="4" w:space="0" w:color="DDEBF7"/>
              <w:left w:val="nil"/>
              <w:bottom w:val="single" w:sz="4" w:space="0" w:color="DDEBF7"/>
              <w:right w:val="nil"/>
            </w:tcBorders>
            <w:shd w:val="clear" w:color="BDD7EE" w:fill="BDD7EE"/>
            <w:noWrap/>
            <w:vAlign w:val="bottom"/>
            <w:hideMark/>
          </w:tcPr>
          <w:p w14:paraId="436D6338"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3,25</w:t>
            </w:r>
          </w:p>
        </w:tc>
      </w:tr>
      <w:tr w:rsidR="00057C33" w:rsidRPr="00057C33" w14:paraId="2CF97A02" w14:textId="77777777" w:rsidTr="00057C33">
        <w:trPr>
          <w:trHeight w:val="300"/>
        </w:trPr>
        <w:tc>
          <w:tcPr>
            <w:tcW w:w="5048" w:type="dxa"/>
            <w:tcBorders>
              <w:top w:val="single" w:sz="4" w:space="0" w:color="DDEBF7"/>
              <w:left w:val="nil"/>
              <w:bottom w:val="single" w:sz="4" w:space="0" w:color="DDEBF7"/>
              <w:right w:val="nil"/>
            </w:tcBorders>
            <w:shd w:val="clear" w:color="BDD7EE" w:fill="BDD7EE"/>
            <w:noWrap/>
            <w:vAlign w:val="bottom"/>
            <w:hideMark/>
          </w:tcPr>
          <w:p w14:paraId="2B746F8E"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Úřad vlády ČR</w:t>
            </w:r>
          </w:p>
        </w:tc>
        <w:tc>
          <w:tcPr>
            <w:tcW w:w="906" w:type="dxa"/>
            <w:tcBorders>
              <w:top w:val="single" w:sz="4" w:space="0" w:color="DDEBF7"/>
              <w:left w:val="nil"/>
              <w:bottom w:val="single" w:sz="4" w:space="0" w:color="DDEBF7"/>
              <w:right w:val="nil"/>
            </w:tcBorders>
            <w:shd w:val="clear" w:color="BDD7EE" w:fill="BDD7EE"/>
            <w:noWrap/>
            <w:vAlign w:val="bottom"/>
            <w:hideMark/>
          </w:tcPr>
          <w:p w14:paraId="2CE852C9"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1</w:t>
            </w:r>
          </w:p>
        </w:tc>
        <w:tc>
          <w:tcPr>
            <w:tcW w:w="1220" w:type="dxa"/>
            <w:tcBorders>
              <w:top w:val="single" w:sz="4" w:space="0" w:color="DDEBF7"/>
              <w:left w:val="nil"/>
              <w:bottom w:val="single" w:sz="4" w:space="0" w:color="DDEBF7"/>
              <w:right w:val="nil"/>
            </w:tcBorders>
            <w:shd w:val="clear" w:color="BDD7EE" w:fill="BDD7EE"/>
            <w:noWrap/>
            <w:vAlign w:val="bottom"/>
            <w:hideMark/>
          </w:tcPr>
          <w:p w14:paraId="67BCA556" w14:textId="77777777" w:rsidR="00057C33" w:rsidRPr="00057C33" w:rsidRDefault="00057C33" w:rsidP="00057C33">
            <w:pPr>
              <w:spacing w:after="0" w:line="240" w:lineRule="auto"/>
              <w:jc w:val="center"/>
              <w:rPr>
                <w:rFonts w:eastAsia="Times New Roman" w:cs="Calibri"/>
                <w:color w:val="000000"/>
                <w:spacing w:val="0"/>
                <w:sz w:val="22"/>
                <w:lang w:eastAsia="cs-CZ"/>
              </w:rPr>
            </w:pPr>
          </w:p>
        </w:tc>
        <w:tc>
          <w:tcPr>
            <w:tcW w:w="1220" w:type="dxa"/>
            <w:tcBorders>
              <w:top w:val="single" w:sz="4" w:space="0" w:color="DDEBF7"/>
              <w:left w:val="nil"/>
              <w:bottom w:val="single" w:sz="4" w:space="0" w:color="DDEBF7"/>
              <w:right w:val="nil"/>
            </w:tcBorders>
            <w:shd w:val="clear" w:color="BDD7EE" w:fill="BDD7EE"/>
            <w:noWrap/>
            <w:vAlign w:val="bottom"/>
            <w:hideMark/>
          </w:tcPr>
          <w:p w14:paraId="4B1FB68C"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1240" w:type="dxa"/>
            <w:tcBorders>
              <w:top w:val="single" w:sz="4" w:space="0" w:color="DDEBF7"/>
              <w:left w:val="nil"/>
              <w:bottom w:val="single" w:sz="4" w:space="0" w:color="DDEBF7"/>
              <w:right w:val="nil"/>
            </w:tcBorders>
            <w:shd w:val="clear" w:color="BDD7EE" w:fill="BDD7EE"/>
            <w:noWrap/>
            <w:vAlign w:val="bottom"/>
            <w:hideMark/>
          </w:tcPr>
          <w:p w14:paraId="1AAAFEB1"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r>
      <w:tr w:rsidR="00057C33" w:rsidRPr="00057C33" w14:paraId="392766C9" w14:textId="77777777" w:rsidTr="00057C33">
        <w:trPr>
          <w:trHeight w:val="300"/>
        </w:trPr>
        <w:tc>
          <w:tcPr>
            <w:tcW w:w="5048" w:type="dxa"/>
            <w:tcBorders>
              <w:top w:val="single" w:sz="4" w:space="0" w:color="DDEBF7"/>
              <w:left w:val="nil"/>
              <w:bottom w:val="single" w:sz="4" w:space="0" w:color="DDEBF7"/>
              <w:right w:val="nil"/>
            </w:tcBorders>
            <w:shd w:val="clear" w:color="BDD7EE" w:fill="BDD7EE"/>
            <w:noWrap/>
            <w:vAlign w:val="bottom"/>
            <w:hideMark/>
          </w:tcPr>
          <w:p w14:paraId="79CA70EB"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Rada pro výzkum, vývoj a inovace</w:t>
            </w:r>
          </w:p>
        </w:tc>
        <w:tc>
          <w:tcPr>
            <w:tcW w:w="906" w:type="dxa"/>
            <w:tcBorders>
              <w:top w:val="single" w:sz="4" w:space="0" w:color="DDEBF7"/>
              <w:left w:val="nil"/>
              <w:bottom w:val="single" w:sz="4" w:space="0" w:color="DDEBF7"/>
              <w:right w:val="nil"/>
            </w:tcBorders>
            <w:shd w:val="clear" w:color="BDD7EE" w:fill="BDD7EE"/>
            <w:noWrap/>
            <w:vAlign w:val="bottom"/>
            <w:hideMark/>
          </w:tcPr>
          <w:p w14:paraId="665AF189"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1</w:t>
            </w:r>
          </w:p>
        </w:tc>
        <w:tc>
          <w:tcPr>
            <w:tcW w:w="1220" w:type="dxa"/>
            <w:tcBorders>
              <w:top w:val="single" w:sz="4" w:space="0" w:color="DDEBF7"/>
              <w:left w:val="nil"/>
              <w:bottom w:val="single" w:sz="4" w:space="0" w:color="DDEBF7"/>
              <w:right w:val="nil"/>
            </w:tcBorders>
            <w:shd w:val="clear" w:color="BDD7EE" w:fill="BDD7EE"/>
            <w:noWrap/>
            <w:vAlign w:val="bottom"/>
            <w:hideMark/>
          </w:tcPr>
          <w:p w14:paraId="49F112E0" w14:textId="77777777" w:rsidR="00057C33" w:rsidRPr="00057C33" w:rsidRDefault="00057C33" w:rsidP="00057C33">
            <w:pPr>
              <w:spacing w:after="0" w:line="240" w:lineRule="auto"/>
              <w:jc w:val="center"/>
              <w:rPr>
                <w:rFonts w:eastAsia="Times New Roman" w:cs="Calibri"/>
                <w:color w:val="000000"/>
                <w:spacing w:val="0"/>
                <w:sz w:val="22"/>
                <w:lang w:eastAsia="cs-CZ"/>
              </w:rPr>
            </w:pPr>
          </w:p>
        </w:tc>
        <w:tc>
          <w:tcPr>
            <w:tcW w:w="1220" w:type="dxa"/>
            <w:tcBorders>
              <w:top w:val="single" w:sz="4" w:space="0" w:color="DDEBF7"/>
              <w:left w:val="nil"/>
              <w:bottom w:val="single" w:sz="4" w:space="0" w:color="DDEBF7"/>
              <w:right w:val="nil"/>
            </w:tcBorders>
            <w:shd w:val="clear" w:color="BDD7EE" w:fill="BDD7EE"/>
            <w:noWrap/>
            <w:vAlign w:val="bottom"/>
            <w:hideMark/>
          </w:tcPr>
          <w:p w14:paraId="406DE9C0"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1240" w:type="dxa"/>
            <w:tcBorders>
              <w:top w:val="single" w:sz="4" w:space="0" w:color="DDEBF7"/>
              <w:left w:val="nil"/>
              <w:bottom w:val="single" w:sz="4" w:space="0" w:color="DDEBF7"/>
              <w:right w:val="nil"/>
            </w:tcBorders>
            <w:shd w:val="clear" w:color="BDD7EE" w:fill="BDD7EE"/>
            <w:noWrap/>
            <w:vAlign w:val="bottom"/>
            <w:hideMark/>
          </w:tcPr>
          <w:p w14:paraId="53AD4470"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3,5</w:t>
            </w:r>
          </w:p>
        </w:tc>
      </w:tr>
      <w:tr w:rsidR="00057C33" w:rsidRPr="00057C33" w14:paraId="01F876D7" w14:textId="77777777" w:rsidTr="00057C33">
        <w:trPr>
          <w:trHeight w:val="300"/>
        </w:trPr>
        <w:tc>
          <w:tcPr>
            <w:tcW w:w="5048" w:type="dxa"/>
            <w:tcBorders>
              <w:top w:val="single" w:sz="4" w:space="0" w:color="9BC2E6"/>
              <w:left w:val="nil"/>
              <w:bottom w:val="single" w:sz="4" w:space="0" w:color="9BC2E6"/>
              <w:right w:val="nil"/>
            </w:tcBorders>
            <w:shd w:val="clear" w:color="DDEBF7" w:fill="DDEBF7"/>
            <w:noWrap/>
            <w:vAlign w:val="bottom"/>
            <w:hideMark/>
          </w:tcPr>
          <w:p w14:paraId="379F0EA7" w14:textId="77777777" w:rsidR="00057C33" w:rsidRPr="00057C33" w:rsidRDefault="00057C33" w:rsidP="00057C33">
            <w:pPr>
              <w:spacing w:after="0" w:line="240" w:lineRule="auto"/>
              <w:jc w:val="left"/>
              <w:rPr>
                <w:rFonts w:eastAsia="Times New Roman" w:cs="Calibri"/>
                <w:b/>
                <w:bCs/>
                <w:color w:val="000000"/>
                <w:spacing w:val="0"/>
                <w:sz w:val="22"/>
                <w:lang w:eastAsia="cs-CZ"/>
              </w:rPr>
            </w:pPr>
            <w:r w:rsidRPr="00057C33">
              <w:rPr>
                <w:rFonts w:eastAsia="Times New Roman" w:cs="Calibri"/>
                <w:b/>
                <w:bCs/>
                <w:color w:val="000000"/>
                <w:spacing w:val="0"/>
                <w:sz w:val="22"/>
                <w:lang w:eastAsia="cs-CZ"/>
              </w:rPr>
              <w:t>B</w:t>
            </w:r>
          </w:p>
        </w:tc>
        <w:tc>
          <w:tcPr>
            <w:tcW w:w="906" w:type="dxa"/>
            <w:tcBorders>
              <w:top w:val="single" w:sz="4" w:space="0" w:color="9BC2E6"/>
              <w:left w:val="nil"/>
              <w:bottom w:val="single" w:sz="4" w:space="0" w:color="9BC2E6"/>
              <w:right w:val="nil"/>
            </w:tcBorders>
            <w:shd w:val="clear" w:color="DDEBF7" w:fill="DDEBF7"/>
            <w:noWrap/>
            <w:vAlign w:val="bottom"/>
            <w:hideMark/>
          </w:tcPr>
          <w:p w14:paraId="6C01EA24" w14:textId="77777777" w:rsidR="00057C33" w:rsidRPr="00057C33" w:rsidRDefault="00057C33" w:rsidP="00057C33">
            <w:pPr>
              <w:spacing w:after="0" w:line="240" w:lineRule="auto"/>
              <w:jc w:val="center"/>
              <w:rPr>
                <w:rFonts w:eastAsia="Times New Roman" w:cs="Calibri"/>
                <w:b/>
                <w:bCs/>
                <w:color w:val="000000"/>
                <w:spacing w:val="0"/>
                <w:sz w:val="22"/>
                <w:lang w:eastAsia="cs-CZ"/>
              </w:rPr>
            </w:pPr>
            <w:r w:rsidRPr="00057C33">
              <w:rPr>
                <w:rFonts w:eastAsia="Times New Roman" w:cs="Calibri"/>
                <w:b/>
                <w:bCs/>
                <w:color w:val="000000"/>
                <w:spacing w:val="0"/>
                <w:sz w:val="22"/>
                <w:lang w:eastAsia="cs-CZ"/>
              </w:rPr>
              <w:t>21</w:t>
            </w:r>
          </w:p>
        </w:tc>
        <w:tc>
          <w:tcPr>
            <w:tcW w:w="1220" w:type="dxa"/>
            <w:tcBorders>
              <w:top w:val="single" w:sz="4" w:space="0" w:color="9BC2E6"/>
              <w:left w:val="nil"/>
              <w:bottom w:val="single" w:sz="4" w:space="0" w:color="9BC2E6"/>
              <w:right w:val="nil"/>
            </w:tcBorders>
            <w:shd w:val="clear" w:color="DDEBF7" w:fill="DDEBF7"/>
            <w:noWrap/>
            <w:vAlign w:val="bottom"/>
            <w:hideMark/>
          </w:tcPr>
          <w:p w14:paraId="2080603D" w14:textId="77777777" w:rsidR="00057C33" w:rsidRPr="00057C33" w:rsidRDefault="00057C33" w:rsidP="00057C33">
            <w:pPr>
              <w:spacing w:after="0" w:line="240" w:lineRule="auto"/>
              <w:jc w:val="right"/>
              <w:rPr>
                <w:rFonts w:eastAsia="Times New Roman" w:cs="Calibri"/>
                <w:b/>
                <w:bCs/>
                <w:color w:val="000000"/>
                <w:spacing w:val="0"/>
                <w:sz w:val="22"/>
                <w:lang w:eastAsia="cs-CZ"/>
              </w:rPr>
            </w:pPr>
            <w:r w:rsidRPr="00057C33">
              <w:rPr>
                <w:rFonts w:eastAsia="Times New Roman" w:cs="Calibri"/>
                <w:b/>
                <w:bCs/>
                <w:color w:val="000000"/>
                <w:spacing w:val="0"/>
                <w:sz w:val="22"/>
                <w:lang w:eastAsia="cs-CZ"/>
              </w:rPr>
              <w:t>1200,5</w:t>
            </w:r>
          </w:p>
        </w:tc>
        <w:tc>
          <w:tcPr>
            <w:tcW w:w="1220" w:type="dxa"/>
            <w:tcBorders>
              <w:top w:val="single" w:sz="4" w:space="0" w:color="9BC2E6"/>
              <w:left w:val="nil"/>
              <w:bottom w:val="single" w:sz="4" w:space="0" w:color="9BC2E6"/>
              <w:right w:val="nil"/>
            </w:tcBorders>
            <w:shd w:val="clear" w:color="DDEBF7" w:fill="DDEBF7"/>
            <w:noWrap/>
            <w:vAlign w:val="bottom"/>
            <w:hideMark/>
          </w:tcPr>
          <w:p w14:paraId="77F8D30E" w14:textId="77777777" w:rsidR="00057C33" w:rsidRPr="00057C33" w:rsidRDefault="00057C33" w:rsidP="00057C33">
            <w:pPr>
              <w:spacing w:after="0" w:line="240" w:lineRule="auto"/>
              <w:jc w:val="right"/>
              <w:rPr>
                <w:rFonts w:eastAsia="Times New Roman" w:cs="Calibri"/>
                <w:b/>
                <w:bCs/>
                <w:color w:val="000000"/>
                <w:spacing w:val="0"/>
                <w:sz w:val="22"/>
                <w:lang w:eastAsia="cs-CZ"/>
              </w:rPr>
            </w:pPr>
            <w:r w:rsidRPr="00057C33">
              <w:rPr>
                <w:rFonts w:eastAsia="Times New Roman" w:cs="Calibri"/>
                <w:b/>
                <w:bCs/>
                <w:color w:val="000000"/>
                <w:spacing w:val="0"/>
                <w:sz w:val="22"/>
                <w:lang w:eastAsia="cs-CZ"/>
              </w:rPr>
              <w:t>2036</w:t>
            </w:r>
          </w:p>
        </w:tc>
        <w:tc>
          <w:tcPr>
            <w:tcW w:w="1240" w:type="dxa"/>
            <w:tcBorders>
              <w:top w:val="single" w:sz="4" w:space="0" w:color="9BC2E6"/>
              <w:left w:val="nil"/>
              <w:bottom w:val="single" w:sz="4" w:space="0" w:color="9BC2E6"/>
              <w:right w:val="nil"/>
            </w:tcBorders>
            <w:shd w:val="clear" w:color="DDEBF7" w:fill="DDEBF7"/>
            <w:noWrap/>
            <w:vAlign w:val="bottom"/>
            <w:hideMark/>
          </w:tcPr>
          <w:p w14:paraId="1FC5CA8E" w14:textId="77777777" w:rsidR="00057C33" w:rsidRPr="00057C33" w:rsidRDefault="00057C33" w:rsidP="00057C33">
            <w:pPr>
              <w:spacing w:after="0" w:line="240" w:lineRule="auto"/>
              <w:jc w:val="right"/>
              <w:rPr>
                <w:rFonts w:eastAsia="Times New Roman" w:cs="Calibri"/>
                <w:b/>
                <w:bCs/>
                <w:color w:val="000000"/>
                <w:spacing w:val="0"/>
                <w:sz w:val="22"/>
                <w:lang w:eastAsia="cs-CZ"/>
              </w:rPr>
            </w:pPr>
            <w:r w:rsidRPr="00057C33">
              <w:rPr>
                <w:rFonts w:eastAsia="Times New Roman" w:cs="Calibri"/>
                <w:b/>
                <w:bCs/>
                <w:color w:val="000000"/>
                <w:spacing w:val="0"/>
                <w:sz w:val="22"/>
                <w:lang w:eastAsia="cs-CZ"/>
              </w:rPr>
              <w:t>5038</w:t>
            </w:r>
          </w:p>
        </w:tc>
      </w:tr>
      <w:tr w:rsidR="00057C33" w:rsidRPr="00057C33" w14:paraId="1A678231" w14:textId="77777777" w:rsidTr="00057C33">
        <w:trPr>
          <w:trHeight w:val="300"/>
        </w:trPr>
        <w:tc>
          <w:tcPr>
            <w:tcW w:w="5048" w:type="dxa"/>
            <w:tcBorders>
              <w:top w:val="single" w:sz="4" w:space="0" w:color="DDEBF7"/>
              <w:left w:val="nil"/>
              <w:bottom w:val="single" w:sz="4" w:space="0" w:color="DDEBF7"/>
              <w:right w:val="nil"/>
            </w:tcBorders>
            <w:shd w:val="clear" w:color="BDD7EE" w:fill="BDD7EE"/>
            <w:noWrap/>
            <w:vAlign w:val="bottom"/>
            <w:hideMark/>
          </w:tcPr>
          <w:p w14:paraId="33F3D3FF"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Ministerstvo kultury ČR</w:t>
            </w:r>
          </w:p>
        </w:tc>
        <w:tc>
          <w:tcPr>
            <w:tcW w:w="906" w:type="dxa"/>
            <w:tcBorders>
              <w:top w:val="single" w:sz="4" w:space="0" w:color="DDEBF7"/>
              <w:left w:val="nil"/>
              <w:bottom w:val="single" w:sz="4" w:space="0" w:color="DDEBF7"/>
              <w:right w:val="nil"/>
            </w:tcBorders>
            <w:shd w:val="clear" w:color="BDD7EE" w:fill="BDD7EE"/>
            <w:noWrap/>
            <w:vAlign w:val="bottom"/>
            <w:hideMark/>
          </w:tcPr>
          <w:p w14:paraId="2C18B8D4"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1</w:t>
            </w:r>
          </w:p>
        </w:tc>
        <w:tc>
          <w:tcPr>
            <w:tcW w:w="1220" w:type="dxa"/>
            <w:tcBorders>
              <w:top w:val="single" w:sz="4" w:space="0" w:color="DDEBF7"/>
              <w:left w:val="nil"/>
              <w:bottom w:val="single" w:sz="4" w:space="0" w:color="DDEBF7"/>
              <w:right w:val="nil"/>
            </w:tcBorders>
            <w:shd w:val="clear" w:color="BDD7EE" w:fill="BDD7EE"/>
            <w:noWrap/>
            <w:vAlign w:val="bottom"/>
            <w:hideMark/>
          </w:tcPr>
          <w:p w14:paraId="4B7769AB"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4</w:t>
            </w:r>
          </w:p>
        </w:tc>
        <w:tc>
          <w:tcPr>
            <w:tcW w:w="1220" w:type="dxa"/>
            <w:tcBorders>
              <w:top w:val="single" w:sz="4" w:space="0" w:color="DDEBF7"/>
              <w:left w:val="nil"/>
              <w:bottom w:val="single" w:sz="4" w:space="0" w:color="DDEBF7"/>
              <w:right w:val="nil"/>
            </w:tcBorders>
            <w:shd w:val="clear" w:color="BDD7EE" w:fill="BDD7EE"/>
            <w:noWrap/>
            <w:vAlign w:val="bottom"/>
            <w:hideMark/>
          </w:tcPr>
          <w:p w14:paraId="3F1D97FE"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3</w:t>
            </w:r>
          </w:p>
        </w:tc>
        <w:tc>
          <w:tcPr>
            <w:tcW w:w="1240" w:type="dxa"/>
            <w:tcBorders>
              <w:top w:val="single" w:sz="4" w:space="0" w:color="DDEBF7"/>
              <w:left w:val="nil"/>
              <w:bottom w:val="single" w:sz="4" w:space="0" w:color="DDEBF7"/>
              <w:right w:val="nil"/>
            </w:tcBorders>
            <w:shd w:val="clear" w:color="BDD7EE" w:fill="BDD7EE"/>
            <w:noWrap/>
            <w:vAlign w:val="bottom"/>
            <w:hideMark/>
          </w:tcPr>
          <w:p w14:paraId="6D5CC110"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7</w:t>
            </w:r>
          </w:p>
        </w:tc>
      </w:tr>
      <w:tr w:rsidR="00057C33" w:rsidRPr="00057C33" w14:paraId="5191D1F0" w14:textId="77777777" w:rsidTr="00057C33">
        <w:trPr>
          <w:trHeight w:val="300"/>
        </w:trPr>
        <w:tc>
          <w:tcPr>
            <w:tcW w:w="5048" w:type="dxa"/>
            <w:tcBorders>
              <w:top w:val="single" w:sz="4" w:space="0" w:color="DDEBF7"/>
              <w:left w:val="nil"/>
              <w:bottom w:val="single" w:sz="4" w:space="0" w:color="DDEBF7"/>
              <w:right w:val="nil"/>
            </w:tcBorders>
            <w:shd w:val="clear" w:color="BDD7EE" w:fill="BDD7EE"/>
            <w:noWrap/>
            <w:vAlign w:val="bottom"/>
            <w:hideMark/>
          </w:tcPr>
          <w:p w14:paraId="0FFA638D"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Ministerstvo pro místní rozvoj ČR</w:t>
            </w:r>
          </w:p>
        </w:tc>
        <w:tc>
          <w:tcPr>
            <w:tcW w:w="906" w:type="dxa"/>
            <w:tcBorders>
              <w:top w:val="single" w:sz="4" w:space="0" w:color="DDEBF7"/>
              <w:left w:val="nil"/>
              <w:bottom w:val="single" w:sz="4" w:space="0" w:color="DDEBF7"/>
              <w:right w:val="nil"/>
            </w:tcBorders>
            <w:shd w:val="clear" w:color="BDD7EE" w:fill="BDD7EE"/>
            <w:noWrap/>
            <w:vAlign w:val="bottom"/>
            <w:hideMark/>
          </w:tcPr>
          <w:p w14:paraId="13C9D238"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1</w:t>
            </w:r>
          </w:p>
        </w:tc>
        <w:tc>
          <w:tcPr>
            <w:tcW w:w="1220" w:type="dxa"/>
            <w:tcBorders>
              <w:top w:val="single" w:sz="4" w:space="0" w:color="DDEBF7"/>
              <w:left w:val="nil"/>
              <w:bottom w:val="single" w:sz="4" w:space="0" w:color="DDEBF7"/>
              <w:right w:val="nil"/>
            </w:tcBorders>
            <w:shd w:val="clear" w:color="BDD7EE" w:fill="BDD7EE"/>
            <w:noWrap/>
            <w:vAlign w:val="bottom"/>
            <w:hideMark/>
          </w:tcPr>
          <w:p w14:paraId="40927873"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15</w:t>
            </w:r>
          </w:p>
        </w:tc>
        <w:tc>
          <w:tcPr>
            <w:tcW w:w="1220" w:type="dxa"/>
            <w:tcBorders>
              <w:top w:val="single" w:sz="4" w:space="0" w:color="DDEBF7"/>
              <w:left w:val="nil"/>
              <w:bottom w:val="single" w:sz="4" w:space="0" w:color="DDEBF7"/>
              <w:right w:val="nil"/>
            </w:tcBorders>
            <w:shd w:val="clear" w:color="BDD7EE" w:fill="BDD7EE"/>
            <w:noWrap/>
            <w:vAlign w:val="bottom"/>
            <w:hideMark/>
          </w:tcPr>
          <w:p w14:paraId="4E239FE7"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15</w:t>
            </w:r>
          </w:p>
        </w:tc>
        <w:tc>
          <w:tcPr>
            <w:tcW w:w="1240" w:type="dxa"/>
            <w:tcBorders>
              <w:top w:val="single" w:sz="4" w:space="0" w:color="DDEBF7"/>
              <w:left w:val="nil"/>
              <w:bottom w:val="single" w:sz="4" w:space="0" w:color="DDEBF7"/>
              <w:right w:val="nil"/>
            </w:tcBorders>
            <w:shd w:val="clear" w:color="BDD7EE" w:fill="BDD7EE"/>
            <w:noWrap/>
            <w:vAlign w:val="bottom"/>
            <w:hideMark/>
          </w:tcPr>
          <w:p w14:paraId="47BA4FBD"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35</w:t>
            </w:r>
          </w:p>
        </w:tc>
      </w:tr>
      <w:tr w:rsidR="00057C33" w:rsidRPr="00057C33" w14:paraId="407DFFCA" w14:textId="77777777" w:rsidTr="00057C33">
        <w:trPr>
          <w:trHeight w:val="300"/>
        </w:trPr>
        <w:tc>
          <w:tcPr>
            <w:tcW w:w="5048" w:type="dxa"/>
            <w:tcBorders>
              <w:top w:val="single" w:sz="4" w:space="0" w:color="DDEBF7"/>
              <w:left w:val="nil"/>
              <w:bottom w:val="single" w:sz="4" w:space="0" w:color="DDEBF7"/>
              <w:right w:val="nil"/>
            </w:tcBorders>
            <w:shd w:val="clear" w:color="BDD7EE" w:fill="BDD7EE"/>
            <w:noWrap/>
            <w:vAlign w:val="bottom"/>
            <w:hideMark/>
          </w:tcPr>
          <w:p w14:paraId="622FBA94"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Ministerstvo průmyslu a obchodu ČR</w:t>
            </w:r>
          </w:p>
        </w:tc>
        <w:tc>
          <w:tcPr>
            <w:tcW w:w="906" w:type="dxa"/>
            <w:tcBorders>
              <w:top w:val="single" w:sz="4" w:space="0" w:color="DDEBF7"/>
              <w:left w:val="nil"/>
              <w:bottom w:val="single" w:sz="4" w:space="0" w:color="DDEBF7"/>
              <w:right w:val="nil"/>
            </w:tcBorders>
            <w:shd w:val="clear" w:color="BDD7EE" w:fill="BDD7EE"/>
            <w:noWrap/>
            <w:vAlign w:val="bottom"/>
            <w:hideMark/>
          </w:tcPr>
          <w:p w14:paraId="5C15AA2A"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10</w:t>
            </w:r>
          </w:p>
        </w:tc>
        <w:tc>
          <w:tcPr>
            <w:tcW w:w="1220" w:type="dxa"/>
            <w:tcBorders>
              <w:top w:val="single" w:sz="4" w:space="0" w:color="DDEBF7"/>
              <w:left w:val="nil"/>
              <w:bottom w:val="single" w:sz="4" w:space="0" w:color="DDEBF7"/>
              <w:right w:val="nil"/>
            </w:tcBorders>
            <w:shd w:val="clear" w:color="BDD7EE" w:fill="BDD7EE"/>
            <w:noWrap/>
            <w:vAlign w:val="bottom"/>
            <w:hideMark/>
          </w:tcPr>
          <w:p w14:paraId="462DE466"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19,5</w:t>
            </w:r>
          </w:p>
        </w:tc>
        <w:tc>
          <w:tcPr>
            <w:tcW w:w="1220" w:type="dxa"/>
            <w:tcBorders>
              <w:top w:val="single" w:sz="4" w:space="0" w:color="DDEBF7"/>
              <w:left w:val="nil"/>
              <w:bottom w:val="single" w:sz="4" w:space="0" w:color="DDEBF7"/>
              <w:right w:val="nil"/>
            </w:tcBorders>
            <w:shd w:val="clear" w:color="BDD7EE" w:fill="BDD7EE"/>
            <w:noWrap/>
            <w:vAlign w:val="bottom"/>
            <w:hideMark/>
          </w:tcPr>
          <w:p w14:paraId="69A00068"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24</w:t>
            </w:r>
          </w:p>
        </w:tc>
        <w:tc>
          <w:tcPr>
            <w:tcW w:w="1240" w:type="dxa"/>
            <w:tcBorders>
              <w:top w:val="single" w:sz="4" w:space="0" w:color="DDEBF7"/>
              <w:left w:val="nil"/>
              <w:bottom w:val="single" w:sz="4" w:space="0" w:color="DDEBF7"/>
              <w:right w:val="nil"/>
            </w:tcBorders>
            <w:shd w:val="clear" w:color="BDD7EE" w:fill="BDD7EE"/>
            <w:noWrap/>
            <w:vAlign w:val="bottom"/>
            <w:hideMark/>
          </w:tcPr>
          <w:p w14:paraId="3A3C9071"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156</w:t>
            </w:r>
          </w:p>
        </w:tc>
      </w:tr>
      <w:tr w:rsidR="00057C33" w:rsidRPr="00057C33" w14:paraId="7AA942C4" w14:textId="77777777" w:rsidTr="00057C33">
        <w:trPr>
          <w:trHeight w:val="300"/>
        </w:trPr>
        <w:tc>
          <w:tcPr>
            <w:tcW w:w="5048" w:type="dxa"/>
            <w:tcBorders>
              <w:top w:val="single" w:sz="4" w:space="0" w:color="DDEBF7"/>
              <w:left w:val="nil"/>
              <w:bottom w:val="single" w:sz="4" w:space="0" w:color="DDEBF7"/>
              <w:right w:val="nil"/>
            </w:tcBorders>
            <w:shd w:val="clear" w:color="BDD7EE" w:fill="BDD7EE"/>
            <w:noWrap/>
            <w:vAlign w:val="bottom"/>
            <w:hideMark/>
          </w:tcPr>
          <w:p w14:paraId="3CCABFD3"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Ministerstvo školství, mládeže a tělovýchovy ČR</w:t>
            </w:r>
          </w:p>
        </w:tc>
        <w:tc>
          <w:tcPr>
            <w:tcW w:w="906" w:type="dxa"/>
            <w:tcBorders>
              <w:top w:val="single" w:sz="4" w:space="0" w:color="DDEBF7"/>
              <w:left w:val="nil"/>
              <w:bottom w:val="single" w:sz="4" w:space="0" w:color="DDEBF7"/>
              <w:right w:val="nil"/>
            </w:tcBorders>
            <w:shd w:val="clear" w:color="BDD7EE" w:fill="BDD7EE"/>
            <w:noWrap/>
            <w:vAlign w:val="bottom"/>
            <w:hideMark/>
          </w:tcPr>
          <w:p w14:paraId="492DDA84"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4</w:t>
            </w:r>
          </w:p>
        </w:tc>
        <w:tc>
          <w:tcPr>
            <w:tcW w:w="1220" w:type="dxa"/>
            <w:tcBorders>
              <w:top w:val="single" w:sz="4" w:space="0" w:color="DDEBF7"/>
              <w:left w:val="nil"/>
              <w:bottom w:val="single" w:sz="4" w:space="0" w:color="DDEBF7"/>
              <w:right w:val="nil"/>
            </w:tcBorders>
            <w:shd w:val="clear" w:color="BDD7EE" w:fill="BDD7EE"/>
            <w:noWrap/>
            <w:vAlign w:val="bottom"/>
            <w:hideMark/>
          </w:tcPr>
          <w:p w14:paraId="7F24E41F"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23</w:t>
            </w:r>
          </w:p>
        </w:tc>
        <w:tc>
          <w:tcPr>
            <w:tcW w:w="1220" w:type="dxa"/>
            <w:tcBorders>
              <w:top w:val="single" w:sz="4" w:space="0" w:color="DDEBF7"/>
              <w:left w:val="nil"/>
              <w:bottom w:val="single" w:sz="4" w:space="0" w:color="DDEBF7"/>
              <w:right w:val="nil"/>
            </w:tcBorders>
            <w:shd w:val="clear" w:color="BDD7EE" w:fill="BDD7EE"/>
            <w:noWrap/>
            <w:vAlign w:val="bottom"/>
            <w:hideMark/>
          </w:tcPr>
          <w:p w14:paraId="4550883A"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11</w:t>
            </w:r>
          </w:p>
        </w:tc>
        <w:tc>
          <w:tcPr>
            <w:tcW w:w="1240" w:type="dxa"/>
            <w:tcBorders>
              <w:top w:val="single" w:sz="4" w:space="0" w:color="DDEBF7"/>
              <w:left w:val="nil"/>
              <w:bottom w:val="single" w:sz="4" w:space="0" w:color="DDEBF7"/>
              <w:right w:val="nil"/>
            </w:tcBorders>
            <w:shd w:val="clear" w:color="BDD7EE" w:fill="BDD7EE"/>
            <w:noWrap/>
            <w:vAlign w:val="bottom"/>
            <w:hideMark/>
          </w:tcPr>
          <w:p w14:paraId="3D86E26D"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34</w:t>
            </w:r>
          </w:p>
        </w:tc>
      </w:tr>
      <w:tr w:rsidR="00057C33" w:rsidRPr="00057C33" w14:paraId="55A03DCE" w14:textId="77777777" w:rsidTr="00057C33">
        <w:trPr>
          <w:trHeight w:val="300"/>
        </w:trPr>
        <w:tc>
          <w:tcPr>
            <w:tcW w:w="5048" w:type="dxa"/>
            <w:tcBorders>
              <w:top w:val="single" w:sz="4" w:space="0" w:color="DDEBF7"/>
              <w:left w:val="nil"/>
              <w:bottom w:val="single" w:sz="4" w:space="0" w:color="DDEBF7"/>
              <w:right w:val="nil"/>
            </w:tcBorders>
            <w:shd w:val="clear" w:color="BDD7EE" w:fill="BDD7EE"/>
            <w:noWrap/>
            <w:vAlign w:val="bottom"/>
            <w:hideMark/>
          </w:tcPr>
          <w:p w14:paraId="4A734ADE"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Ministerstvo zdravotnictví ČR</w:t>
            </w:r>
          </w:p>
        </w:tc>
        <w:tc>
          <w:tcPr>
            <w:tcW w:w="906" w:type="dxa"/>
            <w:tcBorders>
              <w:top w:val="single" w:sz="4" w:space="0" w:color="DDEBF7"/>
              <w:left w:val="nil"/>
              <w:bottom w:val="single" w:sz="4" w:space="0" w:color="DDEBF7"/>
              <w:right w:val="nil"/>
            </w:tcBorders>
            <w:shd w:val="clear" w:color="BDD7EE" w:fill="BDD7EE"/>
            <w:noWrap/>
            <w:vAlign w:val="bottom"/>
            <w:hideMark/>
          </w:tcPr>
          <w:p w14:paraId="440C159E"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4</w:t>
            </w:r>
          </w:p>
        </w:tc>
        <w:tc>
          <w:tcPr>
            <w:tcW w:w="1220" w:type="dxa"/>
            <w:tcBorders>
              <w:top w:val="single" w:sz="4" w:space="0" w:color="DDEBF7"/>
              <w:left w:val="nil"/>
              <w:bottom w:val="single" w:sz="4" w:space="0" w:color="DDEBF7"/>
              <w:right w:val="nil"/>
            </w:tcBorders>
            <w:shd w:val="clear" w:color="BDD7EE" w:fill="BDD7EE"/>
            <w:noWrap/>
            <w:vAlign w:val="bottom"/>
            <w:hideMark/>
          </w:tcPr>
          <w:p w14:paraId="1EA6289D"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1139</w:t>
            </w:r>
          </w:p>
        </w:tc>
        <w:tc>
          <w:tcPr>
            <w:tcW w:w="1220" w:type="dxa"/>
            <w:tcBorders>
              <w:top w:val="single" w:sz="4" w:space="0" w:color="DDEBF7"/>
              <w:left w:val="nil"/>
              <w:bottom w:val="single" w:sz="4" w:space="0" w:color="DDEBF7"/>
              <w:right w:val="nil"/>
            </w:tcBorders>
            <w:shd w:val="clear" w:color="BDD7EE" w:fill="BDD7EE"/>
            <w:noWrap/>
            <w:vAlign w:val="bottom"/>
            <w:hideMark/>
          </w:tcPr>
          <w:p w14:paraId="6770DD2F"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1983</w:t>
            </w:r>
          </w:p>
        </w:tc>
        <w:tc>
          <w:tcPr>
            <w:tcW w:w="1240" w:type="dxa"/>
            <w:tcBorders>
              <w:top w:val="single" w:sz="4" w:space="0" w:color="DDEBF7"/>
              <w:left w:val="nil"/>
              <w:bottom w:val="single" w:sz="4" w:space="0" w:color="DDEBF7"/>
              <w:right w:val="nil"/>
            </w:tcBorders>
            <w:shd w:val="clear" w:color="BDD7EE" w:fill="BDD7EE"/>
            <w:noWrap/>
            <w:vAlign w:val="bottom"/>
            <w:hideMark/>
          </w:tcPr>
          <w:p w14:paraId="6FE23F38"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4806</w:t>
            </w:r>
          </w:p>
        </w:tc>
      </w:tr>
      <w:tr w:rsidR="00057C33" w:rsidRPr="00057C33" w14:paraId="49A6900F" w14:textId="77777777" w:rsidTr="00057C33">
        <w:trPr>
          <w:trHeight w:val="300"/>
        </w:trPr>
        <w:tc>
          <w:tcPr>
            <w:tcW w:w="5048" w:type="dxa"/>
            <w:tcBorders>
              <w:top w:val="single" w:sz="4" w:space="0" w:color="DDEBF7"/>
              <w:left w:val="nil"/>
              <w:bottom w:val="single" w:sz="4" w:space="0" w:color="DDEBF7"/>
              <w:right w:val="nil"/>
            </w:tcBorders>
            <w:shd w:val="clear" w:color="BDD7EE" w:fill="BDD7EE"/>
            <w:noWrap/>
            <w:vAlign w:val="bottom"/>
            <w:hideMark/>
          </w:tcPr>
          <w:p w14:paraId="7F6FE86A"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Úřad vlády ČR</w:t>
            </w:r>
          </w:p>
        </w:tc>
        <w:tc>
          <w:tcPr>
            <w:tcW w:w="906" w:type="dxa"/>
            <w:tcBorders>
              <w:top w:val="single" w:sz="4" w:space="0" w:color="DDEBF7"/>
              <w:left w:val="nil"/>
              <w:bottom w:val="single" w:sz="4" w:space="0" w:color="DDEBF7"/>
              <w:right w:val="nil"/>
            </w:tcBorders>
            <w:shd w:val="clear" w:color="BDD7EE" w:fill="BDD7EE"/>
            <w:noWrap/>
            <w:vAlign w:val="bottom"/>
            <w:hideMark/>
          </w:tcPr>
          <w:p w14:paraId="03342FE2"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1</w:t>
            </w:r>
          </w:p>
        </w:tc>
        <w:tc>
          <w:tcPr>
            <w:tcW w:w="1220" w:type="dxa"/>
            <w:tcBorders>
              <w:top w:val="single" w:sz="4" w:space="0" w:color="DDEBF7"/>
              <w:left w:val="nil"/>
              <w:bottom w:val="single" w:sz="4" w:space="0" w:color="DDEBF7"/>
              <w:right w:val="nil"/>
            </w:tcBorders>
            <w:shd w:val="clear" w:color="BDD7EE" w:fill="BDD7EE"/>
            <w:noWrap/>
            <w:vAlign w:val="bottom"/>
            <w:hideMark/>
          </w:tcPr>
          <w:p w14:paraId="041DB0DF"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0</w:t>
            </w:r>
          </w:p>
        </w:tc>
        <w:tc>
          <w:tcPr>
            <w:tcW w:w="1220" w:type="dxa"/>
            <w:tcBorders>
              <w:top w:val="single" w:sz="4" w:space="0" w:color="DDEBF7"/>
              <w:left w:val="nil"/>
              <w:bottom w:val="single" w:sz="4" w:space="0" w:color="DDEBF7"/>
              <w:right w:val="nil"/>
            </w:tcBorders>
            <w:shd w:val="clear" w:color="BDD7EE" w:fill="BDD7EE"/>
            <w:noWrap/>
            <w:vAlign w:val="bottom"/>
            <w:hideMark/>
          </w:tcPr>
          <w:p w14:paraId="0216FE3C"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0</w:t>
            </w:r>
          </w:p>
        </w:tc>
        <w:tc>
          <w:tcPr>
            <w:tcW w:w="1240" w:type="dxa"/>
            <w:tcBorders>
              <w:top w:val="single" w:sz="4" w:space="0" w:color="DDEBF7"/>
              <w:left w:val="nil"/>
              <w:bottom w:val="single" w:sz="4" w:space="0" w:color="DDEBF7"/>
              <w:right w:val="nil"/>
            </w:tcBorders>
            <w:shd w:val="clear" w:color="BDD7EE" w:fill="BDD7EE"/>
            <w:noWrap/>
            <w:vAlign w:val="bottom"/>
            <w:hideMark/>
          </w:tcPr>
          <w:p w14:paraId="4723F624"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0</w:t>
            </w:r>
          </w:p>
        </w:tc>
      </w:tr>
      <w:tr w:rsidR="00057C33" w:rsidRPr="00057C33" w14:paraId="1B20D11C" w14:textId="77777777" w:rsidTr="00057C33">
        <w:trPr>
          <w:trHeight w:val="300"/>
        </w:trPr>
        <w:tc>
          <w:tcPr>
            <w:tcW w:w="5048" w:type="dxa"/>
            <w:tcBorders>
              <w:top w:val="single" w:sz="4" w:space="0" w:color="9BC2E6"/>
              <w:left w:val="nil"/>
              <w:bottom w:val="single" w:sz="4" w:space="0" w:color="9BC2E6"/>
              <w:right w:val="nil"/>
            </w:tcBorders>
            <w:shd w:val="clear" w:color="DDEBF7" w:fill="DDEBF7"/>
            <w:noWrap/>
            <w:vAlign w:val="bottom"/>
            <w:hideMark/>
          </w:tcPr>
          <w:p w14:paraId="15F17641" w14:textId="77777777" w:rsidR="00057C33" w:rsidRPr="00057C33" w:rsidRDefault="00057C33" w:rsidP="00057C33">
            <w:pPr>
              <w:spacing w:after="0" w:line="240" w:lineRule="auto"/>
              <w:jc w:val="left"/>
              <w:rPr>
                <w:rFonts w:eastAsia="Times New Roman" w:cs="Calibri"/>
                <w:b/>
                <w:bCs/>
                <w:color w:val="000000"/>
                <w:spacing w:val="0"/>
                <w:sz w:val="22"/>
                <w:lang w:eastAsia="cs-CZ"/>
              </w:rPr>
            </w:pPr>
            <w:r w:rsidRPr="00057C33">
              <w:rPr>
                <w:rFonts w:eastAsia="Times New Roman" w:cs="Calibri"/>
                <w:b/>
                <w:bCs/>
                <w:color w:val="000000"/>
                <w:spacing w:val="0"/>
                <w:sz w:val="22"/>
                <w:lang w:eastAsia="cs-CZ"/>
              </w:rPr>
              <w:t>C</w:t>
            </w:r>
          </w:p>
        </w:tc>
        <w:tc>
          <w:tcPr>
            <w:tcW w:w="906" w:type="dxa"/>
            <w:tcBorders>
              <w:top w:val="single" w:sz="4" w:space="0" w:color="9BC2E6"/>
              <w:left w:val="nil"/>
              <w:bottom w:val="single" w:sz="4" w:space="0" w:color="9BC2E6"/>
              <w:right w:val="nil"/>
            </w:tcBorders>
            <w:shd w:val="clear" w:color="DDEBF7" w:fill="DDEBF7"/>
            <w:noWrap/>
            <w:vAlign w:val="bottom"/>
            <w:hideMark/>
          </w:tcPr>
          <w:p w14:paraId="6B52572E" w14:textId="77777777" w:rsidR="00057C33" w:rsidRPr="00057C33" w:rsidRDefault="00057C33" w:rsidP="00057C33">
            <w:pPr>
              <w:spacing w:after="0" w:line="240" w:lineRule="auto"/>
              <w:jc w:val="center"/>
              <w:rPr>
                <w:rFonts w:eastAsia="Times New Roman" w:cs="Calibri"/>
                <w:b/>
                <w:bCs/>
                <w:color w:val="000000"/>
                <w:spacing w:val="0"/>
                <w:sz w:val="22"/>
                <w:lang w:eastAsia="cs-CZ"/>
              </w:rPr>
            </w:pPr>
            <w:r w:rsidRPr="00057C33">
              <w:rPr>
                <w:rFonts w:eastAsia="Times New Roman" w:cs="Calibri"/>
                <w:b/>
                <w:bCs/>
                <w:color w:val="000000"/>
                <w:spacing w:val="0"/>
                <w:sz w:val="22"/>
                <w:lang w:eastAsia="cs-CZ"/>
              </w:rPr>
              <w:t>4</w:t>
            </w:r>
          </w:p>
        </w:tc>
        <w:tc>
          <w:tcPr>
            <w:tcW w:w="1220" w:type="dxa"/>
            <w:tcBorders>
              <w:top w:val="single" w:sz="4" w:space="0" w:color="9BC2E6"/>
              <w:left w:val="nil"/>
              <w:bottom w:val="single" w:sz="4" w:space="0" w:color="9BC2E6"/>
              <w:right w:val="nil"/>
            </w:tcBorders>
            <w:shd w:val="clear" w:color="DDEBF7" w:fill="DDEBF7"/>
            <w:noWrap/>
            <w:vAlign w:val="bottom"/>
            <w:hideMark/>
          </w:tcPr>
          <w:p w14:paraId="50E7690F" w14:textId="77777777" w:rsidR="00057C33" w:rsidRPr="00057C33" w:rsidRDefault="00057C33" w:rsidP="00057C33">
            <w:pPr>
              <w:spacing w:after="0" w:line="240" w:lineRule="auto"/>
              <w:jc w:val="right"/>
              <w:rPr>
                <w:rFonts w:eastAsia="Times New Roman" w:cs="Calibri"/>
                <w:b/>
                <w:bCs/>
                <w:color w:val="000000"/>
                <w:spacing w:val="0"/>
                <w:sz w:val="22"/>
                <w:lang w:eastAsia="cs-CZ"/>
              </w:rPr>
            </w:pPr>
            <w:r w:rsidRPr="00057C33">
              <w:rPr>
                <w:rFonts w:eastAsia="Times New Roman" w:cs="Calibri"/>
                <w:b/>
                <w:bCs/>
                <w:color w:val="000000"/>
                <w:spacing w:val="0"/>
                <w:sz w:val="22"/>
                <w:lang w:eastAsia="cs-CZ"/>
              </w:rPr>
              <w:t>2</w:t>
            </w:r>
          </w:p>
        </w:tc>
        <w:tc>
          <w:tcPr>
            <w:tcW w:w="1220" w:type="dxa"/>
            <w:tcBorders>
              <w:top w:val="single" w:sz="4" w:space="0" w:color="9BC2E6"/>
              <w:left w:val="nil"/>
              <w:bottom w:val="single" w:sz="4" w:space="0" w:color="9BC2E6"/>
              <w:right w:val="nil"/>
            </w:tcBorders>
            <w:shd w:val="clear" w:color="DDEBF7" w:fill="DDEBF7"/>
            <w:noWrap/>
            <w:vAlign w:val="bottom"/>
            <w:hideMark/>
          </w:tcPr>
          <w:p w14:paraId="58B64D46" w14:textId="77777777" w:rsidR="00057C33" w:rsidRPr="00057C33" w:rsidRDefault="00057C33" w:rsidP="00057C33">
            <w:pPr>
              <w:spacing w:after="0" w:line="240" w:lineRule="auto"/>
              <w:jc w:val="right"/>
              <w:rPr>
                <w:rFonts w:eastAsia="Times New Roman" w:cs="Calibri"/>
                <w:b/>
                <w:bCs/>
                <w:color w:val="000000"/>
                <w:spacing w:val="0"/>
                <w:sz w:val="22"/>
                <w:lang w:eastAsia="cs-CZ"/>
              </w:rPr>
            </w:pPr>
            <w:r w:rsidRPr="00057C33">
              <w:rPr>
                <w:rFonts w:eastAsia="Times New Roman" w:cs="Calibri"/>
                <w:b/>
                <w:bCs/>
                <w:color w:val="000000"/>
                <w:spacing w:val="0"/>
                <w:sz w:val="22"/>
                <w:lang w:eastAsia="cs-CZ"/>
              </w:rPr>
              <w:t>20</w:t>
            </w:r>
          </w:p>
        </w:tc>
        <w:tc>
          <w:tcPr>
            <w:tcW w:w="1240" w:type="dxa"/>
            <w:tcBorders>
              <w:top w:val="single" w:sz="4" w:space="0" w:color="9BC2E6"/>
              <w:left w:val="nil"/>
              <w:bottom w:val="single" w:sz="4" w:space="0" w:color="9BC2E6"/>
              <w:right w:val="nil"/>
            </w:tcBorders>
            <w:shd w:val="clear" w:color="DDEBF7" w:fill="DDEBF7"/>
            <w:noWrap/>
            <w:vAlign w:val="bottom"/>
            <w:hideMark/>
          </w:tcPr>
          <w:p w14:paraId="64BF54B0" w14:textId="77777777" w:rsidR="00057C33" w:rsidRPr="00057C33" w:rsidRDefault="00057C33" w:rsidP="00057C33">
            <w:pPr>
              <w:spacing w:after="0" w:line="240" w:lineRule="auto"/>
              <w:jc w:val="right"/>
              <w:rPr>
                <w:rFonts w:eastAsia="Times New Roman" w:cs="Calibri"/>
                <w:b/>
                <w:bCs/>
                <w:color w:val="000000"/>
                <w:spacing w:val="0"/>
                <w:sz w:val="22"/>
                <w:lang w:eastAsia="cs-CZ"/>
              </w:rPr>
            </w:pPr>
            <w:r w:rsidRPr="00057C33">
              <w:rPr>
                <w:rFonts w:eastAsia="Times New Roman" w:cs="Calibri"/>
                <w:b/>
                <w:bCs/>
                <w:color w:val="000000"/>
                <w:spacing w:val="0"/>
                <w:sz w:val="22"/>
                <w:lang w:eastAsia="cs-CZ"/>
              </w:rPr>
              <w:t>22</w:t>
            </w:r>
          </w:p>
        </w:tc>
      </w:tr>
      <w:tr w:rsidR="00057C33" w:rsidRPr="00057C33" w14:paraId="0010BC51" w14:textId="77777777" w:rsidTr="00057C33">
        <w:trPr>
          <w:trHeight w:val="300"/>
        </w:trPr>
        <w:tc>
          <w:tcPr>
            <w:tcW w:w="5048" w:type="dxa"/>
            <w:tcBorders>
              <w:top w:val="single" w:sz="4" w:space="0" w:color="DDEBF7"/>
              <w:left w:val="nil"/>
              <w:bottom w:val="single" w:sz="4" w:space="0" w:color="DDEBF7"/>
              <w:right w:val="nil"/>
            </w:tcBorders>
            <w:shd w:val="clear" w:color="BDD7EE" w:fill="BDD7EE"/>
            <w:noWrap/>
            <w:vAlign w:val="bottom"/>
            <w:hideMark/>
          </w:tcPr>
          <w:p w14:paraId="5502EB99"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Ministerstvo průmyslu a obchodu ČR</w:t>
            </w:r>
          </w:p>
        </w:tc>
        <w:tc>
          <w:tcPr>
            <w:tcW w:w="906" w:type="dxa"/>
            <w:tcBorders>
              <w:top w:val="single" w:sz="4" w:space="0" w:color="DDEBF7"/>
              <w:left w:val="nil"/>
              <w:bottom w:val="single" w:sz="4" w:space="0" w:color="DDEBF7"/>
              <w:right w:val="nil"/>
            </w:tcBorders>
            <w:shd w:val="clear" w:color="BDD7EE" w:fill="BDD7EE"/>
            <w:noWrap/>
            <w:vAlign w:val="bottom"/>
            <w:hideMark/>
          </w:tcPr>
          <w:p w14:paraId="6C1530E9"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1</w:t>
            </w:r>
          </w:p>
        </w:tc>
        <w:tc>
          <w:tcPr>
            <w:tcW w:w="1220" w:type="dxa"/>
            <w:tcBorders>
              <w:top w:val="single" w:sz="4" w:space="0" w:color="DDEBF7"/>
              <w:left w:val="nil"/>
              <w:bottom w:val="single" w:sz="4" w:space="0" w:color="DDEBF7"/>
              <w:right w:val="nil"/>
            </w:tcBorders>
            <w:shd w:val="clear" w:color="BDD7EE" w:fill="BDD7EE"/>
            <w:noWrap/>
            <w:vAlign w:val="bottom"/>
            <w:hideMark/>
          </w:tcPr>
          <w:p w14:paraId="04023CCE" w14:textId="77777777" w:rsidR="00057C33" w:rsidRPr="00057C33" w:rsidRDefault="00057C33" w:rsidP="00057C33">
            <w:pPr>
              <w:spacing w:after="0" w:line="240" w:lineRule="auto"/>
              <w:jc w:val="center"/>
              <w:rPr>
                <w:rFonts w:eastAsia="Times New Roman" w:cs="Calibri"/>
                <w:color w:val="000000"/>
                <w:spacing w:val="0"/>
                <w:sz w:val="22"/>
                <w:lang w:eastAsia="cs-CZ"/>
              </w:rPr>
            </w:pPr>
          </w:p>
        </w:tc>
        <w:tc>
          <w:tcPr>
            <w:tcW w:w="1220" w:type="dxa"/>
            <w:tcBorders>
              <w:top w:val="single" w:sz="4" w:space="0" w:color="DDEBF7"/>
              <w:left w:val="nil"/>
              <w:bottom w:val="single" w:sz="4" w:space="0" w:color="DDEBF7"/>
              <w:right w:val="nil"/>
            </w:tcBorders>
            <w:shd w:val="clear" w:color="BDD7EE" w:fill="BDD7EE"/>
            <w:noWrap/>
            <w:vAlign w:val="bottom"/>
            <w:hideMark/>
          </w:tcPr>
          <w:p w14:paraId="64E35C83"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1240" w:type="dxa"/>
            <w:tcBorders>
              <w:top w:val="single" w:sz="4" w:space="0" w:color="DDEBF7"/>
              <w:left w:val="nil"/>
              <w:bottom w:val="single" w:sz="4" w:space="0" w:color="DDEBF7"/>
              <w:right w:val="nil"/>
            </w:tcBorders>
            <w:shd w:val="clear" w:color="BDD7EE" w:fill="BDD7EE"/>
            <w:noWrap/>
            <w:vAlign w:val="bottom"/>
            <w:hideMark/>
          </w:tcPr>
          <w:p w14:paraId="0160F7D8"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r>
      <w:tr w:rsidR="00057C33" w:rsidRPr="00057C33" w14:paraId="1725DF6B" w14:textId="77777777" w:rsidTr="00057C33">
        <w:trPr>
          <w:trHeight w:val="300"/>
        </w:trPr>
        <w:tc>
          <w:tcPr>
            <w:tcW w:w="5048" w:type="dxa"/>
            <w:tcBorders>
              <w:top w:val="single" w:sz="4" w:space="0" w:color="DDEBF7"/>
              <w:left w:val="nil"/>
              <w:bottom w:val="single" w:sz="4" w:space="0" w:color="DDEBF7"/>
              <w:right w:val="nil"/>
            </w:tcBorders>
            <w:shd w:val="clear" w:color="BDD7EE" w:fill="BDD7EE"/>
            <w:noWrap/>
            <w:vAlign w:val="bottom"/>
            <w:hideMark/>
          </w:tcPr>
          <w:p w14:paraId="1D150E4D"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Úřad vlády ČR</w:t>
            </w:r>
          </w:p>
        </w:tc>
        <w:tc>
          <w:tcPr>
            <w:tcW w:w="906" w:type="dxa"/>
            <w:tcBorders>
              <w:top w:val="single" w:sz="4" w:space="0" w:color="DDEBF7"/>
              <w:left w:val="nil"/>
              <w:bottom w:val="single" w:sz="4" w:space="0" w:color="DDEBF7"/>
              <w:right w:val="nil"/>
            </w:tcBorders>
            <w:shd w:val="clear" w:color="BDD7EE" w:fill="BDD7EE"/>
            <w:noWrap/>
            <w:vAlign w:val="bottom"/>
            <w:hideMark/>
          </w:tcPr>
          <w:p w14:paraId="4BD258A7"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3</w:t>
            </w:r>
          </w:p>
        </w:tc>
        <w:tc>
          <w:tcPr>
            <w:tcW w:w="1220" w:type="dxa"/>
            <w:tcBorders>
              <w:top w:val="single" w:sz="4" w:space="0" w:color="DDEBF7"/>
              <w:left w:val="nil"/>
              <w:bottom w:val="single" w:sz="4" w:space="0" w:color="DDEBF7"/>
              <w:right w:val="nil"/>
            </w:tcBorders>
            <w:shd w:val="clear" w:color="BDD7EE" w:fill="BDD7EE"/>
            <w:noWrap/>
            <w:vAlign w:val="bottom"/>
            <w:hideMark/>
          </w:tcPr>
          <w:p w14:paraId="5F9FE6A1"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2</w:t>
            </w:r>
          </w:p>
        </w:tc>
        <w:tc>
          <w:tcPr>
            <w:tcW w:w="1220" w:type="dxa"/>
            <w:tcBorders>
              <w:top w:val="single" w:sz="4" w:space="0" w:color="DDEBF7"/>
              <w:left w:val="nil"/>
              <w:bottom w:val="single" w:sz="4" w:space="0" w:color="DDEBF7"/>
              <w:right w:val="nil"/>
            </w:tcBorders>
            <w:shd w:val="clear" w:color="BDD7EE" w:fill="BDD7EE"/>
            <w:noWrap/>
            <w:vAlign w:val="bottom"/>
            <w:hideMark/>
          </w:tcPr>
          <w:p w14:paraId="145F9C7C"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20</w:t>
            </w:r>
          </w:p>
        </w:tc>
        <w:tc>
          <w:tcPr>
            <w:tcW w:w="1240" w:type="dxa"/>
            <w:tcBorders>
              <w:top w:val="single" w:sz="4" w:space="0" w:color="DDEBF7"/>
              <w:left w:val="nil"/>
              <w:bottom w:val="single" w:sz="4" w:space="0" w:color="DDEBF7"/>
              <w:right w:val="nil"/>
            </w:tcBorders>
            <w:shd w:val="clear" w:color="BDD7EE" w:fill="BDD7EE"/>
            <w:noWrap/>
            <w:vAlign w:val="bottom"/>
            <w:hideMark/>
          </w:tcPr>
          <w:p w14:paraId="33030D66"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22</w:t>
            </w:r>
          </w:p>
        </w:tc>
      </w:tr>
      <w:tr w:rsidR="00057C33" w:rsidRPr="00057C33" w14:paraId="03FD989D" w14:textId="77777777" w:rsidTr="00057C33">
        <w:trPr>
          <w:trHeight w:val="300"/>
        </w:trPr>
        <w:tc>
          <w:tcPr>
            <w:tcW w:w="5048" w:type="dxa"/>
            <w:tcBorders>
              <w:top w:val="single" w:sz="4" w:space="0" w:color="DDEBF7"/>
              <w:left w:val="nil"/>
              <w:bottom w:val="nil"/>
              <w:right w:val="nil"/>
            </w:tcBorders>
            <w:shd w:val="clear" w:color="1F4E78" w:fill="1F4E78"/>
            <w:noWrap/>
            <w:vAlign w:val="bottom"/>
            <w:hideMark/>
          </w:tcPr>
          <w:p w14:paraId="22F8CBC9" w14:textId="77777777" w:rsidR="00057C33" w:rsidRPr="00057C33" w:rsidRDefault="00057C33" w:rsidP="00057C33">
            <w:pPr>
              <w:spacing w:after="0" w:line="240" w:lineRule="auto"/>
              <w:jc w:val="left"/>
              <w:rPr>
                <w:rFonts w:eastAsia="Times New Roman" w:cs="Calibri"/>
                <w:b/>
                <w:bCs/>
                <w:color w:val="FFFFFF"/>
                <w:spacing w:val="0"/>
                <w:sz w:val="22"/>
                <w:lang w:eastAsia="cs-CZ"/>
              </w:rPr>
            </w:pPr>
            <w:r w:rsidRPr="00057C33">
              <w:rPr>
                <w:rFonts w:eastAsia="Times New Roman" w:cs="Calibri"/>
                <w:b/>
                <w:bCs/>
                <w:color w:val="FFFFFF"/>
                <w:spacing w:val="0"/>
                <w:sz w:val="22"/>
                <w:lang w:eastAsia="cs-CZ"/>
              </w:rPr>
              <w:t>Celkový součet</w:t>
            </w:r>
          </w:p>
        </w:tc>
        <w:tc>
          <w:tcPr>
            <w:tcW w:w="906" w:type="dxa"/>
            <w:tcBorders>
              <w:top w:val="single" w:sz="4" w:space="0" w:color="DDEBF7"/>
              <w:left w:val="nil"/>
              <w:bottom w:val="nil"/>
              <w:right w:val="nil"/>
            </w:tcBorders>
            <w:shd w:val="clear" w:color="1F4E78" w:fill="1F4E78"/>
            <w:noWrap/>
            <w:vAlign w:val="bottom"/>
            <w:hideMark/>
          </w:tcPr>
          <w:p w14:paraId="3DAEB589" w14:textId="77777777" w:rsidR="00057C33" w:rsidRPr="00057C33" w:rsidRDefault="00057C33" w:rsidP="00057C33">
            <w:pPr>
              <w:spacing w:after="0" w:line="240" w:lineRule="auto"/>
              <w:jc w:val="center"/>
              <w:rPr>
                <w:rFonts w:eastAsia="Times New Roman" w:cs="Calibri"/>
                <w:b/>
                <w:bCs/>
                <w:color w:val="FFFFFF"/>
                <w:spacing w:val="0"/>
                <w:sz w:val="22"/>
                <w:lang w:eastAsia="cs-CZ"/>
              </w:rPr>
            </w:pPr>
            <w:r w:rsidRPr="00057C33">
              <w:rPr>
                <w:rFonts w:eastAsia="Times New Roman" w:cs="Calibri"/>
                <w:b/>
                <w:bCs/>
                <w:color w:val="FFFFFF"/>
                <w:spacing w:val="0"/>
                <w:sz w:val="22"/>
                <w:lang w:eastAsia="cs-CZ"/>
              </w:rPr>
              <w:t>87</w:t>
            </w:r>
          </w:p>
        </w:tc>
        <w:tc>
          <w:tcPr>
            <w:tcW w:w="1220" w:type="dxa"/>
            <w:tcBorders>
              <w:top w:val="single" w:sz="4" w:space="0" w:color="DDEBF7"/>
              <w:left w:val="nil"/>
              <w:bottom w:val="nil"/>
              <w:right w:val="nil"/>
            </w:tcBorders>
            <w:shd w:val="clear" w:color="1F4E78" w:fill="1F4E78"/>
            <w:noWrap/>
            <w:vAlign w:val="bottom"/>
            <w:hideMark/>
          </w:tcPr>
          <w:p w14:paraId="7277289A" w14:textId="77777777" w:rsidR="00057C33" w:rsidRPr="00057C33" w:rsidRDefault="00057C33" w:rsidP="00057C33">
            <w:pPr>
              <w:spacing w:after="0" w:line="240" w:lineRule="auto"/>
              <w:jc w:val="right"/>
              <w:rPr>
                <w:rFonts w:eastAsia="Times New Roman" w:cs="Calibri"/>
                <w:b/>
                <w:bCs/>
                <w:color w:val="FFFFFF"/>
                <w:spacing w:val="0"/>
                <w:sz w:val="22"/>
                <w:lang w:eastAsia="cs-CZ"/>
              </w:rPr>
            </w:pPr>
            <w:r w:rsidRPr="00057C33">
              <w:rPr>
                <w:rFonts w:eastAsia="Times New Roman" w:cs="Calibri"/>
                <w:b/>
                <w:bCs/>
                <w:color w:val="FFFFFF"/>
                <w:spacing w:val="0"/>
                <w:sz w:val="22"/>
                <w:lang w:eastAsia="cs-CZ"/>
              </w:rPr>
              <w:t>3647,65</w:t>
            </w:r>
          </w:p>
        </w:tc>
        <w:tc>
          <w:tcPr>
            <w:tcW w:w="1220" w:type="dxa"/>
            <w:tcBorders>
              <w:top w:val="single" w:sz="4" w:space="0" w:color="DDEBF7"/>
              <w:left w:val="nil"/>
              <w:bottom w:val="nil"/>
              <w:right w:val="nil"/>
            </w:tcBorders>
            <w:shd w:val="clear" w:color="1F4E78" w:fill="1F4E78"/>
            <w:noWrap/>
            <w:vAlign w:val="bottom"/>
            <w:hideMark/>
          </w:tcPr>
          <w:p w14:paraId="605D81FF" w14:textId="77777777" w:rsidR="00057C33" w:rsidRPr="00057C33" w:rsidRDefault="00057C33" w:rsidP="00057C33">
            <w:pPr>
              <w:spacing w:after="0" w:line="240" w:lineRule="auto"/>
              <w:jc w:val="right"/>
              <w:rPr>
                <w:rFonts w:eastAsia="Times New Roman" w:cs="Calibri"/>
                <w:b/>
                <w:bCs/>
                <w:color w:val="FFFFFF"/>
                <w:spacing w:val="0"/>
                <w:sz w:val="22"/>
                <w:lang w:eastAsia="cs-CZ"/>
              </w:rPr>
            </w:pPr>
            <w:r w:rsidRPr="00057C33">
              <w:rPr>
                <w:rFonts w:eastAsia="Times New Roman" w:cs="Calibri"/>
                <w:b/>
                <w:bCs/>
                <w:color w:val="FFFFFF"/>
                <w:spacing w:val="0"/>
                <w:sz w:val="22"/>
                <w:lang w:eastAsia="cs-CZ"/>
              </w:rPr>
              <w:t>4939,25</w:t>
            </w:r>
          </w:p>
        </w:tc>
        <w:tc>
          <w:tcPr>
            <w:tcW w:w="1240" w:type="dxa"/>
            <w:tcBorders>
              <w:top w:val="single" w:sz="4" w:space="0" w:color="DDEBF7"/>
              <w:left w:val="nil"/>
              <w:bottom w:val="nil"/>
              <w:right w:val="nil"/>
            </w:tcBorders>
            <w:shd w:val="clear" w:color="1F4E78" w:fill="1F4E78"/>
            <w:noWrap/>
            <w:vAlign w:val="bottom"/>
            <w:hideMark/>
          </w:tcPr>
          <w:p w14:paraId="7E50FCC2" w14:textId="77777777" w:rsidR="00057C33" w:rsidRPr="00057C33" w:rsidRDefault="00057C33" w:rsidP="00057C33">
            <w:pPr>
              <w:spacing w:after="0" w:line="240" w:lineRule="auto"/>
              <w:jc w:val="right"/>
              <w:rPr>
                <w:rFonts w:eastAsia="Times New Roman" w:cs="Calibri"/>
                <w:b/>
                <w:bCs/>
                <w:color w:val="FFFFFF"/>
                <w:spacing w:val="0"/>
                <w:sz w:val="22"/>
                <w:lang w:eastAsia="cs-CZ"/>
              </w:rPr>
            </w:pPr>
            <w:r w:rsidRPr="00057C33">
              <w:rPr>
                <w:rFonts w:eastAsia="Times New Roman" w:cs="Calibri"/>
                <w:b/>
                <w:bCs/>
                <w:color w:val="FFFFFF"/>
                <w:spacing w:val="0"/>
                <w:sz w:val="22"/>
                <w:lang w:eastAsia="cs-CZ"/>
              </w:rPr>
              <w:t>23168</w:t>
            </w:r>
          </w:p>
        </w:tc>
      </w:tr>
    </w:tbl>
    <w:p w14:paraId="336447E1" w14:textId="77777777" w:rsidR="005E163C" w:rsidRPr="005E163C" w:rsidRDefault="005E163C" w:rsidP="005E163C"/>
    <w:p w14:paraId="578F17B4" w14:textId="77777777" w:rsidR="001B1564" w:rsidRDefault="001B1564" w:rsidP="00575FD4">
      <w:pPr>
        <w:rPr>
          <w:rFonts w:ascii="Arial" w:hAnsi="Arial" w:cs="Arial"/>
        </w:rPr>
      </w:pPr>
    </w:p>
    <w:p w14:paraId="7ED82DCE" w14:textId="6A13010A" w:rsidR="0057323E" w:rsidRPr="00523D18" w:rsidRDefault="00740CE9" w:rsidP="00CB3A98">
      <w:pPr>
        <w:pStyle w:val="Nadpis2"/>
        <w:rPr>
          <w:rFonts w:ascii="Arial Narrow" w:hAnsi="Arial Narrow"/>
        </w:rPr>
      </w:pPr>
      <w:bookmarkStart w:id="8" w:name="_Toc38876940"/>
      <w:r w:rsidRPr="00523D18">
        <w:rPr>
          <w:rFonts w:ascii="Arial Narrow" w:hAnsi="Arial Narrow"/>
        </w:rPr>
        <w:lastRenderedPageBreak/>
        <w:t>Počty záměrů</w:t>
      </w:r>
      <w:r w:rsidR="00A03AE5" w:rsidRPr="00523D18">
        <w:rPr>
          <w:rFonts w:ascii="Arial Narrow" w:hAnsi="Arial Narrow"/>
        </w:rPr>
        <w:t xml:space="preserve"> </w:t>
      </w:r>
      <w:r w:rsidR="00632D6E" w:rsidRPr="00523D18">
        <w:rPr>
          <w:rFonts w:ascii="Arial Narrow" w:hAnsi="Arial Narrow"/>
        </w:rPr>
        <w:t xml:space="preserve">a odhad finanční alokace </w:t>
      </w:r>
      <w:r w:rsidR="00304DB9" w:rsidRPr="00523D18">
        <w:rPr>
          <w:rFonts w:ascii="Arial Narrow" w:hAnsi="Arial Narrow"/>
        </w:rPr>
        <w:t>dle cílů</w:t>
      </w:r>
      <w:bookmarkEnd w:id="8"/>
    </w:p>
    <w:tbl>
      <w:tblPr>
        <w:tblW w:w="9682" w:type="dxa"/>
        <w:tblLayout w:type="fixed"/>
        <w:tblCellMar>
          <w:left w:w="70" w:type="dxa"/>
          <w:right w:w="70" w:type="dxa"/>
        </w:tblCellMar>
        <w:tblLook w:val="04A0" w:firstRow="1" w:lastRow="0" w:firstColumn="1" w:lastColumn="0" w:noHBand="0" w:noVBand="1"/>
      </w:tblPr>
      <w:tblGrid>
        <w:gridCol w:w="5385"/>
        <w:gridCol w:w="750"/>
        <w:gridCol w:w="947"/>
        <w:gridCol w:w="1466"/>
        <w:gridCol w:w="1134"/>
      </w:tblGrid>
      <w:tr w:rsidR="00057C33" w:rsidRPr="00057C33" w14:paraId="69BBC7C5" w14:textId="77777777" w:rsidTr="400FE19E">
        <w:trPr>
          <w:trHeight w:val="920"/>
        </w:trPr>
        <w:tc>
          <w:tcPr>
            <w:tcW w:w="5385" w:type="dxa"/>
            <w:tcBorders>
              <w:top w:val="nil"/>
              <w:left w:val="nil"/>
              <w:bottom w:val="single" w:sz="4" w:space="0" w:color="5B9BD5" w:themeColor="accent5"/>
              <w:right w:val="nil"/>
            </w:tcBorders>
            <w:shd w:val="clear" w:color="auto" w:fill="1F4E78"/>
            <w:noWrap/>
            <w:vAlign w:val="bottom"/>
            <w:hideMark/>
          </w:tcPr>
          <w:p w14:paraId="796F1C92" w14:textId="77777777" w:rsidR="00057C33" w:rsidRPr="00057C33" w:rsidRDefault="00057C33" w:rsidP="00057C33">
            <w:pPr>
              <w:spacing w:after="0" w:line="240" w:lineRule="auto"/>
              <w:jc w:val="left"/>
              <w:rPr>
                <w:rFonts w:eastAsia="Times New Roman" w:cs="Calibri"/>
                <w:b/>
                <w:bCs/>
                <w:color w:val="FFFFFF"/>
                <w:spacing w:val="0"/>
                <w:sz w:val="22"/>
                <w:lang w:eastAsia="cs-CZ"/>
              </w:rPr>
            </w:pPr>
            <w:r w:rsidRPr="00057C33">
              <w:rPr>
                <w:rFonts w:eastAsia="Times New Roman" w:cs="Calibri"/>
                <w:b/>
                <w:bCs/>
                <w:color w:val="FFFFFF"/>
                <w:spacing w:val="0"/>
                <w:sz w:val="22"/>
                <w:lang w:eastAsia="cs-CZ"/>
              </w:rPr>
              <w:t>Klasifikace (stav) - Dílčí cíl</w:t>
            </w:r>
          </w:p>
        </w:tc>
        <w:tc>
          <w:tcPr>
            <w:tcW w:w="750" w:type="dxa"/>
            <w:tcBorders>
              <w:top w:val="nil"/>
              <w:left w:val="nil"/>
              <w:bottom w:val="single" w:sz="4" w:space="0" w:color="5B9BD5" w:themeColor="accent5"/>
              <w:right w:val="nil"/>
            </w:tcBorders>
            <w:shd w:val="clear" w:color="auto" w:fill="1F4E78"/>
            <w:noWrap/>
            <w:vAlign w:val="bottom"/>
            <w:hideMark/>
          </w:tcPr>
          <w:p w14:paraId="36A818B5" w14:textId="77777777" w:rsidR="00057C33" w:rsidRPr="00057C33" w:rsidRDefault="00057C33" w:rsidP="00057C33">
            <w:pPr>
              <w:spacing w:after="0" w:line="240" w:lineRule="auto"/>
              <w:jc w:val="center"/>
              <w:rPr>
                <w:rFonts w:eastAsia="Times New Roman" w:cs="Calibri"/>
                <w:b/>
                <w:bCs/>
                <w:color w:val="FFFFFF"/>
                <w:spacing w:val="0"/>
                <w:sz w:val="22"/>
                <w:lang w:eastAsia="cs-CZ"/>
              </w:rPr>
            </w:pPr>
            <w:r w:rsidRPr="00057C33">
              <w:rPr>
                <w:rFonts w:eastAsia="Times New Roman" w:cs="Calibri"/>
                <w:b/>
                <w:bCs/>
                <w:color w:val="FFFFFF"/>
                <w:spacing w:val="0"/>
                <w:sz w:val="22"/>
                <w:lang w:eastAsia="cs-CZ"/>
              </w:rPr>
              <w:t>Počet</w:t>
            </w:r>
          </w:p>
        </w:tc>
        <w:tc>
          <w:tcPr>
            <w:tcW w:w="947" w:type="dxa"/>
            <w:tcBorders>
              <w:top w:val="nil"/>
              <w:left w:val="nil"/>
              <w:bottom w:val="single" w:sz="4" w:space="0" w:color="5B9BD5" w:themeColor="accent5"/>
              <w:right w:val="nil"/>
            </w:tcBorders>
            <w:shd w:val="clear" w:color="auto" w:fill="1F4E78"/>
            <w:vAlign w:val="bottom"/>
            <w:hideMark/>
          </w:tcPr>
          <w:p w14:paraId="69C8A168" w14:textId="77777777" w:rsidR="00057C33" w:rsidRPr="00057C33" w:rsidRDefault="00057C33" w:rsidP="00057C33">
            <w:pPr>
              <w:spacing w:after="0" w:line="240" w:lineRule="auto"/>
              <w:jc w:val="left"/>
              <w:rPr>
                <w:rFonts w:eastAsia="Times New Roman" w:cs="Calibri"/>
                <w:b/>
                <w:bCs/>
                <w:color w:val="FFFFFF"/>
                <w:spacing w:val="0"/>
                <w:sz w:val="22"/>
                <w:lang w:eastAsia="cs-CZ"/>
              </w:rPr>
            </w:pPr>
            <w:r w:rsidRPr="00057C33">
              <w:rPr>
                <w:rFonts w:eastAsia="Times New Roman" w:cs="Calibri"/>
                <w:b/>
                <w:bCs/>
                <w:color w:val="FFFFFF"/>
                <w:spacing w:val="0"/>
                <w:sz w:val="22"/>
                <w:lang w:eastAsia="cs-CZ"/>
              </w:rPr>
              <w:t>Výdaje 2021 [</w:t>
            </w:r>
            <w:proofErr w:type="spellStart"/>
            <w:proofErr w:type="gramStart"/>
            <w:r w:rsidRPr="00057C33">
              <w:rPr>
                <w:rFonts w:eastAsia="Times New Roman" w:cs="Calibri"/>
                <w:b/>
                <w:bCs/>
                <w:color w:val="FFFFFF"/>
                <w:spacing w:val="0"/>
                <w:sz w:val="22"/>
                <w:lang w:eastAsia="cs-CZ"/>
              </w:rPr>
              <w:t>mil.Kč</w:t>
            </w:r>
            <w:proofErr w:type="spellEnd"/>
            <w:proofErr w:type="gramEnd"/>
            <w:r w:rsidRPr="00057C33">
              <w:rPr>
                <w:rFonts w:eastAsia="Times New Roman" w:cs="Calibri"/>
                <w:b/>
                <w:bCs/>
                <w:color w:val="FFFFFF"/>
                <w:spacing w:val="0"/>
                <w:sz w:val="22"/>
                <w:lang w:eastAsia="cs-CZ"/>
              </w:rPr>
              <w:t>]</w:t>
            </w:r>
          </w:p>
        </w:tc>
        <w:tc>
          <w:tcPr>
            <w:tcW w:w="1466" w:type="dxa"/>
            <w:tcBorders>
              <w:top w:val="nil"/>
              <w:left w:val="nil"/>
              <w:bottom w:val="single" w:sz="4" w:space="0" w:color="5B9BD5" w:themeColor="accent5"/>
              <w:right w:val="nil"/>
            </w:tcBorders>
            <w:shd w:val="clear" w:color="auto" w:fill="1F4E78"/>
            <w:vAlign w:val="bottom"/>
            <w:hideMark/>
          </w:tcPr>
          <w:p w14:paraId="50E501D3" w14:textId="77777777" w:rsidR="00057C33" w:rsidRPr="00057C33" w:rsidRDefault="00057C33" w:rsidP="00057C33">
            <w:pPr>
              <w:spacing w:after="0" w:line="240" w:lineRule="auto"/>
              <w:jc w:val="left"/>
              <w:rPr>
                <w:rFonts w:eastAsia="Times New Roman" w:cs="Calibri"/>
                <w:b/>
                <w:bCs/>
                <w:color w:val="FFFFFF"/>
                <w:spacing w:val="0"/>
                <w:sz w:val="22"/>
                <w:lang w:eastAsia="cs-CZ"/>
              </w:rPr>
            </w:pPr>
            <w:r w:rsidRPr="00057C33">
              <w:rPr>
                <w:rFonts w:eastAsia="Times New Roman" w:cs="Calibri"/>
                <w:b/>
                <w:bCs/>
                <w:color w:val="FFFFFF"/>
                <w:spacing w:val="0"/>
                <w:sz w:val="22"/>
                <w:lang w:eastAsia="cs-CZ"/>
              </w:rPr>
              <w:t>Výdaje 2022 [</w:t>
            </w:r>
            <w:proofErr w:type="spellStart"/>
            <w:proofErr w:type="gramStart"/>
            <w:r w:rsidRPr="00057C33">
              <w:rPr>
                <w:rFonts w:eastAsia="Times New Roman" w:cs="Calibri"/>
                <w:b/>
                <w:bCs/>
                <w:color w:val="FFFFFF"/>
                <w:spacing w:val="0"/>
                <w:sz w:val="22"/>
                <w:lang w:eastAsia="cs-CZ"/>
              </w:rPr>
              <w:t>mil.Kč</w:t>
            </w:r>
            <w:proofErr w:type="spellEnd"/>
            <w:proofErr w:type="gramEnd"/>
            <w:r w:rsidRPr="00057C33">
              <w:rPr>
                <w:rFonts w:eastAsia="Times New Roman" w:cs="Calibri"/>
                <w:b/>
                <w:bCs/>
                <w:color w:val="FFFFFF"/>
                <w:spacing w:val="0"/>
                <w:sz w:val="22"/>
                <w:lang w:eastAsia="cs-CZ"/>
              </w:rPr>
              <w:t>]</w:t>
            </w:r>
          </w:p>
        </w:tc>
        <w:tc>
          <w:tcPr>
            <w:tcW w:w="1134" w:type="dxa"/>
            <w:tcBorders>
              <w:top w:val="nil"/>
              <w:left w:val="nil"/>
              <w:bottom w:val="single" w:sz="4" w:space="0" w:color="5B9BD5" w:themeColor="accent5"/>
              <w:right w:val="nil"/>
            </w:tcBorders>
            <w:shd w:val="clear" w:color="auto" w:fill="1F4E78"/>
            <w:vAlign w:val="bottom"/>
            <w:hideMark/>
          </w:tcPr>
          <w:p w14:paraId="7C83DCD5" w14:textId="77777777" w:rsidR="00057C33" w:rsidRPr="00057C33" w:rsidRDefault="00057C33" w:rsidP="00057C33">
            <w:pPr>
              <w:spacing w:after="0" w:line="240" w:lineRule="auto"/>
              <w:jc w:val="left"/>
              <w:rPr>
                <w:rFonts w:eastAsia="Times New Roman" w:cs="Calibri"/>
                <w:b/>
                <w:bCs/>
                <w:color w:val="FFFFFF"/>
                <w:spacing w:val="0"/>
                <w:sz w:val="22"/>
                <w:lang w:eastAsia="cs-CZ"/>
              </w:rPr>
            </w:pPr>
            <w:proofErr w:type="spellStart"/>
            <w:r w:rsidRPr="00057C33">
              <w:rPr>
                <w:rFonts w:eastAsia="Times New Roman" w:cs="Calibri"/>
                <w:b/>
                <w:bCs/>
                <w:color w:val="FFFFFF"/>
                <w:spacing w:val="0"/>
                <w:sz w:val="22"/>
                <w:lang w:eastAsia="cs-CZ"/>
              </w:rPr>
              <w:t>Celk</w:t>
            </w:r>
            <w:proofErr w:type="spellEnd"/>
            <w:r w:rsidRPr="00057C33">
              <w:rPr>
                <w:rFonts w:eastAsia="Times New Roman" w:cs="Calibri"/>
                <w:b/>
                <w:bCs/>
                <w:color w:val="FFFFFF"/>
                <w:spacing w:val="0"/>
                <w:sz w:val="22"/>
                <w:lang w:eastAsia="cs-CZ"/>
              </w:rPr>
              <w:t>. výdaje na realizaci [mil. Kč]</w:t>
            </w:r>
          </w:p>
        </w:tc>
      </w:tr>
      <w:tr w:rsidR="00057C33" w:rsidRPr="00057C33" w14:paraId="68A2C534" w14:textId="77777777" w:rsidTr="400FE19E">
        <w:trPr>
          <w:trHeight w:val="300"/>
        </w:trPr>
        <w:tc>
          <w:tcPr>
            <w:tcW w:w="5385" w:type="dxa"/>
            <w:tcBorders>
              <w:top w:val="single" w:sz="4" w:space="0" w:color="9BC2E6"/>
              <w:left w:val="nil"/>
              <w:bottom w:val="single" w:sz="4" w:space="0" w:color="9BC2E6"/>
              <w:right w:val="nil"/>
            </w:tcBorders>
            <w:shd w:val="clear" w:color="auto" w:fill="DDEBF7"/>
            <w:noWrap/>
            <w:vAlign w:val="bottom"/>
            <w:hideMark/>
          </w:tcPr>
          <w:p w14:paraId="63EBBC16" w14:textId="77777777" w:rsidR="00057C33" w:rsidRPr="00057C33" w:rsidRDefault="00057C33" w:rsidP="00057C33">
            <w:pPr>
              <w:spacing w:after="0" w:line="240" w:lineRule="auto"/>
              <w:jc w:val="left"/>
              <w:rPr>
                <w:rFonts w:eastAsia="Times New Roman" w:cs="Calibri"/>
                <w:b/>
                <w:bCs/>
                <w:color w:val="000000"/>
                <w:spacing w:val="0"/>
                <w:sz w:val="22"/>
                <w:lang w:eastAsia="cs-CZ"/>
              </w:rPr>
            </w:pPr>
            <w:r w:rsidRPr="00057C33">
              <w:rPr>
                <w:rFonts w:eastAsia="Times New Roman" w:cs="Calibri"/>
                <w:b/>
                <w:bCs/>
                <w:color w:val="000000"/>
                <w:spacing w:val="0"/>
                <w:sz w:val="22"/>
                <w:lang w:eastAsia="cs-CZ"/>
              </w:rPr>
              <w:t>A</w:t>
            </w:r>
          </w:p>
        </w:tc>
        <w:tc>
          <w:tcPr>
            <w:tcW w:w="750" w:type="dxa"/>
            <w:tcBorders>
              <w:top w:val="single" w:sz="4" w:space="0" w:color="9BC2E6"/>
              <w:left w:val="nil"/>
              <w:bottom w:val="single" w:sz="4" w:space="0" w:color="9BC2E6"/>
              <w:right w:val="nil"/>
            </w:tcBorders>
            <w:shd w:val="clear" w:color="auto" w:fill="DDEBF7"/>
            <w:noWrap/>
            <w:vAlign w:val="bottom"/>
            <w:hideMark/>
          </w:tcPr>
          <w:p w14:paraId="659B8AEE" w14:textId="77777777" w:rsidR="00057C33" w:rsidRPr="00057C33" w:rsidRDefault="00057C33" w:rsidP="00057C33">
            <w:pPr>
              <w:spacing w:after="0" w:line="240" w:lineRule="auto"/>
              <w:jc w:val="center"/>
              <w:rPr>
                <w:rFonts w:eastAsia="Times New Roman" w:cs="Calibri"/>
                <w:b/>
                <w:bCs/>
                <w:color w:val="000000"/>
                <w:spacing w:val="0"/>
                <w:sz w:val="22"/>
                <w:lang w:eastAsia="cs-CZ"/>
              </w:rPr>
            </w:pPr>
            <w:r w:rsidRPr="00057C33">
              <w:rPr>
                <w:rFonts w:eastAsia="Times New Roman" w:cs="Calibri"/>
                <w:b/>
                <w:bCs/>
                <w:color w:val="000000"/>
                <w:spacing w:val="0"/>
                <w:sz w:val="22"/>
                <w:lang w:eastAsia="cs-CZ"/>
              </w:rPr>
              <w:t>62</w:t>
            </w:r>
          </w:p>
        </w:tc>
        <w:tc>
          <w:tcPr>
            <w:tcW w:w="947" w:type="dxa"/>
            <w:tcBorders>
              <w:top w:val="single" w:sz="4" w:space="0" w:color="9BC2E6"/>
              <w:left w:val="nil"/>
              <w:bottom w:val="single" w:sz="4" w:space="0" w:color="9BC2E6"/>
              <w:right w:val="nil"/>
            </w:tcBorders>
            <w:shd w:val="clear" w:color="auto" w:fill="DDEBF7"/>
            <w:noWrap/>
            <w:vAlign w:val="bottom"/>
            <w:hideMark/>
          </w:tcPr>
          <w:p w14:paraId="1B2DBEBB" w14:textId="77777777" w:rsidR="00057C33" w:rsidRPr="00057C33" w:rsidRDefault="00057C33" w:rsidP="00057C33">
            <w:pPr>
              <w:spacing w:after="0" w:line="240" w:lineRule="auto"/>
              <w:jc w:val="right"/>
              <w:rPr>
                <w:rFonts w:eastAsia="Times New Roman" w:cs="Calibri"/>
                <w:b/>
                <w:bCs/>
                <w:color w:val="000000"/>
                <w:spacing w:val="0"/>
                <w:sz w:val="22"/>
                <w:lang w:eastAsia="cs-CZ"/>
              </w:rPr>
            </w:pPr>
            <w:r w:rsidRPr="00057C33">
              <w:rPr>
                <w:rFonts w:eastAsia="Times New Roman" w:cs="Calibri"/>
                <w:b/>
                <w:bCs/>
                <w:color w:val="000000"/>
                <w:spacing w:val="0"/>
                <w:sz w:val="22"/>
                <w:lang w:eastAsia="cs-CZ"/>
              </w:rPr>
              <w:t>2445,15</w:t>
            </w:r>
          </w:p>
        </w:tc>
        <w:tc>
          <w:tcPr>
            <w:tcW w:w="1466" w:type="dxa"/>
            <w:tcBorders>
              <w:top w:val="single" w:sz="4" w:space="0" w:color="9BC2E6"/>
              <w:left w:val="nil"/>
              <w:bottom w:val="single" w:sz="4" w:space="0" w:color="9BC2E6"/>
              <w:right w:val="nil"/>
            </w:tcBorders>
            <w:shd w:val="clear" w:color="auto" w:fill="DDEBF7"/>
            <w:noWrap/>
            <w:vAlign w:val="bottom"/>
            <w:hideMark/>
          </w:tcPr>
          <w:p w14:paraId="44FABF7C" w14:textId="77777777" w:rsidR="00057C33" w:rsidRPr="00057C33" w:rsidRDefault="00057C33" w:rsidP="00057C33">
            <w:pPr>
              <w:spacing w:after="0" w:line="240" w:lineRule="auto"/>
              <w:jc w:val="right"/>
              <w:rPr>
                <w:rFonts w:eastAsia="Times New Roman" w:cs="Calibri"/>
                <w:b/>
                <w:bCs/>
                <w:color w:val="000000"/>
                <w:spacing w:val="0"/>
                <w:sz w:val="22"/>
                <w:lang w:eastAsia="cs-CZ"/>
              </w:rPr>
            </w:pPr>
            <w:r w:rsidRPr="00057C33">
              <w:rPr>
                <w:rFonts w:eastAsia="Times New Roman" w:cs="Calibri"/>
                <w:b/>
                <w:bCs/>
                <w:color w:val="000000"/>
                <w:spacing w:val="0"/>
                <w:sz w:val="22"/>
                <w:lang w:eastAsia="cs-CZ"/>
              </w:rPr>
              <w:t>2883,25</w:t>
            </w:r>
          </w:p>
        </w:tc>
        <w:tc>
          <w:tcPr>
            <w:tcW w:w="1134" w:type="dxa"/>
            <w:tcBorders>
              <w:top w:val="single" w:sz="4" w:space="0" w:color="9BC2E6"/>
              <w:left w:val="nil"/>
              <w:bottom w:val="single" w:sz="4" w:space="0" w:color="9BC2E6"/>
              <w:right w:val="nil"/>
            </w:tcBorders>
            <w:shd w:val="clear" w:color="auto" w:fill="DDEBF7"/>
            <w:noWrap/>
            <w:vAlign w:val="bottom"/>
            <w:hideMark/>
          </w:tcPr>
          <w:p w14:paraId="6290D0AF" w14:textId="77777777" w:rsidR="00057C33" w:rsidRPr="00057C33" w:rsidRDefault="00057C33" w:rsidP="00057C33">
            <w:pPr>
              <w:spacing w:after="0" w:line="240" w:lineRule="auto"/>
              <w:jc w:val="right"/>
              <w:rPr>
                <w:rFonts w:eastAsia="Times New Roman" w:cs="Calibri"/>
                <w:b/>
                <w:bCs/>
                <w:color w:val="000000"/>
                <w:spacing w:val="0"/>
                <w:sz w:val="22"/>
                <w:lang w:eastAsia="cs-CZ"/>
              </w:rPr>
            </w:pPr>
            <w:r w:rsidRPr="00057C33">
              <w:rPr>
                <w:rFonts w:eastAsia="Times New Roman" w:cs="Calibri"/>
                <w:b/>
                <w:bCs/>
                <w:color w:val="000000"/>
                <w:spacing w:val="0"/>
                <w:sz w:val="22"/>
                <w:lang w:eastAsia="cs-CZ"/>
              </w:rPr>
              <w:t>18108</w:t>
            </w:r>
          </w:p>
        </w:tc>
      </w:tr>
      <w:tr w:rsidR="00057C33" w:rsidRPr="00057C33" w14:paraId="3C1BA342" w14:textId="77777777" w:rsidTr="400FE19E">
        <w:trPr>
          <w:trHeight w:val="300"/>
        </w:trPr>
        <w:tc>
          <w:tcPr>
            <w:tcW w:w="5385" w:type="dxa"/>
            <w:tcBorders>
              <w:top w:val="single" w:sz="4" w:space="0" w:color="DDEBF7"/>
              <w:left w:val="nil"/>
              <w:bottom w:val="single" w:sz="4" w:space="0" w:color="DDEBF7"/>
              <w:right w:val="nil"/>
            </w:tcBorders>
            <w:shd w:val="clear" w:color="auto" w:fill="BDD7EE"/>
            <w:noWrap/>
            <w:vAlign w:val="bottom"/>
            <w:hideMark/>
          </w:tcPr>
          <w:p w14:paraId="477450DB"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 xml:space="preserve">DES 1.01 Podpora </w:t>
            </w:r>
            <w:proofErr w:type="spellStart"/>
            <w:r w:rsidRPr="00057C33">
              <w:rPr>
                <w:rFonts w:eastAsia="Times New Roman" w:cs="Calibri"/>
                <w:color w:val="000000"/>
                <w:spacing w:val="0"/>
                <w:sz w:val="22"/>
                <w:lang w:eastAsia="cs-CZ"/>
              </w:rPr>
              <w:t>kolaborativního</w:t>
            </w:r>
            <w:proofErr w:type="spellEnd"/>
            <w:r w:rsidRPr="00057C33">
              <w:rPr>
                <w:rFonts w:eastAsia="Times New Roman" w:cs="Calibri"/>
                <w:color w:val="000000"/>
                <w:spacing w:val="0"/>
                <w:sz w:val="22"/>
                <w:lang w:eastAsia="cs-CZ"/>
              </w:rPr>
              <w:t xml:space="preserve"> (společného) výzkumu.</w:t>
            </w:r>
          </w:p>
        </w:tc>
        <w:tc>
          <w:tcPr>
            <w:tcW w:w="750" w:type="dxa"/>
            <w:tcBorders>
              <w:top w:val="single" w:sz="4" w:space="0" w:color="DDEBF7"/>
              <w:left w:val="nil"/>
              <w:bottom w:val="single" w:sz="4" w:space="0" w:color="DDEBF7"/>
              <w:right w:val="nil"/>
            </w:tcBorders>
            <w:shd w:val="clear" w:color="auto" w:fill="BDD7EE"/>
            <w:noWrap/>
            <w:vAlign w:val="bottom"/>
            <w:hideMark/>
          </w:tcPr>
          <w:p w14:paraId="544EA9CA"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1</w:t>
            </w:r>
          </w:p>
        </w:tc>
        <w:tc>
          <w:tcPr>
            <w:tcW w:w="947" w:type="dxa"/>
            <w:tcBorders>
              <w:top w:val="single" w:sz="4" w:space="0" w:color="DDEBF7"/>
              <w:left w:val="nil"/>
              <w:bottom w:val="single" w:sz="4" w:space="0" w:color="DDEBF7"/>
              <w:right w:val="nil"/>
            </w:tcBorders>
            <w:shd w:val="clear" w:color="auto" w:fill="BDD7EE"/>
            <w:noWrap/>
            <w:vAlign w:val="bottom"/>
            <w:hideMark/>
          </w:tcPr>
          <w:p w14:paraId="68D4881E"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1100</w:t>
            </w:r>
          </w:p>
        </w:tc>
        <w:tc>
          <w:tcPr>
            <w:tcW w:w="1466" w:type="dxa"/>
            <w:tcBorders>
              <w:top w:val="single" w:sz="4" w:space="0" w:color="DDEBF7"/>
              <w:left w:val="nil"/>
              <w:bottom w:val="single" w:sz="4" w:space="0" w:color="DDEBF7"/>
              <w:right w:val="nil"/>
            </w:tcBorders>
            <w:shd w:val="clear" w:color="auto" w:fill="BDD7EE"/>
            <w:noWrap/>
            <w:vAlign w:val="bottom"/>
            <w:hideMark/>
          </w:tcPr>
          <w:p w14:paraId="3C76C9A8"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1600</w:t>
            </w:r>
          </w:p>
        </w:tc>
        <w:tc>
          <w:tcPr>
            <w:tcW w:w="1134" w:type="dxa"/>
            <w:tcBorders>
              <w:top w:val="single" w:sz="4" w:space="0" w:color="DDEBF7"/>
              <w:left w:val="nil"/>
              <w:bottom w:val="single" w:sz="4" w:space="0" w:color="DDEBF7"/>
              <w:right w:val="nil"/>
            </w:tcBorders>
            <w:shd w:val="clear" w:color="auto" w:fill="BDD7EE"/>
            <w:noWrap/>
            <w:vAlign w:val="bottom"/>
            <w:hideMark/>
          </w:tcPr>
          <w:p w14:paraId="3422F4F1"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9700</w:t>
            </w:r>
          </w:p>
        </w:tc>
      </w:tr>
      <w:tr w:rsidR="00057C33" w:rsidRPr="00057C33" w14:paraId="5F3D453A" w14:textId="77777777" w:rsidTr="400FE19E">
        <w:trPr>
          <w:trHeight w:val="300"/>
        </w:trPr>
        <w:tc>
          <w:tcPr>
            <w:tcW w:w="5385" w:type="dxa"/>
            <w:tcBorders>
              <w:top w:val="single" w:sz="4" w:space="0" w:color="DDEBF7"/>
              <w:left w:val="nil"/>
              <w:bottom w:val="single" w:sz="4" w:space="0" w:color="DDEBF7"/>
              <w:right w:val="nil"/>
            </w:tcBorders>
            <w:shd w:val="clear" w:color="auto" w:fill="BDD7EE"/>
            <w:noWrap/>
            <w:vAlign w:val="bottom"/>
            <w:hideMark/>
          </w:tcPr>
          <w:p w14:paraId="0B52EF6D"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DES 1.04 Podpora základní inovační infrastruktury.</w:t>
            </w:r>
          </w:p>
        </w:tc>
        <w:tc>
          <w:tcPr>
            <w:tcW w:w="750" w:type="dxa"/>
            <w:tcBorders>
              <w:top w:val="single" w:sz="4" w:space="0" w:color="DDEBF7"/>
              <w:left w:val="nil"/>
              <w:bottom w:val="single" w:sz="4" w:space="0" w:color="DDEBF7"/>
              <w:right w:val="nil"/>
            </w:tcBorders>
            <w:shd w:val="clear" w:color="auto" w:fill="BDD7EE"/>
            <w:noWrap/>
            <w:vAlign w:val="bottom"/>
            <w:hideMark/>
          </w:tcPr>
          <w:p w14:paraId="07B7D0EA"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1</w:t>
            </w:r>
          </w:p>
        </w:tc>
        <w:tc>
          <w:tcPr>
            <w:tcW w:w="947" w:type="dxa"/>
            <w:tcBorders>
              <w:top w:val="single" w:sz="4" w:space="0" w:color="DDEBF7"/>
              <w:left w:val="nil"/>
              <w:bottom w:val="single" w:sz="4" w:space="0" w:color="DDEBF7"/>
              <w:right w:val="nil"/>
            </w:tcBorders>
            <w:shd w:val="clear" w:color="auto" w:fill="BDD7EE"/>
            <w:noWrap/>
            <w:vAlign w:val="bottom"/>
            <w:hideMark/>
          </w:tcPr>
          <w:p w14:paraId="31D649D8"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0</w:t>
            </w:r>
          </w:p>
        </w:tc>
        <w:tc>
          <w:tcPr>
            <w:tcW w:w="1466" w:type="dxa"/>
            <w:tcBorders>
              <w:top w:val="single" w:sz="4" w:space="0" w:color="DDEBF7"/>
              <w:left w:val="nil"/>
              <w:bottom w:val="single" w:sz="4" w:space="0" w:color="DDEBF7"/>
              <w:right w:val="nil"/>
            </w:tcBorders>
            <w:shd w:val="clear" w:color="auto" w:fill="BDD7EE"/>
            <w:noWrap/>
            <w:vAlign w:val="bottom"/>
            <w:hideMark/>
          </w:tcPr>
          <w:p w14:paraId="04DBBD16"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0</w:t>
            </w:r>
          </w:p>
        </w:tc>
        <w:tc>
          <w:tcPr>
            <w:tcW w:w="1134" w:type="dxa"/>
            <w:tcBorders>
              <w:top w:val="single" w:sz="4" w:space="0" w:color="DDEBF7"/>
              <w:left w:val="nil"/>
              <w:bottom w:val="single" w:sz="4" w:space="0" w:color="DDEBF7"/>
              <w:right w:val="nil"/>
            </w:tcBorders>
            <w:shd w:val="clear" w:color="auto" w:fill="BDD7EE"/>
            <w:noWrap/>
            <w:vAlign w:val="bottom"/>
            <w:hideMark/>
          </w:tcPr>
          <w:p w14:paraId="7CF1B1C1"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0</w:t>
            </w:r>
          </w:p>
        </w:tc>
      </w:tr>
      <w:tr w:rsidR="00057C33" w:rsidRPr="00057C33" w14:paraId="0D244F88" w14:textId="77777777" w:rsidTr="400FE19E">
        <w:trPr>
          <w:trHeight w:val="300"/>
        </w:trPr>
        <w:tc>
          <w:tcPr>
            <w:tcW w:w="5385" w:type="dxa"/>
            <w:tcBorders>
              <w:top w:val="single" w:sz="4" w:space="0" w:color="DDEBF7"/>
              <w:left w:val="nil"/>
              <w:bottom w:val="single" w:sz="4" w:space="0" w:color="DDEBF7"/>
              <w:right w:val="nil"/>
            </w:tcBorders>
            <w:shd w:val="clear" w:color="auto" w:fill="BDD7EE"/>
            <w:noWrap/>
            <w:vAlign w:val="bottom"/>
            <w:hideMark/>
          </w:tcPr>
          <w:p w14:paraId="4C95B5AF"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DES 1.05 Zlepšení povědomí o právech průmyslového vlastnictví a jejich vymáhání v oblasti digitální ekonomiky.</w:t>
            </w:r>
          </w:p>
        </w:tc>
        <w:tc>
          <w:tcPr>
            <w:tcW w:w="750" w:type="dxa"/>
            <w:tcBorders>
              <w:top w:val="single" w:sz="4" w:space="0" w:color="DDEBF7"/>
              <w:left w:val="nil"/>
              <w:bottom w:val="single" w:sz="4" w:space="0" w:color="DDEBF7"/>
              <w:right w:val="nil"/>
            </w:tcBorders>
            <w:shd w:val="clear" w:color="auto" w:fill="BDD7EE"/>
            <w:noWrap/>
            <w:vAlign w:val="bottom"/>
            <w:hideMark/>
          </w:tcPr>
          <w:p w14:paraId="2667DED5"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1</w:t>
            </w:r>
          </w:p>
        </w:tc>
        <w:tc>
          <w:tcPr>
            <w:tcW w:w="947" w:type="dxa"/>
            <w:tcBorders>
              <w:top w:val="single" w:sz="4" w:space="0" w:color="DDEBF7"/>
              <w:left w:val="nil"/>
              <w:bottom w:val="single" w:sz="4" w:space="0" w:color="DDEBF7"/>
              <w:right w:val="nil"/>
            </w:tcBorders>
            <w:shd w:val="clear" w:color="auto" w:fill="BDD7EE"/>
            <w:noWrap/>
            <w:vAlign w:val="bottom"/>
            <w:hideMark/>
          </w:tcPr>
          <w:p w14:paraId="79DC4633" w14:textId="77777777" w:rsidR="00057C33" w:rsidRPr="00057C33" w:rsidRDefault="00057C33" w:rsidP="00057C33">
            <w:pPr>
              <w:spacing w:after="0" w:line="240" w:lineRule="auto"/>
              <w:jc w:val="center"/>
              <w:rPr>
                <w:rFonts w:eastAsia="Times New Roman" w:cs="Calibri"/>
                <w:color w:val="000000"/>
                <w:spacing w:val="0"/>
                <w:sz w:val="22"/>
                <w:lang w:eastAsia="cs-CZ"/>
              </w:rPr>
            </w:pPr>
          </w:p>
        </w:tc>
        <w:tc>
          <w:tcPr>
            <w:tcW w:w="1466" w:type="dxa"/>
            <w:tcBorders>
              <w:top w:val="single" w:sz="4" w:space="0" w:color="DDEBF7"/>
              <w:left w:val="nil"/>
              <w:bottom w:val="single" w:sz="4" w:space="0" w:color="DDEBF7"/>
              <w:right w:val="nil"/>
            </w:tcBorders>
            <w:shd w:val="clear" w:color="auto" w:fill="BDD7EE"/>
            <w:noWrap/>
            <w:vAlign w:val="bottom"/>
            <w:hideMark/>
          </w:tcPr>
          <w:p w14:paraId="127E14E8"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1134" w:type="dxa"/>
            <w:tcBorders>
              <w:top w:val="single" w:sz="4" w:space="0" w:color="DDEBF7"/>
              <w:left w:val="nil"/>
              <w:bottom w:val="single" w:sz="4" w:space="0" w:color="DDEBF7"/>
              <w:right w:val="nil"/>
            </w:tcBorders>
            <w:shd w:val="clear" w:color="auto" w:fill="BDD7EE"/>
            <w:noWrap/>
            <w:vAlign w:val="bottom"/>
            <w:hideMark/>
          </w:tcPr>
          <w:p w14:paraId="09F4BDDC"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3,25</w:t>
            </w:r>
          </w:p>
        </w:tc>
      </w:tr>
      <w:tr w:rsidR="00057C33" w:rsidRPr="00057C33" w14:paraId="47F4A5EE" w14:textId="77777777" w:rsidTr="400FE19E">
        <w:trPr>
          <w:trHeight w:val="300"/>
        </w:trPr>
        <w:tc>
          <w:tcPr>
            <w:tcW w:w="5385" w:type="dxa"/>
            <w:tcBorders>
              <w:top w:val="single" w:sz="4" w:space="0" w:color="DDEBF7"/>
              <w:left w:val="nil"/>
              <w:bottom w:val="single" w:sz="4" w:space="0" w:color="DDEBF7"/>
              <w:right w:val="nil"/>
            </w:tcBorders>
            <w:shd w:val="clear" w:color="auto" w:fill="BDD7EE"/>
            <w:noWrap/>
            <w:vAlign w:val="bottom"/>
            <w:hideMark/>
          </w:tcPr>
          <w:p w14:paraId="450BC722"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DES 1.06 Aktivní zapojení ČR do iniciativy EU k umělé inteligenci a podpora vybudování evropského centra excelence.</w:t>
            </w:r>
          </w:p>
        </w:tc>
        <w:tc>
          <w:tcPr>
            <w:tcW w:w="750" w:type="dxa"/>
            <w:tcBorders>
              <w:top w:val="single" w:sz="4" w:space="0" w:color="DDEBF7"/>
              <w:left w:val="nil"/>
              <w:bottom w:val="single" w:sz="4" w:space="0" w:color="DDEBF7"/>
              <w:right w:val="nil"/>
            </w:tcBorders>
            <w:shd w:val="clear" w:color="auto" w:fill="BDD7EE"/>
            <w:noWrap/>
            <w:vAlign w:val="bottom"/>
            <w:hideMark/>
          </w:tcPr>
          <w:p w14:paraId="6FE33C10"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1</w:t>
            </w:r>
          </w:p>
        </w:tc>
        <w:tc>
          <w:tcPr>
            <w:tcW w:w="947" w:type="dxa"/>
            <w:tcBorders>
              <w:top w:val="single" w:sz="4" w:space="0" w:color="DDEBF7"/>
              <w:left w:val="nil"/>
              <w:bottom w:val="single" w:sz="4" w:space="0" w:color="DDEBF7"/>
              <w:right w:val="nil"/>
            </w:tcBorders>
            <w:shd w:val="clear" w:color="auto" w:fill="BDD7EE"/>
            <w:noWrap/>
            <w:vAlign w:val="bottom"/>
            <w:hideMark/>
          </w:tcPr>
          <w:p w14:paraId="7B843469"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0</w:t>
            </w:r>
          </w:p>
        </w:tc>
        <w:tc>
          <w:tcPr>
            <w:tcW w:w="1466" w:type="dxa"/>
            <w:tcBorders>
              <w:top w:val="single" w:sz="4" w:space="0" w:color="DDEBF7"/>
              <w:left w:val="nil"/>
              <w:bottom w:val="single" w:sz="4" w:space="0" w:color="DDEBF7"/>
              <w:right w:val="nil"/>
            </w:tcBorders>
            <w:shd w:val="clear" w:color="auto" w:fill="BDD7EE"/>
            <w:noWrap/>
            <w:vAlign w:val="bottom"/>
            <w:hideMark/>
          </w:tcPr>
          <w:p w14:paraId="19DB9110"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0</w:t>
            </w:r>
          </w:p>
        </w:tc>
        <w:tc>
          <w:tcPr>
            <w:tcW w:w="1134" w:type="dxa"/>
            <w:tcBorders>
              <w:top w:val="single" w:sz="4" w:space="0" w:color="DDEBF7"/>
              <w:left w:val="nil"/>
              <w:bottom w:val="single" w:sz="4" w:space="0" w:color="DDEBF7"/>
              <w:right w:val="nil"/>
            </w:tcBorders>
            <w:shd w:val="clear" w:color="auto" w:fill="BDD7EE"/>
            <w:noWrap/>
            <w:vAlign w:val="bottom"/>
            <w:hideMark/>
          </w:tcPr>
          <w:p w14:paraId="1758E277"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15</w:t>
            </w:r>
          </w:p>
        </w:tc>
      </w:tr>
      <w:tr w:rsidR="00057C33" w:rsidRPr="00057C33" w14:paraId="676F5990" w14:textId="77777777" w:rsidTr="400FE19E">
        <w:trPr>
          <w:trHeight w:val="300"/>
        </w:trPr>
        <w:tc>
          <w:tcPr>
            <w:tcW w:w="5385" w:type="dxa"/>
            <w:tcBorders>
              <w:top w:val="single" w:sz="4" w:space="0" w:color="DDEBF7"/>
              <w:left w:val="nil"/>
              <w:bottom w:val="single" w:sz="4" w:space="0" w:color="DDEBF7"/>
              <w:right w:val="nil"/>
            </w:tcBorders>
            <w:shd w:val="clear" w:color="auto" w:fill="BDD7EE"/>
            <w:noWrap/>
            <w:vAlign w:val="bottom"/>
            <w:hideMark/>
          </w:tcPr>
          <w:p w14:paraId="0F8E65DE"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DES 1.07 Aktivní zapojení ČR do iniciativ EU k dalším klíčovým oblastem technologií digitální transformace.</w:t>
            </w:r>
          </w:p>
        </w:tc>
        <w:tc>
          <w:tcPr>
            <w:tcW w:w="750" w:type="dxa"/>
            <w:tcBorders>
              <w:top w:val="single" w:sz="4" w:space="0" w:color="DDEBF7"/>
              <w:left w:val="nil"/>
              <w:bottom w:val="single" w:sz="4" w:space="0" w:color="DDEBF7"/>
              <w:right w:val="nil"/>
            </w:tcBorders>
            <w:shd w:val="clear" w:color="auto" w:fill="BDD7EE"/>
            <w:noWrap/>
            <w:vAlign w:val="bottom"/>
            <w:hideMark/>
          </w:tcPr>
          <w:p w14:paraId="64E6B749"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1</w:t>
            </w:r>
          </w:p>
        </w:tc>
        <w:tc>
          <w:tcPr>
            <w:tcW w:w="947" w:type="dxa"/>
            <w:tcBorders>
              <w:top w:val="single" w:sz="4" w:space="0" w:color="DDEBF7"/>
              <w:left w:val="nil"/>
              <w:bottom w:val="single" w:sz="4" w:space="0" w:color="DDEBF7"/>
              <w:right w:val="nil"/>
            </w:tcBorders>
            <w:shd w:val="clear" w:color="auto" w:fill="BDD7EE"/>
            <w:noWrap/>
            <w:vAlign w:val="bottom"/>
            <w:hideMark/>
          </w:tcPr>
          <w:p w14:paraId="021249DC" w14:textId="77777777" w:rsidR="00057C33" w:rsidRPr="00057C33" w:rsidRDefault="00057C33" w:rsidP="00057C33">
            <w:pPr>
              <w:spacing w:after="0" w:line="240" w:lineRule="auto"/>
              <w:jc w:val="center"/>
              <w:rPr>
                <w:rFonts w:eastAsia="Times New Roman" w:cs="Calibri"/>
                <w:color w:val="000000"/>
                <w:spacing w:val="0"/>
                <w:sz w:val="22"/>
                <w:lang w:eastAsia="cs-CZ"/>
              </w:rPr>
            </w:pPr>
          </w:p>
        </w:tc>
        <w:tc>
          <w:tcPr>
            <w:tcW w:w="1466" w:type="dxa"/>
            <w:tcBorders>
              <w:top w:val="single" w:sz="4" w:space="0" w:color="DDEBF7"/>
              <w:left w:val="nil"/>
              <w:bottom w:val="single" w:sz="4" w:space="0" w:color="DDEBF7"/>
              <w:right w:val="nil"/>
            </w:tcBorders>
            <w:shd w:val="clear" w:color="auto" w:fill="BDD7EE"/>
            <w:noWrap/>
            <w:vAlign w:val="bottom"/>
            <w:hideMark/>
          </w:tcPr>
          <w:p w14:paraId="12A82456"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1134" w:type="dxa"/>
            <w:tcBorders>
              <w:top w:val="single" w:sz="4" w:space="0" w:color="DDEBF7"/>
              <w:left w:val="nil"/>
              <w:bottom w:val="single" w:sz="4" w:space="0" w:color="DDEBF7"/>
              <w:right w:val="nil"/>
            </w:tcBorders>
            <w:shd w:val="clear" w:color="auto" w:fill="BDD7EE"/>
            <w:noWrap/>
            <w:vAlign w:val="bottom"/>
            <w:hideMark/>
          </w:tcPr>
          <w:p w14:paraId="5786BF8D"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r>
      <w:tr w:rsidR="00057C33" w:rsidRPr="00057C33" w14:paraId="07932E8B" w14:textId="77777777" w:rsidTr="400FE19E">
        <w:trPr>
          <w:trHeight w:val="300"/>
        </w:trPr>
        <w:tc>
          <w:tcPr>
            <w:tcW w:w="5385" w:type="dxa"/>
            <w:tcBorders>
              <w:top w:val="single" w:sz="4" w:space="0" w:color="DDEBF7"/>
              <w:left w:val="nil"/>
              <w:bottom w:val="single" w:sz="4" w:space="0" w:color="DDEBF7"/>
              <w:right w:val="nil"/>
            </w:tcBorders>
            <w:shd w:val="clear" w:color="auto" w:fill="BDD7EE"/>
            <w:noWrap/>
            <w:vAlign w:val="bottom"/>
            <w:hideMark/>
          </w:tcPr>
          <w:p w14:paraId="35CBE53F"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 xml:space="preserve">DES 1.08 Podpora vyšší účasti podniků a výzkumných organizací v programech </w:t>
            </w:r>
            <w:proofErr w:type="spellStart"/>
            <w:r w:rsidRPr="00057C33">
              <w:rPr>
                <w:rFonts w:eastAsia="Times New Roman" w:cs="Calibri"/>
                <w:color w:val="000000"/>
                <w:spacing w:val="0"/>
                <w:sz w:val="22"/>
                <w:lang w:eastAsia="cs-CZ"/>
              </w:rPr>
              <w:t>Horizon</w:t>
            </w:r>
            <w:proofErr w:type="spellEnd"/>
            <w:r w:rsidRPr="00057C33">
              <w:rPr>
                <w:rFonts w:eastAsia="Times New Roman" w:cs="Calibri"/>
                <w:color w:val="000000"/>
                <w:spacing w:val="0"/>
                <w:sz w:val="22"/>
                <w:lang w:eastAsia="cs-CZ"/>
              </w:rPr>
              <w:t xml:space="preserve"> 2020 a v připravovaném programu </w:t>
            </w:r>
            <w:proofErr w:type="spellStart"/>
            <w:r w:rsidRPr="00057C33">
              <w:rPr>
                <w:rFonts w:eastAsia="Times New Roman" w:cs="Calibri"/>
                <w:color w:val="000000"/>
                <w:spacing w:val="0"/>
                <w:sz w:val="22"/>
                <w:lang w:eastAsia="cs-CZ"/>
              </w:rPr>
              <w:t>Horizon</w:t>
            </w:r>
            <w:proofErr w:type="spellEnd"/>
            <w:r w:rsidRPr="00057C33">
              <w:rPr>
                <w:rFonts w:eastAsia="Times New Roman" w:cs="Calibri"/>
                <w:color w:val="000000"/>
                <w:spacing w:val="0"/>
                <w:sz w:val="22"/>
                <w:lang w:eastAsia="cs-CZ"/>
              </w:rPr>
              <w:t xml:space="preserve"> </w:t>
            </w:r>
            <w:proofErr w:type="spellStart"/>
            <w:r w:rsidRPr="00057C33">
              <w:rPr>
                <w:rFonts w:eastAsia="Times New Roman" w:cs="Calibri"/>
                <w:color w:val="000000"/>
                <w:spacing w:val="0"/>
                <w:sz w:val="22"/>
                <w:lang w:eastAsia="cs-CZ"/>
              </w:rPr>
              <w:t>Europe</w:t>
            </w:r>
            <w:proofErr w:type="spellEnd"/>
            <w:r w:rsidRPr="00057C33">
              <w:rPr>
                <w:rFonts w:eastAsia="Times New Roman" w:cs="Calibri"/>
                <w:color w:val="000000"/>
                <w:spacing w:val="0"/>
                <w:sz w:val="22"/>
                <w:lang w:eastAsia="cs-CZ"/>
              </w:rPr>
              <w:t>.</w:t>
            </w:r>
          </w:p>
        </w:tc>
        <w:tc>
          <w:tcPr>
            <w:tcW w:w="750" w:type="dxa"/>
            <w:tcBorders>
              <w:top w:val="single" w:sz="4" w:space="0" w:color="DDEBF7"/>
              <w:left w:val="nil"/>
              <w:bottom w:val="single" w:sz="4" w:space="0" w:color="DDEBF7"/>
              <w:right w:val="nil"/>
            </w:tcBorders>
            <w:shd w:val="clear" w:color="auto" w:fill="BDD7EE"/>
            <w:noWrap/>
            <w:vAlign w:val="bottom"/>
            <w:hideMark/>
          </w:tcPr>
          <w:p w14:paraId="6A2665FF"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1</w:t>
            </w:r>
          </w:p>
        </w:tc>
        <w:tc>
          <w:tcPr>
            <w:tcW w:w="947" w:type="dxa"/>
            <w:tcBorders>
              <w:top w:val="single" w:sz="4" w:space="0" w:color="DDEBF7"/>
              <w:left w:val="nil"/>
              <w:bottom w:val="single" w:sz="4" w:space="0" w:color="DDEBF7"/>
              <w:right w:val="nil"/>
            </w:tcBorders>
            <w:shd w:val="clear" w:color="auto" w:fill="BDD7EE"/>
            <w:noWrap/>
            <w:vAlign w:val="bottom"/>
            <w:hideMark/>
          </w:tcPr>
          <w:p w14:paraId="5E23C5BF"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1</w:t>
            </w:r>
          </w:p>
        </w:tc>
        <w:tc>
          <w:tcPr>
            <w:tcW w:w="1466" w:type="dxa"/>
            <w:tcBorders>
              <w:top w:val="single" w:sz="4" w:space="0" w:color="DDEBF7"/>
              <w:left w:val="nil"/>
              <w:bottom w:val="single" w:sz="4" w:space="0" w:color="DDEBF7"/>
              <w:right w:val="nil"/>
            </w:tcBorders>
            <w:shd w:val="clear" w:color="auto" w:fill="BDD7EE"/>
            <w:noWrap/>
            <w:vAlign w:val="bottom"/>
            <w:hideMark/>
          </w:tcPr>
          <w:p w14:paraId="1D660F9F"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1</w:t>
            </w:r>
          </w:p>
        </w:tc>
        <w:tc>
          <w:tcPr>
            <w:tcW w:w="1134" w:type="dxa"/>
            <w:tcBorders>
              <w:top w:val="single" w:sz="4" w:space="0" w:color="DDEBF7"/>
              <w:left w:val="nil"/>
              <w:bottom w:val="single" w:sz="4" w:space="0" w:color="DDEBF7"/>
              <w:right w:val="nil"/>
            </w:tcBorders>
            <w:shd w:val="clear" w:color="auto" w:fill="BDD7EE"/>
            <w:noWrap/>
            <w:vAlign w:val="bottom"/>
            <w:hideMark/>
          </w:tcPr>
          <w:p w14:paraId="6F721B6E"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2</w:t>
            </w:r>
          </w:p>
        </w:tc>
      </w:tr>
      <w:tr w:rsidR="00057C33" w:rsidRPr="00057C33" w14:paraId="3A8EC6FE" w14:textId="77777777" w:rsidTr="400FE19E">
        <w:trPr>
          <w:trHeight w:val="300"/>
        </w:trPr>
        <w:tc>
          <w:tcPr>
            <w:tcW w:w="5385" w:type="dxa"/>
            <w:tcBorders>
              <w:top w:val="single" w:sz="4" w:space="0" w:color="DDEBF7"/>
              <w:left w:val="nil"/>
              <w:bottom w:val="single" w:sz="4" w:space="0" w:color="DDEBF7"/>
              <w:right w:val="nil"/>
            </w:tcBorders>
            <w:shd w:val="clear" w:color="auto" w:fill="BDD7EE"/>
            <w:noWrap/>
            <w:vAlign w:val="bottom"/>
            <w:hideMark/>
          </w:tcPr>
          <w:p w14:paraId="346D4D68"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DES 1.09 Zajištění zdrojů pro programy podpory pro oblast v</w:t>
            </w:r>
            <w:r w:rsidRPr="00057C33">
              <w:rPr>
                <w:rFonts w:eastAsia="Times New Roman" w:cs="Arial Narrow"/>
                <w:color w:val="000000"/>
                <w:spacing w:val="0"/>
                <w:sz w:val="22"/>
                <w:lang w:eastAsia="cs-CZ"/>
              </w:rPr>
              <w:t>ý</w:t>
            </w:r>
            <w:r w:rsidRPr="00057C33">
              <w:rPr>
                <w:rFonts w:eastAsia="Times New Roman" w:cs="Calibri"/>
                <w:color w:val="000000"/>
                <w:spacing w:val="0"/>
                <w:sz w:val="22"/>
                <w:lang w:eastAsia="cs-CZ"/>
              </w:rPr>
              <w:t>zkumu, v</w:t>
            </w:r>
            <w:r w:rsidRPr="00057C33">
              <w:rPr>
                <w:rFonts w:eastAsia="Times New Roman" w:cs="Arial Narrow"/>
                <w:color w:val="000000"/>
                <w:spacing w:val="0"/>
                <w:sz w:val="22"/>
                <w:lang w:eastAsia="cs-CZ"/>
              </w:rPr>
              <w:t>ý</w:t>
            </w:r>
            <w:r w:rsidRPr="00057C33">
              <w:rPr>
                <w:rFonts w:eastAsia="Times New Roman" w:cs="Calibri"/>
                <w:color w:val="000000"/>
                <w:spacing w:val="0"/>
                <w:sz w:val="22"/>
                <w:lang w:eastAsia="cs-CZ"/>
              </w:rPr>
              <w:t>voje a inovací.</w:t>
            </w:r>
          </w:p>
        </w:tc>
        <w:tc>
          <w:tcPr>
            <w:tcW w:w="750" w:type="dxa"/>
            <w:tcBorders>
              <w:top w:val="single" w:sz="4" w:space="0" w:color="DDEBF7"/>
              <w:left w:val="nil"/>
              <w:bottom w:val="single" w:sz="4" w:space="0" w:color="DDEBF7"/>
              <w:right w:val="nil"/>
            </w:tcBorders>
            <w:shd w:val="clear" w:color="auto" w:fill="BDD7EE"/>
            <w:noWrap/>
            <w:vAlign w:val="bottom"/>
            <w:hideMark/>
          </w:tcPr>
          <w:p w14:paraId="603F707C"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2</w:t>
            </w:r>
          </w:p>
        </w:tc>
        <w:tc>
          <w:tcPr>
            <w:tcW w:w="947" w:type="dxa"/>
            <w:tcBorders>
              <w:top w:val="single" w:sz="4" w:space="0" w:color="DDEBF7"/>
              <w:left w:val="nil"/>
              <w:bottom w:val="single" w:sz="4" w:space="0" w:color="DDEBF7"/>
              <w:right w:val="nil"/>
            </w:tcBorders>
            <w:shd w:val="clear" w:color="auto" w:fill="BDD7EE"/>
            <w:noWrap/>
            <w:vAlign w:val="bottom"/>
            <w:hideMark/>
          </w:tcPr>
          <w:p w14:paraId="7CCB3FDA" w14:textId="77777777" w:rsidR="00057C33" w:rsidRPr="00057C33" w:rsidRDefault="00057C33" w:rsidP="00057C33">
            <w:pPr>
              <w:spacing w:after="0" w:line="240" w:lineRule="auto"/>
              <w:jc w:val="center"/>
              <w:rPr>
                <w:rFonts w:eastAsia="Times New Roman" w:cs="Calibri"/>
                <w:color w:val="000000"/>
                <w:spacing w:val="0"/>
                <w:sz w:val="22"/>
                <w:lang w:eastAsia="cs-CZ"/>
              </w:rPr>
            </w:pPr>
          </w:p>
        </w:tc>
        <w:tc>
          <w:tcPr>
            <w:tcW w:w="1466" w:type="dxa"/>
            <w:tcBorders>
              <w:top w:val="single" w:sz="4" w:space="0" w:color="DDEBF7"/>
              <w:left w:val="nil"/>
              <w:bottom w:val="single" w:sz="4" w:space="0" w:color="DDEBF7"/>
              <w:right w:val="nil"/>
            </w:tcBorders>
            <w:shd w:val="clear" w:color="auto" w:fill="BDD7EE"/>
            <w:noWrap/>
            <w:vAlign w:val="bottom"/>
            <w:hideMark/>
          </w:tcPr>
          <w:p w14:paraId="1C5D833C"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1134" w:type="dxa"/>
            <w:tcBorders>
              <w:top w:val="single" w:sz="4" w:space="0" w:color="DDEBF7"/>
              <w:left w:val="nil"/>
              <w:bottom w:val="single" w:sz="4" w:space="0" w:color="DDEBF7"/>
              <w:right w:val="nil"/>
            </w:tcBorders>
            <w:shd w:val="clear" w:color="auto" w:fill="BDD7EE"/>
            <w:noWrap/>
            <w:vAlign w:val="bottom"/>
            <w:hideMark/>
          </w:tcPr>
          <w:p w14:paraId="4A806425"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r>
      <w:tr w:rsidR="00057C33" w:rsidRPr="00057C33" w14:paraId="7890BC48" w14:textId="77777777" w:rsidTr="400FE19E">
        <w:trPr>
          <w:trHeight w:val="300"/>
        </w:trPr>
        <w:tc>
          <w:tcPr>
            <w:tcW w:w="5385" w:type="dxa"/>
            <w:tcBorders>
              <w:top w:val="single" w:sz="4" w:space="0" w:color="DDEBF7"/>
              <w:left w:val="nil"/>
              <w:bottom w:val="single" w:sz="4" w:space="0" w:color="DDEBF7"/>
              <w:right w:val="nil"/>
            </w:tcBorders>
            <w:shd w:val="clear" w:color="auto" w:fill="BDD7EE"/>
            <w:noWrap/>
            <w:vAlign w:val="bottom"/>
            <w:hideMark/>
          </w:tcPr>
          <w:p w14:paraId="1274D92A"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DES 1.10 Stabilizování prostředků pro aplikovaný výzkum a inovace v rámci veřejných prostředků.</w:t>
            </w:r>
          </w:p>
        </w:tc>
        <w:tc>
          <w:tcPr>
            <w:tcW w:w="750" w:type="dxa"/>
            <w:tcBorders>
              <w:top w:val="single" w:sz="4" w:space="0" w:color="DDEBF7"/>
              <w:left w:val="nil"/>
              <w:bottom w:val="single" w:sz="4" w:space="0" w:color="DDEBF7"/>
              <w:right w:val="nil"/>
            </w:tcBorders>
            <w:shd w:val="clear" w:color="auto" w:fill="BDD7EE"/>
            <w:noWrap/>
            <w:vAlign w:val="bottom"/>
            <w:hideMark/>
          </w:tcPr>
          <w:p w14:paraId="27BBE066"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1</w:t>
            </w:r>
          </w:p>
        </w:tc>
        <w:tc>
          <w:tcPr>
            <w:tcW w:w="947" w:type="dxa"/>
            <w:tcBorders>
              <w:top w:val="single" w:sz="4" w:space="0" w:color="DDEBF7"/>
              <w:left w:val="nil"/>
              <w:bottom w:val="single" w:sz="4" w:space="0" w:color="DDEBF7"/>
              <w:right w:val="nil"/>
            </w:tcBorders>
            <w:shd w:val="clear" w:color="auto" w:fill="BDD7EE"/>
            <w:noWrap/>
            <w:vAlign w:val="bottom"/>
            <w:hideMark/>
          </w:tcPr>
          <w:p w14:paraId="6D9C6F1C" w14:textId="77777777" w:rsidR="00057C33" w:rsidRPr="00057C33" w:rsidRDefault="00057C33" w:rsidP="00057C33">
            <w:pPr>
              <w:spacing w:after="0" w:line="240" w:lineRule="auto"/>
              <w:jc w:val="center"/>
              <w:rPr>
                <w:rFonts w:eastAsia="Times New Roman" w:cs="Calibri"/>
                <w:color w:val="000000"/>
                <w:spacing w:val="0"/>
                <w:sz w:val="22"/>
                <w:lang w:eastAsia="cs-CZ"/>
              </w:rPr>
            </w:pPr>
          </w:p>
        </w:tc>
        <w:tc>
          <w:tcPr>
            <w:tcW w:w="1466" w:type="dxa"/>
            <w:tcBorders>
              <w:top w:val="single" w:sz="4" w:space="0" w:color="DDEBF7"/>
              <w:left w:val="nil"/>
              <w:bottom w:val="single" w:sz="4" w:space="0" w:color="DDEBF7"/>
              <w:right w:val="nil"/>
            </w:tcBorders>
            <w:shd w:val="clear" w:color="auto" w:fill="BDD7EE"/>
            <w:noWrap/>
            <w:vAlign w:val="bottom"/>
            <w:hideMark/>
          </w:tcPr>
          <w:p w14:paraId="255F7F02"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1134" w:type="dxa"/>
            <w:tcBorders>
              <w:top w:val="single" w:sz="4" w:space="0" w:color="DDEBF7"/>
              <w:left w:val="nil"/>
              <w:bottom w:val="single" w:sz="4" w:space="0" w:color="DDEBF7"/>
              <w:right w:val="nil"/>
            </w:tcBorders>
            <w:shd w:val="clear" w:color="auto" w:fill="BDD7EE"/>
            <w:noWrap/>
            <w:vAlign w:val="bottom"/>
            <w:hideMark/>
          </w:tcPr>
          <w:p w14:paraId="5B9830B0"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3,5</w:t>
            </w:r>
          </w:p>
        </w:tc>
      </w:tr>
      <w:tr w:rsidR="00057C33" w:rsidRPr="00057C33" w14:paraId="0BEE8A34" w14:textId="77777777" w:rsidTr="400FE19E">
        <w:trPr>
          <w:trHeight w:val="300"/>
        </w:trPr>
        <w:tc>
          <w:tcPr>
            <w:tcW w:w="5385" w:type="dxa"/>
            <w:tcBorders>
              <w:top w:val="single" w:sz="4" w:space="0" w:color="DDEBF7"/>
              <w:left w:val="nil"/>
              <w:bottom w:val="single" w:sz="4" w:space="0" w:color="DDEBF7"/>
              <w:right w:val="nil"/>
            </w:tcBorders>
            <w:shd w:val="clear" w:color="auto" w:fill="BDD7EE"/>
            <w:noWrap/>
            <w:vAlign w:val="bottom"/>
            <w:hideMark/>
          </w:tcPr>
          <w:p w14:paraId="63940905"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DES 2.01 Podpora rozvoje umělé inteligence v různých odvětvích ekonomiky a společnosti.</w:t>
            </w:r>
          </w:p>
        </w:tc>
        <w:tc>
          <w:tcPr>
            <w:tcW w:w="750" w:type="dxa"/>
            <w:tcBorders>
              <w:top w:val="single" w:sz="4" w:space="0" w:color="DDEBF7"/>
              <w:left w:val="nil"/>
              <w:bottom w:val="single" w:sz="4" w:space="0" w:color="DDEBF7"/>
              <w:right w:val="nil"/>
            </w:tcBorders>
            <w:shd w:val="clear" w:color="auto" w:fill="BDD7EE"/>
            <w:noWrap/>
            <w:vAlign w:val="bottom"/>
            <w:hideMark/>
          </w:tcPr>
          <w:p w14:paraId="412AF030"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1</w:t>
            </w:r>
          </w:p>
        </w:tc>
        <w:tc>
          <w:tcPr>
            <w:tcW w:w="947" w:type="dxa"/>
            <w:tcBorders>
              <w:top w:val="single" w:sz="4" w:space="0" w:color="DDEBF7"/>
              <w:left w:val="nil"/>
              <w:bottom w:val="single" w:sz="4" w:space="0" w:color="DDEBF7"/>
              <w:right w:val="nil"/>
            </w:tcBorders>
            <w:shd w:val="clear" w:color="auto" w:fill="BDD7EE"/>
            <w:noWrap/>
            <w:vAlign w:val="bottom"/>
            <w:hideMark/>
          </w:tcPr>
          <w:p w14:paraId="274D4671" w14:textId="77777777" w:rsidR="00057C33" w:rsidRPr="00057C33" w:rsidRDefault="00057C33" w:rsidP="00057C33">
            <w:pPr>
              <w:spacing w:after="0" w:line="240" w:lineRule="auto"/>
              <w:jc w:val="center"/>
              <w:rPr>
                <w:rFonts w:eastAsia="Times New Roman" w:cs="Calibri"/>
                <w:color w:val="000000"/>
                <w:spacing w:val="0"/>
                <w:sz w:val="22"/>
                <w:lang w:eastAsia="cs-CZ"/>
              </w:rPr>
            </w:pPr>
          </w:p>
        </w:tc>
        <w:tc>
          <w:tcPr>
            <w:tcW w:w="1466" w:type="dxa"/>
            <w:tcBorders>
              <w:top w:val="single" w:sz="4" w:space="0" w:color="DDEBF7"/>
              <w:left w:val="nil"/>
              <w:bottom w:val="single" w:sz="4" w:space="0" w:color="DDEBF7"/>
              <w:right w:val="nil"/>
            </w:tcBorders>
            <w:shd w:val="clear" w:color="auto" w:fill="BDD7EE"/>
            <w:noWrap/>
            <w:vAlign w:val="bottom"/>
            <w:hideMark/>
          </w:tcPr>
          <w:p w14:paraId="5A943132"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1134" w:type="dxa"/>
            <w:tcBorders>
              <w:top w:val="single" w:sz="4" w:space="0" w:color="DDEBF7"/>
              <w:left w:val="nil"/>
              <w:bottom w:val="single" w:sz="4" w:space="0" w:color="DDEBF7"/>
              <w:right w:val="nil"/>
            </w:tcBorders>
            <w:shd w:val="clear" w:color="auto" w:fill="BDD7EE"/>
            <w:noWrap/>
            <w:vAlign w:val="bottom"/>
            <w:hideMark/>
          </w:tcPr>
          <w:p w14:paraId="02302455"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0</w:t>
            </w:r>
          </w:p>
        </w:tc>
      </w:tr>
      <w:tr w:rsidR="00057C33" w:rsidRPr="00057C33" w14:paraId="7859685A" w14:textId="77777777" w:rsidTr="400FE19E">
        <w:trPr>
          <w:trHeight w:val="300"/>
        </w:trPr>
        <w:tc>
          <w:tcPr>
            <w:tcW w:w="5385" w:type="dxa"/>
            <w:tcBorders>
              <w:top w:val="single" w:sz="4" w:space="0" w:color="DDEBF7"/>
              <w:left w:val="nil"/>
              <w:bottom w:val="single" w:sz="4" w:space="0" w:color="DDEBF7"/>
              <w:right w:val="nil"/>
            </w:tcBorders>
            <w:shd w:val="clear" w:color="auto" w:fill="BDD7EE"/>
            <w:noWrap/>
            <w:vAlign w:val="bottom"/>
            <w:hideMark/>
          </w:tcPr>
          <w:p w14:paraId="59389EA5"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DES 2.04 Podpora nasazování nových technologií a inovativních obchodních modelů.</w:t>
            </w:r>
          </w:p>
        </w:tc>
        <w:tc>
          <w:tcPr>
            <w:tcW w:w="750" w:type="dxa"/>
            <w:tcBorders>
              <w:top w:val="single" w:sz="4" w:space="0" w:color="DDEBF7"/>
              <w:left w:val="nil"/>
              <w:bottom w:val="single" w:sz="4" w:space="0" w:color="DDEBF7"/>
              <w:right w:val="nil"/>
            </w:tcBorders>
            <w:shd w:val="clear" w:color="auto" w:fill="BDD7EE"/>
            <w:noWrap/>
            <w:vAlign w:val="bottom"/>
            <w:hideMark/>
          </w:tcPr>
          <w:p w14:paraId="6C2B01C9"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2</w:t>
            </w:r>
          </w:p>
        </w:tc>
        <w:tc>
          <w:tcPr>
            <w:tcW w:w="947" w:type="dxa"/>
            <w:tcBorders>
              <w:top w:val="single" w:sz="4" w:space="0" w:color="DDEBF7"/>
              <w:left w:val="nil"/>
              <w:bottom w:val="single" w:sz="4" w:space="0" w:color="DDEBF7"/>
              <w:right w:val="nil"/>
            </w:tcBorders>
            <w:shd w:val="clear" w:color="auto" w:fill="BDD7EE"/>
            <w:noWrap/>
            <w:vAlign w:val="bottom"/>
            <w:hideMark/>
          </w:tcPr>
          <w:p w14:paraId="48F0757A"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0</w:t>
            </w:r>
          </w:p>
        </w:tc>
        <w:tc>
          <w:tcPr>
            <w:tcW w:w="1466" w:type="dxa"/>
            <w:tcBorders>
              <w:top w:val="single" w:sz="4" w:space="0" w:color="DDEBF7"/>
              <w:left w:val="nil"/>
              <w:bottom w:val="single" w:sz="4" w:space="0" w:color="DDEBF7"/>
              <w:right w:val="nil"/>
            </w:tcBorders>
            <w:shd w:val="clear" w:color="auto" w:fill="BDD7EE"/>
            <w:noWrap/>
            <w:vAlign w:val="bottom"/>
            <w:hideMark/>
          </w:tcPr>
          <w:p w14:paraId="4BD7B418"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0</w:t>
            </w:r>
          </w:p>
        </w:tc>
        <w:tc>
          <w:tcPr>
            <w:tcW w:w="1134" w:type="dxa"/>
            <w:tcBorders>
              <w:top w:val="single" w:sz="4" w:space="0" w:color="DDEBF7"/>
              <w:left w:val="nil"/>
              <w:bottom w:val="single" w:sz="4" w:space="0" w:color="DDEBF7"/>
              <w:right w:val="nil"/>
            </w:tcBorders>
            <w:shd w:val="clear" w:color="auto" w:fill="BDD7EE"/>
            <w:noWrap/>
            <w:vAlign w:val="bottom"/>
            <w:hideMark/>
          </w:tcPr>
          <w:p w14:paraId="2D24D057"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4</w:t>
            </w:r>
          </w:p>
        </w:tc>
      </w:tr>
      <w:tr w:rsidR="00057C33" w:rsidRPr="00057C33" w14:paraId="2E655A0A" w14:textId="77777777" w:rsidTr="400FE19E">
        <w:trPr>
          <w:trHeight w:val="300"/>
        </w:trPr>
        <w:tc>
          <w:tcPr>
            <w:tcW w:w="5385" w:type="dxa"/>
            <w:tcBorders>
              <w:top w:val="single" w:sz="4" w:space="0" w:color="DDEBF7"/>
              <w:left w:val="nil"/>
              <w:bottom w:val="single" w:sz="4" w:space="0" w:color="DDEBF7"/>
              <w:right w:val="nil"/>
            </w:tcBorders>
            <w:shd w:val="clear" w:color="auto" w:fill="BDD7EE"/>
            <w:noWrap/>
            <w:vAlign w:val="bottom"/>
            <w:hideMark/>
          </w:tcPr>
          <w:p w14:paraId="1905413B"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DES 2.05 Zajištění systematické komunikace mezi odvětvími (sektory), výměna zkušeností a aktuálních informací v oblasti rozvoje digitální ekonomiky a společnosti.</w:t>
            </w:r>
          </w:p>
        </w:tc>
        <w:tc>
          <w:tcPr>
            <w:tcW w:w="750" w:type="dxa"/>
            <w:tcBorders>
              <w:top w:val="single" w:sz="4" w:space="0" w:color="DDEBF7"/>
              <w:left w:val="nil"/>
              <w:bottom w:val="single" w:sz="4" w:space="0" w:color="DDEBF7"/>
              <w:right w:val="nil"/>
            </w:tcBorders>
            <w:shd w:val="clear" w:color="auto" w:fill="BDD7EE"/>
            <w:noWrap/>
            <w:vAlign w:val="bottom"/>
            <w:hideMark/>
          </w:tcPr>
          <w:p w14:paraId="79A423B6"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4</w:t>
            </w:r>
          </w:p>
        </w:tc>
        <w:tc>
          <w:tcPr>
            <w:tcW w:w="947" w:type="dxa"/>
            <w:tcBorders>
              <w:top w:val="single" w:sz="4" w:space="0" w:color="DDEBF7"/>
              <w:left w:val="nil"/>
              <w:bottom w:val="single" w:sz="4" w:space="0" w:color="DDEBF7"/>
              <w:right w:val="nil"/>
            </w:tcBorders>
            <w:shd w:val="clear" w:color="auto" w:fill="BDD7EE"/>
            <w:noWrap/>
            <w:vAlign w:val="bottom"/>
            <w:hideMark/>
          </w:tcPr>
          <w:p w14:paraId="28FAEE8F"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0,25</w:t>
            </w:r>
          </w:p>
        </w:tc>
        <w:tc>
          <w:tcPr>
            <w:tcW w:w="1466" w:type="dxa"/>
            <w:tcBorders>
              <w:top w:val="single" w:sz="4" w:space="0" w:color="DDEBF7"/>
              <w:left w:val="nil"/>
              <w:bottom w:val="single" w:sz="4" w:space="0" w:color="DDEBF7"/>
              <w:right w:val="nil"/>
            </w:tcBorders>
            <w:shd w:val="clear" w:color="auto" w:fill="BDD7EE"/>
            <w:noWrap/>
            <w:vAlign w:val="bottom"/>
            <w:hideMark/>
          </w:tcPr>
          <w:p w14:paraId="3D9EBE17"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0,25</w:t>
            </w:r>
          </w:p>
        </w:tc>
        <w:tc>
          <w:tcPr>
            <w:tcW w:w="1134" w:type="dxa"/>
            <w:tcBorders>
              <w:top w:val="single" w:sz="4" w:space="0" w:color="DDEBF7"/>
              <w:left w:val="nil"/>
              <w:bottom w:val="single" w:sz="4" w:space="0" w:color="DDEBF7"/>
              <w:right w:val="nil"/>
            </w:tcBorders>
            <w:shd w:val="clear" w:color="auto" w:fill="BDD7EE"/>
            <w:noWrap/>
            <w:vAlign w:val="bottom"/>
            <w:hideMark/>
          </w:tcPr>
          <w:p w14:paraId="0DEF3F8A"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0,75</w:t>
            </w:r>
          </w:p>
        </w:tc>
      </w:tr>
      <w:tr w:rsidR="00057C33" w:rsidRPr="00057C33" w14:paraId="480BDAD1" w14:textId="77777777" w:rsidTr="400FE19E">
        <w:trPr>
          <w:trHeight w:val="300"/>
        </w:trPr>
        <w:tc>
          <w:tcPr>
            <w:tcW w:w="5385" w:type="dxa"/>
            <w:tcBorders>
              <w:top w:val="single" w:sz="4" w:space="0" w:color="DDEBF7"/>
              <w:left w:val="nil"/>
              <w:bottom w:val="single" w:sz="4" w:space="0" w:color="DDEBF7"/>
              <w:right w:val="nil"/>
            </w:tcBorders>
            <w:shd w:val="clear" w:color="auto" w:fill="BDD7EE"/>
            <w:noWrap/>
            <w:vAlign w:val="bottom"/>
            <w:hideMark/>
          </w:tcPr>
          <w:p w14:paraId="013C015C"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DES 2.07 Mezinárodní aspekty digitalizace průmyslu a dalších sektorů ekonomiky a společnosti a digitální transformace globálních trhů.</w:t>
            </w:r>
          </w:p>
        </w:tc>
        <w:tc>
          <w:tcPr>
            <w:tcW w:w="750" w:type="dxa"/>
            <w:tcBorders>
              <w:top w:val="single" w:sz="4" w:space="0" w:color="DDEBF7"/>
              <w:left w:val="nil"/>
              <w:bottom w:val="single" w:sz="4" w:space="0" w:color="DDEBF7"/>
              <w:right w:val="nil"/>
            </w:tcBorders>
            <w:shd w:val="clear" w:color="auto" w:fill="BDD7EE"/>
            <w:noWrap/>
            <w:vAlign w:val="bottom"/>
            <w:hideMark/>
          </w:tcPr>
          <w:p w14:paraId="760CE416"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2</w:t>
            </w:r>
          </w:p>
        </w:tc>
        <w:tc>
          <w:tcPr>
            <w:tcW w:w="947" w:type="dxa"/>
            <w:tcBorders>
              <w:top w:val="single" w:sz="4" w:space="0" w:color="DDEBF7"/>
              <w:left w:val="nil"/>
              <w:bottom w:val="single" w:sz="4" w:space="0" w:color="DDEBF7"/>
              <w:right w:val="nil"/>
            </w:tcBorders>
            <w:shd w:val="clear" w:color="auto" w:fill="BDD7EE"/>
            <w:noWrap/>
            <w:vAlign w:val="bottom"/>
            <w:hideMark/>
          </w:tcPr>
          <w:p w14:paraId="67970CA3" w14:textId="77777777" w:rsidR="00057C33" w:rsidRPr="00057C33" w:rsidRDefault="00057C33" w:rsidP="00057C33">
            <w:pPr>
              <w:spacing w:after="0" w:line="240" w:lineRule="auto"/>
              <w:jc w:val="center"/>
              <w:rPr>
                <w:rFonts w:eastAsia="Times New Roman" w:cs="Calibri"/>
                <w:color w:val="000000"/>
                <w:spacing w:val="0"/>
                <w:sz w:val="22"/>
                <w:lang w:eastAsia="cs-CZ"/>
              </w:rPr>
            </w:pPr>
          </w:p>
        </w:tc>
        <w:tc>
          <w:tcPr>
            <w:tcW w:w="1466" w:type="dxa"/>
            <w:tcBorders>
              <w:top w:val="single" w:sz="4" w:space="0" w:color="DDEBF7"/>
              <w:left w:val="nil"/>
              <w:bottom w:val="single" w:sz="4" w:space="0" w:color="DDEBF7"/>
              <w:right w:val="nil"/>
            </w:tcBorders>
            <w:shd w:val="clear" w:color="auto" w:fill="BDD7EE"/>
            <w:noWrap/>
            <w:vAlign w:val="bottom"/>
            <w:hideMark/>
          </w:tcPr>
          <w:p w14:paraId="28CCBD21"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1134" w:type="dxa"/>
            <w:tcBorders>
              <w:top w:val="single" w:sz="4" w:space="0" w:color="DDEBF7"/>
              <w:left w:val="nil"/>
              <w:bottom w:val="single" w:sz="4" w:space="0" w:color="DDEBF7"/>
              <w:right w:val="nil"/>
            </w:tcBorders>
            <w:shd w:val="clear" w:color="auto" w:fill="BDD7EE"/>
            <w:noWrap/>
            <w:vAlign w:val="bottom"/>
            <w:hideMark/>
          </w:tcPr>
          <w:p w14:paraId="518074C0"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0</w:t>
            </w:r>
          </w:p>
        </w:tc>
      </w:tr>
      <w:tr w:rsidR="00057C33" w:rsidRPr="00057C33" w14:paraId="429F690B" w14:textId="77777777" w:rsidTr="400FE19E">
        <w:trPr>
          <w:trHeight w:val="300"/>
        </w:trPr>
        <w:tc>
          <w:tcPr>
            <w:tcW w:w="5385" w:type="dxa"/>
            <w:tcBorders>
              <w:top w:val="single" w:sz="4" w:space="0" w:color="DDEBF7"/>
              <w:left w:val="nil"/>
              <w:bottom w:val="single" w:sz="4" w:space="0" w:color="DDEBF7"/>
              <w:right w:val="nil"/>
            </w:tcBorders>
            <w:shd w:val="clear" w:color="auto" w:fill="BDD7EE"/>
            <w:noWrap/>
            <w:vAlign w:val="bottom"/>
            <w:hideMark/>
          </w:tcPr>
          <w:p w14:paraId="09D66171"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DES 2.09 Digitalizace průmyslu v souladu s iniciativou Průmysl 4.0 a v souladu s dalšími iniciativami 4.0.</w:t>
            </w:r>
          </w:p>
        </w:tc>
        <w:tc>
          <w:tcPr>
            <w:tcW w:w="750" w:type="dxa"/>
            <w:tcBorders>
              <w:top w:val="single" w:sz="4" w:space="0" w:color="DDEBF7"/>
              <w:left w:val="nil"/>
              <w:bottom w:val="single" w:sz="4" w:space="0" w:color="DDEBF7"/>
              <w:right w:val="nil"/>
            </w:tcBorders>
            <w:shd w:val="clear" w:color="auto" w:fill="BDD7EE"/>
            <w:noWrap/>
            <w:vAlign w:val="bottom"/>
            <w:hideMark/>
          </w:tcPr>
          <w:p w14:paraId="0064D38B"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1</w:t>
            </w:r>
          </w:p>
        </w:tc>
        <w:tc>
          <w:tcPr>
            <w:tcW w:w="947" w:type="dxa"/>
            <w:tcBorders>
              <w:top w:val="single" w:sz="4" w:space="0" w:color="DDEBF7"/>
              <w:left w:val="nil"/>
              <w:bottom w:val="single" w:sz="4" w:space="0" w:color="DDEBF7"/>
              <w:right w:val="nil"/>
            </w:tcBorders>
            <w:shd w:val="clear" w:color="auto" w:fill="BDD7EE"/>
            <w:noWrap/>
            <w:vAlign w:val="bottom"/>
            <w:hideMark/>
          </w:tcPr>
          <w:p w14:paraId="37142468" w14:textId="77777777" w:rsidR="00057C33" w:rsidRPr="00057C33" w:rsidRDefault="00057C33" w:rsidP="00057C33">
            <w:pPr>
              <w:spacing w:after="0" w:line="240" w:lineRule="auto"/>
              <w:jc w:val="center"/>
              <w:rPr>
                <w:rFonts w:eastAsia="Times New Roman" w:cs="Calibri"/>
                <w:color w:val="000000"/>
                <w:spacing w:val="0"/>
                <w:sz w:val="22"/>
                <w:lang w:eastAsia="cs-CZ"/>
              </w:rPr>
            </w:pPr>
          </w:p>
        </w:tc>
        <w:tc>
          <w:tcPr>
            <w:tcW w:w="1466" w:type="dxa"/>
            <w:tcBorders>
              <w:top w:val="single" w:sz="4" w:space="0" w:color="DDEBF7"/>
              <w:left w:val="nil"/>
              <w:bottom w:val="single" w:sz="4" w:space="0" w:color="DDEBF7"/>
              <w:right w:val="nil"/>
            </w:tcBorders>
            <w:shd w:val="clear" w:color="auto" w:fill="BDD7EE"/>
            <w:noWrap/>
            <w:vAlign w:val="bottom"/>
            <w:hideMark/>
          </w:tcPr>
          <w:p w14:paraId="1AC58A5E"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1134" w:type="dxa"/>
            <w:tcBorders>
              <w:top w:val="single" w:sz="4" w:space="0" w:color="DDEBF7"/>
              <w:left w:val="nil"/>
              <w:bottom w:val="single" w:sz="4" w:space="0" w:color="DDEBF7"/>
              <w:right w:val="nil"/>
            </w:tcBorders>
            <w:shd w:val="clear" w:color="auto" w:fill="BDD7EE"/>
            <w:noWrap/>
            <w:vAlign w:val="bottom"/>
            <w:hideMark/>
          </w:tcPr>
          <w:p w14:paraId="2759FF2F"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r>
      <w:tr w:rsidR="00057C33" w:rsidRPr="00057C33" w14:paraId="3C97C880" w14:textId="77777777" w:rsidTr="400FE19E">
        <w:trPr>
          <w:trHeight w:val="300"/>
        </w:trPr>
        <w:tc>
          <w:tcPr>
            <w:tcW w:w="5385" w:type="dxa"/>
            <w:tcBorders>
              <w:top w:val="single" w:sz="4" w:space="0" w:color="DDEBF7"/>
              <w:left w:val="nil"/>
              <w:bottom w:val="single" w:sz="4" w:space="0" w:color="DDEBF7"/>
              <w:right w:val="nil"/>
            </w:tcBorders>
            <w:shd w:val="clear" w:color="auto" w:fill="BDD7EE"/>
            <w:noWrap/>
            <w:vAlign w:val="bottom"/>
            <w:hideMark/>
          </w:tcPr>
          <w:p w14:paraId="788DA2F5"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DES 2.11 Ochrana hospodářské soutěže a konkurence, zejména v oblasti digitálních a online platforem.</w:t>
            </w:r>
          </w:p>
        </w:tc>
        <w:tc>
          <w:tcPr>
            <w:tcW w:w="750" w:type="dxa"/>
            <w:tcBorders>
              <w:top w:val="single" w:sz="4" w:space="0" w:color="DDEBF7"/>
              <w:left w:val="nil"/>
              <w:bottom w:val="single" w:sz="4" w:space="0" w:color="DDEBF7"/>
              <w:right w:val="nil"/>
            </w:tcBorders>
            <w:shd w:val="clear" w:color="auto" w:fill="BDD7EE"/>
            <w:noWrap/>
            <w:vAlign w:val="bottom"/>
            <w:hideMark/>
          </w:tcPr>
          <w:p w14:paraId="6CB19AA5"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2</w:t>
            </w:r>
          </w:p>
        </w:tc>
        <w:tc>
          <w:tcPr>
            <w:tcW w:w="947" w:type="dxa"/>
            <w:tcBorders>
              <w:top w:val="single" w:sz="4" w:space="0" w:color="DDEBF7"/>
              <w:left w:val="nil"/>
              <w:bottom w:val="single" w:sz="4" w:space="0" w:color="DDEBF7"/>
              <w:right w:val="nil"/>
            </w:tcBorders>
            <w:shd w:val="clear" w:color="auto" w:fill="BDD7EE"/>
            <w:noWrap/>
            <w:vAlign w:val="bottom"/>
            <w:hideMark/>
          </w:tcPr>
          <w:p w14:paraId="74869FB4" w14:textId="77777777" w:rsidR="00057C33" w:rsidRPr="00057C33" w:rsidRDefault="00057C33" w:rsidP="00057C33">
            <w:pPr>
              <w:spacing w:after="0" w:line="240" w:lineRule="auto"/>
              <w:jc w:val="center"/>
              <w:rPr>
                <w:rFonts w:eastAsia="Times New Roman" w:cs="Calibri"/>
                <w:color w:val="000000"/>
                <w:spacing w:val="0"/>
                <w:sz w:val="22"/>
                <w:lang w:eastAsia="cs-CZ"/>
              </w:rPr>
            </w:pPr>
          </w:p>
        </w:tc>
        <w:tc>
          <w:tcPr>
            <w:tcW w:w="1466" w:type="dxa"/>
            <w:tcBorders>
              <w:top w:val="single" w:sz="4" w:space="0" w:color="DDEBF7"/>
              <w:left w:val="nil"/>
              <w:bottom w:val="single" w:sz="4" w:space="0" w:color="DDEBF7"/>
              <w:right w:val="nil"/>
            </w:tcBorders>
            <w:shd w:val="clear" w:color="auto" w:fill="BDD7EE"/>
            <w:noWrap/>
            <w:vAlign w:val="bottom"/>
            <w:hideMark/>
          </w:tcPr>
          <w:p w14:paraId="6BA9AEA7"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1134" w:type="dxa"/>
            <w:tcBorders>
              <w:top w:val="single" w:sz="4" w:space="0" w:color="DDEBF7"/>
              <w:left w:val="nil"/>
              <w:bottom w:val="single" w:sz="4" w:space="0" w:color="DDEBF7"/>
              <w:right w:val="nil"/>
            </w:tcBorders>
            <w:shd w:val="clear" w:color="auto" w:fill="BDD7EE"/>
            <w:noWrap/>
            <w:vAlign w:val="bottom"/>
            <w:hideMark/>
          </w:tcPr>
          <w:p w14:paraId="679E3D05"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r>
      <w:tr w:rsidR="00057C33" w:rsidRPr="00057C33" w14:paraId="666816B3" w14:textId="77777777" w:rsidTr="400FE19E">
        <w:trPr>
          <w:trHeight w:val="300"/>
        </w:trPr>
        <w:tc>
          <w:tcPr>
            <w:tcW w:w="5385" w:type="dxa"/>
            <w:tcBorders>
              <w:top w:val="single" w:sz="4" w:space="0" w:color="DDEBF7"/>
              <w:left w:val="nil"/>
              <w:bottom w:val="single" w:sz="4" w:space="0" w:color="DDEBF7"/>
              <w:right w:val="nil"/>
            </w:tcBorders>
            <w:shd w:val="clear" w:color="auto" w:fill="BDD7EE"/>
            <w:noWrap/>
            <w:vAlign w:val="bottom"/>
            <w:hideMark/>
          </w:tcPr>
          <w:p w14:paraId="25F3AE9E"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DES 2.12 Rozvoj výroby a služeb s vysokou přidanou hodnotou.</w:t>
            </w:r>
          </w:p>
        </w:tc>
        <w:tc>
          <w:tcPr>
            <w:tcW w:w="750" w:type="dxa"/>
            <w:tcBorders>
              <w:top w:val="single" w:sz="4" w:space="0" w:color="DDEBF7"/>
              <w:left w:val="nil"/>
              <w:bottom w:val="single" w:sz="4" w:space="0" w:color="DDEBF7"/>
              <w:right w:val="nil"/>
            </w:tcBorders>
            <w:shd w:val="clear" w:color="auto" w:fill="BDD7EE"/>
            <w:noWrap/>
            <w:vAlign w:val="bottom"/>
            <w:hideMark/>
          </w:tcPr>
          <w:p w14:paraId="107EAE41"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1</w:t>
            </w:r>
          </w:p>
        </w:tc>
        <w:tc>
          <w:tcPr>
            <w:tcW w:w="947" w:type="dxa"/>
            <w:tcBorders>
              <w:top w:val="single" w:sz="4" w:space="0" w:color="DDEBF7"/>
              <w:left w:val="nil"/>
              <w:bottom w:val="single" w:sz="4" w:space="0" w:color="DDEBF7"/>
              <w:right w:val="nil"/>
            </w:tcBorders>
            <w:shd w:val="clear" w:color="auto" w:fill="BDD7EE"/>
            <w:noWrap/>
            <w:vAlign w:val="bottom"/>
            <w:hideMark/>
          </w:tcPr>
          <w:p w14:paraId="66EFB8B2" w14:textId="77777777" w:rsidR="00057C33" w:rsidRPr="00057C33" w:rsidRDefault="00057C33" w:rsidP="00057C33">
            <w:pPr>
              <w:spacing w:after="0" w:line="240" w:lineRule="auto"/>
              <w:jc w:val="center"/>
              <w:rPr>
                <w:rFonts w:eastAsia="Times New Roman" w:cs="Calibri"/>
                <w:color w:val="000000"/>
                <w:spacing w:val="0"/>
                <w:sz w:val="22"/>
                <w:lang w:eastAsia="cs-CZ"/>
              </w:rPr>
            </w:pPr>
          </w:p>
        </w:tc>
        <w:tc>
          <w:tcPr>
            <w:tcW w:w="1466" w:type="dxa"/>
            <w:tcBorders>
              <w:top w:val="single" w:sz="4" w:space="0" w:color="DDEBF7"/>
              <w:left w:val="nil"/>
              <w:bottom w:val="single" w:sz="4" w:space="0" w:color="DDEBF7"/>
              <w:right w:val="nil"/>
            </w:tcBorders>
            <w:shd w:val="clear" w:color="auto" w:fill="BDD7EE"/>
            <w:noWrap/>
            <w:vAlign w:val="bottom"/>
            <w:hideMark/>
          </w:tcPr>
          <w:p w14:paraId="158D70A3"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1134" w:type="dxa"/>
            <w:tcBorders>
              <w:top w:val="single" w:sz="4" w:space="0" w:color="DDEBF7"/>
              <w:left w:val="nil"/>
              <w:bottom w:val="single" w:sz="4" w:space="0" w:color="DDEBF7"/>
              <w:right w:val="nil"/>
            </w:tcBorders>
            <w:shd w:val="clear" w:color="auto" w:fill="BDD7EE"/>
            <w:noWrap/>
            <w:vAlign w:val="bottom"/>
            <w:hideMark/>
          </w:tcPr>
          <w:p w14:paraId="6E26ED3C"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r>
      <w:tr w:rsidR="00057C33" w:rsidRPr="00057C33" w14:paraId="0DC0898A" w14:textId="77777777" w:rsidTr="400FE19E">
        <w:trPr>
          <w:trHeight w:val="300"/>
        </w:trPr>
        <w:tc>
          <w:tcPr>
            <w:tcW w:w="5385" w:type="dxa"/>
            <w:tcBorders>
              <w:top w:val="single" w:sz="4" w:space="0" w:color="DDEBF7"/>
              <w:left w:val="nil"/>
              <w:bottom w:val="single" w:sz="4" w:space="0" w:color="DDEBF7"/>
              <w:right w:val="nil"/>
            </w:tcBorders>
            <w:shd w:val="clear" w:color="auto" w:fill="BDD7EE"/>
            <w:noWrap/>
            <w:vAlign w:val="bottom"/>
            <w:hideMark/>
          </w:tcPr>
          <w:p w14:paraId="423BAD44"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DES 2.13 Podpora digitalizace, nových technologií a nových obchodních a organizačních modelů.</w:t>
            </w:r>
          </w:p>
        </w:tc>
        <w:tc>
          <w:tcPr>
            <w:tcW w:w="750" w:type="dxa"/>
            <w:tcBorders>
              <w:top w:val="single" w:sz="4" w:space="0" w:color="DDEBF7"/>
              <w:left w:val="nil"/>
              <w:bottom w:val="single" w:sz="4" w:space="0" w:color="DDEBF7"/>
              <w:right w:val="nil"/>
            </w:tcBorders>
            <w:shd w:val="clear" w:color="auto" w:fill="BDD7EE"/>
            <w:noWrap/>
            <w:vAlign w:val="bottom"/>
            <w:hideMark/>
          </w:tcPr>
          <w:p w14:paraId="0672D430"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3</w:t>
            </w:r>
          </w:p>
        </w:tc>
        <w:tc>
          <w:tcPr>
            <w:tcW w:w="947" w:type="dxa"/>
            <w:tcBorders>
              <w:top w:val="single" w:sz="4" w:space="0" w:color="DDEBF7"/>
              <w:left w:val="nil"/>
              <w:bottom w:val="single" w:sz="4" w:space="0" w:color="DDEBF7"/>
              <w:right w:val="nil"/>
            </w:tcBorders>
            <w:shd w:val="clear" w:color="auto" w:fill="BDD7EE"/>
            <w:noWrap/>
            <w:vAlign w:val="bottom"/>
            <w:hideMark/>
          </w:tcPr>
          <w:p w14:paraId="7E42D7AD"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307</w:t>
            </w:r>
          </w:p>
        </w:tc>
        <w:tc>
          <w:tcPr>
            <w:tcW w:w="1466" w:type="dxa"/>
            <w:tcBorders>
              <w:top w:val="single" w:sz="4" w:space="0" w:color="DDEBF7"/>
              <w:left w:val="nil"/>
              <w:bottom w:val="single" w:sz="4" w:space="0" w:color="DDEBF7"/>
              <w:right w:val="nil"/>
            </w:tcBorders>
            <w:shd w:val="clear" w:color="auto" w:fill="BDD7EE"/>
            <w:noWrap/>
            <w:vAlign w:val="bottom"/>
            <w:hideMark/>
          </w:tcPr>
          <w:p w14:paraId="6559086C"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14</w:t>
            </w:r>
          </w:p>
        </w:tc>
        <w:tc>
          <w:tcPr>
            <w:tcW w:w="1134" w:type="dxa"/>
            <w:tcBorders>
              <w:top w:val="single" w:sz="4" w:space="0" w:color="DDEBF7"/>
              <w:left w:val="nil"/>
              <w:bottom w:val="single" w:sz="4" w:space="0" w:color="DDEBF7"/>
              <w:right w:val="nil"/>
            </w:tcBorders>
            <w:shd w:val="clear" w:color="auto" w:fill="BDD7EE"/>
            <w:noWrap/>
            <w:vAlign w:val="bottom"/>
            <w:hideMark/>
          </w:tcPr>
          <w:p w14:paraId="23A50BC0"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514,5</w:t>
            </w:r>
          </w:p>
        </w:tc>
      </w:tr>
      <w:tr w:rsidR="00057C33" w:rsidRPr="00057C33" w14:paraId="23294997" w14:textId="77777777" w:rsidTr="400FE19E">
        <w:trPr>
          <w:trHeight w:val="300"/>
        </w:trPr>
        <w:tc>
          <w:tcPr>
            <w:tcW w:w="5385" w:type="dxa"/>
            <w:tcBorders>
              <w:top w:val="single" w:sz="4" w:space="0" w:color="DDEBF7"/>
              <w:left w:val="nil"/>
              <w:bottom w:val="single" w:sz="4" w:space="0" w:color="DDEBF7"/>
              <w:right w:val="nil"/>
            </w:tcBorders>
            <w:shd w:val="clear" w:color="auto" w:fill="BDD7EE"/>
            <w:noWrap/>
            <w:vAlign w:val="bottom"/>
            <w:hideMark/>
          </w:tcPr>
          <w:p w14:paraId="2E691CDF"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DES 3.01 Rozvoj počátečního digitálního vzdělávání.</w:t>
            </w:r>
          </w:p>
        </w:tc>
        <w:tc>
          <w:tcPr>
            <w:tcW w:w="750" w:type="dxa"/>
            <w:tcBorders>
              <w:top w:val="single" w:sz="4" w:space="0" w:color="DDEBF7"/>
              <w:left w:val="nil"/>
              <w:bottom w:val="single" w:sz="4" w:space="0" w:color="DDEBF7"/>
              <w:right w:val="nil"/>
            </w:tcBorders>
            <w:shd w:val="clear" w:color="auto" w:fill="BDD7EE"/>
            <w:noWrap/>
            <w:vAlign w:val="bottom"/>
            <w:hideMark/>
          </w:tcPr>
          <w:p w14:paraId="11855129"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1</w:t>
            </w:r>
          </w:p>
        </w:tc>
        <w:tc>
          <w:tcPr>
            <w:tcW w:w="947" w:type="dxa"/>
            <w:tcBorders>
              <w:top w:val="single" w:sz="4" w:space="0" w:color="DDEBF7"/>
              <w:left w:val="nil"/>
              <w:bottom w:val="single" w:sz="4" w:space="0" w:color="DDEBF7"/>
              <w:right w:val="nil"/>
            </w:tcBorders>
            <w:shd w:val="clear" w:color="auto" w:fill="BDD7EE"/>
            <w:noWrap/>
            <w:vAlign w:val="bottom"/>
            <w:hideMark/>
          </w:tcPr>
          <w:p w14:paraId="42874392"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10</w:t>
            </w:r>
          </w:p>
        </w:tc>
        <w:tc>
          <w:tcPr>
            <w:tcW w:w="1466" w:type="dxa"/>
            <w:tcBorders>
              <w:top w:val="single" w:sz="4" w:space="0" w:color="DDEBF7"/>
              <w:left w:val="nil"/>
              <w:bottom w:val="single" w:sz="4" w:space="0" w:color="DDEBF7"/>
              <w:right w:val="nil"/>
            </w:tcBorders>
            <w:shd w:val="clear" w:color="auto" w:fill="BDD7EE"/>
            <w:noWrap/>
            <w:vAlign w:val="bottom"/>
            <w:hideMark/>
          </w:tcPr>
          <w:p w14:paraId="5A382249"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5</w:t>
            </w:r>
          </w:p>
        </w:tc>
        <w:tc>
          <w:tcPr>
            <w:tcW w:w="1134" w:type="dxa"/>
            <w:tcBorders>
              <w:top w:val="single" w:sz="4" w:space="0" w:color="DDEBF7"/>
              <w:left w:val="nil"/>
              <w:bottom w:val="single" w:sz="4" w:space="0" w:color="DDEBF7"/>
              <w:right w:val="nil"/>
            </w:tcBorders>
            <w:shd w:val="clear" w:color="auto" w:fill="BDD7EE"/>
            <w:noWrap/>
            <w:vAlign w:val="bottom"/>
            <w:hideMark/>
          </w:tcPr>
          <w:p w14:paraId="36883A17"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15</w:t>
            </w:r>
          </w:p>
        </w:tc>
      </w:tr>
      <w:tr w:rsidR="00057C33" w:rsidRPr="00057C33" w14:paraId="06866D17" w14:textId="77777777" w:rsidTr="400FE19E">
        <w:trPr>
          <w:trHeight w:val="300"/>
        </w:trPr>
        <w:tc>
          <w:tcPr>
            <w:tcW w:w="5385" w:type="dxa"/>
            <w:tcBorders>
              <w:top w:val="single" w:sz="4" w:space="0" w:color="DDEBF7"/>
              <w:left w:val="nil"/>
              <w:bottom w:val="single" w:sz="4" w:space="0" w:color="DDEBF7"/>
              <w:right w:val="nil"/>
            </w:tcBorders>
            <w:shd w:val="clear" w:color="auto" w:fill="BDD7EE"/>
            <w:noWrap/>
            <w:vAlign w:val="bottom"/>
            <w:hideMark/>
          </w:tcPr>
          <w:p w14:paraId="01F8F968"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DES 3.02 Rozvoj dalšího digitálního vzdělávání.</w:t>
            </w:r>
          </w:p>
        </w:tc>
        <w:tc>
          <w:tcPr>
            <w:tcW w:w="750" w:type="dxa"/>
            <w:tcBorders>
              <w:top w:val="single" w:sz="4" w:space="0" w:color="DDEBF7"/>
              <w:left w:val="nil"/>
              <w:bottom w:val="single" w:sz="4" w:space="0" w:color="DDEBF7"/>
              <w:right w:val="nil"/>
            </w:tcBorders>
            <w:shd w:val="clear" w:color="auto" w:fill="BDD7EE"/>
            <w:noWrap/>
            <w:vAlign w:val="bottom"/>
            <w:hideMark/>
          </w:tcPr>
          <w:p w14:paraId="4784AC33"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4</w:t>
            </w:r>
          </w:p>
        </w:tc>
        <w:tc>
          <w:tcPr>
            <w:tcW w:w="947" w:type="dxa"/>
            <w:tcBorders>
              <w:top w:val="single" w:sz="4" w:space="0" w:color="DDEBF7"/>
              <w:left w:val="nil"/>
              <w:bottom w:val="single" w:sz="4" w:space="0" w:color="DDEBF7"/>
              <w:right w:val="nil"/>
            </w:tcBorders>
            <w:shd w:val="clear" w:color="auto" w:fill="BDD7EE"/>
            <w:noWrap/>
            <w:vAlign w:val="bottom"/>
            <w:hideMark/>
          </w:tcPr>
          <w:p w14:paraId="47CEFAD1"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30</w:t>
            </w:r>
          </w:p>
        </w:tc>
        <w:tc>
          <w:tcPr>
            <w:tcW w:w="1466" w:type="dxa"/>
            <w:tcBorders>
              <w:top w:val="single" w:sz="4" w:space="0" w:color="DDEBF7"/>
              <w:left w:val="nil"/>
              <w:bottom w:val="single" w:sz="4" w:space="0" w:color="DDEBF7"/>
              <w:right w:val="nil"/>
            </w:tcBorders>
            <w:shd w:val="clear" w:color="auto" w:fill="BDD7EE"/>
            <w:noWrap/>
            <w:vAlign w:val="bottom"/>
            <w:hideMark/>
          </w:tcPr>
          <w:p w14:paraId="6A79100C"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15</w:t>
            </w:r>
          </w:p>
        </w:tc>
        <w:tc>
          <w:tcPr>
            <w:tcW w:w="1134" w:type="dxa"/>
            <w:tcBorders>
              <w:top w:val="single" w:sz="4" w:space="0" w:color="DDEBF7"/>
              <w:left w:val="nil"/>
              <w:bottom w:val="single" w:sz="4" w:space="0" w:color="DDEBF7"/>
              <w:right w:val="nil"/>
            </w:tcBorders>
            <w:shd w:val="clear" w:color="auto" w:fill="BDD7EE"/>
            <w:noWrap/>
            <w:vAlign w:val="bottom"/>
            <w:hideMark/>
          </w:tcPr>
          <w:p w14:paraId="41697A52"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1523</w:t>
            </w:r>
          </w:p>
        </w:tc>
      </w:tr>
      <w:tr w:rsidR="00057C33" w:rsidRPr="00057C33" w14:paraId="2B3B1391" w14:textId="77777777" w:rsidTr="400FE19E">
        <w:trPr>
          <w:trHeight w:val="300"/>
        </w:trPr>
        <w:tc>
          <w:tcPr>
            <w:tcW w:w="5385" w:type="dxa"/>
            <w:tcBorders>
              <w:top w:val="single" w:sz="4" w:space="0" w:color="DDEBF7"/>
              <w:left w:val="nil"/>
              <w:bottom w:val="single" w:sz="4" w:space="0" w:color="DDEBF7"/>
              <w:right w:val="nil"/>
            </w:tcBorders>
            <w:shd w:val="clear" w:color="auto" w:fill="BDD7EE"/>
            <w:noWrap/>
            <w:vAlign w:val="bottom"/>
            <w:hideMark/>
          </w:tcPr>
          <w:p w14:paraId="6E13C1E7"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DES 3.04 Monitorování změn a nastavení podmínek na trhu práce.</w:t>
            </w:r>
          </w:p>
        </w:tc>
        <w:tc>
          <w:tcPr>
            <w:tcW w:w="750" w:type="dxa"/>
            <w:tcBorders>
              <w:top w:val="single" w:sz="4" w:space="0" w:color="DDEBF7"/>
              <w:left w:val="nil"/>
              <w:bottom w:val="single" w:sz="4" w:space="0" w:color="DDEBF7"/>
              <w:right w:val="nil"/>
            </w:tcBorders>
            <w:shd w:val="clear" w:color="auto" w:fill="BDD7EE"/>
            <w:noWrap/>
            <w:vAlign w:val="bottom"/>
            <w:hideMark/>
          </w:tcPr>
          <w:p w14:paraId="07029DC1"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3</w:t>
            </w:r>
          </w:p>
        </w:tc>
        <w:tc>
          <w:tcPr>
            <w:tcW w:w="947" w:type="dxa"/>
            <w:tcBorders>
              <w:top w:val="single" w:sz="4" w:space="0" w:color="DDEBF7"/>
              <w:left w:val="nil"/>
              <w:bottom w:val="single" w:sz="4" w:space="0" w:color="DDEBF7"/>
              <w:right w:val="nil"/>
            </w:tcBorders>
            <w:shd w:val="clear" w:color="auto" w:fill="BDD7EE"/>
            <w:noWrap/>
            <w:vAlign w:val="bottom"/>
            <w:hideMark/>
          </w:tcPr>
          <w:p w14:paraId="0A6A98B5"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0</w:t>
            </w:r>
          </w:p>
        </w:tc>
        <w:tc>
          <w:tcPr>
            <w:tcW w:w="1466" w:type="dxa"/>
            <w:tcBorders>
              <w:top w:val="single" w:sz="4" w:space="0" w:color="DDEBF7"/>
              <w:left w:val="nil"/>
              <w:bottom w:val="single" w:sz="4" w:space="0" w:color="DDEBF7"/>
              <w:right w:val="nil"/>
            </w:tcBorders>
            <w:shd w:val="clear" w:color="auto" w:fill="BDD7EE"/>
            <w:noWrap/>
            <w:vAlign w:val="bottom"/>
            <w:hideMark/>
          </w:tcPr>
          <w:p w14:paraId="367115F2"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0</w:t>
            </w:r>
          </w:p>
        </w:tc>
        <w:tc>
          <w:tcPr>
            <w:tcW w:w="1134" w:type="dxa"/>
            <w:tcBorders>
              <w:top w:val="single" w:sz="4" w:space="0" w:color="DDEBF7"/>
              <w:left w:val="nil"/>
              <w:bottom w:val="single" w:sz="4" w:space="0" w:color="DDEBF7"/>
              <w:right w:val="nil"/>
            </w:tcBorders>
            <w:shd w:val="clear" w:color="auto" w:fill="BDD7EE"/>
            <w:noWrap/>
            <w:vAlign w:val="bottom"/>
            <w:hideMark/>
          </w:tcPr>
          <w:p w14:paraId="2B63B59D"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0</w:t>
            </w:r>
          </w:p>
        </w:tc>
      </w:tr>
      <w:tr w:rsidR="00057C33" w:rsidRPr="00057C33" w14:paraId="3503F9B2" w14:textId="77777777" w:rsidTr="400FE19E">
        <w:trPr>
          <w:trHeight w:val="300"/>
        </w:trPr>
        <w:tc>
          <w:tcPr>
            <w:tcW w:w="5385" w:type="dxa"/>
            <w:tcBorders>
              <w:top w:val="single" w:sz="4" w:space="0" w:color="DDEBF7"/>
              <w:left w:val="nil"/>
              <w:bottom w:val="single" w:sz="4" w:space="0" w:color="DDEBF7"/>
              <w:right w:val="nil"/>
            </w:tcBorders>
            <w:shd w:val="clear" w:color="auto" w:fill="BDD7EE"/>
            <w:noWrap/>
            <w:vAlign w:val="bottom"/>
            <w:hideMark/>
          </w:tcPr>
          <w:p w14:paraId="146A58C0"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DES 3.05 Systematická podpora adaptace trhu práce na technologické změny.</w:t>
            </w:r>
          </w:p>
        </w:tc>
        <w:tc>
          <w:tcPr>
            <w:tcW w:w="750" w:type="dxa"/>
            <w:tcBorders>
              <w:top w:val="single" w:sz="4" w:space="0" w:color="DDEBF7"/>
              <w:left w:val="nil"/>
              <w:bottom w:val="single" w:sz="4" w:space="0" w:color="DDEBF7"/>
              <w:right w:val="nil"/>
            </w:tcBorders>
            <w:shd w:val="clear" w:color="auto" w:fill="BDD7EE"/>
            <w:noWrap/>
            <w:vAlign w:val="bottom"/>
            <w:hideMark/>
          </w:tcPr>
          <w:p w14:paraId="4EDB84A2"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4</w:t>
            </w:r>
          </w:p>
        </w:tc>
        <w:tc>
          <w:tcPr>
            <w:tcW w:w="947" w:type="dxa"/>
            <w:tcBorders>
              <w:top w:val="single" w:sz="4" w:space="0" w:color="DDEBF7"/>
              <w:left w:val="nil"/>
              <w:bottom w:val="single" w:sz="4" w:space="0" w:color="DDEBF7"/>
              <w:right w:val="nil"/>
            </w:tcBorders>
            <w:shd w:val="clear" w:color="auto" w:fill="BDD7EE"/>
            <w:noWrap/>
            <w:vAlign w:val="bottom"/>
            <w:hideMark/>
          </w:tcPr>
          <w:p w14:paraId="567C0E3F"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0</w:t>
            </w:r>
          </w:p>
        </w:tc>
        <w:tc>
          <w:tcPr>
            <w:tcW w:w="1466" w:type="dxa"/>
            <w:tcBorders>
              <w:top w:val="single" w:sz="4" w:space="0" w:color="DDEBF7"/>
              <w:left w:val="nil"/>
              <w:bottom w:val="single" w:sz="4" w:space="0" w:color="DDEBF7"/>
              <w:right w:val="nil"/>
            </w:tcBorders>
            <w:shd w:val="clear" w:color="auto" w:fill="BDD7EE"/>
            <w:noWrap/>
            <w:vAlign w:val="bottom"/>
            <w:hideMark/>
          </w:tcPr>
          <w:p w14:paraId="703B6718"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0</w:t>
            </w:r>
          </w:p>
        </w:tc>
        <w:tc>
          <w:tcPr>
            <w:tcW w:w="1134" w:type="dxa"/>
            <w:tcBorders>
              <w:top w:val="single" w:sz="4" w:space="0" w:color="DDEBF7"/>
              <w:left w:val="nil"/>
              <w:bottom w:val="single" w:sz="4" w:space="0" w:color="DDEBF7"/>
              <w:right w:val="nil"/>
            </w:tcBorders>
            <w:shd w:val="clear" w:color="auto" w:fill="BDD7EE"/>
            <w:noWrap/>
            <w:vAlign w:val="bottom"/>
            <w:hideMark/>
          </w:tcPr>
          <w:p w14:paraId="31EEE640"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0</w:t>
            </w:r>
          </w:p>
        </w:tc>
      </w:tr>
      <w:tr w:rsidR="00472CF3" w:rsidRPr="00057C33" w14:paraId="07BC6C9B" w14:textId="77777777" w:rsidTr="00024FBA">
        <w:trPr>
          <w:trHeight w:val="920"/>
        </w:trPr>
        <w:tc>
          <w:tcPr>
            <w:tcW w:w="5385" w:type="dxa"/>
            <w:tcBorders>
              <w:top w:val="nil"/>
              <w:left w:val="nil"/>
              <w:bottom w:val="single" w:sz="4" w:space="0" w:color="5B9BD5" w:themeColor="accent5"/>
              <w:right w:val="nil"/>
            </w:tcBorders>
            <w:shd w:val="clear" w:color="auto" w:fill="1F4E78"/>
            <w:noWrap/>
            <w:vAlign w:val="bottom"/>
            <w:hideMark/>
          </w:tcPr>
          <w:p w14:paraId="353C7D59" w14:textId="77777777" w:rsidR="00472CF3" w:rsidRPr="00057C33" w:rsidRDefault="00472CF3" w:rsidP="00024FBA">
            <w:pPr>
              <w:spacing w:after="0" w:line="240" w:lineRule="auto"/>
              <w:jc w:val="left"/>
              <w:rPr>
                <w:rFonts w:eastAsia="Times New Roman" w:cs="Calibri"/>
                <w:b/>
                <w:bCs/>
                <w:color w:val="FFFFFF"/>
                <w:spacing w:val="0"/>
                <w:sz w:val="22"/>
                <w:lang w:eastAsia="cs-CZ"/>
              </w:rPr>
            </w:pPr>
            <w:r w:rsidRPr="00057C33">
              <w:rPr>
                <w:rFonts w:eastAsia="Times New Roman" w:cs="Calibri"/>
                <w:b/>
                <w:bCs/>
                <w:color w:val="FFFFFF"/>
                <w:spacing w:val="0"/>
                <w:sz w:val="22"/>
                <w:lang w:eastAsia="cs-CZ"/>
              </w:rPr>
              <w:lastRenderedPageBreak/>
              <w:t>Klasifikace (stav) - Dílčí cíl</w:t>
            </w:r>
          </w:p>
        </w:tc>
        <w:tc>
          <w:tcPr>
            <w:tcW w:w="750" w:type="dxa"/>
            <w:tcBorders>
              <w:top w:val="nil"/>
              <w:left w:val="nil"/>
              <w:bottom w:val="single" w:sz="4" w:space="0" w:color="5B9BD5" w:themeColor="accent5"/>
              <w:right w:val="nil"/>
            </w:tcBorders>
            <w:shd w:val="clear" w:color="auto" w:fill="1F4E78"/>
            <w:noWrap/>
            <w:vAlign w:val="bottom"/>
            <w:hideMark/>
          </w:tcPr>
          <w:p w14:paraId="6CA19007" w14:textId="77777777" w:rsidR="00472CF3" w:rsidRPr="00057C33" w:rsidRDefault="00472CF3" w:rsidP="00024FBA">
            <w:pPr>
              <w:spacing w:after="0" w:line="240" w:lineRule="auto"/>
              <w:jc w:val="center"/>
              <w:rPr>
                <w:rFonts w:eastAsia="Times New Roman" w:cs="Calibri"/>
                <w:b/>
                <w:bCs/>
                <w:color w:val="FFFFFF"/>
                <w:spacing w:val="0"/>
                <w:sz w:val="22"/>
                <w:lang w:eastAsia="cs-CZ"/>
              </w:rPr>
            </w:pPr>
            <w:r w:rsidRPr="00057C33">
              <w:rPr>
                <w:rFonts w:eastAsia="Times New Roman" w:cs="Calibri"/>
                <w:b/>
                <w:bCs/>
                <w:color w:val="FFFFFF"/>
                <w:spacing w:val="0"/>
                <w:sz w:val="22"/>
                <w:lang w:eastAsia="cs-CZ"/>
              </w:rPr>
              <w:t>Počet</w:t>
            </w:r>
          </w:p>
        </w:tc>
        <w:tc>
          <w:tcPr>
            <w:tcW w:w="947" w:type="dxa"/>
            <w:tcBorders>
              <w:top w:val="nil"/>
              <w:left w:val="nil"/>
              <w:bottom w:val="single" w:sz="4" w:space="0" w:color="5B9BD5" w:themeColor="accent5"/>
              <w:right w:val="nil"/>
            </w:tcBorders>
            <w:shd w:val="clear" w:color="auto" w:fill="1F4E78"/>
            <w:vAlign w:val="bottom"/>
            <w:hideMark/>
          </w:tcPr>
          <w:p w14:paraId="0D1F4E70" w14:textId="77777777" w:rsidR="00472CF3" w:rsidRPr="00057C33" w:rsidRDefault="00472CF3" w:rsidP="00024FBA">
            <w:pPr>
              <w:spacing w:after="0" w:line="240" w:lineRule="auto"/>
              <w:jc w:val="left"/>
              <w:rPr>
                <w:rFonts w:eastAsia="Times New Roman" w:cs="Calibri"/>
                <w:b/>
                <w:bCs/>
                <w:color w:val="FFFFFF"/>
                <w:spacing w:val="0"/>
                <w:sz w:val="22"/>
                <w:lang w:eastAsia="cs-CZ"/>
              </w:rPr>
            </w:pPr>
            <w:r w:rsidRPr="00057C33">
              <w:rPr>
                <w:rFonts w:eastAsia="Times New Roman" w:cs="Calibri"/>
                <w:b/>
                <w:bCs/>
                <w:color w:val="FFFFFF"/>
                <w:spacing w:val="0"/>
                <w:sz w:val="22"/>
                <w:lang w:eastAsia="cs-CZ"/>
              </w:rPr>
              <w:t>Výdaje 2021 [</w:t>
            </w:r>
            <w:proofErr w:type="spellStart"/>
            <w:proofErr w:type="gramStart"/>
            <w:r w:rsidRPr="00057C33">
              <w:rPr>
                <w:rFonts w:eastAsia="Times New Roman" w:cs="Calibri"/>
                <w:b/>
                <w:bCs/>
                <w:color w:val="FFFFFF"/>
                <w:spacing w:val="0"/>
                <w:sz w:val="22"/>
                <w:lang w:eastAsia="cs-CZ"/>
              </w:rPr>
              <w:t>mil.Kč</w:t>
            </w:r>
            <w:proofErr w:type="spellEnd"/>
            <w:proofErr w:type="gramEnd"/>
            <w:r w:rsidRPr="00057C33">
              <w:rPr>
                <w:rFonts w:eastAsia="Times New Roman" w:cs="Calibri"/>
                <w:b/>
                <w:bCs/>
                <w:color w:val="FFFFFF"/>
                <w:spacing w:val="0"/>
                <w:sz w:val="22"/>
                <w:lang w:eastAsia="cs-CZ"/>
              </w:rPr>
              <w:t>]</w:t>
            </w:r>
          </w:p>
        </w:tc>
        <w:tc>
          <w:tcPr>
            <w:tcW w:w="1466" w:type="dxa"/>
            <w:tcBorders>
              <w:top w:val="nil"/>
              <w:left w:val="nil"/>
              <w:bottom w:val="single" w:sz="4" w:space="0" w:color="5B9BD5" w:themeColor="accent5"/>
              <w:right w:val="nil"/>
            </w:tcBorders>
            <w:shd w:val="clear" w:color="auto" w:fill="1F4E78"/>
            <w:vAlign w:val="bottom"/>
            <w:hideMark/>
          </w:tcPr>
          <w:p w14:paraId="0510D5C4" w14:textId="77777777" w:rsidR="00472CF3" w:rsidRPr="00057C33" w:rsidRDefault="00472CF3" w:rsidP="00024FBA">
            <w:pPr>
              <w:spacing w:after="0" w:line="240" w:lineRule="auto"/>
              <w:jc w:val="left"/>
              <w:rPr>
                <w:rFonts w:eastAsia="Times New Roman" w:cs="Calibri"/>
                <w:b/>
                <w:bCs/>
                <w:color w:val="FFFFFF"/>
                <w:spacing w:val="0"/>
                <w:sz w:val="22"/>
                <w:lang w:eastAsia="cs-CZ"/>
              </w:rPr>
            </w:pPr>
            <w:r w:rsidRPr="00057C33">
              <w:rPr>
                <w:rFonts w:eastAsia="Times New Roman" w:cs="Calibri"/>
                <w:b/>
                <w:bCs/>
                <w:color w:val="FFFFFF"/>
                <w:spacing w:val="0"/>
                <w:sz w:val="22"/>
                <w:lang w:eastAsia="cs-CZ"/>
              </w:rPr>
              <w:t>Výdaje 2022 [</w:t>
            </w:r>
            <w:proofErr w:type="spellStart"/>
            <w:proofErr w:type="gramStart"/>
            <w:r w:rsidRPr="00057C33">
              <w:rPr>
                <w:rFonts w:eastAsia="Times New Roman" w:cs="Calibri"/>
                <w:b/>
                <w:bCs/>
                <w:color w:val="FFFFFF"/>
                <w:spacing w:val="0"/>
                <w:sz w:val="22"/>
                <w:lang w:eastAsia="cs-CZ"/>
              </w:rPr>
              <w:t>mil.Kč</w:t>
            </w:r>
            <w:proofErr w:type="spellEnd"/>
            <w:proofErr w:type="gramEnd"/>
            <w:r w:rsidRPr="00057C33">
              <w:rPr>
                <w:rFonts w:eastAsia="Times New Roman" w:cs="Calibri"/>
                <w:b/>
                <w:bCs/>
                <w:color w:val="FFFFFF"/>
                <w:spacing w:val="0"/>
                <w:sz w:val="22"/>
                <w:lang w:eastAsia="cs-CZ"/>
              </w:rPr>
              <w:t>]</w:t>
            </w:r>
          </w:p>
        </w:tc>
        <w:tc>
          <w:tcPr>
            <w:tcW w:w="1134" w:type="dxa"/>
            <w:tcBorders>
              <w:top w:val="nil"/>
              <w:left w:val="nil"/>
              <w:bottom w:val="single" w:sz="4" w:space="0" w:color="5B9BD5" w:themeColor="accent5"/>
              <w:right w:val="nil"/>
            </w:tcBorders>
            <w:shd w:val="clear" w:color="auto" w:fill="1F4E78"/>
            <w:vAlign w:val="bottom"/>
            <w:hideMark/>
          </w:tcPr>
          <w:p w14:paraId="71E560B8" w14:textId="77777777" w:rsidR="00472CF3" w:rsidRPr="00057C33" w:rsidRDefault="00472CF3" w:rsidP="00024FBA">
            <w:pPr>
              <w:spacing w:after="0" w:line="240" w:lineRule="auto"/>
              <w:jc w:val="left"/>
              <w:rPr>
                <w:rFonts w:eastAsia="Times New Roman" w:cs="Calibri"/>
                <w:b/>
                <w:bCs/>
                <w:color w:val="FFFFFF"/>
                <w:spacing w:val="0"/>
                <w:sz w:val="22"/>
                <w:lang w:eastAsia="cs-CZ"/>
              </w:rPr>
            </w:pPr>
            <w:proofErr w:type="spellStart"/>
            <w:r w:rsidRPr="00057C33">
              <w:rPr>
                <w:rFonts w:eastAsia="Times New Roman" w:cs="Calibri"/>
                <w:b/>
                <w:bCs/>
                <w:color w:val="FFFFFF"/>
                <w:spacing w:val="0"/>
                <w:sz w:val="22"/>
                <w:lang w:eastAsia="cs-CZ"/>
              </w:rPr>
              <w:t>Celk</w:t>
            </w:r>
            <w:proofErr w:type="spellEnd"/>
            <w:r w:rsidRPr="00057C33">
              <w:rPr>
                <w:rFonts w:eastAsia="Times New Roman" w:cs="Calibri"/>
                <w:b/>
                <w:bCs/>
                <w:color w:val="FFFFFF"/>
                <w:spacing w:val="0"/>
                <w:sz w:val="22"/>
                <w:lang w:eastAsia="cs-CZ"/>
              </w:rPr>
              <w:t>. výdaje na realizaci [mil. Kč]</w:t>
            </w:r>
          </w:p>
        </w:tc>
      </w:tr>
      <w:tr w:rsidR="00057C33" w:rsidRPr="00057C33" w14:paraId="58E2E693" w14:textId="77777777" w:rsidTr="400FE19E">
        <w:trPr>
          <w:trHeight w:val="300"/>
        </w:trPr>
        <w:tc>
          <w:tcPr>
            <w:tcW w:w="5385" w:type="dxa"/>
            <w:tcBorders>
              <w:top w:val="single" w:sz="4" w:space="0" w:color="DDEBF7"/>
              <w:left w:val="nil"/>
              <w:bottom w:val="single" w:sz="4" w:space="0" w:color="DDEBF7"/>
              <w:right w:val="nil"/>
            </w:tcBorders>
            <w:shd w:val="clear" w:color="auto" w:fill="BDD7EE"/>
            <w:noWrap/>
            <w:vAlign w:val="bottom"/>
            <w:hideMark/>
          </w:tcPr>
          <w:p w14:paraId="748EF056"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DES 3.06 Dopady do sociální oblasti – socioekonomické dopady, změny v sociálním zabezpečení, nediskriminační přístup.</w:t>
            </w:r>
          </w:p>
        </w:tc>
        <w:tc>
          <w:tcPr>
            <w:tcW w:w="750" w:type="dxa"/>
            <w:tcBorders>
              <w:top w:val="single" w:sz="4" w:space="0" w:color="DDEBF7"/>
              <w:left w:val="nil"/>
              <w:bottom w:val="single" w:sz="4" w:space="0" w:color="DDEBF7"/>
              <w:right w:val="nil"/>
            </w:tcBorders>
            <w:shd w:val="clear" w:color="auto" w:fill="BDD7EE"/>
            <w:noWrap/>
            <w:vAlign w:val="bottom"/>
            <w:hideMark/>
          </w:tcPr>
          <w:p w14:paraId="2AA708CE"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1</w:t>
            </w:r>
          </w:p>
        </w:tc>
        <w:tc>
          <w:tcPr>
            <w:tcW w:w="947" w:type="dxa"/>
            <w:tcBorders>
              <w:top w:val="single" w:sz="4" w:space="0" w:color="DDEBF7"/>
              <w:left w:val="nil"/>
              <w:bottom w:val="single" w:sz="4" w:space="0" w:color="DDEBF7"/>
              <w:right w:val="nil"/>
            </w:tcBorders>
            <w:shd w:val="clear" w:color="auto" w:fill="BDD7EE"/>
            <w:noWrap/>
            <w:vAlign w:val="bottom"/>
            <w:hideMark/>
          </w:tcPr>
          <w:p w14:paraId="6509A086" w14:textId="77777777" w:rsidR="00057C33" w:rsidRPr="00057C33" w:rsidRDefault="00057C33" w:rsidP="00057C33">
            <w:pPr>
              <w:spacing w:after="0" w:line="240" w:lineRule="auto"/>
              <w:jc w:val="center"/>
              <w:rPr>
                <w:rFonts w:eastAsia="Times New Roman" w:cs="Calibri"/>
                <w:color w:val="000000"/>
                <w:spacing w:val="0"/>
                <w:sz w:val="22"/>
                <w:lang w:eastAsia="cs-CZ"/>
              </w:rPr>
            </w:pPr>
          </w:p>
        </w:tc>
        <w:tc>
          <w:tcPr>
            <w:tcW w:w="1466" w:type="dxa"/>
            <w:tcBorders>
              <w:top w:val="single" w:sz="4" w:space="0" w:color="DDEBF7"/>
              <w:left w:val="nil"/>
              <w:bottom w:val="single" w:sz="4" w:space="0" w:color="DDEBF7"/>
              <w:right w:val="nil"/>
            </w:tcBorders>
            <w:shd w:val="clear" w:color="auto" w:fill="BDD7EE"/>
            <w:noWrap/>
            <w:vAlign w:val="bottom"/>
            <w:hideMark/>
          </w:tcPr>
          <w:p w14:paraId="3D601EC7"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1134" w:type="dxa"/>
            <w:tcBorders>
              <w:top w:val="single" w:sz="4" w:space="0" w:color="DDEBF7"/>
              <w:left w:val="nil"/>
              <w:bottom w:val="single" w:sz="4" w:space="0" w:color="DDEBF7"/>
              <w:right w:val="nil"/>
            </w:tcBorders>
            <w:shd w:val="clear" w:color="auto" w:fill="BDD7EE"/>
            <w:noWrap/>
            <w:vAlign w:val="bottom"/>
            <w:hideMark/>
          </w:tcPr>
          <w:p w14:paraId="2B8999ED"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r>
      <w:tr w:rsidR="00057C33" w:rsidRPr="00057C33" w14:paraId="61AFE832" w14:textId="77777777" w:rsidTr="400FE19E">
        <w:trPr>
          <w:trHeight w:val="300"/>
        </w:trPr>
        <w:tc>
          <w:tcPr>
            <w:tcW w:w="5385" w:type="dxa"/>
            <w:tcBorders>
              <w:top w:val="single" w:sz="4" w:space="0" w:color="DDEBF7"/>
              <w:left w:val="nil"/>
              <w:bottom w:val="single" w:sz="4" w:space="0" w:color="DDEBF7"/>
              <w:right w:val="nil"/>
            </w:tcBorders>
            <w:shd w:val="clear" w:color="auto" w:fill="BDD7EE"/>
            <w:noWrap/>
            <w:vAlign w:val="bottom"/>
            <w:hideMark/>
          </w:tcPr>
          <w:p w14:paraId="13B46833"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DES 4.01 Budování sítí elektronických komunikací.</w:t>
            </w:r>
          </w:p>
        </w:tc>
        <w:tc>
          <w:tcPr>
            <w:tcW w:w="750" w:type="dxa"/>
            <w:tcBorders>
              <w:top w:val="single" w:sz="4" w:space="0" w:color="DDEBF7"/>
              <w:left w:val="nil"/>
              <w:bottom w:val="single" w:sz="4" w:space="0" w:color="DDEBF7"/>
              <w:right w:val="nil"/>
            </w:tcBorders>
            <w:shd w:val="clear" w:color="auto" w:fill="BDD7EE"/>
            <w:noWrap/>
            <w:vAlign w:val="bottom"/>
            <w:hideMark/>
          </w:tcPr>
          <w:p w14:paraId="0B0E3B5B"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4</w:t>
            </w:r>
          </w:p>
        </w:tc>
        <w:tc>
          <w:tcPr>
            <w:tcW w:w="947" w:type="dxa"/>
            <w:tcBorders>
              <w:top w:val="single" w:sz="4" w:space="0" w:color="DDEBF7"/>
              <w:left w:val="nil"/>
              <w:bottom w:val="single" w:sz="4" w:space="0" w:color="DDEBF7"/>
              <w:right w:val="nil"/>
            </w:tcBorders>
            <w:shd w:val="clear" w:color="auto" w:fill="BDD7EE"/>
            <w:noWrap/>
            <w:vAlign w:val="bottom"/>
            <w:hideMark/>
          </w:tcPr>
          <w:p w14:paraId="3C07C8D5" w14:textId="77777777" w:rsidR="00057C33" w:rsidRPr="00057C33" w:rsidRDefault="00057C33" w:rsidP="00057C33">
            <w:pPr>
              <w:spacing w:after="0" w:line="240" w:lineRule="auto"/>
              <w:jc w:val="center"/>
              <w:rPr>
                <w:rFonts w:eastAsia="Times New Roman" w:cs="Calibri"/>
                <w:color w:val="000000"/>
                <w:spacing w:val="0"/>
                <w:sz w:val="22"/>
                <w:lang w:eastAsia="cs-CZ"/>
              </w:rPr>
            </w:pPr>
          </w:p>
        </w:tc>
        <w:tc>
          <w:tcPr>
            <w:tcW w:w="1466" w:type="dxa"/>
            <w:tcBorders>
              <w:top w:val="single" w:sz="4" w:space="0" w:color="DDEBF7"/>
              <w:left w:val="nil"/>
              <w:bottom w:val="single" w:sz="4" w:space="0" w:color="DDEBF7"/>
              <w:right w:val="nil"/>
            </w:tcBorders>
            <w:shd w:val="clear" w:color="auto" w:fill="BDD7EE"/>
            <w:noWrap/>
            <w:vAlign w:val="bottom"/>
            <w:hideMark/>
          </w:tcPr>
          <w:p w14:paraId="11B064C1"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1134" w:type="dxa"/>
            <w:tcBorders>
              <w:top w:val="single" w:sz="4" w:space="0" w:color="DDEBF7"/>
              <w:left w:val="nil"/>
              <w:bottom w:val="single" w:sz="4" w:space="0" w:color="DDEBF7"/>
              <w:right w:val="nil"/>
            </w:tcBorders>
            <w:shd w:val="clear" w:color="auto" w:fill="BDD7EE"/>
            <w:noWrap/>
            <w:vAlign w:val="bottom"/>
            <w:hideMark/>
          </w:tcPr>
          <w:p w14:paraId="3715FDA1"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13</w:t>
            </w:r>
          </w:p>
        </w:tc>
      </w:tr>
      <w:tr w:rsidR="00057C33" w:rsidRPr="00057C33" w14:paraId="699D457C" w14:textId="77777777" w:rsidTr="400FE19E">
        <w:trPr>
          <w:trHeight w:val="300"/>
        </w:trPr>
        <w:tc>
          <w:tcPr>
            <w:tcW w:w="5385" w:type="dxa"/>
            <w:tcBorders>
              <w:top w:val="single" w:sz="4" w:space="0" w:color="DDEBF7"/>
              <w:left w:val="nil"/>
              <w:bottom w:val="single" w:sz="4" w:space="0" w:color="DDEBF7"/>
              <w:right w:val="nil"/>
            </w:tcBorders>
            <w:shd w:val="clear" w:color="auto" w:fill="BDD7EE"/>
            <w:noWrap/>
            <w:vAlign w:val="bottom"/>
            <w:hideMark/>
          </w:tcPr>
          <w:p w14:paraId="346BB6C8"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DES 4.04 Efektivní rozvoj telekomunikačních sítí.</w:t>
            </w:r>
          </w:p>
        </w:tc>
        <w:tc>
          <w:tcPr>
            <w:tcW w:w="750" w:type="dxa"/>
            <w:tcBorders>
              <w:top w:val="single" w:sz="4" w:space="0" w:color="DDEBF7"/>
              <w:left w:val="nil"/>
              <w:bottom w:val="single" w:sz="4" w:space="0" w:color="DDEBF7"/>
              <w:right w:val="nil"/>
            </w:tcBorders>
            <w:shd w:val="clear" w:color="auto" w:fill="BDD7EE"/>
            <w:noWrap/>
            <w:vAlign w:val="bottom"/>
            <w:hideMark/>
          </w:tcPr>
          <w:p w14:paraId="234FF0B9"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1</w:t>
            </w:r>
          </w:p>
        </w:tc>
        <w:tc>
          <w:tcPr>
            <w:tcW w:w="947" w:type="dxa"/>
            <w:tcBorders>
              <w:top w:val="single" w:sz="4" w:space="0" w:color="DDEBF7"/>
              <w:left w:val="nil"/>
              <w:bottom w:val="single" w:sz="4" w:space="0" w:color="DDEBF7"/>
              <w:right w:val="nil"/>
            </w:tcBorders>
            <w:shd w:val="clear" w:color="auto" w:fill="BDD7EE"/>
            <w:noWrap/>
            <w:vAlign w:val="bottom"/>
            <w:hideMark/>
          </w:tcPr>
          <w:p w14:paraId="4CD2A96C" w14:textId="77777777" w:rsidR="00057C33" w:rsidRPr="00057C33" w:rsidRDefault="00057C33" w:rsidP="00057C33">
            <w:pPr>
              <w:spacing w:after="0" w:line="240" w:lineRule="auto"/>
              <w:jc w:val="center"/>
              <w:rPr>
                <w:rFonts w:eastAsia="Times New Roman" w:cs="Calibri"/>
                <w:color w:val="000000"/>
                <w:spacing w:val="0"/>
                <w:sz w:val="22"/>
                <w:lang w:eastAsia="cs-CZ"/>
              </w:rPr>
            </w:pPr>
          </w:p>
        </w:tc>
        <w:tc>
          <w:tcPr>
            <w:tcW w:w="1466" w:type="dxa"/>
            <w:tcBorders>
              <w:top w:val="single" w:sz="4" w:space="0" w:color="DDEBF7"/>
              <w:left w:val="nil"/>
              <w:bottom w:val="single" w:sz="4" w:space="0" w:color="DDEBF7"/>
              <w:right w:val="nil"/>
            </w:tcBorders>
            <w:shd w:val="clear" w:color="auto" w:fill="BDD7EE"/>
            <w:noWrap/>
            <w:vAlign w:val="bottom"/>
            <w:hideMark/>
          </w:tcPr>
          <w:p w14:paraId="48BA6143"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1134" w:type="dxa"/>
            <w:tcBorders>
              <w:top w:val="single" w:sz="4" w:space="0" w:color="DDEBF7"/>
              <w:left w:val="nil"/>
              <w:bottom w:val="single" w:sz="4" w:space="0" w:color="DDEBF7"/>
              <w:right w:val="nil"/>
            </w:tcBorders>
            <w:shd w:val="clear" w:color="auto" w:fill="BDD7EE"/>
            <w:noWrap/>
            <w:vAlign w:val="bottom"/>
            <w:hideMark/>
          </w:tcPr>
          <w:p w14:paraId="313216B1"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5</w:t>
            </w:r>
          </w:p>
        </w:tc>
      </w:tr>
      <w:tr w:rsidR="00057C33" w:rsidRPr="00057C33" w14:paraId="43B786F2" w14:textId="77777777" w:rsidTr="400FE19E">
        <w:trPr>
          <w:trHeight w:val="300"/>
        </w:trPr>
        <w:tc>
          <w:tcPr>
            <w:tcW w:w="5385" w:type="dxa"/>
            <w:tcBorders>
              <w:top w:val="single" w:sz="4" w:space="0" w:color="DDEBF7"/>
              <w:left w:val="nil"/>
              <w:bottom w:val="single" w:sz="4" w:space="0" w:color="DDEBF7"/>
              <w:right w:val="nil"/>
            </w:tcBorders>
            <w:shd w:val="clear" w:color="auto" w:fill="BDD7EE"/>
            <w:noWrap/>
            <w:vAlign w:val="bottom"/>
            <w:hideMark/>
          </w:tcPr>
          <w:p w14:paraId="517FA74C"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DES 4.05 Vytvořit koordinovanou podporu všech digitalizačních aktivit v rámci digitální ekonomiky.</w:t>
            </w:r>
          </w:p>
        </w:tc>
        <w:tc>
          <w:tcPr>
            <w:tcW w:w="750" w:type="dxa"/>
            <w:tcBorders>
              <w:top w:val="single" w:sz="4" w:space="0" w:color="DDEBF7"/>
              <w:left w:val="nil"/>
              <w:bottom w:val="single" w:sz="4" w:space="0" w:color="DDEBF7"/>
              <w:right w:val="nil"/>
            </w:tcBorders>
            <w:shd w:val="clear" w:color="auto" w:fill="BDD7EE"/>
            <w:noWrap/>
            <w:vAlign w:val="bottom"/>
            <w:hideMark/>
          </w:tcPr>
          <w:p w14:paraId="2941F51D"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1</w:t>
            </w:r>
          </w:p>
        </w:tc>
        <w:tc>
          <w:tcPr>
            <w:tcW w:w="947" w:type="dxa"/>
            <w:tcBorders>
              <w:top w:val="single" w:sz="4" w:space="0" w:color="DDEBF7"/>
              <w:left w:val="nil"/>
              <w:bottom w:val="single" w:sz="4" w:space="0" w:color="DDEBF7"/>
              <w:right w:val="nil"/>
            </w:tcBorders>
            <w:shd w:val="clear" w:color="auto" w:fill="BDD7EE"/>
            <w:noWrap/>
            <w:vAlign w:val="bottom"/>
            <w:hideMark/>
          </w:tcPr>
          <w:p w14:paraId="62651F97" w14:textId="77777777" w:rsidR="00057C33" w:rsidRPr="00057C33" w:rsidRDefault="00057C33" w:rsidP="00057C33">
            <w:pPr>
              <w:spacing w:after="0" w:line="240" w:lineRule="auto"/>
              <w:jc w:val="center"/>
              <w:rPr>
                <w:rFonts w:eastAsia="Times New Roman" w:cs="Calibri"/>
                <w:color w:val="000000"/>
                <w:spacing w:val="0"/>
                <w:sz w:val="22"/>
                <w:lang w:eastAsia="cs-CZ"/>
              </w:rPr>
            </w:pPr>
          </w:p>
        </w:tc>
        <w:tc>
          <w:tcPr>
            <w:tcW w:w="1466" w:type="dxa"/>
            <w:tcBorders>
              <w:top w:val="single" w:sz="4" w:space="0" w:color="DDEBF7"/>
              <w:left w:val="nil"/>
              <w:bottom w:val="single" w:sz="4" w:space="0" w:color="DDEBF7"/>
              <w:right w:val="nil"/>
            </w:tcBorders>
            <w:shd w:val="clear" w:color="auto" w:fill="BDD7EE"/>
            <w:noWrap/>
            <w:vAlign w:val="bottom"/>
            <w:hideMark/>
          </w:tcPr>
          <w:p w14:paraId="5C79DDB0"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1134" w:type="dxa"/>
            <w:tcBorders>
              <w:top w:val="single" w:sz="4" w:space="0" w:color="DDEBF7"/>
              <w:left w:val="nil"/>
              <w:bottom w:val="single" w:sz="4" w:space="0" w:color="DDEBF7"/>
              <w:right w:val="nil"/>
            </w:tcBorders>
            <w:shd w:val="clear" w:color="auto" w:fill="BDD7EE"/>
            <w:noWrap/>
            <w:vAlign w:val="bottom"/>
            <w:hideMark/>
          </w:tcPr>
          <w:p w14:paraId="4A3A901D"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1</w:t>
            </w:r>
          </w:p>
        </w:tc>
      </w:tr>
      <w:tr w:rsidR="00057C33" w:rsidRPr="00057C33" w14:paraId="79172D72" w14:textId="77777777" w:rsidTr="400FE19E">
        <w:trPr>
          <w:trHeight w:val="300"/>
        </w:trPr>
        <w:tc>
          <w:tcPr>
            <w:tcW w:w="5385" w:type="dxa"/>
            <w:tcBorders>
              <w:top w:val="single" w:sz="4" w:space="0" w:color="DDEBF7"/>
              <w:left w:val="nil"/>
              <w:bottom w:val="single" w:sz="4" w:space="0" w:color="DDEBF7"/>
              <w:right w:val="nil"/>
            </w:tcBorders>
            <w:shd w:val="clear" w:color="auto" w:fill="BDD7EE"/>
            <w:noWrap/>
            <w:vAlign w:val="bottom"/>
            <w:hideMark/>
          </w:tcPr>
          <w:p w14:paraId="72C0C6A8"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DES 4.07 Podpora budování infrastruktury pro technologie umělé inteligence (AI), pro její výzkum a využití ve všech odvětvích společnosti.</w:t>
            </w:r>
          </w:p>
        </w:tc>
        <w:tc>
          <w:tcPr>
            <w:tcW w:w="750" w:type="dxa"/>
            <w:tcBorders>
              <w:top w:val="single" w:sz="4" w:space="0" w:color="DDEBF7"/>
              <w:left w:val="nil"/>
              <w:bottom w:val="single" w:sz="4" w:space="0" w:color="DDEBF7"/>
              <w:right w:val="nil"/>
            </w:tcBorders>
            <w:shd w:val="clear" w:color="auto" w:fill="BDD7EE"/>
            <w:noWrap/>
            <w:vAlign w:val="bottom"/>
            <w:hideMark/>
          </w:tcPr>
          <w:p w14:paraId="68920594"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2</w:t>
            </w:r>
          </w:p>
        </w:tc>
        <w:tc>
          <w:tcPr>
            <w:tcW w:w="947" w:type="dxa"/>
            <w:tcBorders>
              <w:top w:val="single" w:sz="4" w:space="0" w:color="DDEBF7"/>
              <w:left w:val="nil"/>
              <w:bottom w:val="single" w:sz="4" w:space="0" w:color="DDEBF7"/>
              <w:right w:val="nil"/>
            </w:tcBorders>
            <w:shd w:val="clear" w:color="auto" w:fill="BDD7EE"/>
            <w:noWrap/>
            <w:vAlign w:val="bottom"/>
            <w:hideMark/>
          </w:tcPr>
          <w:p w14:paraId="44ECE3FE"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5</w:t>
            </w:r>
          </w:p>
        </w:tc>
        <w:tc>
          <w:tcPr>
            <w:tcW w:w="1466" w:type="dxa"/>
            <w:tcBorders>
              <w:top w:val="single" w:sz="4" w:space="0" w:color="DDEBF7"/>
              <w:left w:val="nil"/>
              <w:bottom w:val="single" w:sz="4" w:space="0" w:color="DDEBF7"/>
              <w:right w:val="nil"/>
            </w:tcBorders>
            <w:shd w:val="clear" w:color="auto" w:fill="BDD7EE"/>
            <w:noWrap/>
            <w:vAlign w:val="bottom"/>
            <w:hideMark/>
          </w:tcPr>
          <w:p w14:paraId="4EF37053"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5</w:t>
            </w:r>
          </w:p>
        </w:tc>
        <w:tc>
          <w:tcPr>
            <w:tcW w:w="1134" w:type="dxa"/>
            <w:tcBorders>
              <w:top w:val="single" w:sz="4" w:space="0" w:color="DDEBF7"/>
              <w:left w:val="nil"/>
              <w:bottom w:val="single" w:sz="4" w:space="0" w:color="DDEBF7"/>
              <w:right w:val="nil"/>
            </w:tcBorders>
            <w:shd w:val="clear" w:color="auto" w:fill="BDD7EE"/>
            <w:noWrap/>
            <w:vAlign w:val="bottom"/>
            <w:hideMark/>
          </w:tcPr>
          <w:p w14:paraId="6C28ECF4"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30</w:t>
            </w:r>
          </w:p>
        </w:tc>
      </w:tr>
      <w:tr w:rsidR="00057C33" w:rsidRPr="00057C33" w14:paraId="0D6E3FDD" w14:textId="77777777" w:rsidTr="400FE19E">
        <w:trPr>
          <w:trHeight w:val="300"/>
        </w:trPr>
        <w:tc>
          <w:tcPr>
            <w:tcW w:w="5385" w:type="dxa"/>
            <w:tcBorders>
              <w:top w:val="single" w:sz="4" w:space="0" w:color="DDEBF7"/>
              <w:left w:val="nil"/>
              <w:bottom w:val="single" w:sz="4" w:space="0" w:color="DDEBF7"/>
              <w:right w:val="nil"/>
            </w:tcBorders>
            <w:shd w:val="clear" w:color="auto" w:fill="BDD7EE"/>
            <w:noWrap/>
            <w:vAlign w:val="bottom"/>
            <w:hideMark/>
          </w:tcPr>
          <w:p w14:paraId="09376255"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DES 4.08 Podpora budování infrastruktury pro technologie vysoce výkonných počítačů (HPC), pro její výzkum a využití ve všech odvětvích společnosti.</w:t>
            </w:r>
          </w:p>
        </w:tc>
        <w:tc>
          <w:tcPr>
            <w:tcW w:w="750" w:type="dxa"/>
            <w:tcBorders>
              <w:top w:val="single" w:sz="4" w:space="0" w:color="DDEBF7"/>
              <w:left w:val="nil"/>
              <w:bottom w:val="single" w:sz="4" w:space="0" w:color="DDEBF7"/>
              <w:right w:val="nil"/>
            </w:tcBorders>
            <w:shd w:val="clear" w:color="auto" w:fill="BDD7EE"/>
            <w:noWrap/>
            <w:vAlign w:val="bottom"/>
            <w:hideMark/>
          </w:tcPr>
          <w:p w14:paraId="2CC40A5B"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1</w:t>
            </w:r>
          </w:p>
        </w:tc>
        <w:tc>
          <w:tcPr>
            <w:tcW w:w="947" w:type="dxa"/>
            <w:tcBorders>
              <w:top w:val="single" w:sz="4" w:space="0" w:color="DDEBF7"/>
              <w:left w:val="nil"/>
              <w:bottom w:val="single" w:sz="4" w:space="0" w:color="DDEBF7"/>
              <w:right w:val="nil"/>
            </w:tcBorders>
            <w:shd w:val="clear" w:color="auto" w:fill="BDD7EE"/>
            <w:noWrap/>
            <w:vAlign w:val="bottom"/>
            <w:hideMark/>
          </w:tcPr>
          <w:p w14:paraId="77CE16BA"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40</w:t>
            </w:r>
          </w:p>
        </w:tc>
        <w:tc>
          <w:tcPr>
            <w:tcW w:w="1466" w:type="dxa"/>
            <w:tcBorders>
              <w:top w:val="single" w:sz="4" w:space="0" w:color="DDEBF7"/>
              <w:left w:val="nil"/>
              <w:bottom w:val="single" w:sz="4" w:space="0" w:color="DDEBF7"/>
              <w:right w:val="nil"/>
            </w:tcBorders>
            <w:shd w:val="clear" w:color="auto" w:fill="BDD7EE"/>
            <w:noWrap/>
            <w:vAlign w:val="bottom"/>
            <w:hideMark/>
          </w:tcPr>
          <w:p w14:paraId="384ADD53"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40</w:t>
            </w:r>
          </w:p>
        </w:tc>
        <w:tc>
          <w:tcPr>
            <w:tcW w:w="1134" w:type="dxa"/>
            <w:tcBorders>
              <w:top w:val="single" w:sz="4" w:space="0" w:color="DDEBF7"/>
              <w:left w:val="nil"/>
              <w:bottom w:val="single" w:sz="4" w:space="0" w:color="DDEBF7"/>
              <w:right w:val="nil"/>
            </w:tcBorders>
            <w:shd w:val="clear" w:color="auto" w:fill="BDD7EE"/>
            <w:noWrap/>
            <w:vAlign w:val="bottom"/>
            <w:hideMark/>
          </w:tcPr>
          <w:p w14:paraId="2B198774" w14:textId="77777777" w:rsidR="00057C33" w:rsidRPr="00057C33" w:rsidRDefault="00057C33" w:rsidP="00057C33">
            <w:pPr>
              <w:spacing w:after="0" w:line="240" w:lineRule="auto"/>
              <w:jc w:val="right"/>
              <w:rPr>
                <w:rFonts w:eastAsia="Times New Roman" w:cs="Calibri"/>
                <w:color w:val="000000"/>
                <w:spacing w:val="0"/>
                <w:sz w:val="22"/>
                <w:lang w:eastAsia="cs-CZ"/>
              </w:rPr>
            </w:pPr>
          </w:p>
        </w:tc>
      </w:tr>
      <w:tr w:rsidR="00057C33" w:rsidRPr="00057C33" w14:paraId="4CF79815" w14:textId="77777777" w:rsidTr="400FE19E">
        <w:trPr>
          <w:trHeight w:val="300"/>
        </w:trPr>
        <w:tc>
          <w:tcPr>
            <w:tcW w:w="5385" w:type="dxa"/>
            <w:tcBorders>
              <w:top w:val="single" w:sz="4" w:space="0" w:color="DDEBF7"/>
              <w:left w:val="nil"/>
              <w:bottom w:val="single" w:sz="4" w:space="0" w:color="DDEBF7"/>
              <w:right w:val="nil"/>
            </w:tcBorders>
            <w:shd w:val="clear" w:color="auto" w:fill="BDD7EE"/>
            <w:noWrap/>
            <w:vAlign w:val="bottom"/>
            <w:hideMark/>
          </w:tcPr>
          <w:p w14:paraId="5994C924"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DES 5.02 Spolupráce se soukromým sektorem.</w:t>
            </w:r>
          </w:p>
        </w:tc>
        <w:tc>
          <w:tcPr>
            <w:tcW w:w="750" w:type="dxa"/>
            <w:tcBorders>
              <w:top w:val="single" w:sz="4" w:space="0" w:color="DDEBF7"/>
              <w:left w:val="nil"/>
              <w:bottom w:val="single" w:sz="4" w:space="0" w:color="DDEBF7"/>
              <w:right w:val="nil"/>
            </w:tcBorders>
            <w:shd w:val="clear" w:color="auto" w:fill="BDD7EE"/>
            <w:noWrap/>
            <w:vAlign w:val="bottom"/>
            <w:hideMark/>
          </w:tcPr>
          <w:p w14:paraId="3BF54B56"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2</w:t>
            </w:r>
          </w:p>
        </w:tc>
        <w:tc>
          <w:tcPr>
            <w:tcW w:w="947" w:type="dxa"/>
            <w:tcBorders>
              <w:top w:val="single" w:sz="4" w:space="0" w:color="DDEBF7"/>
              <w:left w:val="nil"/>
              <w:bottom w:val="single" w:sz="4" w:space="0" w:color="DDEBF7"/>
              <w:right w:val="nil"/>
            </w:tcBorders>
            <w:shd w:val="clear" w:color="auto" w:fill="BDD7EE"/>
            <w:noWrap/>
            <w:vAlign w:val="bottom"/>
            <w:hideMark/>
          </w:tcPr>
          <w:p w14:paraId="4C57F33D" w14:textId="77777777" w:rsidR="00057C33" w:rsidRPr="00057C33" w:rsidRDefault="00057C33" w:rsidP="00057C33">
            <w:pPr>
              <w:spacing w:after="0" w:line="240" w:lineRule="auto"/>
              <w:jc w:val="center"/>
              <w:rPr>
                <w:rFonts w:eastAsia="Times New Roman" w:cs="Calibri"/>
                <w:color w:val="000000"/>
                <w:spacing w:val="0"/>
                <w:sz w:val="22"/>
                <w:lang w:eastAsia="cs-CZ"/>
              </w:rPr>
            </w:pPr>
          </w:p>
        </w:tc>
        <w:tc>
          <w:tcPr>
            <w:tcW w:w="1466" w:type="dxa"/>
            <w:tcBorders>
              <w:top w:val="single" w:sz="4" w:space="0" w:color="DDEBF7"/>
              <w:left w:val="nil"/>
              <w:bottom w:val="single" w:sz="4" w:space="0" w:color="DDEBF7"/>
              <w:right w:val="nil"/>
            </w:tcBorders>
            <w:shd w:val="clear" w:color="auto" w:fill="BDD7EE"/>
            <w:noWrap/>
            <w:vAlign w:val="bottom"/>
            <w:hideMark/>
          </w:tcPr>
          <w:p w14:paraId="651B528F"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1134" w:type="dxa"/>
            <w:tcBorders>
              <w:top w:val="single" w:sz="4" w:space="0" w:color="DDEBF7"/>
              <w:left w:val="nil"/>
              <w:bottom w:val="single" w:sz="4" w:space="0" w:color="DDEBF7"/>
              <w:right w:val="nil"/>
            </w:tcBorders>
            <w:shd w:val="clear" w:color="auto" w:fill="BDD7EE"/>
            <w:noWrap/>
            <w:vAlign w:val="bottom"/>
            <w:hideMark/>
          </w:tcPr>
          <w:p w14:paraId="643B2B43"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r>
      <w:tr w:rsidR="00057C33" w:rsidRPr="00057C33" w14:paraId="2B5E0CB9" w14:textId="77777777" w:rsidTr="400FE19E">
        <w:trPr>
          <w:trHeight w:val="300"/>
        </w:trPr>
        <w:tc>
          <w:tcPr>
            <w:tcW w:w="5385" w:type="dxa"/>
            <w:tcBorders>
              <w:top w:val="single" w:sz="4" w:space="0" w:color="DDEBF7"/>
              <w:left w:val="nil"/>
              <w:bottom w:val="single" w:sz="4" w:space="0" w:color="DDEBF7"/>
              <w:right w:val="nil"/>
            </w:tcBorders>
            <w:shd w:val="clear" w:color="auto" w:fill="BDD7EE"/>
            <w:noWrap/>
            <w:vAlign w:val="bottom"/>
            <w:hideMark/>
          </w:tcPr>
          <w:p w14:paraId="5192494D"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DES 5.03 Osvěta široké veřejnosti a rozvoj lidského kapitálu.</w:t>
            </w:r>
          </w:p>
        </w:tc>
        <w:tc>
          <w:tcPr>
            <w:tcW w:w="750" w:type="dxa"/>
            <w:tcBorders>
              <w:top w:val="single" w:sz="4" w:space="0" w:color="DDEBF7"/>
              <w:left w:val="nil"/>
              <w:bottom w:val="single" w:sz="4" w:space="0" w:color="DDEBF7"/>
              <w:right w:val="nil"/>
            </w:tcBorders>
            <w:shd w:val="clear" w:color="auto" w:fill="BDD7EE"/>
            <w:noWrap/>
            <w:vAlign w:val="bottom"/>
            <w:hideMark/>
          </w:tcPr>
          <w:p w14:paraId="7412E97C"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1</w:t>
            </w:r>
          </w:p>
        </w:tc>
        <w:tc>
          <w:tcPr>
            <w:tcW w:w="947" w:type="dxa"/>
            <w:tcBorders>
              <w:top w:val="single" w:sz="4" w:space="0" w:color="DDEBF7"/>
              <w:left w:val="nil"/>
              <w:bottom w:val="single" w:sz="4" w:space="0" w:color="DDEBF7"/>
              <w:right w:val="nil"/>
            </w:tcBorders>
            <w:shd w:val="clear" w:color="auto" w:fill="BDD7EE"/>
            <w:noWrap/>
            <w:vAlign w:val="bottom"/>
            <w:hideMark/>
          </w:tcPr>
          <w:p w14:paraId="14942413"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25</w:t>
            </w:r>
          </w:p>
        </w:tc>
        <w:tc>
          <w:tcPr>
            <w:tcW w:w="1466" w:type="dxa"/>
            <w:tcBorders>
              <w:top w:val="single" w:sz="4" w:space="0" w:color="DDEBF7"/>
              <w:left w:val="nil"/>
              <w:bottom w:val="single" w:sz="4" w:space="0" w:color="DDEBF7"/>
              <w:right w:val="nil"/>
            </w:tcBorders>
            <w:shd w:val="clear" w:color="auto" w:fill="BDD7EE"/>
            <w:noWrap/>
            <w:vAlign w:val="bottom"/>
            <w:hideMark/>
          </w:tcPr>
          <w:p w14:paraId="1238A148"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20</w:t>
            </w:r>
          </w:p>
        </w:tc>
        <w:tc>
          <w:tcPr>
            <w:tcW w:w="1134" w:type="dxa"/>
            <w:tcBorders>
              <w:top w:val="single" w:sz="4" w:space="0" w:color="DDEBF7"/>
              <w:left w:val="nil"/>
              <w:bottom w:val="single" w:sz="4" w:space="0" w:color="DDEBF7"/>
              <w:right w:val="nil"/>
            </w:tcBorders>
            <w:shd w:val="clear" w:color="auto" w:fill="BDD7EE"/>
            <w:noWrap/>
            <w:vAlign w:val="bottom"/>
            <w:hideMark/>
          </w:tcPr>
          <w:p w14:paraId="218FF95C"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45</w:t>
            </w:r>
          </w:p>
        </w:tc>
      </w:tr>
      <w:tr w:rsidR="00057C33" w:rsidRPr="00057C33" w14:paraId="2C9A12C9" w14:textId="77777777" w:rsidTr="400FE19E">
        <w:trPr>
          <w:trHeight w:val="300"/>
        </w:trPr>
        <w:tc>
          <w:tcPr>
            <w:tcW w:w="5385" w:type="dxa"/>
            <w:tcBorders>
              <w:top w:val="single" w:sz="4" w:space="0" w:color="DDEBF7"/>
              <w:left w:val="nil"/>
              <w:bottom w:val="single" w:sz="4" w:space="0" w:color="DDEBF7"/>
              <w:right w:val="nil"/>
            </w:tcBorders>
            <w:shd w:val="clear" w:color="auto" w:fill="BDD7EE"/>
            <w:noWrap/>
            <w:vAlign w:val="bottom"/>
            <w:hideMark/>
          </w:tcPr>
          <w:p w14:paraId="521AE7ED"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 xml:space="preserve">DES 5.05 Zajištění souběžných záložních scénářů fungování společnosti, například v důsledku výpadku v elektrické síti nebo </w:t>
            </w:r>
            <w:proofErr w:type="spellStart"/>
            <w:r w:rsidRPr="00057C33">
              <w:rPr>
                <w:rFonts w:eastAsia="Times New Roman" w:cs="Calibri"/>
                <w:color w:val="000000"/>
                <w:spacing w:val="0"/>
                <w:sz w:val="22"/>
                <w:lang w:eastAsia="cs-CZ"/>
              </w:rPr>
              <w:t>kyber</w:t>
            </w:r>
            <w:proofErr w:type="spellEnd"/>
            <w:r w:rsidRPr="00057C33">
              <w:rPr>
                <w:rFonts w:eastAsia="Times New Roman" w:cs="Calibri"/>
                <w:color w:val="000000"/>
                <w:spacing w:val="0"/>
                <w:sz w:val="22"/>
                <w:lang w:eastAsia="cs-CZ"/>
              </w:rPr>
              <w:t>-útoku.</w:t>
            </w:r>
          </w:p>
        </w:tc>
        <w:tc>
          <w:tcPr>
            <w:tcW w:w="750" w:type="dxa"/>
            <w:tcBorders>
              <w:top w:val="single" w:sz="4" w:space="0" w:color="DDEBF7"/>
              <w:left w:val="nil"/>
              <w:bottom w:val="single" w:sz="4" w:space="0" w:color="DDEBF7"/>
              <w:right w:val="nil"/>
            </w:tcBorders>
            <w:shd w:val="clear" w:color="auto" w:fill="BDD7EE"/>
            <w:noWrap/>
            <w:vAlign w:val="bottom"/>
            <w:hideMark/>
          </w:tcPr>
          <w:p w14:paraId="6D405D51"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1</w:t>
            </w:r>
          </w:p>
        </w:tc>
        <w:tc>
          <w:tcPr>
            <w:tcW w:w="947" w:type="dxa"/>
            <w:tcBorders>
              <w:top w:val="single" w:sz="4" w:space="0" w:color="DDEBF7"/>
              <w:left w:val="nil"/>
              <w:bottom w:val="single" w:sz="4" w:space="0" w:color="DDEBF7"/>
              <w:right w:val="nil"/>
            </w:tcBorders>
            <w:shd w:val="clear" w:color="auto" w:fill="BDD7EE"/>
            <w:noWrap/>
            <w:vAlign w:val="bottom"/>
            <w:hideMark/>
          </w:tcPr>
          <w:p w14:paraId="5948CDAE" w14:textId="77777777" w:rsidR="00057C33" w:rsidRPr="00057C33" w:rsidRDefault="00057C33" w:rsidP="00057C33">
            <w:pPr>
              <w:spacing w:after="0" w:line="240" w:lineRule="auto"/>
              <w:jc w:val="center"/>
              <w:rPr>
                <w:rFonts w:eastAsia="Times New Roman" w:cs="Calibri"/>
                <w:color w:val="000000"/>
                <w:spacing w:val="0"/>
                <w:sz w:val="22"/>
                <w:lang w:eastAsia="cs-CZ"/>
              </w:rPr>
            </w:pPr>
          </w:p>
        </w:tc>
        <w:tc>
          <w:tcPr>
            <w:tcW w:w="1466" w:type="dxa"/>
            <w:tcBorders>
              <w:top w:val="single" w:sz="4" w:space="0" w:color="DDEBF7"/>
              <w:left w:val="nil"/>
              <w:bottom w:val="single" w:sz="4" w:space="0" w:color="DDEBF7"/>
              <w:right w:val="nil"/>
            </w:tcBorders>
            <w:shd w:val="clear" w:color="auto" w:fill="BDD7EE"/>
            <w:noWrap/>
            <w:vAlign w:val="bottom"/>
            <w:hideMark/>
          </w:tcPr>
          <w:p w14:paraId="590783B8"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1134" w:type="dxa"/>
            <w:tcBorders>
              <w:top w:val="single" w:sz="4" w:space="0" w:color="DDEBF7"/>
              <w:left w:val="nil"/>
              <w:bottom w:val="single" w:sz="4" w:space="0" w:color="DDEBF7"/>
              <w:right w:val="nil"/>
            </w:tcBorders>
            <w:shd w:val="clear" w:color="auto" w:fill="BDD7EE"/>
            <w:noWrap/>
            <w:vAlign w:val="bottom"/>
            <w:hideMark/>
          </w:tcPr>
          <w:p w14:paraId="10551F2F"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r>
      <w:tr w:rsidR="00057C33" w:rsidRPr="00057C33" w14:paraId="6705628A" w14:textId="77777777" w:rsidTr="400FE19E">
        <w:trPr>
          <w:trHeight w:val="300"/>
        </w:trPr>
        <w:tc>
          <w:tcPr>
            <w:tcW w:w="5385" w:type="dxa"/>
            <w:tcBorders>
              <w:top w:val="single" w:sz="4" w:space="0" w:color="DDEBF7"/>
              <w:left w:val="nil"/>
              <w:bottom w:val="single" w:sz="4" w:space="0" w:color="DDEBF7"/>
              <w:right w:val="nil"/>
            </w:tcBorders>
            <w:shd w:val="clear" w:color="auto" w:fill="BDD7EE"/>
            <w:noWrap/>
            <w:vAlign w:val="bottom"/>
            <w:hideMark/>
          </w:tcPr>
          <w:p w14:paraId="2DCF7227"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 xml:space="preserve">DES 6.01 Podpora zavádění a implementace konceptu “Digital </w:t>
            </w:r>
            <w:proofErr w:type="spellStart"/>
            <w:r w:rsidRPr="00057C33">
              <w:rPr>
                <w:rFonts w:eastAsia="Times New Roman" w:cs="Calibri"/>
                <w:color w:val="000000"/>
                <w:spacing w:val="0"/>
                <w:sz w:val="22"/>
                <w:lang w:eastAsia="cs-CZ"/>
              </w:rPr>
              <w:t>Impact</w:t>
            </w:r>
            <w:proofErr w:type="spellEnd"/>
            <w:r w:rsidRPr="00057C33">
              <w:rPr>
                <w:rFonts w:eastAsia="Times New Roman" w:cs="Calibri"/>
                <w:color w:val="000000"/>
                <w:spacing w:val="0"/>
                <w:sz w:val="22"/>
                <w:lang w:eastAsia="cs-CZ"/>
              </w:rPr>
              <w:t xml:space="preserve"> </w:t>
            </w:r>
            <w:proofErr w:type="spellStart"/>
            <w:r w:rsidRPr="00057C33">
              <w:rPr>
                <w:rFonts w:eastAsia="Times New Roman" w:cs="Calibri"/>
                <w:color w:val="000000"/>
                <w:spacing w:val="0"/>
                <w:sz w:val="22"/>
                <w:lang w:eastAsia="cs-CZ"/>
              </w:rPr>
              <w:t>Assessment</w:t>
            </w:r>
            <w:proofErr w:type="spellEnd"/>
            <w:r w:rsidRPr="00057C33">
              <w:rPr>
                <w:rFonts w:eastAsia="Times New Roman" w:cs="Calibri"/>
                <w:color w:val="000000"/>
                <w:spacing w:val="0"/>
                <w:sz w:val="22"/>
                <w:lang w:eastAsia="cs-CZ"/>
              </w:rPr>
              <w:t>” (DIA).</w:t>
            </w:r>
          </w:p>
        </w:tc>
        <w:tc>
          <w:tcPr>
            <w:tcW w:w="750" w:type="dxa"/>
            <w:tcBorders>
              <w:top w:val="single" w:sz="4" w:space="0" w:color="DDEBF7"/>
              <w:left w:val="nil"/>
              <w:bottom w:val="single" w:sz="4" w:space="0" w:color="DDEBF7"/>
              <w:right w:val="nil"/>
            </w:tcBorders>
            <w:shd w:val="clear" w:color="auto" w:fill="BDD7EE"/>
            <w:noWrap/>
            <w:vAlign w:val="bottom"/>
            <w:hideMark/>
          </w:tcPr>
          <w:p w14:paraId="0A5B0070"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1</w:t>
            </w:r>
          </w:p>
        </w:tc>
        <w:tc>
          <w:tcPr>
            <w:tcW w:w="947" w:type="dxa"/>
            <w:tcBorders>
              <w:top w:val="single" w:sz="4" w:space="0" w:color="DDEBF7"/>
              <w:left w:val="nil"/>
              <w:bottom w:val="single" w:sz="4" w:space="0" w:color="DDEBF7"/>
              <w:right w:val="nil"/>
            </w:tcBorders>
            <w:shd w:val="clear" w:color="auto" w:fill="BDD7EE"/>
            <w:noWrap/>
            <w:vAlign w:val="bottom"/>
            <w:hideMark/>
          </w:tcPr>
          <w:p w14:paraId="602C79FD"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0,9</w:t>
            </w:r>
          </w:p>
        </w:tc>
        <w:tc>
          <w:tcPr>
            <w:tcW w:w="1466" w:type="dxa"/>
            <w:tcBorders>
              <w:top w:val="single" w:sz="4" w:space="0" w:color="DDEBF7"/>
              <w:left w:val="nil"/>
              <w:bottom w:val="single" w:sz="4" w:space="0" w:color="DDEBF7"/>
              <w:right w:val="nil"/>
            </w:tcBorders>
            <w:shd w:val="clear" w:color="auto" w:fill="BDD7EE"/>
            <w:noWrap/>
            <w:vAlign w:val="bottom"/>
            <w:hideMark/>
          </w:tcPr>
          <w:p w14:paraId="2550CCAF"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1</w:t>
            </w:r>
          </w:p>
        </w:tc>
        <w:tc>
          <w:tcPr>
            <w:tcW w:w="1134" w:type="dxa"/>
            <w:tcBorders>
              <w:top w:val="single" w:sz="4" w:space="0" w:color="DDEBF7"/>
              <w:left w:val="nil"/>
              <w:bottom w:val="single" w:sz="4" w:space="0" w:color="DDEBF7"/>
              <w:right w:val="nil"/>
            </w:tcBorders>
            <w:shd w:val="clear" w:color="auto" w:fill="BDD7EE"/>
            <w:noWrap/>
            <w:vAlign w:val="bottom"/>
            <w:hideMark/>
          </w:tcPr>
          <w:p w14:paraId="27C90D06"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2</w:t>
            </w:r>
          </w:p>
        </w:tc>
      </w:tr>
      <w:tr w:rsidR="00057C33" w:rsidRPr="00057C33" w14:paraId="4CF7BB65" w14:textId="77777777" w:rsidTr="400FE19E">
        <w:trPr>
          <w:trHeight w:val="300"/>
        </w:trPr>
        <w:tc>
          <w:tcPr>
            <w:tcW w:w="5385" w:type="dxa"/>
            <w:tcBorders>
              <w:top w:val="single" w:sz="4" w:space="0" w:color="DDEBF7"/>
              <w:left w:val="nil"/>
              <w:bottom w:val="single" w:sz="4" w:space="0" w:color="DDEBF7"/>
              <w:right w:val="nil"/>
            </w:tcBorders>
            <w:shd w:val="clear" w:color="auto" w:fill="BDD7EE"/>
            <w:noWrap/>
            <w:vAlign w:val="bottom"/>
            <w:hideMark/>
          </w:tcPr>
          <w:p w14:paraId="54A22D49"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DES 6.03 Celková koordinace a propojení se strategií Česko v digitální Evropě.</w:t>
            </w:r>
          </w:p>
        </w:tc>
        <w:tc>
          <w:tcPr>
            <w:tcW w:w="750" w:type="dxa"/>
            <w:tcBorders>
              <w:top w:val="single" w:sz="4" w:space="0" w:color="DDEBF7"/>
              <w:left w:val="nil"/>
              <w:bottom w:val="single" w:sz="4" w:space="0" w:color="DDEBF7"/>
              <w:right w:val="nil"/>
            </w:tcBorders>
            <w:shd w:val="clear" w:color="auto" w:fill="BDD7EE"/>
            <w:noWrap/>
            <w:vAlign w:val="bottom"/>
            <w:hideMark/>
          </w:tcPr>
          <w:p w14:paraId="6CB02B99"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1</w:t>
            </w:r>
          </w:p>
        </w:tc>
        <w:tc>
          <w:tcPr>
            <w:tcW w:w="947" w:type="dxa"/>
            <w:tcBorders>
              <w:top w:val="single" w:sz="4" w:space="0" w:color="DDEBF7"/>
              <w:left w:val="nil"/>
              <w:bottom w:val="single" w:sz="4" w:space="0" w:color="DDEBF7"/>
              <w:right w:val="nil"/>
            </w:tcBorders>
            <w:shd w:val="clear" w:color="auto" w:fill="BDD7EE"/>
            <w:noWrap/>
            <w:vAlign w:val="bottom"/>
            <w:hideMark/>
          </w:tcPr>
          <w:p w14:paraId="3D8583DE" w14:textId="77777777" w:rsidR="00057C33" w:rsidRPr="00057C33" w:rsidRDefault="00057C33" w:rsidP="00057C33">
            <w:pPr>
              <w:spacing w:after="0" w:line="240" w:lineRule="auto"/>
              <w:jc w:val="center"/>
              <w:rPr>
                <w:rFonts w:eastAsia="Times New Roman" w:cs="Calibri"/>
                <w:color w:val="000000"/>
                <w:spacing w:val="0"/>
                <w:sz w:val="22"/>
                <w:lang w:eastAsia="cs-CZ"/>
              </w:rPr>
            </w:pPr>
          </w:p>
        </w:tc>
        <w:tc>
          <w:tcPr>
            <w:tcW w:w="1466" w:type="dxa"/>
            <w:tcBorders>
              <w:top w:val="single" w:sz="4" w:space="0" w:color="DDEBF7"/>
              <w:left w:val="nil"/>
              <w:bottom w:val="single" w:sz="4" w:space="0" w:color="DDEBF7"/>
              <w:right w:val="nil"/>
            </w:tcBorders>
            <w:shd w:val="clear" w:color="auto" w:fill="BDD7EE"/>
            <w:noWrap/>
            <w:vAlign w:val="bottom"/>
            <w:hideMark/>
          </w:tcPr>
          <w:p w14:paraId="4620BC15"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1134" w:type="dxa"/>
            <w:tcBorders>
              <w:top w:val="single" w:sz="4" w:space="0" w:color="DDEBF7"/>
              <w:left w:val="nil"/>
              <w:bottom w:val="single" w:sz="4" w:space="0" w:color="DDEBF7"/>
              <w:right w:val="nil"/>
            </w:tcBorders>
            <w:shd w:val="clear" w:color="auto" w:fill="BDD7EE"/>
            <w:noWrap/>
            <w:vAlign w:val="bottom"/>
            <w:hideMark/>
          </w:tcPr>
          <w:p w14:paraId="70DC42B3"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r>
      <w:tr w:rsidR="00057C33" w:rsidRPr="00057C33" w14:paraId="73CF0B0A" w14:textId="77777777" w:rsidTr="400FE19E">
        <w:trPr>
          <w:trHeight w:val="300"/>
        </w:trPr>
        <w:tc>
          <w:tcPr>
            <w:tcW w:w="5385" w:type="dxa"/>
            <w:tcBorders>
              <w:top w:val="single" w:sz="4" w:space="0" w:color="DDEBF7"/>
              <w:left w:val="nil"/>
              <w:bottom w:val="single" w:sz="4" w:space="0" w:color="DDEBF7"/>
              <w:right w:val="nil"/>
            </w:tcBorders>
            <w:shd w:val="clear" w:color="auto" w:fill="BDD7EE"/>
            <w:noWrap/>
            <w:vAlign w:val="bottom"/>
            <w:hideMark/>
          </w:tcPr>
          <w:p w14:paraId="56DD00F5"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DES 7.01 Zajištění funkčnosti a koordinace stávajících nástrojů podpory inovativnosti a konkurenceschopnosti.</w:t>
            </w:r>
          </w:p>
        </w:tc>
        <w:tc>
          <w:tcPr>
            <w:tcW w:w="750" w:type="dxa"/>
            <w:tcBorders>
              <w:top w:val="single" w:sz="4" w:space="0" w:color="DDEBF7"/>
              <w:left w:val="nil"/>
              <w:bottom w:val="single" w:sz="4" w:space="0" w:color="DDEBF7"/>
              <w:right w:val="nil"/>
            </w:tcBorders>
            <w:shd w:val="clear" w:color="auto" w:fill="BDD7EE"/>
            <w:noWrap/>
            <w:vAlign w:val="bottom"/>
            <w:hideMark/>
          </w:tcPr>
          <w:p w14:paraId="777AAD16"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3</w:t>
            </w:r>
          </w:p>
        </w:tc>
        <w:tc>
          <w:tcPr>
            <w:tcW w:w="947" w:type="dxa"/>
            <w:tcBorders>
              <w:top w:val="single" w:sz="4" w:space="0" w:color="DDEBF7"/>
              <w:left w:val="nil"/>
              <w:bottom w:val="single" w:sz="4" w:space="0" w:color="DDEBF7"/>
              <w:right w:val="nil"/>
            </w:tcBorders>
            <w:shd w:val="clear" w:color="auto" w:fill="BDD7EE"/>
            <w:noWrap/>
            <w:vAlign w:val="bottom"/>
            <w:hideMark/>
          </w:tcPr>
          <w:p w14:paraId="384F2F63"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26</w:t>
            </w:r>
          </w:p>
        </w:tc>
        <w:tc>
          <w:tcPr>
            <w:tcW w:w="1466" w:type="dxa"/>
            <w:tcBorders>
              <w:top w:val="single" w:sz="4" w:space="0" w:color="DDEBF7"/>
              <w:left w:val="nil"/>
              <w:bottom w:val="single" w:sz="4" w:space="0" w:color="DDEBF7"/>
              <w:right w:val="nil"/>
            </w:tcBorders>
            <w:shd w:val="clear" w:color="auto" w:fill="BDD7EE"/>
            <w:noWrap/>
            <w:vAlign w:val="bottom"/>
            <w:hideMark/>
          </w:tcPr>
          <w:p w14:paraId="50D9AF52"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32</w:t>
            </w:r>
          </w:p>
        </w:tc>
        <w:tc>
          <w:tcPr>
            <w:tcW w:w="1134" w:type="dxa"/>
            <w:tcBorders>
              <w:top w:val="single" w:sz="4" w:space="0" w:color="DDEBF7"/>
              <w:left w:val="nil"/>
              <w:bottom w:val="single" w:sz="4" w:space="0" w:color="DDEBF7"/>
              <w:right w:val="nil"/>
            </w:tcBorders>
            <w:shd w:val="clear" w:color="auto" w:fill="BDD7EE"/>
            <w:noWrap/>
            <w:vAlign w:val="bottom"/>
            <w:hideMark/>
          </w:tcPr>
          <w:p w14:paraId="4A27CC22"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74</w:t>
            </w:r>
          </w:p>
        </w:tc>
      </w:tr>
      <w:tr w:rsidR="00057C33" w:rsidRPr="00057C33" w14:paraId="70A0B48A" w14:textId="77777777" w:rsidTr="400FE19E">
        <w:trPr>
          <w:trHeight w:val="300"/>
        </w:trPr>
        <w:tc>
          <w:tcPr>
            <w:tcW w:w="5385" w:type="dxa"/>
            <w:tcBorders>
              <w:top w:val="single" w:sz="4" w:space="0" w:color="DDEBF7"/>
              <w:left w:val="nil"/>
              <w:bottom w:val="single" w:sz="4" w:space="0" w:color="DDEBF7"/>
              <w:right w:val="nil"/>
            </w:tcBorders>
            <w:shd w:val="clear" w:color="auto" w:fill="BDD7EE"/>
            <w:noWrap/>
            <w:vAlign w:val="bottom"/>
            <w:hideMark/>
          </w:tcPr>
          <w:p w14:paraId="68E784E7"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DES 7.02 Podpora investic do inovativních projektů, rozvoje a realizace Průmyslu 4.0.</w:t>
            </w:r>
          </w:p>
        </w:tc>
        <w:tc>
          <w:tcPr>
            <w:tcW w:w="750" w:type="dxa"/>
            <w:tcBorders>
              <w:top w:val="single" w:sz="4" w:space="0" w:color="DDEBF7"/>
              <w:left w:val="nil"/>
              <w:bottom w:val="single" w:sz="4" w:space="0" w:color="DDEBF7"/>
              <w:right w:val="nil"/>
            </w:tcBorders>
            <w:shd w:val="clear" w:color="auto" w:fill="BDD7EE"/>
            <w:noWrap/>
            <w:vAlign w:val="bottom"/>
            <w:hideMark/>
          </w:tcPr>
          <w:p w14:paraId="14E27EF1"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2</w:t>
            </w:r>
          </w:p>
        </w:tc>
        <w:tc>
          <w:tcPr>
            <w:tcW w:w="947" w:type="dxa"/>
            <w:tcBorders>
              <w:top w:val="single" w:sz="4" w:space="0" w:color="DDEBF7"/>
              <w:left w:val="nil"/>
              <w:bottom w:val="single" w:sz="4" w:space="0" w:color="DDEBF7"/>
              <w:right w:val="nil"/>
            </w:tcBorders>
            <w:shd w:val="clear" w:color="auto" w:fill="BDD7EE"/>
            <w:noWrap/>
            <w:vAlign w:val="bottom"/>
            <w:hideMark/>
          </w:tcPr>
          <w:p w14:paraId="502CA20A"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900</w:t>
            </w:r>
          </w:p>
        </w:tc>
        <w:tc>
          <w:tcPr>
            <w:tcW w:w="1466" w:type="dxa"/>
            <w:tcBorders>
              <w:top w:val="single" w:sz="4" w:space="0" w:color="DDEBF7"/>
              <w:left w:val="nil"/>
              <w:bottom w:val="single" w:sz="4" w:space="0" w:color="DDEBF7"/>
              <w:right w:val="nil"/>
            </w:tcBorders>
            <w:shd w:val="clear" w:color="auto" w:fill="BDD7EE"/>
            <w:noWrap/>
            <w:vAlign w:val="bottom"/>
            <w:hideMark/>
          </w:tcPr>
          <w:p w14:paraId="5B514634"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1150</w:t>
            </w:r>
          </w:p>
        </w:tc>
        <w:tc>
          <w:tcPr>
            <w:tcW w:w="1134" w:type="dxa"/>
            <w:tcBorders>
              <w:top w:val="single" w:sz="4" w:space="0" w:color="DDEBF7"/>
              <w:left w:val="nil"/>
              <w:bottom w:val="single" w:sz="4" w:space="0" w:color="DDEBF7"/>
              <w:right w:val="nil"/>
            </w:tcBorders>
            <w:shd w:val="clear" w:color="auto" w:fill="BDD7EE"/>
            <w:noWrap/>
            <w:vAlign w:val="bottom"/>
            <w:hideMark/>
          </w:tcPr>
          <w:p w14:paraId="57FF1A4C"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6100</w:t>
            </w:r>
          </w:p>
        </w:tc>
      </w:tr>
      <w:tr w:rsidR="00057C33" w:rsidRPr="00057C33" w14:paraId="43983396" w14:textId="77777777" w:rsidTr="400FE19E">
        <w:trPr>
          <w:trHeight w:val="300"/>
        </w:trPr>
        <w:tc>
          <w:tcPr>
            <w:tcW w:w="5385" w:type="dxa"/>
            <w:tcBorders>
              <w:top w:val="single" w:sz="4" w:space="0" w:color="DDEBF7"/>
              <w:left w:val="nil"/>
              <w:bottom w:val="single" w:sz="4" w:space="0" w:color="DDEBF7"/>
              <w:right w:val="nil"/>
            </w:tcBorders>
            <w:shd w:val="clear" w:color="auto" w:fill="BDD7EE"/>
            <w:noWrap/>
            <w:vAlign w:val="bottom"/>
            <w:hideMark/>
          </w:tcPr>
          <w:p w14:paraId="603B17A7"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DES 8.01 Institucionální a metodické zajištění centrální koordinace a řízení programů koncepce Digitální ekonomika a společnost.</w:t>
            </w:r>
          </w:p>
        </w:tc>
        <w:tc>
          <w:tcPr>
            <w:tcW w:w="750" w:type="dxa"/>
            <w:tcBorders>
              <w:top w:val="single" w:sz="4" w:space="0" w:color="DDEBF7"/>
              <w:left w:val="nil"/>
              <w:bottom w:val="single" w:sz="4" w:space="0" w:color="DDEBF7"/>
              <w:right w:val="nil"/>
            </w:tcBorders>
            <w:shd w:val="clear" w:color="auto" w:fill="BDD7EE"/>
            <w:noWrap/>
            <w:vAlign w:val="bottom"/>
            <w:hideMark/>
          </w:tcPr>
          <w:p w14:paraId="560755E1"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1</w:t>
            </w:r>
          </w:p>
        </w:tc>
        <w:tc>
          <w:tcPr>
            <w:tcW w:w="947" w:type="dxa"/>
            <w:tcBorders>
              <w:top w:val="single" w:sz="4" w:space="0" w:color="DDEBF7"/>
              <w:left w:val="nil"/>
              <w:bottom w:val="single" w:sz="4" w:space="0" w:color="DDEBF7"/>
              <w:right w:val="nil"/>
            </w:tcBorders>
            <w:shd w:val="clear" w:color="auto" w:fill="BDD7EE"/>
            <w:noWrap/>
            <w:vAlign w:val="bottom"/>
            <w:hideMark/>
          </w:tcPr>
          <w:p w14:paraId="72768E5F" w14:textId="77777777" w:rsidR="00057C33" w:rsidRPr="00057C33" w:rsidRDefault="00057C33" w:rsidP="00057C33">
            <w:pPr>
              <w:spacing w:after="0" w:line="240" w:lineRule="auto"/>
              <w:jc w:val="center"/>
              <w:rPr>
                <w:rFonts w:eastAsia="Times New Roman" w:cs="Calibri"/>
                <w:color w:val="000000"/>
                <w:spacing w:val="0"/>
                <w:sz w:val="22"/>
                <w:lang w:eastAsia="cs-CZ"/>
              </w:rPr>
            </w:pPr>
          </w:p>
        </w:tc>
        <w:tc>
          <w:tcPr>
            <w:tcW w:w="1466" w:type="dxa"/>
            <w:tcBorders>
              <w:top w:val="single" w:sz="4" w:space="0" w:color="DDEBF7"/>
              <w:left w:val="nil"/>
              <w:bottom w:val="single" w:sz="4" w:space="0" w:color="DDEBF7"/>
              <w:right w:val="nil"/>
            </w:tcBorders>
            <w:shd w:val="clear" w:color="auto" w:fill="BDD7EE"/>
            <w:noWrap/>
            <w:vAlign w:val="bottom"/>
            <w:hideMark/>
          </w:tcPr>
          <w:p w14:paraId="4940D975"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1134" w:type="dxa"/>
            <w:tcBorders>
              <w:top w:val="single" w:sz="4" w:space="0" w:color="DDEBF7"/>
              <w:left w:val="nil"/>
              <w:bottom w:val="single" w:sz="4" w:space="0" w:color="DDEBF7"/>
              <w:right w:val="nil"/>
            </w:tcBorders>
            <w:shd w:val="clear" w:color="auto" w:fill="BDD7EE"/>
            <w:noWrap/>
            <w:vAlign w:val="bottom"/>
            <w:hideMark/>
          </w:tcPr>
          <w:p w14:paraId="57E33C96"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0</w:t>
            </w:r>
          </w:p>
        </w:tc>
      </w:tr>
      <w:tr w:rsidR="00057C33" w:rsidRPr="00057C33" w14:paraId="77F1283D" w14:textId="77777777" w:rsidTr="400FE19E">
        <w:trPr>
          <w:trHeight w:val="300"/>
        </w:trPr>
        <w:tc>
          <w:tcPr>
            <w:tcW w:w="5385" w:type="dxa"/>
            <w:tcBorders>
              <w:top w:val="single" w:sz="4" w:space="0" w:color="DDEBF7"/>
              <w:left w:val="nil"/>
              <w:bottom w:val="single" w:sz="4" w:space="0" w:color="DDEBF7"/>
              <w:right w:val="nil"/>
            </w:tcBorders>
            <w:shd w:val="clear" w:color="auto" w:fill="BDD7EE"/>
            <w:noWrap/>
            <w:vAlign w:val="bottom"/>
            <w:hideMark/>
          </w:tcPr>
          <w:p w14:paraId="40FFED50"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DES 8.02 Zajištění lidských a finančních zdrojů pro centrální řízení a koordinaci programů a cílů digitální ekonomiky.</w:t>
            </w:r>
          </w:p>
        </w:tc>
        <w:tc>
          <w:tcPr>
            <w:tcW w:w="750" w:type="dxa"/>
            <w:tcBorders>
              <w:top w:val="single" w:sz="4" w:space="0" w:color="DDEBF7"/>
              <w:left w:val="nil"/>
              <w:bottom w:val="single" w:sz="4" w:space="0" w:color="DDEBF7"/>
              <w:right w:val="nil"/>
            </w:tcBorders>
            <w:shd w:val="clear" w:color="auto" w:fill="BDD7EE"/>
            <w:noWrap/>
            <w:vAlign w:val="bottom"/>
            <w:hideMark/>
          </w:tcPr>
          <w:p w14:paraId="353FFE83"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2</w:t>
            </w:r>
          </w:p>
        </w:tc>
        <w:tc>
          <w:tcPr>
            <w:tcW w:w="947" w:type="dxa"/>
            <w:tcBorders>
              <w:top w:val="single" w:sz="4" w:space="0" w:color="DDEBF7"/>
              <w:left w:val="nil"/>
              <w:bottom w:val="single" w:sz="4" w:space="0" w:color="DDEBF7"/>
              <w:right w:val="nil"/>
            </w:tcBorders>
            <w:shd w:val="clear" w:color="auto" w:fill="BDD7EE"/>
            <w:noWrap/>
            <w:vAlign w:val="bottom"/>
            <w:hideMark/>
          </w:tcPr>
          <w:p w14:paraId="7313C95E"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0</w:t>
            </w:r>
          </w:p>
        </w:tc>
        <w:tc>
          <w:tcPr>
            <w:tcW w:w="1466" w:type="dxa"/>
            <w:tcBorders>
              <w:top w:val="single" w:sz="4" w:space="0" w:color="DDEBF7"/>
              <w:left w:val="nil"/>
              <w:bottom w:val="single" w:sz="4" w:space="0" w:color="DDEBF7"/>
              <w:right w:val="nil"/>
            </w:tcBorders>
            <w:shd w:val="clear" w:color="auto" w:fill="BDD7EE"/>
            <w:noWrap/>
            <w:vAlign w:val="bottom"/>
            <w:hideMark/>
          </w:tcPr>
          <w:p w14:paraId="59211CEC"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0</w:t>
            </w:r>
          </w:p>
        </w:tc>
        <w:tc>
          <w:tcPr>
            <w:tcW w:w="1134" w:type="dxa"/>
            <w:tcBorders>
              <w:top w:val="single" w:sz="4" w:space="0" w:color="DDEBF7"/>
              <w:left w:val="nil"/>
              <w:bottom w:val="single" w:sz="4" w:space="0" w:color="DDEBF7"/>
              <w:right w:val="nil"/>
            </w:tcBorders>
            <w:shd w:val="clear" w:color="auto" w:fill="BDD7EE"/>
            <w:noWrap/>
            <w:vAlign w:val="bottom"/>
            <w:hideMark/>
          </w:tcPr>
          <w:p w14:paraId="665F7AA6"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57</w:t>
            </w:r>
          </w:p>
        </w:tc>
      </w:tr>
      <w:tr w:rsidR="00057C33" w:rsidRPr="00057C33" w14:paraId="5CC6E95A" w14:textId="77777777" w:rsidTr="400FE19E">
        <w:trPr>
          <w:trHeight w:val="300"/>
        </w:trPr>
        <w:tc>
          <w:tcPr>
            <w:tcW w:w="5385" w:type="dxa"/>
            <w:tcBorders>
              <w:top w:val="single" w:sz="4" w:space="0" w:color="DDEBF7"/>
              <w:left w:val="nil"/>
              <w:bottom w:val="single" w:sz="4" w:space="0" w:color="DDEBF7"/>
              <w:right w:val="nil"/>
            </w:tcBorders>
            <w:shd w:val="clear" w:color="auto" w:fill="BDD7EE"/>
            <w:noWrap/>
            <w:vAlign w:val="bottom"/>
            <w:hideMark/>
          </w:tcPr>
          <w:p w14:paraId="79A1A89D"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DES 8.03 Obousměrná vazba programů a koordinace koncepce digitální ekonomiky a společnosti a iniciativ vycházejících z pilíře Česko v digitální Evropě.</w:t>
            </w:r>
          </w:p>
        </w:tc>
        <w:tc>
          <w:tcPr>
            <w:tcW w:w="750" w:type="dxa"/>
            <w:tcBorders>
              <w:top w:val="single" w:sz="4" w:space="0" w:color="DDEBF7"/>
              <w:left w:val="nil"/>
              <w:bottom w:val="single" w:sz="4" w:space="0" w:color="DDEBF7"/>
              <w:right w:val="nil"/>
            </w:tcBorders>
            <w:shd w:val="clear" w:color="auto" w:fill="BDD7EE"/>
            <w:noWrap/>
            <w:vAlign w:val="bottom"/>
            <w:hideMark/>
          </w:tcPr>
          <w:p w14:paraId="49CE83FF"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1</w:t>
            </w:r>
          </w:p>
        </w:tc>
        <w:tc>
          <w:tcPr>
            <w:tcW w:w="947" w:type="dxa"/>
            <w:tcBorders>
              <w:top w:val="single" w:sz="4" w:space="0" w:color="DDEBF7"/>
              <w:left w:val="nil"/>
              <w:bottom w:val="single" w:sz="4" w:space="0" w:color="DDEBF7"/>
              <w:right w:val="nil"/>
            </w:tcBorders>
            <w:shd w:val="clear" w:color="auto" w:fill="BDD7EE"/>
            <w:noWrap/>
            <w:vAlign w:val="bottom"/>
            <w:hideMark/>
          </w:tcPr>
          <w:p w14:paraId="12AABC4F" w14:textId="77777777" w:rsidR="00057C33" w:rsidRPr="00057C33" w:rsidRDefault="00057C33" w:rsidP="00057C33">
            <w:pPr>
              <w:spacing w:after="0" w:line="240" w:lineRule="auto"/>
              <w:jc w:val="center"/>
              <w:rPr>
                <w:rFonts w:eastAsia="Times New Roman" w:cs="Calibri"/>
                <w:color w:val="000000"/>
                <w:spacing w:val="0"/>
                <w:sz w:val="22"/>
                <w:lang w:eastAsia="cs-CZ"/>
              </w:rPr>
            </w:pPr>
          </w:p>
        </w:tc>
        <w:tc>
          <w:tcPr>
            <w:tcW w:w="1466" w:type="dxa"/>
            <w:tcBorders>
              <w:top w:val="single" w:sz="4" w:space="0" w:color="DDEBF7"/>
              <w:left w:val="nil"/>
              <w:bottom w:val="single" w:sz="4" w:space="0" w:color="DDEBF7"/>
              <w:right w:val="nil"/>
            </w:tcBorders>
            <w:shd w:val="clear" w:color="auto" w:fill="BDD7EE"/>
            <w:noWrap/>
            <w:vAlign w:val="bottom"/>
            <w:hideMark/>
          </w:tcPr>
          <w:p w14:paraId="3B06E10A"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1134" w:type="dxa"/>
            <w:tcBorders>
              <w:top w:val="single" w:sz="4" w:space="0" w:color="DDEBF7"/>
              <w:left w:val="nil"/>
              <w:bottom w:val="single" w:sz="4" w:space="0" w:color="DDEBF7"/>
              <w:right w:val="nil"/>
            </w:tcBorders>
            <w:shd w:val="clear" w:color="auto" w:fill="BDD7EE"/>
            <w:noWrap/>
            <w:vAlign w:val="bottom"/>
            <w:hideMark/>
          </w:tcPr>
          <w:p w14:paraId="11F41B45"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0</w:t>
            </w:r>
          </w:p>
        </w:tc>
      </w:tr>
      <w:tr w:rsidR="00057C33" w:rsidRPr="00057C33" w14:paraId="0750976A" w14:textId="77777777" w:rsidTr="400FE19E">
        <w:trPr>
          <w:trHeight w:val="300"/>
        </w:trPr>
        <w:tc>
          <w:tcPr>
            <w:tcW w:w="5385" w:type="dxa"/>
            <w:tcBorders>
              <w:top w:val="single" w:sz="4" w:space="0" w:color="9BC2E6"/>
              <w:left w:val="nil"/>
              <w:bottom w:val="single" w:sz="4" w:space="0" w:color="9BC2E6"/>
              <w:right w:val="nil"/>
            </w:tcBorders>
            <w:shd w:val="clear" w:color="auto" w:fill="DDEBF7"/>
            <w:noWrap/>
            <w:vAlign w:val="bottom"/>
            <w:hideMark/>
          </w:tcPr>
          <w:p w14:paraId="55F2FFE1" w14:textId="77777777" w:rsidR="00057C33" w:rsidRPr="00057C33" w:rsidRDefault="00057C33" w:rsidP="00057C33">
            <w:pPr>
              <w:spacing w:after="0" w:line="240" w:lineRule="auto"/>
              <w:jc w:val="left"/>
              <w:rPr>
                <w:rFonts w:eastAsia="Times New Roman" w:cs="Calibri"/>
                <w:b/>
                <w:bCs/>
                <w:color w:val="000000"/>
                <w:spacing w:val="0"/>
                <w:sz w:val="22"/>
                <w:lang w:eastAsia="cs-CZ"/>
              </w:rPr>
            </w:pPr>
            <w:r w:rsidRPr="00057C33">
              <w:rPr>
                <w:rFonts w:eastAsia="Times New Roman" w:cs="Calibri"/>
                <w:b/>
                <w:bCs/>
                <w:color w:val="000000"/>
                <w:spacing w:val="0"/>
                <w:sz w:val="22"/>
                <w:lang w:eastAsia="cs-CZ"/>
              </w:rPr>
              <w:t>B</w:t>
            </w:r>
          </w:p>
        </w:tc>
        <w:tc>
          <w:tcPr>
            <w:tcW w:w="750" w:type="dxa"/>
            <w:tcBorders>
              <w:top w:val="single" w:sz="4" w:space="0" w:color="9BC2E6"/>
              <w:left w:val="nil"/>
              <w:bottom w:val="single" w:sz="4" w:space="0" w:color="9BC2E6"/>
              <w:right w:val="nil"/>
            </w:tcBorders>
            <w:shd w:val="clear" w:color="auto" w:fill="DDEBF7"/>
            <w:noWrap/>
            <w:vAlign w:val="bottom"/>
            <w:hideMark/>
          </w:tcPr>
          <w:p w14:paraId="664F40F0" w14:textId="77777777" w:rsidR="00057C33" w:rsidRPr="00057C33" w:rsidRDefault="00057C33" w:rsidP="00057C33">
            <w:pPr>
              <w:spacing w:after="0" w:line="240" w:lineRule="auto"/>
              <w:jc w:val="center"/>
              <w:rPr>
                <w:rFonts w:eastAsia="Times New Roman" w:cs="Calibri"/>
                <w:b/>
                <w:bCs/>
                <w:color w:val="000000"/>
                <w:spacing w:val="0"/>
                <w:sz w:val="22"/>
                <w:lang w:eastAsia="cs-CZ"/>
              </w:rPr>
            </w:pPr>
            <w:r w:rsidRPr="00057C33">
              <w:rPr>
                <w:rFonts w:eastAsia="Times New Roman" w:cs="Calibri"/>
                <w:b/>
                <w:bCs/>
                <w:color w:val="000000"/>
                <w:spacing w:val="0"/>
                <w:sz w:val="22"/>
                <w:lang w:eastAsia="cs-CZ"/>
              </w:rPr>
              <w:t>21</w:t>
            </w:r>
          </w:p>
        </w:tc>
        <w:tc>
          <w:tcPr>
            <w:tcW w:w="947" w:type="dxa"/>
            <w:tcBorders>
              <w:top w:val="single" w:sz="4" w:space="0" w:color="9BC2E6"/>
              <w:left w:val="nil"/>
              <w:bottom w:val="single" w:sz="4" w:space="0" w:color="9BC2E6"/>
              <w:right w:val="nil"/>
            </w:tcBorders>
            <w:shd w:val="clear" w:color="auto" w:fill="DDEBF7"/>
            <w:noWrap/>
            <w:vAlign w:val="bottom"/>
            <w:hideMark/>
          </w:tcPr>
          <w:p w14:paraId="097B2E1A" w14:textId="77777777" w:rsidR="00057C33" w:rsidRPr="00057C33" w:rsidRDefault="00057C33" w:rsidP="00057C33">
            <w:pPr>
              <w:spacing w:after="0" w:line="240" w:lineRule="auto"/>
              <w:jc w:val="right"/>
              <w:rPr>
                <w:rFonts w:eastAsia="Times New Roman" w:cs="Calibri"/>
                <w:b/>
                <w:bCs/>
                <w:color w:val="000000"/>
                <w:spacing w:val="0"/>
                <w:sz w:val="22"/>
                <w:lang w:eastAsia="cs-CZ"/>
              </w:rPr>
            </w:pPr>
            <w:r w:rsidRPr="00057C33">
              <w:rPr>
                <w:rFonts w:eastAsia="Times New Roman" w:cs="Calibri"/>
                <w:b/>
                <w:bCs/>
                <w:color w:val="000000"/>
                <w:spacing w:val="0"/>
                <w:sz w:val="22"/>
                <w:lang w:eastAsia="cs-CZ"/>
              </w:rPr>
              <w:t>1200,5</w:t>
            </w:r>
          </w:p>
        </w:tc>
        <w:tc>
          <w:tcPr>
            <w:tcW w:w="1466" w:type="dxa"/>
            <w:tcBorders>
              <w:top w:val="single" w:sz="4" w:space="0" w:color="9BC2E6"/>
              <w:left w:val="nil"/>
              <w:bottom w:val="single" w:sz="4" w:space="0" w:color="9BC2E6"/>
              <w:right w:val="nil"/>
            </w:tcBorders>
            <w:shd w:val="clear" w:color="auto" w:fill="DDEBF7"/>
            <w:noWrap/>
            <w:vAlign w:val="bottom"/>
            <w:hideMark/>
          </w:tcPr>
          <w:p w14:paraId="55A45909" w14:textId="77777777" w:rsidR="00057C33" w:rsidRPr="00057C33" w:rsidRDefault="00057C33" w:rsidP="00057C33">
            <w:pPr>
              <w:spacing w:after="0" w:line="240" w:lineRule="auto"/>
              <w:jc w:val="right"/>
              <w:rPr>
                <w:rFonts w:eastAsia="Times New Roman" w:cs="Calibri"/>
                <w:b/>
                <w:bCs/>
                <w:color w:val="000000"/>
                <w:spacing w:val="0"/>
                <w:sz w:val="22"/>
                <w:lang w:eastAsia="cs-CZ"/>
              </w:rPr>
            </w:pPr>
            <w:r w:rsidRPr="00057C33">
              <w:rPr>
                <w:rFonts w:eastAsia="Times New Roman" w:cs="Calibri"/>
                <w:b/>
                <w:bCs/>
                <w:color w:val="000000"/>
                <w:spacing w:val="0"/>
                <w:sz w:val="22"/>
                <w:lang w:eastAsia="cs-CZ"/>
              </w:rPr>
              <w:t>2036</w:t>
            </w:r>
          </w:p>
        </w:tc>
        <w:tc>
          <w:tcPr>
            <w:tcW w:w="1134" w:type="dxa"/>
            <w:tcBorders>
              <w:top w:val="single" w:sz="4" w:space="0" w:color="9BC2E6"/>
              <w:left w:val="nil"/>
              <w:bottom w:val="single" w:sz="4" w:space="0" w:color="9BC2E6"/>
              <w:right w:val="nil"/>
            </w:tcBorders>
            <w:shd w:val="clear" w:color="auto" w:fill="DDEBF7"/>
            <w:noWrap/>
            <w:vAlign w:val="bottom"/>
            <w:hideMark/>
          </w:tcPr>
          <w:p w14:paraId="1CF893F3" w14:textId="77777777" w:rsidR="00057C33" w:rsidRPr="00057C33" w:rsidRDefault="00057C33" w:rsidP="00057C33">
            <w:pPr>
              <w:spacing w:after="0" w:line="240" w:lineRule="auto"/>
              <w:jc w:val="right"/>
              <w:rPr>
                <w:rFonts w:eastAsia="Times New Roman" w:cs="Calibri"/>
                <w:b/>
                <w:bCs/>
                <w:color w:val="000000"/>
                <w:spacing w:val="0"/>
                <w:sz w:val="22"/>
                <w:lang w:eastAsia="cs-CZ"/>
              </w:rPr>
            </w:pPr>
            <w:r w:rsidRPr="00057C33">
              <w:rPr>
                <w:rFonts w:eastAsia="Times New Roman" w:cs="Calibri"/>
                <w:b/>
                <w:bCs/>
                <w:color w:val="000000"/>
                <w:spacing w:val="0"/>
                <w:sz w:val="22"/>
                <w:lang w:eastAsia="cs-CZ"/>
              </w:rPr>
              <w:t>5038</w:t>
            </w:r>
          </w:p>
        </w:tc>
      </w:tr>
      <w:tr w:rsidR="00057C33" w:rsidRPr="00057C33" w14:paraId="4A00B58E" w14:textId="77777777" w:rsidTr="400FE19E">
        <w:trPr>
          <w:trHeight w:val="300"/>
        </w:trPr>
        <w:tc>
          <w:tcPr>
            <w:tcW w:w="5385" w:type="dxa"/>
            <w:tcBorders>
              <w:top w:val="single" w:sz="4" w:space="0" w:color="DDEBF7"/>
              <w:left w:val="nil"/>
              <w:bottom w:val="single" w:sz="4" w:space="0" w:color="DDEBF7"/>
              <w:right w:val="nil"/>
            </w:tcBorders>
            <w:shd w:val="clear" w:color="auto" w:fill="BDD7EE"/>
            <w:noWrap/>
            <w:vAlign w:val="bottom"/>
            <w:hideMark/>
          </w:tcPr>
          <w:p w14:paraId="39CD7195"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DES 1.03 Podpora vzniku zastřešující instituce aplikovaného výzkumu a vývoje.</w:t>
            </w:r>
          </w:p>
        </w:tc>
        <w:tc>
          <w:tcPr>
            <w:tcW w:w="750" w:type="dxa"/>
            <w:tcBorders>
              <w:top w:val="single" w:sz="4" w:space="0" w:color="DDEBF7"/>
              <w:left w:val="nil"/>
              <w:bottom w:val="single" w:sz="4" w:space="0" w:color="DDEBF7"/>
              <w:right w:val="nil"/>
            </w:tcBorders>
            <w:shd w:val="clear" w:color="auto" w:fill="BDD7EE"/>
            <w:noWrap/>
            <w:vAlign w:val="bottom"/>
            <w:hideMark/>
          </w:tcPr>
          <w:p w14:paraId="198B4430"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1</w:t>
            </w:r>
          </w:p>
        </w:tc>
        <w:tc>
          <w:tcPr>
            <w:tcW w:w="947" w:type="dxa"/>
            <w:tcBorders>
              <w:top w:val="single" w:sz="4" w:space="0" w:color="DDEBF7"/>
              <w:left w:val="nil"/>
              <w:bottom w:val="single" w:sz="4" w:space="0" w:color="DDEBF7"/>
              <w:right w:val="nil"/>
            </w:tcBorders>
            <w:shd w:val="clear" w:color="auto" w:fill="BDD7EE"/>
            <w:noWrap/>
            <w:vAlign w:val="bottom"/>
            <w:hideMark/>
          </w:tcPr>
          <w:p w14:paraId="0EC39DDD"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0</w:t>
            </w:r>
          </w:p>
        </w:tc>
        <w:tc>
          <w:tcPr>
            <w:tcW w:w="1466" w:type="dxa"/>
            <w:tcBorders>
              <w:top w:val="single" w:sz="4" w:space="0" w:color="DDEBF7"/>
              <w:left w:val="nil"/>
              <w:bottom w:val="single" w:sz="4" w:space="0" w:color="DDEBF7"/>
              <w:right w:val="nil"/>
            </w:tcBorders>
            <w:shd w:val="clear" w:color="auto" w:fill="BDD7EE"/>
            <w:noWrap/>
            <w:vAlign w:val="bottom"/>
            <w:hideMark/>
          </w:tcPr>
          <w:p w14:paraId="018BD226"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0</w:t>
            </w:r>
          </w:p>
        </w:tc>
        <w:tc>
          <w:tcPr>
            <w:tcW w:w="1134" w:type="dxa"/>
            <w:tcBorders>
              <w:top w:val="single" w:sz="4" w:space="0" w:color="DDEBF7"/>
              <w:left w:val="nil"/>
              <w:bottom w:val="single" w:sz="4" w:space="0" w:color="DDEBF7"/>
              <w:right w:val="nil"/>
            </w:tcBorders>
            <w:shd w:val="clear" w:color="auto" w:fill="BDD7EE"/>
            <w:noWrap/>
            <w:vAlign w:val="bottom"/>
            <w:hideMark/>
          </w:tcPr>
          <w:p w14:paraId="6C09AB62"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0</w:t>
            </w:r>
          </w:p>
        </w:tc>
      </w:tr>
      <w:tr w:rsidR="00057C33" w:rsidRPr="00057C33" w14:paraId="2E27E5E7" w14:textId="77777777" w:rsidTr="400FE19E">
        <w:trPr>
          <w:trHeight w:val="300"/>
        </w:trPr>
        <w:tc>
          <w:tcPr>
            <w:tcW w:w="5385" w:type="dxa"/>
            <w:tcBorders>
              <w:top w:val="single" w:sz="4" w:space="0" w:color="DDEBF7"/>
              <w:left w:val="nil"/>
              <w:bottom w:val="single" w:sz="4" w:space="0" w:color="DDEBF7"/>
              <w:right w:val="nil"/>
            </w:tcBorders>
            <w:shd w:val="clear" w:color="auto" w:fill="BDD7EE"/>
            <w:noWrap/>
            <w:vAlign w:val="bottom"/>
            <w:hideMark/>
          </w:tcPr>
          <w:p w14:paraId="1841DDA2"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DES 1.04 Podpora základní inovační infrastruktury.</w:t>
            </w:r>
          </w:p>
        </w:tc>
        <w:tc>
          <w:tcPr>
            <w:tcW w:w="750" w:type="dxa"/>
            <w:tcBorders>
              <w:top w:val="single" w:sz="4" w:space="0" w:color="DDEBF7"/>
              <w:left w:val="nil"/>
              <w:bottom w:val="single" w:sz="4" w:space="0" w:color="DDEBF7"/>
              <w:right w:val="nil"/>
            </w:tcBorders>
            <w:shd w:val="clear" w:color="auto" w:fill="BDD7EE"/>
            <w:noWrap/>
            <w:vAlign w:val="bottom"/>
            <w:hideMark/>
          </w:tcPr>
          <w:p w14:paraId="31E0498C"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1</w:t>
            </w:r>
          </w:p>
        </w:tc>
        <w:tc>
          <w:tcPr>
            <w:tcW w:w="947" w:type="dxa"/>
            <w:tcBorders>
              <w:top w:val="single" w:sz="4" w:space="0" w:color="DDEBF7"/>
              <w:left w:val="nil"/>
              <w:bottom w:val="single" w:sz="4" w:space="0" w:color="DDEBF7"/>
              <w:right w:val="nil"/>
            </w:tcBorders>
            <w:shd w:val="clear" w:color="auto" w:fill="BDD7EE"/>
            <w:noWrap/>
            <w:vAlign w:val="bottom"/>
            <w:hideMark/>
          </w:tcPr>
          <w:p w14:paraId="04725475" w14:textId="77777777" w:rsidR="00057C33" w:rsidRPr="00057C33" w:rsidRDefault="00057C33" w:rsidP="00057C33">
            <w:pPr>
              <w:spacing w:after="0" w:line="240" w:lineRule="auto"/>
              <w:jc w:val="center"/>
              <w:rPr>
                <w:rFonts w:eastAsia="Times New Roman" w:cs="Calibri"/>
                <w:color w:val="000000"/>
                <w:spacing w:val="0"/>
                <w:sz w:val="22"/>
                <w:lang w:eastAsia="cs-CZ"/>
              </w:rPr>
            </w:pPr>
          </w:p>
        </w:tc>
        <w:tc>
          <w:tcPr>
            <w:tcW w:w="1466" w:type="dxa"/>
            <w:tcBorders>
              <w:top w:val="single" w:sz="4" w:space="0" w:color="DDEBF7"/>
              <w:left w:val="nil"/>
              <w:bottom w:val="single" w:sz="4" w:space="0" w:color="DDEBF7"/>
              <w:right w:val="nil"/>
            </w:tcBorders>
            <w:shd w:val="clear" w:color="auto" w:fill="BDD7EE"/>
            <w:noWrap/>
            <w:vAlign w:val="bottom"/>
            <w:hideMark/>
          </w:tcPr>
          <w:p w14:paraId="311EC2C1"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1134" w:type="dxa"/>
            <w:tcBorders>
              <w:top w:val="single" w:sz="4" w:space="0" w:color="DDEBF7"/>
              <w:left w:val="nil"/>
              <w:bottom w:val="single" w:sz="4" w:space="0" w:color="DDEBF7"/>
              <w:right w:val="nil"/>
            </w:tcBorders>
            <w:shd w:val="clear" w:color="auto" w:fill="BDD7EE"/>
            <w:noWrap/>
            <w:vAlign w:val="bottom"/>
            <w:hideMark/>
          </w:tcPr>
          <w:p w14:paraId="04222D13"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r>
      <w:tr w:rsidR="00057C33" w:rsidRPr="00057C33" w14:paraId="6D0D7FDF" w14:textId="77777777" w:rsidTr="400FE19E">
        <w:trPr>
          <w:trHeight w:val="300"/>
        </w:trPr>
        <w:tc>
          <w:tcPr>
            <w:tcW w:w="5385" w:type="dxa"/>
            <w:tcBorders>
              <w:top w:val="single" w:sz="4" w:space="0" w:color="DDEBF7"/>
              <w:left w:val="nil"/>
              <w:bottom w:val="single" w:sz="4" w:space="0" w:color="DDEBF7"/>
              <w:right w:val="nil"/>
            </w:tcBorders>
            <w:shd w:val="clear" w:color="auto" w:fill="BDD7EE"/>
            <w:noWrap/>
            <w:vAlign w:val="bottom"/>
            <w:hideMark/>
          </w:tcPr>
          <w:p w14:paraId="4BABAB01"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DES 2.08 Podpora interoperability mezi odvětvími a zavádění digitálních technologií napříč odvětvími společnosti.</w:t>
            </w:r>
          </w:p>
        </w:tc>
        <w:tc>
          <w:tcPr>
            <w:tcW w:w="750" w:type="dxa"/>
            <w:tcBorders>
              <w:top w:val="single" w:sz="4" w:space="0" w:color="DDEBF7"/>
              <w:left w:val="nil"/>
              <w:bottom w:val="single" w:sz="4" w:space="0" w:color="DDEBF7"/>
              <w:right w:val="nil"/>
            </w:tcBorders>
            <w:shd w:val="clear" w:color="auto" w:fill="BDD7EE"/>
            <w:noWrap/>
            <w:vAlign w:val="bottom"/>
            <w:hideMark/>
          </w:tcPr>
          <w:p w14:paraId="13CC2846"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2</w:t>
            </w:r>
          </w:p>
        </w:tc>
        <w:tc>
          <w:tcPr>
            <w:tcW w:w="947" w:type="dxa"/>
            <w:tcBorders>
              <w:top w:val="single" w:sz="4" w:space="0" w:color="DDEBF7"/>
              <w:left w:val="nil"/>
              <w:bottom w:val="single" w:sz="4" w:space="0" w:color="DDEBF7"/>
              <w:right w:val="nil"/>
            </w:tcBorders>
            <w:shd w:val="clear" w:color="auto" w:fill="BDD7EE"/>
            <w:noWrap/>
            <w:vAlign w:val="bottom"/>
            <w:hideMark/>
          </w:tcPr>
          <w:p w14:paraId="1A31AFEB"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500</w:t>
            </w:r>
          </w:p>
        </w:tc>
        <w:tc>
          <w:tcPr>
            <w:tcW w:w="1466" w:type="dxa"/>
            <w:tcBorders>
              <w:top w:val="single" w:sz="4" w:space="0" w:color="DDEBF7"/>
              <w:left w:val="nil"/>
              <w:bottom w:val="single" w:sz="4" w:space="0" w:color="DDEBF7"/>
              <w:right w:val="nil"/>
            </w:tcBorders>
            <w:shd w:val="clear" w:color="auto" w:fill="BDD7EE"/>
            <w:noWrap/>
            <w:vAlign w:val="bottom"/>
            <w:hideMark/>
          </w:tcPr>
          <w:p w14:paraId="7F367D78"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950</w:t>
            </w:r>
          </w:p>
        </w:tc>
        <w:tc>
          <w:tcPr>
            <w:tcW w:w="1134" w:type="dxa"/>
            <w:tcBorders>
              <w:top w:val="single" w:sz="4" w:space="0" w:color="DDEBF7"/>
              <w:left w:val="nil"/>
              <w:bottom w:val="single" w:sz="4" w:space="0" w:color="DDEBF7"/>
              <w:right w:val="nil"/>
            </w:tcBorders>
            <w:shd w:val="clear" w:color="auto" w:fill="BDD7EE"/>
            <w:noWrap/>
            <w:vAlign w:val="bottom"/>
            <w:hideMark/>
          </w:tcPr>
          <w:p w14:paraId="68786026"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2401,5</w:t>
            </w:r>
          </w:p>
        </w:tc>
      </w:tr>
      <w:tr w:rsidR="00057C33" w:rsidRPr="00057C33" w14:paraId="7234450F" w14:textId="77777777" w:rsidTr="400FE19E">
        <w:trPr>
          <w:trHeight w:val="300"/>
        </w:trPr>
        <w:tc>
          <w:tcPr>
            <w:tcW w:w="5385" w:type="dxa"/>
            <w:tcBorders>
              <w:top w:val="single" w:sz="4" w:space="0" w:color="DDEBF7"/>
              <w:left w:val="nil"/>
              <w:bottom w:val="single" w:sz="4" w:space="0" w:color="DDEBF7"/>
              <w:right w:val="nil"/>
            </w:tcBorders>
            <w:shd w:val="clear" w:color="auto" w:fill="BDD7EE"/>
            <w:noWrap/>
            <w:vAlign w:val="bottom"/>
            <w:hideMark/>
          </w:tcPr>
          <w:p w14:paraId="39EF87B2"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 xml:space="preserve">DES 2.10 Rozvoj konceptu Smart </w:t>
            </w:r>
            <w:proofErr w:type="spellStart"/>
            <w:r w:rsidRPr="00057C33">
              <w:rPr>
                <w:rFonts w:eastAsia="Times New Roman" w:cs="Calibri"/>
                <w:color w:val="000000"/>
                <w:spacing w:val="0"/>
                <w:sz w:val="22"/>
                <w:lang w:eastAsia="cs-CZ"/>
              </w:rPr>
              <w:t>Cities</w:t>
            </w:r>
            <w:proofErr w:type="spellEnd"/>
            <w:r w:rsidRPr="00057C33">
              <w:rPr>
                <w:rFonts w:eastAsia="Times New Roman" w:cs="Calibri"/>
                <w:color w:val="000000"/>
                <w:spacing w:val="0"/>
                <w:sz w:val="22"/>
                <w:lang w:eastAsia="cs-CZ"/>
              </w:rPr>
              <w:t xml:space="preserve"> a moderní mobility, digitalizace dopravy, měst a venkova.</w:t>
            </w:r>
          </w:p>
        </w:tc>
        <w:tc>
          <w:tcPr>
            <w:tcW w:w="750" w:type="dxa"/>
            <w:tcBorders>
              <w:top w:val="single" w:sz="4" w:space="0" w:color="DDEBF7"/>
              <w:left w:val="nil"/>
              <w:bottom w:val="single" w:sz="4" w:space="0" w:color="DDEBF7"/>
              <w:right w:val="nil"/>
            </w:tcBorders>
            <w:shd w:val="clear" w:color="auto" w:fill="BDD7EE"/>
            <w:noWrap/>
            <w:vAlign w:val="bottom"/>
            <w:hideMark/>
          </w:tcPr>
          <w:p w14:paraId="353590E8"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1</w:t>
            </w:r>
          </w:p>
        </w:tc>
        <w:tc>
          <w:tcPr>
            <w:tcW w:w="947" w:type="dxa"/>
            <w:tcBorders>
              <w:top w:val="single" w:sz="4" w:space="0" w:color="DDEBF7"/>
              <w:left w:val="nil"/>
              <w:bottom w:val="single" w:sz="4" w:space="0" w:color="DDEBF7"/>
              <w:right w:val="nil"/>
            </w:tcBorders>
            <w:shd w:val="clear" w:color="auto" w:fill="BDD7EE"/>
            <w:noWrap/>
            <w:vAlign w:val="bottom"/>
            <w:hideMark/>
          </w:tcPr>
          <w:p w14:paraId="6304D491"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15</w:t>
            </w:r>
          </w:p>
        </w:tc>
        <w:tc>
          <w:tcPr>
            <w:tcW w:w="1466" w:type="dxa"/>
            <w:tcBorders>
              <w:top w:val="single" w:sz="4" w:space="0" w:color="DDEBF7"/>
              <w:left w:val="nil"/>
              <w:bottom w:val="single" w:sz="4" w:space="0" w:color="DDEBF7"/>
              <w:right w:val="nil"/>
            </w:tcBorders>
            <w:shd w:val="clear" w:color="auto" w:fill="BDD7EE"/>
            <w:noWrap/>
            <w:vAlign w:val="bottom"/>
            <w:hideMark/>
          </w:tcPr>
          <w:p w14:paraId="4B5BB909"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15</w:t>
            </w:r>
          </w:p>
        </w:tc>
        <w:tc>
          <w:tcPr>
            <w:tcW w:w="1134" w:type="dxa"/>
            <w:tcBorders>
              <w:top w:val="single" w:sz="4" w:space="0" w:color="DDEBF7"/>
              <w:left w:val="nil"/>
              <w:bottom w:val="single" w:sz="4" w:space="0" w:color="DDEBF7"/>
              <w:right w:val="nil"/>
            </w:tcBorders>
            <w:shd w:val="clear" w:color="auto" w:fill="BDD7EE"/>
            <w:noWrap/>
            <w:vAlign w:val="bottom"/>
            <w:hideMark/>
          </w:tcPr>
          <w:p w14:paraId="18D65980"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35</w:t>
            </w:r>
          </w:p>
        </w:tc>
      </w:tr>
      <w:tr w:rsidR="00057C33" w:rsidRPr="00057C33" w14:paraId="54852637" w14:textId="77777777" w:rsidTr="400FE19E">
        <w:trPr>
          <w:trHeight w:val="300"/>
        </w:trPr>
        <w:tc>
          <w:tcPr>
            <w:tcW w:w="5385" w:type="dxa"/>
            <w:tcBorders>
              <w:top w:val="single" w:sz="4" w:space="0" w:color="DDEBF7"/>
              <w:left w:val="nil"/>
              <w:bottom w:val="single" w:sz="4" w:space="0" w:color="DDEBF7"/>
              <w:right w:val="nil"/>
            </w:tcBorders>
            <w:shd w:val="clear" w:color="auto" w:fill="BDD7EE"/>
            <w:noWrap/>
            <w:vAlign w:val="bottom"/>
            <w:hideMark/>
          </w:tcPr>
          <w:p w14:paraId="5A4A4E2D"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DES 2.13 Podpora digitalizace, nových technologií a nových obchodních a organizačních modelů.</w:t>
            </w:r>
          </w:p>
        </w:tc>
        <w:tc>
          <w:tcPr>
            <w:tcW w:w="750" w:type="dxa"/>
            <w:tcBorders>
              <w:top w:val="single" w:sz="4" w:space="0" w:color="DDEBF7"/>
              <w:left w:val="nil"/>
              <w:bottom w:val="single" w:sz="4" w:space="0" w:color="DDEBF7"/>
              <w:right w:val="nil"/>
            </w:tcBorders>
            <w:shd w:val="clear" w:color="auto" w:fill="BDD7EE"/>
            <w:noWrap/>
            <w:vAlign w:val="bottom"/>
            <w:hideMark/>
          </w:tcPr>
          <w:p w14:paraId="6FA60CC1"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1</w:t>
            </w:r>
          </w:p>
        </w:tc>
        <w:tc>
          <w:tcPr>
            <w:tcW w:w="947" w:type="dxa"/>
            <w:tcBorders>
              <w:top w:val="single" w:sz="4" w:space="0" w:color="DDEBF7"/>
              <w:left w:val="nil"/>
              <w:bottom w:val="single" w:sz="4" w:space="0" w:color="DDEBF7"/>
              <w:right w:val="nil"/>
            </w:tcBorders>
            <w:shd w:val="clear" w:color="auto" w:fill="BDD7EE"/>
            <w:noWrap/>
            <w:vAlign w:val="bottom"/>
            <w:hideMark/>
          </w:tcPr>
          <w:p w14:paraId="50444458"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10</w:t>
            </w:r>
          </w:p>
        </w:tc>
        <w:tc>
          <w:tcPr>
            <w:tcW w:w="1466" w:type="dxa"/>
            <w:tcBorders>
              <w:top w:val="single" w:sz="4" w:space="0" w:color="DDEBF7"/>
              <w:left w:val="nil"/>
              <w:bottom w:val="single" w:sz="4" w:space="0" w:color="DDEBF7"/>
              <w:right w:val="nil"/>
            </w:tcBorders>
            <w:shd w:val="clear" w:color="auto" w:fill="BDD7EE"/>
            <w:noWrap/>
            <w:vAlign w:val="bottom"/>
            <w:hideMark/>
          </w:tcPr>
          <w:p w14:paraId="65FEC41A"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20</w:t>
            </w:r>
          </w:p>
        </w:tc>
        <w:tc>
          <w:tcPr>
            <w:tcW w:w="1134" w:type="dxa"/>
            <w:tcBorders>
              <w:top w:val="single" w:sz="4" w:space="0" w:color="DDEBF7"/>
              <w:left w:val="nil"/>
              <w:bottom w:val="single" w:sz="4" w:space="0" w:color="DDEBF7"/>
              <w:right w:val="nil"/>
            </w:tcBorders>
            <w:shd w:val="clear" w:color="auto" w:fill="BDD7EE"/>
            <w:noWrap/>
            <w:vAlign w:val="bottom"/>
            <w:hideMark/>
          </w:tcPr>
          <w:p w14:paraId="79B5F501"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125</w:t>
            </w:r>
          </w:p>
        </w:tc>
      </w:tr>
      <w:tr w:rsidR="00472CF3" w:rsidRPr="00057C33" w14:paraId="4F6379C8" w14:textId="77777777" w:rsidTr="00024FBA">
        <w:trPr>
          <w:trHeight w:val="920"/>
        </w:trPr>
        <w:tc>
          <w:tcPr>
            <w:tcW w:w="5385" w:type="dxa"/>
            <w:tcBorders>
              <w:top w:val="nil"/>
              <w:left w:val="nil"/>
              <w:bottom w:val="single" w:sz="4" w:space="0" w:color="5B9BD5" w:themeColor="accent5"/>
              <w:right w:val="nil"/>
            </w:tcBorders>
            <w:shd w:val="clear" w:color="auto" w:fill="1F4E78"/>
            <w:noWrap/>
            <w:vAlign w:val="bottom"/>
            <w:hideMark/>
          </w:tcPr>
          <w:p w14:paraId="629F303A" w14:textId="77777777" w:rsidR="00472CF3" w:rsidRPr="00057C33" w:rsidRDefault="00472CF3" w:rsidP="00024FBA">
            <w:pPr>
              <w:spacing w:after="0" w:line="240" w:lineRule="auto"/>
              <w:jc w:val="left"/>
              <w:rPr>
                <w:rFonts w:eastAsia="Times New Roman" w:cs="Calibri"/>
                <w:b/>
                <w:bCs/>
                <w:color w:val="FFFFFF"/>
                <w:spacing w:val="0"/>
                <w:sz w:val="22"/>
                <w:lang w:eastAsia="cs-CZ"/>
              </w:rPr>
            </w:pPr>
            <w:r w:rsidRPr="00057C33">
              <w:rPr>
                <w:rFonts w:eastAsia="Times New Roman" w:cs="Calibri"/>
                <w:b/>
                <w:bCs/>
                <w:color w:val="FFFFFF"/>
                <w:spacing w:val="0"/>
                <w:sz w:val="22"/>
                <w:lang w:eastAsia="cs-CZ"/>
              </w:rPr>
              <w:lastRenderedPageBreak/>
              <w:t>Klasifikace (stav) - Dílčí cíl</w:t>
            </w:r>
          </w:p>
        </w:tc>
        <w:tc>
          <w:tcPr>
            <w:tcW w:w="750" w:type="dxa"/>
            <w:tcBorders>
              <w:top w:val="nil"/>
              <w:left w:val="nil"/>
              <w:bottom w:val="single" w:sz="4" w:space="0" w:color="5B9BD5" w:themeColor="accent5"/>
              <w:right w:val="nil"/>
            </w:tcBorders>
            <w:shd w:val="clear" w:color="auto" w:fill="1F4E78"/>
            <w:noWrap/>
            <w:vAlign w:val="bottom"/>
            <w:hideMark/>
          </w:tcPr>
          <w:p w14:paraId="100A0A93" w14:textId="77777777" w:rsidR="00472CF3" w:rsidRPr="00057C33" w:rsidRDefault="00472CF3" w:rsidP="00024FBA">
            <w:pPr>
              <w:spacing w:after="0" w:line="240" w:lineRule="auto"/>
              <w:jc w:val="center"/>
              <w:rPr>
                <w:rFonts w:eastAsia="Times New Roman" w:cs="Calibri"/>
                <w:b/>
                <w:bCs/>
                <w:color w:val="FFFFFF"/>
                <w:spacing w:val="0"/>
                <w:sz w:val="22"/>
                <w:lang w:eastAsia="cs-CZ"/>
              </w:rPr>
            </w:pPr>
            <w:r w:rsidRPr="00057C33">
              <w:rPr>
                <w:rFonts w:eastAsia="Times New Roman" w:cs="Calibri"/>
                <w:b/>
                <w:bCs/>
                <w:color w:val="FFFFFF"/>
                <w:spacing w:val="0"/>
                <w:sz w:val="22"/>
                <w:lang w:eastAsia="cs-CZ"/>
              </w:rPr>
              <w:t>Počet</w:t>
            </w:r>
          </w:p>
        </w:tc>
        <w:tc>
          <w:tcPr>
            <w:tcW w:w="947" w:type="dxa"/>
            <w:tcBorders>
              <w:top w:val="nil"/>
              <w:left w:val="nil"/>
              <w:bottom w:val="single" w:sz="4" w:space="0" w:color="5B9BD5" w:themeColor="accent5"/>
              <w:right w:val="nil"/>
            </w:tcBorders>
            <w:shd w:val="clear" w:color="auto" w:fill="1F4E78"/>
            <w:vAlign w:val="bottom"/>
            <w:hideMark/>
          </w:tcPr>
          <w:p w14:paraId="6C445349" w14:textId="77777777" w:rsidR="00472CF3" w:rsidRPr="00057C33" w:rsidRDefault="00472CF3" w:rsidP="00024FBA">
            <w:pPr>
              <w:spacing w:after="0" w:line="240" w:lineRule="auto"/>
              <w:jc w:val="left"/>
              <w:rPr>
                <w:rFonts w:eastAsia="Times New Roman" w:cs="Calibri"/>
                <w:b/>
                <w:bCs/>
                <w:color w:val="FFFFFF"/>
                <w:spacing w:val="0"/>
                <w:sz w:val="22"/>
                <w:lang w:eastAsia="cs-CZ"/>
              </w:rPr>
            </w:pPr>
            <w:r w:rsidRPr="00057C33">
              <w:rPr>
                <w:rFonts w:eastAsia="Times New Roman" w:cs="Calibri"/>
                <w:b/>
                <w:bCs/>
                <w:color w:val="FFFFFF"/>
                <w:spacing w:val="0"/>
                <w:sz w:val="22"/>
                <w:lang w:eastAsia="cs-CZ"/>
              </w:rPr>
              <w:t>Výdaje 2021 [</w:t>
            </w:r>
            <w:proofErr w:type="spellStart"/>
            <w:proofErr w:type="gramStart"/>
            <w:r w:rsidRPr="00057C33">
              <w:rPr>
                <w:rFonts w:eastAsia="Times New Roman" w:cs="Calibri"/>
                <w:b/>
                <w:bCs/>
                <w:color w:val="FFFFFF"/>
                <w:spacing w:val="0"/>
                <w:sz w:val="22"/>
                <w:lang w:eastAsia="cs-CZ"/>
              </w:rPr>
              <w:t>mil.Kč</w:t>
            </w:r>
            <w:proofErr w:type="spellEnd"/>
            <w:proofErr w:type="gramEnd"/>
            <w:r w:rsidRPr="00057C33">
              <w:rPr>
                <w:rFonts w:eastAsia="Times New Roman" w:cs="Calibri"/>
                <w:b/>
                <w:bCs/>
                <w:color w:val="FFFFFF"/>
                <w:spacing w:val="0"/>
                <w:sz w:val="22"/>
                <w:lang w:eastAsia="cs-CZ"/>
              </w:rPr>
              <w:t>]</w:t>
            </w:r>
          </w:p>
        </w:tc>
        <w:tc>
          <w:tcPr>
            <w:tcW w:w="1466" w:type="dxa"/>
            <w:tcBorders>
              <w:top w:val="nil"/>
              <w:left w:val="nil"/>
              <w:bottom w:val="single" w:sz="4" w:space="0" w:color="5B9BD5" w:themeColor="accent5"/>
              <w:right w:val="nil"/>
            </w:tcBorders>
            <w:shd w:val="clear" w:color="auto" w:fill="1F4E78"/>
            <w:vAlign w:val="bottom"/>
            <w:hideMark/>
          </w:tcPr>
          <w:p w14:paraId="143C05F8" w14:textId="77777777" w:rsidR="00472CF3" w:rsidRPr="00057C33" w:rsidRDefault="00472CF3" w:rsidP="00024FBA">
            <w:pPr>
              <w:spacing w:after="0" w:line="240" w:lineRule="auto"/>
              <w:jc w:val="left"/>
              <w:rPr>
                <w:rFonts w:eastAsia="Times New Roman" w:cs="Calibri"/>
                <w:b/>
                <w:bCs/>
                <w:color w:val="FFFFFF"/>
                <w:spacing w:val="0"/>
                <w:sz w:val="22"/>
                <w:lang w:eastAsia="cs-CZ"/>
              </w:rPr>
            </w:pPr>
            <w:r w:rsidRPr="00057C33">
              <w:rPr>
                <w:rFonts w:eastAsia="Times New Roman" w:cs="Calibri"/>
                <w:b/>
                <w:bCs/>
                <w:color w:val="FFFFFF"/>
                <w:spacing w:val="0"/>
                <w:sz w:val="22"/>
                <w:lang w:eastAsia="cs-CZ"/>
              </w:rPr>
              <w:t>Výdaje 2022 [</w:t>
            </w:r>
            <w:proofErr w:type="spellStart"/>
            <w:proofErr w:type="gramStart"/>
            <w:r w:rsidRPr="00057C33">
              <w:rPr>
                <w:rFonts w:eastAsia="Times New Roman" w:cs="Calibri"/>
                <w:b/>
                <w:bCs/>
                <w:color w:val="FFFFFF"/>
                <w:spacing w:val="0"/>
                <w:sz w:val="22"/>
                <w:lang w:eastAsia="cs-CZ"/>
              </w:rPr>
              <w:t>mil.Kč</w:t>
            </w:r>
            <w:proofErr w:type="spellEnd"/>
            <w:proofErr w:type="gramEnd"/>
            <w:r w:rsidRPr="00057C33">
              <w:rPr>
                <w:rFonts w:eastAsia="Times New Roman" w:cs="Calibri"/>
                <w:b/>
                <w:bCs/>
                <w:color w:val="FFFFFF"/>
                <w:spacing w:val="0"/>
                <w:sz w:val="22"/>
                <w:lang w:eastAsia="cs-CZ"/>
              </w:rPr>
              <w:t>]</w:t>
            </w:r>
          </w:p>
        </w:tc>
        <w:tc>
          <w:tcPr>
            <w:tcW w:w="1134" w:type="dxa"/>
            <w:tcBorders>
              <w:top w:val="nil"/>
              <w:left w:val="nil"/>
              <w:bottom w:val="single" w:sz="4" w:space="0" w:color="5B9BD5" w:themeColor="accent5"/>
              <w:right w:val="nil"/>
            </w:tcBorders>
            <w:shd w:val="clear" w:color="auto" w:fill="1F4E78"/>
            <w:vAlign w:val="bottom"/>
            <w:hideMark/>
          </w:tcPr>
          <w:p w14:paraId="5DBDA4AD" w14:textId="77777777" w:rsidR="00472CF3" w:rsidRPr="00057C33" w:rsidRDefault="00472CF3" w:rsidP="00024FBA">
            <w:pPr>
              <w:spacing w:after="0" w:line="240" w:lineRule="auto"/>
              <w:jc w:val="left"/>
              <w:rPr>
                <w:rFonts w:eastAsia="Times New Roman" w:cs="Calibri"/>
                <w:b/>
                <w:bCs/>
                <w:color w:val="FFFFFF"/>
                <w:spacing w:val="0"/>
                <w:sz w:val="22"/>
                <w:lang w:eastAsia="cs-CZ"/>
              </w:rPr>
            </w:pPr>
            <w:proofErr w:type="spellStart"/>
            <w:r w:rsidRPr="00057C33">
              <w:rPr>
                <w:rFonts w:eastAsia="Times New Roman" w:cs="Calibri"/>
                <w:b/>
                <w:bCs/>
                <w:color w:val="FFFFFF"/>
                <w:spacing w:val="0"/>
                <w:sz w:val="22"/>
                <w:lang w:eastAsia="cs-CZ"/>
              </w:rPr>
              <w:t>Celk</w:t>
            </w:r>
            <w:proofErr w:type="spellEnd"/>
            <w:r w:rsidRPr="00057C33">
              <w:rPr>
                <w:rFonts w:eastAsia="Times New Roman" w:cs="Calibri"/>
                <w:b/>
                <w:bCs/>
                <w:color w:val="FFFFFF"/>
                <w:spacing w:val="0"/>
                <w:sz w:val="22"/>
                <w:lang w:eastAsia="cs-CZ"/>
              </w:rPr>
              <w:t>. výdaje na realizaci [mil. Kč]</w:t>
            </w:r>
          </w:p>
        </w:tc>
      </w:tr>
      <w:tr w:rsidR="00057C33" w:rsidRPr="00057C33" w14:paraId="583F7588" w14:textId="77777777" w:rsidTr="400FE19E">
        <w:trPr>
          <w:trHeight w:val="300"/>
        </w:trPr>
        <w:tc>
          <w:tcPr>
            <w:tcW w:w="5385" w:type="dxa"/>
            <w:tcBorders>
              <w:top w:val="single" w:sz="4" w:space="0" w:color="DDEBF7"/>
              <w:left w:val="nil"/>
              <w:bottom w:val="single" w:sz="4" w:space="0" w:color="DDEBF7"/>
              <w:right w:val="nil"/>
            </w:tcBorders>
            <w:shd w:val="clear" w:color="auto" w:fill="BDD7EE"/>
            <w:noWrap/>
            <w:vAlign w:val="bottom"/>
            <w:hideMark/>
          </w:tcPr>
          <w:p w14:paraId="1317F9C1"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DES 3.03 Vytváření platforem – tripartitní dialog o vhodné podpoře dalšího vzdělávání na národní i regionální úrovni.</w:t>
            </w:r>
          </w:p>
        </w:tc>
        <w:tc>
          <w:tcPr>
            <w:tcW w:w="750" w:type="dxa"/>
            <w:tcBorders>
              <w:top w:val="single" w:sz="4" w:space="0" w:color="DDEBF7"/>
              <w:left w:val="nil"/>
              <w:bottom w:val="single" w:sz="4" w:space="0" w:color="DDEBF7"/>
              <w:right w:val="nil"/>
            </w:tcBorders>
            <w:shd w:val="clear" w:color="auto" w:fill="BDD7EE"/>
            <w:noWrap/>
            <w:vAlign w:val="bottom"/>
            <w:hideMark/>
          </w:tcPr>
          <w:p w14:paraId="19D51890"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1</w:t>
            </w:r>
          </w:p>
        </w:tc>
        <w:tc>
          <w:tcPr>
            <w:tcW w:w="947" w:type="dxa"/>
            <w:tcBorders>
              <w:top w:val="single" w:sz="4" w:space="0" w:color="DDEBF7"/>
              <w:left w:val="nil"/>
              <w:bottom w:val="single" w:sz="4" w:space="0" w:color="DDEBF7"/>
              <w:right w:val="nil"/>
            </w:tcBorders>
            <w:shd w:val="clear" w:color="auto" w:fill="BDD7EE"/>
            <w:noWrap/>
            <w:vAlign w:val="bottom"/>
            <w:hideMark/>
          </w:tcPr>
          <w:p w14:paraId="1F1C0FAD"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1</w:t>
            </w:r>
          </w:p>
        </w:tc>
        <w:tc>
          <w:tcPr>
            <w:tcW w:w="1466" w:type="dxa"/>
            <w:tcBorders>
              <w:top w:val="single" w:sz="4" w:space="0" w:color="DDEBF7"/>
              <w:left w:val="nil"/>
              <w:bottom w:val="single" w:sz="4" w:space="0" w:color="DDEBF7"/>
              <w:right w:val="nil"/>
            </w:tcBorders>
            <w:shd w:val="clear" w:color="auto" w:fill="BDD7EE"/>
            <w:noWrap/>
            <w:vAlign w:val="bottom"/>
            <w:hideMark/>
          </w:tcPr>
          <w:p w14:paraId="12921EA4"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1</w:t>
            </w:r>
          </w:p>
        </w:tc>
        <w:tc>
          <w:tcPr>
            <w:tcW w:w="1134" w:type="dxa"/>
            <w:tcBorders>
              <w:top w:val="single" w:sz="4" w:space="0" w:color="DDEBF7"/>
              <w:left w:val="nil"/>
              <w:bottom w:val="single" w:sz="4" w:space="0" w:color="DDEBF7"/>
              <w:right w:val="nil"/>
            </w:tcBorders>
            <w:shd w:val="clear" w:color="auto" w:fill="BDD7EE"/>
            <w:noWrap/>
            <w:vAlign w:val="bottom"/>
            <w:hideMark/>
          </w:tcPr>
          <w:p w14:paraId="0AAE354D"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2</w:t>
            </w:r>
          </w:p>
        </w:tc>
      </w:tr>
      <w:tr w:rsidR="00057C33" w:rsidRPr="00057C33" w14:paraId="7FDD7F2B" w14:textId="77777777" w:rsidTr="400FE19E">
        <w:trPr>
          <w:trHeight w:val="300"/>
        </w:trPr>
        <w:tc>
          <w:tcPr>
            <w:tcW w:w="5385" w:type="dxa"/>
            <w:tcBorders>
              <w:top w:val="single" w:sz="4" w:space="0" w:color="DDEBF7"/>
              <w:left w:val="nil"/>
              <w:bottom w:val="single" w:sz="4" w:space="0" w:color="DDEBF7"/>
              <w:right w:val="nil"/>
            </w:tcBorders>
            <w:shd w:val="clear" w:color="auto" w:fill="BDD7EE"/>
            <w:noWrap/>
            <w:vAlign w:val="bottom"/>
            <w:hideMark/>
          </w:tcPr>
          <w:p w14:paraId="158CC2D8"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DES 3.07 Cílené zvyšovaní povědomí občanů a zaměstnanců firem o trendech, příležitostech a opatřeních souvisejících s (</w:t>
            </w:r>
            <w:proofErr w:type="spellStart"/>
            <w:r w:rsidRPr="00057C33">
              <w:rPr>
                <w:rFonts w:eastAsia="Times New Roman" w:cs="Calibri"/>
                <w:color w:val="000000"/>
                <w:spacing w:val="0"/>
                <w:sz w:val="22"/>
                <w:lang w:eastAsia="cs-CZ"/>
              </w:rPr>
              <w:t>disruptivními</w:t>
            </w:r>
            <w:proofErr w:type="spellEnd"/>
            <w:r w:rsidRPr="00057C33">
              <w:rPr>
                <w:rFonts w:eastAsia="Times New Roman" w:cs="Calibri"/>
                <w:color w:val="000000"/>
                <w:spacing w:val="0"/>
                <w:sz w:val="22"/>
                <w:lang w:eastAsia="cs-CZ"/>
              </w:rPr>
              <w:t>) dopady digitalizace. Iniciace a facilitace průběžné celospolečenské diskuse ke klíčovým tématům digitalizace, včetně jejích přínosů a dopadů.</w:t>
            </w:r>
          </w:p>
        </w:tc>
        <w:tc>
          <w:tcPr>
            <w:tcW w:w="750" w:type="dxa"/>
            <w:tcBorders>
              <w:top w:val="single" w:sz="4" w:space="0" w:color="DDEBF7"/>
              <w:left w:val="nil"/>
              <w:bottom w:val="single" w:sz="4" w:space="0" w:color="DDEBF7"/>
              <w:right w:val="nil"/>
            </w:tcBorders>
            <w:shd w:val="clear" w:color="auto" w:fill="BDD7EE"/>
            <w:noWrap/>
            <w:vAlign w:val="bottom"/>
            <w:hideMark/>
          </w:tcPr>
          <w:p w14:paraId="541B832D"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2</w:t>
            </w:r>
          </w:p>
        </w:tc>
        <w:tc>
          <w:tcPr>
            <w:tcW w:w="947" w:type="dxa"/>
            <w:tcBorders>
              <w:top w:val="single" w:sz="4" w:space="0" w:color="DDEBF7"/>
              <w:left w:val="nil"/>
              <w:bottom w:val="single" w:sz="4" w:space="0" w:color="DDEBF7"/>
              <w:right w:val="nil"/>
            </w:tcBorders>
            <w:shd w:val="clear" w:color="auto" w:fill="BDD7EE"/>
            <w:noWrap/>
            <w:vAlign w:val="bottom"/>
            <w:hideMark/>
          </w:tcPr>
          <w:p w14:paraId="3E8443B8" w14:textId="77777777" w:rsidR="00057C33" w:rsidRPr="00057C33" w:rsidRDefault="00057C33" w:rsidP="00057C33">
            <w:pPr>
              <w:spacing w:after="0" w:line="240" w:lineRule="auto"/>
              <w:jc w:val="center"/>
              <w:rPr>
                <w:rFonts w:eastAsia="Times New Roman" w:cs="Calibri"/>
                <w:color w:val="000000"/>
                <w:spacing w:val="0"/>
                <w:sz w:val="22"/>
                <w:lang w:eastAsia="cs-CZ"/>
              </w:rPr>
            </w:pPr>
          </w:p>
        </w:tc>
        <w:tc>
          <w:tcPr>
            <w:tcW w:w="1466" w:type="dxa"/>
            <w:tcBorders>
              <w:top w:val="single" w:sz="4" w:space="0" w:color="DDEBF7"/>
              <w:left w:val="nil"/>
              <w:bottom w:val="single" w:sz="4" w:space="0" w:color="DDEBF7"/>
              <w:right w:val="nil"/>
            </w:tcBorders>
            <w:shd w:val="clear" w:color="auto" w:fill="BDD7EE"/>
            <w:noWrap/>
            <w:vAlign w:val="bottom"/>
            <w:hideMark/>
          </w:tcPr>
          <w:p w14:paraId="7326B2AC"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1134" w:type="dxa"/>
            <w:tcBorders>
              <w:top w:val="single" w:sz="4" w:space="0" w:color="DDEBF7"/>
              <w:left w:val="nil"/>
              <w:bottom w:val="single" w:sz="4" w:space="0" w:color="DDEBF7"/>
              <w:right w:val="nil"/>
            </w:tcBorders>
            <w:shd w:val="clear" w:color="auto" w:fill="BDD7EE"/>
            <w:noWrap/>
            <w:vAlign w:val="bottom"/>
            <w:hideMark/>
          </w:tcPr>
          <w:p w14:paraId="2EA15F9B"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2,5</w:t>
            </w:r>
          </w:p>
        </w:tc>
      </w:tr>
      <w:tr w:rsidR="00057C33" w:rsidRPr="00057C33" w14:paraId="26E7E25D" w14:textId="77777777" w:rsidTr="400FE19E">
        <w:trPr>
          <w:trHeight w:val="300"/>
        </w:trPr>
        <w:tc>
          <w:tcPr>
            <w:tcW w:w="5385" w:type="dxa"/>
            <w:tcBorders>
              <w:top w:val="single" w:sz="4" w:space="0" w:color="DDEBF7"/>
              <w:left w:val="nil"/>
              <w:bottom w:val="single" w:sz="4" w:space="0" w:color="DDEBF7"/>
              <w:right w:val="nil"/>
            </w:tcBorders>
            <w:shd w:val="clear" w:color="auto" w:fill="BDD7EE"/>
            <w:noWrap/>
            <w:vAlign w:val="bottom"/>
            <w:hideMark/>
          </w:tcPr>
          <w:p w14:paraId="6F6487DC"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DES 3.08 Podpora rozvoje digitálních kompetencí učitelů a vytvoření podmínek pro získání, udržení a rozvoj těch nejlepších odborníků jako učitelů (jako např. ve Finsku). Personální nedostatek zaměstnanců je obecně známý, a o to více je problematická personální situace ve školství. Učitelé se musí s ohledem na vývoj IT neustále vzdělávat a musí být náležitě ohodnocení, aby tento zaměstnanecký segment byl dostatečně lukrativní – učitelé mají zásadní vliv na vývoj nastupující generace a její kompetence.</w:t>
            </w:r>
          </w:p>
        </w:tc>
        <w:tc>
          <w:tcPr>
            <w:tcW w:w="750" w:type="dxa"/>
            <w:tcBorders>
              <w:top w:val="single" w:sz="4" w:space="0" w:color="DDEBF7"/>
              <w:left w:val="nil"/>
              <w:bottom w:val="single" w:sz="4" w:space="0" w:color="DDEBF7"/>
              <w:right w:val="nil"/>
            </w:tcBorders>
            <w:shd w:val="clear" w:color="auto" w:fill="BDD7EE"/>
            <w:noWrap/>
            <w:vAlign w:val="bottom"/>
            <w:hideMark/>
          </w:tcPr>
          <w:p w14:paraId="7EBCEAD8"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2</w:t>
            </w:r>
          </w:p>
        </w:tc>
        <w:tc>
          <w:tcPr>
            <w:tcW w:w="947" w:type="dxa"/>
            <w:tcBorders>
              <w:top w:val="single" w:sz="4" w:space="0" w:color="DDEBF7"/>
              <w:left w:val="nil"/>
              <w:bottom w:val="single" w:sz="4" w:space="0" w:color="DDEBF7"/>
              <w:right w:val="nil"/>
            </w:tcBorders>
            <w:shd w:val="clear" w:color="auto" w:fill="BDD7EE"/>
            <w:noWrap/>
            <w:vAlign w:val="bottom"/>
            <w:hideMark/>
          </w:tcPr>
          <w:p w14:paraId="308A5E46"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20</w:t>
            </w:r>
          </w:p>
        </w:tc>
        <w:tc>
          <w:tcPr>
            <w:tcW w:w="1466" w:type="dxa"/>
            <w:tcBorders>
              <w:top w:val="single" w:sz="4" w:space="0" w:color="DDEBF7"/>
              <w:left w:val="nil"/>
              <w:bottom w:val="single" w:sz="4" w:space="0" w:color="DDEBF7"/>
              <w:right w:val="nil"/>
            </w:tcBorders>
            <w:shd w:val="clear" w:color="auto" w:fill="BDD7EE"/>
            <w:noWrap/>
            <w:vAlign w:val="bottom"/>
            <w:hideMark/>
          </w:tcPr>
          <w:p w14:paraId="474F7C5F"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10</w:t>
            </w:r>
          </w:p>
        </w:tc>
        <w:tc>
          <w:tcPr>
            <w:tcW w:w="1134" w:type="dxa"/>
            <w:tcBorders>
              <w:top w:val="single" w:sz="4" w:space="0" w:color="DDEBF7"/>
              <w:left w:val="nil"/>
              <w:bottom w:val="single" w:sz="4" w:space="0" w:color="DDEBF7"/>
              <w:right w:val="nil"/>
            </w:tcBorders>
            <w:shd w:val="clear" w:color="auto" w:fill="BDD7EE"/>
            <w:noWrap/>
            <w:vAlign w:val="bottom"/>
            <w:hideMark/>
          </w:tcPr>
          <w:p w14:paraId="4F63134A"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30</w:t>
            </w:r>
          </w:p>
        </w:tc>
      </w:tr>
      <w:tr w:rsidR="00057C33" w:rsidRPr="00057C33" w14:paraId="1C5CFF3F" w14:textId="77777777" w:rsidTr="400FE19E">
        <w:trPr>
          <w:trHeight w:val="300"/>
        </w:trPr>
        <w:tc>
          <w:tcPr>
            <w:tcW w:w="5385" w:type="dxa"/>
            <w:tcBorders>
              <w:top w:val="single" w:sz="4" w:space="0" w:color="DDEBF7"/>
              <w:left w:val="nil"/>
              <w:bottom w:val="single" w:sz="4" w:space="0" w:color="DDEBF7"/>
              <w:right w:val="nil"/>
            </w:tcBorders>
            <w:shd w:val="clear" w:color="auto" w:fill="BDD7EE"/>
            <w:noWrap/>
            <w:vAlign w:val="bottom"/>
            <w:hideMark/>
          </w:tcPr>
          <w:p w14:paraId="28E3D384"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DES 4.01 Budování sítí elektronických komunikací.</w:t>
            </w:r>
          </w:p>
        </w:tc>
        <w:tc>
          <w:tcPr>
            <w:tcW w:w="750" w:type="dxa"/>
            <w:tcBorders>
              <w:top w:val="single" w:sz="4" w:space="0" w:color="DDEBF7"/>
              <w:left w:val="nil"/>
              <w:bottom w:val="single" w:sz="4" w:space="0" w:color="DDEBF7"/>
              <w:right w:val="nil"/>
            </w:tcBorders>
            <w:shd w:val="clear" w:color="auto" w:fill="BDD7EE"/>
            <w:noWrap/>
            <w:vAlign w:val="bottom"/>
            <w:hideMark/>
          </w:tcPr>
          <w:p w14:paraId="47363E9A"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3</w:t>
            </w:r>
          </w:p>
        </w:tc>
        <w:tc>
          <w:tcPr>
            <w:tcW w:w="947" w:type="dxa"/>
            <w:tcBorders>
              <w:top w:val="single" w:sz="4" w:space="0" w:color="DDEBF7"/>
              <w:left w:val="nil"/>
              <w:bottom w:val="single" w:sz="4" w:space="0" w:color="DDEBF7"/>
              <w:right w:val="nil"/>
            </w:tcBorders>
            <w:shd w:val="clear" w:color="auto" w:fill="BDD7EE"/>
            <w:noWrap/>
            <w:vAlign w:val="bottom"/>
            <w:hideMark/>
          </w:tcPr>
          <w:p w14:paraId="070C7703"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7,5</w:t>
            </w:r>
          </w:p>
        </w:tc>
        <w:tc>
          <w:tcPr>
            <w:tcW w:w="1466" w:type="dxa"/>
            <w:tcBorders>
              <w:top w:val="single" w:sz="4" w:space="0" w:color="DDEBF7"/>
              <w:left w:val="nil"/>
              <w:bottom w:val="single" w:sz="4" w:space="0" w:color="DDEBF7"/>
              <w:right w:val="nil"/>
            </w:tcBorders>
            <w:shd w:val="clear" w:color="auto" w:fill="BDD7EE"/>
            <w:noWrap/>
            <w:vAlign w:val="bottom"/>
            <w:hideMark/>
          </w:tcPr>
          <w:p w14:paraId="043E5222"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3</w:t>
            </w:r>
          </w:p>
        </w:tc>
        <w:tc>
          <w:tcPr>
            <w:tcW w:w="1134" w:type="dxa"/>
            <w:tcBorders>
              <w:top w:val="single" w:sz="4" w:space="0" w:color="DDEBF7"/>
              <w:left w:val="nil"/>
              <w:bottom w:val="single" w:sz="4" w:space="0" w:color="DDEBF7"/>
              <w:right w:val="nil"/>
            </w:tcBorders>
            <w:shd w:val="clear" w:color="auto" w:fill="BDD7EE"/>
            <w:noWrap/>
            <w:vAlign w:val="bottom"/>
            <w:hideMark/>
          </w:tcPr>
          <w:p w14:paraId="65E1A3FD"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14</w:t>
            </w:r>
          </w:p>
        </w:tc>
      </w:tr>
      <w:tr w:rsidR="00057C33" w:rsidRPr="00057C33" w14:paraId="1B436E36" w14:textId="77777777" w:rsidTr="400FE19E">
        <w:trPr>
          <w:trHeight w:val="300"/>
        </w:trPr>
        <w:tc>
          <w:tcPr>
            <w:tcW w:w="5385" w:type="dxa"/>
            <w:tcBorders>
              <w:top w:val="single" w:sz="4" w:space="0" w:color="DDEBF7"/>
              <w:left w:val="nil"/>
              <w:bottom w:val="single" w:sz="4" w:space="0" w:color="DDEBF7"/>
              <w:right w:val="nil"/>
            </w:tcBorders>
            <w:shd w:val="clear" w:color="auto" w:fill="BDD7EE"/>
            <w:noWrap/>
            <w:vAlign w:val="bottom"/>
            <w:hideMark/>
          </w:tcPr>
          <w:p w14:paraId="36B8E1AA"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DES 4.03 Podpora rozvoje vysokorychlostních sítí pomocí dotačních prostředků.</w:t>
            </w:r>
          </w:p>
        </w:tc>
        <w:tc>
          <w:tcPr>
            <w:tcW w:w="750" w:type="dxa"/>
            <w:tcBorders>
              <w:top w:val="single" w:sz="4" w:space="0" w:color="DDEBF7"/>
              <w:left w:val="nil"/>
              <w:bottom w:val="single" w:sz="4" w:space="0" w:color="DDEBF7"/>
              <w:right w:val="nil"/>
            </w:tcBorders>
            <w:shd w:val="clear" w:color="auto" w:fill="BDD7EE"/>
            <w:noWrap/>
            <w:vAlign w:val="bottom"/>
            <w:hideMark/>
          </w:tcPr>
          <w:p w14:paraId="6DB5FF10"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1</w:t>
            </w:r>
          </w:p>
        </w:tc>
        <w:tc>
          <w:tcPr>
            <w:tcW w:w="947" w:type="dxa"/>
            <w:tcBorders>
              <w:top w:val="single" w:sz="4" w:space="0" w:color="DDEBF7"/>
              <w:left w:val="nil"/>
              <w:bottom w:val="single" w:sz="4" w:space="0" w:color="DDEBF7"/>
              <w:right w:val="nil"/>
            </w:tcBorders>
            <w:shd w:val="clear" w:color="auto" w:fill="BDD7EE"/>
            <w:noWrap/>
            <w:vAlign w:val="bottom"/>
            <w:hideMark/>
          </w:tcPr>
          <w:p w14:paraId="7A06ED83" w14:textId="77777777" w:rsidR="00057C33" w:rsidRPr="00057C33" w:rsidRDefault="00057C33" w:rsidP="00057C33">
            <w:pPr>
              <w:spacing w:after="0" w:line="240" w:lineRule="auto"/>
              <w:jc w:val="center"/>
              <w:rPr>
                <w:rFonts w:eastAsia="Times New Roman" w:cs="Calibri"/>
                <w:color w:val="000000"/>
                <w:spacing w:val="0"/>
                <w:sz w:val="22"/>
                <w:lang w:eastAsia="cs-CZ"/>
              </w:rPr>
            </w:pPr>
          </w:p>
        </w:tc>
        <w:tc>
          <w:tcPr>
            <w:tcW w:w="1466" w:type="dxa"/>
            <w:tcBorders>
              <w:top w:val="single" w:sz="4" w:space="0" w:color="DDEBF7"/>
              <w:left w:val="nil"/>
              <w:bottom w:val="single" w:sz="4" w:space="0" w:color="DDEBF7"/>
              <w:right w:val="nil"/>
            </w:tcBorders>
            <w:shd w:val="clear" w:color="auto" w:fill="BDD7EE"/>
            <w:noWrap/>
            <w:vAlign w:val="bottom"/>
            <w:hideMark/>
          </w:tcPr>
          <w:p w14:paraId="76D2BF96"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1134" w:type="dxa"/>
            <w:tcBorders>
              <w:top w:val="single" w:sz="4" w:space="0" w:color="DDEBF7"/>
              <w:left w:val="nil"/>
              <w:bottom w:val="single" w:sz="4" w:space="0" w:color="DDEBF7"/>
              <w:right w:val="nil"/>
            </w:tcBorders>
            <w:shd w:val="clear" w:color="auto" w:fill="BDD7EE"/>
            <w:noWrap/>
            <w:vAlign w:val="bottom"/>
            <w:hideMark/>
          </w:tcPr>
          <w:p w14:paraId="0E0CC738"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5</w:t>
            </w:r>
          </w:p>
        </w:tc>
      </w:tr>
      <w:tr w:rsidR="00057C33" w:rsidRPr="00057C33" w14:paraId="591E663B" w14:textId="77777777" w:rsidTr="400FE19E">
        <w:trPr>
          <w:trHeight w:val="300"/>
        </w:trPr>
        <w:tc>
          <w:tcPr>
            <w:tcW w:w="5385" w:type="dxa"/>
            <w:tcBorders>
              <w:top w:val="single" w:sz="4" w:space="0" w:color="DDEBF7"/>
              <w:left w:val="nil"/>
              <w:bottom w:val="single" w:sz="4" w:space="0" w:color="DDEBF7"/>
              <w:right w:val="nil"/>
            </w:tcBorders>
            <w:shd w:val="clear" w:color="auto" w:fill="BDD7EE"/>
            <w:noWrap/>
            <w:vAlign w:val="bottom"/>
            <w:hideMark/>
          </w:tcPr>
          <w:p w14:paraId="04E7D04F"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DES 4.06 Podpora dostupnosti digitální infrastruktury.</w:t>
            </w:r>
          </w:p>
        </w:tc>
        <w:tc>
          <w:tcPr>
            <w:tcW w:w="750" w:type="dxa"/>
            <w:tcBorders>
              <w:top w:val="single" w:sz="4" w:space="0" w:color="DDEBF7"/>
              <w:left w:val="nil"/>
              <w:bottom w:val="single" w:sz="4" w:space="0" w:color="DDEBF7"/>
              <w:right w:val="nil"/>
            </w:tcBorders>
            <w:shd w:val="clear" w:color="auto" w:fill="BDD7EE"/>
            <w:noWrap/>
            <w:vAlign w:val="bottom"/>
            <w:hideMark/>
          </w:tcPr>
          <w:p w14:paraId="4C2F0D23"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1</w:t>
            </w:r>
          </w:p>
        </w:tc>
        <w:tc>
          <w:tcPr>
            <w:tcW w:w="947" w:type="dxa"/>
            <w:tcBorders>
              <w:top w:val="single" w:sz="4" w:space="0" w:color="DDEBF7"/>
              <w:left w:val="nil"/>
              <w:bottom w:val="single" w:sz="4" w:space="0" w:color="DDEBF7"/>
              <w:right w:val="nil"/>
            </w:tcBorders>
            <w:shd w:val="clear" w:color="auto" w:fill="BDD7EE"/>
            <w:noWrap/>
            <w:vAlign w:val="bottom"/>
            <w:hideMark/>
          </w:tcPr>
          <w:p w14:paraId="4417D886"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6</w:t>
            </w:r>
          </w:p>
        </w:tc>
        <w:tc>
          <w:tcPr>
            <w:tcW w:w="1466" w:type="dxa"/>
            <w:tcBorders>
              <w:top w:val="single" w:sz="4" w:space="0" w:color="DDEBF7"/>
              <w:left w:val="nil"/>
              <w:bottom w:val="single" w:sz="4" w:space="0" w:color="DDEBF7"/>
              <w:right w:val="nil"/>
            </w:tcBorders>
            <w:shd w:val="clear" w:color="auto" w:fill="BDD7EE"/>
            <w:noWrap/>
            <w:vAlign w:val="bottom"/>
            <w:hideMark/>
          </w:tcPr>
          <w:p w14:paraId="61DA5A3B"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4</w:t>
            </w:r>
          </w:p>
        </w:tc>
        <w:tc>
          <w:tcPr>
            <w:tcW w:w="1134" w:type="dxa"/>
            <w:tcBorders>
              <w:top w:val="single" w:sz="4" w:space="0" w:color="DDEBF7"/>
              <w:left w:val="nil"/>
              <w:bottom w:val="single" w:sz="4" w:space="0" w:color="DDEBF7"/>
              <w:right w:val="nil"/>
            </w:tcBorders>
            <w:shd w:val="clear" w:color="auto" w:fill="BDD7EE"/>
            <w:noWrap/>
            <w:vAlign w:val="bottom"/>
            <w:hideMark/>
          </w:tcPr>
          <w:p w14:paraId="10C46333"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15</w:t>
            </w:r>
          </w:p>
        </w:tc>
      </w:tr>
      <w:tr w:rsidR="00057C33" w:rsidRPr="00057C33" w14:paraId="65EB8F6D" w14:textId="77777777" w:rsidTr="400FE19E">
        <w:trPr>
          <w:trHeight w:val="300"/>
        </w:trPr>
        <w:tc>
          <w:tcPr>
            <w:tcW w:w="5385" w:type="dxa"/>
            <w:tcBorders>
              <w:top w:val="single" w:sz="4" w:space="0" w:color="DDEBF7"/>
              <w:left w:val="nil"/>
              <w:bottom w:val="single" w:sz="4" w:space="0" w:color="DDEBF7"/>
              <w:right w:val="nil"/>
            </w:tcBorders>
            <w:shd w:val="clear" w:color="auto" w:fill="BDD7EE"/>
            <w:noWrap/>
            <w:vAlign w:val="bottom"/>
            <w:hideMark/>
          </w:tcPr>
          <w:p w14:paraId="7E44C2F1"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DES 4.09 Podpora budování specifické infrastruktury pro využití digitalizace, nových technologií a nových obchodních a organizačních modelů ve všech výše nevyjmenovaných (ostatních) sektorech.</w:t>
            </w:r>
          </w:p>
        </w:tc>
        <w:tc>
          <w:tcPr>
            <w:tcW w:w="750" w:type="dxa"/>
            <w:tcBorders>
              <w:top w:val="single" w:sz="4" w:space="0" w:color="DDEBF7"/>
              <w:left w:val="nil"/>
              <w:bottom w:val="single" w:sz="4" w:space="0" w:color="DDEBF7"/>
              <w:right w:val="nil"/>
            </w:tcBorders>
            <w:shd w:val="clear" w:color="auto" w:fill="BDD7EE"/>
            <w:noWrap/>
            <w:vAlign w:val="bottom"/>
            <w:hideMark/>
          </w:tcPr>
          <w:p w14:paraId="2EF78BC4"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2</w:t>
            </w:r>
          </w:p>
        </w:tc>
        <w:tc>
          <w:tcPr>
            <w:tcW w:w="947" w:type="dxa"/>
            <w:tcBorders>
              <w:top w:val="single" w:sz="4" w:space="0" w:color="DDEBF7"/>
              <w:left w:val="nil"/>
              <w:bottom w:val="single" w:sz="4" w:space="0" w:color="DDEBF7"/>
              <w:right w:val="nil"/>
            </w:tcBorders>
            <w:shd w:val="clear" w:color="auto" w:fill="BDD7EE"/>
            <w:noWrap/>
            <w:vAlign w:val="bottom"/>
            <w:hideMark/>
          </w:tcPr>
          <w:p w14:paraId="69B9AD8D"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502</w:t>
            </w:r>
          </w:p>
        </w:tc>
        <w:tc>
          <w:tcPr>
            <w:tcW w:w="1466" w:type="dxa"/>
            <w:tcBorders>
              <w:top w:val="single" w:sz="4" w:space="0" w:color="DDEBF7"/>
              <w:left w:val="nil"/>
              <w:bottom w:val="single" w:sz="4" w:space="0" w:color="DDEBF7"/>
              <w:right w:val="nil"/>
            </w:tcBorders>
            <w:shd w:val="clear" w:color="auto" w:fill="BDD7EE"/>
            <w:noWrap/>
            <w:vAlign w:val="bottom"/>
            <w:hideMark/>
          </w:tcPr>
          <w:p w14:paraId="1343E1C7"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900</w:t>
            </w:r>
          </w:p>
        </w:tc>
        <w:tc>
          <w:tcPr>
            <w:tcW w:w="1134" w:type="dxa"/>
            <w:tcBorders>
              <w:top w:val="single" w:sz="4" w:space="0" w:color="DDEBF7"/>
              <w:left w:val="nil"/>
              <w:bottom w:val="single" w:sz="4" w:space="0" w:color="DDEBF7"/>
              <w:right w:val="nil"/>
            </w:tcBorders>
            <w:shd w:val="clear" w:color="auto" w:fill="BDD7EE"/>
            <w:noWrap/>
            <w:vAlign w:val="bottom"/>
            <w:hideMark/>
          </w:tcPr>
          <w:p w14:paraId="2E3943D2"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2036</w:t>
            </w:r>
          </w:p>
        </w:tc>
      </w:tr>
      <w:tr w:rsidR="00057C33" w:rsidRPr="00057C33" w14:paraId="48E23140" w14:textId="77777777" w:rsidTr="400FE19E">
        <w:trPr>
          <w:trHeight w:val="300"/>
        </w:trPr>
        <w:tc>
          <w:tcPr>
            <w:tcW w:w="5385" w:type="dxa"/>
            <w:tcBorders>
              <w:top w:val="single" w:sz="4" w:space="0" w:color="DDEBF7"/>
              <w:left w:val="nil"/>
              <w:bottom w:val="single" w:sz="4" w:space="0" w:color="DDEBF7"/>
              <w:right w:val="nil"/>
            </w:tcBorders>
            <w:shd w:val="clear" w:color="auto" w:fill="BDD7EE"/>
            <w:noWrap/>
            <w:vAlign w:val="bottom"/>
            <w:hideMark/>
          </w:tcPr>
          <w:p w14:paraId="18EA3506"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DES 7.01 Zajištění funkčnosti a koordinace stávajících nástrojů podpory inovativnosti a konkurenceschopnosti.</w:t>
            </w:r>
          </w:p>
        </w:tc>
        <w:tc>
          <w:tcPr>
            <w:tcW w:w="750" w:type="dxa"/>
            <w:tcBorders>
              <w:top w:val="single" w:sz="4" w:space="0" w:color="DDEBF7"/>
              <w:left w:val="nil"/>
              <w:bottom w:val="single" w:sz="4" w:space="0" w:color="DDEBF7"/>
              <w:right w:val="nil"/>
            </w:tcBorders>
            <w:shd w:val="clear" w:color="auto" w:fill="BDD7EE"/>
            <w:noWrap/>
            <w:vAlign w:val="bottom"/>
            <w:hideMark/>
          </w:tcPr>
          <w:p w14:paraId="6C00D449"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1</w:t>
            </w:r>
          </w:p>
        </w:tc>
        <w:tc>
          <w:tcPr>
            <w:tcW w:w="947" w:type="dxa"/>
            <w:tcBorders>
              <w:top w:val="single" w:sz="4" w:space="0" w:color="DDEBF7"/>
              <w:left w:val="nil"/>
              <w:bottom w:val="single" w:sz="4" w:space="0" w:color="DDEBF7"/>
              <w:right w:val="nil"/>
            </w:tcBorders>
            <w:shd w:val="clear" w:color="auto" w:fill="BDD7EE"/>
            <w:noWrap/>
            <w:vAlign w:val="bottom"/>
            <w:hideMark/>
          </w:tcPr>
          <w:p w14:paraId="76DCDBB1" w14:textId="77777777" w:rsidR="00057C33" w:rsidRPr="00057C33" w:rsidRDefault="00057C33" w:rsidP="00057C33">
            <w:pPr>
              <w:spacing w:after="0" w:line="240" w:lineRule="auto"/>
              <w:jc w:val="center"/>
              <w:rPr>
                <w:rFonts w:eastAsia="Times New Roman" w:cs="Calibri"/>
                <w:color w:val="000000"/>
                <w:spacing w:val="0"/>
                <w:sz w:val="22"/>
                <w:lang w:eastAsia="cs-CZ"/>
              </w:rPr>
            </w:pPr>
          </w:p>
        </w:tc>
        <w:tc>
          <w:tcPr>
            <w:tcW w:w="1466" w:type="dxa"/>
            <w:tcBorders>
              <w:top w:val="single" w:sz="4" w:space="0" w:color="DDEBF7"/>
              <w:left w:val="nil"/>
              <w:bottom w:val="single" w:sz="4" w:space="0" w:color="DDEBF7"/>
              <w:right w:val="nil"/>
            </w:tcBorders>
            <w:shd w:val="clear" w:color="auto" w:fill="BDD7EE"/>
            <w:noWrap/>
            <w:vAlign w:val="bottom"/>
            <w:hideMark/>
          </w:tcPr>
          <w:p w14:paraId="11E51A27"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1134" w:type="dxa"/>
            <w:tcBorders>
              <w:top w:val="single" w:sz="4" w:space="0" w:color="DDEBF7"/>
              <w:left w:val="nil"/>
              <w:bottom w:val="single" w:sz="4" w:space="0" w:color="DDEBF7"/>
              <w:right w:val="nil"/>
            </w:tcBorders>
            <w:shd w:val="clear" w:color="auto" w:fill="BDD7EE"/>
            <w:noWrap/>
            <w:vAlign w:val="bottom"/>
            <w:hideMark/>
          </w:tcPr>
          <w:p w14:paraId="1D28FF98"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r>
      <w:tr w:rsidR="00057C33" w:rsidRPr="00057C33" w14:paraId="43AA76F1" w14:textId="77777777" w:rsidTr="400FE19E">
        <w:trPr>
          <w:trHeight w:val="300"/>
        </w:trPr>
        <w:tc>
          <w:tcPr>
            <w:tcW w:w="5385" w:type="dxa"/>
            <w:tcBorders>
              <w:top w:val="single" w:sz="4" w:space="0" w:color="DDEBF7"/>
              <w:left w:val="nil"/>
              <w:bottom w:val="single" w:sz="4" w:space="0" w:color="DDEBF7"/>
              <w:right w:val="nil"/>
            </w:tcBorders>
            <w:shd w:val="clear" w:color="auto" w:fill="BDD7EE"/>
            <w:noWrap/>
            <w:vAlign w:val="bottom"/>
            <w:hideMark/>
          </w:tcPr>
          <w:p w14:paraId="28884595"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DES 7.04 Zajištění financování inovačního ekosystému včetně zdrojů rizikového kapitálu a další podpora pro start-</w:t>
            </w:r>
            <w:proofErr w:type="spellStart"/>
            <w:r w:rsidRPr="00057C33">
              <w:rPr>
                <w:rFonts w:eastAsia="Times New Roman" w:cs="Calibri"/>
                <w:color w:val="000000"/>
                <w:spacing w:val="0"/>
                <w:sz w:val="22"/>
                <w:lang w:eastAsia="cs-CZ"/>
              </w:rPr>
              <w:t>upy</w:t>
            </w:r>
            <w:proofErr w:type="spellEnd"/>
            <w:r w:rsidRPr="00057C33">
              <w:rPr>
                <w:rFonts w:eastAsia="Times New Roman" w:cs="Calibri"/>
                <w:color w:val="000000"/>
                <w:spacing w:val="0"/>
                <w:sz w:val="22"/>
                <w:lang w:eastAsia="cs-CZ"/>
              </w:rPr>
              <w:t>.</w:t>
            </w:r>
          </w:p>
        </w:tc>
        <w:tc>
          <w:tcPr>
            <w:tcW w:w="750" w:type="dxa"/>
            <w:tcBorders>
              <w:top w:val="single" w:sz="4" w:space="0" w:color="DDEBF7"/>
              <w:left w:val="nil"/>
              <w:bottom w:val="single" w:sz="4" w:space="0" w:color="DDEBF7"/>
              <w:right w:val="nil"/>
            </w:tcBorders>
            <w:shd w:val="clear" w:color="auto" w:fill="BDD7EE"/>
            <w:noWrap/>
            <w:vAlign w:val="bottom"/>
            <w:hideMark/>
          </w:tcPr>
          <w:p w14:paraId="0EE23D19"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1</w:t>
            </w:r>
          </w:p>
        </w:tc>
        <w:tc>
          <w:tcPr>
            <w:tcW w:w="947" w:type="dxa"/>
            <w:tcBorders>
              <w:top w:val="single" w:sz="4" w:space="0" w:color="DDEBF7"/>
              <w:left w:val="nil"/>
              <w:bottom w:val="single" w:sz="4" w:space="0" w:color="DDEBF7"/>
              <w:right w:val="nil"/>
            </w:tcBorders>
            <w:shd w:val="clear" w:color="auto" w:fill="BDD7EE"/>
            <w:noWrap/>
            <w:vAlign w:val="bottom"/>
            <w:hideMark/>
          </w:tcPr>
          <w:p w14:paraId="184EA500"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130</w:t>
            </w:r>
          </w:p>
        </w:tc>
        <w:tc>
          <w:tcPr>
            <w:tcW w:w="1466" w:type="dxa"/>
            <w:tcBorders>
              <w:top w:val="single" w:sz="4" w:space="0" w:color="DDEBF7"/>
              <w:left w:val="nil"/>
              <w:bottom w:val="single" w:sz="4" w:space="0" w:color="DDEBF7"/>
              <w:right w:val="nil"/>
            </w:tcBorders>
            <w:shd w:val="clear" w:color="auto" w:fill="BDD7EE"/>
            <w:noWrap/>
            <w:vAlign w:val="bottom"/>
            <w:hideMark/>
          </w:tcPr>
          <w:p w14:paraId="1C1CBE54"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130</w:t>
            </w:r>
          </w:p>
        </w:tc>
        <w:tc>
          <w:tcPr>
            <w:tcW w:w="1134" w:type="dxa"/>
            <w:tcBorders>
              <w:top w:val="single" w:sz="4" w:space="0" w:color="DDEBF7"/>
              <w:left w:val="nil"/>
              <w:bottom w:val="single" w:sz="4" w:space="0" w:color="DDEBF7"/>
              <w:right w:val="nil"/>
            </w:tcBorders>
            <w:shd w:val="clear" w:color="auto" w:fill="BDD7EE"/>
            <w:noWrap/>
            <w:vAlign w:val="bottom"/>
            <w:hideMark/>
          </w:tcPr>
          <w:p w14:paraId="15BE6161"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360</w:t>
            </w:r>
          </w:p>
        </w:tc>
      </w:tr>
      <w:tr w:rsidR="00057C33" w:rsidRPr="00057C33" w14:paraId="1070D568" w14:textId="77777777" w:rsidTr="400FE19E">
        <w:trPr>
          <w:trHeight w:val="300"/>
        </w:trPr>
        <w:tc>
          <w:tcPr>
            <w:tcW w:w="5385" w:type="dxa"/>
            <w:tcBorders>
              <w:top w:val="single" w:sz="4" w:space="0" w:color="DDEBF7"/>
              <w:left w:val="nil"/>
              <w:bottom w:val="single" w:sz="4" w:space="0" w:color="DDEBF7"/>
              <w:right w:val="nil"/>
            </w:tcBorders>
            <w:shd w:val="clear" w:color="auto" w:fill="BDD7EE"/>
            <w:noWrap/>
            <w:vAlign w:val="bottom"/>
            <w:hideMark/>
          </w:tcPr>
          <w:p w14:paraId="7DA1D7EF"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DES 8.02 Zajištění lidských a finančních zdrojů pro centrální řízení a koordinaci programů a cílů digitální ekonomiky.</w:t>
            </w:r>
          </w:p>
        </w:tc>
        <w:tc>
          <w:tcPr>
            <w:tcW w:w="750" w:type="dxa"/>
            <w:tcBorders>
              <w:top w:val="single" w:sz="4" w:space="0" w:color="DDEBF7"/>
              <w:left w:val="nil"/>
              <w:bottom w:val="single" w:sz="4" w:space="0" w:color="DDEBF7"/>
              <w:right w:val="nil"/>
            </w:tcBorders>
            <w:shd w:val="clear" w:color="auto" w:fill="BDD7EE"/>
            <w:noWrap/>
            <w:vAlign w:val="bottom"/>
            <w:hideMark/>
          </w:tcPr>
          <w:p w14:paraId="44E5EA9A"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1</w:t>
            </w:r>
          </w:p>
        </w:tc>
        <w:tc>
          <w:tcPr>
            <w:tcW w:w="947" w:type="dxa"/>
            <w:tcBorders>
              <w:top w:val="single" w:sz="4" w:space="0" w:color="DDEBF7"/>
              <w:left w:val="nil"/>
              <w:bottom w:val="single" w:sz="4" w:space="0" w:color="DDEBF7"/>
              <w:right w:val="nil"/>
            </w:tcBorders>
            <w:shd w:val="clear" w:color="auto" w:fill="BDD7EE"/>
            <w:noWrap/>
            <w:vAlign w:val="bottom"/>
            <w:hideMark/>
          </w:tcPr>
          <w:p w14:paraId="4365FCAC"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9</w:t>
            </w:r>
          </w:p>
        </w:tc>
        <w:tc>
          <w:tcPr>
            <w:tcW w:w="1466" w:type="dxa"/>
            <w:tcBorders>
              <w:top w:val="single" w:sz="4" w:space="0" w:color="DDEBF7"/>
              <w:left w:val="nil"/>
              <w:bottom w:val="single" w:sz="4" w:space="0" w:color="DDEBF7"/>
              <w:right w:val="nil"/>
            </w:tcBorders>
            <w:shd w:val="clear" w:color="auto" w:fill="BDD7EE"/>
            <w:noWrap/>
            <w:vAlign w:val="bottom"/>
            <w:hideMark/>
          </w:tcPr>
          <w:p w14:paraId="3A9B2D73"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3</w:t>
            </w:r>
          </w:p>
        </w:tc>
        <w:tc>
          <w:tcPr>
            <w:tcW w:w="1134" w:type="dxa"/>
            <w:tcBorders>
              <w:top w:val="single" w:sz="4" w:space="0" w:color="DDEBF7"/>
              <w:left w:val="nil"/>
              <w:bottom w:val="single" w:sz="4" w:space="0" w:color="DDEBF7"/>
              <w:right w:val="nil"/>
            </w:tcBorders>
            <w:shd w:val="clear" w:color="auto" w:fill="BDD7EE"/>
            <w:noWrap/>
            <w:vAlign w:val="bottom"/>
            <w:hideMark/>
          </w:tcPr>
          <w:p w14:paraId="6E2B5BE2"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12</w:t>
            </w:r>
          </w:p>
        </w:tc>
      </w:tr>
      <w:tr w:rsidR="00057C33" w:rsidRPr="00057C33" w14:paraId="1A542398" w14:textId="77777777" w:rsidTr="400FE19E">
        <w:trPr>
          <w:trHeight w:val="300"/>
        </w:trPr>
        <w:tc>
          <w:tcPr>
            <w:tcW w:w="5385" w:type="dxa"/>
            <w:tcBorders>
              <w:top w:val="single" w:sz="4" w:space="0" w:color="9BC2E6"/>
              <w:left w:val="nil"/>
              <w:bottom w:val="single" w:sz="4" w:space="0" w:color="9BC2E6"/>
              <w:right w:val="nil"/>
            </w:tcBorders>
            <w:shd w:val="clear" w:color="auto" w:fill="DDEBF7"/>
            <w:noWrap/>
            <w:vAlign w:val="bottom"/>
            <w:hideMark/>
          </w:tcPr>
          <w:p w14:paraId="53B7A443" w14:textId="77777777" w:rsidR="00057C33" w:rsidRPr="00057C33" w:rsidRDefault="00057C33" w:rsidP="00057C33">
            <w:pPr>
              <w:spacing w:after="0" w:line="240" w:lineRule="auto"/>
              <w:jc w:val="left"/>
              <w:rPr>
                <w:rFonts w:eastAsia="Times New Roman" w:cs="Calibri"/>
                <w:b/>
                <w:bCs/>
                <w:color w:val="000000"/>
                <w:spacing w:val="0"/>
                <w:sz w:val="22"/>
                <w:lang w:eastAsia="cs-CZ"/>
              </w:rPr>
            </w:pPr>
            <w:r w:rsidRPr="00057C33">
              <w:rPr>
                <w:rFonts w:eastAsia="Times New Roman" w:cs="Calibri"/>
                <w:b/>
                <w:bCs/>
                <w:color w:val="000000"/>
                <w:spacing w:val="0"/>
                <w:sz w:val="22"/>
                <w:lang w:eastAsia="cs-CZ"/>
              </w:rPr>
              <w:t>C</w:t>
            </w:r>
          </w:p>
        </w:tc>
        <w:tc>
          <w:tcPr>
            <w:tcW w:w="750" w:type="dxa"/>
            <w:tcBorders>
              <w:top w:val="single" w:sz="4" w:space="0" w:color="9BC2E6"/>
              <w:left w:val="nil"/>
              <w:bottom w:val="single" w:sz="4" w:space="0" w:color="9BC2E6"/>
              <w:right w:val="nil"/>
            </w:tcBorders>
            <w:shd w:val="clear" w:color="auto" w:fill="DDEBF7"/>
            <w:noWrap/>
            <w:vAlign w:val="bottom"/>
            <w:hideMark/>
          </w:tcPr>
          <w:p w14:paraId="472581FF" w14:textId="77777777" w:rsidR="00057C33" w:rsidRPr="00057C33" w:rsidRDefault="00057C33" w:rsidP="00057C33">
            <w:pPr>
              <w:spacing w:after="0" w:line="240" w:lineRule="auto"/>
              <w:jc w:val="center"/>
              <w:rPr>
                <w:rFonts w:eastAsia="Times New Roman" w:cs="Calibri"/>
                <w:b/>
                <w:bCs/>
                <w:color w:val="000000"/>
                <w:spacing w:val="0"/>
                <w:sz w:val="22"/>
                <w:lang w:eastAsia="cs-CZ"/>
              </w:rPr>
            </w:pPr>
            <w:r w:rsidRPr="00057C33">
              <w:rPr>
                <w:rFonts w:eastAsia="Times New Roman" w:cs="Calibri"/>
                <w:b/>
                <w:bCs/>
                <w:color w:val="000000"/>
                <w:spacing w:val="0"/>
                <w:sz w:val="22"/>
                <w:lang w:eastAsia="cs-CZ"/>
              </w:rPr>
              <w:t>4</w:t>
            </w:r>
          </w:p>
        </w:tc>
        <w:tc>
          <w:tcPr>
            <w:tcW w:w="947" w:type="dxa"/>
            <w:tcBorders>
              <w:top w:val="single" w:sz="4" w:space="0" w:color="9BC2E6"/>
              <w:left w:val="nil"/>
              <w:bottom w:val="single" w:sz="4" w:space="0" w:color="9BC2E6"/>
              <w:right w:val="nil"/>
            </w:tcBorders>
            <w:shd w:val="clear" w:color="auto" w:fill="DDEBF7"/>
            <w:noWrap/>
            <w:vAlign w:val="bottom"/>
            <w:hideMark/>
          </w:tcPr>
          <w:p w14:paraId="04F8DD72" w14:textId="77777777" w:rsidR="00057C33" w:rsidRPr="00057C33" w:rsidRDefault="00057C33" w:rsidP="00057C33">
            <w:pPr>
              <w:spacing w:after="0" w:line="240" w:lineRule="auto"/>
              <w:jc w:val="right"/>
              <w:rPr>
                <w:rFonts w:eastAsia="Times New Roman" w:cs="Calibri"/>
                <w:b/>
                <w:bCs/>
                <w:color w:val="000000"/>
                <w:spacing w:val="0"/>
                <w:sz w:val="22"/>
                <w:lang w:eastAsia="cs-CZ"/>
              </w:rPr>
            </w:pPr>
            <w:r w:rsidRPr="00057C33">
              <w:rPr>
                <w:rFonts w:eastAsia="Times New Roman" w:cs="Calibri"/>
                <w:b/>
                <w:bCs/>
                <w:color w:val="000000"/>
                <w:spacing w:val="0"/>
                <w:sz w:val="22"/>
                <w:lang w:eastAsia="cs-CZ"/>
              </w:rPr>
              <w:t>2</w:t>
            </w:r>
          </w:p>
        </w:tc>
        <w:tc>
          <w:tcPr>
            <w:tcW w:w="1466" w:type="dxa"/>
            <w:tcBorders>
              <w:top w:val="single" w:sz="4" w:space="0" w:color="9BC2E6"/>
              <w:left w:val="nil"/>
              <w:bottom w:val="single" w:sz="4" w:space="0" w:color="9BC2E6"/>
              <w:right w:val="nil"/>
            </w:tcBorders>
            <w:shd w:val="clear" w:color="auto" w:fill="DDEBF7"/>
            <w:noWrap/>
            <w:vAlign w:val="bottom"/>
            <w:hideMark/>
          </w:tcPr>
          <w:p w14:paraId="5A540EAB" w14:textId="77777777" w:rsidR="00057C33" w:rsidRPr="00057C33" w:rsidRDefault="00057C33" w:rsidP="00057C33">
            <w:pPr>
              <w:spacing w:after="0" w:line="240" w:lineRule="auto"/>
              <w:jc w:val="right"/>
              <w:rPr>
                <w:rFonts w:eastAsia="Times New Roman" w:cs="Calibri"/>
                <w:b/>
                <w:bCs/>
                <w:color w:val="000000"/>
                <w:spacing w:val="0"/>
                <w:sz w:val="22"/>
                <w:lang w:eastAsia="cs-CZ"/>
              </w:rPr>
            </w:pPr>
            <w:r w:rsidRPr="00057C33">
              <w:rPr>
                <w:rFonts w:eastAsia="Times New Roman" w:cs="Calibri"/>
                <w:b/>
                <w:bCs/>
                <w:color w:val="000000"/>
                <w:spacing w:val="0"/>
                <w:sz w:val="22"/>
                <w:lang w:eastAsia="cs-CZ"/>
              </w:rPr>
              <w:t>20</w:t>
            </w:r>
          </w:p>
        </w:tc>
        <w:tc>
          <w:tcPr>
            <w:tcW w:w="1134" w:type="dxa"/>
            <w:tcBorders>
              <w:top w:val="single" w:sz="4" w:space="0" w:color="9BC2E6"/>
              <w:left w:val="nil"/>
              <w:bottom w:val="single" w:sz="4" w:space="0" w:color="9BC2E6"/>
              <w:right w:val="nil"/>
            </w:tcBorders>
            <w:shd w:val="clear" w:color="auto" w:fill="DDEBF7"/>
            <w:noWrap/>
            <w:vAlign w:val="bottom"/>
            <w:hideMark/>
          </w:tcPr>
          <w:p w14:paraId="65C38F0F" w14:textId="77777777" w:rsidR="00057C33" w:rsidRPr="00057C33" w:rsidRDefault="00057C33" w:rsidP="00057C33">
            <w:pPr>
              <w:spacing w:after="0" w:line="240" w:lineRule="auto"/>
              <w:jc w:val="right"/>
              <w:rPr>
                <w:rFonts w:eastAsia="Times New Roman" w:cs="Calibri"/>
                <w:b/>
                <w:bCs/>
                <w:color w:val="000000"/>
                <w:spacing w:val="0"/>
                <w:sz w:val="22"/>
                <w:lang w:eastAsia="cs-CZ"/>
              </w:rPr>
            </w:pPr>
            <w:r w:rsidRPr="00057C33">
              <w:rPr>
                <w:rFonts w:eastAsia="Times New Roman" w:cs="Calibri"/>
                <w:b/>
                <w:bCs/>
                <w:color w:val="000000"/>
                <w:spacing w:val="0"/>
                <w:sz w:val="22"/>
                <w:lang w:eastAsia="cs-CZ"/>
              </w:rPr>
              <w:t>22</w:t>
            </w:r>
          </w:p>
        </w:tc>
      </w:tr>
      <w:tr w:rsidR="00057C33" w:rsidRPr="00057C33" w14:paraId="68ABCB82" w14:textId="77777777" w:rsidTr="400FE19E">
        <w:trPr>
          <w:trHeight w:val="300"/>
        </w:trPr>
        <w:tc>
          <w:tcPr>
            <w:tcW w:w="5385" w:type="dxa"/>
            <w:tcBorders>
              <w:top w:val="single" w:sz="4" w:space="0" w:color="DDEBF7"/>
              <w:left w:val="nil"/>
              <w:bottom w:val="single" w:sz="4" w:space="0" w:color="DDEBF7"/>
              <w:right w:val="nil"/>
            </w:tcBorders>
            <w:shd w:val="clear" w:color="auto" w:fill="BDD7EE"/>
            <w:noWrap/>
            <w:vAlign w:val="bottom"/>
            <w:hideMark/>
          </w:tcPr>
          <w:p w14:paraId="28E63C56"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DES 2.03 Podpora využívání otevřených zdrojů dat, volný tok dat a interoperabilita služeb.</w:t>
            </w:r>
          </w:p>
        </w:tc>
        <w:tc>
          <w:tcPr>
            <w:tcW w:w="750" w:type="dxa"/>
            <w:tcBorders>
              <w:top w:val="single" w:sz="4" w:space="0" w:color="DDEBF7"/>
              <w:left w:val="nil"/>
              <w:bottom w:val="single" w:sz="4" w:space="0" w:color="DDEBF7"/>
              <w:right w:val="nil"/>
            </w:tcBorders>
            <w:shd w:val="clear" w:color="auto" w:fill="BDD7EE"/>
            <w:noWrap/>
            <w:vAlign w:val="bottom"/>
            <w:hideMark/>
          </w:tcPr>
          <w:p w14:paraId="23A578F9"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1</w:t>
            </w:r>
          </w:p>
        </w:tc>
        <w:tc>
          <w:tcPr>
            <w:tcW w:w="947" w:type="dxa"/>
            <w:tcBorders>
              <w:top w:val="single" w:sz="4" w:space="0" w:color="DDEBF7"/>
              <w:left w:val="nil"/>
              <w:bottom w:val="single" w:sz="4" w:space="0" w:color="DDEBF7"/>
              <w:right w:val="nil"/>
            </w:tcBorders>
            <w:shd w:val="clear" w:color="auto" w:fill="BDD7EE"/>
            <w:noWrap/>
            <w:vAlign w:val="bottom"/>
            <w:hideMark/>
          </w:tcPr>
          <w:p w14:paraId="1E1EB81C"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2</w:t>
            </w:r>
          </w:p>
        </w:tc>
        <w:tc>
          <w:tcPr>
            <w:tcW w:w="1466" w:type="dxa"/>
            <w:tcBorders>
              <w:top w:val="single" w:sz="4" w:space="0" w:color="DDEBF7"/>
              <w:left w:val="nil"/>
              <w:bottom w:val="single" w:sz="4" w:space="0" w:color="DDEBF7"/>
              <w:right w:val="nil"/>
            </w:tcBorders>
            <w:shd w:val="clear" w:color="auto" w:fill="BDD7EE"/>
            <w:noWrap/>
            <w:vAlign w:val="bottom"/>
            <w:hideMark/>
          </w:tcPr>
          <w:p w14:paraId="1B89C0DF"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20</w:t>
            </w:r>
          </w:p>
        </w:tc>
        <w:tc>
          <w:tcPr>
            <w:tcW w:w="1134" w:type="dxa"/>
            <w:tcBorders>
              <w:top w:val="single" w:sz="4" w:space="0" w:color="DDEBF7"/>
              <w:left w:val="nil"/>
              <w:bottom w:val="single" w:sz="4" w:space="0" w:color="DDEBF7"/>
              <w:right w:val="nil"/>
            </w:tcBorders>
            <w:shd w:val="clear" w:color="auto" w:fill="BDD7EE"/>
            <w:noWrap/>
            <w:vAlign w:val="bottom"/>
            <w:hideMark/>
          </w:tcPr>
          <w:p w14:paraId="0EB8F56B" w14:textId="77777777" w:rsidR="00057C33" w:rsidRPr="00057C33" w:rsidRDefault="00057C33" w:rsidP="00057C33">
            <w:pPr>
              <w:spacing w:after="0" w:line="240" w:lineRule="auto"/>
              <w:jc w:val="right"/>
              <w:rPr>
                <w:rFonts w:eastAsia="Times New Roman" w:cs="Calibri"/>
                <w:color w:val="000000"/>
                <w:spacing w:val="0"/>
                <w:sz w:val="22"/>
                <w:lang w:eastAsia="cs-CZ"/>
              </w:rPr>
            </w:pPr>
            <w:r w:rsidRPr="00057C33">
              <w:rPr>
                <w:rFonts w:eastAsia="Times New Roman" w:cs="Calibri"/>
                <w:color w:val="000000"/>
                <w:spacing w:val="0"/>
                <w:sz w:val="22"/>
                <w:lang w:eastAsia="cs-CZ"/>
              </w:rPr>
              <w:t>22</w:t>
            </w:r>
          </w:p>
        </w:tc>
      </w:tr>
      <w:tr w:rsidR="00057C33" w:rsidRPr="00057C33" w14:paraId="17FFB322" w14:textId="77777777" w:rsidTr="400FE19E">
        <w:trPr>
          <w:trHeight w:val="300"/>
        </w:trPr>
        <w:tc>
          <w:tcPr>
            <w:tcW w:w="5385" w:type="dxa"/>
            <w:tcBorders>
              <w:top w:val="single" w:sz="4" w:space="0" w:color="DDEBF7"/>
              <w:left w:val="nil"/>
              <w:bottom w:val="single" w:sz="4" w:space="0" w:color="DDEBF7"/>
              <w:right w:val="nil"/>
            </w:tcBorders>
            <w:shd w:val="clear" w:color="auto" w:fill="BDD7EE"/>
            <w:noWrap/>
            <w:vAlign w:val="bottom"/>
            <w:hideMark/>
          </w:tcPr>
          <w:p w14:paraId="21AB1890"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DES 2.09 Digitalizace průmyslu v souladu s iniciativou Průmysl 4.0 a v souladu s dalšími iniciativami 4.0.</w:t>
            </w:r>
          </w:p>
        </w:tc>
        <w:tc>
          <w:tcPr>
            <w:tcW w:w="750" w:type="dxa"/>
            <w:tcBorders>
              <w:top w:val="single" w:sz="4" w:space="0" w:color="DDEBF7"/>
              <w:left w:val="nil"/>
              <w:bottom w:val="single" w:sz="4" w:space="0" w:color="DDEBF7"/>
              <w:right w:val="nil"/>
            </w:tcBorders>
            <w:shd w:val="clear" w:color="auto" w:fill="BDD7EE"/>
            <w:noWrap/>
            <w:vAlign w:val="bottom"/>
            <w:hideMark/>
          </w:tcPr>
          <w:p w14:paraId="3BDA1A17"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1</w:t>
            </w:r>
          </w:p>
        </w:tc>
        <w:tc>
          <w:tcPr>
            <w:tcW w:w="947" w:type="dxa"/>
            <w:tcBorders>
              <w:top w:val="single" w:sz="4" w:space="0" w:color="DDEBF7"/>
              <w:left w:val="nil"/>
              <w:bottom w:val="single" w:sz="4" w:space="0" w:color="DDEBF7"/>
              <w:right w:val="nil"/>
            </w:tcBorders>
            <w:shd w:val="clear" w:color="auto" w:fill="BDD7EE"/>
            <w:noWrap/>
            <w:vAlign w:val="bottom"/>
            <w:hideMark/>
          </w:tcPr>
          <w:p w14:paraId="3927ACA9" w14:textId="77777777" w:rsidR="00057C33" w:rsidRPr="00057C33" w:rsidRDefault="00057C33" w:rsidP="00057C33">
            <w:pPr>
              <w:spacing w:after="0" w:line="240" w:lineRule="auto"/>
              <w:jc w:val="center"/>
              <w:rPr>
                <w:rFonts w:eastAsia="Times New Roman" w:cs="Calibri"/>
                <w:color w:val="000000"/>
                <w:spacing w:val="0"/>
                <w:sz w:val="22"/>
                <w:lang w:eastAsia="cs-CZ"/>
              </w:rPr>
            </w:pPr>
          </w:p>
        </w:tc>
        <w:tc>
          <w:tcPr>
            <w:tcW w:w="1466" w:type="dxa"/>
            <w:tcBorders>
              <w:top w:val="single" w:sz="4" w:space="0" w:color="DDEBF7"/>
              <w:left w:val="nil"/>
              <w:bottom w:val="single" w:sz="4" w:space="0" w:color="DDEBF7"/>
              <w:right w:val="nil"/>
            </w:tcBorders>
            <w:shd w:val="clear" w:color="auto" w:fill="BDD7EE"/>
            <w:noWrap/>
            <w:vAlign w:val="bottom"/>
            <w:hideMark/>
          </w:tcPr>
          <w:p w14:paraId="4217B419"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1134" w:type="dxa"/>
            <w:tcBorders>
              <w:top w:val="single" w:sz="4" w:space="0" w:color="DDEBF7"/>
              <w:left w:val="nil"/>
              <w:bottom w:val="single" w:sz="4" w:space="0" w:color="DDEBF7"/>
              <w:right w:val="nil"/>
            </w:tcBorders>
            <w:shd w:val="clear" w:color="auto" w:fill="BDD7EE"/>
            <w:noWrap/>
            <w:vAlign w:val="bottom"/>
            <w:hideMark/>
          </w:tcPr>
          <w:p w14:paraId="226501B8"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r>
      <w:tr w:rsidR="00057C33" w:rsidRPr="00057C33" w14:paraId="5C30FBD8" w14:textId="77777777" w:rsidTr="400FE19E">
        <w:trPr>
          <w:trHeight w:val="300"/>
        </w:trPr>
        <w:tc>
          <w:tcPr>
            <w:tcW w:w="5385" w:type="dxa"/>
            <w:tcBorders>
              <w:top w:val="single" w:sz="4" w:space="0" w:color="DDEBF7"/>
              <w:left w:val="nil"/>
              <w:bottom w:val="single" w:sz="4" w:space="0" w:color="DDEBF7"/>
              <w:right w:val="nil"/>
            </w:tcBorders>
            <w:shd w:val="clear" w:color="auto" w:fill="BDD7EE"/>
            <w:noWrap/>
            <w:vAlign w:val="bottom"/>
            <w:hideMark/>
          </w:tcPr>
          <w:p w14:paraId="4787D72C"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DES 6.04 Zajištění konzistentního přístupu a implementace právních předpisů.</w:t>
            </w:r>
          </w:p>
        </w:tc>
        <w:tc>
          <w:tcPr>
            <w:tcW w:w="750" w:type="dxa"/>
            <w:tcBorders>
              <w:top w:val="single" w:sz="4" w:space="0" w:color="DDEBF7"/>
              <w:left w:val="nil"/>
              <w:bottom w:val="single" w:sz="4" w:space="0" w:color="DDEBF7"/>
              <w:right w:val="nil"/>
            </w:tcBorders>
            <w:shd w:val="clear" w:color="auto" w:fill="BDD7EE"/>
            <w:noWrap/>
            <w:vAlign w:val="bottom"/>
            <w:hideMark/>
          </w:tcPr>
          <w:p w14:paraId="41569930"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1</w:t>
            </w:r>
          </w:p>
        </w:tc>
        <w:tc>
          <w:tcPr>
            <w:tcW w:w="947" w:type="dxa"/>
            <w:tcBorders>
              <w:top w:val="single" w:sz="4" w:space="0" w:color="DDEBF7"/>
              <w:left w:val="nil"/>
              <w:bottom w:val="single" w:sz="4" w:space="0" w:color="DDEBF7"/>
              <w:right w:val="nil"/>
            </w:tcBorders>
            <w:shd w:val="clear" w:color="auto" w:fill="BDD7EE"/>
            <w:noWrap/>
            <w:vAlign w:val="bottom"/>
            <w:hideMark/>
          </w:tcPr>
          <w:p w14:paraId="323F96FD" w14:textId="77777777" w:rsidR="00057C33" w:rsidRPr="00057C33" w:rsidRDefault="00057C33" w:rsidP="00057C33">
            <w:pPr>
              <w:spacing w:after="0" w:line="240" w:lineRule="auto"/>
              <w:jc w:val="center"/>
              <w:rPr>
                <w:rFonts w:eastAsia="Times New Roman" w:cs="Calibri"/>
                <w:color w:val="000000"/>
                <w:spacing w:val="0"/>
                <w:sz w:val="22"/>
                <w:lang w:eastAsia="cs-CZ"/>
              </w:rPr>
            </w:pPr>
          </w:p>
        </w:tc>
        <w:tc>
          <w:tcPr>
            <w:tcW w:w="1466" w:type="dxa"/>
            <w:tcBorders>
              <w:top w:val="single" w:sz="4" w:space="0" w:color="DDEBF7"/>
              <w:left w:val="nil"/>
              <w:bottom w:val="single" w:sz="4" w:space="0" w:color="DDEBF7"/>
              <w:right w:val="nil"/>
            </w:tcBorders>
            <w:shd w:val="clear" w:color="auto" w:fill="BDD7EE"/>
            <w:noWrap/>
            <w:vAlign w:val="bottom"/>
            <w:hideMark/>
          </w:tcPr>
          <w:p w14:paraId="4C902580"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1134" w:type="dxa"/>
            <w:tcBorders>
              <w:top w:val="single" w:sz="4" w:space="0" w:color="DDEBF7"/>
              <w:left w:val="nil"/>
              <w:bottom w:val="single" w:sz="4" w:space="0" w:color="DDEBF7"/>
              <w:right w:val="nil"/>
            </w:tcBorders>
            <w:shd w:val="clear" w:color="auto" w:fill="BDD7EE"/>
            <w:noWrap/>
            <w:vAlign w:val="bottom"/>
            <w:hideMark/>
          </w:tcPr>
          <w:p w14:paraId="50FB852D"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r>
      <w:tr w:rsidR="00057C33" w:rsidRPr="00057C33" w14:paraId="0AA1F339" w14:textId="77777777" w:rsidTr="400FE19E">
        <w:trPr>
          <w:trHeight w:val="300"/>
        </w:trPr>
        <w:tc>
          <w:tcPr>
            <w:tcW w:w="5385" w:type="dxa"/>
            <w:tcBorders>
              <w:top w:val="single" w:sz="4" w:space="0" w:color="DDEBF7"/>
              <w:left w:val="nil"/>
              <w:bottom w:val="single" w:sz="4" w:space="0" w:color="DDEBF7"/>
              <w:right w:val="nil"/>
            </w:tcBorders>
            <w:shd w:val="clear" w:color="auto" w:fill="BDD7EE"/>
            <w:noWrap/>
            <w:vAlign w:val="bottom"/>
            <w:hideMark/>
          </w:tcPr>
          <w:p w14:paraId="5E3A67E8" w14:textId="77777777" w:rsidR="00057C33" w:rsidRPr="00057C33" w:rsidRDefault="00057C33" w:rsidP="00057C33">
            <w:pPr>
              <w:spacing w:after="0" w:line="240" w:lineRule="auto"/>
              <w:ind w:firstLineChars="100" w:firstLine="220"/>
              <w:jc w:val="left"/>
              <w:rPr>
                <w:rFonts w:eastAsia="Times New Roman" w:cs="Calibri"/>
                <w:color w:val="000000"/>
                <w:spacing w:val="0"/>
                <w:sz w:val="22"/>
                <w:lang w:eastAsia="cs-CZ"/>
              </w:rPr>
            </w:pPr>
            <w:r w:rsidRPr="00057C33">
              <w:rPr>
                <w:rFonts w:eastAsia="Times New Roman" w:cs="Calibri"/>
                <w:color w:val="000000"/>
                <w:spacing w:val="0"/>
                <w:sz w:val="22"/>
                <w:lang w:eastAsia="cs-CZ"/>
              </w:rPr>
              <w:t>DES 6.05 Zjednodušování legislativy a přijímání mezinárodních norem a standardizovaných postupů do legislativy ČR.</w:t>
            </w:r>
          </w:p>
        </w:tc>
        <w:tc>
          <w:tcPr>
            <w:tcW w:w="750" w:type="dxa"/>
            <w:tcBorders>
              <w:top w:val="single" w:sz="4" w:space="0" w:color="DDEBF7"/>
              <w:left w:val="nil"/>
              <w:bottom w:val="single" w:sz="4" w:space="0" w:color="DDEBF7"/>
              <w:right w:val="nil"/>
            </w:tcBorders>
            <w:shd w:val="clear" w:color="auto" w:fill="BDD7EE"/>
            <w:noWrap/>
            <w:vAlign w:val="bottom"/>
            <w:hideMark/>
          </w:tcPr>
          <w:p w14:paraId="01B11257" w14:textId="77777777" w:rsidR="00057C33" w:rsidRPr="00057C33" w:rsidRDefault="00057C33" w:rsidP="00057C33">
            <w:pPr>
              <w:spacing w:after="0" w:line="240" w:lineRule="auto"/>
              <w:jc w:val="center"/>
              <w:rPr>
                <w:rFonts w:eastAsia="Times New Roman" w:cs="Calibri"/>
                <w:color w:val="000000"/>
                <w:spacing w:val="0"/>
                <w:sz w:val="22"/>
                <w:lang w:eastAsia="cs-CZ"/>
              </w:rPr>
            </w:pPr>
            <w:r w:rsidRPr="00057C33">
              <w:rPr>
                <w:rFonts w:eastAsia="Times New Roman" w:cs="Calibri"/>
                <w:color w:val="000000"/>
                <w:spacing w:val="0"/>
                <w:sz w:val="22"/>
                <w:lang w:eastAsia="cs-CZ"/>
              </w:rPr>
              <w:t>1</w:t>
            </w:r>
          </w:p>
        </w:tc>
        <w:tc>
          <w:tcPr>
            <w:tcW w:w="947" w:type="dxa"/>
            <w:tcBorders>
              <w:top w:val="single" w:sz="4" w:space="0" w:color="DDEBF7"/>
              <w:left w:val="nil"/>
              <w:bottom w:val="single" w:sz="4" w:space="0" w:color="DDEBF7"/>
              <w:right w:val="nil"/>
            </w:tcBorders>
            <w:shd w:val="clear" w:color="auto" w:fill="BDD7EE"/>
            <w:noWrap/>
            <w:vAlign w:val="bottom"/>
            <w:hideMark/>
          </w:tcPr>
          <w:p w14:paraId="01194C08" w14:textId="77777777" w:rsidR="00057C33" w:rsidRPr="00057C33" w:rsidRDefault="00057C33" w:rsidP="00057C33">
            <w:pPr>
              <w:spacing w:after="0" w:line="240" w:lineRule="auto"/>
              <w:jc w:val="center"/>
              <w:rPr>
                <w:rFonts w:eastAsia="Times New Roman" w:cs="Calibri"/>
                <w:color w:val="000000"/>
                <w:spacing w:val="0"/>
                <w:sz w:val="22"/>
                <w:lang w:eastAsia="cs-CZ"/>
              </w:rPr>
            </w:pPr>
          </w:p>
        </w:tc>
        <w:tc>
          <w:tcPr>
            <w:tcW w:w="1466" w:type="dxa"/>
            <w:tcBorders>
              <w:top w:val="single" w:sz="4" w:space="0" w:color="DDEBF7"/>
              <w:left w:val="nil"/>
              <w:bottom w:val="single" w:sz="4" w:space="0" w:color="DDEBF7"/>
              <w:right w:val="nil"/>
            </w:tcBorders>
            <w:shd w:val="clear" w:color="auto" w:fill="BDD7EE"/>
            <w:noWrap/>
            <w:vAlign w:val="bottom"/>
            <w:hideMark/>
          </w:tcPr>
          <w:p w14:paraId="428679C5"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1134" w:type="dxa"/>
            <w:tcBorders>
              <w:top w:val="single" w:sz="4" w:space="0" w:color="DDEBF7"/>
              <w:left w:val="nil"/>
              <w:bottom w:val="single" w:sz="4" w:space="0" w:color="DDEBF7"/>
              <w:right w:val="nil"/>
            </w:tcBorders>
            <w:shd w:val="clear" w:color="auto" w:fill="BDD7EE"/>
            <w:noWrap/>
            <w:vAlign w:val="bottom"/>
            <w:hideMark/>
          </w:tcPr>
          <w:p w14:paraId="3BFA4125"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r>
      <w:tr w:rsidR="00057C33" w:rsidRPr="00057C33" w14:paraId="020DDEAB" w14:textId="77777777" w:rsidTr="400FE19E">
        <w:trPr>
          <w:trHeight w:val="300"/>
        </w:trPr>
        <w:tc>
          <w:tcPr>
            <w:tcW w:w="5385" w:type="dxa"/>
            <w:tcBorders>
              <w:top w:val="single" w:sz="4" w:space="0" w:color="DDEBF7"/>
              <w:left w:val="nil"/>
              <w:bottom w:val="nil"/>
              <w:right w:val="nil"/>
            </w:tcBorders>
            <w:shd w:val="clear" w:color="auto" w:fill="1F4E78"/>
            <w:noWrap/>
            <w:vAlign w:val="bottom"/>
            <w:hideMark/>
          </w:tcPr>
          <w:p w14:paraId="01FC8FD4" w14:textId="77777777" w:rsidR="00057C33" w:rsidRPr="00057C33" w:rsidRDefault="00057C33" w:rsidP="00057C33">
            <w:pPr>
              <w:spacing w:after="0" w:line="240" w:lineRule="auto"/>
              <w:jc w:val="left"/>
              <w:rPr>
                <w:rFonts w:eastAsia="Times New Roman" w:cs="Calibri"/>
                <w:b/>
                <w:bCs/>
                <w:color w:val="FFFFFF"/>
                <w:spacing w:val="0"/>
                <w:sz w:val="22"/>
                <w:lang w:eastAsia="cs-CZ"/>
              </w:rPr>
            </w:pPr>
            <w:r w:rsidRPr="00057C33">
              <w:rPr>
                <w:rFonts w:eastAsia="Times New Roman" w:cs="Calibri"/>
                <w:b/>
                <w:bCs/>
                <w:color w:val="FFFFFF"/>
                <w:spacing w:val="0"/>
                <w:sz w:val="22"/>
                <w:lang w:eastAsia="cs-CZ"/>
              </w:rPr>
              <w:t>Celkový součet</w:t>
            </w:r>
          </w:p>
        </w:tc>
        <w:tc>
          <w:tcPr>
            <w:tcW w:w="750" w:type="dxa"/>
            <w:tcBorders>
              <w:top w:val="single" w:sz="4" w:space="0" w:color="DDEBF7"/>
              <w:left w:val="nil"/>
              <w:bottom w:val="nil"/>
              <w:right w:val="nil"/>
            </w:tcBorders>
            <w:shd w:val="clear" w:color="auto" w:fill="1F4E78"/>
            <w:noWrap/>
            <w:vAlign w:val="bottom"/>
            <w:hideMark/>
          </w:tcPr>
          <w:p w14:paraId="51265B62" w14:textId="77777777" w:rsidR="00057C33" w:rsidRPr="00057C33" w:rsidRDefault="00057C33" w:rsidP="00057C33">
            <w:pPr>
              <w:spacing w:after="0" w:line="240" w:lineRule="auto"/>
              <w:jc w:val="center"/>
              <w:rPr>
                <w:rFonts w:eastAsia="Times New Roman" w:cs="Calibri"/>
                <w:b/>
                <w:bCs/>
                <w:color w:val="FFFFFF"/>
                <w:spacing w:val="0"/>
                <w:sz w:val="22"/>
                <w:lang w:eastAsia="cs-CZ"/>
              </w:rPr>
            </w:pPr>
            <w:r w:rsidRPr="00057C33">
              <w:rPr>
                <w:rFonts w:eastAsia="Times New Roman" w:cs="Calibri"/>
                <w:b/>
                <w:bCs/>
                <w:color w:val="FFFFFF"/>
                <w:spacing w:val="0"/>
                <w:sz w:val="22"/>
                <w:lang w:eastAsia="cs-CZ"/>
              </w:rPr>
              <w:t>87</w:t>
            </w:r>
          </w:p>
        </w:tc>
        <w:tc>
          <w:tcPr>
            <w:tcW w:w="947" w:type="dxa"/>
            <w:tcBorders>
              <w:top w:val="single" w:sz="4" w:space="0" w:color="DDEBF7"/>
              <w:left w:val="nil"/>
              <w:bottom w:val="nil"/>
              <w:right w:val="nil"/>
            </w:tcBorders>
            <w:shd w:val="clear" w:color="auto" w:fill="1F4E78"/>
            <w:noWrap/>
            <w:vAlign w:val="bottom"/>
            <w:hideMark/>
          </w:tcPr>
          <w:p w14:paraId="478C8E41" w14:textId="77777777" w:rsidR="00057C33" w:rsidRPr="00057C33" w:rsidRDefault="00057C33" w:rsidP="00057C33">
            <w:pPr>
              <w:spacing w:after="0" w:line="240" w:lineRule="auto"/>
              <w:jc w:val="right"/>
              <w:rPr>
                <w:rFonts w:eastAsia="Times New Roman" w:cs="Calibri"/>
                <w:b/>
                <w:bCs/>
                <w:color w:val="FFFFFF"/>
                <w:spacing w:val="0"/>
                <w:sz w:val="22"/>
                <w:lang w:eastAsia="cs-CZ"/>
              </w:rPr>
            </w:pPr>
            <w:r w:rsidRPr="00057C33">
              <w:rPr>
                <w:rFonts w:eastAsia="Times New Roman" w:cs="Calibri"/>
                <w:b/>
                <w:bCs/>
                <w:color w:val="FFFFFF"/>
                <w:spacing w:val="0"/>
                <w:sz w:val="22"/>
                <w:lang w:eastAsia="cs-CZ"/>
              </w:rPr>
              <w:t>3647,65</w:t>
            </w:r>
          </w:p>
        </w:tc>
        <w:tc>
          <w:tcPr>
            <w:tcW w:w="1466" w:type="dxa"/>
            <w:tcBorders>
              <w:top w:val="single" w:sz="4" w:space="0" w:color="DDEBF7"/>
              <w:left w:val="nil"/>
              <w:bottom w:val="nil"/>
              <w:right w:val="nil"/>
            </w:tcBorders>
            <w:shd w:val="clear" w:color="auto" w:fill="1F4E78"/>
            <w:noWrap/>
            <w:vAlign w:val="bottom"/>
            <w:hideMark/>
          </w:tcPr>
          <w:p w14:paraId="763A2150" w14:textId="77777777" w:rsidR="00057C33" w:rsidRPr="00057C33" w:rsidRDefault="00057C33" w:rsidP="00057C33">
            <w:pPr>
              <w:spacing w:after="0" w:line="240" w:lineRule="auto"/>
              <w:jc w:val="right"/>
              <w:rPr>
                <w:rFonts w:eastAsia="Times New Roman" w:cs="Calibri"/>
                <w:b/>
                <w:bCs/>
                <w:color w:val="FFFFFF"/>
                <w:spacing w:val="0"/>
                <w:sz w:val="22"/>
                <w:lang w:eastAsia="cs-CZ"/>
              </w:rPr>
            </w:pPr>
            <w:r w:rsidRPr="00057C33">
              <w:rPr>
                <w:rFonts w:eastAsia="Times New Roman" w:cs="Calibri"/>
                <w:b/>
                <w:bCs/>
                <w:color w:val="FFFFFF"/>
                <w:spacing w:val="0"/>
                <w:sz w:val="22"/>
                <w:lang w:eastAsia="cs-CZ"/>
              </w:rPr>
              <w:t>4939,25</w:t>
            </w:r>
          </w:p>
        </w:tc>
        <w:tc>
          <w:tcPr>
            <w:tcW w:w="1134" w:type="dxa"/>
            <w:tcBorders>
              <w:top w:val="single" w:sz="4" w:space="0" w:color="DDEBF7"/>
              <w:left w:val="nil"/>
              <w:bottom w:val="nil"/>
              <w:right w:val="nil"/>
            </w:tcBorders>
            <w:shd w:val="clear" w:color="auto" w:fill="1F4E78"/>
            <w:noWrap/>
            <w:vAlign w:val="bottom"/>
            <w:hideMark/>
          </w:tcPr>
          <w:p w14:paraId="2F1CE1C4" w14:textId="77777777" w:rsidR="00057C33" w:rsidRPr="00057C33" w:rsidRDefault="00057C33" w:rsidP="00057C33">
            <w:pPr>
              <w:spacing w:after="0" w:line="240" w:lineRule="auto"/>
              <w:jc w:val="right"/>
              <w:rPr>
                <w:rFonts w:eastAsia="Times New Roman" w:cs="Calibri"/>
                <w:b/>
                <w:bCs/>
                <w:color w:val="FFFFFF"/>
                <w:spacing w:val="0"/>
                <w:sz w:val="22"/>
                <w:lang w:eastAsia="cs-CZ"/>
              </w:rPr>
            </w:pPr>
            <w:r w:rsidRPr="00057C33">
              <w:rPr>
                <w:rFonts w:eastAsia="Times New Roman" w:cs="Calibri"/>
                <w:b/>
                <w:bCs/>
                <w:color w:val="FFFFFF"/>
                <w:spacing w:val="0"/>
                <w:sz w:val="22"/>
                <w:lang w:eastAsia="cs-CZ"/>
              </w:rPr>
              <w:t>23168</w:t>
            </w:r>
          </w:p>
        </w:tc>
      </w:tr>
    </w:tbl>
    <w:p w14:paraId="3F908087" w14:textId="77777777" w:rsidR="005E163C" w:rsidRDefault="005E163C" w:rsidP="00FB50F2">
      <w:pPr>
        <w:rPr>
          <w:rFonts w:ascii="Arial" w:hAnsi="Arial" w:cs="Arial"/>
          <w:highlight w:val="yellow"/>
        </w:rPr>
      </w:pPr>
    </w:p>
    <w:p w14:paraId="5ACB77CC" w14:textId="23E4BD7A" w:rsidR="00F74BF6" w:rsidRDefault="00F74BF6" w:rsidP="00FB50F2">
      <w:pPr>
        <w:rPr>
          <w:rFonts w:ascii="Arial" w:hAnsi="Arial" w:cs="Arial"/>
          <w:highlight w:val="yellow"/>
        </w:rPr>
      </w:pPr>
    </w:p>
    <w:p w14:paraId="1945C864" w14:textId="692EABF2" w:rsidR="00F74BF6" w:rsidRDefault="00F74BF6" w:rsidP="00FB50F2">
      <w:pPr>
        <w:rPr>
          <w:rFonts w:ascii="Arial" w:hAnsi="Arial" w:cs="Arial"/>
          <w:highlight w:val="yellow"/>
        </w:rPr>
      </w:pPr>
      <w:r>
        <w:rPr>
          <w:rFonts w:ascii="Arial" w:hAnsi="Arial" w:cs="Arial"/>
          <w:highlight w:val="yellow"/>
        </w:rPr>
        <w:br w:type="page"/>
      </w:r>
    </w:p>
    <w:p w14:paraId="29B90DED" w14:textId="77777777" w:rsidR="00FA3930" w:rsidRPr="00523D18" w:rsidRDefault="00FA3930" w:rsidP="00FA3930">
      <w:pPr>
        <w:pStyle w:val="Nadpis2"/>
        <w:rPr>
          <w:rFonts w:ascii="Arial Narrow" w:hAnsi="Arial Narrow"/>
        </w:rPr>
      </w:pPr>
      <w:bookmarkStart w:id="9" w:name="_Toc38876941"/>
      <w:r w:rsidRPr="00523D18">
        <w:rPr>
          <w:rFonts w:ascii="Arial Narrow" w:hAnsi="Arial Narrow"/>
        </w:rPr>
        <w:lastRenderedPageBreak/>
        <w:t>Výsledky za rok 2019 - stav záměrů v realizaci</w:t>
      </w:r>
      <w:bookmarkEnd w:id="9"/>
    </w:p>
    <w:tbl>
      <w:tblPr>
        <w:tblW w:w="9702" w:type="dxa"/>
        <w:tblCellMar>
          <w:left w:w="70" w:type="dxa"/>
          <w:right w:w="70" w:type="dxa"/>
        </w:tblCellMar>
        <w:tblLook w:val="04A0" w:firstRow="1" w:lastRow="0" w:firstColumn="1" w:lastColumn="0" w:noHBand="0" w:noVBand="1"/>
      </w:tblPr>
      <w:tblGrid>
        <w:gridCol w:w="5655"/>
        <w:gridCol w:w="744"/>
        <w:gridCol w:w="780"/>
        <w:gridCol w:w="795"/>
        <w:gridCol w:w="849"/>
        <w:gridCol w:w="879"/>
      </w:tblGrid>
      <w:tr w:rsidR="00057C33" w:rsidRPr="00057C33" w14:paraId="7C704778" w14:textId="77777777" w:rsidTr="400FE19E">
        <w:trPr>
          <w:trHeight w:val="840"/>
        </w:trPr>
        <w:tc>
          <w:tcPr>
            <w:tcW w:w="5655" w:type="dxa"/>
            <w:tcBorders>
              <w:top w:val="nil"/>
              <w:left w:val="nil"/>
              <w:bottom w:val="single" w:sz="4" w:space="0" w:color="5B9BD5" w:themeColor="accent5"/>
              <w:right w:val="nil"/>
            </w:tcBorders>
            <w:shd w:val="clear" w:color="auto" w:fill="1F4E78"/>
            <w:noWrap/>
            <w:vAlign w:val="bottom"/>
            <w:hideMark/>
          </w:tcPr>
          <w:p w14:paraId="6B6C3E2C" w14:textId="77777777" w:rsidR="00057C33" w:rsidRPr="00057C33" w:rsidRDefault="00057C33" w:rsidP="00057C33">
            <w:pPr>
              <w:spacing w:after="0" w:line="240" w:lineRule="auto"/>
              <w:jc w:val="left"/>
              <w:rPr>
                <w:rFonts w:eastAsia="Times New Roman" w:cs="Calibri"/>
                <w:b/>
                <w:bCs/>
                <w:color w:val="FFFFFF"/>
                <w:spacing w:val="0"/>
                <w:szCs w:val="20"/>
                <w:lang w:eastAsia="cs-CZ"/>
              </w:rPr>
            </w:pPr>
            <w:r w:rsidRPr="00057C33">
              <w:rPr>
                <w:rFonts w:eastAsia="Times New Roman" w:cs="Calibri"/>
                <w:b/>
                <w:bCs/>
                <w:color w:val="FFFFFF"/>
                <w:spacing w:val="0"/>
                <w:szCs w:val="20"/>
                <w:lang w:eastAsia="cs-CZ"/>
              </w:rPr>
              <w:t>Gestor - Název záměru</w:t>
            </w:r>
          </w:p>
        </w:tc>
        <w:tc>
          <w:tcPr>
            <w:tcW w:w="744" w:type="dxa"/>
            <w:tcBorders>
              <w:top w:val="nil"/>
              <w:left w:val="nil"/>
              <w:bottom w:val="single" w:sz="4" w:space="0" w:color="5B9BD5" w:themeColor="accent5"/>
              <w:right w:val="nil"/>
            </w:tcBorders>
            <w:shd w:val="clear" w:color="auto" w:fill="1F4E78"/>
            <w:vAlign w:val="bottom"/>
            <w:hideMark/>
          </w:tcPr>
          <w:p w14:paraId="329A1D5D" w14:textId="77777777" w:rsidR="00057C33" w:rsidRPr="00057C33" w:rsidRDefault="00057C33" w:rsidP="00057C33">
            <w:pPr>
              <w:spacing w:after="0" w:line="240" w:lineRule="auto"/>
              <w:jc w:val="center"/>
              <w:rPr>
                <w:rFonts w:eastAsia="Times New Roman" w:cs="Calibri"/>
                <w:b/>
                <w:bCs/>
                <w:color w:val="FFFFFF"/>
                <w:spacing w:val="0"/>
                <w:szCs w:val="20"/>
                <w:lang w:eastAsia="cs-CZ"/>
              </w:rPr>
            </w:pPr>
            <w:r w:rsidRPr="00057C33">
              <w:rPr>
                <w:rFonts w:eastAsia="Times New Roman" w:cs="Calibri"/>
                <w:b/>
                <w:bCs/>
                <w:color w:val="FFFFFF"/>
                <w:spacing w:val="0"/>
                <w:szCs w:val="20"/>
                <w:lang w:eastAsia="cs-CZ"/>
              </w:rPr>
              <w:t>Počet</w:t>
            </w:r>
          </w:p>
        </w:tc>
        <w:tc>
          <w:tcPr>
            <w:tcW w:w="780" w:type="dxa"/>
            <w:tcBorders>
              <w:top w:val="nil"/>
              <w:left w:val="nil"/>
              <w:bottom w:val="single" w:sz="4" w:space="0" w:color="5B9BD5" w:themeColor="accent5"/>
              <w:right w:val="nil"/>
            </w:tcBorders>
            <w:shd w:val="clear" w:color="auto" w:fill="1F4E78"/>
            <w:noWrap/>
            <w:vAlign w:val="bottom"/>
            <w:hideMark/>
          </w:tcPr>
          <w:p w14:paraId="5D654A88" w14:textId="77777777" w:rsidR="00057C33" w:rsidRPr="00057C33" w:rsidRDefault="00057C33" w:rsidP="00057C33">
            <w:pPr>
              <w:spacing w:after="0" w:line="240" w:lineRule="auto"/>
              <w:jc w:val="center"/>
              <w:rPr>
                <w:rFonts w:eastAsia="Times New Roman" w:cs="Calibri"/>
                <w:b/>
                <w:bCs/>
                <w:color w:val="FFFFFF"/>
                <w:spacing w:val="0"/>
                <w:szCs w:val="20"/>
                <w:lang w:eastAsia="cs-CZ"/>
              </w:rPr>
            </w:pPr>
            <w:r w:rsidRPr="00057C33">
              <w:rPr>
                <w:rFonts w:eastAsia="Times New Roman" w:cs="Calibri"/>
                <w:b/>
                <w:bCs/>
                <w:color w:val="FFFFFF"/>
                <w:spacing w:val="0"/>
                <w:szCs w:val="20"/>
                <w:lang w:eastAsia="cs-CZ"/>
              </w:rPr>
              <w:t xml:space="preserve">Hotovo % </w:t>
            </w:r>
          </w:p>
        </w:tc>
        <w:tc>
          <w:tcPr>
            <w:tcW w:w="795" w:type="dxa"/>
            <w:tcBorders>
              <w:top w:val="nil"/>
              <w:left w:val="nil"/>
              <w:bottom w:val="single" w:sz="4" w:space="0" w:color="5B9BD5" w:themeColor="accent5"/>
              <w:right w:val="nil"/>
            </w:tcBorders>
            <w:shd w:val="clear" w:color="auto" w:fill="1F4E78"/>
            <w:vAlign w:val="bottom"/>
            <w:hideMark/>
          </w:tcPr>
          <w:p w14:paraId="11E923C4" w14:textId="77777777" w:rsidR="00057C33" w:rsidRPr="00057C33" w:rsidRDefault="00057C33" w:rsidP="00057C33">
            <w:pPr>
              <w:spacing w:after="0" w:line="240" w:lineRule="auto"/>
              <w:jc w:val="left"/>
              <w:rPr>
                <w:rFonts w:eastAsia="Times New Roman" w:cs="Calibri"/>
                <w:b/>
                <w:bCs/>
                <w:color w:val="FFFFFF"/>
                <w:spacing w:val="0"/>
                <w:szCs w:val="20"/>
                <w:lang w:eastAsia="cs-CZ"/>
              </w:rPr>
            </w:pPr>
            <w:r w:rsidRPr="00057C33">
              <w:rPr>
                <w:rFonts w:eastAsia="Times New Roman" w:cs="Calibri"/>
                <w:b/>
                <w:bCs/>
                <w:color w:val="FFFFFF"/>
                <w:spacing w:val="0"/>
                <w:szCs w:val="20"/>
                <w:lang w:eastAsia="cs-CZ"/>
              </w:rPr>
              <w:t>Výdaje 2021 [</w:t>
            </w:r>
            <w:proofErr w:type="spellStart"/>
            <w:proofErr w:type="gramStart"/>
            <w:r w:rsidRPr="00057C33">
              <w:rPr>
                <w:rFonts w:eastAsia="Times New Roman" w:cs="Calibri"/>
                <w:b/>
                <w:bCs/>
                <w:color w:val="FFFFFF"/>
                <w:spacing w:val="0"/>
                <w:szCs w:val="20"/>
                <w:lang w:eastAsia="cs-CZ"/>
              </w:rPr>
              <w:t>mil.Kč</w:t>
            </w:r>
            <w:proofErr w:type="spellEnd"/>
            <w:proofErr w:type="gramEnd"/>
            <w:r w:rsidRPr="00057C33">
              <w:rPr>
                <w:rFonts w:eastAsia="Times New Roman" w:cs="Calibri"/>
                <w:b/>
                <w:bCs/>
                <w:color w:val="FFFFFF"/>
                <w:spacing w:val="0"/>
                <w:szCs w:val="20"/>
                <w:lang w:eastAsia="cs-CZ"/>
              </w:rPr>
              <w:t>]</w:t>
            </w:r>
          </w:p>
        </w:tc>
        <w:tc>
          <w:tcPr>
            <w:tcW w:w="849" w:type="dxa"/>
            <w:tcBorders>
              <w:top w:val="nil"/>
              <w:left w:val="nil"/>
              <w:bottom w:val="single" w:sz="4" w:space="0" w:color="5B9BD5" w:themeColor="accent5"/>
              <w:right w:val="nil"/>
            </w:tcBorders>
            <w:shd w:val="clear" w:color="auto" w:fill="1F4E78"/>
            <w:vAlign w:val="bottom"/>
            <w:hideMark/>
          </w:tcPr>
          <w:p w14:paraId="380DE04F" w14:textId="77777777" w:rsidR="00057C33" w:rsidRPr="00057C33" w:rsidRDefault="00057C33" w:rsidP="00057C33">
            <w:pPr>
              <w:spacing w:after="0" w:line="240" w:lineRule="auto"/>
              <w:jc w:val="left"/>
              <w:rPr>
                <w:rFonts w:eastAsia="Times New Roman" w:cs="Calibri"/>
                <w:b/>
                <w:bCs/>
                <w:color w:val="FFFFFF"/>
                <w:spacing w:val="0"/>
                <w:szCs w:val="20"/>
                <w:lang w:eastAsia="cs-CZ"/>
              </w:rPr>
            </w:pPr>
            <w:r w:rsidRPr="00057C33">
              <w:rPr>
                <w:rFonts w:eastAsia="Times New Roman" w:cs="Calibri"/>
                <w:b/>
                <w:bCs/>
                <w:color w:val="FFFFFF"/>
                <w:spacing w:val="0"/>
                <w:szCs w:val="20"/>
                <w:lang w:eastAsia="cs-CZ"/>
              </w:rPr>
              <w:t>Výdaje 2022 [</w:t>
            </w:r>
            <w:proofErr w:type="spellStart"/>
            <w:proofErr w:type="gramStart"/>
            <w:r w:rsidRPr="00057C33">
              <w:rPr>
                <w:rFonts w:eastAsia="Times New Roman" w:cs="Calibri"/>
                <w:b/>
                <w:bCs/>
                <w:color w:val="FFFFFF"/>
                <w:spacing w:val="0"/>
                <w:szCs w:val="20"/>
                <w:lang w:eastAsia="cs-CZ"/>
              </w:rPr>
              <w:t>mil.Kč</w:t>
            </w:r>
            <w:proofErr w:type="spellEnd"/>
            <w:proofErr w:type="gramEnd"/>
            <w:r w:rsidRPr="00057C33">
              <w:rPr>
                <w:rFonts w:eastAsia="Times New Roman" w:cs="Calibri"/>
                <w:b/>
                <w:bCs/>
                <w:color w:val="FFFFFF"/>
                <w:spacing w:val="0"/>
                <w:szCs w:val="20"/>
                <w:lang w:eastAsia="cs-CZ"/>
              </w:rPr>
              <w:t>]</w:t>
            </w:r>
          </w:p>
        </w:tc>
        <w:tc>
          <w:tcPr>
            <w:tcW w:w="879" w:type="dxa"/>
            <w:tcBorders>
              <w:top w:val="nil"/>
              <w:left w:val="nil"/>
              <w:bottom w:val="single" w:sz="4" w:space="0" w:color="5B9BD5" w:themeColor="accent5"/>
              <w:right w:val="nil"/>
            </w:tcBorders>
            <w:shd w:val="clear" w:color="auto" w:fill="1F4E78"/>
            <w:vAlign w:val="bottom"/>
            <w:hideMark/>
          </w:tcPr>
          <w:p w14:paraId="076302D5" w14:textId="77777777" w:rsidR="00057C33" w:rsidRPr="00057C33" w:rsidRDefault="00057C33" w:rsidP="00057C33">
            <w:pPr>
              <w:spacing w:after="0" w:line="240" w:lineRule="auto"/>
              <w:jc w:val="left"/>
              <w:rPr>
                <w:rFonts w:eastAsia="Times New Roman" w:cs="Calibri"/>
                <w:b/>
                <w:bCs/>
                <w:color w:val="FFFFFF"/>
                <w:spacing w:val="0"/>
                <w:szCs w:val="20"/>
                <w:lang w:eastAsia="cs-CZ"/>
              </w:rPr>
            </w:pPr>
            <w:proofErr w:type="spellStart"/>
            <w:r w:rsidRPr="00057C33">
              <w:rPr>
                <w:rFonts w:eastAsia="Times New Roman" w:cs="Calibri"/>
                <w:b/>
                <w:bCs/>
                <w:color w:val="FFFFFF"/>
                <w:spacing w:val="0"/>
                <w:szCs w:val="20"/>
                <w:lang w:eastAsia="cs-CZ"/>
              </w:rPr>
              <w:t>Celk</w:t>
            </w:r>
            <w:proofErr w:type="spellEnd"/>
            <w:r w:rsidRPr="00057C33">
              <w:rPr>
                <w:rFonts w:eastAsia="Times New Roman" w:cs="Calibri"/>
                <w:b/>
                <w:bCs/>
                <w:color w:val="FFFFFF"/>
                <w:spacing w:val="0"/>
                <w:szCs w:val="20"/>
                <w:lang w:eastAsia="cs-CZ"/>
              </w:rPr>
              <w:t xml:space="preserve">. výdaje na </w:t>
            </w:r>
            <w:proofErr w:type="spellStart"/>
            <w:r w:rsidRPr="00057C33">
              <w:rPr>
                <w:rFonts w:eastAsia="Times New Roman" w:cs="Calibri"/>
                <w:b/>
                <w:bCs/>
                <w:color w:val="FFFFFF"/>
                <w:spacing w:val="0"/>
                <w:szCs w:val="20"/>
                <w:lang w:eastAsia="cs-CZ"/>
              </w:rPr>
              <w:t>reealizaci</w:t>
            </w:r>
            <w:proofErr w:type="spellEnd"/>
            <w:r w:rsidRPr="00057C33">
              <w:rPr>
                <w:rFonts w:eastAsia="Times New Roman" w:cs="Calibri"/>
                <w:b/>
                <w:bCs/>
                <w:color w:val="FFFFFF"/>
                <w:spacing w:val="0"/>
                <w:szCs w:val="20"/>
                <w:lang w:eastAsia="cs-CZ"/>
              </w:rPr>
              <w:t xml:space="preserve"> [mil. Kč]</w:t>
            </w:r>
          </w:p>
        </w:tc>
      </w:tr>
      <w:tr w:rsidR="00057C33" w:rsidRPr="00057C33" w14:paraId="4C4BB364" w14:textId="77777777" w:rsidTr="400FE19E">
        <w:trPr>
          <w:trHeight w:val="280"/>
        </w:trPr>
        <w:tc>
          <w:tcPr>
            <w:tcW w:w="5655" w:type="dxa"/>
            <w:tcBorders>
              <w:top w:val="single" w:sz="4" w:space="0" w:color="9BC2E6"/>
              <w:left w:val="nil"/>
              <w:bottom w:val="single" w:sz="4" w:space="0" w:color="9BC2E6"/>
              <w:right w:val="nil"/>
            </w:tcBorders>
            <w:shd w:val="clear" w:color="auto" w:fill="DDEBF7"/>
            <w:noWrap/>
            <w:vAlign w:val="bottom"/>
            <w:hideMark/>
          </w:tcPr>
          <w:p w14:paraId="7A72B93B" w14:textId="77777777" w:rsidR="00057C33" w:rsidRPr="00057C33" w:rsidRDefault="00057C33" w:rsidP="00057C33">
            <w:pPr>
              <w:spacing w:after="0" w:line="240" w:lineRule="auto"/>
              <w:jc w:val="lef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Ministerstvo kultury ČR</w:t>
            </w:r>
          </w:p>
        </w:tc>
        <w:tc>
          <w:tcPr>
            <w:tcW w:w="744" w:type="dxa"/>
            <w:tcBorders>
              <w:top w:val="single" w:sz="4" w:space="0" w:color="9BC2E6"/>
              <w:left w:val="nil"/>
              <w:bottom w:val="single" w:sz="4" w:space="0" w:color="9BC2E6"/>
              <w:right w:val="nil"/>
            </w:tcBorders>
            <w:shd w:val="clear" w:color="auto" w:fill="DDEBF7"/>
            <w:noWrap/>
            <w:vAlign w:val="bottom"/>
            <w:hideMark/>
          </w:tcPr>
          <w:p w14:paraId="1E390957" w14:textId="77777777" w:rsidR="00057C33" w:rsidRPr="00057C33" w:rsidRDefault="00057C33" w:rsidP="00057C33">
            <w:pPr>
              <w:spacing w:after="0" w:line="240" w:lineRule="auto"/>
              <w:jc w:val="center"/>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1</w:t>
            </w:r>
          </w:p>
        </w:tc>
        <w:tc>
          <w:tcPr>
            <w:tcW w:w="780" w:type="dxa"/>
            <w:tcBorders>
              <w:top w:val="single" w:sz="4" w:space="0" w:color="9BC2E6"/>
              <w:left w:val="nil"/>
              <w:bottom w:val="single" w:sz="4" w:space="0" w:color="9BC2E6"/>
              <w:right w:val="nil"/>
            </w:tcBorders>
            <w:shd w:val="clear" w:color="auto" w:fill="DDEBF7"/>
            <w:noWrap/>
            <w:vAlign w:val="bottom"/>
            <w:hideMark/>
          </w:tcPr>
          <w:p w14:paraId="0D2820A8" w14:textId="77777777" w:rsidR="00057C33" w:rsidRPr="00057C33" w:rsidRDefault="00057C33" w:rsidP="400FE19E">
            <w:pPr>
              <w:spacing w:after="0" w:line="240" w:lineRule="auto"/>
              <w:jc w:val="center"/>
              <w:rPr>
                <w:rFonts w:eastAsia="Times New Roman" w:cs="Calibri"/>
                <w:b/>
                <w:bCs/>
                <w:color w:val="000000"/>
                <w:spacing w:val="0"/>
                <w:lang w:eastAsia="cs-CZ"/>
              </w:rPr>
            </w:pPr>
          </w:p>
        </w:tc>
        <w:tc>
          <w:tcPr>
            <w:tcW w:w="795" w:type="dxa"/>
            <w:tcBorders>
              <w:top w:val="single" w:sz="4" w:space="0" w:color="9BC2E6"/>
              <w:left w:val="nil"/>
              <w:bottom w:val="single" w:sz="4" w:space="0" w:color="9BC2E6"/>
              <w:right w:val="nil"/>
            </w:tcBorders>
            <w:shd w:val="clear" w:color="auto" w:fill="DDEBF7"/>
            <w:noWrap/>
            <w:vAlign w:val="bottom"/>
            <w:hideMark/>
          </w:tcPr>
          <w:p w14:paraId="57797C89"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287</w:t>
            </w:r>
          </w:p>
        </w:tc>
        <w:tc>
          <w:tcPr>
            <w:tcW w:w="849" w:type="dxa"/>
            <w:tcBorders>
              <w:top w:val="single" w:sz="4" w:space="0" w:color="9BC2E6"/>
              <w:left w:val="nil"/>
              <w:bottom w:val="single" w:sz="4" w:space="0" w:color="9BC2E6"/>
              <w:right w:val="nil"/>
            </w:tcBorders>
            <w:shd w:val="clear" w:color="auto" w:fill="DDEBF7"/>
            <w:noWrap/>
            <w:vAlign w:val="bottom"/>
            <w:hideMark/>
          </w:tcPr>
          <w:p w14:paraId="6AAB73C0"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p>
        </w:tc>
        <w:tc>
          <w:tcPr>
            <w:tcW w:w="879" w:type="dxa"/>
            <w:tcBorders>
              <w:top w:val="single" w:sz="4" w:space="0" w:color="9BC2E6"/>
              <w:left w:val="nil"/>
              <w:bottom w:val="single" w:sz="4" w:space="0" w:color="9BC2E6"/>
              <w:right w:val="nil"/>
            </w:tcBorders>
            <w:shd w:val="clear" w:color="auto" w:fill="DDEBF7"/>
            <w:noWrap/>
            <w:vAlign w:val="bottom"/>
            <w:hideMark/>
          </w:tcPr>
          <w:p w14:paraId="4E8480BD"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449,5</w:t>
            </w:r>
          </w:p>
        </w:tc>
      </w:tr>
      <w:tr w:rsidR="00057C33" w:rsidRPr="00057C33" w14:paraId="3002F8D5" w14:textId="77777777" w:rsidTr="400FE19E">
        <w:trPr>
          <w:trHeight w:val="280"/>
        </w:trPr>
        <w:tc>
          <w:tcPr>
            <w:tcW w:w="5655" w:type="dxa"/>
            <w:tcBorders>
              <w:top w:val="single" w:sz="4" w:space="0" w:color="DDEBF7"/>
              <w:left w:val="nil"/>
              <w:bottom w:val="single" w:sz="4" w:space="0" w:color="DDEBF7"/>
              <w:right w:val="nil"/>
            </w:tcBorders>
            <w:shd w:val="clear" w:color="auto" w:fill="BDD7EE"/>
            <w:noWrap/>
            <w:vAlign w:val="bottom"/>
            <w:hideMark/>
          </w:tcPr>
          <w:p w14:paraId="0F2DF047" w14:textId="77777777" w:rsidR="00057C33" w:rsidRPr="00057C33" w:rsidRDefault="00057C33" w:rsidP="00057C33">
            <w:pPr>
              <w:spacing w:after="0" w:line="240" w:lineRule="auto"/>
              <w:ind w:firstLineChars="100" w:firstLine="200"/>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 xml:space="preserve">Systém Národního </w:t>
            </w:r>
            <w:proofErr w:type="spellStart"/>
            <w:r w:rsidRPr="00057C33">
              <w:rPr>
                <w:rFonts w:eastAsia="Times New Roman" w:cs="Calibri"/>
                <w:color w:val="000000"/>
                <w:spacing w:val="0"/>
                <w:szCs w:val="20"/>
                <w:lang w:eastAsia="cs-CZ"/>
              </w:rPr>
              <w:t>agregátora</w:t>
            </w:r>
            <w:proofErr w:type="spellEnd"/>
            <w:r w:rsidRPr="00057C33">
              <w:rPr>
                <w:rFonts w:eastAsia="Times New Roman" w:cs="Calibri"/>
                <w:color w:val="000000"/>
                <w:spacing w:val="0"/>
                <w:szCs w:val="20"/>
                <w:lang w:eastAsia="cs-CZ"/>
              </w:rPr>
              <w:t xml:space="preserve"> - </w:t>
            </w:r>
            <w:proofErr w:type="spellStart"/>
            <w:r w:rsidRPr="00057C33">
              <w:rPr>
                <w:rFonts w:eastAsia="Times New Roman" w:cs="Calibri"/>
                <w:color w:val="000000"/>
                <w:spacing w:val="0"/>
                <w:szCs w:val="20"/>
                <w:lang w:eastAsia="cs-CZ"/>
              </w:rPr>
              <w:t>Czechiana</w:t>
            </w:r>
            <w:proofErr w:type="spellEnd"/>
          </w:p>
        </w:tc>
        <w:tc>
          <w:tcPr>
            <w:tcW w:w="744" w:type="dxa"/>
            <w:tcBorders>
              <w:top w:val="single" w:sz="4" w:space="0" w:color="DDEBF7"/>
              <w:left w:val="nil"/>
              <w:bottom w:val="single" w:sz="4" w:space="0" w:color="DDEBF7"/>
              <w:right w:val="nil"/>
            </w:tcBorders>
            <w:shd w:val="clear" w:color="auto" w:fill="BDD7EE"/>
            <w:noWrap/>
            <w:vAlign w:val="bottom"/>
            <w:hideMark/>
          </w:tcPr>
          <w:p w14:paraId="70678B50"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780" w:type="dxa"/>
            <w:tcBorders>
              <w:top w:val="single" w:sz="4" w:space="0" w:color="DDEBF7"/>
              <w:left w:val="nil"/>
              <w:bottom w:val="single" w:sz="4" w:space="0" w:color="DDEBF7"/>
              <w:right w:val="nil"/>
            </w:tcBorders>
            <w:shd w:val="clear" w:color="auto" w:fill="BDD7EE"/>
            <w:noWrap/>
            <w:vAlign w:val="bottom"/>
            <w:hideMark/>
          </w:tcPr>
          <w:p w14:paraId="4F586CC1"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20</w:t>
            </w:r>
          </w:p>
        </w:tc>
        <w:tc>
          <w:tcPr>
            <w:tcW w:w="795" w:type="dxa"/>
            <w:tcBorders>
              <w:top w:val="single" w:sz="4" w:space="0" w:color="DDEBF7"/>
              <w:left w:val="nil"/>
              <w:bottom w:val="single" w:sz="4" w:space="0" w:color="DDEBF7"/>
              <w:right w:val="nil"/>
            </w:tcBorders>
            <w:shd w:val="clear" w:color="auto" w:fill="BDD7EE"/>
            <w:noWrap/>
            <w:vAlign w:val="bottom"/>
            <w:hideMark/>
          </w:tcPr>
          <w:p w14:paraId="0E510926"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287</w:t>
            </w:r>
          </w:p>
        </w:tc>
        <w:tc>
          <w:tcPr>
            <w:tcW w:w="849" w:type="dxa"/>
            <w:tcBorders>
              <w:top w:val="single" w:sz="4" w:space="0" w:color="DDEBF7"/>
              <w:left w:val="nil"/>
              <w:bottom w:val="single" w:sz="4" w:space="0" w:color="DDEBF7"/>
              <w:right w:val="nil"/>
            </w:tcBorders>
            <w:shd w:val="clear" w:color="auto" w:fill="BDD7EE"/>
            <w:noWrap/>
            <w:vAlign w:val="bottom"/>
            <w:hideMark/>
          </w:tcPr>
          <w:p w14:paraId="55D8B2E5" w14:textId="77777777" w:rsidR="00057C33" w:rsidRPr="00057C33" w:rsidRDefault="00057C33" w:rsidP="00057C33">
            <w:pPr>
              <w:spacing w:after="0" w:line="240" w:lineRule="auto"/>
              <w:jc w:val="right"/>
              <w:rPr>
                <w:rFonts w:eastAsia="Times New Roman" w:cs="Calibri"/>
                <w:color w:val="000000"/>
                <w:spacing w:val="0"/>
                <w:szCs w:val="20"/>
                <w:lang w:eastAsia="cs-CZ"/>
              </w:rPr>
            </w:pPr>
          </w:p>
        </w:tc>
        <w:tc>
          <w:tcPr>
            <w:tcW w:w="879" w:type="dxa"/>
            <w:tcBorders>
              <w:top w:val="single" w:sz="4" w:space="0" w:color="DDEBF7"/>
              <w:left w:val="nil"/>
              <w:bottom w:val="single" w:sz="4" w:space="0" w:color="DDEBF7"/>
              <w:right w:val="nil"/>
            </w:tcBorders>
            <w:shd w:val="clear" w:color="auto" w:fill="BDD7EE"/>
            <w:noWrap/>
            <w:vAlign w:val="bottom"/>
            <w:hideMark/>
          </w:tcPr>
          <w:p w14:paraId="7553EEF4"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449,5</w:t>
            </w:r>
          </w:p>
        </w:tc>
      </w:tr>
      <w:tr w:rsidR="00057C33" w:rsidRPr="00057C33" w14:paraId="52A79706" w14:textId="77777777" w:rsidTr="400FE19E">
        <w:trPr>
          <w:trHeight w:val="280"/>
        </w:trPr>
        <w:tc>
          <w:tcPr>
            <w:tcW w:w="5655" w:type="dxa"/>
            <w:tcBorders>
              <w:top w:val="single" w:sz="4" w:space="0" w:color="9BC2E6"/>
              <w:left w:val="nil"/>
              <w:bottom w:val="single" w:sz="4" w:space="0" w:color="9BC2E6"/>
              <w:right w:val="nil"/>
            </w:tcBorders>
            <w:shd w:val="clear" w:color="auto" w:fill="DDEBF7"/>
            <w:noWrap/>
            <w:vAlign w:val="bottom"/>
            <w:hideMark/>
          </w:tcPr>
          <w:p w14:paraId="7D10D652" w14:textId="77777777" w:rsidR="00057C33" w:rsidRPr="00057C33" w:rsidRDefault="00057C33" w:rsidP="00057C33">
            <w:pPr>
              <w:spacing w:after="0" w:line="240" w:lineRule="auto"/>
              <w:jc w:val="lef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Ministerstvo pro místní rozvoj ČR</w:t>
            </w:r>
          </w:p>
        </w:tc>
        <w:tc>
          <w:tcPr>
            <w:tcW w:w="744" w:type="dxa"/>
            <w:tcBorders>
              <w:top w:val="single" w:sz="4" w:space="0" w:color="9BC2E6"/>
              <w:left w:val="nil"/>
              <w:bottom w:val="single" w:sz="4" w:space="0" w:color="9BC2E6"/>
              <w:right w:val="nil"/>
            </w:tcBorders>
            <w:shd w:val="clear" w:color="auto" w:fill="DDEBF7"/>
            <w:noWrap/>
            <w:vAlign w:val="bottom"/>
            <w:hideMark/>
          </w:tcPr>
          <w:p w14:paraId="09FB0AEB" w14:textId="77777777" w:rsidR="00057C33" w:rsidRPr="00057C33" w:rsidRDefault="00057C33" w:rsidP="00057C33">
            <w:pPr>
              <w:spacing w:after="0" w:line="240" w:lineRule="auto"/>
              <w:jc w:val="center"/>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1</w:t>
            </w:r>
          </w:p>
        </w:tc>
        <w:tc>
          <w:tcPr>
            <w:tcW w:w="780" w:type="dxa"/>
            <w:tcBorders>
              <w:top w:val="single" w:sz="4" w:space="0" w:color="9BC2E6"/>
              <w:left w:val="nil"/>
              <w:bottom w:val="single" w:sz="4" w:space="0" w:color="9BC2E6"/>
              <w:right w:val="nil"/>
            </w:tcBorders>
            <w:shd w:val="clear" w:color="auto" w:fill="DDEBF7"/>
            <w:noWrap/>
            <w:vAlign w:val="bottom"/>
            <w:hideMark/>
          </w:tcPr>
          <w:p w14:paraId="7EDE880C" w14:textId="77777777" w:rsidR="00057C33" w:rsidRPr="00057C33" w:rsidRDefault="00057C33" w:rsidP="400FE19E">
            <w:pPr>
              <w:spacing w:after="0" w:line="240" w:lineRule="auto"/>
              <w:jc w:val="center"/>
              <w:rPr>
                <w:rFonts w:eastAsia="Times New Roman" w:cs="Calibri"/>
                <w:b/>
                <w:bCs/>
                <w:color w:val="000000"/>
                <w:spacing w:val="0"/>
                <w:lang w:eastAsia="cs-CZ"/>
              </w:rPr>
            </w:pPr>
          </w:p>
        </w:tc>
        <w:tc>
          <w:tcPr>
            <w:tcW w:w="795" w:type="dxa"/>
            <w:tcBorders>
              <w:top w:val="single" w:sz="4" w:space="0" w:color="9BC2E6"/>
              <w:left w:val="nil"/>
              <w:bottom w:val="single" w:sz="4" w:space="0" w:color="9BC2E6"/>
              <w:right w:val="nil"/>
            </w:tcBorders>
            <w:shd w:val="clear" w:color="auto" w:fill="DDEBF7"/>
            <w:noWrap/>
            <w:vAlign w:val="bottom"/>
            <w:hideMark/>
          </w:tcPr>
          <w:p w14:paraId="3A163AC8"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15</w:t>
            </w:r>
          </w:p>
        </w:tc>
        <w:tc>
          <w:tcPr>
            <w:tcW w:w="849" w:type="dxa"/>
            <w:tcBorders>
              <w:top w:val="single" w:sz="4" w:space="0" w:color="9BC2E6"/>
              <w:left w:val="nil"/>
              <w:bottom w:val="single" w:sz="4" w:space="0" w:color="9BC2E6"/>
              <w:right w:val="nil"/>
            </w:tcBorders>
            <w:shd w:val="clear" w:color="auto" w:fill="DDEBF7"/>
            <w:noWrap/>
            <w:vAlign w:val="bottom"/>
            <w:hideMark/>
          </w:tcPr>
          <w:p w14:paraId="01D9DF67"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15</w:t>
            </w:r>
          </w:p>
        </w:tc>
        <w:tc>
          <w:tcPr>
            <w:tcW w:w="879" w:type="dxa"/>
            <w:tcBorders>
              <w:top w:val="single" w:sz="4" w:space="0" w:color="9BC2E6"/>
              <w:left w:val="nil"/>
              <w:bottom w:val="single" w:sz="4" w:space="0" w:color="9BC2E6"/>
              <w:right w:val="nil"/>
            </w:tcBorders>
            <w:shd w:val="clear" w:color="auto" w:fill="DDEBF7"/>
            <w:noWrap/>
            <w:vAlign w:val="bottom"/>
            <w:hideMark/>
          </w:tcPr>
          <w:p w14:paraId="1E5C369B"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35</w:t>
            </w:r>
          </w:p>
        </w:tc>
      </w:tr>
      <w:tr w:rsidR="00057C33" w:rsidRPr="00057C33" w14:paraId="74E79C06" w14:textId="77777777" w:rsidTr="400FE19E">
        <w:trPr>
          <w:trHeight w:val="280"/>
        </w:trPr>
        <w:tc>
          <w:tcPr>
            <w:tcW w:w="5655" w:type="dxa"/>
            <w:tcBorders>
              <w:top w:val="single" w:sz="4" w:space="0" w:color="DDEBF7"/>
              <w:left w:val="nil"/>
              <w:bottom w:val="single" w:sz="4" w:space="0" w:color="DDEBF7"/>
              <w:right w:val="nil"/>
            </w:tcBorders>
            <w:shd w:val="clear" w:color="auto" w:fill="BDD7EE"/>
            <w:noWrap/>
            <w:vAlign w:val="bottom"/>
            <w:hideMark/>
          </w:tcPr>
          <w:p w14:paraId="0259B34D" w14:textId="77777777" w:rsidR="00057C33" w:rsidRPr="00057C33" w:rsidRDefault="00057C33" w:rsidP="00057C33">
            <w:pPr>
              <w:spacing w:after="0" w:line="240" w:lineRule="auto"/>
              <w:ind w:firstLineChars="100" w:firstLine="200"/>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 xml:space="preserve">Rozvoj konceptu Smart </w:t>
            </w:r>
            <w:proofErr w:type="spellStart"/>
            <w:r w:rsidRPr="00057C33">
              <w:rPr>
                <w:rFonts w:eastAsia="Times New Roman" w:cs="Calibri"/>
                <w:color w:val="000000"/>
                <w:spacing w:val="0"/>
                <w:szCs w:val="20"/>
                <w:lang w:eastAsia="cs-CZ"/>
              </w:rPr>
              <w:t>Cities</w:t>
            </w:r>
            <w:proofErr w:type="spellEnd"/>
          </w:p>
        </w:tc>
        <w:tc>
          <w:tcPr>
            <w:tcW w:w="744" w:type="dxa"/>
            <w:tcBorders>
              <w:top w:val="single" w:sz="4" w:space="0" w:color="DDEBF7"/>
              <w:left w:val="nil"/>
              <w:bottom w:val="single" w:sz="4" w:space="0" w:color="DDEBF7"/>
              <w:right w:val="nil"/>
            </w:tcBorders>
            <w:shd w:val="clear" w:color="auto" w:fill="BDD7EE"/>
            <w:noWrap/>
            <w:vAlign w:val="bottom"/>
            <w:hideMark/>
          </w:tcPr>
          <w:p w14:paraId="46403696"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780" w:type="dxa"/>
            <w:tcBorders>
              <w:top w:val="single" w:sz="4" w:space="0" w:color="DDEBF7"/>
              <w:left w:val="nil"/>
              <w:bottom w:val="single" w:sz="4" w:space="0" w:color="DDEBF7"/>
              <w:right w:val="nil"/>
            </w:tcBorders>
            <w:shd w:val="clear" w:color="auto" w:fill="BDD7EE"/>
            <w:noWrap/>
            <w:vAlign w:val="bottom"/>
            <w:hideMark/>
          </w:tcPr>
          <w:p w14:paraId="287AF961"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20</w:t>
            </w:r>
          </w:p>
        </w:tc>
        <w:tc>
          <w:tcPr>
            <w:tcW w:w="795" w:type="dxa"/>
            <w:tcBorders>
              <w:top w:val="single" w:sz="4" w:space="0" w:color="DDEBF7"/>
              <w:left w:val="nil"/>
              <w:bottom w:val="single" w:sz="4" w:space="0" w:color="DDEBF7"/>
              <w:right w:val="nil"/>
            </w:tcBorders>
            <w:shd w:val="clear" w:color="auto" w:fill="BDD7EE"/>
            <w:noWrap/>
            <w:vAlign w:val="bottom"/>
            <w:hideMark/>
          </w:tcPr>
          <w:p w14:paraId="10BDC366"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15</w:t>
            </w:r>
          </w:p>
        </w:tc>
        <w:tc>
          <w:tcPr>
            <w:tcW w:w="849" w:type="dxa"/>
            <w:tcBorders>
              <w:top w:val="single" w:sz="4" w:space="0" w:color="DDEBF7"/>
              <w:left w:val="nil"/>
              <w:bottom w:val="single" w:sz="4" w:space="0" w:color="DDEBF7"/>
              <w:right w:val="nil"/>
            </w:tcBorders>
            <w:shd w:val="clear" w:color="auto" w:fill="BDD7EE"/>
            <w:noWrap/>
            <w:vAlign w:val="bottom"/>
            <w:hideMark/>
          </w:tcPr>
          <w:p w14:paraId="5AFDECA1"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15</w:t>
            </w:r>
          </w:p>
        </w:tc>
        <w:tc>
          <w:tcPr>
            <w:tcW w:w="879" w:type="dxa"/>
            <w:tcBorders>
              <w:top w:val="single" w:sz="4" w:space="0" w:color="DDEBF7"/>
              <w:left w:val="nil"/>
              <w:bottom w:val="single" w:sz="4" w:space="0" w:color="DDEBF7"/>
              <w:right w:val="nil"/>
            </w:tcBorders>
            <w:shd w:val="clear" w:color="auto" w:fill="BDD7EE"/>
            <w:noWrap/>
            <w:vAlign w:val="bottom"/>
            <w:hideMark/>
          </w:tcPr>
          <w:p w14:paraId="5A6BCEC1"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35</w:t>
            </w:r>
          </w:p>
        </w:tc>
      </w:tr>
      <w:tr w:rsidR="00057C33" w:rsidRPr="00057C33" w14:paraId="12270BA0" w14:textId="77777777" w:rsidTr="400FE19E">
        <w:trPr>
          <w:trHeight w:val="280"/>
        </w:trPr>
        <w:tc>
          <w:tcPr>
            <w:tcW w:w="5655" w:type="dxa"/>
            <w:tcBorders>
              <w:top w:val="single" w:sz="4" w:space="0" w:color="9BC2E6"/>
              <w:left w:val="nil"/>
              <w:bottom w:val="single" w:sz="4" w:space="0" w:color="9BC2E6"/>
              <w:right w:val="nil"/>
            </w:tcBorders>
            <w:shd w:val="clear" w:color="auto" w:fill="DDEBF7"/>
            <w:noWrap/>
            <w:vAlign w:val="bottom"/>
            <w:hideMark/>
          </w:tcPr>
          <w:p w14:paraId="7459912E" w14:textId="77777777" w:rsidR="00057C33" w:rsidRPr="00057C33" w:rsidRDefault="00057C33" w:rsidP="00057C33">
            <w:pPr>
              <w:spacing w:after="0" w:line="240" w:lineRule="auto"/>
              <w:jc w:val="lef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Ministerstvo průmyslu a obchodu ČR</w:t>
            </w:r>
          </w:p>
        </w:tc>
        <w:tc>
          <w:tcPr>
            <w:tcW w:w="744" w:type="dxa"/>
            <w:tcBorders>
              <w:top w:val="single" w:sz="4" w:space="0" w:color="9BC2E6"/>
              <w:left w:val="nil"/>
              <w:bottom w:val="single" w:sz="4" w:space="0" w:color="9BC2E6"/>
              <w:right w:val="nil"/>
            </w:tcBorders>
            <w:shd w:val="clear" w:color="auto" w:fill="DDEBF7"/>
            <w:noWrap/>
            <w:vAlign w:val="bottom"/>
            <w:hideMark/>
          </w:tcPr>
          <w:p w14:paraId="2B238D6B" w14:textId="77777777" w:rsidR="00057C33" w:rsidRPr="00057C33" w:rsidRDefault="00057C33" w:rsidP="00057C33">
            <w:pPr>
              <w:spacing w:after="0" w:line="240" w:lineRule="auto"/>
              <w:jc w:val="center"/>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33</w:t>
            </w:r>
          </w:p>
        </w:tc>
        <w:tc>
          <w:tcPr>
            <w:tcW w:w="780" w:type="dxa"/>
            <w:tcBorders>
              <w:top w:val="single" w:sz="4" w:space="0" w:color="9BC2E6"/>
              <w:left w:val="nil"/>
              <w:bottom w:val="single" w:sz="4" w:space="0" w:color="9BC2E6"/>
              <w:right w:val="nil"/>
            </w:tcBorders>
            <w:shd w:val="clear" w:color="auto" w:fill="DDEBF7"/>
            <w:noWrap/>
            <w:vAlign w:val="bottom"/>
            <w:hideMark/>
          </w:tcPr>
          <w:p w14:paraId="0DF51784" w14:textId="77777777" w:rsidR="00057C33" w:rsidRPr="00057C33" w:rsidRDefault="00057C33" w:rsidP="400FE19E">
            <w:pPr>
              <w:spacing w:after="0" w:line="240" w:lineRule="auto"/>
              <w:jc w:val="center"/>
              <w:rPr>
                <w:rFonts w:eastAsia="Times New Roman" w:cs="Calibri"/>
                <w:b/>
                <w:bCs/>
                <w:color w:val="000000"/>
                <w:spacing w:val="0"/>
                <w:lang w:eastAsia="cs-CZ"/>
              </w:rPr>
            </w:pPr>
          </w:p>
        </w:tc>
        <w:tc>
          <w:tcPr>
            <w:tcW w:w="795" w:type="dxa"/>
            <w:tcBorders>
              <w:top w:val="single" w:sz="4" w:space="0" w:color="9BC2E6"/>
              <w:left w:val="nil"/>
              <w:bottom w:val="single" w:sz="4" w:space="0" w:color="9BC2E6"/>
              <w:right w:val="nil"/>
            </w:tcBorders>
            <w:shd w:val="clear" w:color="auto" w:fill="DDEBF7"/>
            <w:noWrap/>
            <w:vAlign w:val="bottom"/>
            <w:hideMark/>
          </w:tcPr>
          <w:p w14:paraId="0E93EE09"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2050,75</w:t>
            </w:r>
          </w:p>
        </w:tc>
        <w:tc>
          <w:tcPr>
            <w:tcW w:w="849" w:type="dxa"/>
            <w:tcBorders>
              <w:top w:val="single" w:sz="4" w:space="0" w:color="9BC2E6"/>
              <w:left w:val="nil"/>
              <w:bottom w:val="single" w:sz="4" w:space="0" w:color="9BC2E6"/>
              <w:right w:val="nil"/>
            </w:tcBorders>
            <w:shd w:val="clear" w:color="auto" w:fill="DDEBF7"/>
            <w:noWrap/>
            <w:vAlign w:val="bottom"/>
            <w:hideMark/>
          </w:tcPr>
          <w:p w14:paraId="5C1F82E5"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2796,25</w:t>
            </w:r>
          </w:p>
        </w:tc>
        <w:tc>
          <w:tcPr>
            <w:tcW w:w="879" w:type="dxa"/>
            <w:tcBorders>
              <w:top w:val="single" w:sz="4" w:space="0" w:color="9BC2E6"/>
              <w:left w:val="nil"/>
              <w:bottom w:val="single" w:sz="4" w:space="0" w:color="9BC2E6"/>
              <w:right w:val="nil"/>
            </w:tcBorders>
            <w:shd w:val="clear" w:color="auto" w:fill="DDEBF7"/>
            <w:noWrap/>
            <w:vAlign w:val="bottom"/>
            <w:hideMark/>
          </w:tcPr>
          <w:p w14:paraId="3FED6ACD"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16006,25</w:t>
            </w:r>
          </w:p>
        </w:tc>
      </w:tr>
      <w:tr w:rsidR="00057C33" w:rsidRPr="00057C33" w14:paraId="61F00441" w14:textId="77777777" w:rsidTr="400FE19E">
        <w:trPr>
          <w:trHeight w:val="280"/>
        </w:trPr>
        <w:tc>
          <w:tcPr>
            <w:tcW w:w="5655" w:type="dxa"/>
            <w:tcBorders>
              <w:top w:val="single" w:sz="4" w:space="0" w:color="DDEBF7"/>
              <w:left w:val="nil"/>
              <w:bottom w:val="single" w:sz="4" w:space="0" w:color="DDEBF7"/>
              <w:right w:val="nil"/>
            </w:tcBorders>
            <w:shd w:val="clear" w:color="auto" w:fill="BDD7EE"/>
            <w:noWrap/>
            <w:vAlign w:val="bottom"/>
            <w:hideMark/>
          </w:tcPr>
          <w:p w14:paraId="7EF5A1BC" w14:textId="77777777" w:rsidR="00057C33" w:rsidRPr="00057C33" w:rsidRDefault="00057C33" w:rsidP="00057C33">
            <w:pPr>
              <w:spacing w:after="0" w:line="240" w:lineRule="auto"/>
              <w:ind w:firstLineChars="100" w:firstLine="200"/>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 xml:space="preserve">Aktivní zapojení ČR do iniciativ EU. Aktivní zapojení ČR do iniciativy </w:t>
            </w:r>
            <w:proofErr w:type="spellStart"/>
            <w:r w:rsidRPr="00057C33">
              <w:rPr>
                <w:rFonts w:eastAsia="Times New Roman" w:cs="Calibri"/>
                <w:color w:val="000000"/>
                <w:spacing w:val="0"/>
                <w:szCs w:val="20"/>
                <w:lang w:eastAsia="cs-CZ"/>
              </w:rPr>
              <w:t>EuroHPC</w:t>
            </w:r>
            <w:proofErr w:type="spellEnd"/>
          </w:p>
        </w:tc>
        <w:tc>
          <w:tcPr>
            <w:tcW w:w="744" w:type="dxa"/>
            <w:tcBorders>
              <w:top w:val="single" w:sz="4" w:space="0" w:color="DDEBF7"/>
              <w:left w:val="nil"/>
              <w:bottom w:val="single" w:sz="4" w:space="0" w:color="DDEBF7"/>
              <w:right w:val="nil"/>
            </w:tcBorders>
            <w:shd w:val="clear" w:color="auto" w:fill="BDD7EE"/>
            <w:noWrap/>
            <w:vAlign w:val="bottom"/>
            <w:hideMark/>
          </w:tcPr>
          <w:p w14:paraId="304A945F"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780" w:type="dxa"/>
            <w:tcBorders>
              <w:top w:val="single" w:sz="4" w:space="0" w:color="DDEBF7"/>
              <w:left w:val="nil"/>
              <w:bottom w:val="single" w:sz="4" w:space="0" w:color="DDEBF7"/>
              <w:right w:val="nil"/>
            </w:tcBorders>
            <w:shd w:val="clear" w:color="auto" w:fill="BDD7EE"/>
            <w:noWrap/>
            <w:vAlign w:val="bottom"/>
            <w:hideMark/>
          </w:tcPr>
          <w:p w14:paraId="382AC9B8"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100</w:t>
            </w:r>
          </w:p>
        </w:tc>
        <w:tc>
          <w:tcPr>
            <w:tcW w:w="795" w:type="dxa"/>
            <w:tcBorders>
              <w:top w:val="single" w:sz="4" w:space="0" w:color="DDEBF7"/>
              <w:left w:val="nil"/>
              <w:bottom w:val="single" w:sz="4" w:space="0" w:color="DDEBF7"/>
              <w:right w:val="nil"/>
            </w:tcBorders>
            <w:shd w:val="clear" w:color="auto" w:fill="BDD7EE"/>
            <w:noWrap/>
            <w:vAlign w:val="bottom"/>
            <w:hideMark/>
          </w:tcPr>
          <w:p w14:paraId="5C895D13" w14:textId="77777777" w:rsidR="00057C33" w:rsidRPr="00057C33" w:rsidRDefault="00057C33" w:rsidP="00057C33">
            <w:pPr>
              <w:spacing w:after="0" w:line="240" w:lineRule="auto"/>
              <w:jc w:val="center"/>
              <w:rPr>
                <w:rFonts w:eastAsia="Times New Roman" w:cs="Calibri"/>
                <w:color w:val="000000"/>
                <w:spacing w:val="0"/>
                <w:szCs w:val="20"/>
                <w:lang w:eastAsia="cs-CZ"/>
              </w:rPr>
            </w:pPr>
          </w:p>
        </w:tc>
        <w:tc>
          <w:tcPr>
            <w:tcW w:w="849" w:type="dxa"/>
            <w:tcBorders>
              <w:top w:val="single" w:sz="4" w:space="0" w:color="DDEBF7"/>
              <w:left w:val="nil"/>
              <w:bottom w:val="single" w:sz="4" w:space="0" w:color="DDEBF7"/>
              <w:right w:val="nil"/>
            </w:tcBorders>
            <w:shd w:val="clear" w:color="auto" w:fill="BDD7EE"/>
            <w:noWrap/>
            <w:vAlign w:val="bottom"/>
            <w:hideMark/>
          </w:tcPr>
          <w:p w14:paraId="1CC49BD0"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879" w:type="dxa"/>
            <w:tcBorders>
              <w:top w:val="single" w:sz="4" w:space="0" w:color="DDEBF7"/>
              <w:left w:val="nil"/>
              <w:bottom w:val="single" w:sz="4" w:space="0" w:color="DDEBF7"/>
              <w:right w:val="nil"/>
            </w:tcBorders>
            <w:shd w:val="clear" w:color="auto" w:fill="BDD7EE"/>
            <w:noWrap/>
            <w:vAlign w:val="bottom"/>
            <w:hideMark/>
          </w:tcPr>
          <w:p w14:paraId="3D9A4258"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r>
      <w:tr w:rsidR="00057C33" w:rsidRPr="00057C33" w14:paraId="44AB6BED" w14:textId="77777777" w:rsidTr="400FE19E">
        <w:trPr>
          <w:trHeight w:val="280"/>
        </w:trPr>
        <w:tc>
          <w:tcPr>
            <w:tcW w:w="5655" w:type="dxa"/>
            <w:tcBorders>
              <w:top w:val="single" w:sz="4" w:space="0" w:color="DDEBF7"/>
              <w:left w:val="nil"/>
              <w:bottom w:val="single" w:sz="4" w:space="0" w:color="DDEBF7"/>
              <w:right w:val="nil"/>
            </w:tcBorders>
            <w:shd w:val="clear" w:color="auto" w:fill="BDD7EE"/>
            <w:noWrap/>
            <w:vAlign w:val="bottom"/>
            <w:hideMark/>
          </w:tcPr>
          <w:p w14:paraId="4FE02D18" w14:textId="77777777" w:rsidR="00057C33" w:rsidRPr="00057C33" w:rsidRDefault="00057C33" w:rsidP="00057C33">
            <w:pPr>
              <w:spacing w:after="0" w:line="240" w:lineRule="auto"/>
              <w:ind w:firstLineChars="100" w:firstLine="200"/>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 xml:space="preserve">Aspekty digitalizace průmyslu EU </w:t>
            </w:r>
          </w:p>
        </w:tc>
        <w:tc>
          <w:tcPr>
            <w:tcW w:w="744" w:type="dxa"/>
            <w:tcBorders>
              <w:top w:val="single" w:sz="4" w:space="0" w:color="DDEBF7"/>
              <w:left w:val="nil"/>
              <w:bottom w:val="single" w:sz="4" w:space="0" w:color="DDEBF7"/>
              <w:right w:val="nil"/>
            </w:tcBorders>
            <w:shd w:val="clear" w:color="auto" w:fill="BDD7EE"/>
            <w:noWrap/>
            <w:vAlign w:val="bottom"/>
            <w:hideMark/>
          </w:tcPr>
          <w:p w14:paraId="662ED8BE"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780" w:type="dxa"/>
            <w:tcBorders>
              <w:top w:val="single" w:sz="4" w:space="0" w:color="DDEBF7"/>
              <w:left w:val="nil"/>
              <w:bottom w:val="single" w:sz="4" w:space="0" w:color="DDEBF7"/>
              <w:right w:val="nil"/>
            </w:tcBorders>
            <w:shd w:val="clear" w:color="auto" w:fill="BDD7EE"/>
            <w:noWrap/>
            <w:vAlign w:val="bottom"/>
            <w:hideMark/>
          </w:tcPr>
          <w:p w14:paraId="2E3DE7DC"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40</w:t>
            </w:r>
          </w:p>
        </w:tc>
        <w:tc>
          <w:tcPr>
            <w:tcW w:w="795" w:type="dxa"/>
            <w:tcBorders>
              <w:top w:val="single" w:sz="4" w:space="0" w:color="DDEBF7"/>
              <w:left w:val="nil"/>
              <w:bottom w:val="single" w:sz="4" w:space="0" w:color="DDEBF7"/>
              <w:right w:val="nil"/>
            </w:tcBorders>
            <w:shd w:val="clear" w:color="auto" w:fill="BDD7EE"/>
            <w:noWrap/>
            <w:vAlign w:val="bottom"/>
            <w:hideMark/>
          </w:tcPr>
          <w:p w14:paraId="17F4BFE9" w14:textId="77777777" w:rsidR="00057C33" w:rsidRPr="00057C33" w:rsidRDefault="00057C33" w:rsidP="00057C33">
            <w:pPr>
              <w:spacing w:after="0" w:line="240" w:lineRule="auto"/>
              <w:jc w:val="center"/>
              <w:rPr>
                <w:rFonts w:eastAsia="Times New Roman" w:cs="Calibri"/>
                <w:color w:val="000000"/>
                <w:spacing w:val="0"/>
                <w:szCs w:val="20"/>
                <w:lang w:eastAsia="cs-CZ"/>
              </w:rPr>
            </w:pPr>
          </w:p>
        </w:tc>
        <w:tc>
          <w:tcPr>
            <w:tcW w:w="849" w:type="dxa"/>
            <w:tcBorders>
              <w:top w:val="single" w:sz="4" w:space="0" w:color="DDEBF7"/>
              <w:left w:val="nil"/>
              <w:bottom w:val="single" w:sz="4" w:space="0" w:color="DDEBF7"/>
              <w:right w:val="nil"/>
            </w:tcBorders>
            <w:shd w:val="clear" w:color="auto" w:fill="BDD7EE"/>
            <w:noWrap/>
            <w:vAlign w:val="bottom"/>
            <w:hideMark/>
          </w:tcPr>
          <w:p w14:paraId="23731115"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879" w:type="dxa"/>
            <w:tcBorders>
              <w:top w:val="single" w:sz="4" w:space="0" w:color="DDEBF7"/>
              <w:left w:val="nil"/>
              <w:bottom w:val="single" w:sz="4" w:space="0" w:color="DDEBF7"/>
              <w:right w:val="nil"/>
            </w:tcBorders>
            <w:shd w:val="clear" w:color="auto" w:fill="BDD7EE"/>
            <w:noWrap/>
            <w:vAlign w:val="bottom"/>
            <w:hideMark/>
          </w:tcPr>
          <w:p w14:paraId="10631864"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r>
      <w:tr w:rsidR="00057C33" w:rsidRPr="00057C33" w14:paraId="6D253292" w14:textId="77777777" w:rsidTr="400FE19E">
        <w:trPr>
          <w:trHeight w:val="280"/>
        </w:trPr>
        <w:tc>
          <w:tcPr>
            <w:tcW w:w="5655" w:type="dxa"/>
            <w:tcBorders>
              <w:top w:val="single" w:sz="4" w:space="0" w:color="DDEBF7"/>
              <w:left w:val="nil"/>
              <w:bottom w:val="single" w:sz="4" w:space="0" w:color="DDEBF7"/>
              <w:right w:val="nil"/>
            </w:tcBorders>
            <w:shd w:val="clear" w:color="auto" w:fill="BDD7EE"/>
            <w:noWrap/>
            <w:vAlign w:val="bottom"/>
            <w:hideMark/>
          </w:tcPr>
          <w:p w14:paraId="7F583464" w14:textId="77777777" w:rsidR="00057C33" w:rsidRPr="00057C33" w:rsidRDefault="00057C33" w:rsidP="00057C33">
            <w:pPr>
              <w:spacing w:after="0" w:line="240" w:lineRule="auto"/>
              <w:ind w:firstLineChars="100" w:firstLine="200"/>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 xml:space="preserve">Centrum excelence pro umělou inteligenci v ČR </w:t>
            </w:r>
          </w:p>
        </w:tc>
        <w:tc>
          <w:tcPr>
            <w:tcW w:w="744" w:type="dxa"/>
            <w:tcBorders>
              <w:top w:val="single" w:sz="4" w:space="0" w:color="DDEBF7"/>
              <w:left w:val="nil"/>
              <w:bottom w:val="single" w:sz="4" w:space="0" w:color="DDEBF7"/>
              <w:right w:val="nil"/>
            </w:tcBorders>
            <w:shd w:val="clear" w:color="auto" w:fill="BDD7EE"/>
            <w:noWrap/>
            <w:vAlign w:val="bottom"/>
            <w:hideMark/>
          </w:tcPr>
          <w:p w14:paraId="75DEE399"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780" w:type="dxa"/>
            <w:tcBorders>
              <w:top w:val="single" w:sz="4" w:space="0" w:color="DDEBF7"/>
              <w:left w:val="nil"/>
              <w:bottom w:val="single" w:sz="4" w:space="0" w:color="DDEBF7"/>
              <w:right w:val="nil"/>
            </w:tcBorders>
            <w:shd w:val="clear" w:color="auto" w:fill="BDD7EE"/>
            <w:noWrap/>
            <w:vAlign w:val="bottom"/>
            <w:hideMark/>
          </w:tcPr>
          <w:p w14:paraId="02CE6DC8"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50</w:t>
            </w:r>
          </w:p>
        </w:tc>
        <w:tc>
          <w:tcPr>
            <w:tcW w:w="795" w:type="dxa"/>
            <w:tcBorders>
              <w:top w:val="single" w:sz="4" w:space="0" w:color="DDEBF7"/>
              <w:left w:val="nil"/>
              <w:bottom w:val="single" w:sz="4" w:space="0" w:color="DDEBF7"/>
              <w:right w:val="nil"/>
            </w:tcBorders>
            <w:shd w:val="clear" w:color="auto" w:fill="BDD7EE"/>
            <w:noWrap/>
            <w:vAlign w:val="bottom"/>
            <w:hideMark/>
          </w:tcPr>
          <w:p w14:paraId="4456353F"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0</w:t>
            </w:r>
          </w:p>
        </w:tc>
        <w:tc>
          <w:tcPr>
            <w:tcW w:w="849" w:type="dxa"/>
            <w:tcBorders>
              <w:top w:val="single" w:sz="4" w:space="0" w:color="DDEBF7"/>
              <w:left w:val="nil"/>
              <w:bottom w:val="single" w:sz="4" w:space="0" w:color="DDEBF7"/>
              <w:right w:val="nil"/>
            </w:tcBorders>
            <w:shd w:val="clear" w:color="auto" w:fill="BDD7EE"/>
            <w:noWrap/>
            <w:vAlign w:val="bottom"/>
            <w:hideMark/>
          </w:tcPr>
          <w:p w14:paraId="3A459672"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0</w:t>
            </w:r>
          </w:p>
        </w:tc>
        <w:tc>
          <w:tcPr>
            <w:tcW w:w="879" w:type="dxa"/>
            <w:tcBorders>
              <w:top w:val="single" w:sz="4" w:space="0" w:color="DDEBF7"/>
              <w:left w:val="nil"/>
              <w:bottom w:val="single" w:sz="4" w:space="0" w:color="DDEBF7"/>
              <w:right w:val="nil"/>
            </w:tcBorders>
            <w:shd w:val="clear" w:color="auto" w:fill="BDD7EE"/>
            <w:noWrap/>
            <w:vAlign w:val="bottom"/>
            <w:hideMark/>
          </w:tcPr>
          <w:p w14:paraId="1AA954C1"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15</w:t>
            </w:r>
          </w:p>
        </w:tc>
      </w:tr>
      <w:tr w:rsidR="00057C33" w:rsidRPr="00057C33" w14:paraId="61C9BA1D" w14:textId="77777777" w:rsidTr="400FE19E">
        <w:trPr>
          <w:trHeight w:val="280"/>
        </w:trPr>
        <w:tc>
          <w:tcPr>
            <w:tcW w:w="5655" w:type="dxa"/>
            <w:tcBorders>
              <w:top w:val="single" w:sz="4" w:space="0" w:color="DDEBF7"/>
              <w:left w:val="nil"/>
              <w:bottom w:val="single" w:sz="4" w:space="0" w:color="DDEBF7"/>
              <w:right w:val="nil"/>
            </w:tcBorders>
            <w:shd w:val="clear" w:color="auto" w:fill="BDD7EE"/>
            <w:noWrap/>
            <w:vAlign w:val="bottom"/>
            <w:hideMark/>
          </w:tcPr>
          <w:p w14:paraId="47120FA9" w14:textId="77777777" w:rsidR="00057C33" w:rsidRPr="00057C33" w:rsidRDefault="00057C33" w:rsidP="00057C33">
            <w:pPr>
              <w:spacing w:after="0" w:line="240" w:lineRule="auto"/>
              <w:ind w:firstLineChars="100" w:firstLine="200"/>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Cílené zvyšovaní povědomí občanů a zaměstnanců firem o digitalizaci</w:t>
            </w:r>
          </w:p>
        </w:tc>
        <w:tc>
          <w:tcPr>
            <w:tcW w:w="744" w:type="dxa"/>
            <w:tcBorders>
              <w:top w:val="single" w:sz="4" w:space="0" w:color="DDEBF7"/>
              <w:left w:val="nil"/>
              <w:bottom w:val="single" w:sz="4" w:space="0" w:color="DDEBF7"/>
              <w:right w:val="nil"/>
            </w:tcBorders>
            <w:shd w:val="clear" w:color="auto" w:fill="BDD7EE"/>
            <w:noWrap/>
            <w:vAlign w:val="bottom"/>
            <w:hideMark/>
          </w:tcPr>
          <w:p w14:paraId="1AEFB3B8"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780" w:type="dxa"/>
            <w:tcBorders>
              <w:top w:val="single" w:sz="4" w:space="0" w:color="DDEBF7"/>
              <w:left w:val="nil"/>
              <w:bottom w:val="single" w:sz="4" w:space="0" w:color="DDEBF7"/>
              <w:right w:val="nil"/>
            </w:tcBorders>
            <w:shd w:val="clear" w:color="auto" w:fill="BDD7EE"/>
            <w:noWrap/>
            <w:vAlign w:val="bottom"/>
            <w:hideMark/>
          </w:tcPr>
          <w:p w14:paraId="78CE4DD7"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100</w:t>
            </w:r>
          </w:p>
        </w:tc>
        <w:tc>
          <w:tcPr>
            <w:tcW w:w="795" w:type="dxa"/>
            <w:tcBorders>
              <w:top w:val="single" w:sz="4" w:space="0" w:color="DDEBF7"/>
              <w:left w:val="nil"/>
              <w:bottom w:val="single" w:sz="4" w:space="0" w:color="DDEBF7"/>
              <w:right w:val="nil"/>
            </w:tcBorders>
            <w:shd w:val="clear" w:color="auto" w:fill="BDD7EE"/>
            <w:noWrap/>
            <w:vAlign w:val="bottom"/>
            <w:hideMark/>
          </w:tcPr>
          <w:p w14:paraId="1D8D338F" w14:textId="77777777" w:rsidR="00057C33" w:rsidRPr="00057C33" w:rsidRDefault="00057C33" w:rsidP="00057C33">
            <w:pPr>
              <w:spacing w:after="0" w:line="240" w:lineRule="auto"/>
              <w:jc w:val="center"/>
              <w:rPr>
                <w:rFonts w:eastAsia="Times New Roman" w:cs="Calibri"/>
                <w:color w:val="000000"/>
                <w:spacing w:val="0"/>
                <w:szCs w:val="20"/>
                <w:lang w:eastAsia="cs-CZ"/>
              </w:rPr>
            </w:pPr>
          </w:p>
        </w:tc>
        <w:tc>
          <w:tcPr>
            <w:tcW w:w="849" w:type="dxa"/>
            <w:tcBorders>
              <w:top w:val="single" w:sz="4" w:space="0" w:color="DDEBF7"/>
              <w:left w:val="nil"/>
              <w:bottom w:val="single" w:sz="4" w:space="0" w:color="DDEBF7"/>
              <w:right w:val="nil"/>
            </w:tcBorders>
            <w:shd w:val="clear" w:color="auto" w:fill="BDD7EE"/>
            <w:noWrap/>
            <w:vAlign w:val="bottom"/>
            <w:hideMark/>
          </w:tcPr>
          <w:p w14:paraId="4CFFB191"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879" w:type="dxa"/>
            <w:tcBorders>
              <w:top w:val="single" w:sz="4" w:space="0" w:color="DDEBF7"/>
              <w:left w:val="nil"/>
              <w:bottom w:val="single" w:sz="4" w:space="0" w:color="DDEBF7"/>
              <w:right w:val="nil"/>
            </w:tcBorders>
            <w:shd w:val="clear" w:color="auto" w:fill="BDD7EE"/>
            <w:noWrap/>
            <w:vAlign w:val="bottom"/>
            <w:hideMark/>
          </w:tcPr>
          <w:p w14:paraId="084BDF7F"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r>
      <w:tr w:rsidR="00057C33" w:rsidRPr="00057C33" w14:paraId="7D287BA3" w14:textId="77777777" w:rsidTr="400FE19E">
        <w:trPr>
          <w:trHeight w:val="280"/>
        </w:trPr>
        <w:tc>
          <w:tcPr>
            <w:tcW w:w="5655" w:type="dxa"/>
            <w:tcBorders>
              <w:top w:val="single" w:sz="4" w:space="0" w:color="DDEBF7"/>
              <w:left w:val="nil"/>
              <w:bottom w:val="single" w:sz="4" w:space="0" w:color="DDEBF7"/>
              <w:right w:val="nil"/>
            </w:tcBorders>
            <w:shd w:val="clear" w:color="auto" w:fill="BDD7EE"/>
            <w:noWrap/>
            <w:vAlign w:val="bottom"/>
            <w:hideMark/>
          </w:tcPr>
          <w:p w14:paraId="12F5E678" w14:textId="77777777" w:rsidR="00057C33" w:rsidRPr="00057C33" w:rsidRDefault="00057C33" w:rsidP="00057C33">
            <w:pPr>
              <w:spacing w:after="0" w:line="240" w:lineRule="auto"/>
              <w:ind w:firstLineChars="100" w:firstLine="200"/>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Digitalizace průmyslu v souladu s iniciativou Průmysl 4.0</w:t>
            </w:r>
          </w:p>
        </w:tc>
        <w:tc>
          <w:tcPr>
            <w:tcW w:w="744" w:type="dxa"/>
            <w:tcBorders>
              <w:top w:val="single" w:sz="4" w:space="0" w:color="DDEBF7"/>
              <w:left w:val="nil"/>
              <w:bottom w:val="single" w:sz="4" w:space="0" w:color="DDEBF7"/>
              <w:right w:val="nil"/>
            </w:tcBorders>
            <w:shd w:val="clear" w:color="auto" w:fill="BDD7EE"/>
            <w:noWrap/>
            <w:vAlign w:val="bottom"/>
            <w:hideMark/>
          </w:tcPr>
          <w:p w14:paraId="7E974DB3"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780" w:type="dxa"/>
            <w:tcBorders>
              <w:top w:val="single" w:sz="4" w:space="0" w:color="DDEBF7"/>
              <w:left w:val="nil"/>
              <w:bottom w:val="single" w:sz="4" w:space="0" w:color="DDEBF7"/>
              <w:right w:val="nil"/>
            </w:tcBorders>
            <w:shd w:val="clear" w:color="auto" w:fill="BDD7EE"/>
            <w:noWrap/>
            <w:vAlign w:val="bottom"/>
            <w:hideMark/>
          </w:tcPr>
          <w:p w14:paraId="0D8CD081"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50</w:t>
            </w:r>
          </w:p>
        </w:tc>
        <w:tc>
          <w:tcPr>
            <w:tcW w:w="795" w:type="dxa"/>
            <w:tcBorders>
              <w:top w:val="single" w:sz="4" w:space="0" w:color="DDEBF7"/>
              <w:left w:val="nil"/>
              <w:bottom w:val="single" w:sz="4" w:space="0" w:color="DDEBF7"/>
              <w:right w:val="nil"/>
            </w:tcBorders>
            <w:shd w:val="clear" w:color="auto" w:fill="BDD7EE"/>
            <w:noWrap/>
            <w:vAlign w:val="bottom"/>
            <w:hideMark/>
          </w:tcPr>
          <w:p w14:paraId="6E279DBB" w14:textId="77777777" w:rsidR="00057C33" w:rsidRPr="00057C33" w:rsidRDefault="00057C33" w:rsidP="00057C33">
            <w:pPr>
              <w:spacing w:after="0" w:line="240" w:lineRule="auto"/>
              <w:jc w:val="center"/>
              <w:rPr>
                <w:rFonts w:eastAsia="Times New Roman" w:cs="Calibri"/>
                <w:color w:val="000000"/>
                <w:spacing w:val="0"/>
                <w:szCs w:val="20"/>
                <w:lang w:eastAsia="cs-CZ"/>
              </w:rPr>
            </w:pPr>
          </w:p>
        </w:tc>
        <w:tc>
          <w:tcPr>
            <w:tcW w:w="849" w:type="dxa"/>
            <w:tcBorders>
              <w:top w:val="single" w:sz="4" w:space="0" w:color="DDEBF7"/>
              <w:left w:val="nil"/>
              <w:bottom w:val="single" w:sz="4" w:space="0" w:color="DDEBF7"/>
              <w:right w:val="nil"/>
            </w:tcBorders>
            <w:shd w:val="clear" w:color="auto" w:fill="BDD7EE"/>
            <w:noWrap/>
            <w:vAlign w:val="bottom"/>
            <w:hideMark/>
          </w:tcPr>
          <w:p w14:paraId="00DB09F8"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879" w:type="dxa"/>
            <w:tcBorders>
              <w:top w:val="single" w:sz="4" w:space="0" w:color="DDEBF7"/>
              <w:left w:val="nil"/>
              <w:bottom w:val="single" w:sz="4" w:space="0" w:color="DDEBF7"/>
              <w:right w:val="nil"/>
            </w:tcBorders>
            <w:shd w:val="clear" w:color="auto" w:fill="BDD7EE"/>
            <w:noWrap/>
            <w:vAlign w:val="bottom"/>
            <w:hideMark/>
          </w:tcPr>
          <w:p w14:paraId="6E1A2C75"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r>
      <w:tr w:rsidR="00057C33" w:rsidRPr="00057C33" w14:paraId="55C8AABB" w14:textId="77777777" w:rsidTr="400FE19E">
        <w:trPr>
          <w:trHeight w:val="280"/>
        </w:trPr>
        <w:tc>
          <w:tcPr>
            <w:tcW w:w="5655" w:type="dxa"/>
            <w:tcBorders>
              <w:top w:val="single" w:sz="4" w:space="0" w:color="DDEBF7"/>
              <w:left w:val="nil"/>
              <w:bottom w:val="single" w:sz="4" w:space="0" w:color="DDEBF7"/>
              <w:right w:val="nil"/>
            </w:tcBorders>
            <w:shd w:val="clear" w:color="auto" w:fill="BDD7EE"/>
            <w:noWrap/>
            <w:vAlign w:val="bottom"/>
            <w:hideMark/>
          </w:tcPr>
          <w:p w14:paraId="151C209E" w14:textId="77777777" w:rsidR="00057C33" w:rsidRPr="00057C33" w:rsidRDefault="00057C33" w:rsidP="00057C33">
            <w:pPr>
              <w:spacing w:after="0" w:line="240" w:lineRule="auto"/>
              <w:ind w:firstLineChars="100" w:firstLine="200"/>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 xml:space="preserve">Dokončení přechodu na nový standard televizního vysílání DVB-T2 a efektivní využití uvolněného pásma 700 MHz </w:t>
            </w:r>
          </w:p>
        </w:tc>
        <w:tc>
          <w:tcPr>
            <w:tcW w:w="744" w:type="dxa"/>
            <w:tcBorders>
              <w:top w:val="single" w:sz="4" w:space="0" w:color="DDEBF7"/>
              <w:left w:val="nil"/>
              <w:bottom w:val="single" w:sz="4" w:space="0" w:color="DDEBF7"/>
              <w:right w:val="nil"/>
            </w:tcBorders>
            <w:shd w:val="clear" w:color="auto" w:fill="BDD7EE"/>
            <w:noWrap/>
            <w:vAlign w:val="bottom"/>
            <w:hideMark/>
          </w:tcPr>
          <w:p w14:paraId="731BFF5F"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780" w:type="dxa"/>
            <w:tcBorders>
              <w:top w:val="single" w:sz="4" w:space="0" w:color="DDEBF7"/>
              <w:left w:val="nil"/>
              <w:bottom w:val="single" w:sz="4" w:space="0" w:color="DDEBF7"/>
              <w:right w:val="nil"/>
            </w:tcBorders>
            <w:shd w:val="clear" w:color="auto" w:fill="BDD7EE"/>
            <w:noWrap/>
            <w:vAlign w:val="bottom"/>
            <w:hideMark/>
          </w:tcPr>
          <w:p w14:paraId="1420E5A3"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80</w:t>
            </w:r>
          </w:p>
        </w:tc>
        <w:tc>
          <w:tcPr>
            <w:tcW w:w="795" w:type="dxa"/>
            <w:tcBorders>
              <w:top w:val="single" w:sz="4" w:space="0" w:color="DDEBF7"/>
              <w:left w:val="nil"/>
              <w:bottom w:val="single" w:sz="4" w:space="0" w:color="DDEBF7"/>
              <w:right w:val="nil"/>
            </w:tcBorders>
            <w:shd w:val="clear" w:color="auto" w:fill="BDD7EE"/>
            <w:noWrap/>
            <w:vAlign w:val="bottom"/>
            <w:hideMark/>
          </w:tcPr>
          <w:p w14:paraId="4D165716" w14:textId="77777777" w:rsidR="00057C33" w:rsidRPr="00057C33" w:rsidRDefault="00057C33" w:rsidP="00057C33">
            <w:pPr>
              <w:spacing w:after="0" w:line="240" w:lineRule="auto"/>
              <w:jc w:val="center"/>
              <w:rPr>
                <w:rFonts w:eastAsia="Times New Roman" w:cs="Calibri"/>
                <w:color w:val="000000"/>
                <w:spacing w:val="0"/>
                <w:szCs w:val="20"/>
                <w:lang w:eastAsia="cs-CZ"/>
              </w:rPr>
            </w:pPr>
          </w:p>
        </w:tc>
        <w:tc>
          <w:tcPr>
            <w:tcW w:w="849" w:type="dxa"/>
            <w:tcBorders>
              <w:top w:val="single" w:sz="4" w:space="0" w:color="DDEBF7"/>
              <w:left w:val="nil"/>
              <w:bottom w:val="single" w:sz="4" w:space="0" w:color="DDEBF7"/>
              <w:right w:val="nil"/>
            </w:tcBorders>
            <w:shd w:val="clear" w:color="auto" w:fill="BDD7EE"/>
            <w:noWrap/>
            <w:vAlign w:val="bottom"/>
            <w:hideMark/>
          </w:tcPr>
          <w:p w14:paraId="6D17BBA9"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879" w:type="dxa"/>
            <w:tcBorders>
              <w:top w:val="single" w:sz="4" w:space="0" w:color="DDEBF7"/>
              <w:left w:val="nil"/>
              <w:bottom w:val="single" w:sz="4" w:space="0" w:color="DDEBF7"/>
              <w:right w:val="nil"/>
            </w:tcBorders>
            <w:shd w:val="clear" w:color="auto" w:fill="BDD7EE"/>
            <w:noWrap/>
            <w:vAlign w:val="bottom"/>
            <w:hideMark/>
          </w:tcPr>
          <w:p w14:paraId="428725F9"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1,5</w:t>
            </w:r>
          </w:p>
        </w:tc>
      </w:tr>
      <w:tr w:rsidR="00057C33" w:rsidRPr="00057C33" w14:paraId="7234EEB0" w14:textId="77777777" w:rsidTr="400FE19E">
        <w:trPr>
          <w:trHeight w:val="280"/>
        </w:trPr>
        <w:tc>
          <w:tcPr>
            <w:tcW w:w="5655" w:type="dxa"/>
            <w:tcBorders>
              <w:top w:val="single" w:sz="4" w:space="0" w:color="DDEBF7"/>
              <w:left w:val="nil"/>
              <w:bottom w:val="single" w:sz="4" w:space="0" w:color="DDEBF7"/>
              <w:right w:val="nil"/>
            </w:tcBorders>
            <w:shd w:val="clear" w:color="auto" w:fill="BDD7EE"/>
            <w:noWrap/>
            <w:vAlign w:val="bottom"/>
            <w:hideMark/>
          </w:tcPr>
          <w:p w14:paraId="0E4AA9A5" w14:textId="77777777" w:rsidR="00057C33" w:rsidRPr="00057C33" w:rsidRDefault="00057C33" w:rsidP="00057C33">
            <w:pPr>
              <w:spacing w:after="0" w:line="240" w:lineRule="auto"/>
              <w:ind w:firstLineChars="100" w:firstLine="200"/>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Efektivní rozvoj mobilních telekomunikačních sítí s ohledem na konkurenční prostředí na trhu a rozvoj digitální ekonomiky</w:t>
            </w:r>
          </w:p>
        </w:tc>
        <w:tc>
          <w:tcPr>
            <w:tcW w:w="744" w:type="dxa"/>
            <w:tcBorders>
              <w:top w:val="single" w:sz="4" w:space="0" w:color="DDEBF7"/>
              <w:left w:val="nil"/>
              <w:bottom w:val="single" w:sz="4" w:space="0" w:color="DDEBF7"/>
              <w:right w:val="nil"/>
            </w:tcBorders>
            <w:shd w:val="clear" w:color="auto" w:fill="BDD7EE"/>
            <w:noWrap/>
            <w:vAlign w:val="bottom"/>
            <w:hideMark/>
          </w:tcPr>
          <w:p w14:paraId="615ACD05"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780" w:type="dxa"/>
            <w:tcBorders>
              <w:top w:val="single" w:sz="4" w:space="0" w:color="DDEBF7"/>
              <w:left w:val="nil"/>
              <w:bottom w:val="single" w:sz="4" w:space="0" w:color="DDEBF7"/>
              <w:right w:val="nil"/>
            </w:tcBorders>
            <w:shd w:val="clear" w:color="auto" w:fill="BDD7EE"/>
            <w:noWrap/>
            <w:vAlign w:val="bottom"/>
            <w:hideMark/>
          </w:tcPr>
          <w:p w14:paraId="73782DDA"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30</w:t>
            </w:r>
          </w:p>
        </w:tc>
        <w:tc>
          <w:tcPr>
            <w:tcW w:w="795" w:type="dxa"/>
            <w:tcBorders>
              <w:top w:val="single" w:sz="4" w:space="0" w:color="DDEBF7"/>
              <w:left w:val="nil"/>
              <w:bottom w:val="single" w:sz="4" w:space="0" w:color="DDEBF7"/>
              <w:right w:val="nil"/>
            </w:tcBorders>
            <w:shd w:val="clear" w:color="auto" w:fill="BDD7EE"/>
            <w:noWrap/>
            <w:vAlign w:val="bottom"/>
            <w:hideMark/>
          </w:tcPr>
          <w:p w14:paraId="6483F9C2" w14:textId="77777777" w:rsidR="00057C33" w:rsidRPr="00057C33" w:rsidRDefault="00057C33" w:rsidP="00057C33">
            <w:pPr>
              <w:spacing w:after="0" w:line="240" w:lineRule="auto"/>
              <w:jc w:val="center"/>
              <w:rPr>
                <w:rFonts w:eastAsia="Times New Roman" w:cs="Calibri"/>
                <w:color w:val="000000"/>
                <w:spacing w:val="0"/>
                <w:szCs w:val="20"/>
                <w:lang w:eastAsia="cs-CZ"/>
              </w:rPr>
            </w:pPr>
          </w:p>
        </w:tc>
        <w:tc>
          <w:tcPr>
            <w:tcW w:w="849" w:type="dxa"/>
            <w:tcBorders>
              <w:top w:val="single" w:sz="4" w:space="0" w:color="DDEBF7"/>
              <w:left w:val="nil"/>
              <w:bottom w:val="single" w:sz="4" w:space="0" w:color="DDEBF7"/>
              <w:right w:val="nil"/>
            </w:tcBorders>
            <w:shd w:val="clear" w:color="auto" w:fill="BDD7EE"/>
            <w:noWrap/>
            <w:vAlign w:val="bottom"/>
            <w:hideMark/>
          </w:tcPr>
          <w:p w14:paraId="3611612B"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879" w:type="dxa"/>
            <w:tcBorders>
              <w:top w:val="single" w:sz="4" w:space="0" w:color="DDEBF7"/>
              <w:left w:val="nil"/>
              <w:bottom w:val="single" w:sz="4" w:space="0" w:color="DDEBF7"/>
              <w:right w:val="nil"/>
            </w:tcBorders>
            <w:shd w:val="clear" w:color="auto" w:fill="BDD7EE"/>
            <w:noWrap/>
            <w:vAlign w:val="bottom"/>
            <w:hideMark/>
          </w:tcPr>
          <w:p w14:paraId="53C9725B"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5</w:t>
            </w:r>
          </w:p>
        </w:tc>
      </w:tr>
      <w:tr w:rsidR="00057C33" w:rsidRPr="00057C33" w14:paraId="6A53B575" w14:textId="77777777" w:rsidTr="400FE19E">
        <w:trPr>
          <w:trHeight w:val="280"/>
        </w:trPr>
        <w:tc>
          <w:tcPr>
            <w:tcW w:w="5655" w:type="dxa"/>
            <w:tcBorders>
              <w:top w:val="single" w:sz="4" w:space="0" w:color="DDEBF7"/>
              <w:left w:val="nil"/>
              <w:bottom w:val="single" w:sz="4" w:space="0" w:color="DDEBF7"/>
              <w:right w:val="nil"/>
            </w:tcBorders>
            <w:shd w:val="clear" w:color="auto" w:fill="BDD7EE"/>
            <w:noWrap/>
            <w:vAlign w:val="bottom"/>
            <w:hideMark/>
          </w:tcPr>
          <w:p w14:paraId="73B5C9C6" w14:textId="77777777" w:rsidR="00057C33" w:rsidRPr="00057C33" w:rsidRDefault="00057C33" w:rsidP="00057C33">
            <w:pPr>
              <w:spacing w:after="0" w:line="240" w:lineRule="auto"/>
              <w:ind w:firstLineChars="100" w:firstLine="200"/>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 xml:space="preserve">Implementace a řízení národní strategie umělé inteligence. </w:t>
            </w:r>
          </w:p>
        </w:tc>
        <w:tc>
          <w:tcPr>
            <w:tcW w:w="744" w:type="dxa"/>
            <w:tcBorders>
              <w:top w:val="single" w:sz="4" w:space="0" w:color="DDEBF7"/>
              <w:left w:val="nil"/>
              <w:bottom w:val="single" w:sz="4" w:space="0" w:color="DDEBF7"/>
              <w:right w:val="nil"/>
            </w:tcBorders>
            <w:shd w:val="clear" w:color="auto" w:fill="BDD7EE"/>
            <w:noWrap/>
            <w:vAlign w:val="bottom"/>
            <w:hideMark/>
          </w:tcPr>
          <w:p w14:paraId="200AAA3E"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780" w:type="dxa"/>
            <w:tcBorders>
              <w:top w:val="single" w:sz="4" w:space="0" w:color="DDEBF7"/>
              <w:left w:val="nil"/>
              <w:bottom w:val="single" w:sz="4" w:space="0" w:color="DDEBF7"/>
              <w:right w:val="nil"/>
            </w:tcBorders>
            <w:shd w:val="clear" w:color="auto" w:fill="BDD7EE"/>
            <w:noWrap/>
            <w:vAlign w:val="bottom"/>
            <w:hideMark/>
          </w:tcPr>
          <w:p w14:paraId="5431C2FF"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45</w:t>
            </w:r>
          </w:p>
        </w:tc>
        <w:tc>
          <w:tcPr>
            <w:tcW w:w="795" w:type="dxa"/>
            <w:tcBorders>
              <w:top w:val="single" w:sz="4" w:space="0" w:color="DDEBF7"/>
              <w:left w:val="nil"/>
              <w:bottom w:val="single" w:sz="4" w:space="0" w:color="DDEBF7"/>
              <w:right w:val="nil"/>
            </w:tcBorders>
            <w:shd w:val="clear" w:color="auto" w:fill="BDD7EE"/>
            <w:noWrap/>
            <w:vAlign w:val="bottom"/>
            <w:hideMark/>
          </w:tcPr>
          <w:p w14:paraId="14128C80"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5</w:t>
            </w:r>
          </w:p>
        </w:tc>
        <w:tc>
          <w:tcPr>
            <w:tcW w:w="849" w:type="dxa"/>
            <w:tcBorders>
              <w:top w:val="single" w:sz="4" w:space="0" w:color="DDEBF7"/>
              <w:left w:val="nil"/>
              <w:bottom w:val="single" w:sz="4" w:space="0" w:color="DDEBF7"/>
              <w:right w:val="nil"/>
            </w:tcBorders>
            <w:shd w:val="clear" w:color="auto" w:fill="BDD7EE"/>
            <w:noWrap/>
            <w:vAlign w:val="bottom"/>
            <w:hideMark/>
          </w:tcPr>
          <w:p w14:paraId="26A4D881"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5</w:t>
            </w:r>
          </w:p>
        </w:tc>
        <w:tc>
          <w:tcPr>
            <w:tcW w:w="879" w:type="dxa"/>
            <w:tcBorders>
              <w:top w:val="single" w:sz="4" w:space="0" w:color="DDEBF7"/>
              <w:left w:val="nil"/>
              <w:bottom w:val="single" w:sz="4" w:space="0" w:color="DDEBF7"/>
              <w:right w:val="nil"/>
            </w:tcBorders>
            <w:shd w:val="clear" w:color="auto" w:fill="BDD7EE"/>
            <w:noWrap/>
            <w:vAlign w:val="bottom"/>
            <w:hideMark/>
          </w:tcPr>
          <w:p w14:paraId="1D1283B7"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15</w:t>
            </w:r>
          </w:p>
        </w:tc>
      </w:tr>
      <w:tr w:rsidR="00057C33" w:rsidRPr="00057C33" w14:paraId="428A480B" w14:textId="77777777" w:rsidTr="400FE19E">
        <w:trPr>
          <w:trHeight w:val="280"/>
        </w:trPr>
        <w:tc>
          <w:tcPr>
            <w:tcW w:w="5655" w:type="dxa"/>
            <w:tcBorders>
              <w:top w:val="single" w:sz="4" w:space="0" w:color="DDEBF7"/>
              <w:left w:val="nil"/>
              <w:bottom w:val="single" w:sz="4" w:space="0" w:color="DDEBF7"/>
              <w:right w:val="nil"/>
            </w:tcBorders>
            <w:shd w:val="clear" w:color="auto" w:fill="BDD7EE"/>
            <w:noWrap/>
            <w:vAlign w:val="bottom"/>
            <w:hideMark/>
          </w:tcPr>
          <w:p w14:paraId="28652944" w14:textId="77777777" w:rsidR="00057C33" w:rsidRPr="00057C33" w:rsidRDefault="00057C33" w:rsidP="00057C33">
            <w:pPr>
              <w:spacing w:after="0" w:line="240" w:lineRule="auto"/>
              <w:ind w:firstLineChars="100" w:firstLine="200"/>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Institucionální a metodické zajištění centrální koordinace a řízení programů koncepce Digitální ekonomika a společnost</w:t>
            </w:r>
          </w:p>
        </w:tc>
        <w:tc>
          <w:tcPr>
            <w:tcW w:w="744" w:type="dxa"/>
            <w:tcBorders>
              <w:top w:val="single" w:sz="4" w:space="0" w:color="DDEBF7"/>
              <w:left w:val="nil"/>
              <w:bottom w:val="single" w:sz="4" w:space="0" w:color="DDEBF7"/>
              <w:right w:val="nil"/>
            </w:tcBorders>
            <w:shd w:val="clear" w:color="auto" w:fill="BDD7EE"/>
            <w:noWrap/>
            <w:vAlign w:val="bottom"/>
            <w:hideMark/>
          </w:tcPr>
          <w:p w14:paraId="4BECCE6C"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780" w:type="dxa"/>
            <w:tcBorders>
              <w:top w:val="single" w:sz="4" w:space="0" w:color="DDEBF7"/>
              <w:left w:val="nil"/>
              <w:bottom w:val="single" w:sz="4" w:space="0" w:color="DDEBF7"/>
              <w:right w:val="nil"/>
            </w:tcBorders>
            <w:shd w:val="clear" w:color="auto" w:fill="BDD7EE"/>
            <w:noWrap/>
            <w:vAlign w:val="bottom"/>
            <w:hideMark/>
          </w:tcPr>
          <w:p w14:paraId="56B7F254"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100</w:t>
            </w:r>
          </w:p>
        </w:tc>
        <w:tc>
          <w:tcPr>
            <w:tcW w:w="795" w:type="dxa"/>
            <w:tcBorders>
              <w:top w:val="single" w:sz="4" w:space="0" w:color="DDEBF7"/>
              <w:left w:val="nil"/>
              <w:bottom w:val="single" w:sz="4" w:space="0" w:color="DDEBF7"/>
              <w:right w:val="nil"/>
            </w:tcBorders>
            <w:shd w:val="clear" w:color="auto" w:fill="BDD7EE"/>
            <w:noWrap/>
            <w:vAlign w:val="bottom"/>
            <w:hideMark/>
          </w:tcPr>
          <w:p w14:paraId="69D86C56" w14:textId="77777777" w:rsidR="00057C33" w:rsidRPr="00057C33" w:rsidRDefault="00057C33" w:rsidP="00057C33">
            <w:pPr>
              <w:spacing w:after="0" w:line="240" w:lineRule="auto"/>
              <w:jc w:val="center"/>
              <w:rPr>
                <w:rFonts w:eastAsia="Times New Roman" w:cs="Calibri"/>
                <w:color w:val="000000"/>
                <w:spacing w:val="0"/>
                <w:szCs w:val="20"/>
                <w:lang w:eastAsia="cs-CZ"/>
              </w:rPr>
            </w:pPr>
          </w:p>
        </w:tc>
        <w:tc>
          <w:tcPr>
            <w:tcW w:w="849" w:type="dxa"/>
            <w:tcBorders>
              <w:top w:val="single" w:sz="4" w:space="0" w:color="DDEBF7"/>
              <w:left w:val="nil"/>
              <w:bottom w:val="single" w:sz="4" w:space="0" w:color="DDEBF7"/>
              <w:right w:val="nil"/>
            </w:tcBorders>
            <w:shd w:val="clear" w:color="auto" w:fill="BDD7EE"/>
            <w:noWrap/>
            <w:vAlign w:val="bottom"/>
            <w:hideMark/>
          </w:tcPr>
          <w:p w14:paraId="2EC107B2"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879" w:type="dxa"/>
            <w:tcBorders>
              <w:top w:val="single" w:sz="4" w:space="0" w:color="DDEBF7"/>
              <w:left w:val="nil"/>
              <w:bottom w:val="single" w:sz="4" w:space="0" w:color="DDEBF7"/>
              <w:right w:val="nil"/>
            </w:tcBorders>
            <w:shd w:val="clear" w:color="auto" w:fill="BDD7EE"/>
            <w:noWrap/>
            <w:vAlign w:val="bottom"/>
            <w:hideMark/>
          </w:tcPr>
          <w:p w14:paraId="3E50F315"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0</w:t>
            </w:r>
          </w:p>
        </w:tc>
      </w:tr>
      <w:tr w:rsidR="00057C33" w:rsidRPr="00057C33" w14:paraId="17530C82" w14:textId="77777777" w:rsidTr="400FE19E">
        <w:trPr>
          <w:trHeight w:val="280"/>
        </w:trPr>
        <w:tc>
          <w:tcPr>
            <w:tcW w:w="5655" w:type="dxa"/>
            <w:tcBorders>
              <w:top w:val="single" w:sz="4" w:space="0" w:color="DDEBF7"/>
              <w:left w:val="nil"/>
              <w:bottom w:val="single" w:sz="4" w:space="0" w:color="DDEBF7"/>
              <w:right w:val="nil"/>
            </w:tcBorders>
            <w:shd w:val="clear" w:color="auto" w:fill="BDD7EE"/>
            <w:noWrap/>
            <w:vAlign w:val="bottom"/>
            <w:hideMark/>
          </w:tcPr>
          <w:p w14:paraId="4DFA988D" w14:textId="77777777" w:rsidR="00057C33" w:rsidRPr="00057C33" w:rsidRDefault="00057C33" w:rsidP="00057C33">
            <w:pPr>
              <w:spacing w:after="0" w:line="240" w:lineRule="auto"/>
              <w:ind w:firstLineChars="100" w:firstLine="200"/>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Koordinace přípravy vytváření legislativních a nelegislativních opatření k posílení soukromých investic do budování sítí nové generace</w:t>
            </w:r>
          </w:p>
        </w:tc>
        <w:tc>
          <w:tcPr>
            <w:tcW w:w="744" w:type="dxa"/>
            <w:tcBorders>
              <w:top w:val="single" w:sz="4" w:space="0" w:color="DDEBF7"/>
              <w:left w:val="nil"/>
              <w:bottom w:val="single" w:sz="4" w:space="0" w:color="DDEBF7"/>
              <w:right w:val="nil"/>
            </w:tcBorders>
            <w:shd w:val="clear" w:color="auto" w:fill="BDD7EE"/>
            <w:noWrap/>
            <w:vAlign w:val="bottom"/>
            <w:hideMark/>
          </w:tcPr>
          <w:p w14:paraId="21BB28CC"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780" w:type="dxa"/>
            <w:tcBorders>
              <w:top w:val="single" w:sz="4" w:space="0" w:color="DDEBF7"/>
              <w:left w:val="nil"/>
              <w:bottom w:val="single" w:sz="4" w:space="0" w:color="DDEBF7"/>
              <w:right w:val="nil"/>
            </w:tcBorders>
            <w:shd w:val="clear" w:color="auto" w:fill="BDD7EE"/>
            <w:noWrap/>
            <w:vAlign w:val="bottom"/>
            <w:hideMark/>
          </w:tcPr>
          <w:p w14:paraId="2418F034"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60</w:t>
            </w:r>
          </w:p>
        </w:tc>
        <w:tc>
          <w:tcPr>
            <w:tcW w:w="795" w:type="dxa"/>
            <w:tcBorders>
              <w:top w:val="single" w:sz="4" w:space="0" w:color="DDEBF7"/>
              <w:left w:val="nil"/>
              <w:bottom w:val="single" w:sz="4" w:space="0" w:color="DDEBF7"/>
              <w:right w:val="nil"/>
            </w:tcBorders>
            <w:shd w:val="clear" w:color="auto" w:fill="BDD7EE"/>
            <w:noWrap/>
            <w:vAlign w:val="bottom"/>
            <w:hideMark/>
          </w:tcPr>
          <w:p w14:paraId="6BC3C96A"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3,5</w:t>
            </w:r>
          </w:p>
        </w:tc>
        <w:tc>
          <w:tcPr>
            <w:tcW w:w="849" w:type="dxa"/>
            <w:tcBorders>
              <w:top w:val="single" w:sz="4" w:space="0" w:color="DDEBF7"/>
              <w:left w:val="nil"/>
              <w:bottom w:val="single" w:sz="4" w:space="0" w:color="DDEBF7"/>
              <w:right w:val="nil"/>
            </w:tcBorders>
            <w:shd w:val="clear" w:color="auto" w:fill="BDD7EE"/>
            <w:noWrap/>
            <w:vAlign w:val="bottom"/>
            <w:hideMark/>
          </w:tcPr>
          <w:p w14:paraId="5112CF22" w14:textId="77777777" w:rsidR="00057C33" w:rsidRPr="00057C33" w:rsidRDefault="00057C33" w:rsidP="00057C33">
            <w:pPr>
              <w:spacing w:after="0" w:line="240" w:lineRule="auto"/>
              <w:jc w:val="right"/>
              <w:rPr>
                <w:rFonts w:eastAsia="Times New Roman" w:cs="Calibri"/>
                <w:color w:val="000000"/>
                <w:spacing w:val="0"/>
                <w:szCs w:val="20"/>
                <w:lang w:eastAsia="cs-CZ"/>
              </w:rPr>
            </w:pPr>
          </w:p>
        </w:tc>
        <w:tc>
          <w:tcPr>
            <w:tcW w:w="879" w:type="dxa"/>
            <w:tcBorders>
              <w:top w:val="single" w:sz="4" w:space="0" w:color="DDEBF7"/>
              <w:left w:val="nil"/>
              <w:bottom w:val="single" w:sz="4" w:space="0" w:color="DDEBF7"/>
              <w:right w:val="nil"/>
            </w:tcBorders>
            <w:shd w:val="clear" w:color="auto" w:fill="BDD7EE"/>
            <w:noWrap/>
            <w:vAlign w:val="bottom"/>
            <w:hideMark/>
          </w:tcPr>
          <w:p w14:paraId="59A12D48"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3,5</w:t>
            </w:r>
          </w:p>
        </w:tc>
      </w:tr>
      <w:tr w:rsidR="00057C33" w:rsidRPr="00057C33" w14:paraId="68015246" w14:textId="77777777" w:rsidTr="400FE19E">
        <w:trPr>
          <w:trHeight w:val="280"/>
        </w:trPr>
        <w:tc>
          <w:tcPr>
            <w:tcW w:w="5655" w:type="dxa"/>
            <w:tcBorders>
              <w:top w:val="single" w:sz="4" w:space="0" w:color="DDEBF7"/>
              <w:left w:val="nil"/>
              <w:bottom w:val="single" w:sz="4" w:space="0" w:color="DDEBF7"/>
              <w:right w:val="nil"/>
            </w:tcBorders>
            <w:shd w:val="clear" w:color="auto" w:fill="BDD7EE"/>
            <w:noWrap/>
            <w:vAlign w:val="bottom"/>
            <w:hideMark/>
          </w:tcPr>
          <w:p w14:paraId="68139989" w14:textId="77777777" w:rsidR="00057C33" w:rsidRPr="00057C33" w:rsidRDefault="00057C33" w:rsidP="00057C33">
            <w:pPr>
              <w:spacing w:after="0" w:line="240" w:lineRule="auto"/>
              <w:ind w:firstLineChars="100" w:firstLine="200"/>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 xml:space="preserve">Mezinárodní aspekty digitalizace průmyslu EU </w:t>
            </w:r>
          </w:p>
        </w:tc>
        <w:tc>
          <w:tcPr>
            <w:tcW w:w="744" w:type="dxa"/>
            <w:tcBorders>
              <w:top w:val="single" w:sz="4" w:space="0" w:color="DDEBF7"/>
              <w:left w:val="nil"/>
              <w:bottom w:val="single" w:sz="4" w:space="0" w:color="DDEBF7"/>
              <w:right w:val="nil"/>
            </w:tcBorders>
            <w:shd w:val="clear" w:color="auto" w:fill="BDD7EE"/>
            <w:noWrap/>
            <w:vAlign w:val="bottom"/>
            <w:hideMark/>
          </w:tcPr>
          <w:p w14:paraId="52F61375"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780" w:type="dxa"/>
            <w:tcBorders>
              <w:top w:val="single" w:sz="4" w:space="0" w:color="DDEBF7"/>
              <w:left w:val="nil"/>
              <w:bottom w:val="single" w:sz="4" w:space="0" w:color="DDEBF7"/>
              <w:right w:val="nil"/>
            </w:tcBorders>
            <w:shd w:val="clear" w:color="auto" w:fill="BDD7EE"/>
            <w:noWrap/>
            <w:vAlign w:val="bottom"/>
            <w:hideMark/>
          </w:tcPr>
          <w:p w14:paraId="45553E8E"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100</w:t>
            </w:r>
          </w:p>
        </w:tc>
        <w:tc>
          <w:tcPr>
            <w:tcW w:w="795" w:type="dxa"/>
            <w:tcBorders>
              <w:top w:val="single" w:sz="4" w:space="0" w:color="DDEBF7"/>
              <w:left w:val="nil"/>
              <w:bottom w:val="single" w:sz="4" w:space="0" w:color="DDEBF7"/>
              <w:right w:val="nil"/>
            </w:tcBorders>
            <w:shd w:val="clear" w:color="auto" w:fill="BDD7EE"/>
            <w:noWrap/>
            <w:vAlign w:val="bottom"/>
            <w:hideMark/>
          </w:tcPr>
          <w:p w14:paraId="724D9943" w14:textId="77777777" w:rsidR="00057C33" w:rsidRPr="00057C33" w:rsidRDefault="00057C33" w:rsidP="00057C33">
            <w:pPr>
              <w:spacing w:after="0" w:line="240" w:lineRule="auto"/>
              <w:jc w:val="center"/>
              <w:rPr>
                <w:rFonts w:eastAsia="Times New Roman" w:cs="Calibri"/>
                <w:color w:val="000000"/>
                <w:spacing w:val="0"/>
                <w:szCs w:val="20"/>
                <w:lang w:eastAsia="cs-CZ"/>
              </w:rPr>
            </w:pPr>
          </w:p>
        </w:tc>
        <w:tc>
          <w:tcPr>
            <w:tcW w:w="849" w:type="dxa"/>
            <w:tcBorders>
              <w:top w:val="single" w:sz="4" w:space="0" w:color="DDEBF7"/>
              <w:left w:val="nil"/>
              <w:bottom w:val="single" w:sz="4" w:space="0" w:color="DDEBF7"/>
              <w:right w:val="nil"/>
            </w:tcBorders>
            <w:shd w:val="clear" w:color="auto" w:fill="BDD7EE"/>
            <w:noWrap/>
            <w:vAlign w:val="bottom"/>
            <w:hideMark/>
          </w:tcPr>
          <w:p w14:paraId="25FD8AB7"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879" w:type="dxa"/>
            <w:tcBorders>
              <w:top w:val="single" w:sz="4" w:space="0" w:color="DDEBF7"/>
              <w:left w:val="nil"/>
              <w:bottom w:val="single" w:sz="4" w:space="0" w:color="DDEBF7"/>
              <w:right w:val="nil"/>
            </w:tcBorders>
            <w:shd w:val="clear" w:color="auto" w:fill="BDD7EE"/>
            <w:noWrap/>
            <w:vAlign w:val="bottom"/>
            <w:hideMark/>
          </w:tcPr>
          <w:p w14:paraId="0ABF4D33"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0</w:t>
            </w:r>
          </w:p>
        </w:tc>
      </w:tr>
      <w:tr w:rsidR="00057C33" w:rsidRPr="00057C33" w14:paraId="6F959D2E" w14:textId="77777777" w:rsidTr="400FE19E">
        <w:trPr>
          <w:trHeight w:val="280"/>
        </w:trPr>
        <w:tc>
          <w:tcPr>
            <w:tcW w:w="5655" w:type="dxa"/>
            <w:tcBorders>
              <w:top w:val="single" w:sz="4" w:space="0" w:color="DDEBF7"/>
              <w:left w:val="nil"/>
              <w:bottom w:val="single" w:sz="4" w:space="0" w:color="DDEBF7"/>
              <w:right w:val="nil"/>
            </w:tcBorders>
            <w:shd w:val="clear" w:color="auto" w:fill="BDD7EE"/>
            <w:noWrap/>
            <w:vAlign w:val="bottom"/>
            <w:hideMark/>
          </w:tcPr>
          <w:p w14:paraId="15BE42D7" w14:textId="77777777" w:rsidR="00057C33" w:rsidRPr="00057C33" w:rsidRDefault="00057C33" w:rsidP="00057C33">
            <w:pPr>
              <w:spacing w:after="0" w:line="240" w:lineRule="auto"/>
              <w:ind w:firstLineChars="100" w:firstLine="200"/>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 xml:space="preserve">Naplňování webu Digitální Česko </w:t>
            </w:r>
          </w:p>
        </w:tc>
        <w:tc>
          <w:tcPr>
            <w:tcW w:w="744" w:type="dxa"/>
            <w:tcBorders>
              <w:top w:val="single" w:sz="4" w:space="0" w:color="DDEBF7"/>
              <w:left w:val="nil"/>
              <w:bottom w:val="single" w:sz="4" w:space="0" w:color="DDEBF7"/>
              <w:right w:val="nil"/>
            </w:tcBorders>
            <w:shd w:val="clear" w:color="auto" w:fill="BDD7EE"/>
            <w:noWrap/>
            <w:vAlign w:val="bottom"/>
            <w:hideMark/>
          </w:tcPr>
          <w:p w14:paraId="3F16EBCD"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780" w:type="dxa"/>
            <w:tcBorders>
              <w:top w:val="single" w:sz="4" w:space="0" w:color="DDEBF7"/>
              <w:left w:val="nil"/>
              <w:bottom w:val="single" w:sz="4" w:space="0" w:color="DDEBF7"/>
              <w:right w:val="nil"/>
            </w:tcBorders>
            <w:shd w:val="clear" w:color="auto" w:fill="BDD7EE"/>
            <w:noWrap/>
            <w:vAlign w:val="bottom"/>
            <w:hideMark/>
          </w:tcPr>
          <w:p w14:paraId="6D60EC10"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50</w:t>
            </w:r>
          </w:p>
        </w:tc>
        <w:tc>
          <w:tcPr>
            <w:tcW w:w="795" w:type="dxa"/>
            <w:tcBorders>
              <w:top w:val="single" w:sz="4" w:space="0" w:color="DDEBF7"/>
              <w:left w:val="nil"/>
              <w:bottom w:val="single" w:sz="4" w:space="0" w:color="DDEBF7"/>
              <w:right w:val="nil"/>
            </w:tcBorders>
            <w:shd w:val="clear" w:color="auto" w:fill="BDD7EE"/>
            <w:noWrap/>
            <w:vAlign w:val="bottom"/>
            <w:hideMark/>
          </w:tcPr>
          <w:p w14:paraId="3A4D24CA"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0,25</w:t>
            </w:r>
          </w:p>
        </w:tc>
        <w:tc>
          <w:tcPr>
            <w:tcW w:w="849" w:type="dxa"/>
            <w:tcBorders>
              <w:top w:val="single" w:sz="4" w:space="0" w:color="DDEBF7"/>
              <w:left w:val="nil"/>
              <w:bottom w:val="single" w:sz="4" w:space="0" w:color="DDEBF7"/>
              <w:right w:val="nil"/>
            </w:tcBorders>
            <w:shd w:val="clear" w:color="auto" w:fill="BDD7EE"/>
            <w:noWrap/>
            <w:vAlign w:val="bottom"/>
            <w:hideMark/>
          </w:tcPr>
          <w:p w14:paraId="3C892057"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0,25</w:t>
            </w:r>
          </w:p>
        </w:tc>
        <w:tc>
          <w:tcPr>
            <w:tcW w:w="879" w:type="dxa"/>
            <w:tcBorders>
              <w:top w:val="single" w:sz="4" w:space="0" w:color="DDEBF7"/>
              <w:left w:val="nil"/>
              <w:bottom w:val="single" w:sz="4" w:space="0" w:color="DDEBF7"/>
              <w:right w:val="nil"/>
            </w:tcBorders>
            <w:shd w:val="clear" w:color="auto" w:fill="BDD7EE"/>
            <w:noWrap/>
            <w:vAlign w:val="bottom"/>
            <w:hideMark/>
          </w:tcPr>
          <w:p w14:paraId="73AA83F7"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0,75</w:t>
            </w:r>
          </w:p>
        </w:tc>
      </w:tr>
      <w:tr w:rsidR="00057C33" w:rsidRPr="00057C33" w14:paraId="79D6EAC3" w14:textId="77777777" w:rsidTr="400FE19E">
        <w:trPr>
          <w:trHeight w:val="280"/>
        </w:trPr>
        <w:tc>
          <w:tcPr>
            <w:tcW w:w="5655" w:type="dxa"/>
            <w:tcBorders>
              <w:top w:val="single" w:sz="4" w:space="0" w:color="DDEBF7"/>
              <w:left w:val="nil"/>
              <w:bottom w:val="single" w:sz="4" w:space="0" w:color="DDEBF7"/>
              <w:right w:val="nil"/>
            </w:tcBorders>
            <w:shd w:val="clear" w:color="auto" w:fill="BDD7EE"/>
            <w:noWrap/>
            <w:vAlign w:val="bottom"/>
            <w:hideMark/>
          </w:tcPr>
          <w:p w14:paraId="59BBD0B1" w14:textId="77777777" w:rsidR="00057C33" w:rsidRPr="00057C33" w:rsidRDefault="00057C33" w:rsidP="00057C33">
            <w:pPr>
              <w:spacing w:after="0" w:line="240" w:lineRule="auto"/>
              <w:ind w:firstLineChars="100" w:firstLine="200"/>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 xml:space="preserve">Národní strategie umělé inteligence </w:t>
            </w:r>
          </w:p>
        </w:tc>
        <w:tc>
          <w:tcPr>
            <w:tcW w:w="744" w:type="dxa"/>
            <w:tcBorders>
              <w:top w:val="single" w:sz="4" w:space="0" w:color="DDEBF7"/>
              <w:left w:val="nil"/>
              <w:bottom w:val="single" w:sz="4" w:space="0" w:color="DDEBF7"/>
              <w:right w:val="nil"/>
            </w:tcBorders>
            <w:shd w:val="clear" w:color="auto" w:fill="BDD7EE"/>
            <w:noWrap/>
            <w:vAlign w:val="bottom"/>
            <w:hideMark/>
          </w:tcPr>
          <w:p w14:paraId="1541EE32"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780" w:type="dxa"/>
            <w:tcBorders>
              <w:top w:val="single" w:sz="4" w:space="0" w:color="DDEBF7"/>
              <w:left w:val="nil"/>
              <w:bottom w:val="single" w:sz="4" w:space="0" w:color="DDEBF7"/>
              <w:right w:val="nil"/>
            </w:tcBorders>
            <w:shd w:val="clear" w:color="auto" w:fill="BDD7EE"/>
            <w:noWrap/>
            <w:vAlign w:val="bottom"/>
            <w:hideMark/>
          </w:tcPr>
          <w:p w14:paraId="1D5BAA1D"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100</w:t>
            </w:r>
          </w:p>
        </w:tc>
        <w:tc>
          <w:tcPr>
            <w:tcW w:w="795" w:type="dxa"/>
            <w:tcBorders>
              <w:top w:val="single" w:sz="4" w:space="0" w:color="DDEBF7"/>
              <w:left w:val="nil"/>
              <w:bottom w:val="single" w:sz="4" w:space="0" w:color="DDEBF7"/>
              <w:right w:val="nil"/>
            </w:tcBorders>
            <w:shd w:val="clear" w:color="auto" w:fill="BDD7EE"/>
            <w:noWrap/>
            <w:vAlign w:val="bottom"/>
            <w:hideMark/>
          </w:tcPr>
          <w:p w14:paraId="6099EBFB" w14:textId="77777777" w:rsidR="00057C33" w:rsidRPr="00057C33" w:rsidRDefault="00057C33" w:rsidP="00057C33">
            <w:pPr>
              <w:spacing w:after="0" w:line="240" w:lineRule="auto"/>
              <w:jc w:val="center"/>
              <w:rPr>
                <w:rFonts w:eastAsia="Times New Roman" w:cs="Calibri"/>
                <w:color w:val="000000"/>
                <w:spacing w:val="0"/>
                <w:szCs w:val="20"/>
                <w:lang w:eastAsia="cs-CZ"/>
              </w:rPr>
            </w:pPr>
          </w:p>
        </w:tc>
        <w:tc>
          <w:tcPr>
            <w:tcW w:w="849" w:type="dxa"/>
            <w:tcBorders>
              <w:top w:val="single" w:sz="4" w:space="0" w:color="DDEBF7"/>
              <w:left w:val="nil"/>
              <w:bottom w:val="single" w:sz="4" w:space="0" w:color="DDEBF7"/>
              <w:right w:val="nil"/>
            </w:tcBorders>
            <w:shd w:val="clear" w:color="auto" w:fill="BDD7EE"/>
            <w:noWrap/>
            <w:vAlign w:val="bottom"/>
            <w:hideMark/>
          </w:tcPr>
          <w:p w14:paraId="0BFEE709"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879" w:type="dxa"/>
            <w:tcBorders>
              <w:top w:val="single" w:sz="4" w:space="0" w:color="DDEBF7"/>
              <w:left w:val="nil"/>
              <w:bottom w:val="single" w:sz="4" w:space="0" w:color="DDEBF7"/>
              <w:right w:val="nil"/>
            </w:tcBorders>
            <w:shd w:val="clear" w:color="auto" w:fill="BDD7EE"/>
            <w:noWrap/>
            <w:vAlign w:val="bottom"/>
            <w:hideMark/>
          </w:tcPr>
          <w:p w14:paraId="4CF1F87E"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0</w:t>
            </w:r>
          </w:p>
        </w:tc>
      </w:tr>
      <w:tr w:rsidR="00057C33" w:rsidRPr="00057C33" w14:paraId="79AEF86D" w14:textId="77777777" w:rsidTr="400FE19E">
        <w:trPr>
          <w:trHeight w:val="280"/>
        </w:trPr>
        <w:tc>
          <w:tcPr>
            <w:tcW w:w="5655" w:type="dxa"/>
            <w:tcBorders>
              <w:top w:val="single" w:sz="4" w:space="0" w:color="DDEBF7"/>
              <w:left w:val="nil"/>
              <w:bottom w:val="single" w:sz="4" w:space="0" w:color="DDEBF7"/>
              <w:right w:val="nil"/>
            </w:tcBorders>
            <w:shd w:val="clear" w:color="auto" w:fill="BDD7EE"/>
            <w:noWrap/>
            <w:vAlign w:val="bottom"/>
            <w:hideMark/>
          </w:tcPr>
          <w:p w14:paraId="44F937BF" w14:textId="77777777" w:rsidR="00057C33" w:rsidRPr="00057C33" w:rsidRDefault="00057C33" w:rsidP="00057C33">
            <w:pPr>
              <w:spacing w:after="0" w:line="240" w:lineRule="auto"/>
              <w:ind w:firstLineChars="100" w:firstLine="200"/>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Novelizace zákona 194/2017 Sb. o opatřeních ke snížení nákladů na zavádění vysokorychlostních sítí elektronických komunikací</w:t>
            </w:r>
          </w:p>
        </w:tc>
        <w:tc>
          <w:tcPr>
            <w:tcW w:w="744" w:type="dxa"/>
            <w:tcBorders>
              <w:top w:val="single" w:sz="4" w:space="0" w:color="DDEBF7"/>
              <w:left w:val="nil"/>
              <w:bottom w:val="single" w:sz="4" w:space="0" w:color="DDEBF7"/>
              <w:right w:val="nil"/>
            </w:tcBorders>
            <w:shd w:val="clear" w:color="auto" w:fill="BDD7EE"/>
            <w:noWrap/>
            <w:vAlign w:val="bottom"/>
            <w:hideMark/>
          </w:tcPr>
          <w:p w14:paraId="27DC6C6F"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780" w:type="dxa"/>
            <w:tcBorders>
              <w:top w:val="single" w:sz="4" w:space="0" w:color="DDEBF7"/>
              <w:left w:val="nil"/>
              <w:bottom w:val="single" w:sz="4" w:space="0" w:color="DDEBF7"/>
              <w:right w:val="nil"/>
            </w:tcBorders>
            <w:shd w:val="clear" w:color="auto" w:fill="BDD7EE"/>
            <w:noWrap/>
            <w:vAlign w:val="bottom"/>
            <w:hideMark/>
          </w:tcPr>
          <w:p w14:paraId="4E38B431"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25</w:t>
            </w:r>
          </w:p>
        </w:tc>
        <w:tc>
          <w:tcPr>
            <w:tcW w:w="795" w:type="dxa"/>
            <w:tcBorders>
              <w:top w:val="single" w:sz="4" w:space="0" w:color="DDEBF7"/>
              <w:left w:val="nil"/>
              <w:bottom w:val="single" w:sz="4" w:space="0" w:color="DDEBF7"/>
              <w:right w:val="nil"/>
            </w:tcBorders>
            <w:shd w:val="clear" w:color="auto" w:fill="BDD7EE"/>
            <w:noWrap/>
            <w:vAlign w:val="bottom"/>
            <w:hideMark/>
          </w:tcPr>
          <w:p w14:paraId="70659BC8" w14:textId="77777777" w:rsidR="00057C33" w:rsidRPr="00057C33" w:rsidRDefault="00057C33" w:rsidP="00057C33">
            <w:pPr>
              <w:spacing w:after="0" w:line="240" w:lineRule="auto"/>
              <w:jc w:val="center"/>
              <w:rPr>
                <w:rFonts w:eastAsia="Times New Roman" w:cs="Calibri"/>
                <w:color w:val="000000"/>
                <w:spacing w:val="0"/>
                <w:szCs w:val="20"/>
                <w:lang w:eastAsia="cs-CZ"/>
              </w:rPr>
            </w:pPr>
          </w:p>
        </w:tc>
        <w:tc>
          <w:tcPr>
            <w:tcW w:w="849" w:type="dxa"/>
            <w:tcBorders>
              <w:top w:val="single" w:sz="4" w:space="0" w:color="DDEBF7"/>
              <w:left w:val="nil"/>
              <w:bottom w:val="single" w:sz="4" w:space="0" w:color="DDEBF7"/>
              <w:right w:val="nil"/>
            </w:tcBorders>
            <w:shd w:val="clear" w:color="auto" w:fill="BDD7EE"/>
            <w:noWrap/>
            <w:vAlign w:val="bottom"/>
            <w:hideMark/>
          </w:tcPr>
          <w:p w14:paraId="05163BA6"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879" w:type="dxa"/>
            <w:tcBorders>
              <w:top w:val="single" w:sz="4" w:space="0" w:color="DDEBF7"/>
              <w:left w:val="nil"/>
              <w:bottom w:val="single" w:sz="4" w:space="0" w:color="DDEBF7"/>
              <w:right w:val="nil"/>
            </w:tcBorders>
            <w:shd w:val="clear" w:color="auto" w:fill="BDD7EE"/>
            <w:noWrap/>
            <w:vAlign w:val="bottom"/>
            <w:hideMark/>
          </w:tcPr>
          <w:p w14:paraId="40FB09AD"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1,5</w:t>
            </w:r>
          </w:p>
        </w:tc>
      </w:tr>
      <w:tr w:rsidR="00057C33" w:rsidRPr="00057C33" w14:paraId="4F96DC41" w14:textId="77777777" w:rsidTr="400FE19E">
        <w:trPr>
          <w:trHeight w:val="280"/>
        </w:trPr>
        <w:tc>
          <w:tcPr>
            <w:tcW w:w="5655" w:type="dxa"/>
            <w:tcBorders>
              <w:top w:val="single" w:sz="4" w:space="0" w:color="DDEBF7"/>
              <w:left w:val="nil"/>
              <w:bottom w:val="single" w:sz="4" w:space="0" w:color="DDEBF7"/>
              <w:right w:val="nil"/>
            </w:tcBorders>
            <w:shd w:val="clear" w:color="auto" w:fill="BDD7EE"/>
            <w:noWrap/>
            <w:vAlign w:val="bottom"/>
            <w:hideMark/>
          </w:tcPr>
          <w:p w14:paraId="487D71D9" w14:textId="77777777" w:rsidR="00057C33" w:rsidRPr="00057C33" w:rsidRDefault="00057C33" w:rsidP="00057C33">
            <w:pPr>
              <w:spacing w:after="0" w:line="240" w:lineRule="auto"/>
              <w:ind w:firstLineChars="100" w:firstLine="200"/>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Novelizace zákona 416/2009 Sb. o urychlení výstavby dopravní, vodní a energetické infrastruktury a infrastruktury elektronických komunikací</w:t>
            </w:r>
          </w:p>
        </w:tc>
        <w:tc>
          <w:tcPr>
            <w:tcW w:w="744" w:type="dxa"/>
            <w:tcBorders>
              <w:top w:val="single" w:sz="4" w:space="0" w:color="DDEBF7"/>
              <w:left w:val="nil"/>
              <w:bottom w:val="single" w:sz="4" w:space="0" w:color="DDEBF7"/>
              <w:right w:val="nil"/>
            </w:tcBorders>
            <w:shd w:val="clear" w:color="auto" w:fill="BDD7EE"/>
            <w:noWrap/>
            <w:vAlign w:val="bottom"/>
            <w:hideMark/>
          </w:tcPr>
          <w:p w14:paraId="0F855C3D"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780" w:type="dxa"/>
            <w:tcBorders>
              <w:top w:val="single" w:sz="4" w:space="0" w:color="DDEBF7"/>
              <w:left w:val="nil"/>
              <w:bottom w:val="single" w:sz="4" w:space="0" w:color="DDEBF7"/>
              <w:right w:val="nil"/>
            </w:tcBorders>
            <w:shd w:val="clear" w:color="auto" w:fill="BDD7EE"/>
            <w:noWrap/>
            <w:vAlign w:val="bottom"/>
            <w:hideMark/>
          </w:tcPr>
          <w:p w14:paraId="0A3051CD"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80</w:t>
            </w:r>
          </w:p>
        </w:tc>
        <w:tc>
          <w:tcPr>
            <w:tcW w:w="795" w:type="dxa"/>
            <w:tcBorders>
              <w:top w:val="single" w:sz="4" w:space="0" w:color="DDEBF7"/>
              <w:left w:val="nil"/>
              <w:bottom w:val="single" w:sz="4" w:space="0" w:color="DDEBF7"/>
              <w:right w:val="nil"/>
            </w:tcBorders>
            <w:shd w:val="clear" w:color="auto" w:fill="BDD7EE"/>
            <w:noWrap/>
            <w:vAlign w:val="bottom"/>
            <w:hideMark/>
          </w:tcPr>
          <w:p w14:paraId="7ABEDD71" w14:textId="77777777" w:rsidR="00057C33" w:rsidRPr="00057C33" w:rsidRDefault="00057C33" w:rsidP="00057C33">
            <w:pPr>
              <w:spacing w:after="0" w:line="240" w:lineRule="auto"/>
              <w:jc w:val="center"/>
              <w:rPr>
                <w:rFonts w:eastAsia="Times New Roman" w:cs="Calibri"/>
                <w:color w:val="000000"/>
                <w:spacing w:val="0"/>
                <w:szCs w:val="20"/>
                <w:lang w:eastAsia="cs-CZ"/>
              </w:rPr>
            </w:pPr>
          </w:p>
        </w:tc>
        <w:tc>
          <w:tcPr>
            <w:tcW w:w="849" w:type="dxa"/>
            <w:tcBorders>
              <w:top w:val="single" w:sz="4" w:space="0" w:color="DDEBF7"/>
              <w:left w:val="nil"/>
              <w:bottom w:val="single" w:sz="4" w:space="0" w:color="DDEBF7"/>
              <w:right w:val="nil"/>
            </w:tcBorders>
            <w:shd w:val="clear" w:color="auto" w:fill="BDD7EE"/>
            <w:noWrap/>
            <w:vAlign w:val="bottom"/>
            <w:hideMark/>
          </w:tcPr>
          <w:p w14:paraId="07422C32"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879" w:type="dxa"/>
            <w:tcBorders>
              <w:top w:val="single" w:sz="4" w:space="0" w:color="DDEBF7"/>
              <w:left w:val="nil"/>
              <w:bottom w:val="single" w:sz="4" w:space="0" w:color="DDEBF7"/>
              <w:right w:val="nil"/>
            </w:tcBorders>
            <w:shd w:val="clear" w:color="auto" w:fill="BDD7EE"/>
            <w:noWrap/>
            <w:vAlign w:val="bottom"/>
            <w:hideMark/>
          </w:tcPr>
          <w:p w14:paraId="10A61C42"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1,5</w:t>
            </w:r>
          </w:p>
        </w:tc>
      </w:tr>
      <w:tr w:rsidR="00057C33" w:rsidRPr="00057C33" w14:paraId="1F706B41" w14:textId="77777777" w:rsidTr="400FE19E">
        <w:trPr>
          <w:trHeight w:val="280"/>
        </w:trPr>
        <w:tc>
          <w:tcPr>
            <w:tcW w:w="5655" w:type="dxa"/>
            <w:tcBorders>
              <w:top w:val="single" w:sz="4" w:space="0" w:color="DDEBF7"/>
              <w:left w:val="nil"/>
              <w:bottom w:val="single" w:sz="4" w:space="0" w:color="DDEBF7"/>
              <w:right w:val="nil"/>
            </w:tcBorders>
            <w:shd w:val="clear" w:color="auto" w:fill="BDD7EE"/>
            <w:noWrap/>
            <w:vAlign w:val="bottom"/>
            <w:hideMark/>
          </w:tcPr>
          <w:p w14:paraId="698C8001" w14:textId="77777777" w:rsidR="00057C33" w:rsidRPr="00057C33" w:rsidRDefault="00057C33" w:rsidP="00057C33">
            <w:pPr>
              <w:spacing w:after="0" w:line="240" w:lineRule="auto"/>
              <w:ind w:firstLineChars="100" w:firstLine="200"/>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Obousměrná vazba programů a koordinace koncepce digitální ekonomiky a společnosti a iniciativ vycházejících z pilíře Česko v digitální Evropě</w:t>
            </w:r>
          </w:p>
        </w:tc>
        <w:tc>
          <w:tcPr>
            <w:tcW w:w="744" w:type="dxa"/>
            <w:tcBorders>
              <w:top w:val="single" w:sz="4" w:space="0" w:color="DDEBF7"/>
              <w:left w:val="nil"/>
              <w:bottom w:val="single" w:sz="4" w:space="0" w:color="DDEBF7"/>
              <w:right w:val="nil"/>
            </w:tcBorders>
            <w:shd w:val="clear" w:color="auto" w:fill="BDD7EE"/>
            <w:noWrap/>
            <w:vAlign w:val="bottom"/>
            <w:hideMark/>
          </w:tcPr>
          <w:p w14:paraId="4E1790C3"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780" w:type="dxa"/>
            <w:tcBorders>
              <w:top w:val="single" w:sz="4" w:space="0" w:color="DDEBF7"/>
              <w:left w:val="nil"/>
              <w:bottom w:val="single" w:sz="4" w:space="0" w:color="DDEBF7"/>
              <w:right w:val="nil"/>
            </w:tcBorders>
            <w:shd w:val="clear" w:color="auto" w:fill="BDD7EE"/>
            <w:noWrap/>
            <w:vAlign w:val="bottom"/>
            <w:hideMark/>
          </w:tcPr>
          <w:p w14:paraId="79195FFA"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50</w:t>
            </w:r>
          </w:p>
        </w:tc>
        <w:tc>
          <w:tcPr>
            <w:tcW w:w="795" w:type="dxa"/>
            <w:tcBorders>
              <w:top w:val="single" w:sz="4" w:space="0" w:color="DDEBF7"/>
              <w:left w:val="nil"/>
              <w:bottom w:val="single" w:sz="4" w:space="0" w:color="DDEBF7"/>
              <w:right w:val="nil"/>
            </w:tcBorders>
            <w:shd w:val="clear" w:color="auto" w:fill="BDD7EE"/>
            <w:noWrap/>
            <w:vAlign w:val="bottom"/>
            <w:hideMark/>
          </w:tcPr>
          <w:p w14:paraId="5D840389" w14:textId="77777777" w:rsidR="00057C33" w:rsidRPr="00057C33" w:rsidRDefault="00057C33" w:rsidP="00057C33">
            <w:pPr>
              <w:spacing w:after="0" w:line="240" w:lineRule="auto"/>
              <w:jc w:val="center"/>
              <w:rPr>
                <w:rFonts w:eastAsia="Times New Roman" w:cs="Calibri"/>
                <w:color w:val="000000"/>
                <w:spacing w:val="0"/>
                <w:szCs w:val="20"/>
                <w:lang w:eastAsia="cs-CZ"/>
              </w:rPr>
            </w:pPr>
          </w:p>
        </w:tc>
        <w:tc>
          <w:tcPr>
            <w:tcW w:w="849" w:type="dxa"/>
            <w:tcBorders>
              <w:top w:val="single" w:sz="4" w:space="0" w:color="DDEBF7"/>
              <w:left w:val="nil"/>
              <w:bottom w:val="single" w:sz="4" w:space="0" w:color="DDEBF7"/>
              <w:right w:val="nil"/>
            </w:tcBorders>
            <w:shd w:val="clear" w:color="auto" w:fill="BDD7EE"/>
            <w:noWrap/>
            <w:vAlign w:val="bottom"/>
            <w:hideMark/>
          </w:tcPr>
          <w:p w14:paraId="2C889994"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879" w:type="dxa"/>
            <w:tcBorders>
              <w:top w:val="single" w:sz="4" w:space="0" w:color="DDEBF7"/>
              <w:left w:val="nil"/>
              <w:bottom w:val="single" w:sz="4" w:space="0" w:color="DDEBF7"/>
              <w:right w:val="nil"/>
            </w:tcBorders>
            <w:shd w:val="clear" w:color="auto" w:fill="BDD7EE"/>
            <w:noWrap/>
            <w:vAlign w:val="bottom"/>
            <w:hideMark/>
          </w:tcPr>
          <w:p w14:paraId="0F789172"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0</w:t>
            </w:r>
          </w:p>
        </w:tc>
      </w:tr>
      <w:tr w:rsidR="00057C33" w:rsidRPr="00057C33" w14:paraId="75D94A1A" w14:textId="77777777" w:rsidTr="400FE19E">
        <w:trPr>
          <w:trHeight w:val="280"/>
        </w:trPr>
        <w:tc>
          <w:tcPr>
            <w:tcW w:w="5655" w:type="dxa"/>
            <w:tcBorders>
              <w:top w:val="single" w:sz="4" w:space="0" w:color="DDEBF7"/>
              <w:left w:val="nil"/>
              <w:bottom w:val="single" w:sz="4" w:space="0" w:color="DDEBF7"/>
              <w:right w:val="nil"/>
            </w:tcBorders>
            <w:shd w:val="clear" w:color="auto" w:fill="BDD7EE"/>
            <w:noWrap/>
            <w:vAlign w:val="bottom"/>
            <w:hideMark/>
          </w:tcPr>
          <w:p w14:paraId="36CF4FDD" w14:textId="77777777" w:rsidR="00057C33" w:rsidRPr="00057C33" w:rsidRDefault="00057C33" w:rsidP="00057C33">
            <w:pPr>
              <w:spacing w:after="0" w:line="240" w:lineRule="auto"/>
              <w:ind w:firstLineChars="100" w:firstLine="200"/>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 xml:space="preserve">Podpora budování a propojování sítě "Digital </w:t>
            </w:r>
            <w:proofErr w:type="spellStart"/>
            <w:r w:rsidRPr="00057C33">
              <w:rPr>
                <w:rFonts w:eastAsia="Times New Roman" w:cs="Calibri"/>
                <w:color w:val="000000"/>
                <w:spacing w:val="0"/>
                <w:szCs w:val="20"/>
                <w:lang w:eastAsia="cs-CZ"/>
              </w:rPr>
              <w:t>Innovation</w:t>
            </w:r>
            <w:proofErr w:type="spellEnd"/>
            <w:r w:rsidRPr="00057C33">
              <w:rPr>
                <w:rFonts w:eastAsia="Times New Roman" w:cs="Calibri"/>
                <w:color w:val="000000"/>
                <w:spacing w:val="0"/>
                <w:szCs w:val="20"/>
                <w:lang w:eastAsia="cs-CZ"/>
              </w:rPr>
              <w:t xml:space="preserve"> </w:t>
            </w:r>
            <w:proofErr w:type="spellStart"/>
            <w:r w:rsidRPr="00057C33">
              <w:rPr>
                <w:rFonts w:eastAsia="Times New Roman" w:cs="Calibri"/>
                <w:color w:val="000000"/>
                <w:spacing w:val="0"/>
                <w:szCs w:val="20"/>
                <w:lang w:eastAsia="cs-CZ"/>
              </w:rPr>
              <w:t>Hubs</w:t>
            </w:r>
            <w:proofErr w:type="spellEnd"/>
            <w:r w:rsidRPr="00057C33">
              <w:rPr>
                <w:rFonts w:eastAsia="Times New Roman" w:cs="Calibri"/>
                <w:color w:val="000000"/>
                <w:spacing w:val="0"/>
                <w:szCs w:val="20"/>
                <w:lang w:eastAsia="cs-CZ"/>
              </w:rPr>
              <w:t>" na národní i evropské úrovni - Implementace</w:t>
            </w:r>
          </w:p>
        </w:tc>
        <w:tc>
          <w:tcPr>
            <w:tcW w:w="744" w:type="dxa"/>
            <w:tcBorders>
              <w:top w:val="single" w:sz="4" w:space="0" w:color="DDEBF7"/>
              <w:left w:val="nil"/>
              <w:bottom w:val="single" w:sz="4" w:space="0" w:color="DDEBF7"/>
              <w:right w:val="nil"/>
            </w:tcBorders>
            <w:shd w:val="clear" w:color="auto" w:fill="BDD7EE"/>
            <w:noWrap/>
            <w:vAlign w:val="bottom"/>
            <w:hideMark/>
          </w:tcPr>
          <w:p w14:paraId="4A37B46A"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780" w:type="dxa"/>
            <w:tcBorders>
              <w:top w:val="single" w:sz="4" w:space="0" w:color="DDEBF7"/>
              <w:left w:val="nil"/>
              <w:bottom w:val="single" w:sz="4" w:space="0" w:color="DDEBF7"/>
              <w:right w:val="nil"/>
            </w:tcBorders>
            <w:shd w:val="clear" w:color="auto" w:fill="BDD7EE"/>
            <w:noWrap/>
            <w:vAlign w:val="bottom"/>
            <w:hideMark/>
          </w:tcPr>
          <w:p w14:paraId="56112C42"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60</w:t>
            </w:r>
          </w:p>
        </w:tc>
        <w:tc>
          <w:tcPr>
            <w:tcW w:w="795" w:type="dxa"/>
            <w:tcBorders>
              <w:top w:val="single" w:sz="4" w:space="0" w:color="DDEBF7"/>
              <w:left w:val="nil"/>
              <w:bottom w:val="single" w:sz="4" w:space="0" w:color="DDEBF7"/>
              <w:right w:val="nil"/>
            </w:tcBorders>
            <w:shd w:val="clear" w:color="auto" w:fill="BDD7EE"/>
            <w:noWrap/>
            <w:vAlign w:val="bottom"/>
            <w:hideMark/>
          </w:tcPr>
          <w:p w14:paraId="6BDBD370" w14:textId="77777777" w:rsidR="00057C33" w:rsidRPr="00057C33" w:rsidRDefault="00057C33" w:rsidP="00057C33">
            <w:pPr>
              <w:spacing w:after="0" w:line="240" w:lineRule="auto"/>
              <w:jc w:val="center"/>
              <w:rPr>
                <w:rFonts w:eastAsia="Times New Roman" w:cs="Calibri"/>
                <w:color w:val="000000"/>
                <w:spacing w:val="0"/>
                <w:szCs w:val="20"/>
                <w:lang w:eastAsia="cs-CZ"/>
              </w:rPr>
            </w:pPr>
          </w:p>
        </w:tc>
        <w:tc>
          <w:tcPr>
            <w:tcW w:w="849" w:type="dxa"/>
            <w:tcBorders>
              <w:top w:val="single" w:sz="4" w:space="0" w:color="DDEBF7"/>
              <w:left w:val="nil"/>
              <w:bottom w:val="single" w:sz="4" w:space="0" w:color="DDEBF7"/>
              <w:right w:val="nil"/>
            </w:tcBorders>
            <w:shd w:val="clear" w:color="auto" w:fill="BDD7EE"/>
            <w:noWrap/>
            <w:vAlign w:val="bottom"/>
            <w:hideMark/>
          </w:tcPr>
          <w:p w14:paraId="6B4B6C5E"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879" w:type="dxa"/>
            <w:tcBorders>
              <w:top w:val="single" w:sz="4" w:space="0" w:color="DDEBF7"/>
              <w:left w:val="nil"/>
              <w:bottom w:val="single" w:sz="4" w:space="0" w:color="DDEBF7"/>
              <w:right w:val="nil"/>
            </w:tcBorders>
            <w:shd w:val="clear" w:color="auto" w:fill="BDD7EE"/>
            <w:noWrap/>
            <w:vAlign w:val="bottom"/>
            <w:hideMark/>
          </w:tcPr>
          <w:p w14:paraId="47893594"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r>
      <w:tr w:rsidR="00057C33" w:rsidRPr="00057C33" w14:paraId="20B0FF79" w14:textId="77777777" w:rsidTr="400FE19E">
        <w:trPr>
          <w:trHeight w:val="280"/>
        </w:trPr>
        <w:tc>
          <w:tcPr>
            <w:tcW w:w="5655" w:type="dxa"/>
            <w:tcBorders>
              <w:top w:val="single" w:sz="4" w:space="0" w:color="DDEBF7"/>
              <w:left w:val="nil"/>
              <w:bottom w:val="single" w:sz="4" w:space="0" w:color="DDEBF7"/>
              <w:right w:val="nil"/>
            </w:tcBorders>
            <w:shd w:val="clear" w:color="auto" w:fill="BDD7EE"/>
            <w:noWrap/>
            <w:vAlign w:val="bottom"/>
            <w:hideMark/>
          </w:tcPr>
          <w:p w14:paraId="2BFCB165" w14:textId="77777777" w:rsidR="00057C33" w:rsidRPr="00057C33" w:rsidRDefault="00057C33" w:rsidP="00057C33">
            <w:pPr>
              <w:spacing w:after="0" w:line="240" w:lineRule="auto"/>
              <w:ind w:firstLineChars="100" w:firstLine="200"/>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Podpora budování infrastruktury pro technologie umělé inteligence (AI)</w:t>
            </w:r>
          </w:p>
        </w:tc>
        <w:tc>
          <w:tcPr>
            <w:tcW w:w="744" w:type="dxa"/>
            <w:tcBorders>
              <w:top w:val="single" w:sz="4" w:space="0" w:color="DDEBF7"/>
              <w:left w:val="nil"/>
              <w:bottom w:val="single" w:sz="4" w:space="0" w:color="DDEBF7"/>
              <w:right w:val="nil"/>
            </w:tcBorders>
            <w:shd w:val="clear" w:color="auto" w:fill="BDD7EE"/>
            <w:noWrap/>
            <w:vAlign w:val="bottom"/>
            <w:hideMark/>
          </w:tcPr>
          <w:p w14:paraId="182E438A"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780" w:type="dxa"/>
            <w:tcBorders>
              <w:top w:val="single" w:sz="4" w:space="0" w:color="DDEBF7"/>
              <w:left w:val="nil"/>
              <w:bottom w:val="single" w:sz="4" w:space="0" w:color="DDEBF7"/>
              <w:right w:val="nil"/>
            </w:tcBorders>
            <w:shd w:val="clear" w:color="auto" w:fill="BDD7EE"/>
            <w:noWrap/>
            <w:vAlign w:val="bottom"/>
            <w:hideMark/>
          </w:tcPr>
          <w:p w14:paraId="41E1C26D"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100</w:t>
            </w:r>
          </w:p>
        </w:tc>
        <w:tc>
          <w:tcPr>
            <w:tcW w:w="795" w:type="dxa"/>
            <w:tcBorders>
              <w:top w:val="single" w:sz="4" w:space="0" w:color="DDEBF7"/>
              <w:left w:val="nil"/>
              <w:bottom w:val="single" w:sz="4" w:space="0" w:color="DDEBF7"/>
              <w:right w:val="nil"/>
            </w:tcBorders>
            <w:shd w:val="clear" w:color="auto" w:fill="BDD7EE"/>
            <w:noWrap/>
            <w:vAlign w:val="bottom"/>
            <w:hideMark/>
          </w:tcPr>
          <w:p w14:paraId="0CEC9968" w14:textId="77777777" w:rsidR="00057C33" w:rsidRPr="00057C33" w:rsidRDefault="00057C33" w:rsidP="00057C33">
            <w:pPr>
              <w:spacing w:after="0" w:line="240" w:lineRule="auto"/>
              <w:jc w:val="center"/>
              <w:rPr>
                <w:rFonts w:eastAsia="Times New Roman" w:cs="Calibri"/>
                <w:color w:val="000000"/>
                <w:spacing w:val="0"/>
                <w:szCs w:val="20"/>
                <w:lang w:eastAsia="cs-CZ"/>
              </w:rPr>
            </w:pPr>
          </w:p>
        </w:tc>
        <w:tc>
          <w:tcPr>
            <w:tcW w:w="849" w:type="dxa"/>
            <w:tcBorders>
              <w:top w:val="single" w:sz="4" w:space="0" w:color="DDEBF7"/>
              <w:left w:val="nil"/>
              <w:bottom w:val="single" w:sz="4" w:space="0" w:color="DDEBF7"/>
              <w:right w:val="nil"/>
            </w:tcBorders>
            <w:shd w:val="clear" w:color="auto" w:fill="BDD7EE"/>
            <w:noWrap/>
            <w:vAlign w:val="bottom"/>
            <w:hideMark/>
          </w:tcPr>
          <w:p w14:paraId="6BC5DB08"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879" w:type="dxa"/>
            <w:tcBorders>
              <w:top w:val="single" w:sz="4" w:space="0" w:color="DDEBF7"/>
              <w:left w:val="nil"/>
              <w:bottom w:val="single" w:sz="4" w:space="0" w:color="DDEBF7"/>
              <w:right w:val="nil"/>
            </w:tcBorders>
            <w:shd w:val="clear" w:color="auto" w:fill="BDD7EE"/>
            <w:noWrap/>
            <w:vAlign w:val="bottom"/>
            <w:hideMark/>
          </w:tcPr>
          <w:p w14:paraId="2070C136"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15</w:t>
            </w:r>
          </w:p>
        </w:tc>
      </w:tr>
      <w:tr w:rsidR="00057C33" w:rsidRPr="00057C33" w14:paraId="7F2D5F61" w14:textId="77777777" w:rsidTr="400FE19E">
        <w:trPr>
          <w:trHeight w:val="280"/>
        </w:trPr>
        <w:tc>
          <w:tcPr>
            <w:tcW w:w="5655" w:type="dxa"/>
            <w:tcBorders>
              <w:top w:val="single" w:sz="4" w:space="0" w:color="DDEBF7"/>
              <w:left w:val="nil"/>
              <w:bottom w:val="single" w:sz="4" w:space="0" w:color="DDEBF7"/>
              <w:right w:val="nil"/>
            </w:tcBorders>
            <w:shd w:val="clear" w:color="auto" w:fill="BDD7EE"/>
            <w:noWrap/>
            <w:vAlign w:val="bottom"/>
            <w:hideMark/>
          </w:tcPr>
          <w:p w14:paraId="41458A0B" w14:textId="77777777" w:rsidR="00057C33" w:rsidRPr="00057C33" w:rsidRDefault="00057C33" w:rsidP="00057C33">
            <w:pPr>
              <w:spacing w:after="0" w:line="240" w:lineRule="auto"/>
              <w:ind w:firstLineChars="100" w:firstLine="200"/>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Podpora digitalizace stavebnictví (metoda BIM, Stavebnictví 4.0)</w:t>
            </w:r>
          </w:p>
        </w:tc>
        <w:tc>
          <w:tcPr>
            <w:tcW w:w="744" w:type="dxa"/>
            <w:tcBorders>
              <w:top w:val="single" w:sz="4" w:space="0" w:color="DDEBF7"/>
              <w:left w:val="nil"/>
              <w:bottom w:val="single" w:sz="4" w:space="0" w:color="DDEBF7"/>
              <w:right w:val="nil"/>
            </w:tcBorders>
            <w:shd w:val="clear" w:color="auto" w:fill="BDD7EE"/>
            <w:noWrap/>
            <w:vAlign w:val="bottom"/>
            <w:hideMark/>
          </w:tcPr>
          <w:p w14:paraId="23CD8D9B"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780" w:type="dxa"/>
            <w:tcBorders>
              <w:top w:val="single" w:sz="4" w:space="0" w:color="DDEBF7"/>
              <w:left w:val="nil"/>
              <w:bottom w:val="single" w:sz="4" w:space="0" w:color="DDEBF7"/>
              <w:right w:val="nil"/>
            </w:tcBorders>
            <w:shd w:val="clear" w:color="auto" w:fill="BDD7EE"/>
            <w:noWrap/>
            <w:vAlign w:val="bottom"/>
            <w:hideMark/>
          </w:tcPr>
          <w:p w14:paraId="1FBE4356"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25</w:t>
            </w:r>
          </w:p>
        </w:tc>
        <w:tc>
          <w:tcPr>
            <w:tcW w:w="795" w:type="dxa"/>
            <w:tcBorders>
              <w:top w:val="single" w:sz="4" w:space="0" w:color="DDEBF7"/>
              <w:left w:val="nil"/>
              <w:bottom w:val="single" w:sz="4" w:space="0" w:color="DDEBF7"/>
              <w:right w:val="nil"/>
            </w:tcBorders>
            <w:shd w:val="clear" w:color="auto" w:fill="BDD7EE"/>
            <w:noWrap/>
            <w:vAlign w:val="bottom"/>
            <w:hideMark/>
          </w:tcPr>
          <w:p w14:paraId="6129ED6B"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16</w:t>
            </w:r>
          </w:p>
        </w:tc>
        <w:tc>
          <w:tcPr>
            <w:tcW w:w="849" w:type="dxa"/>
            <w:tcBorders>
              <w:top w:val="single" w:sz="4" w:space="0" w:color="DDEBF7"/>
              <w:left w:val="nil"/>
              <w:bottom w:val="single" w:sz="4" w:space="0" w:color="DDEBF7"/>
              <w:right w:val="nil"/>
            </w:tcBorders>
            <w:shd w:val="clear" w:color="auto" w:fill="BDD7EE"/>
            <w:noWrap/>
            <w:vAlign w:val="bottom"/>
            <w:hideMark/>
          </w:tcPr>
          <w:p w14:paraId="2085FE09"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10</w:t>
            </w:r>
          </w:p>
        </w:tc>
        <w:tc>
          <w:tcPr>
            <w:tcW w:w="879" w:type="dxa"/>
            <w:tcBorders>
              <w:top w:val="single" w:sz="4" w:space="0" w:color="DDEBF7"/>
              <w:left w:val="nil"/>
              <w:bottom w:val="single" w:sz="4" w:space="0" w:color="DDEBF7"/>
              <w:right w:val="nil"/>
            </w:tcBorders>
            <w:shd w:val="clear" w:color="auto" w:fill="BDD7EE"/>
            <w:noWrap/>
            <w:vAlign w:val="bottom"/>
            <w:hideMark/>
          </w:tcPr>
          <w:p w14:paraId="4F6F62C8"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55</w:t>
            </w:r>
          </w:p>
        </w:tc>
      </w:tr>
      <w:tr w:rsidR="00057C33" w:rsidRPr="00057C33" w14:paraId="4A9ABC14" w14:textId="77777777" w:rsidTr="400FE19E">
        <w:trPr>
          <w:trHeight w:val="280"/>
        </w:trPr>
        <w:tc>
          <w:tcPr>
            <w:tcW w:w="5655" w:type="dxa"/>
            <w:tcBorders>
              <w:top w:val="single" w:sz="4" w:space="0" w:color="DDEBF7"/>
              <w:left w:val="nil"/>
              <w:bottom w:val="single" w:sz="4" w:space="0" w:color="DDEBF7"/>
              <w:right w:val="nil"/>
            </w:tcBorders>
            <w:shd w:val="clear" w:color="auto" w:fill="BDD7EE"/>
            <w:noWrap/>
            <w:vAlign w:val="bottom"/>
            <w:hideMark/>
          </w:tcPr>
          <w:p w14:paraId="0AB10C72" w14:textId="77777777" w:rsidR="00057C33" w:rsidRPr="00057C33" w:rsidRDefault="00057C33" w:rsidP="00057C33">
            <w:pPr>
              <w:spacing w:after="0" w:line="240" w:lineRule="auto"/>
              <w:ind w:firstLineChars="100" w:firstLine="200"/>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Podpora gigabitového připojení pro socioekonomické aktéry zejména základní a střední školy</w:t>
            </w:r>
          </w:p>
        </w:tc>
        <w:tc>
          <w:tcPr>
            <w:tcW w:w="744" w:type="dxa"/>
            <w:tcBorders>
              <w:top w:val="single" w:sz="4" w:space="0" w:color="DDEBF7"/>
              <w:left w:val="nil"/>
              <w:bottom w:val="single" w:sz="4" w:space="0" w:color="DDEBF7"/>
              <w:right w:val="nil"/>
            </w:tcBorders>
            <w:shd w:val="clear" w:color="auto" w:fill="BDD7EE"/>
            <w:noWrap/>
            <w:vAlign w:val="bottom"/>
            <w:hideMark/>
          </w:tcPr>
          <w:p w14:paraId="45371CCC"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780" w:type="dxa"/>
            <w:tcBorders>
              <w:top w:val="single" w:sz="4" w:space="0" w:color="DDEBF7"/>
              <w:left w:val="nil"/>
              <w:bottom w:val="single" w:sz="4" w:space="0" w:color="DDEBF7"/>
              <w:right w:val="nil"/>
            </w:tcBorders>
            <w:shd w:val="clear" w:color="auto" w:fill="BDD7EE"/>
            <w:noWrap/>
            <w:vAlign w:val="bottom"/>
            <w:hideMark/>
          </w:tcPr>
          <w:p w14:paraId="6E589E77"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15</w:t>
            </w:r>
          </w:p>
        </w:tc>
        <w:tc>
          <w:tcPr>
            <w:tcW w:w="795" w:type="dxa"/>
            <w:tcBorders>
              <w:top w:val="single" w:sz="4" w:space="0" w:color="DDEBF7"/>
              <w:left w:val="nil"/>
              <w:bottom w:val="single" w:sz="4" w:space="0" w:color="DDEBF7"/>
              <w:right w:val="nil"/>
            </w:tcBorders>
            <w:shd w:val="clear" w:color="auto" w:fill="BDD7EE"/>
            <w:noWrap/>
            <w:vAlign w:val="bottom"/>
            <w:hideMark/>
          </w:tcPr>
          <w:p w14:paraId="58C42BB2"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6</w:t>
            </w:r>
          </w:p>
        </w:tc>
        <w:tc>
          <w:tcPr>
            <w:tcW w:w="849" w:type="dxa"/>
            <w:tcBorders>
              <w:top w:val="single" w:sz="4" w:space="0" w:color="DDEBF7"/>
              <w:left w:val="nil"/>
              <w:bottom w:val="single" w:sz="4" w:space="0" w:color="DDEBF7"/>
              <w:right w:val="nil"/>
            </w:tcBorders>
            <w:shd w:val="clear" w:color="auto" w:fill="BDD7EE"/>
            <w:noWrap/>
            <w:vAlign w:val="bottom"/>
            <w:hideMark/>
          </w:tcPr>
          <w:p w14:paraId="78CD3E3A"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4</w:t>
            </w:r>
          </w:p>
        </w:tc>
        <w:tc>
          <w:tcPr>
            <w:tcW w:w="879" w:type="dxa"/>
            <w:tcBorders>
              <w:top w:val="single" w:sz="4" w:space="0" w:color="DDEBF7"/>
              <w:left w:val="nil"/>
              <w:bottom w:val="single" w:sz="4" w:space="0" w:color="DDEBF7"/>
              <w:right w:val="nil"/>
            </w:tcBorders>
            <w:shd w:val="clear" w:color="auto" w:fill="BDD7EE"/>
            <w:noWrap/>
            <w:vAlign w:val="bottom"/>
            <w:hideMark/>
          </w:tcPr>
          <w:p w14:paraId="74D92CDB"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15</w:t>
            </w:r>
          </w:p>
        </w:tc>
      </w:tr>
      <w:tr w:rsidR="00057C33" w:rsidRPr="00057C33" w14:paraId="234391B5" w14:textId="77777777" w:rsidTr="400FE19E">
        <w:trPr>
          <w:trHeight w:val="280"/>
        </w:trPr>
        <w:tc>
          <w:tcPr>
            <w:tcW w:w="5655" w:type="dxa"/>
            <w:tcBorders>
              <w:top w:val="single" w:sz="4" w:space="0" w:color="DDEBF7"/>
              <w:left w:val="nil"/>
              <w:bottom w:val="single" w:sz="4" w:space="0" w:color="DDEBF7"/>
              <w:right w:val="nil"/>
            </w:tcBorders>
            <w:shd w:val="clear" w:color="auto" w:fill="BDD7EE"/>
            <w:noWrap/>
            <w:vAlign w:val="bottom"/>
            <w:hideMark/>
          </w:tcPr>
          <w:p w14:paraId="2D2E221C" w14:textId="77777777" w:rsidR="00057C33" w:rsidRPr="00057C33" w:rsidRDefault="00057C33" w:rsidP="00057C33">
            <w:pPr>
              <w:spacing w:after="0" w:line="240" w:lineRule="auto"/>
              <w:ind w:firstLineChars="100" w:firstLine="200"/>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 xml:space="preserve">Podpora interoperability mezi odvětvími a zavádění digitálních technologií v napříč odvětvími </w:t>
            </w:r>
          </w:p>
        </w:tc>
        <w:tc>
          <w:tcPr>
            <w:tcW w:w="744" w:type="dxa"/>
            <w:tcBorders>
              <w:top w:val="single" w:sz="4" w:space="0" w:color="DDEBF7"/>
              <w:left w:val="nil"/>
              <w:bottom w:val="single" w:sz="4" w:space="0" w:color="DDEBF7"/>
              <w:right w:val="nil"/>
            </w:tcBorders>
            <w:shd w:val="clear" w:color="auto" w:fill="BDD7EE"/>
            <w:noWrap/>
            <w:vAlign w:val="bottom"/>
            <w:hideMark/>
          </w:tcPr>
          <w:p w14:paraId="5DDF53A7"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780" w:type="dxa"/>
            <w:tcBorders>
              <w:top w:val="single" w:sz="4" w:space="0" w:color="DDEBF7"/>
              <w:left w:val="nil"/>
              <w:bottom w:val="single" w:sz="4" w:space="0" w:color="DDEBF7"/>
              <w:right w:val="nil"/>
            </w:tcBorders>
            <w:shd w:val="clear" w:color="auto" w:fill="BDD7EE"/>
            <w:noWrap/>
            <w:vAlign w:val="bottom"/>
            <w:hideMark/>
          </w:tcPr>
          <w:p w14:paraId="5B991272"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100</w:t>
            </w:r>
          </w:p>
        </w:tc>
        <w:tc>
          <w:tcPr>
            <w:tcW w:w="795" w:type="dxa"/>
            <w:tcBorders>
              <w:top w:val="single" w:sz="4" w:space="0" w:color="DDEBF7"/>
              <w:left w:val="nil"/>
              <w:bottom w:val="single" w:sz="4" w:space="0" w:color="DDEBF7"/>
              <w:right w:val="nil"/>
            </w:tcBorders>
            <w:shd w:val="clear" w:color="auto" w:fill="BDD7EE"/>
            <w:noWrap/>
            <w:vAlign w:val="bottom"/>
            <w:hideMark/>
          </w:tcPr>
          <w:p w14:paraId="1A658505" w14:textId="77777777" w:rsidR="00057C33" w:rsidRPr="00057C33" w:rsidRDefault="00057C33" w:rsidP="00057C33">
            <w:pPr>
              <w:spacing w:after="0" w:line="240" w:lineRule="auto"/>
              <w:jc w:val="center"/>
              <w:rPr>
                <w:rFonts w:eastAsia="Times New Roman" w:cs="Calibri"/>
                <w:color w:val="000000"/>
                <w:spacing w:val="0"/>
                <w:szCs w:val="20"/>
                <w:lang w:eastAsia="cs-CZ"/>
              </w:rPr>
            </w:pPr>
          </w:p>
        </w:tc>
        <w:tc>
          <w:tcPr>
            <w:tcW w:w="849" w:type="dxa"/>
            <w:tcBorders>
              <w:top w:val="single" w:sz="4" w:space="0" w:color="DDEBF7"/>
              <w:left w:val="nil"/>
              <w:bottom w:val="single" w:sz="4" w:space="0" w:color="DDEBF7"/>
              <w:right w:val="nil"/>
            </w:tcBorders>
            <w:shd w:val="clear" w:color="auto" w:fill="BDD7EE"/>
            <w:noWrap/>
            <w:vAlign w:val="bottom"/>
            <w:hideMark/>
          </w:tcPr>
          <w:p w14:paraId="43ACCFFB"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879" w:type="dxa"/>
            <w:tcBorders>
              <w:top w:val="single" w:sz="4" w:space="0" w:color="DDEBF7"/>
              <w:left w:val="nil"/>
              <w:bottom w:val="single" w:sz="4" w:space="0" w:color="DDEBF7"/>
              <w:right w:val="nil"/>
            </w:tcBorders>
            <w:shd w:val="clear" w:color="auto" w:fill="BDD7EE"/>
            <w:noWrap/>
            <w:vAlign w:val="bottom"/>
            <w:hideMark/>
          </w:tcPr>
          <w:p w14:paraId="57B3AEBE"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1,5</w:t>
            </w:r>
          </w:p>
        </w:tc>
      </w:tr>
      <w:tr w:rsidR="00057C33" w:rsidRPr="00057C33" w14:paraId="659DFA9C" w14:textId="77777777" w:rsidTr="400FE19E">
        <w:trPr>
          <w:trHeight w:val="280"/>
        </w:trPr>
        <w:tc>
          <w:tcPr>
            <w:tcW w:w="5655" w:type="dxa"/>
            <w:tcBorders>
              <w:top w:val="single" w:sz="4" w:space="0" w:color="DDEBF7"/>
              <w:left w:val="nil"/>
              <w:bottom w:val="single" w:sz="4" w:space="0" w:color="DDEBF7"/>
              <w:right w:val="nil"/>
            </w:tcBorders>
            <w:shd w:val="clear" w:color="auto" w:fill="BDD7EE"/>
            <w:noWrap/>
            <w:vAlign w:val="bottom"/>
            <w:hideMark/>
          </w:tcPr>
          <w:p w14:paraId="723988B2" w14:textId="77777777" w:rsidR="00057C33" w:rsidRPr="00057C33" w:rsidRDefault="00057C33" w:rsidP="00057C33">
            <w:pPr>
              <w:spacing w:after="0" w:line="240" w:lineRule="auto"/>
              <w:ind w:firstLineChars="100" w:firstLine="200"/>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Podpora investic do inovativních projektů, rozvoje a realizace Průmyslu 4.0</w:t>
            </w:r>
          </w:p>
        </w:tc>
        <w:tc>
          <w:tcPr>
            <w:tcW w:w="744" w:type="dxa"/>
            <w:tcBorders>
              <w:top w:val="single" w:sz="4" w:space="0" w:color="DDEBF7"/>
              <w:left w:val="nil"/>
              <w:bottom w:val="single" w:sz="4" w:space="0" w:color="DDEBF7"/>
              <w:right w:val="nil"/>
            </w:tcBorders>
            <w:shd w:val="clear" w:color="auto" w:fill="BDD7EE"/>
            <w:noWrap/>
            <w:vAlign w:val="bottom"/>
            <w:hideMark/>
          </w:tcPr>
          <w:p w14:paraId="243DFA7E"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780" w:type="dxa"/>
            <w:tcBorders>
              <w:top w:val="single" w:sz="4" w:space="0" w:color="DDEBF7"/>
              <w:left w:val="nil"/>
              <w:bottom w:val="single" w:sz="4" w:space="0" w:color="DDEBF7"/>
              <w:right w:val="nil"/>
            </w:tcBorders>
            <w:shd w:val="clear" w:color="auto" w:fill="BDD7EE"/>
            <w:noWrap/>
            <w:vAlign w:val="bottom"/>
            <w:hideMark/>
          </w:tcPr>
          <w:p w14:paraId="78BF87EA"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50</w:t>
            </w:r>
          </w:p>
        </w:tc>
        <w:tc>
          <w:tcPr>
            <w:tcW w:w="795" w:type="dxa"/>
            <w:tcBorders>
              <w:top w:val="single" w:sz="4" w:space="0" w:color="DDEBF7"/>
              <w:left w:val="nil"/>
              <w:bottom w:val="single" w:sz="4" w:space="0" w:color="DDEBF7"/>
              <w:right w:val="nil"/>
            </w:tcBorders>
            <w:shd w:val="clear" w:color="auto" w:fill="BDD7EE"/>
            <w:noWrap/>
            <w:vAlign w:val="bottom"/>
            <w:hideMark/>
          </w:tcPr>
          <w:p w14:paraId="66CE1B89" w14:textId="77777777" w:rsidR="00057C33" w:rsidRPr="00057C33" w:rsidRDefault="00057C33" w:rsidP="00057C33">
            <w:pPr>
              <w:spacing w:after="0" w:line="240" w:lineRule="auto"/>
              <w:jc w:val="center"/>
              <w:rPr>
                <w:rFonts w:eastAsia="Times New Roman" w:cs="Calibri"/>
                <w:color w:val="000000"/>
                <w:spacing w:val="0"/>
                <w:szCs w:val="20"/>
                <w:lang w:eastAsia="cs-CZ"/>
              </w:rPr>
            </w:pPr>
          </w:p>
        </w:tc>
        <w:tc>
          <w:tcPr>
            <w:tcW w:w="849" w:type="dxa"/>
            <w:tcBorders>
              <w:top w:val="single" w:sz="4" w:space="0" w:color="DDEBF7"/>
              <w:left w:val="nil"/>
              <w:bottom w:val="single" w:sz="4" w:space="0" w:color="DDEBF7"/>
              <w:right w:val="nil"/>
            </w:tcBorders>
            <w:shd w:val="clear" w:color="auto" w:fill="BDD7EE"/>
            <w:noWrap/>
            <w:vAlign w:val="bottom"/>
            <w:hideMark/>
          </w:tcPr>
          <w:p w14:paraId="0C03369B"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879" w:type="dxa"/>
            <w:tcBorders>
              <w:top w:val="single" w:sz="4" w:space="0" w:color="DDEBF7"/>
              <w:left w:val="nil"/>
              <w:bottom w:val="single" w:sz="4" w:space="0" w:color="DDEBF7"/>
              <w:right w:val="nil"/>
            </w:tcBorders>
            <w:shd w:val="clear" w:color="auto" w:fill="BDD7EE"/>
            <w:noWrap/>
            <w:vAlign w:val="bottom"/>
            <w:hideMark/>
          </w:tcPr>
          <w:p w14:paraId="725297FF"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r>
      <w:tr w:rsidR="00057C33" w:rsidRPr="00057C33" w14:paraId="680536E7" w14:textId="77777777" w:rsidTr="400FE19E">
        <w:trPr>
          <w:trHeight w:val="280"/>
        </w:trPr>
        <w:tc>
          <w:tcPr>
            <w:tcW w:w="5655" w:type="dxa"/>
            <w:tcBorders>
              <w:top w:val="single" w:sz="4" w:space="0" w:color="DDEBF7"/>
              <w:left w:val="nil"/>
              <w:bottom w:val="single" w:sz="4" w:space="0" w:color="DDEBF7"/>
              <w:right w:val="nil"/>
            </w:tcBorders>
            <w:shd w:val="clear" w:color="auto" w:fill="BDD7EE"/>
            <w:noWrap/>
            <w:vAlign w:val="bottom"/>
            <w:hideMark/>
          </w:tcPr>
          <w:p w14:paraId="78A41EF1" w14:textId="77777777" w:rsidR="00057C33" w:rsidRPr="00057C33" w:rsidRDefault="00057C33" w:rsidP="00057C33">
            <w:pPr>
              <w:spacing w:after="0" w:line="240" w:lineRule="auto"/>
              <w:ind w:firstLineChars="100" w:firstLine="200"/>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 xml:space="preserve">Podpora projektů výzkumu a vývoje v podnicích, včetně </w:t>
            </w:r>
            <w:proofErr w:type="spellStart"/>
            <w:r w:rsidRPr="00057C33">
              <w:rPr>
                <w:rFonts w:eastAsia="Times New Roman" w:cs="Calibri"/>
                <w:color w:val="000000"/>
                <w:spacing w:val="0"/>
                <w:szCs w:val="20"/>
                <w:lang w:eastAsia="cs-CZ"/>
              </w:rPr>
              <w:t>kolaborativního</w:t>
            </w:r>
            <w:proofErr w:type="spellEnd"/>
            <w:r w:rsidRPr="00057C33">
              <w:rPr>
                <w:rFonts w:eastAsia="Times New Roman" w:cs="Calibri"/>
                <w:color w:val="000000"/>
                <w:spacing w:val="0"/>
                <w:szCs w:val="20"/>
                <w:lang w:eastAsia="cs-CZ"/>
              </w:rPr>
              <w:t xml:space="preserve"> (společného) výzkumu, realizovaného ve spolupráci s výzkumnými organizacemi, podle priorit Národní RIS3 strategie.</w:t>
            </w:r>
          </w:p>
        </w:tc>
        <w:tc>
          <w:tcPr>
            <w:tcW w:w="744" w:type="dxa"/>
            <w:tcBorders>
              <w:top w:val="single" w:sz="4" w:space="0" w:color="DDEBF7"/>
              <w:left w:val="nil"/>
              <w:bottom w:val="single" w:sz="4" w:space="0" w:color="DDEBF7"/>
              <w:right w:val="nil"/>
            </w:tcBorders>
            <w:shd w:val="clear" w:color="auto" w:fill="BDD7EE"/>
            <w:noWrap/>
            <w:vAlign w:val="bottom"/>
            <w:hideMark/>
          </w:tcPr>
          <w:p w14:paraId="4B43EF72"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780" w:type="dxa"/>
            <w:tcBorders>
              <w:top w:val="single" w:sz="4" w:space="0" w:color="DDEBF7"/>
              <w:left w:val="nil"/>
              <w:bottom w:val="single" w:sz="4" w:space="0" w:color="DDEBF7"/>
              <w:right w:val="nil"/>
            </w:tcBorders>
            <w:shd w:val="clear" w:color="auto" w:fill="BDD7EE"/>
            <w:noWrap/>
            <w:vAlign w:val="bottom"/>
            <w:hideMark/>
          </w:tcPr>
          <w:p w14:paraId="0845D7D6"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70</w:t>
            </w:r>
          </w:p>
        </w:tc>
        <w:tc>
          <w:tcPr>
            <w:tcW w:w="795" w:type="dxa"/>
            <w:tcBorders>
              <w:top w:val="single" w:sz="4" w:space="0" w:color="DDEBF7"/>
              <w:left w:val="nil"/>
              <w:bottom w:val="single" w:sz="4" w:space="0" w:color="DDEBF7"/>
              <w:right w:val="nil"/>
            </w:tcBorders>
            <w:shd w:val="clear" w:color="auto" w:fill="BDD7EE"/>
            <w:noWrap/>
            <w:vAlign w:val="bottom"/>
            <w:hideMark/>
          </w:tcPr>
          <w:p w14:paraId="7A75E409"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1100</w:t>
            </w:r>
          </w:p>
        </w:tc>
        <w:tc>
          <w:tcPr>
            <w:tcW w:w="849" w:type="dxa"/>
            <w:tcBorders>
              <w:top w:val="single" w:sz="4" w:space="0" w:color="DDEBF7"/>
              <w:left w:val="nil"/>
              <w:bottom w:val="single" w:sz="4" w:space="0" w:color="DDEBF7"/>
              <w:right w:val="nil"/>
            </w:tcBorders>
            <w:shd w:val="clear" w:color="auto" w:fill="BDD7EE"/>
            <w:noWrap/>
            <w:vAlign w:val="bottom"/>
            <w:hideMark/>
          </w:tcPr>
          <w:p w14:paraId="17BA2F6C"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1600</w:t>
            </w:r>
          </w:p>
        </w:tc>
        <w:tc>
          <w:tcPr>
            <w:tcW w:w="879" w:type="dxa"/>
            <w:tcBorders>
              <w:top w:val="single" w:sz="4" w:space="0" w:color="DDEBF7"/>
              <w:left w:val="nil"/>
              <w:bottom w:val="single" w:sz="4" w:space="0" w:color="DDEBF7"/>
              <w:right w:val="nil"/>
            </w:tcBorders>
            <w:shd w:val="clear" w:color="auto" w:fill="BDD7EE"/>
            <w:noWrap/>
            <w:vAlign w:val="bottom"/>
            <w:hideMark/>
          </w:tcPr>
          <w:p w14:paraId="5CBA0957"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9700</w:t>
            </w:r>
          </w:p>
        </w:tc>
      </w:tr>
      <w:tr w:rsidR="00472CF3" w:rsidRPr="00057C33" w14:paraId="40688C65" w14:textId="77777777" w:rsidTr="00024FBA">
        <w:trPr>
          <w:trHeight w:val="840"/>
        </w:trPr>
        <w:tc>
          <w:tcPr>
            <w:tcW w:w="5655" w:type="dxa"/>
            <w:tcBorders>
              <w:top w:val="nil"/>
              <w:left w:val="nil"/>
              <w:bottom w:val="single" w:sz="4" w:space="0" w:color="5B9BD5" w:themeColor="accent5"/>
              <w:right w:val="nil"/>
            </w:tcBorders>
            <w:shd w:val="clear" w:color="auto" w:fill="1F4E78"/>
            <w:noWrap/>
            <w:vAlign w:val="bottom"/>
            <w:hideMark/>
          </w:tcPr>
          <w:p w14:paraId="05D3D337" w14:textId="77777777" w:rsidR="00472CF3" w:rsidRPr="00057C33" w:rsidRDefault="00472CF3" w:rsidP="00024FBA">
            <w:pPr>
              <w:spacing w:after="0" w:line="240" w:lineRule="auto"/>
              <w:jc w:val="left"/>
              <w:rPr>
                <w:rFonts w:eastAsia="Times New Roman" w:cs="Calibri"/>
                <w:b/>
                <w:bCs/>
                <w:color w:val="FFFFFF"/>
                <w:spacing w:val="0"/>
                <w:szCs w:val="20"/>
                <w:lang w:eastAsia="cs-CZ"/>
              </w:rPr>
            </w:pPr>
            <w:r w:rsidRPr="00057C33">
              <w:rPr>
                <w:rFonts w:eastAsia="Times New Roman" w:cs="Calibri"/>
                <w:b/>
                <w:bCs/>
                <w:color w:val="FFFFFF"/>
                <w:spacing w:val="0"/>
                <w:szCs w:val="20"/>
                <w:lang w:eastAsia="cs-CZ"/>
              </w:rPr>
              <w:lastRenderedPageBreak/>
              <w:t>Gestor - Název záměru</w:t>
            </w:r>
          </w:p>
        </w:tc>
        <w:tc>
          <w:tcPr>
            <w:tcW w:w="744" w:type="dxa"/>
            <w:tcBorders>
              <w:top w:val="nil"/>
              <w:left w:val="nil"/>
              <w:bottom w:val="single" w:sz="4" w:space="0" w:color="5B9BD5" w:themeColor="accent5"/>
              <w:right w:val="nil"/>
            </w:tcBorders>
            <w:shd w:val="clear" w:color="auto" w:fill="1F4E78"/>
            <w:vAlign w:val="bottom"/>
            <w:hideMark/>
          </w:tcPr>
          <w:p w14:paraId="2A5A95E9" w14:textId="77777777" w:rsidR="00472CF3" w:rsidRPr="00057C33" w:rsidRDefault="00472CF3" w:rsidP="00024FBA">
            <w:pPr>
              <w:spacing w:after="0" w:line="240" w:lineRule="auto"/>
              <w:jc w:val="center"/>
              <w:rPr>
                <w:rFonts w:eastAsia="Times New Roman" w:cs="Calibri"/>
                <w:b/>
                <w:bCs/>
                <w:color w:val="FFFFFF"/>
                <w:spacing w:val="0"/>
                <w:szCs w:val="20"/>
                <w:lang w:eastAsia="cs-CZ"/>
              </w:rPr>
            </w:pPr>
            <w:r w:rsidRPr="00057C33">
              <w:rPr>
                <w:rFonts w:eastAsia="Times New Roman" w:cs="Calibri"/>
                <w:b/>
                <w:bCs/>
                <w:color w:val="FFFFFF"/>
                <w:spacing w:val="0"/>
                <w:szCs w:val="20"/>
                <w:lang w:eastAsia="cs-CZ"/>
              </w:rPr>
              <w:t>Počet</w:t>
            </w:r>
          </w:p>
        </w:tc>
        <w:tc>
          <w:tcPr>
            <w:tcW w:w="780" w:type="dxa"/>
            <w:tcBorders>
              <w:top w:val="nil"/>
              <w:left w:val="nil"/>
              <w:bottom w:val="single" w:sz="4" w:space="0" w:color="5B9BD5" w:themeColor="accent5"/>
              <w:right w:val="nil"/>
            </w:tcBorders>
            <w:shd w:val="clear" w:color="auto" w:fill="1F4E78"/>
            <w:noWrap/>
            <w:vAlign w:val="bottom"/>
            <w:hideMark/>
          </w:tcPr>
          <w:p w14:paraId="7035D692" w14:textId="77777777" w:rsidR="00472CF3" w:rsidRPr="00057C33" w:rsidRDefault="00472CF3" w:rsidP="00024FBA">
            <w:pPr>
              <w:spacing w:after="0" w:line="240" w:lineRule="auto"/>
              <w:jc w:val="center"/>
              <w:rPr>
                <w:rFonts w:eastAsia="Times New Roman" w:cs="Calibri"/>
                <w:b/>
                <w:bCs/>
                <w:color w:val="FFFFFF"/>
                <w:spacing w:val="0"/>
                <w:szCs w:val="20"/>
                <w:lang w:eastAsia="cs-CZ"/>
              </w:rPr>
            </w:pPr>
            <w:r w:rsidRPr="00057C33">
              <w:rPr>
                <w:rFonts w:eastAsia="Times New Roman" w:cs="Calibri"/>
                <w:b/>
                <w:bCs/>
                <w:color w:val="FFFFFF"/>
                <w:spacing w:val="0"/>
                <w:szCs w:val="20"/>
                <w:lang w:eastAsia="cs-CZ"/>
              </w:rPr>
              <w:t xml:space="preserve">Hotovo % </w:t>
            </w:r>
          </w:p>
        </w:tc>
        <w:tc>
          <w:tcPr>
            <w:tcW w:w="795" w:type="dxa"/>
            <w:tcBorders>
              <w:top w:val="nil"/>
              <w:left w:val="nil"/>
              <w:bottom w:val="single" w:sz="4" w:space="0" w:color="5B9BD5" w:themeColor="accent5"/>
              <w:right w:val="nil"/>
            </w:tcBorders>
            <w:shd w:val="clear" w:color="auto" w:fill="1F4E78"/>
            <w:vAlign w:val="bottom"/>
            <w:hideMark/>
          </w:tcPr>
          <w:p w14:paraId="5C759174" w14:textId="77777777" w:rsidR="00472CF3" w:rsidRPr="00057C33" w:rsidRDefault="00472CF3" w:rsidP="00024FBA">
            <w:pPr>
              <w:spacing w:after="0" w:line="240" w:lineRule="auto"/>
              <w:jc w:val="left"/>
              <w:rPr>
                <w:rFonts w:eastAsia="Times New Roman" w:cs="Calibri"/>
                <w:b/>
                <w:bCs/>
                <w:color w:val="FFFFFF"/>
                <w:spacing w:val="0"/>
                <w:szCs w:val="20"/>
                <w:lang w:eastAsia="cs-CZ"/>
              </w:rPr>
            </w:pPr>
            <w:r w:rsidRPr="00057C33">
              <w:rPr>
                <w:rFonts w:eastAsia="Times New Roman" w:cs="Calibri"/>
                <w:b/>
                <w:bCs/>
                <w:color w:val="FFFFFF"/>
                <w:spacing w:val="0"/>
                <w:szCs w:val="20"/>
                <w:lang w:eastAsia="cs-CZ"/>
              </w:rPr>
              <w:t>Výdaje 2021 [</w:t>
            </w:r>
            <w:proofErr w:type="spellStart"/>
            <w:proofErr w:type="gramStart"/>
            <w:r w:rsidRPr="00057C33">
              <w:rPr>
                <w:rFonts w:eastAsia="Times New Roman" w:cs="Calibri"/>
                <w:b/>
                <w:bCs/>
                <w:color w:val="FFFFFF"/>
                <w:spacing w:val="0"/>
                <w:szCs w:val="20"/>
                <w:lang w:eastAsia="cs-CZ"/>
              </w:rPr>
              <w:t>mil.Kč</w:t>
            </w:r>
            <w:proofErr w:type="spellEnd"/>
            <w:proofErr w:type="gramEnd"/>
            <w:r w:rsidRPr="00057C33">
              <w:rPr>
                <w:rFonts w:eastAsia="Times New Roman" w:cs="Calibri"/>
                <w:b/>
                <w:bCs/>
                <w:color w:val="FFFFFF"/>
                <w:spacing w:val="0"/>
                <w:szCs w:val="20"/>
                <w:lang w:eastAsia="cs-CZ"/>
              </w:rPr>
              <w:t>]</w:t>
            </w:r>
          </w:p>
        </w:tc>
        <w:tc>
          <w:tcPr>
            <w:tcW w:w="849" w:type="dxa"/>
            <w:tcBorders>
              <w:top w:val="nil"/>
              <w:left w:val="nil"/>
              <w:bottom w:val="single" w:sz="4" w:space="0" w:color="5B9BD5" w:themeColor="accent5"/>
              <w:right w:val="nil"/>
            </w:tcBorders>
            <w:shd w:val="clear" w:color="auto" w:fill="1F4E78"/>
            <w:vAlign w:val="bottom"/>
            <w:hideMark/>
          </w:tcPr>
          <w:p w14:paraId="2559F711" w14:textId="77777777" w:rsidR="00472CF3" w:rsidRPr="00057C33" w:rsidRDefault="00472CF3" w:rsidP="00024FBA">
            <w:pPr>
              <w:spacing w:after="0" w:line="240" w:lineRule="auto"/>
              <w:jc w:val="left"/>
              <w:rPr>
                <w:rFonts w:eastAsia="Times New Roman" w:cs="Calibri"/>
                <w:b/>
                <w:bCs/>
                <w:color w:val="FFFFFF"/>
                <w:spacing w:val="0"/>
                <w:szCs w:val="20"/>
                <w:lang w:eastAsia="cs-CZ"/>
              </w:rPr>
            </w:pPr>
            <w:r w:rsidRPr="00057C33">
              <w:rPr>
                <w:rFonts w:eastAsia="Times New Roman" w:cs="Calibri"/>
                <w:b/>
                <w:bCs/>
                <w:color w:val="FFFFFF"/>
                <w:spacing w:val="0"/>
                <w:szCs w:val="20"/>
                <w:lang w:eastAsia="cs-CZ"/>
              </w:rPr>
              <w:t>Výdaje 2022 [</w:t>
            </w:r>
            <w:proofErr w:type="spellStart"/>
            <w:proofErr w:type="gramStart"/>
            <w:r w:rsidRPr="00057C33">
              <w:rPr>
                <w:rFonts w:eastAsia="Times New Roman" w:cs="Calibri"/>
                <w:b/>
                <w:bCs/>
                <w:color w:val="FFFFFF"/>
                <w:spacing w:val="0"/>
                <w:szCs w:val="20"/>
                <w:lang w:eastAsia="cs-CZ"/>
              </w:rPr>
              <w:t>mil.Kč</w:t>
            </w:r>
            <w:proofErr w:type="spellEnd"/>
            <w:proofErr w:type="gramEnd"/>
            <w:r w:rsidRPr="00057C33">
              <w:rPr>
                <w:rFonts w:eastAsia="Times New Roman" w:cs="Calibri"/>
                <w:b/>
                <w:bCs/>
                <w:color w:val="FFFFFF"/>
                <w:spacing w:val="0"/>
                <w:szCs w:val="20"/>
                <w:lang w:eastAsia="cs-CZ"/>
              </w:rPr>
              <w:t>]</w:t>
            </w:r>
          </w:p>
        </w:tc>
        <w:tc>
          <w:tcPr>
            <w:tcW w:w="879" w:type="dxa"/>
            <w:tcBorders>
              <w:top w:val="nil"/>
              <w:left w:val="nil"/>
              <w:bottom w:val="single" w:sz="4" w:space="0" w:color="5B9BD5" w:themeColor="accent5"/>
              <w:right w:val="nil"/>
            </w:tcBorders>
            <w:shd w:val="clear" w:color="auto" w:fill="1F4E78"/>
            <w:vAlign w:val="bottom"/>
            <w:hideMark/>
          </w:tcPr>
          <w:p w14:paraId="07681E8C" w14:textId="77777777" w:rsidR="00472CF3" w:rsidRPr="00057C33" w:rsidRDefault="00472CF3" w:rsidP="00024FBA">
            <w:pPr>
              <w:spacing w:after="0" w:line="240" w:lineRule="auto"/>
              <w:jc w:val="left"/>
              <w:rPr>
                <w:rFonts w:eastAsia="Times New Roman" w:cs="Calibri"/>
                <w:b/>
                <w:bCs/>
                <w:color w:val="FFFFFF"/>
                <w:spacing w:val="0"/>
                <w:szCs w:val="20"/>
                <w:lang w:eastAsia="cs-CZ"/>
              </w:rPr>
            </w:pPr>
            <w:proofErr w:type="spellStart"/>
            <w:r w:rsidRPr="00057C33">
              <w:rPr>
                <w:rFonts w:eastAsia="Times New Roman" w:cs="Calibri"/>
                <w:b/>
                <w:bCs/>
                <w:color w:val="FFFFFF"/>
                <w:spacing w:val="0"/>
                <w:szCs w:val="20"/>
                <w:lang w:eastAsia="cs-CZ"/>
              </w:rPr>
              <w:t>Celk</w:t>
            </w:r>
            <w:proofErr w:type="spellEnd"/>
            <w:r w:rsidRPr="00057C33">
              <w:rPr>
                <w:rFonts w:eastAsia="Times New Roman" w:cs="Calibri"/>
                <w:b/>
                <w:bCs/>
                <w:color w:val="FFFFFF"/>
                <w:spacing w:val="0"/>
                <w:szCs w:val="20"/>
                <w:lang w:eastAsia="cs-CZ"/>
              </w:rPr>
              <w:t xml:space="preserve">. výdaje na </w:t>
            </w:r>
            <w:proofErr w:type="spellStart"/>
            <w:r w:rsidRPr="00057C33">
              <w:rPr>
                <w:rFonts w:eastAsia="Times New Roman" w:cs="Calibri"/>
                <w:b/>
                <w:bCs/>
                <w:color w:val="FFFFFF"/>
                <w:spacing w:val="0"/>
                <w:szCs w:val="20"/>
                <w:lang w:eastAsia="cs-CZ"/>
              </w:rPr>
              <w:t>reealizaci</w:t>
            </w:r>
            <w:proofErr w:type="spellEnd"/>
            <w:r w:rsidRPr="00057C33">
              <w:rPr>
                <w:rFonts w:eastAsia="Times New Roman" w:cs="Calibri"/>
                <w:b/>
                <w:bCs/>
                <w:color w:val="FFFFFF"/>
                <w:spacing w:val="0"/>
                <w:szCs w:val="20"/>
                <w:lang w:eastAsia="cs-CZ"/>
              </w:rPr>
              <w:t xml:space="preserve"> [mil. Kč]</w:t>
            </w:r>
          </w:p>
        </w:tc>
      </w:tr>
      <w:tr w:rsidR="00057C33" w:rsidRPr="00057C33" w14:paraId="0BA90B12" w14:textId="77777777" w:rsidTr="400FE19E">
        <w:trPr>
          <w:trHeight w:val="280"/>
        </w:trPr>
        <w:tc>
          <w:tcPr>
            <w:tcW w:w="5655" w:type="dxa"/>
            <w:tcBorders>
              <w:top w:val="single" w:sz="4" w:space="0" w:color="DDEBF7"/>
              <w:left w:val="nil"/>
              <w:bottom w:val="single" w:sz="4" w:space="0" w:color="DDEBF7"/>
              <w:right w:val="nil"/>
            </w:tcBorders>
            <w:shd w:val="clear" w:color="auto" w:fill="BDD7EE"/>
            <w:noWrap/>
            <w:vAlign w:val="bottom"/>
            <w:hideMark/>
          </w:tcPr>
          <w:p w14:paraId="2B183621" w14:textId="77777777" w:rsidR="00057C33" w:rsidRPr="00057C33" w:rsidRDefault="00057C33" w:rsidP="00057C33">
            <w:pPr>
              <w:spacing w:after="0" w:line="240" w:lineRule="auto"/>
              <w:ind w:firstLineChars="100" w:firstLine="200"/>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Podpora rozvoje inovačního podnikání s důrazem na digitální služby a zavádění inovací do praxe</w:t>
            </w:r>
          </w:p>
        </w:tc>
        <w:tc>
          <w:tcPr>
            <w:tcW w:w="744" w:type="dxa"/>
            <w:tcBorders>
              <w:top w:val="single" w:sz="4" w:space="0" w:color="DDEBF7"/>
              <w:left w:val="nil"/>
              <w:bottom w:val="single" w:sz="4" w:space="0" w:color="DDEBF7"/>
              <w:right w:val="nil"/>
            </w:tcBorders>
            <w:shd w:val="clear" w:color="auto" w:fill="BDD7EE"/>
            <w:noWrap/>
            <w:vAlign w:val="bottom"/>
            <w:hideMark/>
          </w:tcPr>
          <w:p w14:paraId="5AE14D47"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780" w:type="dxa"/>
            <w:tcBorders>
              <w:top w:val="single" w:sz="4" w:space="0" w:color="DDEBF7"/>
              <w:left w:val="nil"/>
              <w:bottom w:val="single" w:sz="4" w:space="0" w:color="DDEBF7"/>
              <w:right w:val="nil"/>
            </w:tcBorders>
            <w:shd w:val="clear" w:color="auto" w:fill="BDD7EE"/>
            <w:noWrap/>
            <w:vAlign w:val="bottom"/>
            <w:hideMark/>
          </w:tcPr>
          <w:p w14:paraId="105E8CF7"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70</w:t>
            </w:r>
          </w:p>
        </w:tc>
        <w:tc>
          <w:tcPr>
            <w:tcW w:w="795" w:type="dxa"/>
            <w:tcBorders>
              <w:top w:val="single" w:sz="4" w:space="0" w:color="DDEBF7"/>
              <w:left w:val="nil"/>
              <w:bottom w:val="single" w:sz="4" w:space="0" w:color="DDEBF7"/>
              <w:right w:val="nil"/>
            </w:tcBorders>
            <w:shd w:val="clear" w:color="auto" w:fill="BDD7EE"/>
            <w:noWrap/>
            <w:vAlign w:val="bottom"/>
            <w:hideMark/>
          </w:tcPr>
          <w:p w14:paraId="16528FFD"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900</w:t>
            </w:r>
          </w:p>
        </w:tc>
        <w:tc>
          <w:tcPr>
            <w:tcW w:w="849" w:type="dxa"/>
            <w:tcBorders>
              <w:top w:val="single" w:sz="4" w:space="0" w:color="DDEBF7"/>
              <w:left w:val="nil"/>
              <w:bottom w:val="single" w:sz="4" w:space="0" w:color="DDEBF7"/>
              <w:right w:val="nil"/>
            </w:tcBorders>
            <w:shd w:val="clear" w:color="auto" w:fill="BDD7EE"/>
            <w:noWrap/>
            <w:vAlign w:val="bottom"/>
            <w:hideMark/>
          </w:tcPr>
          <w:p w14:paraId="786A8F7C"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1150</w:t>
            </w:r>
          </w:p>
        </w:tc>
        <w:tc>
          <w:tcPr>
            <w:tcW w:w="879" w:type="dxa"/>
            <w:tcBorders>
              <w:top w:val="single" w:sz="4" w:space="0" w:color="DDEBF7"/>
              <w:left w:val="nil"/>
              <w:bottom w:val="single" w:sz="4" w:space="0" w:color="DDEBF7"/>
              <w:right w:val="nil"/>
            </w:tcBorders>
            <w:shd w:val="clear" w:color="auto" w:fill="BDD7EE"/>
            <w:noWrap/>
            <w:vAlign w:val="bottom"/>
            <w:hideMark/>
          </w:tcPr>
          <w:p w14:paraId="2B0F7931"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6100</w:t>
            </w:r>
          </w:p>
        </w:tc>
      </w:tr>
      <w:tr w:rsidR="00057C33" w:rsidRPr="00057C33" w14:paraId="3B47B0D3" w14:textId="77777777" w:rsidTr="400FE19E">
        <w:trPr>
          <w:trHeight w:val="280"/>
        </w:trPr>
        <w:tc>
          <w:tcPr>
            <w:tcW w:w="5655" w:type="dxa"/>
            <w:tcBorders>
              <w:top w:val="single" w:sz="4" w:space="0" w:color="DDEBF7"/>
              <w:left w:val="nil"/>
              <w:bottom w:val="single" w:sz="4" w:space="0" w:color="DDEBF7"/>
              <w:right w:val="nil"/>
            </w:tcBorders>
            <w:shd w:val="clear" w:color="auto" w:fill="BDD7EE"/>
            <w:noWrap/>
            <w:vAlign w:val="bottom"/>
            <w:hideMark/>
          </w:tcPr>
          <w:p w14:paraId="6F1A62D7" w14:textId="77777777" w:rsidR="00057C33" w:rsidRPr="00057C33" w:rsidRDefault="00057C33" w:rsidP="00057C33">
            <w:pPr>
              <w:spacing w:after="0" w:line="240" w:lineRule="auto"/>
              <w:ind w:firstLineChars="100" w:firstLine="200"/>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Projekt Systémová podpora implementace a řízení Národní RIS3</w:t>
            </w:r>
          </w:p>
        </w:tc>
        <w:tc>
          <w:tcPr>
            <w:tcW w:w="744" w:type="dxa"/>
            <w:tcBorders>
              <w:top w:val="single" w:sz="4" w:space="0" w:color="DDEBF7"/>
              <w:left w:val="nil"/>
              <w:bottom w:val="single" w:sz="4" w:space="0" w:color="DDEBF7"/>
              <w:right w:val="nil"/>
            </w:tcBorders>
            <w:shd w:val="clear" w:color="auto" w:fill="BDD7EE"/>
            <w:noWrap/>
            <w:vAlign w:val="bottom"/>
            <w:hideMark/>
          </w:tcPr>
          <w:p w14:paraId="624EBFE0"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780" w:type="dxa"/>
            <w:tcBorders>
              <w:top w:val="single" w:sz="4" w:space="0" w:color="DDEBF7"/>
              <w:left w:val="nil"/>
              <w:bottom w:val="single" w:sz="4" w:space="0" w:color="DDEBF7"/>
              <w:right w:val="nil"/>
            </w:tcBorders>
            <w:shd w:val="clear" w:color="auto" w:fill="BDD7EE"/>
            <w:noWrap/>
            <w:vAlign w:val="bottom"/>
            <w:hideMark/>
          </w:tcPr>
          <w:p w14:paraId="0223D244"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30</w:t>
            </w:r>
          </w:p>
        </w:tc>
        <w:tc>
          <w:tcPr>
            <w:tcW w:w="795" w:type="dxa"/>
            <w:tcBorders>
              <w:top w:val="single" w:sz="4" w:space="0" w:color="DDEBF7"/>
              <w:left w:val="nil"/>
              <w:bottom w:val="single" w:sz="4" w:space="0" w:color="DDEBF7"/>
              <w:right w:val="nil"/>
            </w:tcBorders>
            <w:shd w:val="clear" w:color="auto" w:fill="BDD7EE"/>
            <w:noWrap/>
            <w:vAlign w:val="bottom"/>
            <w:hideMark/>
          </w:tcPr>
          <w:p w14:paraId="33461EAB"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20</w:t>
            </w:r>
          </w:p>
        </w:tc>
        <w:tc>
          <w:tcPr>
            <w:tcW w:w="849" w:type="dxa"/>
            <w:tcBorders>
              <w:top w:val="single" w:sz="4" w:space="0" w:color="DDEBF7"/>
              <w:left w:val="nil"/>
              <w:bottom w:val="single" w:sz="4" w:space="0" w:color="DDEBF7"/>
              <w:right w:val="nil"/>
            </w:tcBorders>
            <w:shd w:val="clear" w:color="auto" w:fill="BDD7EE"/>
            <w:noWrap/>
            <w:vAlign w:val="bottom"/>
            <w:hideMark/>
          </w:tcPr>
          <w:p w14:paraId="24136728"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27</w:t>
            </w:r>
          </w:p>
        </w:tc>
        <w:tc>
          <w:tcPr>
            <w:tcW w:w="879" w:type="dxa"/>
            <w:tcBorders>
              <w:top w:val="single" w:sz="4" w:space="0" w:color="DDEBF7"/>
              <w:left w:val="nil"/>
              <w:bottom w:val="single" w:sz="4" w:space="0" w:color="DDEBF7"/>
              <w:right w:val="nil"/>
            </w:tcBorders>
            <w:shd w:val="clear" w:color="auto" w:fill="BDD7EE"/>
            <w:noWrap/>
            <w:vAlign w:val="bottom"/>
            <w:hideMark/>
          </w:tcPr>
          <w:p w14:paraId="17693CA1"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59</w:t>
            </w:r>
          </w:p>
        </w:tc>
      </w:tr>
      <w:tr w:rsidR="00057C33" w:rsidRPr="00057C33" w14:paraId="54748184" w14:textId="77777777" w:rsidTr="400FE19E">
        <w:trPr>
          <w:trHeight w:val="280"/>
        </w:trPr>
        <w:tc>
          <w:tcPr>
            <w:tcW w:w="5655" w:type="dxa"/>
            <w:tcBorders>
              <w:top w:val="single" w:sz="4" w:space="0" w:color="DDEBF7"/>
              <w:left w:val="nil"/>
              <w:bottom w:val="single" w:sz="4" w:space="0" w:color="DDEBF7"/>
              <w:right w:val="nil"/>
            </w:tcBorders>
            <w:shd w:val="clear" w:color="auto" w:fill="BDD7EE"/>
            <w:noWrap/>
            <w:vAlign w:val="bottom"/>
            <w:hideMark/>
          </w:tcPr>
          <w:p w14:paraId="48575B4E" w14:textId="77777777" w:rsidR="00057C33" w:rsidRPr="00057C33" w:rsidRDefault="00057C33" w:rsidP="00057C33">
            <w:pPr>
              <w:spacing w:after="0" w:line="240" w:lineRule="auto"/>
              <w:ind w:firstLineChars="100" w:firstLine="200"/>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Rozvoj výroby a služeb s vysokou přidanou hodnotou</w:t>
            </w:r>
          </w:p>
        </w:tc>
        <w:tc>
          <w:tcPr>
            <w:tcW w:w="744" w:type="dxa"/>
            <w:tcBorders>
              <w:top w:val="single" w:sz="4" w:space="0" w:color="DDEBF7"/>
              <w:left w:val="nil"/>
              <w:bottom w:val="single" w:sz="4" w:space="0" w:color="DDEBF7"/>
              <w:right w:val="nil"/>
            </w:tcBorders>
            <w:shd w:val="clear" w:color="auto" w:fill="BDD7EE"/>
            <w:noWrap/>
            <w:vAlign w:val="bottom"/>
            <w:hideMark/>
          </w:tcPr>
          <w:p w14:paraId="5A569235"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780" w:type="dxa"/>
            <w:tcBorders>
              <w:top w:val="single" w:sz="4" w:space="0" w:color="DDEBF7"/>
              <w:left w:val="nil"/>
              <w:bottom w:val="single" w:sz="4" w:space="0" w:color="DDEBF7"/>
              <w:right w:val="nil"/>
            </w:tcBorders>
            <w:shd w:val="clear" w:color="auto" w:fill="BDD7EE"/>
            <w:noWrap/>
            <w:vAlign w:val="bottom"/>
            <w:hideMark/>
          </w:tcPr>
          <w:p w14:paraId="4633D10C"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100</w:t>
            </w:r>
          </w:p>
        </w:tc>
        <w:tc>
          <w:tcPr>
            <w:tcW w:w="795" w:type="dxa"/>
            <w:tcBorders>
              <w:top w:val="single" w:sz="4" w:space="0" w:color="DDEBF7"/>
              <w:left w:val="nil"/>
              <w:bottom w:val="single" w:sz="4" w:space="0" w:color="DDEBF7"/>
              <w:right w:val="nil"/>
            </w:tcBorders>
            <w:shd w:val="clear" w:color="auto" w:fill="BDD7EE"/>
            <w:noWrap/>
            <w:vAlign w:val="bottom"/>
            <w:hideMark/>
          </w:tcPr>
          <w:p w14:paraId="4CE79260" w14:textId="77777777" w:rsidR="00057C33" w:rsidRPr="00057C33" w:rsidRDefault="00057C33" w:rsidP="00057C33">
            <w:pPr>
              <w:spacing w:after="0" w:line="240" w:lineRule="auto"/>
              <w:jc w:val="center"/>
              <w:rPr>
                <w:rFonts w:eastAsia="Times New Roman" w:cs="Calibri"/>
                <w:color w:val="000000"/>
                <w:spacing w:val="0"/>
                <w:szCs w:val="20"/>
                <w:lang w:eastAsia="cs-CZ"/>
              </w:rPr>
            </w:pPr>
          </w:p>
        </w:tc>
        <w:tc>
          <w:tcPr>
            <w:tcW w:w="849" w:type="dxa"/>
            <w:tcBorders>
              <w:top w:val="single" w:sz="4" w:space="0" w:color="DDEBF7"/>
              <w:left w:val="nil"/>
              <w:bottom w:val="single" w:sz="4" w:space="0" w:color="DDEBF7"/>
              <w:right w:val="nil"/>
            </w:tcBorders>
            <w:shd w:val="clear" w:color="auto" w:fill="BDD7EE"/>
            <w:noWrap/>
            <w:vAlign w:val="bottom"/>
            <w:hideMark/>
          </w:tcPr>
          <w:p w14:paraId="6AE73E9F"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879" w:type="dxa"/>
            <w:tcBorders>
              <w:top w:val="single" w:sz="4" w:space="0" w:color="DDEBF7"/>
              <w:left w:val="nil"/>
              <w:bottom w:val="single" w:sz="4" w:space="0" w:color="DDEBF7"/>
              <w:right w:val="nil"/>
            </w:tcBorders>
            <w:shd w:val="clear" w:color="auto" w:fill="BDD7EE"/>
            <w:noWrap/>
            <w:vAlign w:val="bottom"/>
            <w:hideMark/>
          </w:tcPr>
          <w:p w14:paraId="445A3A1F"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r>
      <w:tr w:rsidR="00057C33" w:rsidRPr="00057C33" w14:paraId="7A8A9A88" w14:textId="77777777" w:rsidTr="400FE19E">
        <w:trPr>
          <w:trHeight w:val="280"/>
        </w:trPr>
        <w:tc>
          <w:tcPr>
            <w:tcW w:w="5655" w:type="dxa"/>
            <w:tcBorders>
              <w:top w:val="single" w:sz="4" w:space="0" w:color="DDEBF7"/>
              <w:left w:val="nil"/>
              <w:bottom w:val="single" w:sz="4" w:space="0" w:color="DDEBF7"/>
              <w:right w:val="nil"/>
            </w:tcBorders>
            <w:shd w:val="clear" w:color="auto" w:fill="BDD7EE"/>
            <w:noWrap/>
            <w:vAlign w:val="bottom"/>
            <w:hideMark/>
          </w:tcPr>
          <w:p w14:paraId="14997F05" w14:textId="77777777" w:rsidR="00057C33" w:rsidRPr="00057C33" w:rsidRDefault="00057C33" w:rsidP="00057C33">
            <w:pPr>
              <w:spacing w:after="0" w:line="240" w:lineRule="auto"/>
              <w:ind w:firstLineChars="100" w:firstLine="200"/>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Vytváření podmínek k eliminaci “</w:t>
            </w:r>
            <w:proofErr w:type="spellStart"/>
            <w:r w:rsidRPr="00057C33">
              <w:rPr>
                <w:rFonts w:eastAsia="Times New Roman" w:cs="Calibri"/>
                <w:color w:val="000000"/>
                <w:spacing w:val="0"/>
                <w:szCs w:val="20"/>
                <w:lang w:eastAsia="cs-CZ"/>
              </w:rPr>
              <w:t>digital</w:t>
            </w:r>
            <w:proofErr w:type="spellEnd"/>
            <w:r w:rsidRPr="00057C33">
              <w:rPr>
                <w:rFonts w:eastAsia="Times New Roman" w:cs="Calibri"/>
                <w:color w:val="000000"/>
                <w:spacing w:val="0"/>
                <w:szCs w:val="20"/>
                <w:lang w:eastAsia="cs-CZ"/>
              </w:rPr>
              <w:t xml:space="preserve"> </w:t>
            </w:r>
            <w:proofErr w:type="spellStart"/>
            <w:r w:rsidRPr="00057C33">
              <w:rPr>
                <w:rFonts w:eastAsia="Times New Roman" w:cs="Calibri"/>
                <w:color w:val="000000"/>
                <w:spacing w:val="0"/>
                <w:szCs w:val="20"/>
                <w:lang w:eastAsia="cs-CZ"/>
              </w:rPr>
              <w:t>divide</w:t>
            </w:r>
            <w:proofErr w:type="spellEnd"/>
            <w:r w:rsidRPr="00057C33">
              <w:rPr>
                <w:rFonts w:eastAsia="Times New Roman" w:cs="Calibri"/>
                <w:color w:val="000000"/>
                <w:spacing w:val="0"/>
                <w:szCs w:val="20"/>
                <w:lang w:eastAsia="cs-CZ"/>
              </w:rPr>
              <w:t>”</w:t>
            </w:r>
          </w:p>
        </w:tc>
        <w:tc>
          <w:tcPr>
            <w:tcW w:w="744" w:type="dxa"/>
            <w:tcBorders>
              <w:top w:val="single" w:sz="4" w:space="0" w:color="DDEBF7"/>
              <w:left w:val="nil"/>
              <w:bottom w:val="single" w:sz="4" w:space="0" w:color="DDEBF7"/>
              <w:right w:val="nil"/>
            </w:tcBorders>
            <w:shd w:val="clear" w:color="auto" w:fill="BDD7EE"/>
            <w:noWrap/>
            <w:vAlign w:val="bottom"/>
            <w:hideMark/>
          </w:tcPr>
          <w:p w14:paraId="5FAAA307"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780" w:type="dxa"/>
            <w:tcBorders>
              <w:top w:val="single" w:sz="4" w:space="0" w:color="DDEBF7"/>
              <w:left w:val="nil"/>
              <w:bottom w:val="single" w:sz="4" w:space="0" w:color="DDEBF7"/>
              <w:right w:val="nil"/>
            </w:tcBorders>
            <w:shd w:val="clear" w:color="auto" w:fill="BDD7EE"/>
            <w:noWrap/>
            <w:vAlign w:val="bottom"/>
            <w:hideMark/>
          </w:tcPr>
          <w:p w14:paraId="303D36EF"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100</w:t>
            </w:r>
          </w:p>
        </w:tc>
        <w:tc>
          <w:tcPr>
            <w:tcW w:w="795" w:type="dxa"/>
            <w:tcBorders>
              <w:top w:val="single" w:sz="4" w:space="0" w:color="DDEBF7"/>
              <w:left w:val="nil"/>
              <w:bottom w:val="single" w:sz="4" w:space="0" w:color="DDEBF7"/>
              <w:right w:val="nil"/>
            </w:tcBorders>
            <w:shd w:val="clear" w:color="auto" w:fill="BDD7EE"/>
            <w:noWrap/>
            <w:vAlign w:val="bottom"/>
            <w:hideMark/>
          </w:tcPr>
          <w:p w14:paraId="37713E2D" w14:textId="77777777" w:rsidR="00057C33" w:rsidRPr="00057C33" w:rsidRDefault="00057C33" w:rsidP="00057C33">
            <w:pPr>
              <w:spacing w:after="0" w:line="240" w:lineRule="auto"/>
              <w:jc w:val="center"/>
              <w:rPr>
                <w:rFonts w:eastAsia="Times New Roman" w:cs="Calibri"/>
                <w:color w:val="000000"/>
                <w:spacing w:val="0"/>
                <w:szCs w:val="20"/>
                <w:lang w:eastAsia="cs-CZ"/>
              </w:rPr>
            </w:pPr>
          </w:p>
        </w:tc>
        <w:tc>
          <w:tcPr>
            <w:tcW w:w="849" w:type="dxa"/>
            <w:tcBorders>
              <w:top w:val="single" w:sz="4" w:space="0" w:color="DDEBF7"/>
              <w:left w:val="nil"/>
              <w:bottom w:val="single" w:sz="4" w:space="0" w:color="DDEBF7"/>
              <w:right w:val="nil"/>
            </w:tcBorders>
            <w:shd w:val="clear" w:color="auto" w:fill="BDD7EE"/>
            <w:noWrap/>
            <w:vAlign w:val="bottom"/>
            <w:hideMark/>
          </w:tcPr>
          <w:p w14:paraId="0E6B058A"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879" w:type="dxa"/>
            <w:tcBorders>
              <w:top w:val="single" w:sz="4" w:space="0" w:color="DDEBF7"/>
              <w:left w:val="nil"/>
              <w:bottom w:val="single" w:sz="4" w:space="0" w:color="DDEBF7"/>
              <w:right w:val="nil"/>
            </w:tcBorders>
            <w:shd w:val="clear" w:color="auto" w:fill="BDD7EE"/>
            <w:noWrap/>
            <w:vAlign w:val="bottom"/>
            <w:hideMark/>
          </w:tcPr>
          <w:p w14:paraId="3AC033A8"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3,5</w:t>
            </w:r>
          </w:p>
        </w:tc>
      </w:tr>
      <w:tr w:rsidR="00057C33" w:rsidRPr="00057C33" w14:paraId="25550CB0" w14:textId="77777777" w:rsidTr="400FE19E">
        <w:trPr>
          <w:trHeight w:val="280"/>
        </w:trPr>
        <w:tc>
          <w:tcPr>
            <w:tcW w:w="5655" w:type="dxa"/>
            <w:tcBorders>
              <w:top w:val="single" w:sz="4" w:space="0" w:color="DDEBF7"/>
              <w:left w:val="nil"/>
              <w:bottom w:val="single" w:sz="4" w:space="0" w:color="DDEBF7"/>
              <w:right w:val="nil"/>
            </w:tcBorders>
            <w:shd w:val="clear" w:color="auto" w:fill="BDD7EE"/>
            <w:noWrap/>
            <w:vAlign w:val="bottom"/>
            <w:hideMark/>
          </w:tcPr>
          <w:p w14:paraId="32573FD4" w14:textId="77777777" w:rsidR="00057C33" w:rsidRPr="00057C33" w:rsidRDefault="00057C33" w:rsidP="00057C33">
            <w:pPr>
              <w:spacing w:after="0" w:line="240" w:lineRule="auto"/>
              <w:ind w:firstLineChars="100" w:firstLine="200"/>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 xml:space="preserve">Vytváření podmínek pro efektivní, transparentní a odpovědné využití dotačních prostředků na výstavbu vysokorychlostních sítí </w:t>
            </w:r>
          </w:p>
        </w:tc>
        <w:tc>
          <w:tcPr>
            <w:tcW w:w="744" w:type="dxa"/>
            <w:tcBorders>
              <w:top w:val="single" w:sz="4" w:space="0" w:color="DDEBF7"/>
              <w:left w:val="nil"/>
              <w:bottom w:val="single" w:sz="4" w:space="0" w:color="DDEBF7"/>
              <w:right w:val="nil"/>
            </w:tcBorders>
            <w:shd w:val="clear" w:color="auto" w:fill="BDD7EE"/>
            <w:noWrap/>
            <w:vAlign w:val="bottom"/>
            <w:hideMark/>
          </w:tcPr>
          <w:p w14:paraId="58387B8F"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780" w:type="dxa"/>
            <w:tcBorders>
              <w:top w:val="single" w:sz="4" w:space="0" w:color="DDEBF7"/>
              <w:left w:val="nil"/>
              <w:bottom w:val="single" w:sz="4" w:space="0" w:color="DDEBF7"/>
              <w:right w:val="nil"/>
            </w:tcBorders>
            <w:shd w:val="clear" w:color="auto" w:fill="BDD7EE"/>
            <w:noWrap/>
            <w:vAlign w:val="bottom"/>
            <w:hideMark/>
          </w:tcPr>
          <w:p w14:paraId="09E90B19"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60</w:t>
            </w:r>
          </w:p>
        </w:tc>
        <w:tc>
          <w:tcPr>
            <w:tcW w:w="795" w:type="dxa"/>
            <w:tcBorders>
              <w:top w:val="single" w:sz="4" w:space="0" w:color="DDEBF7"/>
              <w:left w:val="nil"/>
              <w:bottom w:val="single" w:sz="4" w:space="0" w:color="DDEBF7"/>
              <w:right w:val="nil"/>
            </w:tcBorders>
            <w:shd w:val="clear" w:color="auto" w:fill="BDD7EE"/>
            <w:noWrap/>
            <w:vAlign w:val="bottom"/>
            <w:hideMark/>
          </w:tcPr>
          <w:p w14:paraId="4C5B7202" w14:textId="77777777" w:rsidR="00057C33" w:rsidRPr="00057C33" w:rsidRDefault="00057C33" w:rsidP="00057C33">
            <w:pPr>
              <w:spacing w:after="0" w:line="240" w:lineRule="auto"/>
              <w:jc w:val="center"/>
              <w:rPr>
                <w:rFonts w:eastAsia="Times New Roman" w:cs="Calibri"/>
                <w:color w:val="000000"/>
                <w:spacing w:val="0"/>
                <w:szCs w:val="20"/>
                <w:lang w:eastAsia="cs-CZ"/>
              </w:rPr>
            </w:pPr>
          </w:p>
        </w:tc>
        <w:tc>
          <w:tcPr>
            <w:tcW w:w="849" w:type="dxa"/>
            <w:tcBorders>
              <w:top w:val="single" w:sz="4" w:space="0" w:color="DDEBF7"/>
              <w:left w:val="nil"/>
              <w:bottom w:val="single" w:sz="4" w:space="0" w:color="DDEBF7"/>
              <w:right w:val="nil"/>
            </w:tcBorders>
            <w:shd w:val="clear" w:color="auto" w:fill="BDD7EE"/>
            <w:noWrap/>
            <w:vAlign w:val="bottom"/>
            <w:hideMark/>
          </w:tcPr>
          <w:p w14:paraId="6B318BD8"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879" w:type="dxa"/>
            <w:tcBorders>
              <w:top w:val="single" w:sz="4" w:space="0" w:color="DDEBF7"/>
              <w:left w:val="nil"/>
              <w:bottom w:val="single" w:sz="4" w:space="0" w:color="DDEBF7"/>
              <w:right w:val="nil"/>
            </w:tcBorders>
            <w:shd w:val="clear" w:color="auto" w:fill="BDD7EE"/>
            <w:noWrap/>
            <w:vAlign w:val="bottom"/>
            <w:hideMark/>
          </w:tcPr>
          <w:p w14:paraId="66CEC47E"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5</w:t>
            </w:r>
          </w:p>
        </w:tc>
      </w:tr>
      <w:tr w:rsidR="00057C33" w:rsidRPr="00057C33" w14:paraId="571B5E73" w14:textId="77777777" w:rsidTr="400FE19E">
        <w:trPr>
          <w:trHeight w:val="280"/>
        </w:trPr>
        <w:tc>
          <w:tcPr>
            <w:tcW w:w="5655" w:type="dxa"/>
            <w:tcBorders>
              <w:top w:val="single" w:sz="4" w:space="0" w:color="DDEBF7"/>
              <w:left w:val="nil"/>
              <w:bottom w:val="single" w:sz="4" w:space="0" w:color="DDEBF7"/>
              <w:right w:val="nil"/>
            </w:tcBorders>
            <w:shd w:val="clear" w:color="auto" w:fill="BDD7EE"/>
            <w:noWrap/>
            <w:vAlign w:val="bottom"/>
            <w:hideMark/>
          </w:tcPr>
          <w:p w14:paraId="4AD47987" w14:textId="77777777" w:rsidR="00057C33" w:rsidRPr="00057C33" w:rsidRDefault="00057C33" w:rsidP="00057C33">
            <w:pPr>
              <w:spacing w:after="0" w:line="240" w:lineRule="auto"/>
              <w:ind w:firstLineChars="100" w:firstLine="200"/>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Vytváření podmínek pro posílení konkurence na trhu pevných i mobilních služeb</w:t>
            </w:r>
          </w:p>
        </w:tc>
        <w:tc>
          <w:tcPr>
            <w:tcW w:w="744" w:type="dxa"/>
            <w:tcBorders>
              <w:top w:val="single" w:sz="4" w:space="0" w:color="DDEBF7"/>
              <w:left w:val="nil"/>
              <w:bottom w:val="single" w:sz="4" w:space="0" w:color="DDEBF7"/>
              <w:right w:val="nil"/>
            </w:tcBorders>
            <w:shd w:val="clear" w:color="auto" w:fill="BDD7EE"/>
            <w:noWrap/>
            <w:vAlign w:val="bottom"/>
            <w:hideMark/>
          </w:tcPr>
          <w:p w14:paraId="544715B8"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780" w:type="dxa"/>
            <w:tcBorders>
              <w:top w:val="single" w:sz="4" w:space="0" w:color="DDEBF7"/>
              <w:left w:val="nil"/>
              <w:bottom w:val="single" w:sz="4" w:space="0" w:color="DDEBF7"/>
              <w:right w:val="nil"/>
            </w:tcBorders>
            <w:shd w:val="clear" w:color="auto" w:fill="BDD7EE"/>
            <w:noWrap/>
            <w:vAlign w:val="bottom"/>
            <w:hideMark/>
          </w:tcPr>
          <w:p w14:paraId="46192057"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100</w:t>
            </w:r>
          </w:p>
        </w:tc>
        <w:tc>
          <w:tcPr>
            <w:tcW w:w="795" w:type="dxa"/>
            <w:tcBorders>
              <w:top w:val="single" w:sz="4" w:space="0" w:color="DDEBF7"/>
              <w:left w:val="nil"/>
              <w:bottom w:val="single" w:sz="4" w:space="0" w:color="DDEBF7"/>
              <w:right w:val="nil"/>
            </w:tcBorders>
            <w:shd w:val="clear" w:color="auto" w:fill="BDD7EE"/>
            <w:noWrap/>
            <w:vAlign w:val="bottom"/>
            <w:hideMark/>
          </w:tcPr>
          <w:p w14:paraId="4CFA840B" w14:textId="77777777" w:rsidR="00057C33" w:rsidRPr="00057C33" w:rsidRDefault="00057C33" w:rsidP="00057C33">
            <w:pPr>
              <w:spacing w:after="0" w:line="240" w:lineRule="auto"/>
              <w:jc w:val="center"/>
              <w:rPr>
                <w:rFonts w:eastAsia="Times New Roman" w:cs="Calibri"/>
                <w:color w:val="000000"/>
                <w:spacing w:val="0"/>
                <w:szCs w:val="20"/>
                <w:lang w:eastAsia="cs-CZ"/>
              </w:rPr>
            </w:pPr>
          </w:p>
        </w:tc>
        <w:tc>
          <w:tcPr>
            <w:tcW w:w="849" w:type="dxa"/>
            <w:tcBorders>
              <w:top w:val="single" w:sz="4" w:space="0" w:color="DDEBF7"/>
              <w:left w:val="nil"/>
              <w:bottom w:val="single" w:sz="4" w:space="0" w:color="DDEBF7"/>
              <w:right w:val="nil"/>
            </w:tcBorders>
            <w:shd w:val="clear" w:color="auto" w:fill="BDD7EE"/>
            <w:noWrap/>
            <w:vAlign w:val="bottom"/>
            <w:hideMark/>
          </w:tcPr>
          <w:p w14:paraId="41A87D0D"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879" w:type="dxa"/>
            <w:tcBorders>
              <w:top w:val="single" w:sz="4" w:space="0" w:color="DDEBF7"/>
              <w:left w:val="nil"/>
              <w:bottom w:val="single" w:sz="4" w:space="0" w:color="DDEBF7"/>
              <w:right w:val="nil"/>
            </w:tcBorders>
            <w:shd w:val="clear" w:color="auto" w:fill="BDD7EE"/>
            <w:noWrap/>
            <w:vAlign w:val="bottom"/>
            <w:hideMark/>
          </w:tcPr>
          <w:p w14:paraId="77D23A81"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8,5</w:t>
            </w:r>
          </w:p>
        </w:tc>
      </w:tr>
      <w:tr w:rsidR="00057C33" w:rsidRPr="00057C33" w14:paraId="7D7332CA" w14:textId="77777777" w:rsidTr="400FE19E">
        <w:trPr>
          <w:trHeight w:val="280"/>
        </w:trPr>
        <w:tc>
          <w:tcPr>
            <w:tcW w:w="5655" w:type="dxa"/>
            <w:tcBorders>
              <w:top w:val="single" w:sz="4" w:space="0" w:color="DDEBF7"/>
              <w:left w:val="nil"/>
              <w:bottom w:val="single" w:sz="4" w:space="0" w:color="DDEBF7"/>
              <w:right w:val="nil"/>
            </w:tcBorders>
            <w:shd w:val="clear" w:color="auto" w:fill="BDD7EE"/>
            <w:noWrap/>
            <w:vAlign w:val="bottom"/>
            <w:hideMark/>
          </w:tcPr>
          <w:p w14:paraId="500337B8" w14:textId="77777777" w:rsidR="00057C33" w:rsidRPr="00057C33" w:rsidRDefault="00057C33" w:rsidP="00057C33">
            <w:pPr>
              <w:spacing w:after="0" w:line="240" w:lineRule="auto"/>
              <w:ind w:firstLineChars="100" w:firstLine="200"/>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Vytvoření nové Národní výzkumné a inovační strategie pro inteligentní specializaci ČR (Národní RIS 3) na programovací období 2021 - 2027 i pro opatření z národních zdrojů</w:t>
            </w:r>
          </w:p>
        </w:tc>
        <w:tc>
          <w:tcPr>
            <w:tcW w:w="744" w:type="dxa"/>
            <w:tcBorders>
              <w:top w:val="single" w:sz="4" w:space="0" w:color="DDEBF7"/>
              <w:left w:val="nil"/>
              <w:bottom w:val="single" w:sz="4" w:space="0" w:color="DDEBF7"/>
              <w:right w:val="nil"/>
            </w:tcBorders>
            <w:shd w:val="clear" w:color="auto" w:fill="BDD7EE"/>
            <w:noWrap/>
            <w:vAlign w:val="bottom"/>
            <w:hideMark/>
          </w:tcPr>
          <w:p w14:paraId="267D74CC"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780" w:type="dxa"/>
            <w:tcBorders>
              <w:top w:val="single" w:sz="4" w:space="0" w:color="DDEBF7"/>
              <w:left w:val="nil"/>
              <w:bottom w:val="single" w:sz="4" w:space="0" w:color="DDEBF7"/>
              <w:right w:val="nil"/>
            </w:tcBorders>
            <w:shd w:val="clear" w:color="auto" w:fill="BDD7EE"/>
            <w:noWrap/>
            <w:vAlign w:val="bottom"/>
            <w:hideMark/>
          </w:tcPr>
          <w:p w14:paraId="35F67F9D"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100</w:t>
            </w:r>
          </w:p>
        </w:tc>
        <w:tc>
          <w:tcPr>
            <w:tcW w:w="795" w:type="dxa"/>
            <w:tcBorders>
              <w:top w:val="single" w:sz="4" w:space="0" w:color="DDEBF7"/>
              <w:left w:val="nil"/>
              <w:bottom w:val="single" w:sz="4" w:space="0" w:color="DDEBF7"/>
              <w:right w:val="nil"/>
            </w:tcBorders>
            <w:shd w:val="clear" w:color="auto" w:fill="BDD7EE"/>
            <w:noWrap/>
            <w:vAlign w:val="bottom"/>
            <w:hideMark/>
          </w:tcPr>
          <w:p w14:paraId="4C8A8B24"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0</w:t>
            </w:r>
          </w:p>
        </w:tc>
        <w:tc>
          <w:tcPr>
            <w:tcW w:w="849" w:type="dxa"/>
            <w:tcBorders>
              <w:top w:val="single" w:sz="4" w:space="0" w:color="DDEBF7"/>
              <w:left w:val="nil"/>
              <w:bottom w:val="single" w:sz="4" w:space="0" w:color="DDEBF7"/>
              <w:right w:val="nil"/>
            </w:tcBorders>
            <w:shd w:val="clear" w:color="auto" w:fill="BDD7EE"/>
            <w:noWrap/>
            <w:vAlign w:val="bottom"/>
            <w:hideMark/>
          </w:tcPr>
          <w:p w14:paraId="7A08CD80"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0</w:t>
            </w:r>
          </w:p>
        </w:tc>
        <w:tc>
          <w:tcPr>
            <w:tcW w:w="879" w:type="dxa"/>
            <w:tcBorders>
              <w:top w:val="single" w:sz="4" w:space="0" w:color="DDEBF7"/>
              <w:left w:val="nil"/>
              <w:bottom w:val="single" w:sz="4" w:space="0" w:color="DDEBF7"/>
              <w:right w:val="nil"/>
            </w:tcBorders>
            <w:shd w:val="clear" w:color="auto" w:fill="BDD7EE"/>
            <w:noWrap/>
            <w:vAlign w:val="bottom"/>
            <w:hideMark/>
          </w:tcPr>
          <w:p w14:paraId="3EC09725"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0</w:t>
            </w:r>
          </w:p>
        </w:tc>
      </w:tr>
      <w:tr w:rsidR="00057C33" w:rsidRPr="00057C33" w14:paraId="2B019AF8" w14:textId="77777777" w:rsidTr="400FE19E">
        <w:trPr>
          <w:trHeight w:val="280"/>
        </w:trPr>
        <w:tc>
          <w:tcPr>
            <w:tcW w:w="5655" w:type="dxa"/>
            <w:tcBorders>
              <w:top w:val="single" w:sz="4" w:space="0" w:color="DDEBF7"/>
              <w:left w:val="nil"/>
              <w:bottom w:val="single" w:sz="4" w:space="0" w:color="DDEBF7"/>
              <w:right w:val="nil"/>
            </w:tcBorders>
            <w:shd w:val="clear" w:color="auto" w:fill="BDD7EE"/>
            <w:noWrap/>
            <w:vAlign w:val="bottom"/>
            <w:hideMark/>
          </w:tcPr>
          <w:p w14:paraId="4770731B" w14:textId="77777777" w:rsidR="00057C33" w:rsidRPr="00057C33" w:rsidRDefault="00057C33" w:rsidP="00057C33">
            <w:pPr>
              <w:spacing w:after="0" w:line="240" w:lineRule="auto"/>
              <w:ind w:firstLineChars="100" w:firstLine="200"/>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Vytvoření systému pro prezentaci a šíření tuzemských i zahraničních příkladů dobré praxe</w:t>
            </w:r>
          </w:p>
        </w:tc>
        <w:tc>
          <w:tcPr>
            <w:tcW w:w="744" w:type="dxa"/>
            <w:tcBorders>
              <w:top w:val="single" w:sz="4" w:space="0" w:color="DDEBF7"/>
              <w:left w:val="nil"/>
              <w:bottom w:val="single" w:sz="4" w:space="0" w:color="DDEBF7"/>
              <w:right w:val="nil"/>
            </w:tcBorders>
            <w:shd w:val="clear" w:color="auto" w:fill="BDD7EE"/>
            <w:noWrap/>
            <w:vAlign w:val="bottom"/>
            <w:hideMark/>
          </w:tcPr>
          <w:p w14:paraId="3FFCB93C"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780" w:type="dxa"/>
            <w:tcBorders>
              <w:top w:val="single" w:sz="4" w:space="0" w:color="DDEBF7"/>
              <w:left w:val="nil"/>
              <w:bottom w:val="single" w:sz="4" w:space="0" w:color="DDEBF7"/>
              <w:right w:val="nil"/>
            </w:tcBorders>
            <w:shd w:val="clear" w:color="auto" w:fill="BDD7EE"/>
            <w:noWrap/>
            <w:vAlign w:val="bottom"/>
            <w:hideMark/>
          </w:tcPr>
          <w:p w14:paraId="5D5B1840"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100</w:t>
            </w:r>
          </w:p>
        </w:tc>
        <w:tc>
          <w:tcPr>
            <w:tcW w:w="795" w:type="dxa"/>
            <w:tcBorders>
              <w:top w:val="single" w:sz="4" w:space="0" w:color="DDEBF7"/>
              <w:left w:val="nil"/>
              <w:bottom w:val="single" w:sz="4" w:space="0" w:color="DDEBF7"/>
              <w:right w:val="nil"/>
            </w:tcBorders>
            <w:shd w:val="clear" w:color="auto" w:fill="BDD7EE"/>
            <w:noWrap/>
            <w:vAlign w:val="bottom"/>
            <w:hideMark/>
          </w:tcPr>
          <w:p w14:paraId="0ABE26D8" w14:textId="77777777" w:rsidR="00057C33" w:rsidRPr="00057C33" w:rsidRDefault="00057C33" w:rsidP="00057C33">
            <w:pPr>
              <w:spacing w:after="0" w:line="240" w:lineRule="auto"/>
              <w:jc w:val="center"/>
              <w:rPr>
                <w:rFonts w:eastAsia="Times New Roman" w:cs="Calibri"/>
                <w:color w:val="000000"/>
                <w:spacing w:val="0"/>
                <w:szCs w:val="20"/>
                <w:lang w:eastAsia="cs-CZ"/>
              </w:rPr>
            </w:pPr>
          </w:p>
        </w:tc>
        <w:tc>
          <w:tcPr>
            <w:tcW w:w="849" w:type="dxa"/>
            <w:tcBorders>
              <w:top w:val="single" w:sz="4" w:space="0" w:color="DDEBF7"/>
              <w:left w:val="nil"/>
              <w:bottom w:val="single" w:sz="4" w:space="0" w:color="DDEBF7"/>
              <w:right w:val="nil"/>
            </w:tcBorders>
            <w:shd w:val="clear" w:color="auto" w:fill="BDD7EE"/>
            <w:noWrap/>
            <w:vAlign w:val="bottom"/>
            <w:hideMark/>
          </w:tcPr>
          <w:p w14:paraId="3BE4ECE8"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879" w:type="dxa"/>
            <w:tcBorders>
              <w:top w:val="single" w:sz="4" w:space="0" w:color="DDEBF7"/>
              <w:left w:val="nil"/>
              <w:bottom w:val="single" w:sz="4" w:space="0" w:color="DDEBF7"/>
              <w:right w:val="nil"/>
            </w:tcBorders>
            <w:shd w:val="clear" w:color="auto" w:fill="BDD7EE"/>
            <w:noWrap/>
            <w:vAlign w:val="bottom"/>
            <w:hideMark/>
          </w:tcPr>
          <w:p w14:paraId="58616236"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r>
      <w:tr w:rsidR="00057C33" w:rsidRPr="00057C33" w14:paraId="60D35FDE" w14:textId="77777777" w:rsidTr="400FE19E">
        <w:trPr>
          <w:trHeight w:val="280"/>
        </w:trPr>
        <w:tc>
          <w:tcPr>
            <w:tcW w:w="5655" w:type="dxa"/>
            <w:tcBorders>
              <w:top w:val="single" w:sz="4" w:space="0" w:color="DDEBF7"/>
              <w:left w:val="nil"/>
              <w:bottom w:val="single" w:sz="4" w:space="0" w:color="DDEBF7"/>
              <w:right w:val="nil"/>
            </w:tcBorders>
            <w:shd w:val="clear" w:color="auto" w:fill="BDD7EE"/>
            <w:noWrap/>
            <w:vAlign w:val="bottom"/>
            <w:hideMark/>
          </w:tcPr>
          <w:p w14:paraId="77A2DE67" w14:textId="77777777" w:rsidR="00057C33" w:rsidRPr="00057C33" w:rsidRDefault="00057C33" w:rsidP="00057C33">
            <w:pPr>
              <w:spacing w:after="0" w:line="240" w:lineRule="auto"/>
              <w:ind w:firstLineChars="100" w:firstLine="200"/>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Zajištění systematické komunikace mezi odvětvími (sektory)</w:t>
            </w:r>
          </w:p>
        </w:tc>
        <w:tc>
          <w:tcPr>
            <w:tcW w:w="744" w:type="dxa"/>
            <w:tcBorders>
              <w:top w:val="single" w:sz="4" w:space="0" w:color="DDEBF7"/>
              <w:left w:val="nil"/>
              <w:bottom w:val="single" w:sz="4" w:space="0" w:color="DDEBF7"/>
              <w:right w:val="nil"/>
            </w:tcBorders>
            <w:shd w:val="clear" w:color="auto" w:fill="BDD7EE"/>
            <w:noWrap/>
            <w:vAlign w:val="bottom"/>
            <w:hideMark/>
          </w:tcPr>
          <w:p w14:paraId="3E3B0C1B"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780" w:type="dxa"/>
            <w:tcBorders>
              <w:top w:val="single" w:sz="4" w:space="0" w:color="DDEBF7"/>
              <w:left w:val="nil"/>
              <w:bottom w:val="single" w:sz="4" w:space="0" w:color="DDEBF7"/>
              <w:right w:val="nil"/>
            </w:tcBorders>
            <w:shd w:val="clear" w:color="auto" w:fill="BDD7EE"/>
            <w:noWrap/>
            <w:vAlign w:val="bottom"/>
            <w:hideMark/>
          </w:tcPr>
          <w:p w14:paraId="7A4C36DB"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100</w:t>
            </w:r>
          </w:p>
        </w:tc>
        <w:tc>
          <w:tcPr>
            <w:tcW w:w="795" w:type="dxa"/>
            <w:tcBorders>
              <w:top w:val="single" w:sz="4" w:space="0" w:color="DDEBF7"/>
              <w:left w:val="nil"/>
              <w:bottom w:val="single" w:sz="4" w:space="0" w:color="DDEBF7"/>
              <w:right w:val="nil"/>
            </w:tcBorders>
            <w:shd w:val="clear" w:color="auto" w:fill="BDD7EE"/>
            <w:noWrap/>
            <w:vAlign w:val="bottom"/>
            <w:hideMark/>
          </w:tcPr>
          <w:p w14:paraId="58E16199" w14:textId="77777777" w:rsidR="00057C33" w:rsidRPr="00057C33" w:rsidRDefault="00057C33" w:rsidP="00057C33">
            <w:pPr>
              <w:spacing w:after="0" w:line="240" w:lineRule="auto"/>
              <w:jc w:val="center"/>
              <w:rPr>
                <w:rFonts w:eastAsia="Times New Roman" w:cs="Calibri"/>
                <w:color w:val="000000"/>
                <w:spacing w:val="0"/>
                <w:szCs w:val="20"/>
                <w:lang w:eastAsia="cs-CZ"/>
              </w:rPr>
            </w:pPr>
          </w:p>
        </w:tc>
        <w:tc>
          <w:tcPr>
            <w:tcW w:w="849" w:type="dxa"/>
            <w:tcBorders>
              <w:top w:val="single" w:sz="4" w:space="0" w:color="DDEBF7"/>
              <w:left w:val="nil"/>
              <w:bottom w:val="single" w:sz="4" w:space="0" w:color="DDEBF7"/>
              <w:right w:val="nil"/>
            </w:tcBorders>
            <w:shd w:val="clear" w:color="auto" w:fill="BDD7EE"/>
            <w:noWrap/>
            <w:vAlign w:val="bottom"/>
            <w:hideMark/>
          </w:tcPr>
          <w:p w14:paraId="596A161A"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879" w:type="dxa"/>
            <w:tcBorders>
              <w:top w:val="single" w:sz="4" w:space="0" w:color="DDEBF7"/>
              <w:left w:val="nil"/>
              <w:bottom w:val="single" w:sz="4" w:space="0" w:color="DDEBF7"/>
              <w:right w:val="nil"/>
            </w:tcBorders>
            <w:shd w:val="clear" w:color="auto" w:fill="BDD7EE"/>
            <w:noWrap/>
            <w:vAlign w:val="bottom"/>
            <w:hideMark/>
          </w:tcPr>
          <w:p w14:paraId="55DED662"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r>
      <w:tr w:rsidR="00057C33" w:rsidRPr="00057C33" w14:paraId="65C71D9B" w14:textId="77777777" w:rsidTr="400FE19E">
        <w:trPr>
          <w:trHeight w:val="280"/>
        </w:trPr>
        <w:tc>
          <w:tcPr>
            <w:tcW w:w="5655" w:type="dxa"/>
            <w:tcBorders>
              <w:top w:val="single" w:sz="4" w:space="0" w:color="DDEBF7"/>
              <w:left w:val="nil"/>
              <w:bottom w:val="single" w:sz="4" w:space="0" w:color="DDEBF7"/>
              <w:right w:val="nil"/>
            </w:tcBorders>
            <w:shd w:val="clear" w:color="auto" w:fill="BDD7EE"/>
            <w:noWrap/>
            <w:vAlign w:val="bottom"/>
            <w:hideMark/>
          </w:tcPr>
          <w:p w14:paraId="2811A190" w14:textId="77777777" w:rsidR="00057C33" w:rsidRPr="00057C33" w:rsidRDefault="00057C33" w:rsidP="00057C33">
            <w:pPr>
              <w:spacing w:after="0" w:line="240" w:lineRule="auto"/>
              <w:ind w:firstLineChars="100" w:firstLine="200"/>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Zpracování dokumentu "Národní výzkumná a inovační strategie pro inteligentní specializaci ČR (Národní RIS3 strategie) 2021 - 2027"</w:t>
            </w:r>
          </w:p>
        </w:tc>
        <w:tc>
          <w:tcPr>
            <w:tcW w:w="744" w:type="dxa"/>
            <w:tcBorders>
              <w:top w:val="single" w:sz="4" w:space="0" w:color="DDEBF7"/>
              <w:left w:val="nil"/>
              <w:bottom w:val="single" w:sz="4" w:space="0" w:color="DDEBF7"/>
              <w:right w:val="nil"/>
            </w:tcBorders>
            <w:shd w:val="clear" w:color="auto" w:fill="BDD7EE"/>
            <w:noWrap/>
            <w:vAlign w:val="bottom"/>
            <w:hideMark/>
          </w:tcPr>
          <w:p w14:paraId="476FE9F4"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780" w:type="dxa"/>
            <w:tcBorders>
              <w:top w:val="single" w:sz="4" w:space="0" w:color="DDEBF7"/>
              <w:left w:val="nil"/>
              <w:bottom w:val="single" w:sz="4" w:space="0" w:color="DDEBF7"/>
              <w:right w:val="nil"/>
            </w:tcBorders>
            <w:shd w:val="clear" w:color="auto" w:fill="BDD7EE"/>
            <w:noWrap/>
            <w:vAlign w:val="bottom"/>
            <w:hideMark/>
          </w:tcPr>
          <w:p w14:paraId="2B6F0AE9"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70</w:t>
            </w:r>
          </w:p>
        </w:tc>
        <w:tc>
          <w:tcPr>
            <w:tcW w:w="795" w:type="dxa"/>
            <w:tcBorders>
              <w:top w:val="single" w:sz="4" w:space="0" w:color="DDEBF7"/>
              <w:left w:val="nil"/>
              <w:bottom w:val="single" w:sz="4" w:space="0" w:color="DDEBF7"/>
              <w:right w:val="nil"/>
            </w:tcBorders>
            <w:shd w:val="clear" w:color="auto" w:fill="BDD7EE"/>
            <w:noWrap/>
            <w:vAlign w:val="bottom"/>
            <w:hideMark/>
          </w:tcPr>
          <w:p w14:paraId="5E025B3E"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0</w:t>
            </w:r>
          </w:p>
        </w:tc>
        <w:tc>
          <w:tcPr>
            <w:tcW w:w="849" w:type="dxa"/>
            <w:tcBorders>
              <w:top w:val="single" w:sz="4" w:space="0" w:color="DDEBF7"/>
              <w:left w:val="nil"/>
              <w:bottom w:val="single" w:sz="4" w:space="0" w:color="DDEBF7"/>
              <w:right w:val="nil"/>
            </w:tcBorders>
            <w:shd w:val="clear" w:color="auto" w:fill="BDD7EE"/>
            <w:noWrap/>
            <w:vAlign w:val="bottom"/>
            <w:hideMark/>
          </w:tcPr>
          <w:p w14:paraId="1B73481F"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0</w:t>
            </w:r>
          </w:p>
        </w:tc>
        <w:tc>
          <w:tcPr>
            <w:tcW w:w="879" w:type="dxa"/>
            <w:tcBorders>
              <w:top w:val="single" w:sz="4" w:space="0" w:color="DDEBF7"/>
              <w:left w:val="nil"/>
              <w:bottom w:val="single" w:sz="4" w:space="0" w:color="DDEBF7"/>
              <w:right w:val="nil"/>
            </w:tcBorders>
            <w:shd w:val="clear" w:color="auto" w:fill="BDD7EE"/>
            <w:noWrap/>
            <w:vAlign w:val="bottom"/>
            <w:hideMark/>
          </w:tcPr>
          <w:p w14:paraId="30A284A3"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0</w:t>
            </w:r>
          </w:p>
        </w:tc>
      </w:tr>
      <w:tr w:rsidR="00057C33" w:rsidRPr="00057C33" w14:paraId="3873C0B9" w14:textId="77777777" w:rsidTr="400FE19E">
        <w:trPr>
          <w:trHeight w:val="280"/>
        </w:trPr>
        <w:tc>
          <w:tcPr>
            <w:tcW w:w="5655" w:type="dxa"/>
            <w:tcBorders>
              <w:top w:val="single" w:sz="4" w:space="0" w:color="9BC2E6"/>
              <w:left w:val="nil"/>
              <w:bottom w:val="single" w:sz="4" w:space="0" w:color="9BC2E6"/>
              <w:right w:val="nil"/>
            </w:tcBorders>
            <w:shd w:val="clear" w:color="auto" w:fill="DDEBF7"/>
            <w:noWrap/>
            <w:vAlign w:val="bottom"/>
            <w:hideMark/>
          </w:tcPr>
          <w:p w14:paraId="22C7AC96" w14:textId="77777777" w:rsidR="00057C33" w:rsidRPr="00057C33" w:rsidRDefault="00057C33" w:rsidP="00057C33">
            <w:pPr>
              <w:spacing w:after="0" w:line="240" w:lineRule="auto"/>
              <w:jc w:val="lef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Ministerstvo zdravotnictví ČR</w:t>
            </w:r>
          </w:p>
        </w:tc>
        <w:tc>
          <w:tcPr>
            <w:tcW w:w="744" w:type="dxa"/>
            <w:tcBorders>
              <w:top w:val="single" w:sz="4" w:space="0" w:color="9BC2E6"/>
              <w:left w:val="nil"/>
              <w:bottom w:val="single" w:sz="4" w:space="0" w:color="9BC2E6"/>
              <w:right w:val="nil"/>
            </w:tcBorders>
            <w:shd w:val="clear" w:color="auto" w:fill="DDEBF7"/>
            <w:noWrap/>
            <w:vAlign w:val="bottom"/>
            <w:hideMark/>
          </w:tcPr>
          <w:p w14:paraId="6134B1D5" w14:textId="77777777" w:rsidR="00057C33" w:rsidRPr="00057C33" w:rsidRDefault="00057C33" w:rsidP="00057C33">
            <w:pPr>
              <w:spacing w:after="0" w:line="240" w:lineRule="auto"/>
              <w:jc w:val="center"/>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3</w:t>
            </w:r>
          </w:p>
        </w:tc>
        <w:tc>
          <w:tcPr>
            <w:tcW w:w="780" w:type="dxa"/>
            <w:tcBorders>
              <w:top w:val="single" w:sz="4" w:space="0" w:color="9BC2E6"/>
              <w:left w:val="nil"/>
              <w:bottom w:val="single" w:sz="4" w:space="0" w:color="9BC2E6"/>
              <w:right w:val="nil"/>
            </w:tcBorders>
            <w:shd w:val="clear" w:color="auto" w:fill="DDEBF7"/>
            <w:noWrap/>
            <w:vAlign w:val="bottom"/>
            <w:hideMark/>
          </w:tcPr>
          <w:p w14:paraId="3D973330" w14:textId="77777777" w:rsidR="00057C33" w:rsidRPr="00057C33" w:rsidRDefault="00057C33" w:rsidP="400FE19E">
            <w:pPr>
              <w:spacing w:after="0" w:line="240" w:lineRule="auto"/>
              <w:jc w:val="center"/>
              <w:rPr>
                <w:rFonts w:eastAsia="Times New Roman" w:cs="Calibri"/>
                <w:b/>
                <w:bCs/>
                <w:color w:val="000000"/>
                <w:spacing w:val="0"/>
                <w:lang w:eastAsia="cs-CZ"/>
              </w:rPr>
            </w:pPr>
          </w:p>
        </w:tc>
        <w:tc>
          <w:tcPr>
            <w:tcW w:w="795" w:type="dxa"/>
            <w:tcBorders>
              <w:top w:val="single" w:sz="4" w:space="0" w:color="9BC2E6"/>
              <w:left w:val="nil"/>
              <w:bottom w:val="single" w:sz="4" w:space="0" w:color="9BC2E6"/>
              <w:right w:val="nil"/>
            </w:tcBorders>
            <w:shd w:val="clear" w:color="auto" w:fill="DDEBF7"/>
            <w:noWrap/>
            <w:vAlign w:val="bottom"/>
            <w:hideMark/>
          </w:tcPr>
          <w:p w14:paraId="6C93871C"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136</w:t>
            </w:r>
          </w:p>
        </w:tc>
        <w:tc>
          <w:tcPr>
            <w:tcW w:w="849" w:type="dxa"/>
            <w:tcBorders>
              <w:top w:val="single" w:sz="4" w:space="0" w:color="9BC2E6"/>
              <w:left w:val="nil"/>
              <w:bottom w:val="single" w:sz="4" w:space="0" w:color="9BC2E6"/>
              <w:right w:val="nil"/>
            </w:tcBorders>
            <w:shd w:val="clear" w:color="auto" w:fill="DDEBF7"/>
            <w:noWrap/>
            <w:vAlign w:val="bottom"/>
            <w:hideMark/>
          </w:tcPr>
          <w:p w14:paraId="72B332BB"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135</w:t>
            </w:r>
          </w:p>
        </w:tc>
        <w:tc>
          <w:tcPr>
            <w:tcW w:w="879" w:type="dxa"/>
            <w:tcBorders>
              <w:top w:val="single" w:sz="4" w:space="0" w:color="9BC2E6"/>
              <w:left w:val="nil"/>
              <w:bottom w:val="single" w:sz="4" w:space="0" w:color="9BC2E6"/>
              <w:right w:val="nil"/>
            </w:tcBorders>
            <w:shd w:val="clear" w:color="auto" w:fill="DDEBF7"/>
            <w:noWrap/>
            <w:vAlign w:val="bottom"/>
            <w:hideMark/>
          </w:tcPr>
          <w:p w14:paraId="5FAE2FFC"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387</w:t>
            </w:r>
          </w:p>
        </w:tc>
      </w:tr>
      <w:tr w:rsidR="00057C33" w:rsidRPr="00057C33" w14:paraId="65295011" w14:textId="77777777" w:rsidTr="400FE19E">
        <w:trPr>
          <w:trHeight w:val="280"/>
        </w:trPr>
        <w:tc>
          <w:tcPr>
            <w:tcW w:w="5655" w:type="dxa"/>
            <w:tcBorders>
              <w:top w:val="single" w:sz="4" w:space="0" w:color="DDEBF7"/>
              <w:left w:val="nil"/>
              <w:bottom w:val="single" w:sz="4" w:space="0" w:color="DDEBF7"/>
              <w:right w:val="nil"/>
            </w:tcBorders>
            <w:shd w:val="clear" w:color="auto" w:fill="BDD7EE"/>
            <w:noWrap/>
            <w:vAlign w:val="bottom"/>
            <w:hideMark/>
          </w:tcPr>
          <w:p w14:paraId="4BB53B71" w14:textId="77777777" w:rsidR="00057C33" w:rsidRPr="00057C33" w:rsidRDefault="00057C33" w:rsidP="00057C33">
            <w:pPr>
              <w:spacing w:after="0" w:line="240" w:lineRule="auto"/>
              <w:ind w:firstLineChars="100" w:firstLine="200"/>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Koordinace stávajících nástrojů podpory - mezinárodní projekty / platformy pro rozvoj Digitální ekonomiky, inovativnost</w:t>
            </w:r>
          </w:p>
        </w:tc>
        <w:tc>
          <w:tcPr>
            <w:tcW w:w="744" w:type="dxa"/>
            <w:tcBorders>
              <w:top w:val="single" w:sz="4" w:space="0" w:color="DDEBF7"/>
              <w:left w:val="nil"/>
              <w:bottom w:val="single" w:sz="4" w:space="0" w:color="DDEBF7"/>
              <w:right w:val="nil"/>
            </w:tcBorders>
            <w:shd w:val="clear" w:color="auto" w:fill="BDD7EE"/>
            <w:noWrap/>
            <w:vAlign w:val="bottom"/>
            <w:hideMark/>
          </w:tcPr>
          <w:p w14:paraId="02B64DC6"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780" w:type="dxa"/>
            <w:tcBorders>
              <w:top w:val="single" w:sz="4" w:space="0" w:color="DDEBF7"/>
              <w:left w:val="nil"/>
              <w:bottom w:val="single" w:sz="4" w:space="0" w:color="DDEBF7"/>
              <w:right w:val="nil"/>
            </w:tcBorders>
            <w:shd w:val="clear" w:color="auto" w:fill="BDD7EE"/>
            <w:noWrap/>
            <w:vAlign w:val="bottom"/>
            <w:hideMark/>
          </w:tcPr>
          <w:p w14:paraId="26D251BD"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50</w:t>
            </w:r>
          </w:p>
        </w:tc>
        <w:tc>
          <w:tcPr>
            <w:tcW w:w="795" w:type="dxa"/>
            <w:tcBorders>
              <w:top w:val="single" w:sz="4" w:space="0" w:color="DDEBF7"/>
              <w:left w:val="nil"/>
              <w:bottom w:val="single" w:sz="4" w:space="0" w:color="DDEBF7"/>
              <w:right w:val="nil"/>
            </w:tcBorders>
            <w:shd w:val="clear" w:color="auto" w:fill="BDD7EE"/>
            <w:noWrap/>
            <w:vAlign w:val="bottom"/>
            <w:hideMark/>
          </w:tcPr>
          <w:p w14:paraId="6D968AF7"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6</w:t>
            </w:r>
          </w:p>
        </w:tc>
        <w:tc>
          <w:tcPr>
            <w:tcW w:w="849" w:type="dxa"/>
            <w:tcBorders>
              <w:top w:val="single" w:sz="4" w:space="0" w:color="DDEBF7"/>
              <w:left w:val="nil"/>
              <w:bottom w:val="single" w:sz="4" w:space="0" w:color="DDEBF7"/>
              <w:right w:val="nil"/>
            </w:tcBorders>
            <w:shd w:val="clear" w:color="auto" w:fill="BDD7EE"/>
            <w:noWrap/>
            <w:vAlign w:val="bottom"/>
            <w:hideMark/>
          </w:tcPr>
          <w:p w14:paraId="435E0544"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5</w:t>
            </w:r>
          </w:p>
        </w:tc>
        <w:tc>
          <w:tcPr>
            <w:tcW w:w="879" w:type="dxa"/>
            <w:tcBorders>
              <w:top w:val="single" w:sz="4" w:space="0" w:color="DDEBF7"/>
              <w:left w:val="nil"/>
              <w:bottom w:val="single" w:sz="4" w:space="0" w:color="DDEBF7"/>
              <w:right w:val="nil"/>
            </w:tcBorders>
            <w:shd w:val="clear" w:color="auto" w:fill="BDD7EE"/>
            <w:noWrap/>
            <w:vAlign w:val="bottom"/>
            <w:hideMark/>
          </w:tcPr>
          <w:p w14:paraId="08FCCBF6"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15</w:t>
            </w:r>
          </w:p>
        </w:tc>
      </w:tr>
      <w:tr w:rsidR="00057C33" w:rsidRPr="00057C33" w14:paraId="4B2668E5" w14:textId="77777777" w:rsidTr="400FE19E">
        <w:trPr>
          <w:trHeight w:val="280"/>
        </w:trPr>
        <w:tc>
          <w:tcPr>
            <w:tcW w:w="5655" w:type="dxa"/>
            <w:tcBorders>
              <w:top w:val="single" w:sz="4" w:space="0" w:color="DDEBF7"/>
              <w:left w:val="nil"/>
              <w:bottom w:val="single" w:sz="4" w:space="0" w:color="DDEBF7"/>
              <w:right w:val="nil"/>
            </w:tcBorders>
            <w:shd w:val="clear" w:color="auto" w:fill="BDD7EE"/>
            <w:noWrap/>
            <w:vAlign w:val="bottom"/>
            <w:hideMark/>
          </w:tcPr>
          <w:p w14:paraId="7CF182C0" w14:textId="77777777" w:rsidR="00057C33" w:rsidRPr="00057C33" w:rsidRDefault="00057C33" w:rsidP="00057C33">
            <w:pPr>
              <w:spacing w:after="0" w:line="240" w:lineRule="auto"/>
              <w:ind w:firstLineChars="100" w:firstLine="200"/>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Podpora dotačních projektů pro inovativní technologie v elektronizaci zdravotnictví -  podpora mobilních aplikací, telemedicíny, umělá inteligence AI, apod.</w:t>
            </w:r>
          </w:p>
        </w:tc>
        <w:tc>
          <w:tcPr>
            <w:tcW w:w="744" w:type="dxa"/>
            <w:tcBorders>
              <w:top w:val="single" w:sz="4" w:space="0" w:color="DDEBF7"/>
              <w:left w:val="nil"/>
              <w:bottom w:val="single" w:sz="4" w:space="0" w:color="DDEBF7"/>
              <w:right w:val="nil"/>
            </w:tcBorders>
            <w:shd w:val="clear" w:color="auto" w:fill="BDD7EE"/>
            <w:noWrap/>
            <w:vAlign w:val="bottom"/>
            <w:hideMark/>
          </w:tcPr>
          <w:p w14:paraId="5831F323"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780" w:type="dxa"/>
            <w:tcBorders>
              <w:top w:val="single" w:sz="4" w:space="0" w:color="DDEBF7"/>
              <w:left w:val="nil"/>
              <w:bottom w:val="single" w:sz="4" w:space="0" w:color="DDEBF7"/>
              <w:right w:val="nil"/>
            </w:tcBorders>
            <w:shd w:val="clear" w:color="auto" w:fill="BDD7EE"/>
            <w:noWrap/>
            <w:vAlign w:val="bottom"/>
            <w:hideMark/>
          </w:tcPr>
          <w:p w14:paraId="0F497B6E"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5</w:t>
            </w:r>
          </w:p>
        </w:tc>
        <w:tc>
          <w:tcPr>
            <w:tcW w:w="795" w:type="dxa"/>
            <w:tcBorders>
              <w:top w:val="single" w:sz="4" w:space="0" w:color="DDEBF7"/>
              <w:left w:val="nil"/>
              <w:bottom w:val="single" w:sz="4" w:space="0" w:color="DDEBF7"/>
              <w:right w:val="nil"/>
            </w:tcBorders>
            <w:shd w:val="clear" w:color="auto" w:fill="BDD7EE"/>
            <w:noWrap/>
            <w:vAlign w:val="bottom"/>
            <w:hideMark/>
          </w:tcPr>
          <w:p w14:paraId="1110EC27"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130</w:t>
            </w:r>
          </w:p>
        </w:tc>
        <w:tc>
          <w:tcPr>
            <w:tcW w:w="849" w:type="dxa"/>
            <w:tcBorders>
              <w:top w:val="single" w:sz="4" w:space="0" w:color="DDEBF7"/>
              <w:left w:val="nil"/>
              <w:bottom w:val="single" w:sz="4" w:space="0" w:color="DDEBF7"/>
              <w:right w:val="nil"/>
            </w:tcBorders>
            <w:shd w:val="clear" w:color="auto" w:fill="BDD7EE"/>
            <w:noWrap/>
            <w:vAlign w:val="bottom"/>
            <w:hideMark/>
          </w:tcPr>
          <w:p w14:paraId="514048B1"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130</w:t>
            </w:r>
          </w:p>
        </w:tc>
        <w:tc>
          <w:tcPr>
            <w:tcW w:w="879" w:type="dxa"/>
            <w:tcBorders>
              <w:top w:val="single" w:sz="4" w:space="0" w:color="DDEBF7"/>
              <w:left w:val="nil"/>
              <w:bottom w:val="single" w:sz="4" w:space="0" w:color="DDEBF7"/>
              <w:right w:val="nil"/>
            </w:tcBorders>
            <w:shd w:val="clear" w:color="auto" w:fill="BDD7EE"/>
            <w:noWrap/>
            <w:vAlign w:val="bottom"/>
            <w:hideMark/>
          </w:tcPr>
          <w:p w14:paraId="2A3194CE"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360</w:t>
            </w:r>
          </w:p>
        </w:tc>
      </w:tr>
      <w:tr w:rsidR="00057C33" w:rsidRPr="00057C33" w14:paraId="07E776E7" w14:textId="77777777" w:rsidTr="400FE19E">
        <w:trPr>
          <w:trHeight w:val="280"/>
        </w:trPr>
        <w:tc>
          <w:tcPr>
            <w:tcW w:w="5655" w:type="dxa"/>
            <w:tcBorders>
              <w:top w:val="single" w:sz="4" w:space="0" w:color="DDEBF7"/>
              <w:left w:val="nil"/>
              <w:bottom w:val="single" w:sz="4" w:space="0" w:color="DDEBF7"/>
              <w:right w:val="nil"/>
            </w:tcBorders>
            <w:shd w:val="clear" w:color="auto" w:fill="BDD7EE"/>
            <w:noWrap/>
            <w:vAlign w:val="bottom"/>
            <w:hideMark/>
          </w:tcPr>
          <w:p w14:paraId="1B92ECAA" w14:textId="77777777" w:rsidR="00057C33" w:rsidRPr="00057C33" w:rsidRDefault="00057C33" w:rsidP="00057C33">
            <w:pPr>
              <w:spacing w:after="0" w:line="240" w:lineRule="auto"/>
              <w:ind w:firstLineChars="100" w:firstLine="200"/>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Zajištění lidských a finančních zdrojů pro centrální řízení - programové zajištění strukturálních reforem digitalizace elektronického zdravotnictví ČR. Etapa 1.</w:t>
            </w:r>
          </w:p>
        </w:tc>
        <w:tc>
          <w:tcPr>
            <w:tcW w:w="744" w:type="dxa"/>
            <w:tcBorders>
              <w:top w:val="single" w:sz="4" w:space="0" w:color="DDEBF7"/>
              <w:left w:val="nil"/>
              <w:bottom w:val="single" w:sz="4" w:space="0" w:color="DDEBF7"/>
              <w:right w:val="nil"/>
            </w:tcBorders>
            <w:shd w:val="clear" w:color="auto" w:fill="BDD7EE"/>
            <w:noWrap/>
            <w:vAlign w:val="bottom"/>
            <w:hideMark/>
          </w:tcPr>
          <w:p w14:paraId="6E8DF691"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780" w:type="dxa"/>
            <w:tcBorders>
              <w:top w:val="single" w:sz="4" w:space="0" w:color="DDEBF7"/>
              <w:left w:val="nil"/>
              <w:bottom w:val="single" w:sz="4" w:space="0" w:color="DDEBF7"/>
              <w:right w:val="nil"/>
            </w:tcBorders>
            <w:shd w:val="clear" w:color="auto" w:fill="BDD7EE"/>
            <w:noWrap/>
            <w:vAlign w:val="bottom"/>
            <w:hideMark/>
          </w:tcPr>
          <w:p w14:paraId="57391D73"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90</w:t>
            </w:r>
          </w:p>
        </w:tc>
        <w:tc>
          <w:tcPr>
            <w:tcW w:w="795" w:type="dxa"/>
            <w:tcBorders>
              <w:top w:val="single" w:sz="4" w:space="0" w:color="DDEBF7"/>
              <w:left w:val="nil"/>
              <w:bottom w:val="single" w:sz="4" w:space="0" w:color="DDEBF7"/>
              <w:right w:val="nil"/>
            </w:tcBorders>
            <w:shd w:val="clear" w:color="auto" w:fill="BDD7EE"/>
            <w:noWrap/>
            <w:vAlign w:val="bottom"/>
            <w:hideMark/>
          </w:tcPr>
          <w:p w14:paraId="452B9985"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0</w:t>
            </w:r>
          </w:p>
        </w:tc>
        <w:tc>
          <w:tcPr>
            <w:tcW w:w="849" w:type="dxa"/>
            <w:tcBorders>
              <w:top w:val="single" w:sz="4" w:space="0" w:color="DDEBF7"/>
              <w:left w:val="nil"/>
              <w:bottom w:val="single" w:sz="4" w:space="0" w:color="DDEBF7"/>
              <w:right w:val="nil"/>
            </w:tcBorders>
            <w:shd w:val="clear" w:color="auto" w:fill="BDD7EE"/>
            <w:noWrap/>
            <w:vAlign w:val="bottom"/>
            <w:hideMark/>
          </w:tcPr>
          <w:p w14:paraId="34AD6DDE"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0</w:t>
            </w:r>
          </w:p>
        </w:tc>
        <w:tc>
          <w:tcPr>
            <w:tcW w:w="879" w:type="dxa"/>
            <w:tcBorders>
              <w:top w:val="single" w:sz="4" w:space="0" w:color="DDEBF7"/>
              <w:left w:val="nil"/>
              <w:bottom w:val="single" w:sz="4" w:space="0" w:color="DDEBF7"/>
              <w:right w:val="nil"/>
            </w:tcBorders>
            <w:shd w:val="clear" w:color="auto" w:fill="BDD7EE"/>
            <w:noWrap/>
            <w:vAlign w:val="bottom"/>
            <w:hideMark/>
          </w:tcPr>
          <w:p w14:paraId="7C5C9C5C"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12</w:t>
            </w:r>
          </w:p>
        </w:tc>
      </w:tr>
      <w:tr w:rsidR="00057C33" w:rsidRPr="00057C33" w14:paraId="5943AF39" w14:textId="77777777" w:rsidTr="400FE19E">
        <w:trPr>
          <w:trHeight w:val="280"/>
        </w:trPr>
        <w:tc>
          <w:tcPr>
            <w:tcW w:w="5655" w:type="dxa"/>
            <w:tcBorders>
              <w:top w:val="single" w:sz="4" w:space="0" w:color="9BC2E6"/>
              <w:left w:val="nil"/>
              <w:bottom w:val="single" w:sz="4" w:space="0" w:color="9BC2E6"/>
              <w:right w:val="nil"/>
            </w:tcBorders>
            <w:shd w:val="clear" w:color="auto" w:fill="DDEBF7"/>
            <w:noWrap/>
            <w:vAlign w:val="bottom"/>
            <w:hideMark/>
          </w:tcPr>
          <w:p w14:paraId="55C92A99" w14:textId="77777777" w:rsidR="00057C33" w:rsidRPr="00057C33" w:rsidRDefault="00057C33" w:rsidP="00057C33">
            <w:pPr>
              <w:spacing w:after="0" w:line="240" w:lineRule="auto"/>
              <w:jc w:val="lef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Ministerstvo zemědělství ČR</w:t>
            </w:r>
          </w:p>
        </w:tc>
        <w:tc>
          <w:tcPr>
            <w:tcW w:w="744" w:type="dxa"/>
            <w:tcBorders>
              <w:top w:val="single" w:sz="4" w:space="0" w:color="9BC2E6"/>
              <w:left w:val="nil"/>
              <w:bottom w:val="single" w:sz="4" w:space="0" w:color="9BC2E6"/>
              <w:right w:val="nil"/>
            </w:tcBorders>
            <w:shd w:val="clear" w:color="auto" w:fill="DDEBF7"/>
            <w:noWrap/>
            <w:vAlign w:val="bottom"/>
            <w:hideMark/>
          </w:tcPr>
          <w:p w14:paraId="21740FA4" w14:textId="77777777" w:rsidR="00057C33" w:rsidRPr="00057C33" w:rsidRDefault="00057C33" w:rsidP="00057C33">
            <w:pPr>
              <w:spacing w:after="0" w:line="240" w:lineRule="auto"/>
              <w:jc w:val="center"/>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2</w:t>
            </w:r>
          </w:p>
        </w:tc>
        <w:tc>
          <w:tcPr>
            <w:tcW w:w="780" w:type="dxa"/>
            <w:tcBorders>
              <w:top w:val="single" w:sz="4" w:space="0" w:color="9BC2E6"/>
              <w:left w:val="nil"/>
              <w:bottom w:val="single" w:sz="4" w:space="0" w:color="9BC2E6"/>
              <w:right w:val="nil"/>
            </w:tcBorders>
            <w:shd w:val="clear" w:color="auto" w:fill="DDEBF7"/>
            <w:noWrap/>
            <w:vAlign w:val="bottom"/>
            <w:hideMark/>
          </w:tcPr>
          <w:p w14:paraId="7C88DB2B" w14:textId="77777777" w:rsidR="00057C33" w:rsidRPr="00057C33" w:rsidRDefault="00057C33" w:rsidP="400FE19E">
            <w:pPr>
              <w:spacing w:after="0" w:line="240" w:lineRule="auto"/>
              <w:jc w:val="center"/>
              <w:rPr>
                <w:rFonts w:eastAsia="Times New Roman" w:cs="Calibri"/>
                <w:b/>
                <w:bCs/>
                <w:color w:val="000000"/>
                <w:spacing w:val="0"/>
                <w:lang w:eastAsia="cs-CZ"/>
              </w:rPr>
            </w:pPr>
          </w:p>
        </w:tc>
        <w:tc>
          <w:tcPr>
            <w:tcW w:w="795" w:type="dxa"/>
            <w:tcBorders>
              <w:top w:val="single" w:sz="4" w:space="0" w:color="9BC2E6"/>
              <w:left w:val="nil"/>
              <w:bottom w:val="single" w:sz="4" w:space="0" w:color="9BC2E6"/>
              <w:right w:val="nil"/>
            </w:tcBorders>
            <w:shd w:val="clear" w:color="auto" w:fill="DDEBF7"/>
            <w:noWrap/>
            <w:vAlign w:val="bottom"/>
            <w:hideMark/>
          </w:tcPr>
          <w:p w14:paraId="294D0399"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4,9</w:t>
            </w:r>
          </w:p>
        </w:tc>
        <w:tc>
          <w:tcPr>
            <w:tcW w:w="849" w:type="dxa"/>
            <w:tcBorders>
              <w:top w:val="single" w:sz="4" w:space="0" w:color="9BC2E6"/>
              <w:left w:val="nil"/>
              <w:bottom w:val="single" w:sz="4" w:space="0" w:color="9BC2E6"/>
              <w:right w:val="nil"/>
            </w:tcBorders>
            <w:shd w:val="clear" w:color="auto" w:fill="DDEBF7"/>
            <w:noWrap/>
            <w:vAlign w:val="bottom"/>
            <w:hideMark/>
          </w:tcPr>
          <w:p w14:paraId="0A8FCB8B"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5</w:t>
            </w:r>
          </w:p>
        </w:tc>
        <w:tc>
          <w:tcPr>
            <w:tcW w:w="879" w:type="dxa"/>
            <w:tcBorders>
              <w:top w:val="single" w:sz="4" w:space="0" w:color="9BC2E6"/>
              <w:left w:val="nil"/>
              <w:bottom w:val="single" w:sz="4" w:space="0" w:color="9BC2E6"/>
              <w:right w:val="nil"/>
            </w:tcBorders>
            <w:shd w:val="clear" w:color="auto" w:fill="DDEBF7"/>
            <w:noWrap/>
            <w:vAlign w:val="bottom"/>
            <w:hideMark/>
          </w:tcPr>
          <w:p w14:paraId="4980477F"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12</w:t>
            </w:r>
          </w:p>
        </w:tc>
      </w:tr>
      <w:tr w:rsidR="00057C33" w:rsidRPr="00057C33" w14:paraId="61B4C79B" w14:textId="77777777" w:rsidTr="400FE19E">
        <w:trPr>
          <w:trHeight w:val="280"/>
        </w:trPr>
        <w:tc>
          <w:tcPr>
            <w:tcW w:w="5655" w:type="dxa"/>
            <w:tcBorders>
              <w:top w:val="single" w:sz="4" w:space="0" w:color="DDEBF7"/>
              <w:left w:val="nil"/>
              <w:bottom w:val="single" w:sz="4" w:space="0" w:color="DDEBF7"/>
              <w:right w:val="nil"/>
            </w:tcBorders>
            <w:shd w:val="clear" w:color="auto" w:fill="BDD7EE"/>
            <w:noWrap/>
            <w:vAlign w:val="bottom"/>
            <w:hideMark/>
          </w:tcPr>
          <w:p w14:paraId="14A6009E" w14:textId="77777777" w:rsidR="00057C33" w:rsidRPr="00057C33" w:rsidRDefault="00057C33" w:rsidP="00057C33">
            <w:pPr>
              <w:spacing w:after="0" w:line="240" w:lineRule="auto"/>
              <w:ind w:firstLineChars="100" w:firstLine="200"/>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Analýza legislativních předpisů a postupů za účelem zavedení DIA.</w:t>
            </w:r>
          </w:p>
        </w:tc>
        <w:tc>
          <w:tcPr>
            <w:tcW w:w="744" w:type="dxa"/>
            <w:tcBorders>
              <w:top w:val="single" w:sz="4" w:space="0" w:color="DDEBF7"/>
              <w:left w:val="nil"/>
              <w:bottom w:val="single" w:sz="4" w:space="0" w:color="DDEBF7"/>
              <w:right w:val="nil"/>
            </w:tcBorders>
            <w:shd w:val="clear" w:color="auto" w:fill="BDD7EE"/>
            <w:noWrap/>
            <w:vAlign w:val="bottom"/>
            <w:hideMark/>
          </w:tcPr>
          <w:p w14:paraId="3F7257E2"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780" w:type="dxa"/>
            <w:tcBorders>
              <w:top w:val="single" w:sz="4" w:space="0" w:color="DDEBF7"/>
              <w:left w:val="nil"/>
              <w:bottom w:val="single" w:sz="4" w:space="0" w:color="DDEBF7"/>
              <w:right w:val="nil"/>
            </w:tcBorders>
            <w:shd w:val="clear" w:color="auto" w:fill="BDD7EE"/>
            <w:noWrap/>
            <w:vAlign w:val="bottom"/>
            <w:hideMark/>
          </w:tcPr>
          <w:p w14:paraId="20A25291"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5</w:t>
            </w:r>
          </w:p>
        </w:tc>
        <w:tc>
          <w:tcPr>
            <w:tcW w:w="795" w:type="dxa"/>
            <w:tcBorders>
              <w:top w:val="single" w:sz="4" w:space="0" w:color="DDEBF7"/>
              <w:left w:val="nil"/>
              <w:bottom w:val="single" w:sz="4" w:space="0" w:color="DDEBF7"/>
              <w:right w:val="nil"/>
            </w:tcBorders>
            <w:shd w:val="clear" w:color="auto" w:fill="BDD7EE"/>
            <w:noWrap/>
            <w:vAlign w:val="bottom"/>
            <w:hideMark/>
          </w:tcPr>
          <w:p w14:paraId="0E4659DF"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0,9</w:t>
            </w:r>
          </w:p>
        </w:tc>
        <w:tc>
          <w:tcPr>
            <w:tcW w:w="849" w:type="dxa"/>
            <w:tcBorders>
              <w:top w:val="single" w:sz="4" w:space="0" w:color="DDEBF7"/>
              <w:left w:val="nil"/>
              <w:bottom w:val="single" w:sz="4" w:space="0" w:color="DDEBF7"/>
              <w:right w:val="nil"/>
            </w:tcBorders>
            <w:shd w:val="clear" w:color="auto" w:fill="BDD7EE"/>
            <w:noWrap/>
            <w:vAlign w:val="bottom"/>
            <w:hideMark/>
          </w:tcPr>
          <w:p w14:paraId="3BF287A5"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879" w:type="dxa"/>
            <w:tcBorders>
              <w:top w:val="single" w:sz="4" w:space="0" w:color="DDEBF7"/>
              <w:left w:val="nil"/>
              <w:bottom w:val="single" w:sz="4" w:space="0" w:color="DDEBF7"/>
              <w:right w:val="nil"/>
            </w:tcBorders>
            <w:shd w:val="clear" w:color="auto" w:fill="BDD7EE"/>
            <w:noWrap/>
            <w:vAlign w:val="bottom"/>
            <w:hideMark/>
          </w:tcPr>
          <w:p w14:paraId="624A914B"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2</w:t>
            </w:r>
          </w:p>
        </w:tc>
      </w:tr>
      <w:tr w:rsidR="00057C33" w:rsidRPr="00057C33" w14:paraId="0279DC8B" w14:textId="77777777" w:rsidTr="400FE19E">
        <w:trPr>
          <w:trHeight w:val="280"/>
        </w:trPr>
        <w:tc>
          <w:tcPr>
            <w:tcW w:w="5655" w:type="dxa"/>
            <w:tcBorders>
              <w:top w:val="single" w:sz="4" w:space="0" w:color="DDEBF7"/>
              <w:left w:val="nil"/>
              <w:bottom w:val="single" w:sz="4" w:space="0" w:color="DDEBF7"/>
              <w:right w:val="nil"/>
            </w:tcBorders>
            <w:shd w:val="clear" w:color="auto" w:fill="BDD7EE"/>
            <w:noWrap/>
            <w:vAlign w:val="bottom"/>
            <w:hideMark/>
          </w:tcPr>
          <w:p w14:paraId="6F5A6B95" w14:textId="77777777" w:rsidR="00057C33" w:rsidRPr="00057C33" w:rsidRDefault="00057C33" w:rsidP="00057C33">
            <w:pPr>
              <w:spacing w:after="0" w:line="240" w:lineRule="auto"/>
              <w:ind w:firstLineChars="100" w:firstLine="200"/>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Podpora digitalizace zemědělství</w:t>
            </w:r>
          </w:p>
        </w:tc>
        <w:tc>
          <w:tcPr>
            <w:tcW w:w="744" w:type="dxa"/>
            <w:tcBorders>
              <w:top w:val="single" w:sz="4" w:space="0" w:color="DDEBF7"/>
              <w:left w:val="nil"/>
              <w:bottom w:val="single" w:sz="4" w:space="0" w:color="DDEBF7"/>
              <w:right w:val="nil"/>
            </w:tcBorders>
            <w:shd w:val="clear" w:color="auto" w:fill="BDD7EE"/>
            <w:noWrap/>
            <w:vAlign w:val="bottom"/>
            <w:hideMark/>
          </w:tcPr>
          <w:p w14:paraId="7ADE3101"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780" w:type="dxa"/>
            <w:tcBorders>
              <w:top w:val="single" w:sz="4" w:space="0" w:color="DDEBF7"/>
              <w:left w:val="nil"/>
              <w:bottom w:val="single" w:sz="4" w:space="0" w:color="DDEBF7"/>
              <w:right w:val="nil"/>
            </w:tcBorders>
            <w:shd w:val="clear" w:color="auto" w:fill="BDD7EE"/>
            <w:noWrap/>
            <w:vAlign w:val="bottom"/>
            <w:hideMark/>
          </w:tcPr>
          <w:p w14:paraId="390AF990"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5</w:t>
            </w:r>
          </w:p>
        </w:tc>
        <w:tc>
          <w:tcPr>
            <w:tcW w:w="795" w:type="dxa"/>
            <w:tcBorders>
              <w:top w:val="single" w:sz="4" w:space="0" w:color="DDEBF7"/>
              <w:left w:val="nil"/>
              <w:bottom w:val="single" w:sz="4" w:space="0" w:color="DDEBF7"/>
              <w:right w:val="nil"/>
            </w:tcBorders>
            <w:shd w:val="clear" w:color="auto" w:fill="BDD7EE"/>
            <w:noWrap/>
            <w:vAlign w:val="bottom"/>
            <w:hideMark/>
          </w:tcPr>
          <w:p w14:paraId="7514C913"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4</w:t>
            </w:r>
          </w:p>
        </w:tc>
        <w:tc>
          <w:tcPr>
            <w:tcW w:w="849" w:type="dxa"/>
            <w:tcBorders>
              <w:top w:val="single" w:sz="4" w:space="0" w:color="DDEBF7"/>
              <w:left w:val="nil"/>
              <w:bottom w:val="single" w:sz="4" w:space="0" w:color="DDEBF7"/>
              <w:right w:val="nil"/>
            </w:tcBorders>
            <w:shd w:val="clear" w:color="auto" w:fill="BDD7EE"/>
            <w:noWrap/>
            <w:vAlign w:val="bottom"/>
            <w:hideMark/>
          </w:tcPr>
          <w:p w14:paraId="3972CDD9"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4</w:t>
            </w:r>
          </w:p>
        </w:tc>
        <w:tc>
          <w:tcPr>
            <w:tcW w:w="879" w:type="dxa"/>
            <w:tcBorders>
              <w:top w:val="single" w:sz="4" w:space="0" w:color="DDEBF7"/>
              <w:left w:val="nil"/>
              <w:bottom w:val="single" w:sz="4" w:space="0" w:color="DDEBF7"/>
              <w:right w:val="nil"/>
            </w:tcBorders>
            <w:shd w:val="clear" w:color="auto" w:fill="BDD7EE"/>
            <w:noWrap/>
            <w:vAlign w:val="bottom"/>
            <w:hideMark/>
          </w:tcPr>
          <w:p w14:paraId="044FBFB3"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10</w:t>
            </w:r>
          </w:p>
        </w:tc>
      </w:tr>
      <w:tr w:rsidR="00057C33" w:rsidRPr="00057C33" w14:paraId="56622F0D" w14:textId="77777777" w:rsidTr="400FE19E">
        <w:trPr>
          <w:trHeight w:val="280"/>
        </w:trPr>
        <w:tc>
          <w:tcPr>
            <w:tcW w:w="5655" w:type="dxa"/>
            <w:tcBorders>
              <w:top w:val="single" w:sz="4" w:space="0" w:color="9BC2E6"/>
              <w:left w:val="nil"/>
              <w:bottom w:val="single" w:sz="4" w:space="0" w:color="9BC2E6"/>
              <w:right w:val="nil"/>
            </w:tcBorders>
            <w:shd w:val="clear" w:color="auto" w:fill="DDEBF7"/>
            <w:noWrap/>
            <w:vAlign w:val="bottom"/>
            <w:hideMark/>
          </w:tcPr>
          <w:p w14:paraId="180E81E9" w14:textId="77777777" w:rsidR="00057C33" w:rsidRPr="00057C33" w:rsidRDefault="00057C33" w:rsidP="00057C33">
            <w:pPr>
              <w:spacing w:after="0" w:line="240" w:lineRule="auto"/>
              <w:jc w:val="lef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Ministerstvo životního prostředí ČR</w:t>
            </w:r>
          </w:p>
        </w:tc>
        <w:tc>
          <w:tcPr>
            <w:tcW w:w="744" w:type="dxa"/>
            <w:tcBorders>
              <w:top w:val="single" w:sz="4" w:space="0" w:color="9BC2E6"/>
              <w:left w:val="nil"/>
              <w:bottom w:val="single" w:sz="4" w:space="0" w:color="9BC2E6"/>
              <w:right w:val="nil"/>
            </w:tcBorders>
            <w:shd w:val="clear" w:color="auto" w:fill="DDEBF7"/>
            <w:noWrap/>
            <w:vAlign w:val="bottom"/>
            <w:hideMark/>
          </w:tcPr>
          <w:p w14:paraId="7F9A9113" w14:textId="77777777" w:rsidR="00057C33" w:rsidRPr="00057C33" w:rsidRDefault="00057C33" w:rsidP="00057C33">
            <w:pPr>
              <w:spacing w:after="0" w:line="240" w:lineRule="auto"/>
              <w:jc w:val="center"/>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1</w:t>
            </w:r>
          </w:p>
        </w:tc>
        <w:tc>
          <w:tcPr>
            <w:tcW w:w="780" w:type="dxa"/>
            <w:tcBorders>
              <w:top w:val="single" w:sz="4" w:space="0" w:color="9BC2E6"/>
              <w:left w:val="nil"/>
              <w:bottom w:val="single" w:sz="4" w:space="0" w:color="9BC2E6"/>
              <w:right w:val="nil"/>
            </w:tcBorders>
            <w:shd w:val="clear" w:color="auto" w:fill="DDEBF7"/>
            <w:noWrap/>
            <w:vAlign w:val="bottom"/>
            <w:hideMark/>
          </w:tcPr>
          <w:p w14:paraId="67BC770B" w14:textId="77777777" w:rsidR="00057C33" w:rsidRPr="00057C33" w:rsidRDefault="00057C33" w:rsidP="400FE19E">
            <w:pPr>
              <w:spacing w:after="0" w:line="240" w:lineRule="auto"/>
              <w:jc w:val="center"/>
              <w:rPr>
                <w:rFonts w:eastAsia="Times New Roman" w:cs="Calibri"/>
                <w:b/>
                <w:bCs/>
                <w:color w:val="000000"/>
                <w:spacing w:val="0"/>
                <w:lang w:eastAsia="cs-CZ"/>
              </w:rPr>
            </w:pPr>
          </w:p>
        </w:tc>
        <w:tc>
          <w:tcPr>
            <w:tcW w:w="795" w:type="dxa"/>
            <w:tcBorders>
              <w:top w:val="single" w:sz="4" w:space="0" w:color="9BC2E6"/>
              <w:left w:val="nil"/>
              <w:bottom w:val="single" w:sz="4" w:space="0" w:color="9BC2E6"/>
              <w:right w:val="nil"/>
            </w:tcBorders>
            <w:shd w:val="clear" w:color="auto" w:fill="DDEBF7"/>
            <w:noWrap/>
            <w:vAlign w:val="bottom"/>
            <w:hideMark/>
          </w:tcPr>
          <w:p w14:paraId="442FC5A0"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0</w:t>
            </w:r>
          </w:p>
        </w:tc>
        <w:tc>
          <w:tcPr>
            <w:tcW w:w="849" w:type="dxa"/>
            <w:tcBorders>
              <w:top w:val="single" w:sz="4" w:space="0" w:color="9BC2E6"/>
              <w:left w:val="nil"/>
              <w:bottom w:val="single" w:sz="4" w:space="0" w:color="9BC2E6"/>
              <w:right w:val="nil"/>
            </w:tcBorders>
            <w:shd w:val="clear" w:color="auto" w:fill="DDEBF7"/>
            <w:noWrap/>
            <w:vAlign w:val="bottom"/>
            <w:hideMark/>
          </w:tcPr>
          <w:p w14:paraId="77BD62CA"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0</w:t>
            </w:r>
          </w:p>
        </w:tc>
        <w:tc>
          <w:tcPr>
            <w:tcW w:w="879" w:type="dxa"/>
            <w:tcBorders>
              <w:top w:val="single" w:sz="4" w:space="0" w:color="9BC2E6"/>
              <w:left w:val="nil"/>
              <w:bottom w:val="single" w:sz="4" w:space="0" w:color="9BC2E6"/>
              <w:right w:val="nil"/>
            </w:tcBorders>
            <w:shd w:val="clear" w:color="auto" w:fill="DDEBF7"/>
            <w:noWrap/>
            <w:vAlign w:val="bottom"/>
            <w:hideMark/>
          </w:tcPr>
          <w:p w14:paraId="3783CD27"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4</w:t>
            </w:r>
          </w:p>
        </w:tc>
      </w:tr>
      <w:tr w:rsidR="00057C33" w:rsidRPr="00057C33" w14:paraId="51D8364F" w14:textId="77777777" w:rsidTr="400FE19E">
        <w:trPr>
          <w:trHeight w:val="280"/>
        </w:trPr>
        <w:tc>
          <w:tcPr>
            <w:tcW w:w="5655" w:type="dxa"/>
            <w:tcBorders>
              <w:top w:val="single" w:sz="4" w:space="0" w:color="DDEBF7"/>
              <w:left w:val="nil"/>
              <w:bottom w:val="single" w:sz="4" w:space="0" w:color="DDEBF7"/>
              <w:right w:val="nil"/>
            </w:tcBorders>
            <w:shd w:val="clear" w:color="auto" w:fill="BDD7EE"/>
            <w:noWrap/>
            <w:vAlign w:val="bottom"/>
            <w:hideMark/>
          </w:tcPr>
          <w:p w14:paraId="0FB3F66B" w14:textId="77777777" w:rsidR="00057C33" w:rsidRPr="00057C33" w:rsidRDefault="00057C33" w:rsidP="00057C33">
            <w:pPr>
              <w:spacing w:after="0" w:line="240" w:lineRule="auto"/>
              <w:ind w:firstLineChars="100" w:firstLine="200"/>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Analýza možnosti využití DPZ v rezortu ŽP</w:t>
            </w:r>
          </w:p>
        </w:tc>
        <w:tc>
          <w:tcPr>
            <w:tcW w:w="744" w:type="dxa"/>
            <w:tcBorders>
              <w:top w:val="single" w:sz="4" w:space="0" w:color="DDEBF7"/>
              <w:left w:val="nil"/>
              <w:bottom w:val="single" w:sz="4" w:space="0" w:color="DDEBF7"/>
              <w:right w:val="nil"/>
            </w:tcBorders>
            <w:shd w:val="clear" w:color="auto" w:fill="BDD7EE"/>
            <w:noWrap/>
            <w:vAlign w:val="bottom"/>
            <w:hideMark/>
          </w:tcPr>
          <w:p w14:paraId="0601218B"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780" w:type="dxa"/>
            <w:tcBorders>
              <w:top w:val="single" w:sz="4" w:space="0" w:color="DDEBF7"/>
              <w:left w:val="nil"/>
              <w:bottom w:val="single" w:sz="4" w:space="0" w:color="DDEBF7"/>
              <w:right w:val="nil"/>
            </w:tcBorders>
            <w:shd w:val="clear" w:color="auto" w:fill="BDD7EE"/>
            <w:noWrap/>
            <w:vAlign w:val="bottom"/>
            <w:hideMark/>
          </w:tcPr>
          <w:p w14:paraId="74708D96"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75</w:t>
            </w:r>
          </w:p>
        </w:tc>
        <w:tc>
          <w:tcPr>
            <w:tcW w:w="795" w:type="dxa"/>
            <w:tcBorders>
              <w:top w:val="single" w:sz="4" w:space="0" w:color="DDEBF7"/>
              <w:left w:val="nil"/>
              <w:bottom w:val="single" w:sz="4" w:space="0" w:color="DDEBF7"/>
              <w:right w:val="nil"/>
            </w:tcBorders>
            <w:shd w:val="clear" w:color="auto" w:fill="BDD7EE"/>
            <w:noWrap/>
            <w:vAlign w:val="bottom"/>
            <w:hideMark/>
          </w:tcPr>
          <w:p w14:paraId="1CF4A742"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0</w:t>
            </w:r>
          </w:p>
        </w:tc>
        <w:tc>
          <w:tcPr>
            <w:tcW w:w="849" w:type="dxa"/>
            <w:tcBorders>
              <w:top w:val="single" w:sz="4" w:space="0" w:color="DDEBF7"/>
              <w:left w:val="nil"/>
              <w:bottom w:val="single" w:sz="4" w:space="0" w:color="DDEBF7"/>
              <w:right w:val="nil"/>
            </w:tcBorders>
            <w:shd w:val="clear" w:color="auto" w:fill="BDD7EE"/>
            <w:noWrap/>
            <w:vAlign w:val="bottom"/>
            <w:hideMark/>
          </w:tcPr>
          <w:p w14:paraId="70C15AE0"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0</w:t>
            </w:r>
          </w:p>
        </w:tc>
        <w:tc>
          <w:tcPr>
            <w:tcW w:w="879" w:type="dxa"/>
            <w:tcBorders>
              <w:top w:val="single" w:sz="4" w:space="0" w:color="DDEBF7"/>
              <w:left w:val="nil"/>
              <w:bottom w:val="single" w:sz="4" w:space="0" w:color="DDEBF7"/>
              <w:right w:val="nil"/>
            </w:tcBorders>
            <w:shd w:val="clear" w:color="auto" w:fill="BDD7EE"/>
            <w:noWrap/>
            <w:vAlign w:val="bottom"/>
            <w:hideMark/>
          </w:tcPr>
          <w:p w14:paraId="44C843A7"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4</w:t>
            </w:r>
          </w:p>
        </w:tc>
      </w:tr>
      <w:tr w:rsidR="00057C33" w:rsidRPr="00057C33" w14:paraId="3273E1AC" w14:textId="77777777" w:rsidTr="400FE19E">
        <w:trPr>
          <w:trHeight w:val="280"/>
        </w:trPr>
        <w:tc>
          <w:tcPr>
            <w:tcW w:w="5655" w:type="dxa"/>
            <w:tcBorders>
              <w:top w:val="single" w:sz="4" w:space="0" w:color="9BC2E6"/>
              <w:left w:val="nil"/>
              <w:bottom w:val="single" w:sz="4" w:space="0" w:color="9BC2E6"/>
              <w:right w:val="nil"/>
            </w:tcBorders>
            <w:shd w:val="clear" w:color="auto" w:fill="DDEBF7"/>
            <w:noWrap/>
            <w:vAlign w:val="bottom"/>
            <w:hideMark/>
          </w:tcPr>
          <w:p w14:paraId="6EA849F7" w14:textId="77777777" w:rsidR="00057C33" w:rsidRPr="00057C33" w:rsidRDefault="00057C33" w:rsidP="00057C33">
            <w:pPr>
              <w:spacing w:after="0" w:line="240" w:lineRule="auto"/>
              <w:jc w:val="lef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Úřad pro ochranu hospodářské soutěže</w:t>
            </w:r>
          </w:p>
        </w:tc>
        <w:tc>
          <w:tcPr>
            <w:tcW w:w="744" w:type="dxa"/>
            <w:tcBorders>
              <w:top w:val="single" w:sz="4" w:space="0" w:color="9BC2E6"/>
              <w:left w:val="nil"/>
              <w:bottom w:val="single" w:sz="4" w:space="0" w:color="9BC2E6"/>
              <w:right w:val="nil"/>
            </w:tcBorders>
            <w:shd w:val="clear" w:color="auto" w:fill="DDEBF7"/>
            <w:noWrap/>
            <w:vAlign w:val="bottom"/>
            <w:hideMark/>
          </w:tcPr>
          <w:p w14:paraId="492A7DB1" w14:textId="77777777" w:rsidR="00057C33" w:rsidRPr="00057C33" w:rsidRDefault="00057C33" w:rsidP="00057C33">
            <w:pPr>
              <w:spacing w:after="0" w:line="240" w:lineRule="auto"/>
              <w:jc w:val="center"/>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1</w:t>
            </w:r>
          </w:p>
        </w:tc>
        <w:tc>
          <w:tcPr>
            <w:tcW w:w="780" w:type="dxa"/>
            <w:tcBorders>
              <w:top w:val="single" w:sz="4" w:space="0" w:color="9BC2E6"/>
              <w:left w:val="nil"/>
              <w:bottom w:val="single" w:sz="4" w:space="0" w:color="9BC2E6"/>
              <w:right w:val="nil"/>
            </w:tcBorders>
            <w:shd w:val="clear" w:color="auto" w:fill="DDEBF7"/>
            <w:noWrap/>
            <w:vAlign w:val="bottom"/>
            <w:hideMark/>
          </w:tcPr>
          <w:p w14:paraId="7E24DDF7" w14:textId="77777777" w:rsidR="00057C33" w:rsidRPr="00057C33" w:rsidRDefault="00057C33" w:rsidP="400FE19E">
            <w:pPr>
              <w:spacing w:after="0" w:line="240" w:lineRule="auto"/>
              <w:jc w:val="center"/>
              <w:rPr>
                <w:rFonts w:eastAsia="Times New Roman" w:cs="Calibri"/>
                <w:b/>
                <w:bCs/>
                <w:color w:val="000000"/>
                <w:spacing w:val="0"/>
                <w:lang w:eastAsia="cs-CZ"/>
              </w:rPr>
            </w:pPr>
          </w:p>
        </w:tc>
        <w:tc>
          <w:tcPr>
            <w:tcW w:w="795" w:type="dxa"/>
            <w:tcBorders>
              <w:top w:val="single" w:sz="4" w:space="0" w:color="9BC2E6"/>
              <w:left w:val="nil"/>
              <w:bottom w:val="single" w:sz="4" w:space="0" w:color="9BC2E6"/>
              <w:right w:val="nil"/>
            </w:tcBorders>
            <w:shd w:val="clear" w:color="auto" w:fill="DDEBF7"/>
            <w:noWrap/>
            <w:vAlign w:val="bottom"/>
            <w:hideMark/>
          </w:tcPr>
          <w:p w14:paraId="676457CC" w14:textId="77777777" w:rsidR="00057C33" w:rsidRPr="00057C33" w:rsidRDefault="00057C33" w:rsidP="00057C33">
            <w:pPr>
              <w:spacing w:after="0" w:line="240" w:lineRule="auto"/>
              <w:jc w:val="center"/>
              <w:rPr>
                <w:rFonts w:eastAsia="Times New Roman" w:cs="Calibri"/>
                <w:b/>
                <w:bCs/>
                <w:color w:val="000000"/>
                <w:spacing w:val="0"/>
                <w:szCs w:val="20"/>
                <w:lang w:eastAsia="cs-CZ"/>
              </w:rPr>
            </w:pPr>
          </w:p>
        </w:tc>
        <w:tc>
          <w:tcPr>
            <w:tcW w:w="849" w:type="dxa"/>
            <w:tcBorders>
              <w:top w:val="single" w:sz="4" w:space="0" w:color="9BC2E6"/>
              <w:left w:val="nil"/>
              <w:bottom w:val="single" w:sz="4" w:space="0" w:color="9BC2E6"/>
              <w:right w:val="nil"/>
            </w:tcBorders>
            <w:shd w:val="clear" w:color="auto" w:fill="DDEBF7"/>
            <w:noWrap/>
            <w:vAlign w:val="bottom"/>
            <w:hideMark/>
          </w:tcPr>
          <w:p w14:paraId="0F890BBF"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879" w:type="dxa"/>
            <w:tcBorders>
              <w:top w:val="single" w:sz="4" w:space="0" w:color="9BC2E6"/>
              <w:left w:val="nil"/>
              <w:bottom w:val="single" w:sz="4" w:space="0" w:color="9BC2E6"/>
              <w:right w:val="nil"/>
            </w:tcBorders>
            <w:shd w:val="clear" w:color="auto" w:fill="DDEBF7"/>
            <w:noWrap/>
            <w:vAlign w:val="bottom"/>
            <w:hideMark/>
          </w:tcPr>
          <w:p w14:paraId="179461AD"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r>
      <w:tr w:rsidR="00057C33" w:rsidRPr="00057C33" w14:paraId="34CB1FC1" w14:textId="77777777" w:rsidTr="400FE19E">
        <w:trPr>
          <w:trHeight w:val="280"/>
        </w:trPr>
        <w:tc>
          <w:tcPr>
            <w:tcW w:w="5655" w:type="dxa"/>
            <w:tcBorders>
              <w:top w:val="single" w:sz="4" w:space="0" w:color="DDEBF7"/>
              <w:left w:val="nil"/>
              <w:bottom w:val="single" w:sz="4" w:space="0" w:color="DDEBF7"/>
              <w:right w:val="nil"/>
            </w:tcBorders>
            <w:shd w:val="clear" w:color="auto" w:fill="BDD7EE"/>
            <w:noWrap/>
            <w:vAlign w:val="bottom"/>
            <w:hideMark/>
          </w:tcPr>
          <w:p w14:paraId="22A54353" w14:textId="77777777" w:rsidR="00057C33" w:rsidRPr="00057C33" w:rsidRDefault="00057C33" w:rsidP="00057C33">
            <w:pPr>
              <w:spacing w:after="0" w:line="240" w:lineRule="auto"/>
              <w:ind w:firstLineChars="100" w:firstLine="200"/>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Konference o digitalizaci a dodržování pravidel veřejné podpory</w:t>
            </w:r>
          </w:p>
        </w:tc>
        <w:tc>
          <w:tcPr>
            <w:tcW w:w="744" w:type="dxa"/>
            <w:tcBorders>
              <w:top w:val="single" w:sz="4" w:space="0" w:color="DDEBF7"/>
              <w:left w:val="nil"/>
              <w:bottom w:val="single" w:sz="4" w:space="0" w:color="DDEBF7"/>
              <w:right w:val="nil"/>
            </w:tcBorders>
            <w:shd w:val="clear" w:color="auto" w:fill="BDD7EE"/>
            <w:noWrap/>
            <w:vAlign w:val="bottom"/>
            <w:hideMark/>
          </w:tcPr>
          <w:p w14:paraId="391497B3"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780" w:type="dxa"/>
            <w:tcBorders>
              <w:top w:val="single" w:sz="4" w:space="0" w:color="DDEBF7"/>
              <w:left w:val="nil"/>
              <w:bottom w:val="single" w:sz="4" w:space="0" w:color="DDEBF7"/>
              <w:right w:val="nil"/>
            </w:tcBorders>
            <w:shd w:val="clear" w:color="auto" w:fill="BDD7EE"/>
            <w:noWrap/>
            <w:vAlign w:val="bottom"/>
            <w:hideMark/>
          </w:tcPr>
          <w:p w14:paraId="660C91FB"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100</w:t>
            </w:r>
          </w:p>
        </w:tc>
        <w:tc>
          <w:tcPr>
            <w:tcW w:w="795" w:type="dxa"/>
            <w:tcBorders>
              <w:top w:val="single" w:sz="4" w:space="0" w:color="DDEBF7"/>
              <w:left w:val="nil"/>
              <w:bottom w:val="single" w:sz="4" w:space="0" w:color="DDEBF7"/>
              <w:right w:val="nil"/>
            </w:tcBorders>
            <w:shd w:val="clear" w:color="auto" w:fill="BDD7EE"/>
            <w:noWrap/>
            <w:vAlign w:val="bottom"/>
            <w:hideMark/>
          </w:tcPr>
          <w:p w14:paraId="0B492FDD" w14:textId="77777777" w:rsidR="00057C33" w:rsidRPr="00057C33" w:rsidRDefault="00057C33" w:rsidP="00057C33">
            <w:pPr>
              <w:spacing w:after="0" w:line="240" w:lineRule="auto"/>
              <w:jc w:val="center"/>
              <w:rPr>
                <w:rFonts w:eastAsia="Times New Roman" w:cs="Calibri"/>
                <w:color w:val="000000"/>
                <w:spacing w:val="0"/>
                <w:szCs w:val="20"/>
                <w:lang w:eastAsia="cs-CZ"/>
              </w:rPr>
            </w:pPr>
          </w:p>
        </w:tc>
        <w:tc>
          <w:tcPr>
            <w:tcW w:w="849" w:type="dxa"/>
            <w:tcBorders>
              <w:top w:val="single" w:sz="4" w:space="0" w:color="DDEBF7"/>
              <w:left w:val="nil"/>
              <w:bottom w:val="single" w:sz="4" w:space="0" w:color="DDEBF7"/>
              <w:right w:val="nil"/>
            </w:tcBorders>
            <w:shd w:val="clear" w:color="auto" w:fill="BDD7EE"/>
            <w:noWrap/>
            <w:vAlign w:val="bottom"/>
            <w:hideMark/>
          </w:tcPr>
          <w:p w14:paraId="11BDF76C"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879" w:type="dxa"/>
            <w:tcBorders>
              <w:top w:val="single" w:sz="4" w:space="0" w:color="DDEBF7"/>
              <w:left w:val="nil"/>
              <w:bottom w:val="single" w:sz="4" w:space="0" w:color="DDEBF7"/>
              <w:right w:val="nil"/>
            </w:tcBorders>
            <w:shd w:val="clear" w:color="auto" w:fill="BDD7EE"/>
            <w:noWrap/>
            <w:vAlign w:val="bottom"/>
            <w:hideMark/>
          </w:tcPr>
          <w:p w14:paraId="3FC99E4F"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r>
      <w:tr w:rsidR="00057C33" w:rsidRPr="00057C33" w14:paraId="4A15B244" w14:textId="77777777" w:rsidTr="400FE19E">
        <w:trPr>
          <w:trHeight w:val="280"/>
        </w:trPr>
        <w:tc>
          <w:tcPr>
            <w:tcW w:w="5655" w:type="dxa"/>
            <w:tcBorders>
              <w:top w:val="single" w:sz="4" w:space="0" w:color="9BC2E6"/>
              <w:left w:val="nil"/>
              <w:bottom w:val="single" w:sz="4" w:space="0" w:color="9BC2E6"/>
              <w:right w:val="nil"/>
            </w:tcBorders>
            <w:shd w:val="clear" w:color="auto" w:fill="DDEBF7"/>
            <w:noWrap/>
            <w:vAlign w:val="bottom"/>
            <w:hideMark/>
          </w:tcPr>
          <w:p w14:paraId="6F8E0DE5" w14:textId="77777777" w:rsidR="00057C33" w:rsidRPr="00057C33" w:rsidRDefault="00057C33" w:rsidP="00057C33">
            <w:pPr>
              <w:spacing w:after="0" w:line="240" w:lineRule="auto"/>
              <w:jc w:val="lef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Úřad průmyslového vlastnictví</w:t>
            </w:r>
          </w:p>
        </w:tc>
        <w:tc>
          <w:tcPr>
            <w:tcW w:w="744" w:type="dxa"/>
            <w:tcBorders>
              <w:top w:val="single" w:sz="4" w:space="0" w:color="9BC2E6"/>
              <w:left w:val="nil"/>
              <w:bottom w:val="single" w:sz="4" w:space="0" w:color="9BC2E6"/>
              <w:right w:val="nil"/>
            </w:tcBorders>
            <w:shd w:val="clear" w:color="auto" w:fill="DDEBF7"/>
            <w:noWrap/>
            <w:vAlign w:val="bottom"/>
            <w:hideMark/>
          </w:tcPr>
          <w:p w14:paraId="37B801C7" w14:textId="77777777" w:rsidR="00057C33" w:rsidRPr="00057C33" w:rsidRDefault="00057C33" w:rsidP="00057C33">
            <w:pPr>
              <w:spacing w:after="0" w:line="240" w:lineRule="auto"/>
              <w:jc w:val="center"/>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1</w:t>
            </w:r>
          </w:p>
        </w:tc>
        <w:tc>
          <w:tcPr>
            <w:tcW w:w="780" w:type="dxa"/>
            <w:tcBorders>
              <w:top w:val="single" w:sz="4" w:space="0" w:color="9BC2E6"/>
              <w:left w:val="nil"/>
              <w:bottom w:val="single" w:sz="4" w:space="0" w:color="9BC2E6"/>
              <w:right w:val="nil"/>
            </w:tcBorders>
            <w:shd w:val="clear" w:color="auto" w:fill="DDEBF7"/>
            <w:noWrap/>
            <w:vAlign w:val="bottom"/>
            <w:hideMark/>
          </w:tcPr>
          <w:p w14:paraId="2929053D" w14:textId="77777777" w:rsidR="00057C33" w:rsidRPr="00057C33" w:rsidRDefault="00057C33" w:rsidP="400FE19E">
            <w:pPr>
              <w:spacing w:after="0" w:line="240" w:lineRule="auto"/>
              <w:jc w:val="center"/>
              <w:rPr>
                <w:rFonts w:eastAsia="Times New Roman" w:cs="Calibri"/>
                <w:b/>
                <w:bCs/>
                <w:color w:val="000000"/>
                <w:spacing w:val="0"/>
                <w:lang w:eastAsia="cs-CZ"/>
              </w:rPr>
            </w:pPr>
          </w:p>
        </w:tc>
        <w:tc>
          <w:tcPr>
            <w:tcW w:w="795" w:type="dxa"/>
            <w:tcBorders>
              <w:top w:val="single" w:sz="4" w:space="0" w:color="9BC2E6"/>
              <w:left w:val="nil"/>
              <w:bottom w:val="single" w:sz="4" w:space="0" w:color="9BC2E6"/>
              <w:right w:val="nil"/>
            </w:tcBorders>
            <w:shd w:val="clear" w:color="auto" w:fill="DDEBF7"/>
            <w:noWrap/>
            <w:vAlign w:val="bottom"/>
            <w:hideMark/>
          </w:tcPr>
          <w:p w14:paraId="25BAB5C0" w14:textId="77777777" w:rsidR="00057C33" w:rsidRPr="00057C33" w:rsidRDefault="00057C33" w:rsidP="00057C33">
            <w:pPr>
              <w:spacing w:after="0" w:line="240" w:lineRule="auto"/>
              <w:jc w:val="center"/>
              <w:rPr>
                <w:rFonts w:eastAsia="Times New Roman" w:cs="Calibri"/>
                <w:b/>
                <w:bCs/>
                <w:color w:val="000000"/>
                <w:spacing w:val="0"/>
                <w:szCs w:val="20"/>
                <w:lang w:eastAsia="cs-CZ"/>
              </w:rPr>
            </w:pPr>
          </w:p>
        </w:tc>
        <w:tc>
          <w:tcPr>
            <w:tcW w:w="849" w:type="dxa"/>
            <w:tcBorders>
              <w:top w:val="single" w:sz="4" w:space="0" w:color="9BC2E6"/>
              <w:left w:val="nil"/>
              <w:bottom w:val="single" w:sz="4" w:space="0" w:color="9BC2E6"/>
              <w:right w:val="nil"/>
            </w:tcBorders>
            <w:shd w:val="clear" w:color="auto" w:fill="DDEBF7"/>
            <w:noWrap/>
            <w:vAlign w:val="bottom"/>
            <w:hideMark/>
          </w:tcPr>
          <w:p w14:paraId="06DB5042"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879" w:type="dxa"/>
            <w:tcBorders>
              <w:top w:val="single" w:sz="4" w:space="0" w:color="9BC2E6"/>
              <w:left w:val="nil"/>
              <w:bottom w:val="single" w:sz="4" w:space="0" w:color="9BC2E6"/>
              <w:right w:val="nil"/>
            </w:tcBorders>
            <w:shd w:val="clear" w:color="auto" w:fill="DDEBF7"/>
            <w:noWrap/>
            <w:vAlign w:val="bottom"/>
            <w:hideMark/>
          </w:tcPr>
          <w:p w14:paraId="26A2AEB9"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3,25</w:t>
            </w:r>
          </w:p>
        </w:tc>
      </w:tr>
      <w:tr w:rsidR="00057C33" w:rsidRPr="00057C33" w14:paraId="762706C4" w14:textId="77777777" w:rsidTr="400FE19E">
        <w:trPr>
          <w:trHeight w:val="280"/>
        </w:trPr>
        <w:tc>
          <w:tcPr>
            <w:tcW w:w="5655" w:type="dxa"/>
            <w:tcBorders>
              <w:top w:val="single" w:sz="4" w:space="0" w:color="DDEBF7"/>
              <w:left w:val="nil"/>
              <w:bottom w:val="single" w:sz="4" w:space="0" w:color="DDEBF7"/>
              <w:right w:val="nil"/>
            </w:tcBorders>
            <w:shd w:val="clear" w:color="auto" w:fill="BDD7EE"/>
            <w:noWrap/>
            <w:vAlign w:val="bottom"/>
            <w:hideMark/>
          </w:tcPr>
          <w:p w14:paraId="3D64CA59" w14:textId="77777777" w:rsidR="00057C33" w:rsidRPr="00057C33" w:rsidRDefault="00057C33" w:rsidP="00057C33">
            <w:pPr>
              <w:spacing w:after="0" w:line="240" w:lineRule="auto"/>
              <w:ind w:firstLineChars="100" w:firstLine="200"/>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Zlepšení povědomí o právech průmyslového vlastnictví.</w:t>
            </w:r>
          </w:p>
        </w:tc>
        <w:tc>
          <w:tcPr>
            <w:tcW w:w="744" w:type="dxa"/>
            <w:tcBorders>
              <w:top w:val="single" w:sz="4" w:space="0" w:color="DDEBF7"/>
              <w:left w:val="nil"/>
              <w:bottom w:val="single" w:sz="4" w:space="0" w:color="DDEBF7"/>
              <w:right w:val="nil"/>
            </w:tcBorders>
            <w:shd w:val="clear" w:color="auto" w:fill="BDD7EE"/>
            <w:noWrap/>
            <w:vAlign w:val="bottom"/>
            <w:hideMark/>
          </w:tcPr>
          <w:p w14:paraId="5EB38488"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780" w:type="dxa"/>
            <w:tcBorders>
              <w:top w:val="single" w:sz="4" w:space="0" w:color="DDEBF7"/>
              <w:left w:val="nil"/>
              <w:bottom w:val="single" w:sz="4" w:space="0" w:color="DDEBF7"/>
              <w:right w:val="nil"/>
            </w:tcBorders>
            <w:shd w:val="clear" w:color="auto" w:fill="BDD7EE"/>
            <w:noWrap/>
            <w:vAlign w:val="bottom"/>
            <w:hideMark/>
          </w:tcPr>
          <w:p w14:paraId="27F04B32"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20</w:t>
            </w:r>
          </w:p>
        </w:tc>
        <w:tc>
          <w:tcPr>
            <w:tcW w:w="795" w:type="dxa"/>
            <w:tcBorders>
              <w:top w:val="single" w:sz="4" w:space="0" w:color="DDEBF7"/>
              <w:left w:val="nil"/>
              <w:bottom w:val="single" w:sz="4" w:space="0" w:color="DDEBF7"/>
              <w:right w:val="nil"/>
            </w:tcBorders>
            <w:shd w:val="clear" w:color="auto" w:fill="BDD7EE"/>
            <w:noWrap/>
            <w:vAlign w:val="bottom"/>
            <w:hideMark/>
          </w:tcPr>
          <w:p w14:paraId="48818552" w14:textId="77777777" w:rsidR="00057C33" w:rsidRPr="00057C33" w:rsidRDefault="00057C33" w:rsidP="00057C33">
            <w:pPr>
              <w:spacing w:after="0" w:line="240" w:lineRule="auto"/>
              <w:jc w:val="center"/>
              <w:rPr>
                <w:rFonts w:eastAsia="Times New Roman" w:cs="Calibri"/>
                <w:color w:val="000000"/>
                <w:spacing w:val="0"/>
                <w:szCs w:val="20"/>
                <w:lang w:eastAsia="cs-CZ"/>
              </w:rPr>
            </w:pPr>
          </w:p>
        </w:tc>
        <w:tc>
          <w:tcPr>
            <w:tcW w:w="849" w:type="dxa"/>
            <w:tcBorders>
              <w:top w:val="single" w:sz="4" w:space="0" w:color="DDEBF7"/>
              <w:left w:val="nil"/>
              <w:bottom w:val="single" w:sz="4" w:space="0" w:color="DDEBF7"/>
              <w:right w:val="nil"/>
            </w:tcBorders>
            <w:shd w:val="clear" w:color="auto" w:fill="BDD7EE"/>
            <w:noWrap/>
            <w:vAlign w:val="bottom"/>
            <w:hideMark/>
          </w:tcPr>
          <w:p w14:paraId="2BE4718F"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879" w:type="dxa"/>
            <w:tcBorders>
              <w:top w:val="single" w:sz="4" w:space="0" w:color="DDEBF7"/>
              <w:left w:val="nil"/>
              <w:bottom w:val="single" w:sz="4" w:space="0" w:color="DDEBF7"/>
              <w:right w:val="nil"/>
            </w:tcBorders>
            <w:shd w:val="clear" w:color="auto" w:fill="BDD7EE"/>
            <w:noWrap/>
            <w:vAlign w:val="bottom"/>
            <w:hideMark/>
          </w:tcPr>
          <w:p w14:paraId="75E53B76"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3,25</w:t>
            </w:r>
          </w:p>
        </w:tc>
      </w:tr>
      <w:tr w:rsidR="00057C33" w:rsidRPr="00057C33" w14:paraId="20C862B5" w14:textId="77777777" w:rsidTr="400FE19E">
        <w:trPr>
          <w:trHeight w:val="280"/>
        </w:trPr>
        <w:tc>
          <w:tcPr>
            <w:tcW w:w="5655" w:type="dxa"/>
            <w:tcBorders>
              <w:top w:val="single" w:sz="4" w:space="0" w:color="9BC2E6"/>
              <w:left w:val="nil"/>
              <w:bottom w:val="single" w:sz="4" w:space="0" w:color="9BC2E6"/>
              <w:right w:val="nil"/>
            </w:tcBorders>
            <w:shd w:val="clear" w:color="auto" w:fill="DDEBF7"/>
            <w:noWrap/>
            <w:vAlign w:val="bottom"/>
            <w:hideMark/>
          </w:tcPr>
          <w:p w14:paraId="523B726E" w14:textId="77777777" w:rsidR="00057C33" w:rsidRPr="00057C33" w:rsidRDefault="00057C33" w:rsidP="00057C33">
            <w:pPr>
              <w:spacing w:after="0" w:line="240" w:lineRule="auto"/>
              <w:jc w:val="lef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Úřad vlády ČR</w:t>
            </w:r>
          </w:p>
        </w:tc>
        <w:tc>
          <w:tcPr>
            <w:tcW w:w="744" w:type="dxa"/>
            <w:tcBorders>
              <w:top w:val="single" w:sz="4" w:space="0" w:color="9BC2E6"/>
              <w:left w:val="nil"/>
              <w:bottom w:val="single" w:sz="4" w:space="0" w:color="9BC2E6"/>
              <w:right w:val="nil"/>
            </w:tcBorders>
            <w:shd w:val="clear" w:color="auto" w:fill="DDEBF7"/>
            <w:noWrap/>
            <w:vAlign w:val="bottom"/>
            <w:hideMark/>
          </w:tcPr>
          <w:p w14:paraId="4DA1CF16" w14:textId="77777777" w:rsidR="00057C33" w:rsidRPr="00057C33" w:rsidRDefault="00057C33" w:rsidP="00057C33">
            <w:pPr>
              <w:spacing w:after="0" w:line="240" w:lineRule="auto"/>
              <w:jc w:val="center"/>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1</w:t>
            </w:r>
          </w:p>
        </w:tc>
        <w:tc>
          <w:tcPr>
            <w:tcW w:w="780" w:type="dxa"/>
            <w:tcBorders>
              <w:top w:val="single" w:sz="4" w:space="0" w:color="9BC2E6"/>
              <w:left w:val="nil"/>
              <w:bottom w:val="single" w:sz="4" w:space="0" w:color="9BC2E6"/>
              <w:right w:val="nil"/>
            </w:tcBorders>
            <w:shd w:val="clear" w:color="auto" w:fill="DDEBF7"/>
            <w:noWrap/>
            <w:vAlign w:val="bottom"/>
            <w:hideMark/>
          </w:tcPr>
          <w:p w14:paraId="539252C3" w14:textId="77777777" w:rsidR="00057C33" w:rsidRPr="00057C33" w:rsidRDefault="00057C33" w:rsidP="400FE19E">
            <w:pPr>
              <w:spacing w:after="0" w:line="240" w:lineRule="auto"/>
              <w:jc w:val="center"/>
              <w:rPr>
                <w:rFonts w:eastAsia="Times New Roman" w:cs="Calibri"/>
                <w:b/>
                <w:bCs/>
                <w:color w:val="000000"/>
                <w:spacing w:val="0"/>
                <w:lang w:eastAsia="cs-CZ"/>
              </w:rPr>
            </w:pPr>
          </w:p>
        </w:tc>
        <w:tc>
          <w:tcPr>
            <w:tcW w:w="795" w:type="dxa"/>
            <w:tcBorders>
              <w:top w:val="single" w:sz="4" w:space="0" w:color="9BC2E6"/>
              <w:left w:val="nil"/>
              <w:bottom w:val="single" w:sz="4" w:space="0" w:color="9BC2E6"/>
              <w:right w:val="nil"/>
            </w:tcBorders>
            <w:shd w:val="clear" w:color="auto" w:fill="DDEBF7"/>
            <w:noWrap/>
            <w:vAlign w:val="bottom"/>
            <w:hideMark/>
          </w:tcPr>
          <w:p w14:paraId="2F7DDF87"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0</w:t>
            </w:r>
          </w:p>
        </w:tc>
        <w:tc>
          <w:tcPr>
            <w:tcW w:w="849" w:type="dxa"/>
            <w:tcBorders>
              <w:top w:val="single" w:sz="4" w:space="0" w:color="9BC2E6"/>
              <w:left w:val="nil"/>
              <w:bottom w:val="single" w:sz="4" w:space="0" w:color="9BC2E6"/>
              <w:right w:val="nil"/>
            </w:tcBorders>
            <w:shd w:val="clear" w:color="auto" w:fill="DDEBF7"/>
            <w:noWrap/>
            <w:vAlign w:val="bottom"/>
            <w:hideMark/>
          </w:tcPr>
          <w:p w14:paraId="0AF50BF9"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0</w:t>
            </w:r>
          </w:p>
        </w:tc>
        <w:tc>
          <w:tcPr>
            <w:tcW w:w="879" w:type="dxa"/>
            <w:tcBorders>
              <w:top w:val="single" w:sz="4" w:space="0" w:color="9BC2E6"/>
              <w:left w:val="nil"/>
              <w:bottom w:val="single" w:sz="4" w:space="0" w:color="9BC2E6"/>
              <w:right w:val="nil"/>
            </w:tcBorders>
            <w:shd w:val="clear" w:color="auto" w:fill="DDEBF7"/>
            <w:noWrap/>
            <w:vAlign w:val="bottom"/>
            <w:hideMark/>
          </w:tcPr>
          <w:p w14:paraId="75D8FF55"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0</w:t>
            </w:r>
          </w:p>
        </w:tc>
      </w:tr>
      <w:tr w:rsidR="00057C33" w:rsidRPr="00057C33" w14:paraId="0447271F" w14:textId="77777777" w:rsidTr="400FE19E">
        <w:trPr>
          <w:trHeight w:val="280"/>
        </w:trPr>
        <w:tc>
          <w:tcPr>
            <w:tcW w:w="5655" w:type="dxa"/>
            <w:tcBorders>
              <w:top w:val="single" w:sz="4" w:space="0" w:color="DDEBF7"/>
              <w:left w:val="nil"/>
              <w:bottom w:val="single" w:sz="4" w:space="0" w:color="DDEBF7"/>
              <w:right w:val="nil"/>
            </w:tcBorders>
            <w:shd w:val="clear" w:color="auto" w:fill="BDD7EE"/>
            <w:noWrap/>
            <w:vAlign w:val="bottom"/>
            <w:hideMark/>
          </w:tcPr>
          <w:p w14:paraId="427F72ED" w14:textId="77777777" w:rsidR="00057C33" w:rsidRPr="00057C33" w:rsidRDefault="00057C33" w:rsidP="00057C33">
            <w:pPr>
              <w:spacing w:after="0" w:line="240" w:lineRule="auto"/>
              <w:ind w:firstLineChars="100" w:firstLine="200"/>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Vznik zastřešující instituce aplikovaného výzkumu a vývoje.</w:t>
            </w:r>
          </w:p>
        </w:tc>
        <w:tc>
          <w:tcPr>
            <w:tcW w:w="744" w:type="dxa"/>
            <w:tcBorders>
              <w:top w:val="single" w:sz="4" w:space="0" w:color="DDEBF7"/>
              <w:left w:val="nil"/>
              <w:bottom w:val="single" w:sz="4" w:space="0" w:color="DDEBF7"/>
              <w:right w:val="nil"/>
            </w:tcBorders>
            <w:shd w:val="clear" w:color="auto" w:fill="BDD7EE"/>
            <w:noWrap/>
            <w:vAlign w:val="bottom"/>
            <w:hideMark/>
          </w:tcPr>
          <w:p w14:paraId="2E68B847"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780" w:type="dxa"/>
            <w:tcBorders>
              <w:top w:val="single" w:sz="4" w:space="0" w:color="DDEBF7"/>
              <w:left w:val="nil"/>
              <w:bottom w:val="single" w:sz="4" w:space="0" w:color="DDEBF7"/>
              <w:right w:val="nil"/>
            </w:tcBorders>
            <w:shd w:val="clear" w:color="auto" w:fill="BDD7EE"/>
            <w:noWrap/>
            <w:vAlign w:val="bottom"/>
            <w:hideMark/>
          </w:tcPr>
          <w:p w14:paraId="02724EE4"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30</w:t>
            </w:r>
          </w:p>
        </w:tc>
        <w:tc>
          <w:tcPr>
            <w:tcW w:w="795" w:type="dxa"/>
            <w:tcBorders>
              <w:top w:val="single" w:sz="4" w:space="0" w:color="DDEBF7"/>
              <w:left w:val="nil"/>
              <w:bottom w:val="single" w:sz="4" w:space="0" w:color="DDEBF7"/>
              <w:right w:val="nil"/>
            </w:tcBorders>
            <w:shd w:val="clear" w:color="auto" w:fill="BDD7EE"/>
            <w:noWrap/>
            <w:vAlign w:val="bottom"/>
            <w:hideMark/>
          </w:tcPr>
          <w:p w14:paraId="76494529"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0</w:t>
            </w:r>
          </w:p>
        </w:tc>
        <w:tc>
          <w:tcPr>
            <w:tcW w:w="849" w:type="dxa"/>
            <w:tcBorders>
              <w:top w:val="single" w:sz="4" w:space="0" w:color="DDEBF7"/>
              <w:left w:val="nil"/>
              <w:bottom w:val="single" w:sz="4" w:space="0" w:color="DDEBF7"/>
              <w:right w:val="nil"/>
            </w:tcBorders>
            <w:shd w:val="clear" w:color="auto" w:fill="BDD7EE"/>
            <w:noWrap/>
            <w:vAlign w:val="bottom"/>
            <w:hideMark/>
          </w:tcPr>
          <w:p w14:paraId="73EF28E9"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0</w:t>
            </w:r>
          </w:p>
        </w:tc>
        <w:tc>
          <w:tcPr>
            <w:tcW w:w="879" w:type="dxa"/>
            <w:tcBorders>
              <w:top w:val="single" w:sz="4" w:space="0" w:color="DDEBF7"/>
              <w:left w:val="nil"/>
              <w:bottom w:val="single" w:sz="4" w:space="0" w:color="DDEBF7"/>
              <w:right w:val="nil"/>
            </w:tcBorders>
            <w:shd w:val="clear" w:color="auto" w:fill="BDD7EE"/>
            <w:noWrap/>
            <w:vAlign w:val="bottom"/>
            <w:hideMark/>
          </w:tcPr>
          <w:p w14:paraId="39015C85"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0</w:t>
            </w:r>
          </w:p>
        </w:tc>
      </w:tr>
      <w:tr w:rsidR="00057C33" w:rsidRPr="00057C33" w14:paraId="4370C249" w14:textId="77777777" w:rsidTr="400FE19E">
        <w:trPr>
          <w:trHeight w:val="280"/>
        </w:trPr>
        <w:tc>
          <w:tcPr>
            <w:tcW w:w="5655" w:type="dxa"/>
            <w:tcBorders>
              <w:top w:val="single" w:sz="4" w:space="0" w:color="DDEBF7"/>
              <w:left w:val="nil"/>
              <w:bottom w:val="nil"/>
              <w:right w:val="nil"/>
            </w:tcBorders>
            <w:shd w:val="clear" w:color="auto" w:fill="1F4E78"/>
            <w:noWrap/>
            <w:vAlign w:val="bottom"/>
            <w:hideMark/>
          </w:tcPr>
          <w:p w14:paraId="38B48AB5" w14:textId="77777777" w:rsidR="00057C33" w:rsidRPr="00057C33" w:rsidRDefault="00057C33" w:rsidP="00057C33">
            <w:pPr>
              <w:spacing w:after="0" w:line="240" w:lineRule="auto"/>
              <w:jc w:val="left"/>
              <w:rPr>
                <w:rFonts w:eastAsia="Times New Roman" w:cs="Calibri"/>
                <w:b/>
                <w:bCs/>
                <w:color w:val="FFFFFF"/>
                <w:spacing w:val="0"/>
                <w:szCs w:val="20"/>
                <w:lang w:eastAsia="cs-CZ"/>
              </w:rPr>
            </w:pPr>
            <w:r w:rsidRPr="00057C33">
              <w:rPr>
                <w:rFonts w:eastAsia="Times New Roman" w:cs="Calibri"/>
                <w:b/>
                <w:bCs/>
                <w:color w:val="FFFFFF"/>
                <w:spacing w:val="0"/>
                <w:szCs w:val="20"/>
                <w:lang w:eastAsia="cs-CZ"/>
              </w:rPr>
              <w:t>Celkový součet</w:t>
            </w:r>
          </w:p>
        </w:tc>
        <w:tc>
          <w:tcPr>
            <w:tcW w:w="744" w:type="dxa"/>
            <w:tcBorders>
              <w:top w:val="single" w:sz="4" w:space="0" w:color="DDEBF7"/>
              <w:left w:val="nil"/>
              <w:bottom w:val="nil"/>
              <w:right w:val="nil"/>
            </w:tcBorders>
            <w:shd w:val="clear" w:color="auto" w:fill="1F4E78"/>
            <w:noWrap/>
            <w:vAlign w:val="bottom"/>
            <w:hideMark/>
          </w:tcPr>
          <w:p w14:paraId="013A0F4F" w14:textId="77777777" w:rsidR="00057C33" w:rsidRPr="00057C33" w:rsidRDefault="00057C33" w:rsidP="00057C33">
            <w:pPr>
              <w:spacing w:after="0" w:line="240" w:lineRule="auto"/>
              <w:jc w:val="center"/>
              <w:rPr>
                <w:rFonts w:eastAsia="Times New Roman" w:cs="Calibri"/>
                <w:b/>
                <w:bCs/>
                <w:color w:val="FFFFFF"/>
                <w:spacing w:val="0"/>
                <w:szCs w:val="20"/>
                <w:lang w:eastAsia="cs-CZ"/>
              </w:rPr>
            </w:pPr>
            <w:r w:rsidRPr="00057C33">
              <w:rPr>
                <w:rFonts w:eastAsia="Times New Roman" w:cs="Calibri"/>
                <w:b/>
                <w:bCs/>
                <w:color w:val="FFFFFF"/>
                <w:spacing w:val="0"/>
                <w:szCs w:val="20"/>
                <w:lang w:eastAsia="cs-CZ"/>
              </w:rPr>
              <w:t>44</w:t>
            </w:r>
          </w:p>
        </w:tc>
        <w:tc>
          <w:tcPr>
            <w:tcW w:w="780" w:type="dxa"/>
            <w:tcBorders>
              <w:top w:val="single" w:sz="4" w:space="0" w:color="DDEBF7"/>
              <w:left w:val="nil"/>
              <w:bottom w:val="nil"/>
              <w:right w:val="nil"/>
            </w:tcBorders>
            <w:shd w:val="clear" w:color="auto" w:fill="1F4E78"/>
            <w:noWrap/>
            <w:vAlign w:val="bottom"/>
            <w:hideMark/>
          </w:tcPr>
          <w:p w14:paraId="2B69FD1A" w14:textId="77777777" w:rsidR="00057C33" w:rsidRPr="00057C33" w:rsidRDefault="00057C33" w:rsidP="400FE19E">
            <w:pPr>
              <w:spacing w:after="0" w:line="240" w:lineRule="auto"/>
              <w:jc w:val="center"/>
              <w:rPr>
                <w:rFonts w:eastAsia="Times New Roman" w:cs="Calibri"/>
                <w:b/>
                <w:bCs/>
                <w:color w:val="FFFFFF"/>
                <w:spacing w:val="0"/>
                <w:lang w:eastAsia="cs-CZ"/>
              </w:rPr>
            </w:pPr>
          </w:p>
        </w:tc>
        <w:tc>
          <w:tcPr>
            <w:tcW w:w="795" w:type="dxa"/>
            <w:tcBorders>
              <w:top w:val="single" w:sz="4" w:space="0" w:color="DDEBF7"/>
              <w:left w:val="nil"/>
              <w:bottom w:val="nil"/>
              <w:right w:val="nil"/>
            </w:tcBorders>
            <w:shd w:val="clear" w:color="auto" w:fill="1F4E78"/>
            <w:noWrap/>
            <w:vAlign w:val="bottom"/>
            <w:hideMark/>
          </w:tcPr>
          <w:p w14:paraId="1C1F9927" w14:textId="77777777" w:rsidR="00057C33" w:rsidRPr="00057C33" w:rsidRDefault="00057C33" w:rsidP="00057C33">
            <w:pPr>
              <w:spacing w:after="0" w:line="240" w:lineRule="auto"/>
              <w:jc w:val="right"/>
              <w:rPr>
                <w:rFonts w:eastAsia="Times New Roman" w:cs="Calibri"/>
                <w:b/>
                <w:bCs/>
                <w:color w:val="FFFFFF"/>
                <w:spacing w:val="0"/>
                <w:szCs w:val="20"/>
                <w:lang w:eastAsia="cs-CZ"/>
              </w:rPr>
            </w:pPr>
            <w:r w:rsidRPr="00057C33">
              <w:rPr>
                <w:rFonts w:eastAsia="Times New Roman" w:cs="Calibri"/>
                <w:b/>
                <w:bCs/>
                <w:color w:val="FFFFFF"/>
                <w:spacing w:val="0"/>
                <w:szCs w:val="20"/>
                <w:lang w:eastAsia="cs-CZ"/>
              </w:rPr>
              <w:t>2493,65</w:t>
            </w:r>
          </w:p>
        </w:tc>
        <w:tc>
          <w:tcPr>
            <w:tcW w:w="849" w:type="dxa"/>
            <w:tcBorders>
              <w:top w:val="single" w:sz="4" w:space="0" w:color="DDEBF7"/>
              <w:left w:val="nil"/>
              <w:bottom w:val="nil"/>
              <w:right w:val="nil"/>
            </w:tcBorders>
            <w:shd w:val="clear" w:color="auto" w:fill="1F4E78"/>
            <w:noWrap/>
            <w:vAlign w:val="bottom"/>
            <w:hideMark/>
          </w:tcPr>
          <w:p w14:paraId="03432FD2" w14:textId="77777777" w:rsidR="00057C33" w:rsidRPr="00057C33" w:rsidRDefault="00057C33" w:rsidP="00057C33">
            <w:pPr>
              <w:spacing w:after="0" w:line="240" w:lineRule="auto"/>
              <w:jc w:val="right"/>
              <w:rPr>
                <w:rFonts w:eastAsia="Times New Roman" w:cs="Calibri"/>
                <w:b/>
                <w:bCs/>
                <w:color w:val="FFFFFF"/>
                <w:spacing w:val="0"/>
                <w:szCs w:val="20"/>
                <w:lang w:eastAsia="cs-CZ"/>
              </w:rPr>
            </w:pPr>
            <w:r w:rsidRPr="00057C33">
              <w:rPr>
                <w:rFonts w:eastAsia="Times New Roman" w:cs="Calibri"/>
                <w:b/>
                <w:bCs/>
                <w:color w:val="FFFFFF"/>
                <w:spacing w:val="0"/>
                <w:szCs w:val="20"/>
                <w:lang w:eastAsia="cs-CZ"/>
              </w:rPr>
              <w:t>2951,25</w:t>
            </w:r>
          </w:p>
        </w:tc>
        <w:tc>
          <w:tcPr>
            <w:tcW w:w="879" w:type="dxa"/>
            <w:tcBorders>
              <w:top w:val="single" w:sz="4" w:space="0" w:color="DDEBF7"/>
              <w:left w:val="nil"/>
              <w:bottom w:val="nil"/>
              <w:right w:val="nil"/>
            </w:tcBorders>
            <w:shd w:val="clear" w:color="auto" w:fill="1F4E78"/>
            <w:noWrap/>
            <w:vAlign w:val="bottom"/>
            <w:hideMark/>
          </w:tcPr>
          <w:p w14:paraId="438E416D" w14:textId="77777777" w:rsidR="00057C33" w:rsidRPr="00057C33" w:rsidRDefault="00057C33" w:rsidP="00057C33">
            <w:pPr>
              <w:spacing w:after="0" w:line="240" w:lineRule="auto"/>
              <w:jc w:val="right"/>
              <w:rPr>
                <w:rFonts w:eastAsia="Times New Roman" w:cs="Calibri"/>
                <w:b/>
                <w:bCs/>
                <w:color w:val="FFFFFF"/>
                <w:spacing w:val="0"/>
                <w:szCs w:val="20"/>
                <w:lang w:eastAsia="cs-CZ"/>
              </w:rPr>
            </w:pPr>
            <w:r w:rsidRPr="00057C33">
              <w:rPr>
                <w:rFonts w:eastAsia="Times New Roman" w:cs="Calibri"/>
                <w:b/>
                <w:bCs/>
                <w:color w:val="FFFFFF"/>
                <w:spacing w:val="0"/>
                <w:szCs w:val="20"/>
                <w:lang w:eastAsia="cs-CZ"/>
              </w:rPr>
              <w:t>16897</w:t>
            </w:r>
          </w:p>
        </w:tc>
      </w:tr>
    </w:tbl>
    <w:p w14:paraId="1B3647FC" w14:textId="77777777" w:rsidR="005B6205" w:rsidRDefault="005B6205">
      <w:pPr>
        <w:spacing w:after="160" w:line="259" w:lineRule="auto"/>
        <w:jc w:val="left"/>
        <w:rPr>
          <w:rFonts w:ascii="Arial" w:hAnsi="Arial" w:cs="Arial"/>
        </w:rPr>
      </w:pPr>
    </w:p>
    <w:p w14:paraId="0A957F7D" w14:textId="0C7461F2" w:rsidR="00474FD4" w:rsidRDefault="00474FD4">
      <w:pPr>
        <w:spacing w:after="160" w:line="259" w:lineRule="auto"/>
        <w:jc w:val="left"/>
        <w:rPr>
          <w:rFonts w:ascii="Arial" w:hAnsi="Arial" w:cs="Arial"/>
        </w:rPr>
      </w:pPr>
    </w:p>
    <w:p w14:paraId="4E76A9FD" w14:textId="77777777" w:rsidR="00472CF3" w:rsidRDefault="00472CF3">
      <w:pPr>
        <w:spacing w:after="160" w:line="259" w:lineRule="auto"/>
        <w:jc w:val="left"/>
        <w:rPr>
          <w:rFonts w:ascii="Arial" w:eastAsiaTheme="majorEastAsia" w:hAnsi="Arial" w:cs="Arial"/>
          <w:color w:val="009FE3"/>
          <w:sz w:val="32"/>
          <w:szCs w:val="32"/>
        </w:rPr>
      </w:pPr>
      <w:r>
        <w:br w:type="page"/>
      </w:r>
    </w:p>
    <w:p w14:paraId="20CC80B3" w14:textId="05DEC6A0" w:rsidR="00B1336E" w:rsidRPr="00523D18" w:rsidRDefault="00632D6E" w:rsidP="00CB3A98">
      <w:pPr>
        <w:pStyle w:val="Nadpis2"/>
        <w:rPr>
          <w:rFonts w:ascii="Arial Narrow" w:hAnsi="Arial Narrow"/>
        </w:rPr>
      </w:pPr>
      <w:bookmarkStart w:id="10" w:name="_Toc38876942"/>
      <w:r w:rsidRPr="00523D18">
        <w:rPr>
          <w:rFonts w:ascii="Arial Narrow" w:hAnsi="Arial Narrow"/>
        </w:rPr>
        <w:lastRenderedPageBreak/>
        <w:t xml:space="preserve">Prioritní záměry </w:t>
      </w:r>
      <w:r w:rsidR="00CB3A98" w:rsidRPr="00523D18">
        <w:rPr>
          <w:rFonts w:ascii="Arial Narrow" w:hAnsi="Arial Narrow"/>
        </w:rPr>
        <w:t>pro období 2020-2021</w:t>
      </w:r>
      <w:bookmarkEnd w:id="10"/>
    </w:p>
    <w:p w14:paraId="6F0DEEEA" w14:textId="77777777" w:rsidR="00FA6EEC" w:rsidRPr="00021136" w:rsidRDefault="00FA6EEC" w:rsidP="00021136">
      <w:pPr>
        <w:rPr>
          <w:b/>
          <w:color w:val="000000" w:themeColor="text1"/>
        </w:rPr>
      </w:pPr>
      <w:r w:rsidRPr="00021136">
        <w:rPr>
          <w:b/>
          <w:color w:val="000000" w:themeColor="text1"/>
        </w:rPr>
        <w:t>Umělá inteligence</w:t>
      </w:r>
    </w:p>
    <w:p w14:paraId="04937A2D" w14:textId="455ADE43" w:rsidR="00FA6EEC" w:rsidRPr="00021136" w:rsidRDefault="00FA6EEC" w:rsidP="00021136">
      <w:pPr>
        <w:pStyle w:val="Odstavecseseznamem"/>
        <w:numPr>
          <w:ilvl w:val="0"/>
          <w:numId w:val="16"/>
        </w:numPr>
        <w:spacing w:after="160" w:line="293" w:lineRule="auto"/>
        <w:rPr>
          <w:color w:val="000000" w:themeColor="text1"/>
        </w:rPr>
      </w:pPr>
      <w:r w:rsidRPr="00021136">
        <w:rPr>
          <w:color w:val="000000" w:themeColor="text1"/>
        </w:rPr>
        <w:t xml:space="preserve">Vznik </w:t>
      </w:r>
      <w:r w:rsidR="00251A96" w:rsidRPr="00021136">
        <w:rPr>
          <w:color w:val="000000" w:themeColor="text1"/>
        </w:rPr>
        <w:t>a rozvoj „Evropského c</w:t>
      </w:r>
      <w:r w:rsidRPr="00021136">
        <w:rPr>
          <w:color w:val="000000" w:themeColor="text1"/>
        </w:rPr>
        <w:t xml:space="preserve">entra excelence </w:t>
      </w:r>
      <w:r w:rsidR="00251A96" w:rsidRPr="00021136">
        <w:rPr>
          <w:color w:val="000000" w:themeColor="text1"/>
        </w:rPr>
        <w:t xml:space="preserve">v umělé inteligenci pro bezpečnější společnost“.   </w:t>
      </w:r>
    </w:p>
    <w:p w14:paraId="28C2CADE" w14:textId="77777777" w:rsidR="00FA6EEC" w:rsidRPr="00021136" w:rsidRDefault="00FA6EEC" w:rsidP="00021136">
      <w:pPr>
        <w:rPr>
          <w:b/>
          <w:color w:val="000000" w:themeColor="text1"/>
        </w:rPr>
      </w:pPr>
      <w:r w:rsidRPr="00021136">
        <w:rPr>
          <w:b/>
          <w:color w:val="000000" w:themeColor="text1"/>
        </w:rPr>
        <w:t>Centra pro digitální inovace (Digitální inovační huby, DIH)</w:t>
      </w:r>
    </w:p>
    <w:p w14:paraId="363DCFF9" w14:textId="77777777" w:rsidR="00251A96" w:rsidRPr="00021136" w:rsidRDefault="00251A96" w:rsidP="00021136">
      <w:pPr>
        <w:pStyle w:val="Odstavecseseznamem"/>
        <w:numPr>
          <w:ilvl w:val="0"/>
          <w:numId w:val="16"/>
        </w:numPr>
        <w:spacing w:after="160" w:line="293" w:lineRule="auto"/>
        <w:rPr>
          <w:color w:val="000000" w:themeColor="text1"/>
        </w:rPr>
      </w:pPr>
      <w:r w:rsidRPr="00021136">
        <w:rPr>
          <w:color w:val="000000" w:themeColor="text1"/>
        </w:rPr>
        <w:t xml:space="preserve">příprava podmínek a podpora českých subjektů při </w:t>
      </w:r>
      <w:r w:rsidR="00FA6EEC" w:rsidRPr="00021136">
        <w:rPr>
          <w:color w:val="000000" w:themeColor="text1"/>
        </w:rPr>
        <w:t>účast</w:t>
      </w:r>
      <w:r w:rsidRPr="00021136">
        <w:rPr>
          <w:color w:val="000000" w:themeColor="text1"/>
        </w:rPr>
        <w:t>i</w:t>
      </w:r>
      <w:r w:rsidR="00FA6EEC" w:rsidRPr="00021136">
        <w:rPr>
          <w:color w:val="000000" w:themeColor="text1"/>
        </w:rPr>
        <w:t xml:space="preserve"> ve výzvách programu </w:t>
      </w:r>
      <w:r w:rsidRPr="00021136">
        <w:rPr>
          <w:color w:val="000000" w:themeColor="text1"/>
        </w:rPr>
        <w:t xml:space="preserve">Digital </w:t>
      </w:r>
      <w:proofErr w:type="spellStart"/>
      <w:r w:rsidRPr="00021136">
        <w:rPr>
          <w:color w:val="000000" w:themeColor="text1"/>
        </w:rPr>
        <w:t>Europe</w:t>
      </w:r>
      <w:proofErr w:type="spellEnd"/>
      <w:r w:rsidRPr="00021136">
        <w:rPr>
          <w:color w:val="000000" w:themeColor="text1"/>
        </w:rPr>
        <w:t xml:space="preserve"> na rozvoj a provoz </w:t>
      </w:r>
      <w:r w:rsidR="00FA6EEC" w:rsidRPr="00021136">
        <w:rPr>
          <w:color w:val="000000" w:themeColor="text1"/>
        </w:rPr>
        <w:t>4</w:t>
      </w:r>
      <w:r w:rsidRPr="00021136">
        <w:rPr>
          <w:color w:val="000000" w:themeColor="text1"/>
        </w:rPr>
        <w:t xml:space="preserve"> </w:t>
      </w:r>
      <w:r w:rsidR="00FA6EEC" w:rsidRPr="00021136">
        <w:rPr>
          <w:color w:val="000000" w:themeColor="text1"/>
        </w:rPr>
        <w:t>-</w:t>
      </w:r>
      <w:r w:rsidRPr="00021136">
        <w:rPr>
          <w:color w:val="000000" w:themeColor="text1"/>
        </w:rPr>
        <w:t xml:space="preserve"> </w:t>
      </w:r>
      <w:r w:rsidR="00FA6EEC" w:rsidRPr="00021136">
        <w:rPr>
          <w:color w:val="000000" w:themeColor="text1"/>
        </w:rPr>
        <w:t xml:space="preserve">8 </w:t>
      </w:r>
      <w:r w:rsidRPr="00021136">
        <w:rPr>
          <w:color w:val="000000" w:themeColor="text1"/>
        </w:rPr>
        <w:t>Evropských digitálních inovačních center (</w:t>
      </w:r>
      <w:proofErr w:type="spellStart"/>
      <w:r w:rsidR="00FA6EEC" w:rsidRPr="00021136">
        <w:rPr>
          <w:color w:val="000000" w:themeColor="text1"/>
        </w:rPr>
        <w:t>EDIH</w:t>
      </w:r>
      <w:r w:rsidRPr="00021136">
        <w:rPr>
          <w:color w:val="000000" w:themeColor="text1"/>
        </w:rPr>
        <w:t>s</w:t>
      </w:r>
      <w:proofErr w:type="spellEnd"/>
      <w:r w:rsidRPr="00021136">
        <w:rPr>
          <w:color w:val="000000" w:themeColor="text1"/>
        </w:rPr>
        <w:t xml:space="preserve">) a jejich zapojení do evropské sítě </w:t>
      </w:r>
      <w:proofErr w:type="spellStart"/>
      <w:r w:rsidRPr="00021136">
        <w:rPr>
          <w:color w:val="000000" w:themeColor="text1"/>
        </w:rPr>
        <w:t>EDIHs</w:t>
      </w:r>
      <w:proofErr w:type="spellEnd"/>
      <w:r w:rsidRPr="00021136">
        <w:rPr>
          <w:color w:val="000000" w:themeColor="text1"/>
        </w:rPr>
        <w:t xml:space="preserve">; </w:t>
      </w:r>
    </w:p>
    <w:p w14:paraId="53ED7B2B" w14:textId="0B20D5BA" w:rsidR="00FA6EEC" w:rsidRPr="00021136" w:rsidRDefault="00251A96" w:rsidP="00021136">
      <w:pPr>
        <w:pStyle w:val="Odstavecseseznamem"/>
        <w:numPr>
          <w:ilvl w:val="0"/>
          <w:numId w:val="16"/>
        </w:numPr>
        <w:spacing w:after="160" w:line="293" w:lineRule="auto"/>
        <w:rPr>
          <w:color w:val="000000" w:themeColor="text1"/>
        </w:rPr>
      </w:pPr>
      <w:r w:rsidRPr="00021136">
        <w:rPr>
          <w:color w:val="000000" w:themeColor="text1"/>
        </w:rPr>
        <w:t xml:space="preserve">klíčovou aktivitou </w:t>
      </w:r>
      <w:proofErr w:type="spellStart"/>
      <w:r w:rsidRPr="00021136">
        <w:rPr>
          <w:color w:val="000000" w:themeColor="text1"/>
        </w:rPr>
        <w:t>EDIHs</w:t>
      </w:r>
      <w:proofErr w:type="spellEnd"/>
      <w:r w:rsidRPr="00021136">
        <w:rPr>
          <w:color w:val="000000" w:themeColor="text1"/>
        </w:rPr>
        <w:t xml:space="preserve"> bude podpora malých a středních podniků (MSP) při jejich přechodu na digitální technologie, management a obchod a tím přispění k dalšímu růstu evropské i národní konkurenceschopnosti;</w:t>
      </w:r>
      <w:r w:rsidR="00FA6EEC" w:rsidRPr="00021136">
        <w:rPr>
          <w:color w:val="000000" w:themeColor="text1"/>
        </w:rPr>
        <w:t xml:space="preserve"> </w:t>
      </w:r>
    </w:p>
    <w:p w14:paraId="589AF643" w14:textId="2ED95ACD" w:rsidR="00FA6EEC" w:rsidRPr="00021136" w:rsidRDefault="00FA6EEC" w:rsidP="00021136">
      <w:pPr>
        <w:pStyle w:val="Odstavecseseznamem"/>
        <w:numPr>
          <w:ilvl w:val="0"/>
          <w:numId w:val="16"/>
        </w:numPr>
        <w:spacing w:after="160" w:line="293" w:lineRule="auto"/>
        <w:rPr>
          <w:color w:val="000000" w:themeColor="text1"/>
        </w:rPr>
      </w:pPr>
      <w:r w:rsidRPr="00021136">
        <w:rPr>
          <w:color w:val="000000" w:themeColor="text1"/>
        </w:rPr>
        <w:t xml:space="preserve">příprava výzev v rámci </w:t>
      </w:r>
      <w:r w:rsidR="00251A96" w:rsidRPr="00021136">
        <w:rPr>
          <w:color w:val="000000" w:themeColor="text1"/>
        </w:rPr>
        <w:t xml:space="preserve">resortního programu MPO „Country </w:t>
      </w:r>
      <w:proofErr w:type="spellStart"/>
      <w:r w:rsidR="00251A96" w:rsidRPr="00021136">
        <w:rPr>
          <w:color w:val="000000" w:themeColor="text1"/>
        </w:rPr>
        <w:t>For</w:t>
      </w:r>
      <w:proofErr w:type="spellEnd"/>
      <w:r w:rsidR="00251A96" w:rsidRPr="00021136">
        <w:rPr>
          <w:color w:val="000000" w:themeColor="text1"/>
        </w:rPr>
        <w:t xml:space="preserve"> </w:t>
      </w:r>
      <w:proofErr w:type="spellStart"/>
      <w:r w:rsidR="00251A96" w:rsidRPr="00021136">
        <w:rPr>
          <w:color w:val="000000" w:themeColor="text1"/>
        </w:rPr>
        <w:t>The</w:t>
      </w:r>
      <w:proofErr w:type="spellEnd"/>
      <w:r w:rsidR="00251A96" w:rsidRPr="00021136">
        <w:rPr>
          <w:color w:val="000000" w:themeColor="text1"/>
        </w:rPr>
        <w:t xml:space="preserve"> </w:t>
      </w:r>
      <w:proofErr w:type="spellStart"/>
      <w:r w:rsidR="00251A96" w:rsidRPr="00021136">
        <w:rPr>
          <w:color w:val="000000" w:themeColor="text1"/>
        </w:rPr>
        <w:t>Future</w:t>
      </w:r>
      <w:proofErr w:type="spellEnd"/>
      <w:r w:rsidR="00251A96" w:rsidRPr="00021136">
        <w:rPr>
          <w:color w:val="000000" w:themeColor="text1"/>
        </w:rPr>
        <w:t xml:space="preserve">“ (CFF) </w:t>
      </w:r>
      <w:r w:rsidRPr="00021136">
        <w:rPr>
          <w:color w:val="000000" w:themeColor="text1"/>
        </w:rPr>
        <w:t xml:space="preserve">na projekty podporující digitální transformaci </w:t>
      </w:r>
      <w:r w:rsidR="00251A96" w:rsidRPr="00021136">
        <w:rPr>
          <w:color w:val="000000" w:themeColor="text1"/>
        </w:rPr>
        <w:t xml:space="preserve">zejména </w:t>
      </w:r>
      <w:r w:rsidR="00B36535" w:rsidRPr="00021136">
        <w:rPr>
          <w:color w:val="000000" w:themeColor="text1"/>
        </w:rPr>
        <w:t xml:space="preserve">MSP a jejich zapojování do digitálního domácího i evropského s cílem </w:t>
      </w:r>
      <w:r w:rsidRPr="00021136">
        <w:rPr>
          <w:color w:val="000000" w:themeColor="text1"/>
        </w:rPr>
        <w:t xml:space="preserve">zvýšení </w:t>
      </w:r>
      <w:r w:rsidR="00B36535" w:rsidRPr="00021136">
        <w:rPr>
          <w:color w:val="000000" w:themeColor="text1"/>
        </w:rPr>
        <w:t xml:space="preserve">jejich </w:t>
      </w:r>
      <w:r w:rsidRPr="00021136">
        <w:rPr>
          <w:color w:val="000000" w:themeColor="text1"/>
        </w:rPr>
        <w:t xml:space="preserve">konkurenceschopnosti a </w:t>
      </w:r>
      <w:r w:rsidR="00B36535" w:rsidRPr="00021136">
        <w:rPr>
          <w:color w:val="000000" w:themeColor="text1"/>
        </w:rPr>
        <w:t xml:space="preserve">dosažení </w:t>
      </w:r>
      <w:r w:rsidRPr="00021136">
        <w:rPr>
          <w:color w:val="000000" w:themeColor="text1"/>
        </w:rPr>
        <w:t>vyšší mír</w:t>
      </w:r>
      <w:r w:rsidR="00B36535" w:rsidRPr="00021136">
        <w:rPr>
          <w:color w:val="000000" w:themeColor="text1"/>
        </w:rPr>
        <w:t>y</w:t>
      </w:r>
      <w:r w:rsidRPr="00021136">
        <w:rPr>
          <w:color w:val="000000" w:themeColor="text1"/>
        </w:rPr>
        <w:t xml:space="preserve"> </w:t>
      </w:r>
      <w:r w:rsidR="00B36535" w:rsidRPr="00021136">
        <w:rPr>
          <w:color w:val="000000" w:themeColor="text1"/>
        </w:rPr>
        <w:t xml:space="preserve">jejich </w:t>
      </w:r>
      <w:r w:rsidRPr="00021136">
        <w:rPr>
          <w:color w:val="000000" w:themeColor="text1"/>
        </w:rPr>
        <w:t>zapojení do výrobních řetězců s vyšší přidanou hodnotou</w:t>
      </w:r>
      <w:r w:rsidR="00B36535" w:rsidRPr="00021136">
        <w:rPr>
          <w:color w:val="000000" w:themeColor="text1"/>
        </w:rPr>
        <w:t>;</w:t>
      </w:r>
    </w:p>
    <w:p w14:paraId="4BE659C8" w14:textId="3D6B01FA" w:rsidR="00FA6EEC" w:rsidRPr="00021136" w:rsidRDefault="00FA6EEC" w:rsidP="00021136">
      <w:pPr>
        <w:pStyle w:val="Odstavecseseznamem"/>
        <w:numPr>
          <w:ilvl w:val="0"/>
          <w:numId w:val="16"/>
        </w:numPr>
        <w:spacing w:after="160" w:line="293" w:lineRule="auto"/>
        <w:rPr>
          <w:color w:val="000000" w:themeColor="text1"/>
        </w:rPr>
      </w:pPr>
      <w:r w:rsidRPr="00021136">
        <w:rPr>
          <w:color w:val="000000" w:themeColor="text1"/>
        </w:rPr>
        <w:t xml:space="preserve">příprava infrastruktury pro budování, propojení a vznik celého digitálního </w:t>
      </w:r>
      <w:r w:rsidR="00493AD4" w:rsidRPr="00021136">
        <w:rPr>
          <w:color w:val="000000" w:themeColor="text1"/>
        </w:rPr>
        <w:t>ekonomického ekosystému.</w:t>
      </w:r>
    </w:p>
    <w:p w14:paraId="5F0F27A5" w14:textId="77777777" w:rsidR="00FA6EEC" w:rsidRPr="00021136" w:rsidRDefault="00FA6EEC" w:rsidP="00021136">
      <w:pPr>
        <w:tabs>
          <w:tab w:val="left" w:pos="2220"/>
        </w:tabs>
        <w:rPr>
          <w:b/>
          <w:color w:val="000000" w:themeColor="text1"/>
        </w:rPr>
      </w:pPr>
      <w:r w:rsidRPr="00021136">
        <w:rPr>
          <w:b/>
          <w:color w:val="000000" w:themeColor="text1"/>
        </w:rPr>
        <w:t>Digitální ekonomika a společnost</w:t>
      </w:r>
    </w:p>
    <w:p w14:paraId="6370C48C" w14:textId="1E14E65D" w:rsidR="00FA6EEC" w:rsidRPr="00021136" w:rsidRDefault="00FA6EEC" w:rsidP="00021136">
      <w:pPr>
        <w:pStyle w:val="Odstavecseseznamem"/>
        <w:numPr>
          <w:ilvl w:val="0"/>
          <w:numId w:val="16"/>
        </w:numPr>
        <w:spacing w:after="160" w:line="293" w:lineRule="auto"/>
        <w:rPr>
          <w:b/>
          <w:color w:val="000000" w:themeColor="text1"/>
        </w:rPr>
      </w:pPr>
      <w:r w:rsidRPr="00021136">
        <w:rPr>
          <w:color w:val="000000" w:themeColor="text1"/>
        </w:rPr>
        <w:t xml:space="preserve">v rámci </w:t>
      </w:r>
      <w:r w:rsidR="00493AD4" w:rsidRPr="00021136">
        <w:rPr>
          <w:color w:val="000000" w:themeColor="text1"/>
        </w:rPr>
        <w:t xml:space="preserve">Implementačních plánů </w:t>
      </w:r>
      <w:r w:rsidRPr="00021136">
        <w:rPr>
          <w:color w:val="000000" w:themeColor="text1"/>
        </w:rPr>
        <w:t xml:space="preserve">DES </w:t>
      </w:r>
      <w:r w:rsidR="00493AD4" w:rsidRPr="00021136">
        <w:rPr>
          <w:color w:val="000000" w:themeColor="text1"/>
        </w:rPr>
        <w:t xml:space="preserve">naplňovat vybrané krátkodobé a střednědobé cíle </w:t>
      </w:r>
      <w:r w:rsidRPr="00021136">
        <w:rPr>
          <w:color w:val="000000" w:themeColor="text1"/>
        </w:rPr>
        <w:t>Národní strategii umělé inteligence v</w:t>
      </w:r>
      <w:r w:rsidR="00493AD4" w:rsidRPr="00021136">
        <w:rPr>
          <w:color w:val="000000" w:themeColor="text1"/>
        </w:rPr>
        <w:t> </w:t>
      </w:r>
      <w:r w:rsidRPr="00021136">
        <w:rPr>
          <w:color w:val="000000" w:themeColor="text1"/>
        </w:rPr>
        <w:t>ČR</w:t>
      </w:r>
      <w:r w:rsidR="00493AD4" w:rsidRPr="00021136">
        <w:rPr>
          <w:color w:val="000000" w:themeColor="text1"/>
        </w:rPr>
        <w:t>;</w:t>
      </w:r>
    </w:p>
    <w:p w14:paraId="315C3C9A" w14:textId="6CF54BFA" w:rsidR="00493AD4" w:rsidRPr="00523D18" w:rsidRDefault="00493AD4" w:rsidP="00523D18">
      <w:pPr>
        <w:pStyle w:val="Odstavecseseznamem"/>
        <w:numPr>
          <w:ilvl w:val="0"/>
          <w:numId w:val="16"/>
        </w:numPr>
        <w:spacing w:after="160" w:line="293" w:lineRule="auto"/>
        <w:rPr>
          <w:b/>
          <w:color w:val="000000" w:themeColor="text1"/>
        </w:rPr>
      </w:pPr>
      <w:r w:rsidRPr="00021136">
        <w:rPr>
          <w:color w:val="000000" w:themeColor="text1"/>
        </w:rPr>
        <w:t xml:space="preserve">koordinovat </w:t>
      </w:r>
      <w:r w:rsidR="00FA6EEC" w:rsidRPr="00021136">
        <w:rPr>
          <w:color w:val="000000" w:themeColor="text1"/>
        </w:rPr>
        <w:t xml:space="preserve">plnění </w:t>
      </w:r>
      <w:r w:rsidRPr="00021136">
        <w:rPr>
          <w:color w:val="000000" w:themeColor="text1"/>
        </w:rPr>
        <w:t xml:space="preserve">cílů a </w:t>
      </w:r>
      <w:r w:rsidR="00FA6EEC" w:rsidRPr="00021136">
        <w:rPr>
          <w:color w:val="000000" w:themeColor="text1"/>
        </w:rPr>
        <w:t xml:space="preserve">záměrů </w:t>
      </w:r>
      <w:r w:rsidRPr="00021136">
        <w:rPr>
          <w:color w:val="000000" w:themeColor="text1"/>
        </w:rPr>
        <w:t>z Implementačních plánů I</w:t>
      </w:r>
      <w:r w:rsidR="00FA6EEC" w:rsidRPr="00021136">
        <w:rPr>
          <w:color w:val="000000" w:themeColor="text1"/>
        </w:rPr>
        <w:t>P DES</w:t>
      </w:r>
      <w:r w:rsidRPr="00021136">
        <w:rPr>
          <w:color w:val="000000" w:themeColor="text1"/>
        </w:rPr>
        <w:t>.</w:t>
      </w:r>
    </w:p>
    <w:p w14:paraId="1099D97D" w14:textId="517B1D59" w:rsidR="00FA6EEC" w:rsidRPr="00021136" w:rsidRDefault="00FA6EEC" w:rsidP="00021136">
      <w:pPr>
        <w:rPr>
          <w:b/>
          <w:color w:val="000000" w:themeColor="text1"/>
        </w:rPr>
      </w:pPr>
      <w:r w:rsidRPr="00021136">
        <w:rPr>
          <w:b/>
          <w:color w:val="000000" w:themeColor="text1"/>
        </w:rPr>
        <w:t xml:space="preserve">Národní výzkumná a inovační </w:t>
      </w:r>
      <w:r w:rsidR="00493AD4" w:rsidRPr="00021136">
        <w:rPr>
          <w:b/>
          <w:color w:val="000000" w:themeColor="text1"/>
        </w:rPr>
        <w:t>S</w:t>
      </w:r>
      <w:r w:rsidRPr="00021136">
        <w:rPr>
          <w:b/>
          <w:color w:val="000000" w:themeColor="text1"/>
        </w:rPr>
        <w:t xml:space="preserve">trategie pro inteligentní specializaci České republiky </w:t>
      </w:r>
      <w:r w:rsidR="00493AD4" w:rsidRPr="00021136">
        <w:rPr>
          <w:b/>
          <w:color w:val="000000" w:themeColor="text1"/>
        </w:rPr>
        <w:t>2021+ (Národní RIS3 strategie)</w:t>
      </w:r>
    </w:p>
    <w:p w14:paraId="79395544" w14:textId="7F2D19C0" w:rsidR="00FA6EEC" w:rsidRPr="00021136" w:rsidRDefault="00FA6EEC" w:rsidP="00021136">
      <w:pPr>
        <w:pStyle w:val="Odstavecseseznamem"/>
        <w:numPr>
          <w:ilvl w:val="0"/>
          <w:numId w:val="16"/>
        </w:numPr>
        <w:spacing w:after="160" w:line="293" w:lineRule="auto"/>
        <w:rPr>
          <w:color w:val="000000" w:themeColor="text1"/>
        </w:rPr>
      </w:pPr>
      <w:r w:rsidRPr="00021136">
        <w:rPr>
          <w:color w:val="000000" w:themeColor="text1"/>
        </w:rPr>
        <w:t xml:space="preserve">dokončení </w:t>
      </w:r>
      <w:r w:rsidR="00493AD4" w:rsidRPr="00021136">
        <w:rPr>
          <w:color w:val="000000" w:themeColor="text1"/>
        </w:rPr>
        <w:t xml:space="preserve">Národní RIS3 strategie, která je základním strategickým dokumentem pro oblast výzkumu, vývoje a inovací a průběžnou podmínkou EK pro čerpání evropských strukturálních fondů v ČR v budoucím programovacím období (2021 – 2027) v objemu řádově € 4,7 </w:t>
      </w:r>
      <w:proofErr w:type="spellStart"/>
      <w:r w:rsidR="00493AD4" w:rsidRPr="00021136">
        <w:rPr>
          <w:color w:val="000000" w:themeColor="text1"/>
        </w:rPr>
        <w:t>mld</w:t>
      </w:r>
      <w:proofErr w:type="spellEnd"/>
      <w:r w:rsidR="00493AD4" w:rsidRPr="00021136">
        <w:rPr>
          <w:color w:val="000000" w:themeColor="text1"/>
        </w:rPr>
        <w:t>;</w:t>
      </w:r>
      <w:r w:rsidRPr="00021136">
        <w:rPr>
          <w:color w:val="000000" w:themeColor="text1"/>
        </w:rPr>
        <w:t xml:space="preserve"> </w:t>
      </w:r>
    </w:p>
    <w:p w14:paraId="1E2ED62E" w14:textId="77777777" w:rsidR="00493AD4" w:rsidRPr="00021136" w:rsidRDefault="00FA6EEC" w:rsidP="00021136">
      <w:pPr>
        <w:pStyle w:val="Odstavecseseznamem"/>
        <w:numPr>
          <w:ilvl w:val="0"/>
          <w:numId w:val="16"/>
        </w:numPr>
        <w:spacing w:after="160" w:line="293" w:lineRule="auto"/>
        <w:rPr>
          <w:color w:val="000000" w:themeColor="text1"/>
        </w:rPr>
      </w:pPr>
      <w:r w:rsidRPr="00021136">
        <w:rPr>
          <w:color w:val="000000" w:themeColor="text1"/>
        </w:rPr>
        <w:t xml:space="preserve">spuštění nové verze EDP procesu (tzn. průběžného projednávání plánovaných priorit, aktivit a intervencí s klíčovými hráči v rámci národních platforem) jako základu pro naplňování </w:t>
      </w:r>
      <w:r w:rsidR="00493AD4" w:rsidRPr="00021136">
        <w:rPr>
          <w:color w:val="000000" w:themeColor="text1"/>
        </w:rPr>
        <w:t xml:space="preserve">strategických dokumentů ČR, zejména </w:t>
      </w:r>
      <w:r w:rsidRPr="00021136">
        <w:rPr>
          <w:color w:val="000000" w:themeColor="text1"/>
        </w:rPr>
        <w:t xml:space="preserve">RIS3, </w:t>
      </w:r>
      <w:r w:rsidR="00493AD4" w:rsidRPr="00021136">
        <w:rPr>
          <w:color w:val="000000" w:themeColor="text1"/>
        </w:rPr>
        <w:t xml:space="preserve">vybraných částí </w:t>
      </w:r>
      <w:r w:rsidRPr="00021136">
        <w:rPr>
          <w:color w:val="000000" w:themeColor="text1"/>
        </w:rPr>
        <w:t xml:space="preserve">Inovační strategie 2030 a relevantních pilířů </w:t>
      </w:r>
      <w:r w:rsidR="00493AD4" w:rsidRPr="00021136">
        <w:rPr>
          <w:color w:val="000000" w:themeColor="text1"/>
        </w:rPr>
        <w:t xml:space="preserve">budoucí </w:t>
      </w:r>
      <w:r w:rsidRPr="00021136">
        <w:rPr>
          <w:color w:val="000000" w:themeColor="text1"/>
        </w:rPr>
        <w:t xml:space="preserve">Hospodářské strategie </w:t>
      </w:r>
      <w:r w:rsidR="00493AD4" w:rsidRPr="00021136">
        <w:rPr>
          <w:color w:val="000000" w:themeColor="text1"/>
        </w:rPr>
        <w:t xml:space="preserve">ČR. </w:t>
      </w:r>
    </w:p>
    <w:p w14:paraId="501667E3" w14:textId="05DB755C" w:rsidR="00FA6EEC" w:rsidRPr="00021136" w:rsidRDefault="00FA6EEC" w:rsidP="00021136">
      <w:pPr>
        <w:pStyle w:val="Odstavecseseznamem"/>
        <w:numPr>
          <w:ilvl w:val="0"/>
          <w:numId w:val="16"/>
        </w:numPr>
        <w:spacing w:after="160" w:line="293" w:lineRule="auto"/>
        <w:rPr>
          <w:color w:val="000000" w:themeColor="text1"/>
        </w:rPr>
      </w:pPr>
      <w:r w:rsidRPr="00021136">
        <w:rPr>
          <w:b/>
          <w:color w:val="000000" w:themeColor="text1"/>
        </w:rPr>
        <w:t>Spolupráce s OECD</w:t>
      </w:r>
    </w:p>
    <w:p w14:paraId="069C55D2" w14:textId="4367AC11" w:rsidR="00FA6EEC" w:rsidRPr="00021136" w:rsidRDefault="00FA6EEC" w:rsidP="00021136">
      <w:pPr>
        <w:pStyle w:val="Odstavecseseznamem"/>
        <w:numPr>
          <w:ilvl w:val="0"/>
          <w:numId w:val="16"/>
        </w:numPr>
        <w:spacing w:after="160" w:line="293" w:lineRule="auto"/>
        <w:rPr>
          <w:color w:val="000000" w:themeColor="text1"/>
        </w:rPr>
      </w:pPr>
      <w:r w:rsidRPr="00021136">
        <w:rPr>
          <w:color w:val="000000" w:themeColor="text1"/>
        </w:rPr>
        <w:t xml:space="preserve">Česká republika ve spolupráci OECD pilotuje </w:t>
      </w:r>
      <w:r w:rsidRPr="00021136">
        <w:rPr>
          <w:color w:val="000000" w:themeColor="text1"/>
          <w:u w:val="single"/>
        </w:rPr>
        <w:t>pro celou EU</w:t>
      </w:r>
      <w:r w:rsidRPr="00021136">
        <w:rPr>
          <w:color w:val="000000" w:themeColor="text1"/>
        </w:rPr>
        <w:t xml:space="preserve"> online nástroj pro sebehodnocení bariér šíření inovací v</w:t>
      </w:r>
      <w:r w:rsidR="00493AD4" w:rsidRPr="00021136">
        <w:rPr>
          <w:color w:val="000000" w:themeColor="text1"/>
        </w:rPr>
        <w:t> </w:t>
      </w:r>
      <w:r w:rsidRPr="00021136">
        <w:rPr>
          <w:color w:val="000000" w:themeColor="text1"/>
        </w:rPr>
        <w:t>regionech</w:t>
      </w:r>
      <w:r w:rsidR="00493AD4" w:rsidRPr="00021136">
        <w:rPr>
          <w:color w:val="000000" w:themeColor="text1"/>
        </w:rPr>
        <w:t xml:space="preserve"> s plánovaným prvním výstupem v</w:t>
      </w:r>
      <w:r w:rsidR="007C0628" w:rsidRPr="00021136">
        <w:rPr>
          <w:color w:val="000000" w:themeColor="text1"/>
        </w:rPr>
        <w:t> r. 2020</w:t>
      </w:r>
      <w:r w:rsidRPr="00021136">
        <w:rPr>
          <w:color w:val="000000" w:themeColor="text1"/>
        </w:rPr>
        <w:t>.</w:t>
      </w:r>
    </w:p>
    <w:p w14:paraId="053BFB6D" w14:textId="77777777" w:rsidR="00FA6EEC" w:rsidRPr="00FA6EEC" w:rsidRDefault="00FA6EEC" w:rsidP="00FA6EEC">
      <w:pPr>
        <w:rPr>
          <w:color w:val="FF0000"/>
          <w:sz w:val="22"/>
        </w:rPr>
      </w:pPr>
    </w:p>
    <w:p w14:paraId="69294376" w14:textId="77777777" w:rsidR="00FA6EEC" w:rsidRPr="00FA6EEC" w:rsidRDefault="00FA6EEC" w:rsidP="00FA6EEC"/>
    <w:p w14:paraId="3307FC2F" w14:textId="77777777" w:rsidR="00057C33" w:rsidRDefault="00057C33">
      <w:pPr>
        <w:spacing w:after="160" w:line="259" w:lineRule="auto"/>
        <w:jc w:val="left"/>
        <w:rPr>
          <w:rFonts w:ascii="Arial" w:hAnsi="Arial" w:cs="Arial"/>
          <w:color w:val="009FE3"/>
          <w:sz w:val="48"/>
          <w:szCs w:val="48"/>
        </w:rPr>
      </w:pPr>
      <w:r>
        <w:br w:type="page"/>
      </w:r>
    </w:p>
    <w:p w14:paraId="47F4D3F9" w14:textId="3E0CABF4" w:rsidR="0057323E" w:rsidRPr="00523D18" w:rsidRDefault="00B1336E" w:rsidP="00CB3A98">
      <w:pPr>
        <w:pStyle w:val="Nadpis1"/>
        <w:rPr>
          <w:rFonts w:ascii="Arial Narrow" w:hAnsi="Arial Narrow"/>
        </w:rPr>
      </w:pPr>
      <w:bookmarkStart w:id="11" w:name="_Toc38876943"/>
      <w:r w:rsidRPr="00523D18">
        <w:rPr>
          <w:rFonts w:ascii="Arial Narrow" w:hAnsi="Arial Narrow"/>
        </w:rPr>
        <w:lastRenderedPageBreak/>
        <w:t xml:space="preserve">Sestava </w:t>
      </w:r>
      <w:r w:rsidR="00033F06" w:rsidRPr="00523D18">
        <w:rPr>
          <w:rFonts w:ascii="Arial Narrow" w:hAnsi="Arial Narrow"/>
        </w:rPr>
        <w:t xml:space="preserve">plánovaných </w:t>
      </w:r>
      <w:r w:rsidRPr="00523D18">
        <w:rPr>
          <w:rFonts w:ascii="Arial Narrow" w:hAnsi="Arial Narrow"/>
        </w:rPr>
        <w:t>záměrů dle data ukončení realizace</w:t>
      </w:r>
      <w:r w:rsidR="00026E6E" w:rsidRPr="00523D18">
        <w:rPr>
          <w:rFonts w:ascii="Arial Narrow" w:hAnsi="Arial Narrow"/>
        </w:rPr>
        <w:t xml:space="preserve"> </w:t>
      </w:r>
      <w:r w:rsidR="00894B85" w:rsidRPr="00523D18">
        <w:rPr>
          <w:rFonts w:ascii="Arial Narrow" w:hAnsi="Arial Narrow"/>
        </w:rPr>
        <w:t>(klasifikace B,</w:t>
      </w:r>
      <w:r w:rsidR="00021136" w:rsidRPr="00523D18">
        <w:rPr>
          <w:rFonts w:ascii="Arial Narrow" w:hAnsi="Arial Narrow"/>
        </w:rPr>
        <w:t xml:space="preserve"> </w:t>
      </w:r>
      <w:r w:rsidR="00894B85" w:rsidRPr="00523D18">
        <w:rPr>
          <w:rFonts w:ascii="Arial Narrow" w:hAnsi="Arial Narrow"/>
        </w:rPr>
        <w:t>C)</w:t>
      </w:r>
      <w:bookmarkEnd w:id="11"/>
    </w:p>
    <w:p w14:paraId="2E8A0EE0" w14:textId="77777777" w:rsidR="00135AC2" w:rsidRPr="00135AC2" w:rsidRDefault="00135AC2" w:rsidP="00135AC2"/>
    <w:tbl>
      <w:tblPr>
        <w:tblW w:w="9605" w:type="dxa"/>
        <w:tblCellMar>
          <w:left w:w="70" w:type="dxa"/>
          <w:right w:w="70" w:type="dxa"/>
        </w:tblCellMar>
        <w:tblLook w:val="04A0" w:firstRow="1" w:lastRow="0" w:firstColumn="1" w:lastColumn="0" w:noHBand="0" w:noVBand="1"/>
      </w:tblPr>
      <w:tblGrid>
        <w:gridCol w:w="5812"/>
        <w:gridCol w:w="587"/>
        <w:gridCol w:w="980"/>
        <w:gridCol w:w="742"/>
        <w:gridCol w:w="742"/>
        <w:gridCol w:w="742"/>
      </w:tblGrid>
      <w:tr w:rsidR="00057C33" w:rsidRPr="00057C33" w14:paraId="6635701D" w14:textId="77777777" w:rsidTr="400FE19E">
        <w:trPr>
          <w:trHeight w:val="620"/>
        </w:trPr>
        <w:tc>
          <w:tcPr>
            <w:tcW w:w="5812" w:type="dxa"/>
            <w:tcBorders>
              <w:top w:val="nil"/>
              <w:left w:val="nil"/>
              <w:bottom w:val="single" w:sz="4" w:space="0" w:color="5B9BD5" w:themeColor="accent5"/>
              <w:right w:val="nil"/>
            </w:tcBorders>
            <w:shd w:val="clear" w:color="auto" w:fill="1F4E78"/>
            <w:noWrap/>
            <w:vAlign w:val="bottom"/>
            <w:hideMark/>
          </w:tcPr>
          <w:p w14:paraId="21BA7F9E" w14:textId="77777777" w:rsidR="00057C33" w:rsidRPr="00057C33" w:rsidRDefault="00057C33" w:rsidP="00057C33">
            <w:pPr>
              <w:spacing w:after="0" w:line="240" w:lineRule="auto"/>
              <w:jc w:val="left"/>
              <w:rPr>
                <w:rFonts w:eastAsia="Times New Roman" w:cs="Calibri"/>
                <w:b/>
                <w:bCs/>
                <w:color w:val="FFFFFF"/>
                <w:spacing w:val="0"/>
                <w:szCs w:val="20"/>
                <w:lang w:eastAsia="cs-CZ"/>
              </w:rPr>
            </w:pPr>
            <w:r w:rsidRPr="00057C33">
              <w:rPr>
                <w:rFonts w:eastAsia="Times New Roman" w:cs="Calibri"/>
                <w:b/>
                <w:bCs/>
                <w:color w:val="FFFFFF"/>
                <w:spacing w:val="0"/>
                <w:szCs w:val="20"/>
                <w:lang w:eastAsia="cs-CZ"/>
              </w:rPr>
              <w:t>Rok konce realizace - Měsíc - Název záměru</w:t>
            </w:r>
          </w:p>
        </w:tc>
        <w:tc>
          <w:tcPr>
            <w:tcW w:w="587" w:type="dxa"/>
            <w:tcBorders>
              <w:top w:val="nil"/>
              <w:left w:val="nil"/>
              <w:bottom w:val="single" w:sz="4" w:space="0" w:color="5B9BD5" w:themeColor="accent5"/>
              <w:right w:val="nil"/>
            </w:tcBorders>
            <w:shd w:val="clear" w:color="auto" w:fill="1F4E78"/>
            <w:vAlign w:val="bottom"/>
            <w:hideMark/>
          </w:tcPr>
          <w:p w14:paraId="0ABEA286" w14:textId="77777777" w:rsidR="00057C33" w:rsidRPr="00057C33" w:rsidRDefault="00057C33" w:rsidP="00057C33">
            <w:pPr>
              <w:spacing w:after="0" w:line="240" w:lineRule="auto"/>
              <w:jc w:val="center"/>
              <w:rPr>
                <w:rFonts w:eastAsia="Times New Roman" w:cs="Calibri"/>
                <w:b/>
                <w:bCs/>
                <w:color w:val="FFFFFF"/>
                <w:spacing w:val="0"/>
                <w:szCs w:val="20"/>
                <w:lang w:eastAsia="cs-CZ"/>
              </w:rPr>
            </w:pPr>
            <w:r w:rsidRPr="00057C33">
              <w:rPr>
                <w:rFonts w:eastAsia="Times New Roman" w:cs="Calibri"/>
                <w:b/>
                <w:bCs/>
                <w:color w:val="FFFFFF"/>
                <w:spacing w:val="0"/>
                <w:szCs w:val="20"/>
                <w:lang w:eastAsia="cs-CZ"/>
              </w:rPr>
              <w:t>Počet</w:t>
            </w:r>
          </w:p>
        </w:tc>
        <w:tc>
          <w:tcPr>
            <w:tcW w:w="980" w:type="dxa"/>
            <w:tcBorders>
              <w:top w:val="nil"/>
              <w:left w:val="nil"/>
              <w:bottom w:val="single" w:sz="4" w:space="0" w:color="5B9BD5" w:themeColor="accent5"/>
              <w:right w:val="nil"/>
            </w:tcBorders>
            <w:shd w:val="clear" w:color="auto" w:fill="1F4E78"/>
            <w:noWrap/>
            <w:vAlign w:val="bottom"/>
            <w:hideMark/>
          </w:tcPr>
          <w:p w14:paraId="4E6DA527" w14:textId="77777777" w:rsidR="00057C33" w:rsidRPr="00057C33" w:rsidRDefault="00057C33" w:rsidP="00057C33">
            <w:pPr>
              <w:spacing w:after="0" w:line="240" w:lineRule="auto"/>
              <w:jc w:val="center"/>
              <w:rPr>
                <w:rFonts w:eastAsia="Times New Roman" w:cs="Calibri"/>
                <w:b/>
                <w:bCs/>
                <w:color w:val="FFFFFF"/>
                <w:spacing w:val="0"/>
                <w:szCs w:val="20"/>
                <w:lang w:eastAsia="cs-CZ"/>
              </w:rPr>
            </w:pPr>
            <w:r w:rsidRPr="00057C33">
              <w:rPr>
                <w:rFonts w:eastAsia="Times New Roman" w:cs="Calibri"/>
                <w:b/>
                <w:bCs/>
                <w:color w:val="FFFFFF"/>
                <w:spacing w:val="0"/>
                <w:szCs w:val="20"/>
                <w:lang w:eastAsia="cs-CZ"/>
              </w:rPr>
              <w:t xml:space="preserve">Hotovo % </w:t>
            </w:r>
          </w:p>
        </w:tc>
        <w:tc>
          <w:tcPr>
            <w:tcW w:w="742" w:type="dxa"/>
            <w:tcBorders>
              <w:top w:val="nil"/>
              <w:left w:val="nil"/>
              <w:bottom w:val="single" w:sz="4" w:space="0" w:color="5B9BD5" w:themeColor="accent5"/>
              <w:right w:val="nil"/>
            </w:tcBorders>
            <w:shd w:val="clear" w:color="auto" w:fill="1F4E78"/>
            <w:vAlign w:val="bottom"/>
            <w:hideMark/>
          </w:tcPr>
          <w:p w14:paraId="5F65A507" w14:textId="77777777" w:rsidR="00057C33" w:rsidRPr="00057C33" w:rsidRDefault="00057C33" w:rsidP="00057C33">
            <w:pPr>
              <w:spacing w:after="0" w:line="240" w:lineRule="auto"/>
              <w:jc w:val="left"/>
              <w:rPr>
                <w:rFonts w:eastAsia="Times New Roman" w:cs="Calibri"/>
                <w:b/>
                <w:bCs/>
                <w:color w:val="FFFFFF"/>
                <w:spacing w:val="0"/>
                <w:szCs w:val="20"/>
                <w:lang w:eastAsia="cs-CZ"/>
              </w:rPr>
            </w:pPr>
            <w:proofErr w:type="spellStart"/>
            <w:r w:rsidRPr="00057C33">
              <w:rPr>
                <w:rFonts w:eastAsia="Times New Roman" w:cs="Calibri"/>
                <w:b/>
                <w:bCs/>
                <w:color w:val="FFFFFF"/>
                <w:spacing w:val="0"/>
                <w:szCs w:val="20"/>
                <w:lang w:eastAsia="cs-CZ"/>
              </w:rPr>
              <w:t>Celk</w:t>
            </w:r>
            <w:proofErr w:type="spellEnd"/>
            <w:r w:rsidRPr="00057C33">
              <w:rPr>
                <w:rFonts w:eastAsia="Times New Roman" w:cs="Calibri"/>
                <w:b/>
                <w:bCs/>
                <w:color w:val="FFFFFF"/>
                <w:spacing w:val="0"/>
                <w:szCs w:val="20"/>
                <w:lang w:eastAsia="cs-CZ"/>
              </w:rPr>
              <w:t>. výdaje [</w:t>
            </w:r>
            <w:proofErr w:type="spellStart"/>
            <w:proofErr w:type="gramStart"/>
            <w:r w:rsidRPr="00057C33">
              <w:rPr>
                <w:rFonts w:eastAsia="Times New Roman" w:cs="Calibri"/>
                <w:b/>
                <w:bCs/>
                <w:color w:val="FFFFFF"/>
                <w:spacing w:val="0"/>
                <w:szCs w:val="20"/>
                <w:lang w:eastAsia="cs-CZ"/>
              </w:rPr>
              <w:t>mil.Kč</w:t>
            </w:r>
            <w:proofErr w:type="spellEnd"/>
            <w:proofErr w:type="gramEnd"/>
            <w:r w:rsidRPr="00057C33">
              <w:rPr>
                <w:rFonts w:eastAsia="Times New Roman" w:cs="Calibri"/>
                <w:b/>
                <w:bCs/>
                <w:color w:val="FFFFFF"/>
                <w:spacing w:val="0"/>
                <w:szCs w:val="20"/>
                <w:lang w:eastAsia="cs-CZ"/>
              </w:rPr>
              <w:t>]</w:t>
            </w:r>
          </w:p>
        </w:tc>
        <w:tc>
          <w:tcPr>
            <w:tcW w:w="742" w:type="dxa"/>
            <w:tcBorders>
              <w:top w:val="nil"/>
              <w:left w:val="nil"/>
              <w:bottom w:val="single" w:sz="4" w:space="0" w:color="5B9BD5" w:themeColor="accent5"/>
              <w:right w:val="nil"/>
            </w:tcBorders>
            <w:shd w:val="clear" w:color="auto" w:fill="1F4E78"/>
            <w:vAlign w:val="bottom"/>
            <w:hideMark/>
          </w:tcPr>
          <w:p w14:paraId="5978F1E8" w14:textId="77777777" w:rsidR="00057C33" w:rsidRPr="00057C33" w:rsidRDefault="00057C33" w:rsidP="00057C33">
            <w:pPr>
              <w:spacing w:after="0" w:line="240" w:lineRule="auto"/>
              <w:jc w:val="left"/>
              <w:rPr>
                <w:rFonts w:eastAsia="Times New Roman" w:cs="Calibri"/>
                <w:b/>
                <w:bCs/>
                <w:color w:val="FFFFFF"/>
                <w:spacing w:val="0"/>
                <w:szCs w:val="20"/>
                <w:lang w:eastAsia="cs-CZ"/>
              </w:rPr>
            </w:pPr>
            <w:r w:rsidRPr="00057C33">
              <w:rPr>
                <w:rFonts w:eastAsia="Times New Roman" w:cs="Calibri"/>
                <w:b/>
                <w:bCs/>
                <w:color w:val="FFFFFF"/>
                <w:spacing w:val="0"/>
                <w:szCs w:val="20"/>
                <w:lang w:eastAsia="cs-CZ"/>
              </w:rPr>
              <w:t>Výdaje 2021 [</w:t>
            </w:r>
            <w:proofErr w:type="spellStart"/>
            <w:proofErr w:type="gramStart"/>
            <w:r w:rsidRPr="00057C33">
              <w:rPr>
                <w:rFonts w:eastAsia="Times New Roman" w:cs="Calibri"/>
                <w:b/>
                <w:bCs/>
                <w:color w:val="FFFFFF"/>
                <w:spacing w:val="0"/>
                <w:szCs w:val="20"/>
                <w:lang w:eastAsia="cs-CZ"/>
              </w:rPr>
              <w:t>mil.Kč</w:t>
            </w:r>
            <w:proofErr w:type="spellEnd"/>
            <w:proofErr w:type="gramEnd"/>
            <w:r w:rsidRPr="00057C33">
              <w:rPr>
                <w:rFonts w:eastAsia="Times New Roman" w:cs="Calibri"/>
                <w:b/>
                <w:bCs/>
                <w:color w:val="FFFFFF"/>
                <w:spacing w:val="0"/>
                <w:szCs w:val="20"/>
                <w:lang w:eastAsia="cs-CZ"/>
              </w:rPr>
              <w:t>]</w:t>
            </w:r>
          </w:p>
        </w:tc>
        <w:tc>
          <w:tcPr>
            <w:tcW w:w="742" w:type="dxa"/>
            <w:tcBorders>
              <w:top w:val="nil"/>
              <w:left w:val="nil"/>
              <w:bottom w:val="single" w:sz="4" w:space="0" w:color="5B9BD5" w:themeColor="accent5"/>
              <w:right w:val="nil"/>
            </w:tcBorders>
            <w:shd w:val="clear" w:color="auto" w:fill="1F4E78"/>
            <w:vAlign w:val="bottom"/>
            <w:hideMark/>
          </w:tcPr>
          <w:p w14:paraId="0FE52E7F" w14:textId="77777777" w:rsidR="00057C33" w:rsidRPr="00057C33" w:rsidRDefault="00057C33" w:rsidP="00057C33">
            <w:pPr>
              <w:spacing w:after="0" w:line="240" w:lineRule="auto"/>
              <w:jc w:val="left"/>
              <w:rPr>
                <w:rFonts w:eastAsia="Times New Roman" w:cs="Calibri"/>
                <w:b/>
                <w:bCs/>
                <w:color w:val="FFFFFF"/>
                <w:spacing w:val="0"/>
                <w:szCs w:val="20"/>
                <w:lang w:eastAsia="cs-CZ"/>
              </w:rPr>
            </w:pPr>
            <w:r w:rsidRPr="00057C33">
              <w:rPr>
                <w:rFonts w:eastAsia="Times New Roman" w:cs="Calibri"/>
                <w:b/>
                <w:bCs/>
                <w:color w:val="FFFFFF"/>
                <w:spacing w:val="0"/>
                <w:szCs w:val="20"/>
                <w:lang w:eastAsia="cs-CZ"/>
              </w:rPr>
              <w:t>Součet z Výdaje 2022 [</w:t>
            </w:r>
            <w:proofErr w:type="spellStart"/>
            <w:proofErr w:type="gramStart"/>
            <w:r w:rsidRPr="00057C33">
              <w:rPr>
                <w:rFonts w:eastAsia="Times New Roman" w:cs="Calibri"/>
                <w:b/>
                <w:bCs/>
                <w:color w:val="FFFFFF"/>
                <w:spacing w:val="0"/>
                <w:szCs w:val="20"/>
                <w:lang w:eastAsia="cs-CZ"/>
              </w:rPr>
              <w:t>mil.Kč</w:t>
            </w:r>
            <w:proofErr w:type="spellEnd"/>
            <w:proofErr w:type="gramEnd"/>
            <w:r w:rsidRPr="00057C33">
              <w:rPr>
                <w:rFonts w:eastAsia="Times New Roman" w:cs="Calibri"/>
                <w:b/>
                <w:bCs/>
                <w:color w:val="FFFFFF"/>
                <w:spacing w:val="0"/>
                <w:szCs w:val="20"/>
                <w:lang w:eastAsia="cs-CZ"/>
              </w:rPr>
              <w:t>]</w:t>
            </w:r>
          </w:p>
        </w:tc>
      </w:tr>
      <w:tr w:rsidR="00057C33" w:rsidRPr="00057C33" w14:paraId="50A86FD2" w14:textId="77777777" w:rsidTr="400FE19E">
        <w:trPr>
          <w:trHeight w:val="280"/>
        </w:trPr>
        <w:tc>
          <w:tcPr>
            <w:tcW w:w="5812" w:type="dxa"/>
            <w:tcBorders>
              <w:top w:val="single" w:sz="4" w:space="0" w:color="9BC2E6"/>
              <w:left w:val="nil"/>
              <w:bottom w:val="single" w:sz="4" w:space="0" w:color="9BC2E6"/>
              <w:right w:val="nil"/>
            </w:tcBorders>
            <w:shd w:val="clear" w:color="auto" w:fill="DDEBF7"/>
            <w:noWrap/>
            <w:vAlign w:val="bottom"/>
            <w:hideMark/>
          </w:tcPr>
          <w:p w14:paraId="2B1AE84C" w14:textId="77777777" w:rsidR="00057C33" w:rsidRPr="00057C33" w:rsidRDefault="00057C33" w:rsidP="00057C33">
            <w:pPr>
              <w:spacing w:after="0" w:line="240" w:lineRule="auto"/>
              <w:jc w:val="lef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2020</w:t>
            </w:r>
          </w:p>
        </w:tc>
        <w:tc>
          <w:tcPr>
            <w:tcW w:w="587" w:type="dxa"/>
            <w:tcBorders>
              <w:top w:val="single" w:sz="4" w:space="0" w:color="9BC2E6"/>
              <w:left w:val="nil"/>
              <w:bottom w:val="single" w:sz="4" w:space="0" w:color="9BC2E6"/>
              <w:right w:val="nil"/>
            </w:tcBorders>
            <w:shd w:val="clear" w:color="auto" w:fill="DDEBF7"/>
            <w:noWrap/>
            <w:vAlign w:val="bottom"/>
            <w:hideMark/>
          </w:tcPr>
          <w:p w14:paraId="424E6455" w14:textId="77777777" w:rsidR="00057C33" w:rsidRPr="00057C33" w:rsidRDefault="00057C33" w:rsidP="00057C33">
            <w:pPr>
              <w:spacing w:after="0" w:line="240" w:lineRule="auto"/>
              <w:jc w:val="center"/>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4</w:t>
            </w:r>
          </w:p>
        </w:tc>
        <w:tc>
          <w:tcPr>
            <w:tcW w:w="980" w:type="dxa"/>
            <w:tcBorders>
              <w:top w:val="single" w:sz="4" w:space="0" w:color="9BC2E6"/>
              <w:left w:val="nil"/>
              <w:bottom w:val="single" w:sz="4" w:space="0" w:color="9BC2E6"/>
              <w:right w:val="nil"/>
            </w:tcBorders>
            <w:shd w:val="clear" w:color="auto" w:fill="DDEBF7"/>
            <w:noWrap/>
            <w:vAlign w:val="bottom"/>
            <w:hideMark/>
          </w:tcPr>
          <w:p w14:paraId="546BD79C" w14:textId="77777777" w:rsidR="00057C33" w:rsidRPr="00057C33" w:rsidRDefault="00057C33" w:rsidP="400FE19E">
            <w:pPr>
              <w:spacing w:after="0" w:line="240" w:lineRule="auto"/>
              <w:jc w:val="center"/>
              <w:rPr>
                <w:rFonts w:eastAsia="Times New Roman" w:cs="Calibri"/>
                <w:b/>
                <w:bCs/>
                <w:color w:val="000000"/>
                <w:spacing w:val="0"/>
                <w:lang w:eastAsia="cs-CZ"/>
              </w:rPr>
            </w:pPr>
          </w:p>
        </w:tc>
        <w:tc>
          <w:tcPr>
            <w:tcW w:w="742" w:type="dxa"/>
            <w:tcBorders>
              <w:top w:val="single" w:sz="4" w:space="0" w:color="9BC2E6"/>
              <w:left w:val="nil"/>
              <w:bottom w:val="single" w:sz="4" w:space="0" w:color="9BC2E6"/>
              <w:right w:val="nil"/>
            </w:tcBorders>
            <w:shd w:val="clear" w:color="auto" w:fill="DDEBF7"/>
            <w:noWrap/>
            <w:vAlign w:val="bottom"/>
            <w:hideMark/>
          </w:tcPr>
          <w:p w14:paraId="483B677E"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28,5</w:t>
            </w:r>
          </w:p>
        </w:tc>
        <w:tc>
          <w:tcPr>
            <w:tcW w:w="742" w:type="dxa"/>
            <w:tcBorders>
              <w:top w:val="single" w:sz="4" w:space="0" w:color="9BC2E6"/>
              <w:left w:val="nil"/>
              <w:bottom w:val="single" w:sz="4" w:space="0" w:color="9BC2E6"/>
              <w:right w:val="nil"/>
            </w:tcBorders>
            <w:shd w:val="clear" w:color="auto" w:fill="DDEBF7"/>
            <w:noWrap/>
            <w:vAlign w:val="bottom"/>
            <w:hideMark/>
          </w:tcPr>
          <w:p w14:paraId="29FE353A"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13,5</w:t>
            </w:r>
          </w:p>
        </w:tc>
        <w:tc>
          <w:tcPr>
            <w:tcW w:w="742" w:type="dxa"/>
            <w:tcBorders>
              <w:top w:val="single" w:sz="4" w:space="0" w:color="9BC2E6"/>
              <w:left w:val="nil"/>
              <w:bottom w:val="single" w:sz="4" w:space="0" w:color="9BC2E6"/>
              <w:right w:val="nil"/>
            </w:tcBorders>
            <w:shd w:val="clear" w:color="auto" w:fill="DDEBF7"/>
            <w:noWrap/>
            <w:vAlign w:val="bottom"/>
            <w:hideMark/>
          </w:tcPr>
          <w:p w14:paraId="184CAD7E"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10</w:t>
            </w:r>
          </w:p>
        </w:tc>
      </w:tr>
      <w:tr w:rsidR="00057C33" w:rsidRPr="00057C33" w14:paraId="7A10280A" w14:textId="77777777" w:rsidTr="400FE19E">
        <w:trPr>
          <w:trHeight w:val="280"/>
        </w:trPr>
        <w:tc>
          <w:tcPr>
            <w:tcW w:w="5812" w:type="dxa"/>
            <w:tcBorders>
              <w:top w:val="single" w:sz="4" w:space="0" w:color="DDEBF7"/>
              <w:left w:val="nil"/>
              <w:bottom w:val="single" w:sz="4" w:space="0" w:color="DDEBF7"/>
              <w:right w:val="nil"/>
            </w:tcBorders>
            <w:shd w:val="clear" w:color="auto" w:fill="BDD7EE"/>
            <w:noWrap/>
            <w:vAlign w:val="bottom"/>
            <w:hideMark/>
          </w:tcPr>
          <w:p w14:paraId="68D6BC34" w14:textId="77777777" w:rsidR="00057C33" w:rsidRPr="00057C33" w:rsidRDefault="00057C33" w:rsidP="00057C33">
            <w:pPr>
              <w:spacing w:after="0" w:line="240" w:lineRule="auto"/>
              <w:ind w:firstLineChars="100" w:firstLine="200"/>
              <w:jc w:val="lef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6</w:t>
            </w:r>
          </w:p>
        </w:tc>
        <w:tc>
          <w:tcPr>
            <w:tcW w:w="587" w:type="dxa"/>
            <w:tcBorders>
              <w:top w:val="single" w:sz="4" w:space="0" w:color="DDEBF7"/>
              <w:left w:val="nil"/>
              <w:bottom w:val="single" w:sz="4" w:space="0" w:color="DDEBF7"/>
              <w:right w:val="nil"/>
            </w:tcBorders>
            <w:shd w:val="clear" w:color="auto" w:fill="BDD7EE"/>
            <w:noWrap/>
            <w:vAlign w:val="bottom"/>
            <w:hideMark/>
          </w:tcPr>
          <w:p w14:paraId="10FF0CD5" w14:textId="77777777" w:rsidR="00057C33" w:rsidRPr="00057C33" w:rsidRDefault="00057C33" w:rsidP="00057C33">
            <w:pPr>
              <w:spacing w:after="0" w:line="240" w:lineRule="auto"/>
              <w:jc w:val="center"/>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2</w:t>
            </w:r>
          </w:p>
        </w:tc>
        <w:tc>
          <w:tcPr>
            <w:tcW w:w="980" w:type="dxa"/>
            <w:tcBorders>
              <w:top w:val="single" w:sz="4" w:space="0" w:color="DDEBF7"/>
              <w:left w:val="nil"/>
              <w:bottom w:val="single" w:sz="4" w:space="0" w:color="DDEBF7"/>
              <w:right w:val="nil"/>
            </w:tcBorders>
            <w:shd w:val="clear" w:color="auto" w:fill="BDD7EE"/>
            <w:noWrap/>
            <w:vAlign w:val="bottom"/>
            <w:hideMark/>
          </w:tcPr>
          <w:p w14:paraId="239BF71C" w14:textId="77777777" w:rsidR="00057C33" w:rsidRPr="00057C33" w:rsidRDefault="00057C33" w:rsidP="400FE19E">
            <w:pPr>
              <w:spacing w:after="0" w:line="240" w:lineRule="auto"/>
              <w:jc w:val="center"/>
              <w:rPr>
                <w:rFonts w:eastAsia="Times New Roman" w:cs="Calibri"/>
                <w:b/>
                <w:bCs/>
                <w:color w:val="000000"/>
                <w:spacing w:val="0"/>
                <w:lang w:eastAsia="cs-CZ"/>
              </w:rPr>
            </w:pPr>
          </w:p>
        </w:tc>
        <w:tc>
          <w:tcPr>
            <w:tcW w:w="742" w:type="dxa"/>
            <w:tcBorders>
              <w:top w:val="single" w:sz="4" w:space="0" w:color="DDEBF7"/>
              <w:left w:val="nil"/>
              <w:bottom w:val="single" w:sz="4" w:space="0" w:color="DDEBF7"/>
              <w:right w:val="nil"/>
            </w:tcBorders>
            <w:shd w:val="clear" w:color="auto" w:fill="BDD7EE"/>
            <w:noWrap/>
            <w:vAlign w:val="bottom"/>
            <w:hideMark/>
          </w:tcPr>
          <w:p w14:paraId="3163BBB3"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5</w:t>
            </w:r>
          </w:p>
        </w:tc>
        <w:tc>
          <w:tcPr>
            <w:tcW w:w="742" w:type="dxa"/>
            <w:tcBorders>
              <w:top w:val="single" w:sz="4" w:space="0" w:color="DDEBF7"/>
              <w:left w:val="nil"/>
              <w:bottom w:val="single" w:sz="4" w:space="0" w:color="DDEBF7"/>
              <w:right w:val="nil"/>
            </w:tcBorders>
            <w:shd w:val="clear" w:color="auto" w:fill="BDD7EE"/>
            <w:noWrap/>
            <w:vAlign w:val="bottom"/>
            <w:hideMark/>
          </w:tcPr>
          <w:p w14:paraId="5A24834A"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0</w:t>
            </w:r>
          </w:p>
        </w:tc>
        <w:tc>
          <w:tcPr>
            <w:tcW w:w="742" w:type="dxa"/>
            <w:tcBorders>
              <w:top w:val="single" w:sz="4" w:space="0" w:color="DDEBF7"/>
              <w:left w:val="nil"/>
              <w:bottom w:val="single" w:sz="4" w:space="0" w:color="DDEBF7"/>
              <w:right w:val="nil"/>
            </w:tcBorders>
            <w:shd w:val="clear" w:color="auto" w:fill="BDD7EE"/>
            <w:noWrap/>
            <w:vAlign w:val="bottom"/>
            <w:hideMark/>
          </w:tcPr>
          <w:p w14:paraId="45CD8FBD"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0</w:t>
            </w:r>
          </w:p>
        </w:tc>
      </w:tr>
      <w:tr w:rsidR="00057C33" w:rsidRPr="00057C33" w14:paraId="03F64425" w14:textId="77777777" w:rsidTr="400FE19E">
        <w:trPr>
          <w:trHeight w:val="280"/>
        </w:trPr>
        <w:tc>
          <w:tcPr>
            <w:tcW w:w="5812" w:type="dxa"/>
            <w:tcBorders>
              <w:top w:val="single" w:sz="4" w:space="0" w:color="DDEBF7"/>
              <w:left w:val="nil"/>
              <w:bottom w:val="single" w:sz="4" w:space="0" w:color="DDEBF7"/>
              <w:right w:val="nil"/>
            </w:tcBorders>
            <w:shd w:val="clear" w:color="auto" w:fill="BDD7EE"/>
            <w:noWrap/>
            <w:vAlign w:val="bottom"/>
            <w:hideMark/>
          </w:tcPr>
          <w:p w14:paraId="58DCF46D" w14:textId="77777777" w:rsidR="00057C33" w:rsidRPr="00057C33" w:rsidRDefault="00057C33" w:rsidP="00057C33">
            <w:pPr>
              <w:spacing w:after="0" w:line="240" w:lineRule="auto"/>
              <w:ind w:firstLineChars="200" w:firstLine="400"/>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 xml:space="preserve">Vytváření podmínek pro efektivní, transparentní a odpovědné využití dotačních prostředků na výstavbu vysokorychlostních sítí </w:t>
            </w:r>
          </w:p>
        </w:tc>
        <w:tc>
          <w:tcPr>
            <w:tcW w:w="587" w:type="dxa"/>
            <w:tcBorders>
              <w:top w:val="single" w:sz="4" w:space="0" w:color="DDEBF7"/>
              <w:left w:val="nil"/>
              <w:bottom w:val="single" w:sz="4" w:space="0" w:color="DDEBF7"/>
              <w:right w:val="nil"/>
            </w:tcBorders>
            <w:shd w:val="clear" w:color="auto" w:fill="BDD7EE"/>
            <w:noWrap/>
            <w:vAlign w:val="bottom"/>
            <w:hideMark/>
          </w:tcPr>
          <w:p w14:paraId="2F99EFE9"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980" w:type="dxa"/>
            <w:tcBorders>
              <w:top w:val="single" w:sz="4" w:space="0" w:color="DDEBF7"/>
              <w:left w:val="nil"/>
              <w:bottom w:val="single" w:sz="4" w:space="0" w:color="DDEBF7"/>
              <w:right w:val="nil"/>
            </w:tcBorders>
            <w:shd w:val="clear" w:color="auto" w:fill="BDD7EE"/>
            <w:noWrap/>
            <w:vAlign w:val="bottom"/>
            <w:hideMark/>
          </w:tcPr>
          <w:p w14:paraId="3F959037"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60</w:t>
            </w:r>
          </w:p>
        </w:tc>
        <w:tc>
          <w:tcPr>
            <w:tcW w:w="742" w:type="dxa"/>
            <w:tcBorders>
              <w:top w:val="single" w:sz="4" w:space="0" w:color="DDEBF7"/>
              <w:left w:val="nil"/>
              <w:bottom w:val="single" w:sz="4" w:space="0" w:color="DDEBF7"/>
              <w:right w:val="nil"/>
            </w:tcBorders>
            <w:shd w:val="clear" w:color="auto" w:fill="BDD7EE"/>
            <w:noWrap/>
            <w:vAlign w:val="bottom"/>
            <w:hideMark/>
          </w:tcPr>
          <w:p w14:paraId="67CA6E43"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5</w:t>
            </w:r>
          </w:p>
        </w:tc>
        <w:tc>
          <w:tcPr>
            <w:tcW w:w="742" w:type="dxa"/>
            <w:tcBorders>
              <w:top w:val="single" w:sz="4" w:space="0" w:color="DDEBF7"/>
              <w:left w:val="nil"/>
              <w:bottom w:val="single" w:sz="4" w:space="0" w:color="DDEBF7"/>
              <w:right w:val="nil"/>
            </w:tcBorders>
            <w:shd w:val="clear" w:color="auto" w:fill="BDD7EE"/>
            <w:noWrap/>
            <w:vAlign w:val="bottom"/>
            <w:hideMark/>
          </w:tcPr>
          <w:p w14:paraId="5BF4E9D6" w14:textId="77777777" w:rsidR="00057C33" w:rsidRPr="00057C33" w:rsidRDefault="00057C33" w:rsidP="00057C33">
            <w:pPr>
              <w:spacing w:after="0" w:line="240" w:lineRule="auto"/>
              <w:jc w:val="right"/>
              <w:rPr>
                <w:rFonts w:eastAsia="Times New Roman" w:cs="Calibri"/>
                <w:color w:val="000000"/>
                <w:spacing w:val="0"/>
                <w:szCs w:val="20"/>
                <w:lang w:eastAsia="cs-CZ"/>
              </w:rPr>
            </w:pPr>
          </w:p>
        </w:tc>
        <w:tc>
          <w:tcPr>
            <w:tcW w:w="742" w:type="dxa"/>
            <w:tcBorders>
              <w:top w:val="single" w:sz="4" w:space="0" w:color="DDEBF7"/>
              <w:left w:val="nil"/>
              <w:bottom w:val="single" w:sz="4" w:space="0" w:color="DDEBF7"/>
              <w:right w:val="nil"/>
            </w:tcBorders>
            <w:shd w:val="clear" w:color="auto" w:fill="BDD7EE"/>
            <w:noWrap/>
            <w:vAlign w:val="bottom"/>
            <w:hideMark/>
          </w:tcPr>
          <w:p w14:paraId="5DBBAD5A"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r>
      <w:tr w:rsidR="00057C33" w:rsidRPr="00057C33" w14:paraId="7D241C7E" w14:textId="77777777" w:rsidTr="400FE19E">
        <w:trPr>
          <w:trHeight w:val="280"/>
        </w:trPr>
        <w:tc>
          <w:tcPr>
            <w:tcW w:w="5812" w:type="dxa"/>
            <w:tcBorders>
              <w:top w:val="single" w:sz="4" w:space="0" w:color="DDEBF7"/>
              <w:left w:val="nil"/>
              <w:bottom w:val="single" w:sz="4" w:space="0" w:color="DDEBF7"/>
              <w:right w:val="nil"/>
            </w:tcBorders>
            <w:shd w:val="clear" w:color="auto" w:fill="BDD7EE"/>
            <w:noWrap/>
            <w:vAlign w:val="bottom"/>
            <w:hideMark/>
          </w:tcPr>
          <w:p w14:paraId="19A0E8E1" w14:textId="77777777" w:rsidR="00057C33" w:rsidRPr="00057C33" w:rsidRDefault="00057C33" w:rsidP="00057C33">
            <w:pPr>
              <w:spacing w:after="0" w:line="240" w:lineRule="auto"/>
              <w:ind w:firstLineChars="200" w:firstLine="400"/>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Vznik zastřešující instituce aplikovaného výzkumu a vývoje.</w:t>
            </w:r>
          </w:p>
        </w:tc>
        <w:tc>
          <w:tcPr>
            <w:tcW w:w="587" w:type="dxa"/>
            <w:tcBorders>
              <w:top w:val="single" w:sz="4" w:space="0" w:color="DDEBF7"/>
              <w:left w:val="nil"/>
              <w:bottom w:val="single" w:sz="4" w:space="0" w:color="DDEBF7"/>
              <w:right w:val="nil"/>
            </w:tcBorders>
            <w:shd w:val="clear" w:color="auto" w:fill="BDD7EE"/>
            <w:noWrap/>
            <w:vAlign w:val="bottom"/>
            <w:hideMark/>
          </w:tcPr>
          <w:p w14:paraId="4D12C45F"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980" w:type="dxa"/>
            <w:tcBorders>
              <w:top w:val="single" w:sz="4" w:space="0" w:color="DDEBF7"/>
              <w:left w:val="nil"/>
              <w:bottom w:val="single" w:sz="4" w:space="0" w:color="DDEBF7"/>
              <w:right w:val="nil"/>
            </w:tcBorders>
            <w:shd w:val="clear" w:color="auto" w:fill="BDD7EE"/>
            <w:noWrap/>
            <w:vAlign w:val="bottom"/>
            <w:hideMark/>
          </w:tcPr>
          <w:p w14:paraId="64045909"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30</w:t>
            </w:r>
          </w:p>
        </w:tc>
        <w:tc>
          <w:tcPr>
            <w:tcW w:w="742" w:type="dxa"/>
            <w:tcBorders>
              <w:top w:val="single" w:sz="4" w:space="0" w:color="DDEBF7"/>
              <w:left w:val="nil"/>
              <w:bottom w:val="single" w:sz="4" w:space="0" w:color="DDEBF7"/>
              <w:right w:val="nil"/>
            </w:tcBorders>
            <w:shd w:val="clear" w:color="auto" w:fill="BDD7EE"/>
            <w:noWrap/>
            <w:vAlign w:val="bottom"/>
            <w:hideMark/>
          </w:tcPr>
          <w:p w14:paraId="15D89706"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0</w:t>
            </w:r>
          </w:p>
        </w:tc>
        <w:tc>
          <w:tcPr>
            <w:tcW w:w="742" w:type="dxa"/>
            <w:tcBorders>
              <w:top w:val="single" w:sz="4" w:space="0" w:color="DDEBF7"/>
              <w:left w:val="nil"/>
              <w:bottom w:val="single" w:sz="4" w:space="0" w:color="DDEBF7"/>
              <w:right w:val="nil"/>
            </w:tcBorders>
            <w:shd w:val="clear" w:color="auto" w:fill="BDD7EE"/>
            <w:noWrap/>
            <w:vAlign w:val="bottom"/>
            <w:hideMark/>
          </w:tcPr>
          <w:p w14:paraId="3126721C"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0</w:t>
            </w:r>
          </w:p>
        </w:tc>
        <w:tc>
          <w:tcPr>
            <w:tcW w:w="742" w:type="dxa"/>
            <w:tcBorders>
              <w:top w:val="single" w:sz="4" w:space="0" w:color="DDEBF7"/>
              <w:left w:val="nil"/>
              <w:bottom w:val="single" w:sz="4" w:space="0" w:color="DDEBF7"/>
              <w:right w:val="nil"/>
            </w:tcBorders>
            <w:shd w:val="clear" w:color="auto" w:fill="BDD7EE"/>
            <w:noWrap/>
            <w:vAlign w:val="bottom"/>
            <w:hideMark/>
          </w:tcPr>
          <w:p w14:paraId="2AF4671A"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0</w:t>
            </w:r>
          </w:p>
        </w:tc>
      </w:tr>
      <w:tr w:rsidR="00057C33" w:rsidRPr="00057C33" w14:paraId="16F8F30A" w14:textId="77777777" w:rsidTr="400FE19E">
        <w:trPr>
          <w:trHeight w:val="280"/>
        </w:trPr>
        <w:tc>
          <w:tcPr>
            <w:tcW w:w="5812" w:type="dxa"/>
            <w:tcBorders>
              <w:top w:val="single" w:sz="4" w:space="0" w:color="DDEBF7"/>
              <w:left w:val="nil"/>
              <w:bottom w:val="single" w:sz="4" w:space="0" w:color="DDEBF7"/>
              <w:right w:val="nil"/>
            </w:tcBorders>
            <w:shd w:val="clear" w:color="auto" w:fill="BDD7EE"/>
            <w:noWrap/>
            <w:vAlign w:val="bottom"/>
            <w:hideMark/>
          </w:tcPr>
          <w:p w14:paraId="6D661BFC" w14:textId="77777777" w:rsidR="00057C33" w:rsidRPr="00057C33" w:rsidRDefault="00057C33" w:rsidP="00057C33">
            <w:pPr>
              <w:spacing w:after="0" w:line="240" w:lineRule="auto"/>
              <w:ind w:firstLineChars="100" w:firstLine="200"/>
              <w:jc w:val="lef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12</w:t>
            </w:r>
          </w:p>
        </w:tc>
        <w:tc>
          <w:tcPr>
            <w:tcW w:w="587" w:type="dxa"/>
            <w:tcBorders>
              <w:top w:val="single" w:sz="4" w:space="0" w:color="DDEBF7"/>
              <w:left w:val="nil"/>
              <w:bottom w:val="single" w:sz="4" w:space="0" w:color="DDEBF7"/>
              <w:right w:val="nil"/>
            </w:tcBorders>
            <w:shd w:val="clear" w:color="auto" w:fill="BDD7EE"/>
            <w:noWrap/>
            <w:vAlign w:val="bottom"/>
            <w:hideMark/>
          </w:tcPr>
          <w:p w14:paraId="014C8976" w14:textId="77777777" w:rsidR="00057C33" w:rsidRPr="00057C33" w:rsidRDefault="00057C33" w:rsidP="00057C33">
            <w:pPr>
              <w:spacing w:after="0" w:line="240" w:lineRule="auto"/>
              <w:jc w:val="center"/>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2</w:t>
            </w:r>
          </w:p>
        </w:tc>
        <w:tc>
          <w:tcPr>
            <w:tcW w:w="980" w:type="dxa"/>
            <w:tcBorders>
              <w:top w:val="single" w:sz="4" w:space="0" w:color="DDEBF7"/>
              <w:left w:val="nil"/>
              <w:bottom w:val="single" w:sz="4" w:space="0" w:color="DDEBF7"/>
              <w:right w:val="nil"/>
            </w:tcBorders>
            <w:shd w:val="clear" w:color="auto" w:fill="BDD7EE"/>
            <w:noWrap/>
            <w:vAlign w:val="bottom"/>
            <w:hideMark/>
          </w:tcPr>
          <w:p w14:paraId="70423188" w14:textId="77777777" w:rsidR="00057C33" w:rsidRPr="00057C33" w:rsidRDefault="00057C33" w:rsidP="400FE19E">
            <w:pPr>
              <w:spacing w:after="0" w:line="240" w:lineRule="auto"/>
              <w:jc w:val="center"/>
              <w:rPr>
                <w:rFonts w:eastAsia="Times New Roman" w:cs="Calibri"/>
                <w:b/>
                <w:bCs/>
                <w:color w:val="000000"/>
                <w:spacing w:val="0"/>
                <w:lang w:eastAsia="cs-CZ"/>
              </w:rPr>
            </w:pPr>
          </w:p>
        </w:tc>
        <w:tc>
          <w:tcPr>
            <w:tcW w:w="742" w:type="dxa"/>
            <w:tcBorders>
              <w:top w:val="single" w:sz="4" w:space="0" w:color="DDEBF7"/>
              <w:left w:val="nil"/>
              <w:bottom w:val="single" w:sz="4" w:space="0" w:color="DDEBF7"/>
              <w:right w:val="nil"/>
            </w:tcBorders>
            <w:shd w:val="clear" w:color="auto" w:fill="BDD7EE"/>
            <w:noWrap/>
            <w:vAlign w:val="bottom"/>
            <w:hideMark/>
          </w:tcPr>
          <w:p w14:paraId="36731B0E"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23,5</w:t>
            </w:r>
          </w:p>
        </w:tc>
        <w:tc>
          <w:tcPr>
            <w:tcW w:w="742" w:type="dxa"/>
            <w:tcBorders>
              <w:top w:val="single" w:sz="4" w:space="0" w:color="DDEBF7"/>
              <w:left w:val="nil"/>
              <w:bottom w:val="single" w:sz="4" w:space="0" w:color="DDEBF7"/>
              <w:right w:val="nil"/>
            </w:tcBorders>
            <w:shd w:val="clear" w:color="auto" w:fill="BDD7EE"/>
            <w:noWrap/>
            <w:vAlign w:val="bottom"/>
            <w:hideMark/>
          </w:tcPr>
          <w:p w14:paraId="78E1B5A2"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13,5</w:t>
            </w:r>
          </w:p>
        </w:tc>
        <w:tc>
          <w:tcPr>
            <w:tcW w:w="742" w:type="dxa"/>
            <w:tcBorders>
              <w:top w:val="single" w:sz="4" w:space="0" w:color="DDEBF7"/>
              <w:left w:val="nil"/>
              <w:bottom w:val="single" w:sz="4" w:space="0" w:color="DDEBF7"/>
              <w:right w:val="nil"/>
            </w:tcBorders>
            <w:shd w:val="clear" w:color="auto" w:fill="BDD7EE"/>
            <w:noWrap/>
            <w:vAlign w:val="bottom"/>
            <w:hideMark/>
          </w:tcPr>
          <w:p w14:paraId="060207FC"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10</w:t>
            </w:r>
          </w:p>
        </w:tc>
      </w:tr>
      <w:tr w:rsidR="00057C33" w:rsidRPr="00057C33" w14:paraId="68BE1946" w14:textId="77777777" w:rsidTr="400FE19E">
        <w:trPr>
          <w:trHeight w:val="280"/>
        </w:trPr>
        <w:tc>
          <w:tcPr>
            <w:tcW w:w="5812" w:type="dxa"/>
            <w:tcBorders>
              <w:top w:val="single" w:sz="4" w:space="0" w:color="DDEBF7"/>
              <w:left w:val="nil"/>
              <w:bottom w:val="single" w:sz="4" w:space="0" w:color="DDEBF7"/>
              <w:right w:val="nil"/>
            </w:tcBorders>
            <w:shd w:val="clear" w:color="auto" w:fill="BDD7EE"/>
            <w:noWrap/>
            <w:vAlign w:val="bottom"/>
            <w:hideMark/>
          </w:tcPr>
          <w:p w14:paraId="67908BB7" w14:textId="77777777" w:rsidR="00057C33" w:rsidRPr="00057C33" w:rsidRDefault="00057C33" w:rsidP="00057C33">
            <w:pPr>
              <w:spacing w:after="0" w:line="240" w:lineRule="auto"/>
              <w:ind w:firstLineChars="200" w:firstLine="400"/>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Koordinace přípravy vytváření legislativních a nelegislativních opatření k posílení soukromých investic do budování sítí nové generace</w:t>
            </w:r>
          </w:p>
        </w:tc>
        <w:tc>
          <w:tcPr>
            <w:tcW w:w="587" w:type="dxa"/>
            <w:tcBorders>
              <w:top w:val="single" w:sz="4" w:space="0" w:color="DDEBF7"/>
              <w:left w:val="nil"/>
              <w:bottom w:val="single" w:sz="4" w:space="0" w:color="DDEBF7"/>
              <w:right w:val="nil"/>
            </w:tcBorders>
            <w:shd w:val="clear" w:color="auto" w:fill="BDD7EE"/>
            <w:noWrap/>
            <w:vAlign w:val="bottom"/>
            <w:hideMark/>
          </w:tcPr>
          <w:p w14:paraId="2F4CD774"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980" w:type="dxa"/>
            <w:tcBorders>
              <w:top w:val="single" w:sz="4" w:space="0" w:color="DDEBF7"/>
              <w:left w:val="nil"/>
              <w:bottom w:val="single" w:sz="4" w:space="0" w:color="DDEBF7"/>
              <w:right w:val="nil"/>
            </w:tcBorders>
            <w:shd w:val="clear" w:color="auto" w:fill="BDD7EE"/>
            <w:noWrap/>
            <w:vAlign w:val="bottom"/>
            <w:hideMark/>
          </w:tcPr>
          <w:p w14:paraId="31F24D2A"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60</w:t>
            </w:r>
          </w:p>
        </w:tc>
        <w:tc>
          <w:tcPr>
            <w:tcW w:w="742" w:type="dxa"/>
            <w:tcBorders>
              <w:top w:val="single" w:sz="4" w:space="0" w:color="DDEBF7"/>
              <w:left w:val="nil"/>
              <w:bottom w:val="single" w:sz="4" w:space="0" w:color="DDEBF7"/>
              <w:right w:val="nil"/>
            </w:tcBorders>
            <w:shd w:val="clear" w:color="auto" w:fill="BDD7EE"/>
            <w:noWrap/>
            <w:vAlign w:val="bottom"/>
            <w:hideMark/>
          </w:tcPr>
          <w:p w14:paraId="37871DCC"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3,5</w:t>
            </w:r>
          </w:p>
        </w:tc>
        <w:tc>
          <w:tcPr>
            <w:tcW w:w="742" w:type="dxa"/>
            <w:tcBorders>
              <w:top w:val="single" w:sz="4" w:space="0" w:color="DDEBF7"/>
              <w:left w:val="nil"/>
              <w:bottom w:val="single" w:sz="4" w:space="0" w:color="DDEBF7"/>
              <w:right w:val="nil"/>
            </w:tcBorders>
            <w:shd w:val="clear" w:color="auto" w:fill="BDD7EE"/>
            <w:noWrap/>
            <w:vAlign w:val="bottom"/>
            <w:hideMark/>
          </w:tcPr>
          <w:p w14:paraId="558EF745"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3,5</w:t>
            </w:r>
          </w:p>
        </w:tc>
        <w:tc>
          <w:tcPr>
            <w:tcW w:w="742" w:type="dxa"/>
            <w:tcBorders>
              <w:top w:val="single" w:sz="4" w:space="0" w:color="DDEBF7"/>
              <w:left w:val="nil"/>
              <w:bottom w:val="single" w:sz="4" w:space="0" w:color="DDEBF7"/>
              <w:right w:val="nil"/>
            </w:tcBorders>
            <w:shd w:val="clear" w:color="auto" w:fill="BDD7EE"/>
            <w:noWrap/>
            <w:vAlign w:val="bottom"/>
            <w:hideMark/>
          </w:tcPr>
          <w:p w14:paraId="68B0FBF0" w14:textId="77777777" w:rsidR="00057C33" w:rsidRPr="00057C33" w:rsidRDefault="00057C33" w:rsidP="00057C33">
            <w:pPr>
              <w:spacing w:after="0" w:line="240" w:lineRule="auto"/>
              <w:jc w:val="right"/>
              <w:rPr>
                <w:rFonts w:eastAsia="Times New Roman" w:cs="Calibri"/>
                <w:color w:val="000000"/>
                <w:spacing w:val="0"/>
                <w:szCs w:val="20"/>
                <w:lang w:eastAsia="cs-CZ"/>
              </w:rPr>
            </w:pPr>
          </w:p>
        </w:tc>
      </w:tr>
      <w:tr w:rsidR="00057C33" w:rsidRPr="00057C33" w14:paraId="091D7271" w14:textId="77777777" w:rsidTr="400FE19E">
        <w:trPr>
          <w:trHeight w:val="280"/>
        </w:trPr>
        <w:tc>
          <w:tcPr>
            <w:tcW w:w="5812" w:type="dxa"/>
            <w:tcBorders>
              <w:top w:val="single" w:sz="4" w:space="0" w:color="DDEBF7"/>
              <w:left w:val="nil"/>
              <w:bottom w:val="single" w:sz="4" w:space="0" w:color="DDEBF7"/>
              <w:right w:val="nil"/>
            </w:tcBorders>
            <w:shd w:val="clear" w:color="auto" w:fill="BDD7EE"/>
            <w:noWrap/>
            <w:vAlign w:val="bottom"/>
            <w:hideMark/>
          </w:tcPr>
          <w:p w14:paraId="5FDC92A1" w14:textId="77777777" w:rsidR="00057C33" w:rsidRPr="00057C33" w:rsidRDefault="00057C33" w:rsidP="00057C33">
            <w:pPr>
              <w:spacing w:after="0" w:line="240" w:lineRule="auto"/>
              <w:ind w:firstLineChars="200" w:firstLine="400"/>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 xml:space="preserve">Podpora rozvoje digitálních kompetencí učitelů a vytvoření podmínek pro získání, udržení a rozvoj těch nejlepších odborníků jako učitelů </w:t>
            </w:r>
          </w:p>
        </w:tc>
        <w:tc>
          <w:tcPr>
            <w:tcW w:w="587" w:type="dxa"/>
            <w:tcBorders>
              <w:top w:val="single" w:sz="4" w:space="0" w:color="DDEBF7"/>
              <w:left w:val="nil"/>
              <w:bottom w:val="single" w:sz="4" w:space="0" w:color="DDEBF7"/>
              <w:right w:val="nil"/>
            </w:tcBorders>
            <w:shd w:val="clear" w:color="auto" w:fill="BDD7EE"/>
            <w:noWrap/>
            <w:vAlign w:val="bottom"/>
            <w:hideMark/>
          </w:tcPr>
          <w:p w14:paraId="2BF22286"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980" w:type="dxa"/>
            <w:tcBorders>
              <w:top w:val="single" w:sz="4" w:space="0" w:color="DDEBF7"/>
              <w:left w:val="nil"/>
              <w:bottom w:val="single" w:sz="4" w:space="0" w:color="DDEBF7"/>
              <w:right w:val="nil"/>
            </w:tcBorders>
            <w:shd w:val="clear" w:color="auto" w:fill="BDD7EE"/>
            <w:noWrap/>
            <w:vAlign w:val="bottom"/>
            <w:hideMark/>
          </w:tcPr>
          <w:p w14:paraId="03234813"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0</w:t>
            </w:r>
          </w:p>
        </w:tc>
        <w:tc>
          <w:tcPr>
            <w:tcW w:w="742" w:type="dxa"/>
            <w:tcBorders>
              <w:top w:val="single" w:sz="4" w:space="0" w:color="DDEBF7"/>
              <w:left w:val="nil"/>
              <w:bottom w:val="single" w:sz="4" w:space="0" w:color="DDEBF7"/>
              <w:right w:val="nil"/>
            </w:tcBorders>
            <w:shd w:val="clear" w:color="auto" w:fill="BDD7EE"/>
            <w:noWrap/>
            <w:vAlign w:val="bottom"/>
            <w:hideMark/>
          </w:tcPr>
          <w:p w14:paraId="7B90A8C3"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20</w:t>
            </w:r>
          </w:p>
        </w:tc>
        <w:tc>
          <w:tcPr>
            <w:tcW w:w="742" w:type="dxa"/>
            <w:tcBorders>
              <w:top w:val="single" w:sz="4" w:space="0" w:color="DDEBF7"/>
              <w:left w:val="nil"/>
              <w:bottom w:val="single" w:sz="4" w:space="0" w:color="DDEBF7"/>
              <w:right w:val="nil"/>
            </w:tcBorders>
            <w:shd w:val="clear" w:color="auto" w:fill="BDD7EE"/>
            <w:noWrap/>
            <w:vAlign w:val="bottom"/>
            <w:hideMark/>
          </w:tcPr>
          <w:p w14:paraId="77A732F4"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10</w:t>
            </w:r>
          </w:p>
        </w:tc>
        <w:tc>
          <w:tcPr>
            <w:tcW w:w="742" w:type="dxa"/>
            <w:tcBorders>
              <w:top w:val="single" w:sz="4" w:space="0" w:color="DDEBF7"/>
              <w:left w:val="nil"/>
              <w:bottom w:val="single" w:sz="4" w:space="0" w:color="DDEBF7"/>
              <w:right w:val="nil"/>
            </w:tcBorders>
            <w:shd w:val="clear" w:color="auto" w:fill="BDD7EE"/>
            <w:noWrap/>
            <w:vAlign w:val="bottom"/>
            <w:hideMark/>
          </w:tcPr>
          <w:p w14:paraId="645AC3FB"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10</w:t>
            </w:r>
          </w:p>
        </w:tc>
      </w:tr>
      <w:tr w:rsidR="00057C33" w:rsidRPr="00057C33" w14:paraId="1D2DB687" w14:textId="77777777" w:rsidTr="400FE19E">
        <w:trPr>
          <w:trHeight w:val="280"/>
        </w:trPr>
        <w:tc>
          <w:tcPr>
            <w:tcW w:w="5812" w:type="dxa"/>
            <w:tcBorders>
              <w:top w:val="single" w:sz="4" w:space="0" w:color="9BC2E6"/>
              <w:left w:val="nil"/>
              <w:bottom w:val="single" w:sz="4" w:space="0" w:color="9BC2E6"/>
              <w:right w:val="nil"/>
            </w:tcBorders>
            <w:shd w:val="clear" w:color="auto" w:fill="DDEBF7"/>
            <w:noWrap/>
            <w:vAlign w:val="bottom"/>
            <w:hideMark/>
          </w:tcPr>
          <w:p w14:paraId="49BC0F00" w14:textId="77777777" w:rsidR="00057C33" w:rsidRPr="00057C33" w:rsidRDefault="00057C33" w:rsidP="00057C33">
            <w:pPr>
              <w:spacing w:after="0" w:line="240" w:lineRule="auto"/>
              <w:jc w:val="lef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2021</w:t>
            </w:r>
          </w:p>
        </w:tc>
        <w:tc>
          <w:tcPr>
            <w:tcW w:w="587" w:type="dxa"/>
            <w:tcBorders>
              <w:top w:val="single" w:sz="4" w:space="0" w:color="9BC2E6"/>
              <w:left w:val="nil"/>
              <w:bottom w:val="single" w:sz="4" w:space="0" w:color="9BC2E6"/>
              <w:right w:val="nil"/>
            </w:tcBorders>
            <w:shd w:val="clear" w:color="auto" w:fill="DDEBF7"/>
            <w:noWrap/>
            <w:vAlign w:val="bottom"/>
            <w:hideMark/>
          </w:tcPr>
          <w:p w14:paraId="4E984472" w14:textId="77777777" w:rsidR="00057C33" w:rsidRPr="00057C33" w:rsidRDefault="00057C33" w:rsidP="00057C33">
            <w:pPr>
              <w:spacing w:after="0" w:line="240" w:lineRule="auto"/>
              <w:jc w:val="center"/>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4</w:t>
            </w:r>
          </w:p>
        </w:tc>
        <w:tc>
          <w:tcPr>
            <w:tcW w:w="980" w:type="dxa"/>
            <w:tcBorders>
              <w:top w:val="single" w:sz="4" w:space="0" w:color="9BC2E6"/>
              <w:left w:val="nil"/>
              <w:bottom w:val="single" w:sz="4" w:space="0" w:color="9BC2E6"/>
              <w:right w:val="nil"/>
            </w:tcBorders>
            <w:shd w:val="clear" w:color="auto" w:fill="DDEBF7"/>
            <w:noWrap/>
            <w:vAlign w:val="bottom"/>
            <w:hideMark/>
          </w:tcPr>
          <w:p w14:paraId="4286B443" w14:textId="77777777" w:rsidR="00057C33" w:rsidRPr="00057C33" w:rsidRDefault="00057C33" w:rsidP="400FE19E">
            <w:pPr>
              <w:spacing w:after="0" w:line="240" w:lineRule="auto"/>
              <w:jc w:val="center"/>
              <w:rPr>
                <w:rFonts w:eastAsia="Times New Roman" w:cs="Calibri"/>
                <w:b/>
                <w:bCs/>
                <w:color w:val="000000"/>
                <w:spacing w:val="0"/>
                <w:lang w:eastAsia="cs-CZ"/>
              </w:rPr>
            </w:pPr>
          </w:p>
        </w:tc>
        <w:tc>
          <w:tcPr>
            <w:tcW w:w="742" w:type="dxa"/>
            <w:tcBorders>
              <w:top w:val="single" w:sz="4" w:space="0" w:color="9BC2E6"/>
              <w:left w:val="nil"/>
              <w:bottom w:val="single" w:sz="4" w:space="0" w:color="9BC2E6"/>
              <w:right w:val="nil"/>
            </w:tcBorders>
            <w:shd w:val="clear" w:color="auto" w:fill="DDEBF7"/>
            <w:noWrap/>
            <w:vAlign w:val="bottom"/>
            <w:hideMark/>
          </w:tcPr>
          <w:p w14:paraId="44BE48EE"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69</w:t>
            </w:r>
          </w:p>
        </w:tc>
        <w:tc>
          <w:tcPr>
            <w:tcW w:w="742" w:type="dxa"/>
            <w:tcBorders>
              <w:top w:val="single" w:sz="4" w:space="0" w:color="9BC2E6"/>
              <w:left w:val="nil"/>
              <w:bottom w:val="single" w:sz="4" w:space="0" w:color="9BC2E6"/>
              <w:right w:val="nil"/>
            </w:tcBorders>
            <w:shd w:val="clear" w:color="auto" w:fill="DDEBF7"/>
            <w:noWrap/>
            <w:vAlign w:val="bottom"/>
            <w:hideMark/>
          </w:tcPr>
          <w:p w14:paraId="53009D17"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29</w:t>
            </w:r>
          </w:p>
        </w:tc>
        <w:tc>
          <w:tcPr>
            <w:tcW w:w="742" w:type="dxa"/>
            <w:tcBorders>
              <w:top w:val="single" w:sz="4" w:space="0" w:color="9BC2E6"/>
              <w:left w:val="nil"/>
              <w:bottom w:val="single" w:sz="4" w:space="0" w:color="9BC2E6"/>
              <w:right w:val="nil"/>
            </w:tcBorders>
            <w:shd w:val="clear" w:color="auto" w:fill="DDEBF7"/>
            <w:noWrap/>
            <w:vAlign w:val="bottom"/>
            <w:hideMark/>
          </w:tcPr>
          <w:p w14:paraId="599751E5"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35</w:t>
            </w:r>
          </w:p>
        </w:tc>
      </w:tr>
      <w:tr w:rsidR="00057C33" w:rsidRPr="00057C33" w14:paraId="4F10DD8C" w14:textId="77777777" w:rsidTr="400FE19E">
        <w:trPr>
          <w:trHeight w:val="280"/>
        </w:trPr>
        <w:tc>
          <w:tcPr>
            <w:tcW w:w="5812" w:type="dxa"/>
            <w:tcBorders>
              <w:top w:val="single" w:sz="4" w:space="0" w:color="DDEBF7"/>
              <w:left w:val="nil"/>
              <w:bottom w:val="single" w:sz="4" w:space="0" w:color="DDEBF7"/>
              <w:right w:val="nil"/>
            </w:tcBorders>
            <w:shd w:val="clear" w:color="auto" w:fill="BDD7EE"/>
            <w:noWrap/>
            <w:vAlign w:val="bottom"/>
            <w:hideMark/>
          </w:tcPr>
          <w:p w14:paraId="7DC027F0" w14:textId="77777777" w:rsidR="00057C33" w:rsidRPr="00057C33" w:rsidRDefault="00057C33" w:rsidP="00057C33">
            <w:pPr>
              <w:spacing w:after="0" w:line="240" w:lineRule="auto"/>
              <w:ind w:firstLineChars="100" w:firstLine="200"/>
              <w:jc w:val="lef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6</w:t>
            </w:r>
          </w:p>
        </w:tc>
        <w:tc>
          <w:tcPr>
            <w:tcW w:w="587" w:type="dxa"/>
            <w:tcBorders>
              <w:top w:val="single" w:sz="4" w:space="0" w:color="DDEBF7"/>
              <w:left w:val="nil"/>
              <w:bottom w:val="single" w:sz="4" w:space="0" w:color="DDEBF7"/>
              <w:right w:val="nil"/>
            </w:tcBorders>
            <w:shd w:val="clear" w:color="auto" w:fill="BDD7EE"/>
            <w:noWrap/>
            <w:vAlign w:val="bottom"/>
            <w:hideMark/>
          </w:tcPr>
          <w:p w14:paraId="4FC92CA8" w14:textId="77777777" w:rsidR="00057C33" w:rsidRPr="00057C33" w:rsidRDefault="00057C33" w:rsidP="00057C33">
            <w:pPr>
              <w:spacing w:after="0" w:line="240" w:lineRule="auto"/>
              <w:jc w:val="center"/>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1</w:t>
            </w:r>
          </w:p>
        </w:tc>
        <w:tc>
          <w:tcPr>
            <w:tcW w:w="980" w:type="dxa"/>
            <w:tcBorders>
              <w:top w:val="single" w:sz="4" w:space="0" w:color="DDEBF7"/>
              <w:left w:val="nil"/>
              <w:bottom w:val="single" w:sz="4" w:space="0" w:color="DDEBF7"/>
              <w:right w:val="nil"/>
            </w:tcBorders>
            <w:shd w:val="clear" w:color="auto" w:fill="BDD7EE"/>
            <w:noWrap/>
            <w:vAlign w:val="bottom"/>
            <w:hideMark/>
          </w:tcPr>
          <w:p w14:paraId="73C2F648" w14:textId="77777777" w:rsidR="00057C33" w:rsidRPr="00057C33" w:rsidRDefault="00057C33" w:rsidP="00057C33">
            <w:pPr>
              <w:spacing w:after="0" w:line="240" w:lineRule="auto"/>
              <w:jc w:val="center"/>
              <w:rPr>
                <w:rFonts w:eastAsia="Times New Roman" w:cs="Calibri"/>
                <w:b/>
                <w:bCs/>
                <w:color w:val="000000"/>
                <w:spacing w:val="0"/>
                <w:szCs w:val="20"/>
                <w:lang w:eastAsia="cs-CZ"/>
              </w:rPr>
            </w:pPr>
          </w:p>
        </w:tc>
        <w:tc>
          <w:tcPr>
            <w:tcW w:w="742" w:type="dxa"/>
            <w:tcBorders>
              <w:top w:val="single" w:sz="4" w:space="0" w:color="DDEBF7"/>
              <w:left w:val="nil"/>
              <w:bottom w:val="single" w:sz="4" w:space="0" w:color="DDEBF7"/>
              <w:right w:val="nil"/>
            </w:tcBorders>
            <w:shd w:val="clear" w:color="auto" w:fill="BDD7EE"/>
            <w:noWrap/>
            <w:vAlign w:val="bottom"/>
            <w:hideMark/>
          </w:tcPr>
          <w:p w14:paraId="196F0C6A"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22</w:t>
            </w:r>
          </w:p>
        </w:tc>
        <w:tc>
          <w:tcPr>
            <w:tcW w:w="742" w:type="dxa"/>
            <w:tcBorders>
              <w:top w:val="single" w:sz="4" w:space="0" w:color="DDEBF7"/>
              <w:left w:val="nil"/>
              <w:bottom w:val="single" w:sz="4" w:space="0" w:color="DDEBF7"/>
              <w:right w:val="nil"/>
            </w:tcBorders>
            <w:shd w:val="clear" w:color="auto" w:fill="BDD7EE"/>
            <w:noWrap/>
            <w:vAlign w:val="bottom"/>
            <w:hideMark/>
          </w:tcPr>
          <w:p w14:paraId="543BF37B"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2</w:t>
            </w:r>
          </w:p>
        </w:tc>
        <w:tc>
          <w:tcPr>
            <w:tcW w:w="742" w:type="dxa"/>
            <w:tcBorders>
              <w:top w:val="single" w:sz="4" w:space="0" w:color="DDEBF7"/>
              <w:left w:val="nil"/>
              <w:bottom w:val="single" w:sz="4" w:space="0" w:color="DDEBF7"/>
              <w:right w:val="nil"/>
            </w:tcBorders>
            <w:shd w:val="clear" w:color="auto" w:fill="BDD7EE"/>
            <w:noWrap/>
            <w:vAlign w:val="bottom"/>
            <w:hideMark/>
          </w:tcPr>
          <w:p w14:paraId="1AF89FA3"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20</w:t>
            </w:r>
          </w:p>
        </w:tc>
      </w:tr>
      <w:tr w:rsidR="00057C33" w:rsidRPr="00057C33" w14:paraId="21578020" w14:textId="77777777" w:rsidTr="400FE19E">
        <w:trPr>
          <w:trHeight w:val="280"/>
        </w:trPr>
        <w:tc>
          <w:tcPr>
            <w:tcW w:w="5812" w:type="dxa"/>
            <w:tcBorders>
              <w:top w:val="single" w:sz="4" w:space="0" w:color="DDEBF7"/>
              <w:left w:val="nil"/>
              <w:bottom w:val="single" w:sz="4" w:space="0" w:color="DDEBF7"/>
              <w:right w:val="nil"/>
            </w:tcBorders>
            <w:shd w:val="clear" w:color="auto" w:fill="BDD7EE"/>
            <w:noWrap/>
            <w:vAlign w:val="bottom"/>
            <w:hideMark/>
          </w:tcPr>
          <w:p w14:paraId="55101994" w14:textId="77777777" w:rsidR="00057C33" w:rsidRPr="00057C33" w:rsidRDefault="00057C33" w:rsidP="00057C33">
            <w:pPr>
              <w:spacing w:after="0" w:line="240" w:lineRule="auto"/>
              <w:ind w:firstLineChars="200" w:firstLine="400"/>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Subsystém inovačního portálu pro platformu komunikace a řízení znalostí DČ</w:t>
            </w:r>
          </w:p>
        </w:tc>
        <w:tc>
          <w:tcPr>
            <w:tcW w:w="587" w:type="dxa"/>
            <w:tcBorders>
              <w:top w:val="single" w:sz="4" w:space="0" w:color="DDEBF7"/>
              <w:left w:val="nil"/>
              <w:bottom w:val="single" w:sz="4" w:space="0" w:color="DDEBF7"/>
              <w:right w:val="nil"/>
            </w:tcBorders>
            <w:shd w:val="clear" w:color="auto" w:fill="BDD7EE"/>
            <w:noWrap/>
            <w:vAlign w:val="bottom"/>
            <w:hideMark/>
          </w:tcPr>
          <w:p w14:paraId="65B214CF"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980" w:type="dxa"/>
            <w:tcBorders>
              <w:top w:val="single" w:sz="4" w:space="0" w:color="DDEBF7"/>
              <w:left w:val="nil"/>
              <w:bottom w:val="single" w:sz="4" w:space="0" w:color="DDEBF7"/>
              <w:right w:val="nil"/>
            </w:tcBorders>
            <w:shd w:val="clear" w:color="auto" w:fill="BDD7EE"/>
            <w:noWrap/>
            <w:vAlign w:val="bottom"/>
            <w:hideMark/>
          </w:tcPr>
          <w:p w14:paraId="7BD5456D" w14:textId="77777777" w:rsidR="00057C33" w:rsidRPr="00057C33" w:rsidRDefault="00057C33" w:rsidP="00057C33">
            <w:pPr>
              <w:spacing w:after="0" w:line="240" w:lineRule="auto"/>
              <w:jc w:val="center"/>
              <w:rPr>
                <w:rFonts w:eastAsia="Times New Roman" w:cs="Calibri"/>
                <w:color w:val="000000"/>
                <w:spacing w:val="0"/>
                <w:szCs w:val="20"/>
                <w:lang w:eastAsia="cs-CZ"/>
              </w:rPr>
            </w:pPr>
          </w:p>
        </w:tc>
        <w:tc>
          <w:tcPr>
            <w:tcW w:w="742" w:type="dxa"/>
            <w:tcBorders>
              <w:top w:val="single" w:sz="4" w:space="0" w:color="DDEBF7"/>
              <w:left w:val="nil"/>
              <w:bottom w:val="single" w:sz="4" w:space="0" w:color="DDEBF7"/>
              <w:right w:val="nil"/>
            </w:tcBorders>
            <w:shd w:val="clear" w:color="auto" w:fill="BDD7EE"/>
            <w:noWrap/>
            <w:vAlign w:val="bottom"/>
            <w:hideMark/>
          </w:tcPr>
          <w:p w14:paraId="3FD56CF2"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22</w:t>
            </w:r>
          </w:p>
        </w:tc>
        <w:tc>
          <w:tcPr>
            <w:tcW w:w="742" w:type="dxa"/>
            <w:tcBorders>
              <w:top w:val="single" w:sz="4" w:space="0" w:color="DDEBF7"/>
              <w:left w:val="nil"/>
              <w:bottom w:val="single" w:sz="4" w:space="0" w:color="DDEBF7"/>
              <w:right w:val="nil"/>
            </w:tcBorders>
            <w:shd w:val="clear" w:color="auto" w:fill="BDD7EE"/>
            <w:noWrap/>
            <w:vAlign w:val="bottom"/>
            <w:hideMark/>
          </w:tcPr>
          <w:p w14:paraId="79C14D9D"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2</w:t>
            </w:r>
          </w:p>
        </w:tc>
        <w:tc>
          <w:tcPr>
            <w:tcW w:w="742" w:type="dxa"/>
            <w:tcBorders>
              <w:top w:val="single" w:sz="4" w:space="0" w:color="DDEBF7"/>
              <w:left w:val="nil"/>
              <w:bottom w:val="single" w:sz="4" w:space="0" w:color="DDEBF7"/>
              <w:right w:val="nil"/>
            </w:tcBorders>
            <w:shd w:val="clear" w:color="auto" w:fill="BDD7EE"/>
            <w:noWrap/>
            <w:vAlign w:val="bottom"/>
            <w:hideMark/>
          </w:tcPr>
          <w:p w14:paraId="07CB67BD"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20</w:t>
            </w:r>
          </w:p>
        </w:tc>
      </w:tr>
      <w:tr w:rsidR="00057C33" w:rsidRPr="00057C33" w14:paraId="62C55AE5" w14:textId="77777777" w:rsidTr="400FE19E">
        <w:trPr>
          <w:trHeight w:val="280"/>
        </w:trPr>
        <w:tc>
          <w:tcPr>
            <w:tcW w:w="5812" w:type="dxa"/>
            <w:tcBorders>
              <w:top w:val="single" w:sz="4" w:space="0" w:color="DDEBF7"/>
              <w:left w:val="nil"/>
              <w:bottom w:val="single" w:sz="4" w:space="0" w:color="DDEBF7"/>
              <w:right w:val="nil"/>
            </w:tcBorders>
            <w:shd w:val="clear" w:color="auto" w:fill="BDD7EE"/>
            <w:noWrap/>
            <w:vAlign w:val="bottom"/>
            <w:hideMark/>
          </w:tcPr>
          <w:p w14:paraId="34DB0386" w14:textId="77777777" w:rsidR="00057C33" w:rsidRPr="00057C33" w:rsidRDefault="00057C33" w:rsidP="00057C33">
            <w:pPr>
              <w:spacing w:after="0" w:line="240" w:lineRule="auto"/>
              <w:ind w:firstLineChars="100" w:firstLine="200"/>
              <w:jc w:val="lef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12</w:t>
            </w:r>
          </w:p>
        </w:tc>
        <w:tc>
          <w:tcPr>
            <w:tcW w:w="587" w:type="dxa"/>
            <w:tcBorders>
              <w:top w:val="single" w:sz="4" w:space="0" w:color="DDEBF7"/>
              <w:left w:val="nil"/>
              <w:bottom w:val="single" w:sz="4" w:space="0" w:color="DDEBF7"/>
              <w:right w:val="nil"/>
            </w:tcBorders>
            <w:shd w:val="clear" w:color="auto" w:fill="BDD7EE"/>
            <w:noWrap/>
            <w:vAlign w:val="bottom"/>
            <w:hideMark/>
          </w:tcPr>
          <w:p w14:paraId="5122F27C" w14:textId="77777777" w:rsidR="00057C33" w:rsidRPr="00057C33" w:rsidRDefault="00057C33" w:rsidP="00057C33">
            <w:pPr>
              <w:spacing w:after="0" w:line="240" w:lineRule="auto"/>
              <w:jc w:val="center"/>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3</w:t>
            </w:r>
          </w:p>
        </w:tc>
        <w:tc>
          <w:tcPr>
            <w:tcW w:w="980" w:type="dxa"/>
            <w:tcBorders>
              <w:top w:val="single" w:sz="4" w:space="0" w:color="DDEBF7"/>
              <w:left w:val="nil"/>
              <w:bottom w:val="single" w:sz="4" w:space="0" w:color="DDEBF7"/>
              <w:right w:val="nil"/>
            </w:tcBorders>
            <w:shd w:val="clear" w:color="auto" w:fill="BDD7EE"/>
            <w:noWrap/>
            <w:vAlign w:val="bottom"/>
            <w:hideMark/>
          </w:tcPr>
          <w:p w14:paraId="44BD71D6" w14:textId="77777777" w:rsidR="00057C33" w:rsidRPr="00057C33" w:rsidRDefault="00057C33" w:rsidP="400FE19E">
            <w:pPr>
              <w:spacing w:after="0" w:line="240" w:lineRule="auto"/>
              <w:jc w:val="center"/>
              <w:rPr>
                <w:rFonts w:eastAsia="Times New Roman" w:cs="Calibri"/>
                <w:b/>
                <w:bCs/>
                <w:color w:val="000000"/>
                <w:spacing w:val="0"/>
                <w:lang w:eastAsia="cs-CZ"/>
              </w:rPr>
            </w:pPr>
          </w:p>
        </w:tc>
        <w:tc>
          <w:tcPr>
            <w:tcW w:w="742" w:type="dxa"/>
            <w:tcBorders>
              <w:top w:val="single" w:sz="4" w:space="0" w:color="DDEBF7"/>
              <w:left w:val="nil"/>
              <w:bottom w:val="single" w:sz="4" w:space="0" w:color="DDEBF7"/>
              <w:right w:val="nil"/>
            </w:tcBorders>
            <w:shd w:val="clear" w:color="auto" w:fill="BDD7EE"/>
            <w:noWrap/>
            <w:vAlign w:val="bottom"/>
            <w:hideMark/>
          </w:tcPr>
          <w:p w14:paraId="32C50313"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47</w:t>
            </w:r>
          </w:p>
        </w:tc>
        <w:tc>
          <w:tcPr>
            <w:tcW w:w="742" w:type="dxa"/>
            <w:tcBorders>
              <w:top w:val="single" w:sz="4" w:space="0" w:color="DDEBF7"/>
              <w:left w:val="nil"/>
              <w:bottom w:val="single" w:sz="4" w:space="0" w:color="DDEBF7"/>
              <w:right w:val="nil"/>
            </w:tcBorders>
            <w:shd w:val="clear" w:color="auto" w:fill="BDD7EE"/>
            <w:noWrap/>
            <w:vAlign w:val="bottom"/>
            <w:hideMark/>
          </w:tcPr>
          <w:p w14:paraId="4B13ABB2"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27</w:t>
            </w:r>
          </w:p>
        </w:tc>
        <w:tc>
          <w:tcPr>
            <w:tcW w:w="742" w:type="dxa"/>
            <w:tcBorders>
              <w:top w:val="single" w:sz="4" w:space="0" w:color="DDEBF7"/>
              <w:left w:val="nil"/>
              <w:bottom w:val="single" w:sz="4" w:space="0" w:color="DDEBF7"/>
              <w:right w:val="nil"/>
            </w:tcBorders>
            <w:shd w:val="clear" w:color="auto" w:fill="BDD7EE"/>
            <w:noWrap/>
            <w:vAlign w:val="bottom"/>
            <w:hideMark/>
          </w:tcPr>
          <w:p w14:paraId="4CAEA38E"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15</w:t>
            </w:r>
          </w:p>
        </w:tc>
      </w:tr>
      <w:tr w:rsidR="00057C33" w:rsidRPr="00057C33" w14:paraId="32EF6746" w14:textId="77777777" w:rsidTr="400FE19E">
        <w:trPr>
          <w:trHeight w:val="280"/>
        </w:trPr>
        <w:tc>
          <w:tcPr>
            <w:tcW w:w="5812" w:type="dxa"/>
            <w:tcBorders>
              <w:top w:val="single" w:sz="4" w:space="0" w:color="DDEBF7"/>
              <w:left w:val="nil"/>
              <w:bottom w:val="single" w:sz="4" w:space="0" w:color="DDEBF7"/>
              <w:right w:val="nil"/>
            </w:tcBorders>
            <w:shd w:val="clear" w:color="auto" w:fill="BDD7EE"/>
            <w:noWrap/>
            <w:vAlign w:val="bottom"/>
            <w:hideMark/>
          </w:tcPr>
          <w:p w14:paraId="483CFB00" w14:textId="77777777" w:rsidR="00057C33" w:rsidRPr="00057C33" w:rsidRDefault="00057C33" w:rsidP="00057C33">
            <w:pPr>
              <w:spacing w:after="0" w:line="240" w:lineRule="auto"/>
              <w:ind w:firstLineChars="200" w:firstLine="400"/>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Implementace revidovaného RVP v oblasti ICT</w:t>
            </w:r>
          </w:p>
        </w:tc>
        <w:tc>
          <w:tcPr>
            <w:tcW w:w="587" w:type="dxa"/>
            <w:tcBorders>
              <w:top w:val="single" w:sz="4" w:space="0" w:color="DDEBF7"/>
              <w:left w:val="nil"/>
              <w:bottom w:val="single" w:sz="4" w:space="0" w:color="DDEBF7"/>
              <w:right w:val="nil"/>
            </w:tcBorders>
            <w:shd w:val="clear" w:color="auto" w:fill="BDD7EE"/>
            <w:noWrap/>
            <w:vAlign w:val="bottom"/>
            <w:hideMark/>
          </w:tcPr>
          <w:p w14:paraId="667619D9"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980" w:type="dxa"/>
            <w:tcBorders>
              <w:top w:val="single" w:sz="4" w:space="0" w:color="DDEBF7"/>
              <w:left w:val="nil"/>
              <w:bottom w:val="single" w:sz="4" w:space="0" w:color="DDEBF7"/>
              <w:right w:val="nil"/>
            </w:tcBorders>
            <w:shd w:val="clear" w:color="auto" w:fill="BDD7EE"/>
            <w:noWrap/>
            <w:vAlign w:val="bottom"/>
            <w:hideMark/>
          </w:tcPr>
          <w:p w14:paraId="5BCA746B" w14:textId="77777777" w:rsidR="00057C33" w:rsidRPr="00057C33" w:rsidRDefault="00057C33" w:rsidP="00057C33">
            <w:pPr>
              <w:spacing w:after="0" w:line="240" w:lineRule="auto"/>
              <w:jc w:val="center"/>
              <w:rPr>
                <w:rFonts w:eastAsia="Times New Roman" w:cs="Calibri"/>
                <w:color w:val="000000"/>
                <w:spacing w:val="0"/>
                <w:szCs w:val="20"/>
                <w:lang w:eastAsia="cs-CZ"/>
              </w:rPr>
            </w:pPr>
          </w:p>
        </w:tc>
        <w:tc>
          <w:tcPr>
            <w:tcW w:w="742" w:type="dxa"/>
            <w:tcBorders>
              <w:top w:val="single" w:sz="4" w:space="0" w:color="DDEBF7"/>
              <w:left w:val="nil"/>
              <w:bottom w:val="single" w:sz="4" w:space="0" w:color="DDEBF7"/>
              <w:right w:val="nil"/>
            </w:tcBorders>
            <w:shd w:val="clear" w:color="auto" w:fill="BDD7EE"/>
            <w:noWrap/>
            <w:vAlign w:val="bottom"/>
            <w:hideMark/>
          </w:tcPr>
          <w:p w14:paraId="00E11DDE"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10</w:t>
            </w:r>
          </w:p>
        </w:tc>
        <w:tc>
          <w:tcPr>
            <w:tcW w:w="742" w:type="dxa"/>
            <w:tcBorders>
              <w:top w:val="single" w:sz="4" w:space="0" w:color="DDEBF7"/>
              <w:left w:val="nil"/>
              <w:bottom w:val="single" w:sz="4" w:space="0" w:color="DDEBF7"/>
              <w:right w:val="nil"/>
            </w:tcBorders>
            <w:shd w:val="clear" w:color="auto" w:fill="BDD7EE"/>
            <w:noWrap/>
            <w:vAlign w:val="bottom"/>
            <w:hideMark/>
          </w:tcPr>
          <w:p w14:paraId="57437DD4"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10</w:t>
            </w:r>
          </w:p>
        </w:tc>
        <w:tc>
          <w:tcPr>
            <w:tcW w:w="742" w:type="dxa"/>
            <w:tcBorders>
              <w:top w:val="single" w:sz="4" w:space="0" w:color="DDEBF7"/>
              <w:left w:val="nil"/>
              <w:bottom w:val="single" w:sz="4" w:space="0" w:color="DDEBF7"/>
              <w:right w:val="nil"/>
            </w:tcBorders>
            <w:shd w:val="clear" w:color="auto" w:fill="BDD7EE"/>
            <w:noWrap/>
            <w:vAlign w:val="bottom"/>
            <w:hideMark/>
          </w:tcPr>
          <w:p w14:paraId="533EFFFD" w14:textId="77777777" w:rsidR="00057C33" w:rsidRPr="00057C33" w:rsidRDefault="00057C33" w:rsidP="00057C33">
            <w:pPr>
              <w:spacing w:after="0" w:line="240" w:lineRule="auto"/>
              <w:jc w:val="right"/>
              <w:rPr>
                <w:rFonts w:eastAsia="Times New Roman" w:cs="Calibri"/>
                <w:color w:val="000000"/>
                <w:spacing w:val="0"/>
                <w:szCs w:val="20"/>
                <w:lang w:eastAsia="cs-CZ"/>
              </w:rPr>
            </w:pPr>
          </w:p>
        </w:tc>
      </w:tr>
      <w:tr w:rsidR="00057C33" w:rsidRPr="00057C33" w14:paraId="1908A590" w14:textId="77777777" w:rsidTr="400FE19E">
        <w:trPr>
          <w:trHeight w:val="280"/>
        </w:trPr>
        <w:tc>
          <w:tcPr>
            <w:tcW w:w="5812" w:type="dxa"/>
            <w:tcBorders>
              <w:top w:val="single" w:sz="4" w:space="0" w:color="DDEBF7"/>
              <w:left w:val="nil"/>
              <w:bottom w:val="single" w:sz="4" w:space="0" w:color="DDEBF7"/>
              <w:right w:val="nil"/>
            </w:tcBorders>
            <w:shd w:val="clear" w:color="auto" w:fill="BDD7EE"/>
            <w:noWrap/>
            <w:vAlign w:val="bottom"/>
            <w:hideMark/>
          </w:tcPr>
          <w:p w14:paraId="2559C485" w14:textId="77777777" w:rsidR="00057C33" w:rsidRPr="00057C33" w:rsidRDefault="00057C33" w:rsidP="00057C33">
            <w:pPr>
              <w:spacing w:after="0" w:line="240" w:lineRule="auto"/>
              <w:ind w:firstLineChars="200" w:firstLine="400"/>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 xml:space="preserve">Rozvoj konceptu Smart </w:t>
            </w:r>
            <w:proofErr w:type="spellStart"/>
            <w:r w:rsidRPr="00057C33">
              <w:rPr>
                <w:rFonts w:eastAsia="Times New Roman" w:cs="Calibri"/>
                <w:color w:val="000000"/>
                <w:spacing w:val="0"/>
                <w:szCs w:val="20"/>
                <w:lang w:eastAsia="cs-CZ"/>
              </w:rPr>
              <w:t>Cities</w:t>
            </w:r>
            <w:proofErr w:type="spellEnd"/>
          </w:p>
        </w:tc>
        <w:tc>
          <w:tcPr>
            <w:tcW w:w="587" w:type="dxa"/>
            <w:tcBorders>
              <w:top w:val="single" w:sz="4" w:space="0" w:color="DDEBF7"/>
              <w:left w:val="nil"/>
              <w:bottom w:val="single" w:sz="4" w:space="0" w:color="DDEBF7"/>
              <w:right w:val="nil"/>
            </w:tcBorders>
            <w:shd w:val="clear" w:color="auto" w:fill="BDD7EE"/>
            <w:noWrap/>
            <w:vAlign w:val="bottom"/>
            <w:hideMark/>
          </w:tcPr>
          <w:p w14:paraId="7FD4DEDB"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980" w:type="dxa"/>
            <w:tcBorders>
              <w:top w:val="single" w:sz="4" w:space="0" w:color="DDEBF7"/>
              <w:left w:val="nil"/>
              <w:bottom w:val="single" w:sz="4" w:space="0" w:color="DDEBF7"/>
              <w:right w:val="nil"/>
            </w:tcBorders>
            <w:shd w:val="clear" w:color="auto" w:fill="BDD7EE"/>
            <w:noWrap/>
            <w:vAlign w:val="bottom"/>
            <w:hideMark/>
          </w:tcPr>
          <w:p w14:paraId="24766EC6"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20</w:t>
            </w:r>
          </w:p>
        </w:tc>
        <w:tc>
          <w:tcPr>
            <w:tcW w:w="742" w:type="dxa"/>
            <w:tcBorders>
              <w:top w:val="single" w:sz="4" w:space="0" w:color="DDEBF7"/>
              <w:left w:val="nil"/>
              <w:bottom w:val="single" w:sz="4" w:space="0" w:color="DDEBF7"/>
              <w:right w:val="nil"/>
            </w:tcBorders>
            <w:shd w:val="clear" w:color="auto" w:fill="BDD7EE"/>
            <w:noWrap/>
            <w:vAlign w:val="bottom"/>
            <w:hideMark/>
          </w:tcPr>
          <w:p w14:paraId="6E84551A"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35</w:t>
            </w:r>
          </w:p>
        </w:tc>
        <w:tc>
          <w:tcPr>
            <w:tcW w:w="742" w:type="dxa"/>
            <w:tcBorders>
              <w:top w:val="single" w:sz="4" w:space="0" w:color="DDEBF7"/>
              <w:left w:val="nil"/>
              <w:bottom w:val="single" w:sz="4" w:space="0" w:color="DDEBF7"/>
              <w:right w:val="nil"/>
            </w:tcBorders>
            <w:shd w:val="clear" w:color="auto" w:fill="BDD7EE"/>
            <w:noWrap/>
            <w:vAlign w:val="bottom"/>
            <w:hideMark/>
          </w:tcPr>
          <w:p w14:paraId="65C1C8F8"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15</w:t>
            </w:r>
          </w:p>
        </w:tc>
        <w:tc>
          <w:tcPr>
            <w:tcW w:w="742" w:type="dxa"/>
            <w:tcBorders>
              <w:top w:val="single" w:sz="4" w:space="0" w:color="DDEBF7"/>
              <w:left w:val="nil"/>
              <w:bottom w:val="single" w:sz="4" w:space="0" w:color="DDEBF7"/>
              <w:right w:val="nil"/>
            </w:tcBorders>
            <w:shd w:val="clear" w:color="auto" w:fill="BDD7EE"/>
            <w:noWrap/>
            <w:vAlign w:val="bottom"/>
            <w:hideMark/>
          </w:tcPr>
          <w:p w14:paraId="5647BC1E"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15</w:t>
            </w:r>
          </w:p>
        </w:tc>
      </w:tr>
      <w:tr w:rsidR="00057C33" w:rsidRPr="00057C33" w14:paraId="6FA88924" w14:textId="77777777" w:rsidTr="400FE19E">
        <w:trPr>
          <w:trHeight w:val="280"/>
        </w:trPr>
        <w:tc>
          <w:tcPr>
            <w:tcW w:w="5812" w:type="dxa"/>
            <w:tcBorders>
              <w:top w:val="single" w:sz="4" w:space="0" w:color="DDEBF7"/>
              <w:left w:val="nil"/>
              <w:bottom w:val="single" w:sz="4" w:space="0" w:color="DDEBF7"/>
              <w:right w:val="nil"/>
            </w:tcBorders>
            <w:shd w:val="clear" w:color="auto" w:fill="BDD7EE"/>
            <w:noWrap/>
            <w:vAlign w:val="bottom"/>
            <w:hideMark/>
          </w:tcPr>
          <w:p w14:paraId="7BC456E8" w14:textId="77777777" w:rsidR="00057C33" w:rsidRPr="00057C33" w:rsidRDefault="00057C33" w:rsidP="00057C33">
            <w:pPr>
              <w:spacing w:after="0" w:line="240" w:lineRule="auto"/>
              <w:ind w:firstLineChars="200" w:firstLine="400"/>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Rozvoj, provoz a údržba digitální infrastruktury škol a školských zařízení - analytická studie a návrh udržitelných modelů financování udržitelné digitální infrastruktury včetně metodické podpory škol a školských zařízení pro zavádění prvků digitálního vzdělávání do výuky</w:t>
            </w:r>
          </w:p>
        </w:tc>
        <w:tc>
          <w:tcPr>
            <w:tcW w:w="587" w:type="dxa"/>
            <w:tcBorders>
              <w:top w:val="single" w:sz="4" w:space="0" w:color="DDEBF7"/>
              <w:left w:val="nil"/>
              <w:bottom w:val="single" w:sz="4" w:space="0" w:color="DDEBF7"/>
              <w:right w:val="nil"/>
            </w:tcBorders>
            <w:shd w:val="clear" w:color="auto" w:fill="BDD7EE"/>
            <w:noWrap/>
            <w:vAlign w:val="bottom"/>
            <w:hideMark/>
          </w:tcPr>
          <w:p w14:paraId="3646FB11"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980" w:type="dxa"/>
            <w:tcBorders>
              <w:top w:val="single" w:sz="4" w:space="0" w:color="DDEBF7"/>
              <w:left w:val="nil"/>
              <w:bottom w:val="single" w:sz="4" w:space="0" w:color="DDEBF7"/>
              <w:right w:val="nil"/>
            </w:tcBorders>
            <w:shd w:val="clear" w:color="auto" w:fill="BDD7EE"/>
            <w:noWrap/>
            <w:vAlign w:val="bottom"/>
            <w:hideMark/>
          </w:tcPr>
          <w:p w14:paraId="5C1A8D85" w14:textId="77777777" w:rsidR="00057C33" w:rsidRPr="00057C33" w:rsidRDefault="00057C33" w:rsidP="00057C33">
            <w:pPr>
              <w:spacing w:after="0" w:line="240" w:lineRule="auto"/>
              <w:jc w:val="center"/>
              <w:rPr>
                <w:rFonts w:eastAsia="Times New Roman" w:cs="Calibri"/>
                <w:color w:val="000000"/>
                <w:spacing w:val="0"/>
                <w:szCs w:val="20"/>
                <w:lang w:eastAsia="cs-CZ"/>
              </w:rPr>
            </w:pPr>
          </w:p>
        </w:tc>
        <w:tc>
          <w:tcPr>
            <w:tcW w:w="742" w:type="dxa"/>
            <w:tcBorders>
              <w:top w:val="single" w:sz="4" w:space="0" w:color="DDEBF7"/>
              <w:left w:val="nil"/>
              <w:bottom w:val="single" w:sz="4" w:space="0" w:color="DDEBF7"/>
              <w:right w:val="nil"/>
            </w:tcBorders>
            <w:shd w:val="clear" w:color="auto" w:fill="BDD7EE"/>
            <w:noWrap/>
            <w:vAlign w:val="bottom"/>
            <w:hideMark/>
          </w:tcPr>
          <w:p w14:paraId="01B41910"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2</w:t>
            </w:r>
          </w:p>
        </w:tc>
        <w:tc>
          <w:tcPr>
            <w:tcW w:w="742" w:type="dxa"/>
            <w:tcBorders>
              <w:top w:val="single" w:sz="4" w:space="0" w:color="DDEBF7"/>
              <w:left w:val="nil"/>
              <w:bottom w:val="single" w:sz="4" w:space="0" w:color="DDEBF7"/>
              <w:right w:val="nil"/>
            </w:tcBorders>
            <w:shd w:val="clear" w:color="auto" w:fill="BDD7EE"/>
            <w:noWrap/>
            <w:vAlign w:val="bottom"/>
            <w:hideMark/>
          </w:tcPr>
          <w:p w14:paraId="753223F2"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2</w:t>
            </w:r>
          </w:p>
        </w:tc>
        <w:tc>
          <w:tcPr>
            <w:tcW w:w="742" w:type="dxa"/>
            <w:tcBorders>
              <w:top w:val="single" w:sz="4" w:space="0" w:color="DDEBF7"/>
              <w:left w:val="nil"/>
              <w:bottom w:val="single" w:sz="4" w:space="0" w:color="DDEBF7"/>
              <w:right w:val="nil"/>
            </w:tcBorders>
            <w:shd w:val="clear" w:color="auto" w:fill="BDD7EE"/>
            <w:noWrap/>
            <w:vAlign w:val="bottom"/>
            <w:hideMark/>
          </w:tcPr>
          <w:p w14:paraId="1F99F068" w14:textId="77777777" w:rsidR="00057C33" w:rsidRPr="00057C33" w:rsidRDefault="00057C33" w:rsidP="00057C33">
            <w:pPr>
              <w:spacing w:after="0" w:line="240" w:lineRule="auto"/>
              <w:jc w:val="right"/>
              <w:rPr>
                <w:rFonts w:eastAsia="Times New Roman" w:cs="Calibri"/>
                <w:color w:val="000000"/>
                <w:spacing w:val="0"/>
                <w:szCs w:val="20"/>
                <w:lang w:eastAsia="cs-CZ"/>
              </w:rPr>
            </w:pPr>
          </w:p>
        </w:tc>
      </w:tr>
      <w:tr w:rsidR="00057C33" w:rsidRPr="00057C33" w14:paraId="738DD7BC" w14:textId="77777777" w:rsidTr="400FE19E">
        <w:trPr>
          <w:trHeight w:val="280"/>
        </w:trPr>
        <w:tc>
          <w:tcPr>
            <w:tcW w:w="5812" w:type="dxa"/>
            <w:tcBorders>
              <w:top w:val="single" w:sz="4" w:space="0" w:color="9BC2E6"/>
              <w:left w:val="nil"/>
              <w:bottom w:val="single" w:sz="4" w:space="0" w:color="9BC2E6"/>
              <w:right w:val="nil"/>
            </w:tcBorders>
            <w:shd w:val="clear" w:color="auto" w:fill="DDEBF7"/>
            <w:noWrap/>
            <w:vAlign w:val="bottom"/>
            <w:hideMark/>
          </w:tcPr>
          <w:p w14:paraId="2FA20F3C" w14:textId="77777777" w:rsidR="00057C33" w:rsidRPr="00057C33" w:rsidRDefault="00057C33" w:rsidP="00057C33">
            <w:pPr>
              <w:spacing w:after="0" w:line="240" w:lineRule="auto"/>
              <w:jc w:val="lef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2022</w:t>
            </w:r>
          </w:p>
        </w:tc>
        <w:tc>
          <w:tcPr>
            <w:tcW w:w="587" w:type="dxa"/>
            <w:tcBorders>
              <w:top w:val="single" w:sz="4" w:space="0" w:color="9BC2E6"/>
              <w:left w:val="nil"/>
              <w:bottom w:val="single" w:sz="4" w:space="0" w:color="9BC2E6"/>
              <w:right w:val="nil"/>
            </w:tcBorders>
            <w:shd w:val="clear" w:color="auto" w:fill="DDEBF7"/>
            <w:noWrap/>
            <w:vAlign w:val="bottom"/>
            <w:hideMark/>
          </w:tcPr>
          <w:p w14:paraId="772F2CA9" w14:textId="77777777" w:rsidR="00057C33" w:rsidRPr="00057C33" w:rsidRDefault="00057C33" w:rsidP="00057C33">
            <w:pPr>
              <w:spacing w:after="0" w:line="240" w:lineRule="auto"/>
              <w:jc w:val="center"/>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4</w:t>
            </w:r>
          </w:p>
        </w:tc>
        <w:tc>
          <w:tcPr>
            <w:tcW w:w="980" w:type="dxa"/>
            <w:tcBorders>
              <w:top w:val="single" w:sz="4" w:space="0" w:color="9BC2E6"/>
              <w:left w:val="nil"/>
              <w:bottom w:val="single" w:sz="4" w:space="0" w:color="9BC2E6"/>
              <w:right w:val="nil"/>
            </w:tcBorders>
            <w:shd w:val="clear" w:color="auto" w:fill="DDEBF7"/>
            <w:noWrap/>
            <w:vAlign w:val="bottom"/>
            <w:hideMark/>
          </w:tcPr>
          <w:p w14:paraId="67D1549D" w14:textId="77777777" w:rsidR="00057C33" w:rsidRPr="00057C33" w:rsidRDefault="00057C33" w:rsidP="400FE19E">
            <w:pPr>
              <w:spacing w:after="0" w:line="240" w:lineRule="auto"/>
              <w:jc w:val="center"/>
              <w:rPr>
                <w:rFonts w:eastAsia="Times New Roman" w:cs="Calibri"/>
                <w:b/>
                <w:bCs/>
                <w:color w:val="000000"/>
                <w:spacing w:val="0"/>
                <w:lang w:eastAsia="cs-CZ"/>
              </w:rPr>
            </w:pPr>
          </w:p>
        </w:tc>
        <w:tc>
          <w:tcPr>
            <w:tcW w:w="742" w:type="dxa"/>
            <w:tcBorders>
              <w:top w:val="single" w:sz="4" w:space="0" w:color="9BC2E6"/>
              <w:left w:val="nil"/>
              <w:bottom w:val="single" w:sz="4" w:space="0" w:color="9BC2E6"/>
              <w:right w:val="nil"/>
            </w:tcBorders>
            <w:shd w:val="clear" w:color="auto" w:fill="DDEBF7"/>
            <w:noWrap/>
            <w:vAlign w:val="bottom"/>
            <w:hideMark/>
          </w:tcPr>
          <w:p w14:paraId="64A809BD"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28,5</w:t>
            </w:r>
          </w:p>
        </w:tc>
        <w:tc>
          <w:tcPr>
            <w:tcW w:w="742" w:type="dxa"/>
            <w:tcBorders>
              <w:top w:val="single" w:sz="4" w:space="0" w:color="9BC2E6"/>
              <w:left w:val="nil"/>
              <w:bottom w:val="single" w:sz="4" w:space="0" w:color="9BC2E6"/>
              <w:right w:val="nil"/>
            </w:tcBorders>
            <w:shd w:val="clear" w:color="auto" w:fill="DDEBF7"/>
            <w:noWrap/>
            <w:vAlign w:val="bottom"/>
            <w:hideMark/>
          </w:tcPr>
          <w:p w14:paraId="1D8A776C"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15</w:t>
            </w:r>
          </w:p>
        </w:tc>
        <w:tc>
          <w:tcPr>
            <w:tcW w:w="742" w:type="dxa"/>
            <w:tcBorders>
              <w:top w:val="single" w:sz="4" w:space="0" w:color="9BC2E6"/>
              <w:left w:val="nil"/>
              <w:bottom w:val="single" w:sz="4" w:space="0" w:color="9BC2E6"/>
              <w:right w:val="nil"/>
            </w:tcBorders>
            <w:shd w:val="clear" w:color="auto" w:fill="DDEBF7"/>
            <w:noWrap/>
            <w:vAlign w:val="bottom"/>
            <w:hideMark/>
          </w:tcPr>
          <w:p w14:paraId="641422F4"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7</w:t>
            </w:r>
          </w:p>
        </w:tc>
      </w:tr>
      <w:tr w:rsidR="00057C33" w:rsidRPr="00057C33" w14:paraId="2E747CDD" w14:textId="77777777" w:rsidTr="400FE19E">
        <w:trPr>
          <w:trHeight w:val="280"/>
        </w:trPr>
        <w:tc>
          <w:tcPr>
            <w:tcW w:w="5812" w:type="dxa"/>
            <w:tcBorders>
              <w:top w:val="single" w:sz="4" w:space="0" w:color="DDEBF7"/>
              <w:left w:val="nil"/>
              <w:bottom w:val="single" w:sz="4" w:space="0" w:color="DDEBF7"/>
              <w:right w:val="nil"/>
            </w:tcBorders>
            <w:shd w:val="clear" w:color="auto" w:fill="BDD7EE"/>
            <w:noWrap/>
            <w:vAlign w:val="bottom"/>
            <w:hideMark/>
          </w:tcPr>
          <w:p w14:paraId="239A331F" w14:textId="77777777" w:rsidR="00057C33" w:rsidRPr="00057C33" w:rsidRDefault="00057C33" w:rsidP="00057C33">
            <w:pPr>
              <w:spacing w:after="0" w:line="240" w:lineRule="auto"/>
              <w:ind w:firstLineChars="100" w:firstLine="200"/>
              <w:jc w:val="lef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1</w:t>
            </w:r>
          </w:p>
        </w:tc>
        <w:tc>
          <w:tcPr>
            <w:tcW w:w="587" w:type="dxa"/>
            <w:tcBorders>
              <w:top w:val="single" w:sz="4" w:space="0" w:color="DDEBF7"/>
              <w:left w:val="nil"/>
              <w:bottom w:val="single" w:sz="4" w:space="0" w:color="DDEBF7"/>
              <w:right w:val="nil"/>
            </w:tcBorders>
            <w:shd w:val="clear" w:color="auto" w:fill="BDD7EE"/>
            <w:noWrap/>
            <w:vAlign w:val="bottom"/>
            <w:hideMark/>
          </w:tcPr>
          <w:p w14:paraId="6DA7EE6C" w14:textId="77777777" w:rsidR="00057C33" w:rsidRPr="00057C33" w:rsidRDefault="00057C33" w:rsidP="00057C33">
            <w:pPr>
              <w:spacing w:after="0" w:line="240" w:lineRule="auto"/>
              <w:jc w:val="center"/>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1</w:t>
            </w:r>
          </w:p>
        </w:tc>
        <w:tc>
          <w:tcPr>
            <w:tcW w:w="980" w:type="dxa"/>
            <w:tcBorders>
              <w:top w:val="single" w:sz="4" w:space="0" w:color="DDEBF7"/>
              <w:left w:val="nil"/>
              <w:bottom w:val="single" w:sz="4" w:space="0" w:color="DDEBF7"/>
              <w:right w:val="nil"/>
            </w:tcBorders>
            <w:shd w:val="clear" w:color="auto" w:fill="BDD7EE"/>
            <w:noWrap/>
            <w:vAlign w:val="bottom"/>
            <w:hideMark/>
          </w:tcPr>
          <w:p w14:paraId="5E728DFC" w14:textId="77777777" w:rsidR="00057C33" w:rsidRPr="00057C33" w:rsidRDefault="00057C33" w:rsidP="00057C33">
            <w:pPr>
              <w:spacing w:after="0" w:line="240" w:lineRule="auto"/>
              <w:jc w:val="center"/>
              <w:rPr>
                <w:rFonts w:eastAsia="Times New Roman" w:cs="Calibri"/>
                <w:b/>
                <w:bCs/>
                <w:color w:val="000000"/>
                <w:spacing w:val="0"/>
                <w:szCs w:val="20"/>
                <w:lang w:eastAsia="cs-CZ"/>
              </w:rPr>
            </w:pPr>
          </w:p>
        </w:tc>
        <w:tc>
          <w:tcPr>
            <w:tcW w:w="742" w:type="dxa"/>
            <w:tcBorders>
              <w:top w:val="single" w:sz="4" w:space="0" w:color="DDEBF7"/>
              <w:left w:val="nil"/>
              <w:bottom w:val="single" w:sz="4" w:space="0" w:color="DDEBF7"/>
              <w:right w:val="nil"/>
            </w:tcBorders>
            <w:shd w:val="clear" w:color="auto" w:fill="BDD7EE"/>
            <w:noWrap/>
            <w:vAlign w:val="bottom"/>
            <w:hideMark/>
          </w:tcPr>
          <w:p w14:paraId="6BBDD3FC" w14:textId="77777777" w:rsidR="00057C33" w:rsidRPr="00057C33" w:rsidRDefault="00057C33" w:rsidP="00057C33">
            <w:pPr>
              <w:spacing w:after="0" w:line="240" w:lineRule="auto"/>
              <w:jc w:val="center"/>
              <w:rPr>
                <w:rFonts w:ascii="Times New Roman" w:eastAsia="Times New Roman" w:hAnsi="Times New Roman" w:cs="Times New Roman"/>
                <w:spacing w:val="0"/>
                <w:szCs w:val="20"/>
                <w:lang w:eastAsia="cs-CZ"/>
              </w:rPr>
            </w:pPr>
          </w:p>
        </w:tc>
        <w:tc>
          <w:tcPr>
            <w:tcW w:w="742" w:type="dxa"/>
            <w:tcBorders>
              <w:top w:val="single" w:sz="4" w:space="0" w:color="DDEBF7"/>
              <w:left w:val="nil"/>
              <w:bottom w:val="single" w:sz="4" w:space="0" w:color="DDEBF7"/>
              <w:right w:val="nil"/>
            </w:tcBorders>
            <w:shd w:val="clear" w:color="auto" w:fill="BDD7EE"/>
            <w:noWrap/>
            <w:vAlign w:val="bottom"/>
            <w:hideMark/>
          </w:tcPr>
          <w:p w14:paraId="6C7A69C6"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742" w:type="dxa"/>
            <w:tcBorders>
              <w:top w:val="single" w:sz="4" w:space="0" w:color="DDEBF7"/>
              <w:left w:val="nil"/>
              <w:bottom w:val="single" w:sz="4" w:space="0" w:color="DDEBF7"/>
              <w:right w:val="nil"/>
            </w:tcBorders>
            <w:shd w:val="clear" w:color="auto" w:fill="BDD7EE"/>
            <w:noWrap/>
            <w:vAlign w:val="bottom"/>
            <w:hideMark/>
          </w:tcPr>
          <w:p w14:paraId="2F38BB41"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r>
      <w:tr w:rsidR="00057C33" w:rsidRPr="00057C33" w14:paraId="65268AC3" w14:textId="77777777" w:rsidTr="400FE19E">
        <w:trPr>
          <w:trHeight w:val="280"/>
        </w:trPr>
        <w:tc>
          <w:tcPr>
            <w:tcW w:w="5812" w:type="dxa"/>
            <w:tcBorders>
              <w:top w:val="single" w:sz="4" w:space="0" w:color="DDEBF7"/>
              <w:left w:val="nil"/>
              <w:bottom w:val="single" w:sz="4" w:space="0" w:color="DDEBF7"/>
              <w:right w:val="nil"/>
            </w:tcBorders>
            <w:shd w:val="clear" w:color="auto" w:fill="BDD7EE"/>
            <w:noWrap/>
            <w:vAlign w:val="bottom"/>
            <w:hideMark/>
          </w:tcPr>
          <w:p w14:paraId="45E6F25E" w14:textId="77777777" w:rsidR="00057C33" w:rsidRPr="00057C33" w:rsidRDefault="00057C33" w:rsidP="00057C33">
            <w:pPr>
              <w:spacing w:after="0" w:line="240" w:lineRule="auto"/>
              <w:ind w:firstLineChars="200" w:firstLine="400"/>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 xml:space="preserve">Podpora českých firem a výzkumných organizací v programu Digital </w:t>
            </w:r>
            <w:proofErr w:type="spellStart"/>
            <w:r w:rsidRPr="00057C33">
              <w:rPr>
                <w:rFonts w:eastAsia="Times New Roman" w:cs="Calibri"/>
                <w:color w:val="000000"/>
                <w:spacing w:val="0"/>
                <w:szCs w:val="20"/>
                <w:lang w:eastAsia="cs-CZ"/>
              </w:rPr>
              <w:t>Europe</w:t>
            </w:r>
            <w:proofErr w:type="spellEnd"/>
          </w:p>
        </w:tc>
        <w:tc>
          <w:tcPr>
            <w:tcW w:w="587" w:type="dxa"/>
            <w:tcBorders>
              <w:top w:val="single" w:sz="4" w:space="0" w:color="DDEBF7"/>
              <w:left w:val="nil"/>
              <w:bottom w:val="single" w:sz="4" w:space="0" w:color="DDEBF7"/>
              <w:right w:val="nil"/>
            </w:tcBorders>
            <w:shd w:val="clear" w:color="auto" w:fill="BDD7EE"/>
            <w:noWrap/>
            <w:vAlign w:val="bottom"/>
            <w:hideMark/>
          </w:tcPr>
          <w:p w14:paraId="47ECCFF2"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980" w:type="dxa"/>
            <w:tcBorders>
              <w:top w:val="single" w:sz="4" w:space="0" w:color="DDEBF7"/>
              <w:left w:val="nil"/>
              <w:bottom w:val="single" w:sz="4" w:space="0" w:color="DDEBF7"/>
              <w:right w:val="nil"/>
            </w:tcBorders>
            <w:shd w:val="clear" w:color="auto" w:fill="BDD7EE"/>
            <w:noWrap/>
            <w:vAlign w:val="bottom"/>
            <w:hideMark/>
          </w:tcPr>
          <w:p w14:paraId="62F261E9" w14:textId="77777777" w:rsidR="00057C33" w:rsidRPr="00057C33" w:rsidRDefault="00057C33" w:rsidP="00057C33">
            <w:pPr>
              <w:spacing w:after="0" w:line="240" w:lineRule="auto"/>
              <w:jc w:val="center"/>
              <w:rPr>
                <w:rFonts w:eastAsia="Times New Roman" w:cs="Calibri"/>
                <w:color w:val="000000"/>
                <w:spacing w:val="0"/>
                <w:szCs w:val="20"/>
                <w:lang w:eastAsia="cs-CZ"/>
              </w:rPr>
            </w:pPr>
          </w:p>
        </w:tc>
        <w:tc>
          <w:tcPr>
            <w:tcW w:w="742" w:type="dxa"/>
            <w:tcBorders>
              <w:top w:val="single" w:sz="4" w:space="0" w:color="DDEBF7"/>
              <w:left w:val="nil"/>
              <w:bottom w:val="single" w:sz="4" w:space="0" w:color="DDEBF7"/>
              <w:right w:val="nil"/>
            </w:tcBorders>
            <w:shd w:val="clear" w:color="auto" w:fill="BDD7EE"/>
            <w:noWrap/>
            <w:vAlign w:val="bottom"/>
            <w:hideMark/>
          </w:tcPr>
          <w:p w14:paraId="07A3102C" w14:textId="77777777" w:rsidR="00057C33" w:rsidRPr="00057C33" w:rsidRDefault="00057C33" w:rsidP="00057C33">
            <w:pPr>
              <w:spacing w:after="0" w:line="240" w:lineRule="auto"/>
              <w:jc w:val="center"/>
              <w:rPr>
                <w:rFonts w:ascii="Times New Roman" w:eastAsia="Times New Roman" w:hAnsi="Times New Roman" w:cs="Times New Roman"/>
                <w:spacing w:val="0"/>
                <w:szCs w:val="20"/>
                <w:lang w:eastAsia="cs-CZ"/>
              </w:rPr>
            </w:pPr>
          </w:p>
        </w:tc>
        <w:tc>
          <w:tcPr>
            <w:tcW w:w="742" w:type="dxa"/>
            <w:tcBorders>
              <w:top w:val="single" w:sz="4" w:space="0" w:color="DDEBF7"/>
              <w:left w:val="nil"/>
              <w:bottom w:val="single" w:sz="4" w:space="0" w:color="DDEBF7"/>
              <w:right w:val="nil"/>
            </w:tcBorders>
            <w:shd w:val="clear" w:color="auto" w:fill="BDD7EE"/>
            <w:noWrap/>
            <w:vAlign w:val="bottom"/>
            <w:hideMark/>
          </w:tcPr>
          <w:p w14:paraId="15B02A60"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742" w:type="dxa"/>
            <w:tcBorders>
              <w:top w:val="single" w:sz="4" w:space="0" w:color="DDEBF7"/>
              <w:left w:val="nil"/>
              <w:bottom w:val="single" w:sz="4" w:space="0" w:color="DDEBF7"/>
              <w:right w:val="nil"/>
            </w:tcBorders>
            <w:shd w:val="clear" w:color="auto" w:fill="BDD7EE"/>
            <w:noWrap/>
            <w:vAlign w:val="bottom"/>
            <w:hideMark/>
          </w:tcPr>
          <w:p w14:paraId="225655CE"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r>
      <w:tr w:rsidR="00057C33" w:rsidRPr="00057C33" w14:paraId="41D7C00D" w14:textId="77777777" w:rsidTr="400FE19E">
        <w:trPr>
          <w:trHeight w:val="280"/>
        </w:trPr>
        <w:tc>
          <w:tcPr>
            <w:tcW w:w="5812" w:type="dxa"/>
            <w:tcBorders>
              <w:top w:val="single" w:sz="4" w:space="0" w:color="DDEBF7"/>
              <w:left w:val="nil"/>
              <w:bottom w:val="single" w:sz="4" w:space="0" w:color="DDEBF7"/>
              <w:right w:val="nil"/>
            </w:tcBorders>
            <w:shd w:val="clear" w:color="auto" w:fill="BDD7EE"/>
            <w:noWrap/>
            <w:vAlign w:val="bottom"/>
            <w:hideMark/>
          </w:tcPr>
          <w:p w14:paraId="12A64D42" w14:textId="77777777" w:rsidR="00057C33" w:rsidRPr="00057C33" w:rsidRDefault="00057C33" w:rsidP="00057C33">
            <w:pPr>
              <w:spacing w:after="0" w:line="240" w:lineRule="auto"/>
              <w:ind w:firstLineChars="100" w:firstLine="200"/>
              <w:jc w:val="lef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6</w:t>
            </w:r>
          </w:p>
        </w:tc>
        <w:tc>
          <w:tcPr>
            <w:tcW w:w="587" w:type="dxa"/>
            <w:tcBorders>
              <w:top w:val="single" w:sz="4" w:space="0" w:color="DDEBF7"/>
              <w:left w:val="nil"/>
              <w:bottom w:val="single" w:sz="4" w:space="0" w:color="DDEBF7"/>
              <w:right w:val="nil"/>
            </w:tcBorders>
            <w:shd w:val="clear" w:color="auto" w:fill="BDD7EE"/>
            <w:noWrap/>
            <w:vAlign w:val="bottom"/>
            <w:hideMark/>
          </w:tcPr>
          <w:p w14:paraId="10EE9E78" w14:textId="77777777" w:rsidR="00057C33" w:rsidRPr="00057C33" w:rsidRDefault="00057C33" w:rsidP="00057C33">
            <w:pPr>
              <w:spacing w:after="0" w:line="240" w:lineRule="auto"/>
              <w:jc w:val="center"/>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1</w:t>
            </w:r>
          </w:p>
        </w:tc>
        <w:tc>
          <w:tcPr>
            <w:tcW w:w="980" w:type="dxa"/>
            <w:tcBorders>
              <w:top w:val="single" w:sz="4" w:space="0" w:color="DDEBF7"/>
              <w:left w:val="nil"/>
              <w:bottom w:val="single" w:sz="4" w:space="0" w:color="DDEBF7"/>
              <w:right w:val="nil"/>
            </w:tcBorders>
            <w:shd w:val="clear" w:color="auto" w:fill="BDD7EE"/>
            <w:noWrap/>
            <w:vAlign w:val="bottom"/>
            <w:hideMark/>
          </w:tcPr>
          <w:p w14:paraId="2D420BA1" w14:textId="77777777" w:rsidR="00057C33" w:rsidRPr="00057C33" w:rsidRDefault="00057C33" w:rsidP="400FE19E">
            <w:pPr>
              <w:spacing w:after="0" w:line="240" w:lineRule="auto"/>
              <w:jc w:val="center"/>
              <w:rPr>
                <w:rFonts w:eastAsia="Times New Roman" w:cs="Calibri"/>
                <w:b/>
                <w:bCs/>
                <w:color w:val="000000"/>
                <w:spacing w:val="0"/>
                <w:lang w:eastAsia="cs-CZ"/>
              </w:rPr>
            </w:pPr>
          </w:p>
        </w:tc>
        <w:tc>
          <w:tcPr>
            <w:tcW w:w="742" w:type="dxa"/>
            <w:tcBorders>
              <w:top w:val="single" w:sz="4" w:space="0" w:color="DDEBF7"/>
              <w:left w:val="nil"/>
              <w:bottom w:val="single" w:sz="4" w:space="0" w:color="DDEBF7"/>
              <w:right w:val="nil"/>
            </w:tcBorders>
            <w:shd w:val="clear" w:color="auto" w:fill="BDD7EE"/>
            <w:noWrap/>
            <w:vAlign w:val="bottom"/>
            <w:hideMark/>
          </w:tcPr>
          <w:p w14:paraId="59C4F581"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15</w:t>
            </w:r>
          </w:p>
        </w:tc>
        <w:tc>
          <w:tcPr>
            <w:tcW w:w="742" w:type="dxa"/>
            <w:tcBorders>
              <w:top w:val="single" w:sz="4" w:space="0" w:color="DDEBF7"/>
              <w:left w:val="nil"/>
              <w:bottom w:val="single" w:sz="4" w:space="0" w:color="DDEBF7"/>
              <w:right w:val="nil"/>
            </w:tcBorders>
            <w:shd w:val="clear" w:color="auto" w:fill="BDD7EE"/>
            <w:noWrap/>
            <w:vAlign w:val="bottom"/>
            <w:hideMark/>
          </w:tcPr>
          <w:p w14:paraId="740B43C8"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6</w:t>
            </w:r>
          </w:p>
        </w:tc>
        <w:tc>
          <w:tcPr>
            <w:tcW w:w="742" w:type="dxa"/>
            <w:tcBorders>
              <w:top w:val="single" w:sz="4" w:space="0" w:color="DDEBF7"/>
              <w:left w:val="nil"/>
              <w:bottom w:val="single" w:sz="4" w:space="0" w:color="DDEBF7"/>
              <w:right w:val="nil"/>
            </w:tcBorders>
            <w:shd w:val="clear" w:color="auto" w:fill="BDD7EE"/>
            <w:noWrap/>
            <w:vAlign w:val="bottom"/>
            <w:hideMark/>
          </w:tcPr>
          <w:p w14:paraId="6F343B67"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4</w:t>
            </w:r>
          </w:p>
        </w:tc>
      </w:tr>
      <w:tr w:rsidR="00057C33" w:rsidRPr="00057C33" w14:paraId="7EF1A8F9" w14:textId="77777777" w:rsidTr="400FE19E">
        <w:trPr>
          <w:trHeight w:val="280"/>
        </w:trPr>
        <w:tc>
          <w:tcPr>
            <w:tcW w:w="5812" w:type="dxa"/>
            <w:tcBorders>
              <w:top w:val="single" w:sz="4" w:space="0" w:color="DDEBF7"/>
              <w:left w:val="nil"/>
              <w:bottom w:val="single" w:sz="4" w:space="0" w:color="DDEBF7"/>
              <w:right w:val="nil"/>
            </w:tcBorders>
            <w:shd w:val="clear" w:color="auto" w:fill="BDD7EE"/>
            <w:noWrap/>
            <w:vAlign w:val="bottom"/>
            <w:hideMark/>
          </w:tcPr>
          <w:p w14:paraId="0CEF8047" w14:textId="77777777" w:rsidR="00057C33" w:rsidRPr="00057C33" w:rsidRDefault="00057C33" w:rsidP="00057C33">
            <w:pPr>
              <w:spacing w:after="0" w:line="240" w:lineRule="auto"/>
              <w:ind w:firstLineChars="200" w:firstLine="400"/>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Podpora gigabitového připojení pro socioekonomické aktéry zejména základní a střední školy</w:t>
            </w:r>
          </w:p>
        </w:tc>
        <w:tc>
          <w:tcPr>
            <w:tcW w:w="587" w:type="dxa"/>
            <w:tcBorders>
              <w:top w:val="single" w:sz="4" w:space="0" w:color="DDEBF7"/>
              <w:left w:val="nil"/>
              <w:bottom w:val="single" w:sz="4" w:space="0" w:color="DDEBF7"/>
              <w:right w:val="nil"/>
            </w:tcBorders>
            <w:shd w:val="clear" w:color="auto" w:fill="BDD7EE"/>
            <w:noWrap/>
            <w:vAlign w:val="bottom"/>
            <w:hideMark/>
          </w:tcPr>
          <w:p w14:paraId="5B18D731"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980" w:type="dxa"/>
            <w:tcBorders>
              <w:top w:val="single" w:sz="4" w:space="0" w:color="DDEBF7"/>
              <w:left w:val="nil"/>
              <w:bottom w:val="single" w:sz="4" w:space="0" w:color="DDEBF7"/>
              <w:right w:val="nil"/>
            </w:tcBorders>
            <w:shd w:val="clear" w:color="auto" w:fill="BDD7EE"/>
            <w:noWrap/>
            <w:vAlign w:val="bottom"/>
            <w:hideMark/>
          </w:tcPr>
          <w:p w14:paraId="630463DE"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15</w:t>
            </w:r>
          </w:p>
        </w:tc>
        <w:tc>
          <w:tcPr>
            <w:tcW w:w="742" w:type="dxa"/>
            <w:tcBorders>
              <w:top w:val="single" w:sz="4" w:space="0" w:color="DDEBF7"/>
              <w:left w:val="nil"/>
              <w:bottom w:val="single" w:sz="4" w:space="0" w:color="DDEBF7"/>
              <w:right w:val="nil"/>
            </w:tcBorders>
            <w:shd w:val="clear" w:color="auto" w:fill="BDD7EE"/>
            <w:noWrap/>
            <w:vAlign w:val="bottom"/>
            <w:hideMark/>
          </w:tcPr>
          <w:p w14:paraId="3A781929"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15</w:t>
            </w:r>
          </w:p>
        </w:tc>
        <w:tc>
          <w:tcPr>
            <w:tcW w:w="742" w:type="dxa"/>
            <w:tcBorders>
              <w:top w:val="single" w:sz="4" w:space="0" w:color="DDEBF7"/>
              <w:left w:val="nil"/>
              <w:bottom w:val="single" w:sz="4" w:space="0" w:color="DDEBF7"/>
              <w:right w:val="nil"/>
            </w:tcBorders>
            <w:shd w:val="clear" w:color="auto" w:fill="BDD7EE"/>
            <w:noWrap/>
            <w:vAlign w:val="bottom"/>
            <w:hideMark/>
          </w:tcPr>
          <w:p w14:paraId="2C6A07BF"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6</w:t>
            </w:r>
          </w:p>
        </w:tc>
        <w:tc>
          <w:tcPr>
            <w:tcW w:w="742" w:type="dxa"/>
            <w:tcBorders>
              <w:top w:val="single" w:sz="4" w:space="0" w:color="DDEBF7"/>
              <w:left w:val="nil"/>
              <w:bottom w:val="single" w:sz="4" w:space="0" w:color="DDEBF7"/>
              <w:right w:val="nil"/>
            </w:tcBorders>
            <w:shd w:val="clear" w:color="auto" w:fill="BDD7EE"/>
            <w:noWrap/>
            <w:vAlign w:val="bottom"/>
            <w:hideMark/>
          </w:tcPr>
          <w:p w14:paraId="7AB7F9A8"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4</w:t>
            </w:r>
          </w:p>
        </w:tc>
      </w:tr>
      <w:tr w:rsidR="00057C33" w:rsidRPr="00057C33" w14:paraId="35D0CE78" w14:textId="77777777" w:rsidTr="400FE19E">
        <w:trPr>
          <w:trHeight w:val="280"/>
        </w:trPr>
        <w:tc>
          <w:tcPr>
            <w:tcW w:w="5812" w:type="dxa"/>
            <w:tcBorders>
              <w:top w:val="single" w:sz="4" w:space="0" w:color="DDEBF7"/>
              <w:left w:val="nil"/>
              <w:bottom w:val="single" w:sz="4" w:space="0" w:color="DDEBF7"/>
              <w:right w:val="nil"/>
            </w:tcBorders>
            <w:shd w:val="clear" w:color="auto" w:fill="BDD7EE"/>
            <w:noWrap/>
            <w:vAlign w:val="bottom"/>
            <w:hideMark/>
          </w:tcPr>
          <w:p w14:paraId="17EC5DE8" w14:textId="77777777" w:rsidR="00057C33" w:rsidRPr="00057C33" w:rsidRDefault="00057C33" w:rsidP="00057C33">
            <w:pPr>
              <w:spacing w:after="0" w:line="240" w:lineRule="auto"/>
              <w:ind w:firstLineChars="100" w:firstLine="200"/>
              <w:jc w:val="lef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12</w:t>
            </w:r>
          </w:p>
        </w:tc>
        <w:tc>
          <w:tcPr>
            <w:tcW w:w="587" w:type="dxa"/>
            <w:tcBorders>
              <w:top w:val="single" w:sz="4" w:space="0" w:color="DDEBF7"/>
              <w:left w:val="nil"/>
              <w:bottom w:val="single" w:sz="4" w:space="0" w:color="DDEBF7"/>
              <w:right w:val="nil"/>
            </w:tcBorders>
            <w:shd w:val="clear" w:color="auto" w:fill="BDD7EE"/>
            <w:noWrap/>
            <w:vAlign w:val="bottom"/>
            <w:hideMark/>
          </w:tcPr>
          <w:p w14:paraId="61DB5416" w14:textId="77777777" w:rsidR="00057C33" w:rsidRPr="00057C33" w:rsidRDefault="00057C33" w:rsidP="00057C33">
            <w:pPr>
              <w:spacing w:after="0" w:line="240" w:lineRule="auto"/>
              <w:jc w:val="center"/>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2</w:t>
            </w:r>
          </w:p>
        </w:tc>
        <w:tc>
          <w:tcPr>
            <w:tcW w:w="980" w:type="dxa"/>
            <w:tcBorders>
              <w:top w:val="single" w:sz="4" w:space="0" w:color="DDEBF7"/>
              <w:left w:val="nil"/>
              <w:bottom w:val="single" w:sz="4" w:space="0" w:color="DDEBF7"/>
              <w:right w:val="nil"/>
            </w:tcBorders>
            <w:shd w:val="clear" w:color="auto" w:fill="BDD7EE"/>
            <w:noWrap/>
            <w:vAlign w:val="bottom"/>
            <w:hideMark/>
          </w:tcPr>
          <w:p w14:paraId="3635C2C9" w14:textId="77777777" w:rsidR="00057C33" w:rsidRPr="00057C33" w:rsidRDefault="00057C33" w:rsidP="400FE19E">
            <w:pPr>
              <w:spacing w:after="0" w:line="240" w:lineRule="auto"/>
              <w:jc w:val="center"/>
              <w:rPr>
                <w:rFonts w:eastAsia="Times New Roman" w:cs="Calibri"/>
                <w:b/>
                <w:bCs/>
                <w:color w:val="000000"/>
                <w:spacing w:val="0"/>
                <w:lang w:eastAsia="cs-CZ"/>
              </w:rPr>
            </w:pPr>
          </w:p>
        </w:tc>
        <w:tc>
          <w:tcPr>
            <w:tcW w:w="742" w:type="dxa"/>
            <w:tcBorders>
              <w:top w:val="single" w:sz="4" w:space="0" w:color="DDEBF7"/>
              <w:left w:val="nil"/>
              <w:bottom w:val="single" w:sz="4" w:space="0" w:color="DDEBF7"/>
              <w:right w:val="nil"/>
            </w:tcBorders>
            <w:shd w:val="clear" w:color="auto" w:fill="BDD7EE"/>
            <w:noWrap/>
            <w:vAlign w:val="bottom"/>
            <w:hideMark/>
          </w:tcPr>
          <w:p w14:paraId="477E56FC"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13,5</w:t>
            </w:r>
          </w:p>
        </w:tc>
        <w:tc>
          <w:tcPr>
            <w:tcW w:w="742" w:type="dxa"/>
            <w:tcBorders>
              <w:top w:val="single" w:sz="4" w:space="0" w:color="DDEBF7"/>
              <w:left w:val="nil"/>
              <w:bottom w:val="single" w:sz="4" w:space="0" w:color="DDEBF7"/>
              <w:right w:val="nil"/>
            </w:tcBorders>
            <w:shd w:val="clear" w:color="auto" w:fill="BDD7EE"/>
            <w:noWrap/>
            <w:vAlign w:val="bottom"/>
            <w:hideMark/>
          </w:tcPr>
          <w:p w14:paraId="54DBE3B4"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9</w:t>
            </w:r>
          </w:p>
        </w:tc>
        <w:tc>
          <w:tcPr>
            <w:tcW w:w="742" w:type="dxa"/>
            <w:tcBorders>
              <w:top w:val="single" w:sz="4" w:space="0" w:color="DDEBF7"/>
              <w:left w:val="nil"/>
              <w:bottom w:val="single" w:sz="4" w:space="0" w:color="DDEBF7"/>
              <w:right w:val="nil"/>
            </w:tcBorders>
            <w:shd w:val="clear" w:color="auto" w:fill="BDD7EE"/>
            <w:noWrap/>
            <w:vAlign w:val="bottom"/>
            <w:hideMark/>
          </w:tcPr>
          <w:p w14:paraId="12BB4849"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3</w:t>
            </w:r>
          </w:p>
        </w:tc>
      </w:tr>
      <w:tr w:rsidR="00057C33" w:rsidRPr="00057C33" w14:paraId="3689E4CA" w14:textId="77777777" w:rsidTr="400FE19E">
        <w:trPr>
          <w:trHeight w:val="280"/>
        </w:trPr>
        <w:tc>
          <w:tcPr>
            <w:tcW w:w="5812" w:type="dxa"/>
            <w:tcBorders>
              <w:top w:val="single" w:sz="4" w:space="0" w:color="DDEBF7"/>
              <w:left w:val="nil"/>
              <w:bottom w:val="single" w:sz="4" w:space="0" w:color="DDEBF7"/>
              <w:right w:val="nil"/>
            </w:tcBorders>
            <w:shd w:val="clear" w:color="auto" w:fill="BDD7EE"/>
            <w:noWrap/>
            <w:vAlign w:val="bottom"/>
            <w:hideMark/>
          </w:tcPr>
          <w:p w14:paraId="268DA30B" w14:textId="77777777" w:rsidR="00057C33" w:rsidRPr="00057C33" w:rsidRDefault="00057C33" w:rsidP="00057C33">
            <w:pPr>
              <w:spacing w:after="0" w:line="240" w:lineRule="auto"/>
              <w:ind w:firstLineChars="200" w:firstLine="400"/>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 xml:space="preserve">Podpora interoperability mezi odvětvími a zavádění digitálních technologií v napříč odvětvími </w:t>
            </w:r>
          </w:p>
        </w:tc>
        <w:tc>
          <w:tcPr>
            <w:tcW w:w="587" w:type="dxa"/>
            <w:tcBorders>
              <w:top w:val="single" w:sz="4" w:space="0" w:color="DDEBF7"/>
              <w:left w:val="nil"/>
              <w:bottom w:val="single" w:sz="4" w:space="0" w:color="DDEBF7"/>
              <w:right w:val="nil"/>
            </w:tcBorders>
            <w:shd w:val="clear" w:color="auto" w:fill="BDD7EE"/>
            <w:noWrap/>
            <w:vAlign w:val="bottom"/>
            <w:hideMark/>
          </w:tcPr>
          <w:p w14:paraId="22B4A17C"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980" w:type="dxa"/>
            <w:tcBorders>
              <w:top w:val="single" w:sz="4" w:space="0" w:color="DDEBF7"/>
              <w:left w:val="nil"/>
              <w:bottom w:val="single" w:sz="4" w:space="0" w:color="DDEBF7"/>
              <w:right w:val="nil"/>
            </w:tcBorders>
            <w:shd w:val="clear" w:color="auto" w:fill="BDD7EE"/>
            <w:noWrap/>
            <w:vAlign w:val="bottom"/>
            <w:hideMark/>
          </w:tcPr>
          <w:p w14:paraId="06A3C647"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100</w:t>
            </w:r>
          </w:p>
        </w:tc>
        <w:tc>
          <w:tcPr>
            <w:tcW w:w="742" w:type="dxa"/>
            <w:tcBorders>
              <w:top w:val="single" w:sz="4" w:space="0" w:color="DDEBF7"/>
              <w:left w:val="nil"/>
              <w:bottom w:val="single" w:sz="4" w:space="0" w:color="DDEBF7"/>
              <w:right w:val="nil"/>
            </w:tcBorders>
            <w:shd w:val="clear" w:color="auto" w:fill="BDD7EE"/>
            <w:noWrap/>
            <w:vAlign w:val="bottom"/>
            <w:hideMark/>
          </w:tcPr>
          <w:p w14:paraId="53FA360F"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1,5</w:t>
            </w:r>
          </w:p>
        </w:tc>
        <w:tc>
          <w:tcPr>
            <w:tcW w:w="742" w:type="dxa"/>
            <w:tcBorders>
              <w:top w:val="single" w:sz="4" w:space="0" w:color="DDEBF7"/>
              <w:left w:val="nil"/>
              <w:bottom w:val="single" w:sz="4" w:space="0" w:color="DDEBF7"/>
              <w:right w:val="nil"/>
            </w:tcBorders>
            <w:shd w:val="clear" w:color="auto" w:fill="BDD7EE"/>
            <w:noWrap/>
            <w:vAlign w:val="bottom"/>
            <w:hideMark/>
          </w:tcPr>
          <w:p w14:paraId="40F8B3FE" w14:textId="77777777" w:rsidR="00057C33" w:rsidRPr="00057C33" w:rsidRDefault="00057C33" w:rsidP="00057C33">
            <w:pPr>
              <w:spacing w:after="0" w:line="240" w:lineRule="auto"/>
              <w:jc w:val="right"/>
              <w:rPr>
                <w:rFonts w:eastAsia="Times New Roman" w:cs="Calibri"/>
                <w:color w:val="000000"/>
                <w:spacing w:val="0"/>
                <w:szCs w:val="20"/>
                <w:lang w:eastAsia="cs-CZ"/>
              </w:rPr>
            </w:pPr>
          </w:p>
        </w:tc>
        <w:tc>
          <w:tcPr>
            <w:tcW w:w="742" w:type="dxa"/>
            <w:tcBorders>
              <w:top w:val="single" w:sz="4" w:space="0" w:color="DDEBF7"/>
              <w:left w:val="nil"/>
              <w:bottom w:val="single" w:sz="4" w:space="0" w:color="DDEBF7"/>
              <w:right w:val="nil"/>
            </w:tcBorders>
            <w:shd w:val="clear" w:color="auto" w:fill="BDD7EE"/>
            <w:noWrap/>
            <w:vAlign w:val="bottom"/>
            <w:hideMark/>
          </w:tcPr>
          <w:p w14:paraId="201DE93F"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r>
      <w:tr w:rsidR="00057C33" w:rsidRPr="00057C33" w14:paraId="3C4A9EE4" w14:textId="77777777" w:rsidTr="400FE19E">
        <w:trPr>
          <w:trHeight w:val="280"/>
        </w:trPr>
        <w:tc>
          <w:tcPr>
            <w:tcW w:w="5812" w:type="dxa"/>
            <w:tcBorders>
              <w:top w:val="single" w:sz="4" w:space="0" w:color="DDEBF7"/>
              <w:left w:val="nil"/>
              <w:bottom w:val="single" w:sz="4" w:space="0" w:color="DDEBF7"/>
              <w:right w:val="nil"/>
            </w:tcBorders>
            <w:shd w:val="clear" w:color="auto" w:fill="BDD7EE"/>
            <w:noWrap/>
            <w:vAlign w:val="bottom"/>
            <w:hideMark/>
          </w:tcPr>
          <w:p w14:paraId="631AD71F" w14:textId="77777777" w:rsidR="00057C33" w:rsidRPr="00057C33" w:rsidRDefault="00057C33" w:rsidP="00057C33">
            <w:pPr>
              <w:spacing w:after="0" w:line="240" w:lineRule="auto"/>
              <w:ind w:firstLineChars="200" w:firstLine="400"/>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Zajištění lidských a finančních zdrojů pro centrální řízení - programové zajištění strukturálních reforem digitalizace elektronického zdravotnictví ČR. Etapa 2.</w:t>
            </w:r>
          </w:p>
        </w:tc>
        <w:tc>
          <w:tcPr>
            <w:tcW w:w="587" w:type="dxa"/>
            <w:tcBorders>
              <w:top w:val="single" w:sz="4" w:space="0" w:color="DDEBF7"/>
              <w:left w:val="nil"/>
              <w:bottom w:val="single" w:sz="4" w:space="0" w:color="DDEBF7"/>
              <w:right w:val="nil"/>
            </w:tcBorders>
            <w:shd w:val="clear" w:color="auto" w:fill="BDD7EE"/>
            <w:noWrap/>
            <w:vAlign w:val="bottom"/>
            <w:hideMark/>
          </w:tcPr>
          <w:p w14:paraId="17BBB3E1"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980" w:type="dxa"/>
            <w:tcBorders>
              <w:top w:val="single" w:sz="4" w:space="0" w:color="DDEBF7"/>
              <w:left w:val="nil"/>
              <w:bottom w:val="single" w:sz="4" w:space="0" w:color="DDEBF7"/>
              <w:right w:val="nil"/>
            </w:tcBorders>
            <w:shd w:val="clear" w:color="auto" w:fill="BDD7EE"/>
            <w:noWrap/>
            <w:vAlign w:val="bottom"/>
            <w:hideMark/>
          </w:tcPr>
          <w:p w14:paraId="16F07CA2"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0</w:t>
            </w:r>
          </w:p>
        </w:tc>
        <w:tc>
          <w:tcPr>
            <w:tcW w:w="742" w:type="dxa"/>
            <w:tcBorders>
              <w:top w:val="single" w:sz="4" w:space="0" w:color="DDEBF7"/>
              <w:left w:val="nil"/>
              <w:bottom w:val="single" w:sz="4" w:space="0" w:color="DDEBF7"/>
              <w:right w:val="nil"/>
            </w:tcBorders>
            <w:shd w:val="clear" w:color="auto" w:fill="BDD7EE"/>
            <w:noWrap/>
            <w:vAlign w:val="bottom"/>
            <w:hideMark/>
          </w:tcPr>
          <w:p w14:paraId="22EA07AE"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12</w:t>
            </w:r>
          </w:p>
        </w:tc>
        <w:tc>
          <w:tcPr>
            <w:tcW w:w="742" w:type="dxa"/>
            <w:tcBorders>
              <w:top w:val="single" w:sz="4" w:space="0" w:color="DDEBF7"/>
              <w:left w:val="nil"/>
              <w:bottom w:val="single" w:sz="4" w:space="0" w:color="DDEBF7"/>
              <w:right w:val="nil"/>
            </w:tcBorders>
            <w:shd w:val="clear" w:color="auto" w:fill="BDD7EE"/>
            <w:noWrap/>
            <w:vAlign w:val="bottom"/>
            <w:hideMark/>
          </w:tcPr>
          <w:p w14:paraId="073553DD"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9</w:t>
            </w:r>
          </w:p>
        </w:tc>
        <w:tc>
          <w:tcPr>
            <w:tcW w:w="742" w:type="dxa"/>
            <w:tcBorders>
              <w:top w:val="single" w:sz="4" w:space="0" w:color="DDEBF7"/>
              <w:left w:val="nil"/>
              <w:bottom w:val="single" w:sz="4" w:space="0" w:color="DDEBF7"/>
              <w:right w:val="nil"/>
            </w:tcBorders>
            <w:shd w:val="clear" w:color="auto" w:fill="BDD7EE"/>
            <w:noWrap/>
            <w:vAlign w:val="bottom"/>
            <w:hideMark/>
          </w:tcPr>
          <w:p w14:paraId="23DEFADC"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3</w:t>
            </w:r>
          </w:p>
        </w:tc>
      </w:tr>
      <w:tr w:rsidR="00057C33" w:rsidRPr="00057C33" w14:paraId="621DE166" w14:textId="77777777" w:rsidTr="400FE19E">
        <w:trPr>
          <w:trHeight w:val="280"/>
        </w:trPr>
        <w:tc>
          <w:tcPr>
            <w:tcW w:w="5812" w:type="dxa"/>
            <w:tcBorders>
              <w:top w:val="single" w:sz="4" w:space="0" w:color="9BC2E6"/>
              <w:left w:val="nil"/>
              <w:bottom w:val="single" w:sz="4" w:space="0" w:color="9BC2E6"/>
              <w:right w:val="nil"/>
            </w:tcBorders>
            <w:shd w:val="clear" w:color="auto" w:fill="DDEBF7"/>
            <w:noWrap/>
            <w:vAlign w:val="bottom"/>
            <w:hideMark/>
          </w:tcPr>
          <w:p w14:paraId="15BE69EC" w14:textId="77777777" w:rsidR="00057C33" w:rsidRPr="00057C33" w:rsidRDefault="00057C33" w:rsidP="00057C33">
            <w:pPr>
              <w:spacing w:after="0" w:line="240" w:lineRule="auto"/>
              <w:jc w:val="lef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2023</w:t>
            </w:r>
          </w:p>
        </w:tc>
        <w:tc>
          <w:tcPr>
            <w:tcW w:w="587" w:type="dxa"/>
            <w:tcBorders>
              <w:top w:val="single" w:sz="4" w:space="0" w:color="9BC2E6"/>
              <w:left w:val="nil"/>
              <w:bottom w:val="single" w:sz="4" w:space="0" w:color="9BC2E6"/>
              <w:right w:val="nil"/>
            </w:tcBorders>
            <w:shd w:val="clear" w:color="auto" w:fill="DDEBF7"/>
            <w:noWrap/>
            <w:vAlign w:val="bottom"/>
            <w:hideMark/>
          </w:tcPr>
          <w:p w14:paraId="44F23516" w14:textId="77777777" w:rsidR="00057C33" w:rsidRPr="00057C33" w:rsidRDefault="00057C33" w:rsidP="00057C33">
            <w:pPr>
              <w:spacing w:after="0" w:line="240" w:lineRule="auto"/>
              <w:jc w:val="center"/>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4</w:t>
            </w:r>
          </w:p>
        </w:tc>
        <w:tc>
          <w:tcPr>
            <w:tcW w:w="980" w:type="dxa"/>
            <w:tcBorders>
              <w:top w:val="single" w:sz="4" w:space="0" w:color="9BC2E6"/>
              <w:left w:val="nil"/>
              <w:bottom w:val="single" w:sz="4" w:space="0" w:color="9BC2E6"/>
              <w:right w:val="nil"/>
            </w:tcBorders>
            <w:shd w:val="clear" w:color="auto" w:fill="DDEBF7"/>
            <w:noWrap/>
            <w:vAlign w:val="bottom"/>
            <w:hideMark/>
          </w:tcPr>
          <w:p w14:paraId="1AEB693B" w14:textId="77777777" w:rsidR="00057C33" w:rsidRPr="00057C33" w:rsidRDefault="00057C33" w:rsidP="00057C33">
            <w:pPr>
              <w:spacing w:after="0" w:line="240" w:lineRule="auto"/>
              <w:jc w:val="center"/>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5</w:t>
            </w:r>
          </w:p>
        </w:tc>
        <w:tc>
          <w:tcPr>
            <w:tcW w:w="742" w:type="dxa"/>
            <w:tcBorders>
              <w:top w:val="single" w:sz="4" w:space="0" w:color="9BC2E6"/>
              <w:left w:val="nil"/>
              <w:bottom w:val="single" w:sz="4" w:space="0" w:color="9BC2E6"/>
              <w:right w:val="nil"/>
            </w:tcBorders>
            <w:shd w:val="clear" w:color="auto" w:fill="DDEBF7"/>
            <w:noWrap/>
            <w:vAlign w:val="bottom"/>
            <w:hideMark/>
          </w:tcPr>
          <w:p w14:paraId="5430C6E9"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4794</w:t>
            </w:r>
          </w:p>
        </w:tc>
        <w:tc>
          <w:tcPr>
            <w:tcW w:w="742" w:type="dxa"/>
            <w:tcBorders>
              <w:top w:val="single" w:sz="4" w:space="0" w:color="9BC2E6"/>
              <w:left w:val="nil"/>
              <w:bottom w:val="single" w:sz="4" w:space="0" w:color="9BC2E6"/>
              <w:right w:val="nil"/>
            </w:tcBorders>
            <w:shd w:val="clear" w:color="auto" w:fill="DDEBF7"/>
            <w:noWrap/>
            <w:vAlign w:val="bottom"/>
            <w:hideMark/>
          </w:tcPr>
          <w:p w14:paraId="6E4BC79C"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1130</w:t>
            </w:r>
          </w:p>
        </w:tc>
        <w:tc>
          <w:tcPr>
            <w:tcW w:w="742" w:type="dxa"/>
            <w:tcBorders>
              <w:top w:val="single" w:sz="4" w:space="0" w:color="9BC2E6"/>
              <w:left w:val="nil"/>
              <w:bottom w:val="single" w:sz="4" w:space="0" w:color="9BC2E6"/>
              <w:right w:val="nil"/>
            </w:tcBorders>
            <w:shd w:val="clear" w:color="auto" w:fill="DDEBF7"/>
            <w:noWrap/>
            <w:vAlign w:val="bottom"/>
            <w:hideMark/>
          </w:tcPr>
          <w:p w14:paraId="6C35AC3F"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1980</w:t>
            </w:r>
          </w:p>
        </w:tc>
      </w:tr>
      <w:tr w:rsidR="00057C33" w:rsidRPr="00057C33" w14:paraId="1A961972" w14:textId="77777777" w:rsidTr="400FE19E">
        <w:trPr>
          <w:trHeight w:val="280"/>
        </w:trPr>
        <w:tc>
          <w:tcPr>
            <w:tcW w:w="5812" w:type="dxa"/>
            <w:tcBorders>
              <w:top w:val="single" w:sz="4" w:space="0" w:color="DDEBF7"/>
              <w:left w:val="nil"/>
              <w:bottom w:val="single" w:sz="4" w:space="0" w:color="DDEBF7"/>
              <w:right w:val="nil"/>
            </w:tcBorders>
            <w:shd w:val="clear" w:color="auto" w:fill="BDD7EE"/>
            <w:noWrap/>
            <w:vAlign w:val="bottom"/>
            <w:hideMark/>
          </w:tcPr>
          <w:p w14:paraId="2F5CF147" w14:textId="77777777" w:rsidR="00057C33" w:rsidRPr="00057C33" w:rsidRDefault="00057C33" w:rsidP="00057C33">
            <w:pPr>
              <w:spacing w:after="0" w:line="240" w:lineRule="auto"/>
              <w:ind w:firstLineChars="100" w:firstLine="200"/>
              <w:jc w:val="lef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12</w:t>
            </w:r>
          </w:p>
        </w:tc>
        <w:tc>
          <w:tcPr>
            <w:tcW w:w="587" w:type="dxa"/>
            <w:tcBorders>
              <w:top w:val="single" w:sz="4" w:space="0" w:color="DDEBF7"/>
              <w:left w:val="nil"/>
              <w:bottom w:val="single" w:sz="4" w:space="0" w:color="DDEBF7"/>
              <w:right w:val="nil"/>
            </w:tcBorders>
            <w:shd w:val="clear" w:color="auto" w:fill="BDD7EE"/>
            <w:noWrap/>
            <w:vAlign w:val="bottom"/>
            <w:hideMark/>
          </w:tcPr>
          <w:p w14:paraId="1BA107DD" w14:textId="77777777" w:rsidR="00057C33" w:rsidRPr="00057C33" w:rsidRDefault="00057C33" w:rsidP="00057C33">
            <w:pPr>
              <w:spacing w:after="0" w:line="240" w:lineRule="auto"/>
              <w:jc w:val="center"/>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4</w:t>
            </w:r>
          </w:p>
        </w:tc>
        <w:tc>
          <w:tcPr>
            <w:tcW w:w="980" w:type="dxa"/>
            <w:tcBorders>
              <w:top w:val="single" w:sz="4" w:space="0" w:color="DDEBF7"/>
              <w:left w:val="nil"/>
              <w:bottom w:val="single" w:sz="4" w:space="0" w:color="DDEBF7"/>
              <w:right w:val="nil"/>
            </w:tcBorders>
            <w:shd w:val="clear" w:color="auto" w:fill="BDD7EE"/>
            <w:noWrap/>
            <w:vAlign w:val="bottom"/>
            <w:hideMark/>
          </w:tcPr>
          <w:p w14:paraId="0BB75F50" w14:textId="77777777" w:rsidR="00057C33" w:rsidRPr="00057C33" w:rsidRDefault="00057C33" w:rsidP="00057C33">
            <w:pPr>
              <w:spacing w:after="0" w:line="240" w:lineRule="auto"/>
              <w:jc w:val="center"/>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5</w:t>
            </w:r>
          </w:p>
        </w:tc>
        <w:tc>
          <w:tcPr>
            <w:tcW w:w="742" w:type="dxa"/>
            <w:tcBorders>
              <w:top w:val="single" w:sz="4" w:space="0" w:color="DDEBF7"/>
              <w:left w:val="nil"/>
              <w:bottom w:val="single" w:sz="4" w:space="0" w:color="DDEBF7"/>
              <w:right w:val="nil"/>
            </w:tcBorders>
            <w:shd w:val="clear" w:color="auto" w:fill="BDD7EE"/>
            <w:noWrap/>
            <w:vAlign w:val="bottom"/>
            <w:hideMark/>
          </w:tcPr>
          <w:p w14:paraId="14D0321E"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4794</w:t>
            </w:r>
          </w:p>
        </w:tc>
        <w:tc>
          <w:tcPr>
            <w:tcW w:w="742" w:type="dxa"/>
            <w:tcBorders>
              <w:top w:val="single" w:sz="4" w:space="0" w:color="DDEBF7"/>
              <w:left w:val="nil"/>
              <w:bottom w:val="single" w:sz="4" w:space="0" w:color="DDEBF7"/>
              <w:right w:val="nil"/>
            </w:tcBorders>
            <w:shd w:val="clear" w:color="auto" w:fill="BDD7EE"/>
            <w:noWrap/>
            <w:vAlign w:val="bottom"/>
            <w:hideMark/>
          </w:tcPr>
          <w:p w14:paraId="121F6944"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1130</w:t>
            </w:r>
          </w:p>
        </w:tc>
        <w:tc>
          <w:tcPr>
            <w:tcW w:w="742" w:type="dxa"/>
            <w:tcBorders>
              <w:top w:val="single" w:sz="4" w:space="0" w:color="DDEBF7"/>
              <w:left w:val="nil"/>
              <w:bottom w:val="single" w:sz="4" w:space="0" w:color="DDEBF7"/>
              <w:right w:val="nil"/>
            </w:tcBorders>
            <w:shd w:val="clear" w:color="auto" w:fill="BDD7EE"/>
            <w:noWrap/>
            <w:vAlign w:val="bottom"/>
            <w:hideMark/>
          </w:tcPr>
          <w:p w14:paraId="5A160A4D"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1980</w:t>
            </w:r>
          </w:p>
        </w:tc>
      </w:tr>
      <w:tr w:rsidR="00057C33" w:rsidRPr="00057C33" w14:paraId="4C5B3B37" w14:textId="77777777" w:rsidTr="400FE19E">
        <w:trPr>
          <w:trHeight w:val="280"/>
        </w:trPr>
        <w:tc>
          <w:tcPr>
            <w:tcW w:w="5812" w:type="dxa"/>
            <w:tcBorders>
              <w:top w:val="single" w:sz="4" w:space="0" w:color="DDEBF7"/>
              <w:left w:val="nil"/>
              <w:bottom w:val="single" w:sz="4" w:space="0" w:color="DDEBF7"/>
              <w:right w:val="nil"/>
            </w:tcBorders>
            <w:shd w:val="clear" w:color="auto" w:fill="BDD7EE"/>
            <w:noWrap/>
            <w:vAlign w:val="bottom"/>
            <w:hideMark/>
          </w:tcPr>
          <w:p w14:paraId="0B5AEC5B" w14:textId="77777777" w:rsidR="00057C33" w:rsidRPr="00057C33" w:rsidRDefault="00057C33" w:rsidP="00057C33">
            <w:pPr>
              <w:spacing w:after="0" w:line="240" w:lineRule="auto"/>
              <w:ind w:firstLineChars="200" w:firstLine="400"/>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Digitální transformace ve zdravotnictví - podpora interoperability</w:t>
            </w:r>
          </w:p>
        </w:tc>
        <w:tc>
          <w:tcPr>
            <w:tcW w:w="587" w:type="dxa"/>
            <w:tcBorders>
              <w:top w:val="single" w:sz="4" w:space="0" w:color="DDEBF7"/>
              <w:left w:val="nil"/>
              <w:bottom w:val="single" w:sz="4" w:space="0" w:color="DDEBF7"/>
              <w:right w:val="nil"/>
            </w:tcBorders>
            <w:shd w:val="clear" w:color="auto" w:fill="BDD7EE"/>
            <w:noWrap/>
            <w:vAlign w:val="bottom"/>
            <w:hideMark/>
          </w:tcPr>
          <w:p w14:paraId="3A2A0C8A"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980" w:type="dxa"/>
            <w:tcBorders>
              <w:top w:val="single" w:sz="4" w:space="0" w:color="DDEBF7"/>
              <w:left w:val="nil"/>
              <w:bottom w:val="single" w:sz="4" w:space="0" w:color="DDEBF7"/>
              <w:right w:val="nil"/>
            </w:tcBorders>
            <w:shd w:val="clear" w:color="auto" w:fill="BDD7EE"/>
            <w:noWrap/>
            <w:vAlign w:val="bottom"/>
            <w:hideMark/>
          </w:tcPr>
          <w:p w14:paraId="7A2FEDC9"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0</w:t>
            </w:r>
          </w:p>
        </w:tc>
        <w:tc>
          <w:tcPr>
            <w:tcW w:w="742" w:type="dxa"/>
            <w:tcBorders>
              <w:top w:val="single" w:sz="4" w:space="0" w:color="DDEBF7"/>
              <w:left w:val="nil"/>
              <w:bottom w:val="single" w:sz="4" w:space="0" w:color="DDEBF7"/>
              <w:right w:val="nil"/>
            </w:tcBorders>
            <w:shd w:val="clear" w:color="auto" w:fill="BDD7EE"/>
            <w:noWrap/>
            <w:vAlign w:val="bottom"/>
            <w:hideMark/>
          </w:tcPr>
          <w:p w14:paraId="1BC22831"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2400</w:t>
            </w:r>
          </w:p>
        </w:tc>
        <w:tc>
          <w:tcPr>
            <w:tcW w:w="742" w:type="dxa"/>
            <w:tcBorders>
              <w:top w:val="single" w:sz="4" w:space="0" w:color="DDEBF7"/>
              <w:left w:val="nil"/>
              <w:bottom w:val="single" w:sz="4" w:space="0" w:color="DDEBF7"/>
              <w:right w:val="nil"/>
            </w:tcBorders>
            <w:shd w:val="clear" w:color="auto" w:fill="BDD7EE"/>
            <w:noWrap/>
            <w:vAlign w:val="bottom"/>
            <w:hideMark/>
          </w:tcPr>
          <w:p w14:paraId="028C9022"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500</w:t>
            </w:r>
          </w:p>
        </w:tc>
        <w:tc>
          <w:tcPr>
            <w:tcW w:w="742" w:type="dxa"/>
            <w:tcBorders>
              <w:top w:val="single" w:sz="4" w:space="0" w:color="DDEBF7"/>
              <w:left w:val="nil"/>
              <w:bottom w:val="single" w:sz="4" w:space="0" w:color="DDEBF7"/>
              <w:right w:val="nil"/>
            </w:tcBorders>
            <w:shd w:val="clear" w:color="auto" w:fill="BDD7EE"/>
            <w:noWrap/>
            <w:vAlign w:val="bottom"/>
            <w:hideMark/>
          </w:tcPr>
          <w:p w14:paraId="658221E5"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950</w:t>
            </w:r>
          </w:p>
        </w:tc>
      </w:tr>
      <w:tr w:rsidR="00472CF3" w:rsidRPr="00057C33" w14:paraId="1F7CFE3A" w14:textId="77777777" w:rsidTr="00024FBA">
        <w:trPr>
          <w:trHeight w:val="620"/>
        </w:trPr>
        <w:tc>
          <w:tcPr>
            <w:tcW w:w="5812" w:type="dxa"/>
            <w:tcBorders>
              <w:top w:val="nil"/>
              <w:left w:val="nil"/>
              <w:bottom w:val="single" w:sz="4" w:space="0" w:color="5B9BD5" w:themeColor="accent5"/>
              <w:right w:val="nil"/>
            </w:tcBorders>
            <w:shd w:val="clear" w:color="auto" w:fill="1F4E78"/>
            <w:noWrap/>
            <w:vAlign w:val="bottom"/>
            <w:hideMark/>
          </w:tcPr>
          <w:p w14:paraId="72CEC3E5" w14:textId="77777777" w:rsidR="00472CF3" w:rsidRPr="00057C33" w:rsidRDefault="00472CF3" w:rsidP="00024FBA">
            <w:pPr>
              <w:spacing w:after="0" w:line="240" w:lineRule="auto"/>
              <w:jc w:val="left"/>
              <w:rPr>
                <w:rFonts w:eastAsia="Times New Roman" w:cs="Calibri"/>
                <w:b/>
                <w:bCs/>
                <w:color w:val="FFFFFF"/>
                <w:spacing w:val="0"/>
                <w:szCs w:val="20"/>
                <w:lang w:eastAsia="cs-CZ"/>
              </w:rPr>
            </w:pPr>
            <w:r w:rsidRPr="00057C33">
              <w:rPr>
                <w:rFonts w:eastAsia="Times New Roman" w:cs="Calibri"/>
                <w:b/>
                <w:bCs/>
                <w:color w:val="FFFFFF"/>
                <w:spacing w:val="0"/>
                <w:szCs w:val="20"/>
                <w:lang w:eastAsia="cs-CZ"/>
              </w:rPr>
              <w:lastRenderedPageBreak/>
              <w:t>Rok konce realizace - Měsíc - Název záměru</w:t>
            </w:r>
          </w:p>
        </w:tc>
        <w:tc>
          <w:tcPr>
            <w:tcW w:w="587" w:type="dxa"/>
            <w:tcBorders>
              <w:top w:val="nil"/>
              <w:left w:val="nil"/>
              <w:bottom w:val="single" w:sz="4" w:space="0" w:color="5B9BD5" w:themeColor="accent5"/>
              <w:right w:val="nil"/>
            </w:tcBorders>
            <w:shd w:val="clear" w:color="auto" w:fill="1F4E78"/>
            <w:vAlign w:val="bottom"/>
            <w:hideMark/>
          </w:tcPr>
          <w:p w14:paraId="013E2DF1" w14:textId="77777777" w:rsidR="00472CF3" w:rsidRPr="00057C33" w:rsidRDefault="00472CF3" w:rsidP="00024FBA">
            <w:pPr>
              <w:spacing w:after="0" w:line="240" w:lineRule="auto"/>
              <w:jc w:val="center"/>
              <w:rPr>
                <w:rFonts w:eastAsia="Times New Roman" w:cs="Calibri"/>
                <w:b/>
                <w:bCs/>
                <w:color w:val="FFFFFF"/>
                <w:spacing w:val="0"/>
                <w:szCs w:val="20"/>
                <w:lang w:eastAsia="cs-CZ"/>
              </w:rPr>
            </w:pPr>
            <w:r w:rsidRPr="00057C33">
              <w:rPr>
                <w:rFonts w:eastAsia="Times New Roman" w:cs="Calibri"/>
                <w:b/>
                <w:bCs/>
                <w:color w:val="FFFFFF"/>
                <w:spacing w:val="0"/>
                <w:szCs w:val="20"/>
                <w:lang w:eastAsia="cs-CZ"/>
              </w:rPr>
              <w:t>Počet</w:t>
            </w:r>
          </w:p>
        </w:tc>
        <w:tc>
          <w:tcPr>
            <w:tcW w:w="980" w:type="dxa"/>
            <w:tcBorders>
              <w:top w:val="nil"/>
              <w:left w:val="nil"/>
              <w:bottom w:val="single" w:sz="4" w:space="0" w:color="5B9BD5" w:themeColor="accent5"/>
              <w:right w:val="nil"/>
            </w:tcBorders>
            <w:shd w:val="clear" w:color="auto" w:fill="1F4E78"/>
            <w:noWrap/>
            <w:vAlign w:val="bottom"/>
            <w:hideMark/>
          </w:tcPr>
          <w:p w14:paraId="497532DE" w14:textId="77777777" w:rsidR="00472CF3" w:rsidRPr="00057C33" w:rsidRDefault="00472CF3" w:rsidP="00024FBA">
            <w:pPr>
              <w:spacing w:after="0" w:line="240" w:lineRule="auto"/>
              <w:jc w:val="center"/>
              <w:rPr>
                <w:rFonts w:eastAsia="Times New Roman" w:cs="Calibri"/>
                <w:b/>
                <w:bCs/>
                <w:color w:val="FFFFFF"/>
                <w:spacing w:val="0"/>
                <w:szCs w:val="20"/>
                <w:lang w:eastAsia="cs-CZ"/>
              </w:rPr>
            </w:pPr>
            <w:r w:rsidRPr="00057C33">
              <w:rPr>
                <w:rFonts w:eastAsia="Times New Roman" w:cs="Calibri"/>
                <w:b/>
                <w:bCs/>
                <w:color w:val="FFFFFF"/>
                <w:spacing w:val="0"/>
                <w:szCs w:val="20"/>
                <w:lang w:eastAsia="cs-CZ"/>
              </w:rPr>
              <w:t xml:space="preserve">Hotovo % </w:t>
            </w:r>
          </w:p>
        </w:tc>
        <w:tc>
          <w:tcPr>
            <w:tcW w:w="742" w:type="dxa"/>
            <w:tcBorders>
              <w:top w:val="nil"/>
              <w:left w:val="nil"/>
              <w:bottom w:val="single" w:sz="4" w:space="0" w:color="5B9BD5" w:themeColor="accent5"/>
              <w:right w:val="nil"/>
            </w:tcBorders>
            <w:shd w:val="clear" w:color="auto" w:fill="1F4E78"/>
            <w:vAlign w:val="bottom"/>
            <w:hideMark/>
          </w:tcPr>
          <w:p w14:paraId="302D50F5" w14:textId="77777777" w:rsidR="00472CF3" w:rsidRPr="00057C33" w:rsidRDefault="00472CF3" w:rsidP="00024FBA">
            <w:pPr>
              <w:spacing w:after="0" w:line="240" w:lineRule="auto"/>
              <w:jc w:val="left"/>
              <w:rPr>
                <w:rFonts w:eastAsia="Times New Roman" w:cs="Calibri"/>
                <w:b/>
                <w:bCs/>
                <w:color w:val="FFFFFF"/>
                <w:spacing w:val="0"/>
                <w:szCs w:val="20"/>
                <w:lang w:eastAsia="cs-CZ"/>
              </w:rPr>
            </w:pPr>
            <w:proofErr w:type="spellStart"/>
            <w:r w:rsidRPr="00057C33">
              <w:rPr>
                <w:rFonts w:eastAsia="Times New Roman" w:cs="Calibri"/>
                <w:b/>
                <w:bCs/>
                <w:color w:val="FFFFFF"/>
                <w:spacing w:val="0"/>
                <w:szCs w:val="20"/>
                <w:lang w:eastAsia="cs-CZ"/>
              </w:rPr>
              <w:t>Celk</w:t>
            </w:r>
            <w:proofErr w:type="spellEnd"/>
            <w:r w:rsidRPr="00057C33">
              <w:rPr>
                <w:rFonts w:eastAsia="Times New Roman" w:cs="Calibri"/>
                <w:b/>
                <w:bCs/>
                <w:color w:val="FFFFFF"/>
                <w:spacing w:val="0"/>
                <w:szCs w:val="20"/>
                <w:lang w:eastAsia="cs-CZ"/>
              </w:rPr>
              <w:t>. výdaje [</w:t>
            </w:r>
            <w:proofErr w:type="spellStart"/>
            <w:proofErr w:type="gramStart"/>
            <w:r w:rsidRPr="00057C33">
              <w:rPr>
                <w:rFonts w:eastAsia="Times New Roman" w:cs="Calibri"/>
                <w:b/>
                <w:bCs/>
                <w:color w:val="FFFFFF"/>
                <w:spacing w:val="0"/>
                <w:szCs w:val="20"/>
                <w:lang w:eastAsia="cs-CZ"/>
              </w:rPr>
              <w:t>mil.Kč</w:t>
            </w:r>
            <w:proofErr w:type="spellEnd"/>
            <w:proofErr w:type="gramEnd"/>
            <w:r w:rsidRPr="00057C33">
              <w:rPr>
                <w:rFonts w:eastAsia="Times New Roman" w:cs="Calibri"/>
                <w:b/>
                <w:bCs/>
                <w:color w:val="FFFFFF"/>
                <w:spacing w:val="0"/>
                <w:szCs w:val="20"/>
                <w:lang w:eastAsia="cs-CZ"/>
              </w:rPr>
              <w:t>]</w:t>
            </w:r>
          </w:p>
        </w:tc>
        <w:tc>
          <w:tcPr>
            <w:tcW w:w="742" w:type="dxa"/>
            <w:tcBorders>
              <w:top w:val="nil"/>
              <w:left w:val="nil"/>
              <w:bottom w:val="single" w:sz="4" w:space="0" w:color="5B9BD5" w:themeColor="accent5"/>
              <w:right w:val="nil"/>
            </w:tcBorders>
            <w:shd w:val="clear" w:color="auto" w:fill="1F4E78"/>
            <w:vAlign w:val="bottom"/>
            <w:hideMark/>
          </w:tcPr>
          <w:p w14:paraId="558791EE" w14:textId="77777777" w:rsidR="00472CF3" w:rsidRPr="00057C33" w:rsidRDefault="00472CF3" w:rsidP="00024FBA">
            <w:pPr>
              <w:spacing w:after="0" w:line="240" w:lineRule="auto"/>
              <w:jc w:val="left"/>
              <w:rPr>
                <w:rFonts w:eastAsia="Times New Roman" w:cs="Calibri"/>
                <w:b/>
                <w:bCs/>
                <w:color w:val="FFFFFF"/>
                <w:spacing w:val="0"/>
                <w:szCs w:val="20"/>
                <w:lang w:eastAsia="cs-CZ"/>
              </w:rPr>
            </w:pPr>
            <w:r w:rsidRPr="00057C33">
              <w:rPr>
                <w:rFonts w:eastAsia="Times New Roman" w:cs="Calibri"/>
                <w:b/>
                <w:bCs/>
                <w:color w:val="FFFFFF"/>
                <w:spacing w:val="0"/>
                <w:szCs w:val="20"/>
                <w:lang w:eastAsia="cs-CZ"/>
              </w:rPr>
              <w:t>Výdaje 2021 [</w:t>
            </w:r>
            <w:proofErr w:type="spellStart"/>
            <w:proofErr w:type="gramStart"/>
            <w:r w:rsidRPr="00057C33">
              <w:rPr>
                <w:rFonts w:eastAsia="Times New Roman" w:cs="Calibri"/>
                <w:b/>
                <w:bCs/>
                <w:color w:val="FFFFFF"/>
                <w:spacing w:val="0"/>
                <w:szCs w:val="20"/>
                <w:lang w:eastAsia="cs-CZ"/>
              </w:rPr>
              <w:t>mil.Kč</w:t>
            </w:r>
            <w:proofErr w:type="spellEnd"/>
            <w:proofErr w:type="gramEnd"/>
            <w:r w:rsidRPr="00057C33">
              <w:rPr>
                <w:rFonts w:eastAsia="Times New Roman" w:cs="Calibri"/>
                <w:b/>
                <w:bCs/>
                <w:color w:val="FFFFFF"/>
                <w:spacing w:val="0"/>
                <w:szCs w:val="20"/>
                <w:lang w:eastAsia="cs-CZ"/>
              </w:rPr>
              <w:t>]</w:t>
            </w:r>
          </w:p>
        </w:tc>
        <w:tc>
          <w:tcPr>
            <w:tcW w:w="742" w:type="dxa"/>
            <w:tcBorders>
              <w:top w:val="nil"/>
              <w:left w:val="nil"/>
              <w:bottom w:val="single" w:sz="4" w:space="0" w:color="5B9BD5" w:themeColor="accent5"/>
              <w:right w:val="nil"/>
            </w:tcBorders>
            <w:shd w:val="clear" w:color="auto" w:fill="1F4E78"/>
            <w:vAlign w:val="bottom"/>
            <w:hideMark/>
          </w:tcPr>
          <w:p w14:paraId="4CF649E0" w14:textId="77777777" w:rsidR="00472CF3" w:rsidRPr="00057C33" w:rsidRDefault="00472CF3" w:rsidP="00024FBA">
            <w:pPr>
              <w:spacing w:after="0" w:line="240" w:lineRule="auto"/>
              <w:jc w:val="left"/>
              <w:rPr>
                <w:rFonts w:eastAsia="Times New Roman" w:cs="Calibri"/>
                <w:b/>
                <w:bCs/>
                <w:color w:val="FFFFFF"/>
                <w:spacing w:val="0"/>
                <w:szCs w:val="20"/>
                <w:lang w:eastAsia="cs-CZ"/>
              </w:rPr>
            </w:pPr>
            <w:r w:rsidRPr="00057C33">
              <w:rPr>
                <w:rFonts w:eastAsia="Times New Roman" w:cs="Calibri"/>
                <w:b/>
                <w:bCs/>
                <w:color w:val="FFFFFF"/>
                <w:spacing w:val="0"/>
                <w:szCs w:val="20"/>
                <w:lang w:eastAsia="cs-CZ"/>
              </w:rPr>
              <w:t>Součet z Výdaje 2022 [</w:t>
            </w:r>
            <w:proofErr w:type="spellStart"/>
            <w:proofErr w:type="gramStart"/>
            <w:r w:rsidRPr="00057C33">
              <w:rPr>
                <w:rFonts w:eastAsia="Times New Roman" w:cs="Calibri"/>
                <w:b/>
                <w:bCs/>
                <w:color w:val="FFFFFF"/>
                <w:spacing w:val="0"/>
                <w:szCs w:val="20"/>
                <w:lang w:eastAsia="cs-CZ"/>
              </w:rPr>
              <w:t>mil.Kč</w:t>
            </w:r>
            <w:proofErr w:type="spellEnd"/>
            <w:proofErr w:type="gramEnd"/>
            <w:r w:rsidRPr="00057C33">
              <w:rPr>
                <w:rFonts w:eastAsia="Times New Roman" w:cs="Calibri"/>
                <w:b/>
                <w:bCs/>
                <w:color w:val="FFFFFF"/>
                <w:spacing w:val="0"/>
                <w:szCs w:val="20"/>
                <w:lang w:eastAsia="cs-CZ"/>
              </w:rPr>
              <w:t>]</w:t>
            </w:r>
          </w:p>
        </w:tc>
      </w:tr>
      <w:tr w:rsidR="00057C33" w:rsidRPr="00057C33" w14:paraId="10E3FD73" w14:textId="77777777" w:rsidTr="400FE19E">
        <w:trPr>
          <w:trHeight w:val="280"/>
        </w:trPr>
        <w:tc>
          <w:tcPr>
            <w:tcW w:w="5812" w:type="dxa"/>
            <w:tcBorders>
              <w:top w:val="single" w:sz="4" w:space="0" w:color="DDEBF7"/>
              <w:left w:val="nil"/>
              <w:bottom w:val="single" w:sz="4" w:space="0" w:color="DDEBF7"/>
              <w:right w:val="nil"/>
            </w:tcBorders>
            <w:shd w:val="clear" w:color="auto" w:fill="BDD7EE"/>
            <w:noWrap/>
            <w:vAlign w:val="bottom"/>
            <w:hideMark/>
          </w:tcPr>
          <w:p w14:paraId="62FB8279" w14:textId="77777777" w:rsidR="00057C33" w:rsidRPr="00057C33" w:rsidRDefault="00057C33" w:rsidP="00057C33">
            <w:pPr>
              <w:spacing w:after="0" w:line="240" w:lineRule="auto"/>
              <w:ind w:firstLineChars="200" w:firstLine="400"/>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Podpora dotačních projektů pro inovativní technologie v elektronizaci zdravotnictví -  podpora mobilních aplikací, telemedicíny, umělá inteligence AI, apod.</w:t>
            </w:r>
          </w:p>
        </w:tc>
        <w:tc>
          <w:tcPr>
            <w:tcW w:w="587" w:type="dxa"/>
            <w:tcBorders>
              <w:top w:val="single" w:sz="4" w:space="0" w:color="DDEBF7"/>
              <w:left w:val="nil"/>
              <w:bottom w:val="single" w:sz="4" w:space="0" w:color="DDEBF7"/>
              <w:right w:val="nil"/>
            </w:tcBorders>
            <w:shd w:val="clear" w:color="auto" w:fill="BDD7EE"/>
            <w:noWrap/>
            <w:vAlign w:val="bottom"/>
            <w:hideMark/>
          </w:tcPr>
          <w:p w14:paraId="65C93F76"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980" w:type="dxa"/>
            <w:tcBorders>
              <w:top w:val="single" w:sz="4" w:space="0" w:color="DDEBF7"/>
              <w:left w:val="nil"/>
              <w:bottom w:val="single" w:sz="4" w:space="0" w:color="DDEBF7"/>
              <w:right w:val="nil"/>
            </w:tcBorders>
            <w:shd w:val="clear" w:color="auto" w:fill="BDD7EE"/>
            <w:noWrap/>
            <w:vAlign w:val="bottom"/>
            <w:hideMark/>
          </w:tcPr>
          <w:p w14:paraId="74947418"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5</w:t>
            </w:r>
          </w:p>
        </w:tc>
        <w:tc>
          <w:tcPr>
            <w:tcW w:w="742" w:type="dxa"/>
            <w:tcBorders>
              <w:top w:val="single" w:sz="4" w:space="0" w:color="DDEBF7"/>
              <w:left w:val="nil"/>
              <w:bottom w:val="single" w:sz="4" w:space="0" w:color="DDEBF7"/>
              <w:right w:val="nil"/>
            </w:tcBorders>
            <w:shd w:val="clear" w:color="auto" w:fill="BDD7EE"/>
            <w:noWrap/>
            <w:vAlign w:val="bottom"/>
            <w:hideMark/>
          </w:tcPr>
          <w:p w14:paraId="7E36C1F0"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360</w:t>
            </w:r>
          </w:p>
        </w:tc>
        <w:tc>
          <w:tcPr>
            <w:tcW w:w="742" w:type="dxa"/>
            <w:tcBorders>
              <w:top w:val="single" w:sz="4" w:space="0" w:color="DDEBF7"/>
              <w:left w:val="nil"/>
              <w:bottom w:val="single" w:sz="4" w:space="0" w:color="DDEBF7"/>
              <w:right w:val="nil"/>
            </w:tcBorders>
            <w:shd w:val="clear" w:color="auto" w:fill="BDD7EE"/>
            <w:noWrap/>
            <w:vAlign w:val="bottom"/>
            <w:hideMark/>
          </w:tcPr>
          <w:p w14:paraId="15BB12E5"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130</w:t>
            </w:r>
          </w:p>
        </w:tc>
        <w:tc>
          <w:tcPr>
            <w:tcW w:w="742" w:type="dxa"/>
            <w:tcBorders>
              <w:top w:val="single" w:sz="4" w:space="0" w:color="DDEBF7"/>
              <w:left w:val="nil"/>
              <w:bottom w:val="single" w:sz="4" w:space="0" w:color="DDEBF7"/>
              <w:right w:val="nil"/>
            </w:tcBorders>
            <w:shd w:val="clear" w:color="auto" w:fill="BDD7EE"/>
            <w:noWrap/>
            <w:vAlign w:val="bottom"/>
            <w:hideMark/>
          </w:tcPr>
          <w:p w14:paraId="44D094A9"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130</w:t>
            </w:r>
          </w:p>
        </w:tc>
      </w:tr>
      <w:tr w:rsidR="00057C33" w:rsidRPr="00057C33" w14:paraId="759C6992" w14:textId="77777777" w:rsidTr="400FE19E">
        <w:trPr>
          <w:trHeight w:val="280"/>
        </w:trPr>
        <w:tc>
          <w:tcPr>
            <w:tcW w:w="5812" w:type="dxa"/>
            <w:tcBorders>
              <w:top w:val="single" w:sz="4" w:space="0" w:color="DDEBF7"/>
              <w:left w:val="nil"/>
              <w:bottom w:val="single" w:sz="4" w:space="0" w:color="DDEBF7"/>
              <w:right w:val="nil"/>
            </w:tcBorders>
            <w:shd w:val="clear" w:color="auto" w:fill="BDD7EE"/>
            <w:noWrap/>
            <w:vAlign w:val="bottom"/>
            <w:hideMark/>
          </w:tcPr>
          <w:p w14:paraId="157EE764" w14:textId="77777777" w:rsidR="00057C33" w:rsidRPr="00057C33" w:rsidRDefault="00057C33" w:rsidP="00057C33">
            <w:pPr>
              <w:spacing w:after="0" w:line="240" w:lineRule="auto"/>
              <w:ind w:firstLineChars="200" w:firstLine="400"/>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Podpora infrastruktury digitálního zdravotnictví - Zajištění kybernetické bezpečnosti dle zákona o KB.</w:t>
            </w:r>
          </w:p>
        </w:tc>
        <w:tc>
          <w:tcPr>
            <w:tcW w:w="587" w:type="dxa"/>
            <w:tcBorders>
              <w:top w:val="single" w:sz="4" w:space="0" w:color="DDEBF7"/>
              <w:left w:val="nil"/>
              <w:bottom w:val="single" w:sz="4" w:space="0" w:color="DDEBF7"/>
              <w:right w:val="nil"/>
            </w:tcBorders>
            <w:shd w:val="clear" w:color="auto" w:fill="BDD7EE"/>
            <w:noWrap/>
            <w:vAlign w:val="bottom"/>
            <w:hideMark/>
          </w:tcPr>
          <w:p w14:paraId="407FAD29"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980" w:type="dxa"/>
            <w:tcBorders>
              <w:top w:val="single" w:sz="4" w:space="0" w:color="DDEBF7"/>
              <w:left w:val="nil"/>
              <w:bottom w:val="single" w:sz="4" w:space="0" w:color="DDEBF7"/>
              <w:right w:val="nil"/>
            </w:tcBorders>
            <w:shd w:val="clear" w:color="auto" w:fill="BDD7EE"/>
            <w:noWrap/>
            <w:vAlign w:val="bottom"/>
            <w:hideMark/>
          </w:tcPr>
          <w:p w14:paraId="7D22E2D2"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0</w:t>
            </w:r>
          </w:p>
        </w:tc>
        <w:tc>
          <w:tcPr>
            <w:tcW w:w="742" w:type="dxa"/>
            <w:tcBorders>
              <w:top w:val="single" w:sz="4" w:space="0" w:color="DDEBF7"/>
              <w:left w:val="nil"/>
              <w:bottom w:val="single" w:sz="4" w:space="0" w:color="DDEBF7"/>
              <w:right w:val="nil"/>
            </w:tcBorders>
            <w:shd w:val="clear" w:color="auto" w:fill="BDD7EE"/>
            <w:noWrap/>
            <w:vAlign w:val="bottom"/>
            <w:hideMark/>
          </w:tcPr>
          <w:p w14:paraId="3E6485D4"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2034</w:t>
            </w:r>
          </w:p>
        </w:tc>
        <w:tc>
          <w:tcPr>
            <w:tcW w:w="742" w:type="dxa"/>
            <w:tcBorders>
              <w:top w:val="single" w:sz="4" w:space="0" w:color="DDEBF7"/>
              <w:left w:val="nil"/>
              <w:bottom w:val="single" w:sz="4" w:space="0" w:color="DDEBF7"/>
              <w:right w:val="nil"/>
            </w:tcBorders>
            <w:shd w:val="clear" w:color="auto" w:fill="BDD7EE"/>
            <w:noWrap/>
            <w:vAlign w:val="bottom"/>
            <w:hideMark/>
          </w:tcPr>
          <w:p w14:paraId="316EF374"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500</w:t>
            </w:r>
          </w:p>
        </w:tc>
        <w:tc>
          <w:tcPr>
            <w:tcW w:w="742" w:type="dxa"/>
            <w:tcBorders>
              <w:top w:val="single" w:sz="4" w:space="0" w:color="DDEBF7"/>
              <w:left w:val="nil"/>
              <w:bottom w:val="single" w:sz="4" w:space="0" w:color="DDEBF7"/>
              <w:right w:val="nil"/>
            </w:tcBorders>
            <w:shd w:val="clear" w:color="auto" w:fill="BDD7EE"/>
            <w:noWrap/>
            <w:vAlign w:val="bottom"/>
            <w:hideMark/>
          </w:tcPr>
          <w:p w14:paraId="087E7007"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900</w:t>
            </w:r>
          </w:p>
        </w:tc>
      </w:tr>
      <w:tr w:rsidR="00057C33" w:rsidRPr="00057C33" w14:paraId="5E92D16D" w14:textId="77777777" w:rsidTr="400FE19E">
        <w:trPr>
          <w:trHeight w:val="280"/>
        </w:trPr>
        <w:tc>
          <w:tcPr>
            <w:tcW w:w="5812" w:type="dxa"/>
            <w:tcBorders>
              <w:top w:val="single" w:sz="4" w:space="0" w:color="DDEBF7"/>
              <w:left w:val="nil"/>
              <w:bottom w:val="single" w:sz="4" w:space="0" w:color="DDEBF7"/>
              <w:right w:val="nil"/>
            </w:tcBorders>
            <w:shd w:val="clear" w:color="auto" w:fill="BDD7EE"/>
            <w:noWrap/>
            <w:vAlign w:val="bottom"/>
            <w:hideMark/>
          </w:tcPr>
          <w:p w14:paraId="0C8B0C9D" w14:textId="77777777" w:rsidR="00057C33" w:rsidRPr="00057C33" w:rsidRDefault="00057C33" w:rsidP="00057C33">
            <w:pPr>
              <w:spacing w:after="0" w:line="240" w:lineRule="auto"/>
              <w:ind w:firstLineChars="200" w:firstLine="400"/>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Rozvoj center pro digitální inovace</w:t>
            </w:r>
          </w:p>
        </w:tc>
        <w:tc>
          <w:tcPr>
            <w:tcW w:w="587" w:type="dxa"/>
            <w:tcBorders>
              <w:top w:val="single" w:sz="4" w:space="0" w:color="DDEBF7"/>
              <w:left w:val="nil"/>
              <w:bottom w:val="single" w:sz="4" w:space="0" w:color="DDEBF7"/>
              <w:right w:val="nil"/>
            </w:tcBorders>
            <w:shd w:val="clear" w:color="auto" w:fill="BDD7EE"/>
            <w:noWrap/>
            <w:vAlign w:val="bottom"/>
            <w:hideMark/>
          </w:tcPr>
          <w:p w14:paraId="4D6F9F34"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980" w:type="dxa"/>
            <w:tcBorders>
              <w:top w:val="single" w:sz="4" w:space="0" w:color="DDEBF7"/>
              <w:left w:val="nil"/>
              <w:bottom w:val="single" w:sz="4" w:space="0" w:color="DDEBF7"/>
              <w:right w:val="nil"/>
            </w:tcBorders>
            <w:shd w:val="clear" w:color="auto" w:fill="BDD7EE"/>
            <w:noWrap/>
            <w:vAlign w:val="bottom"/>
            <w:hideMark/>
          </w:tcPr>
          <w:p w14:paraId="4E3B6242" w14:textId="77777777" w:rsidR="00057C33" w:rsidRPr="00057C33" w:rsidRDefault="00057C33" w:rsidP="00057C33">
            <w:pPr>
              <w:spacing w:after="0" w:line="240" w:lineRule="auto"/>
              <w:jc w:val="center"/>
              <w:rPr>
                <w:rFonts w:eastAsia="Times New Roman" w:cs="Calibri"/>
                <w:color w:val="000000"/>
                <w:spacing w:val="0"/>
                <w:szCs w:val="20"/>
                <w:lang w:eastAsia="cs-CZ"/>
              </w:rPr>
            </w:pPr>
          </w:p>
        </w:tc>
        <w:tc>
          <w:tcPr>
            <w:tcW w:w="742" w:type="dxa"/>
            <w:tcBorders>
              <w:top w:val="single" w:sz="4" w:space="0" w:color="DDEBF7"/>
              <w:left w:val="nil"/>
              <w:bottom w:val="single" w:sz="4" w:space="0" w:color="DDEBF7"/>
              <w:right w:val="nil"/>
            </w:tcBorders>
            <w:shd w:val="clear" w:color="auto" w:fill="BDD7EE"/>
            <w:noWrap/>
            <w:vAlign w:val="bottom"/>
            <w:hideMark/>
          </w:tcPr>
          <w:p w14:paraId="57356C0C" w14:textId="77777777" w:rsidR="00057C33" w:rsidRPr="00057C33" w:rsidRDefault="00057C33" w:rsidP="00057C33">
            <w:pPr>
              <w:spacing w:after="0" w:line="240" w:lineRule="auto"/>
              <w:jc w:val="center"/>
              <w:rPr>
                <w:rFonts w:ascii="Times New Roman" w:eastAsia="Times New Roman" w:hAnsi="Times New Roman" w:cs="Times New Roman"/>
                <w:spacing w:val="0"/>
                <w:szCs w:val="20"/>
                <w:lang w:eastAsia="cs-CZ"/>
              </w:rPr>
            </w:pPr>
          </w:p>
        </w:tc>
        <w:tc>
          <w:tcPr>
            <w:tcW w:w="742" w:type="dxa"/>
            <w:tcBorders>
              <w:top w:val="single" w:sz="4" w:space="0" w:color="DDEBF7"/>
              <w:left w:val="nil"/>
              <w:bottom w:val="single" w:sz="4" w:space="0" w:color="DDEBF7"/>
              <w:right w:val="nil"/>
            </w:tcBorders>
            <w:shd w:val="clear" w:color="auto" w:fill="BDD7EE"/>
            <w:noWrap/>
            <w:vAlign w:val="bottom"/>
            <w:hideMark/>
          </w:tcPr>
          <w:p w14:paraId="377EDBAE"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742" w:type="dxa"/>
            <w:tcBorders>
              <w:top w:val="single" w:sz="4" w:space="0" w:color="DDEBF7"/>
              <w:left w:val="nil"/>
              <w:bottom w:val="single" w:sz="4" w:space="0" w:color="DDEBF7"/>
              <w:right w:val="nil"/>
            </w:tcBorders>
            <w:shd w:val="clear" w:color="auto" w:fill="BDD7EE"/>
            <w:noWrap/>
            <w:vAlign w:val="bottom"/>
            <w:hideMark/>
          </w:tcPr>
          <w:p w14:paraId="18BE7B74"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r>
      <w:tr w:rsidR="00057C33" w:rsidRPr="00057C33" w14:paraId="2A91AE81" w14:textId="77777777" w:rsidTr="400FE19E">
        <w:trPr>
          <w:trHeight w:val="280"/>
        </w:trPr>
        <w:tc>
          <w:tcPr>
            <w:tcW w:w="5812" w:type="dxa"/>
            <w:tcBorders>
              <w:top w:val="single" w:sz="4" w:space="0" w:color="9BC2E6"/>
              <w:left w:val="nil"/>
              <w:bottom w:val="single" w:sz="4" w:space="0" w:color="9BC2E6"/>
              <w:right w:val="nil"/>
            </w:tcBorders>
            <w:shd w:val="clear" w:color="auto" w:fill="DDEBF7"/>
            <w:noWrap/>
            <w:vAlign w:val="bottom"/>
            <w:hideMark/>
          </w:tcPr>
          <w:p w14:paraId="41793CF5" w14:textId="77777777" w:rsidR="00057C33" w:rsidRPr="00057C33" w:rsidRDefault="00057C33" w:rsidP="00057C33">
            <w:pPr>
              <w:spacing w:after="0" w:line="240" w:lineRule="auto"/>
              <w:jc w:val="lef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2024</w:t>
            </w:r>
          </w:p>
        </w:tc>
        <w:tc>
          <w:tcPr>
            <w:tcW w:w="587" w:type="dxa"/>
            <w:tcBorders>
              <w:top w:val="single" w:sz="4" w:space="0" w:color="9BC2E6"/>
              <w:left w:val="nil"/>
              <w:bottom w:val="single" w:sz="4" w:space="0" w:color="9BC2E6"/>
              <w:right w:val="nil"/>
            </w:tcBorders>
            <w:shd w:val="clear" w:color="auto" w:fill="DDEBF7"/>
            <w:noWrap/>
            <w:vAlign w:val="bottom"/>
            <w:hideMark/>
          </w:tcPr>
          <w:p w14:paraId="63244E3B" w14:textId="77777777" w:rsidR="00057C33" w:rsidRPr="00057C33" w:rsidRDefault="00057C33" w:rsidP="00057C33">
            <w:pPr>
              <w:spacing w:after="0" w:line="240" w:lineRule="auto"/>
              <w:jc w:val="center"/>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1</w:t>
            </w:r>
          </w:p>
        </w:tc>
        <w:tc>
          <w:tcPr>
            <w:tcW w:w="980" w:type="dxa"/>
            <w:tcBorders>
              <w:top w:val="single" w:sz="4" w:space="0" w:color="9BC2E6"/>
              <w:left w:val="nil"/>
              <w:bottom w:val="single" w:sz="4" w:space="0" w:color="9BC2E6"/>
              <w:right w:val="nil"/>
            </w:tcBorders>
            <w:shd w:val="clear" w:color="auto" w:fill="DDEBF7"/>
            <w:noWrap/>
            <w:vAlign w:val="bottom"/>
            <w:hideMark/>
          </w:tcPr>
          <w:p w14:paraId="02DA155D" w14:textId="77777777" w:rsidR="00057C33" w:rsidRPr="00057C33" w:rsidRDefault="00057C33" w:rsidP="00057C33">
            <w:pPr>
              <w:spacing w:after="0" w:line="240" w:lineRule="auto"/>
              <w:jc w:val="center"/>
              <w:rPr>
                <w:rFonts w:eastAsia="Times New Roman" w:cs="Calibri"/>
                <w:b/>
                <w:bCs/>
                <w:color w:val="000000"/>
                <w:spacing w:val="0"/>
                <w:szCs w:val="20"/>
                <w:lang w:eastAsia="cs-CZ"/>
              </w:rPr>
            </w:pPr>
          </w:p>
        </w:tc>
        <w:tc>
          <w:tcPr>
            <w:tcW w:w="742" w:type="dxa"/>
            <w:tcBorders>
              <w:top w:val="single" w:sz="4" w:space="0" w:color="9BC2E6"/>
              <w:left w:val="nil"/>
              <w:bottom w:val="single" w:sz="4" w:space="0" w:color="9BC2E6"/>
              <w:right w:val="nil"/>
            </w:tcBorders>
            <w:shd w:val="clear" w:color="auto" w:fill="DDEBF7"/>
            <w:noWrap/>
            <w:vAlign w:val="bottom"/>
            <w:hideMark/>
          </w:tcPr>
          <w:p w14:paraId="037241CB"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7</w:t>
            </w:r>
          </w:p>
        </w:tc>
        <w:tc>
          <w:tcPr>
            <w:tcW w:w="742" w:type="dxa"/>
            <w:tcBorders>
              <w:top w:val="single" w:sz="4" w:space="0" w:color="9BC2E6"/>
              <w:left w:val="nil"/>
              <w:bottom w:val="single" w:sz="4" w:space="0" w:color="9BC2E6"/>
              <w:right w:val="nil"/>
            </w:tcBorders>
            <w:shd w:val="clear" w:color="auto" w:fill="DDEBF7"/>
            <w:noWrap/>
            <w:vAlign w:val="bottom"/>
            <w:hideMark/>
          </w:tcPr>
          <w:p w14:paraId="5152B448"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4</w:t>
            </w:r>
          </w:p>
        </w:tc>
        <w:tc>
          <w:tcPr>
            <w:tcW w:w="742" w:type="dxa"/>
            <w:tcBorders>
              <w:top w:val="single" w:sz="4" w:space="0" w:color="9BC2E6"/>
              <w:left w:val="nil"/>
              <w:bottom w:val="single" w:sz="4" w:space="0" w:color="9BC2E6"/>
              <w:right w:val="nil"/>
            </w:tcBorders>
            <w:shd w:val="clear" w:color="auto" w:fill="DDEBF7"/>
            <w:noWrap/>
            <w:vAlign w:val="bottom"/>
            <w:hideMark/>
          </w:tcPr>
          <w:p w14:paraId="6CDB0D14"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3</w:t>
            </w:r>
          </w:p>
        </w:tc>
      </w:tr>
      <w:tr w:rsidR="00057C33" w:rsidRPr="00057C33" w14:paraId="3AD600C9" w14:textId="77777777" w:rsidTr="400FE19E">
        <w:trPr>
          <w:trHeight w:val="280"/>
        </w:trPr>
        <w:tc>
          <w:tcPr>
            <w:tcW w:w="5812" w:type="dxa"/>
            <w:tcBorders>
              <w:top w:val="single" w:sz="4" w:space="0" w:color="DDEBF7"/>
              <w:left w:val="nil"/>
              <w:bottom w:val="single" w:sz="4" w:space="0" w:color="DDEBF7"/>
              <w:right w:val="nil"/>
            </w:tcBorders>
            <w:shd w:val="clear" w:color="auto" w:fill="BDD7EE"/>
            <w:noWrap/>
            <w:vAlign w:val="bottom"/>
            <w:hideMark/>
          </w:tcPr>
          <w:p w14:paraId="31E0569E" w14:textId="77777777" w:rsidR="00057C33" w:rsidRPr="00057C33" w:rsidRDefault="00057C33" w:rsidP="00057C33">
            <w:pPr>
              <w:spacing w:after="0" w:line="240" w:lineRule="auto"/>
              <w:ind w:firstLineChars="100" w:firstLine="200"/>
              <w:jc w:val="lef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12</w:t>
            </w:r>
          </w:p>
        </w:tc>
        <w:tc>
          <w:tcPr>
            <w:tcW w:w="587" w:type="dxa"/>
            <w:tcBorders>
              <w:top w:val="single" w:sz="4" w:space="0" w:color="DDEBF7"/>
              <w:left w:val="nil"/>
              <w:bottom w:val="single" w:sz="4" w:space="0" w:color="DDEBF7"/>
              <w:right w:val="nil"/>
            </w:tcBorders>
            <w:shd w:val="clear" w:color="auto" w:fill="BDD7EE"/>
            <w:noWrap/>
            <w:vAlign w:val="bottom"/>
            <w:hideMark/>
          </w:tcPr>
          <w:p w14:paraId="0667B761" w14:textId="77777777" w:rsidR="00057C33" w:rsidRPr="00057C33" w:rsidRDefault="00057C33" w:rsidP="00057C33">
            <w:pPr>
              <w:spacing w:after="0" w:line="240" w:lineRule="auto"/>
              <w:jc w:val="center"/>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1</w:t>
            </w:r>
          </w:p>
        </w:tc>
        <w:tc>
          <w:tcPr>
            <w:tcW w:w="980" w:type="dxa"/>
            <w:tcBorders>
              <w:top w:val="single" w:sz="4" w:space="0" w:color="DDEBF7"/>
              <w:left w:val="nil"/>
              <w:bottom w:val="single" w:sz="4" w:space="0" w:color="DDEBF7"/>
              <w:right w:val="nil"/>
            </w:tcBorders>
            <w:shd w:val="clear" w:color="auto" w:fill="BDD7EE"/>
            <w:noWrap/>
            <w:vAlign w:val="bottom"/>
            <w:hideMark/>
          </w:tcPr>
          <w:p w14:paraId="53F2BEC2" w14:textId="77777777" w:rsidR="00057C33" w:rsidRPr="00057C33" w:rsidRDefault="00057C33" w:rsidP="00057C33">
            <w:pPr>
              <w:spacing w:after="0" w:line="240" w:lineRule="auto"/>
              <w:jc w:val="center"/>
              <w:rPr>
                <w:rFonts w:eastAsia="Times New Roman" w:cs="Calibri"/>
                <w:b/>
                <w:bCs/>
                <w:color w:val="000000"/>
                <w:spacing w:val="0"/>
                <w:szCs w:val="20"/>
                <w:lang w:eastAsia="cs-CZ"/>
              </w:rPr>
            </w:pPr>
          </w:p>
        </w:tc>
        <w:tc>
          <w:tcPr>
            <w:tcW w:w="742" w:type="dxa"/>
            <w:tcBorders>
              <w:top w:val="single" w:sz="4" w:space="0" w:color="DDEBF7"/>
              <w:left w:val="nil"/>
              <w:bottom w:val="single" w:sz="4" w:space="0" w:color="DDEBF7"/>
              <w:right w:val="nil"/>
            </w:tcBorders>
            <w:shd w:val="clear" w:color="auto" w:fill="BDD7EE"/>
            <w:noWrap/>
            <w:vAlign w:val="bottom"/>
            <w:hideMark/>
          </w:tcPr>
          <w:p w14:paraId="228CECFF"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7</w:t>
            </w:r>
          </w:p>
        </w:tc>
        <w:tc>
          <w:tcPr>
            <w:tcW w:w="742" w:type="dxa"/>
            <w:tcBorders>
              <w:top w:val="single" w:sz="4" w:space="0" w:color="DDEBF7"/>
              <w:left w:val="nil"/>
              <w:bottom w:val="single" w:sz="4" w:space="0" w:color="DDEBF7"/>
              <w:right w:val="nil"/>
            </w:tcBorders>
            <w:shd w:val="clear" w:color="auto" w:fill="BDD7EE"/>
            <w:noWrap/>
            <w:vAlign w:val="bottom"/>
            <w:hideMark/>
          </w:tcPr>
          <w:p w14:paraId="136CC848"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4</w:t>
            </w:r>
          </w:p>
        </w:tc>
        <w:tc>
          <w:tcPr>
            <w:tcW w:w="742" w:type="dxa"/>
            <w:tcBorders>
              <w:top w:val="single" w:sz="4" w:space="0" w:color="DDEBF7"/>
              <w:left w:val="nil"/>
              <w:bottom w:val="single" w:sz="4" w:space="0" w:color="DDEBF7"/>
              <w:right w:val="nil"/>
            </w:tcBorders>
            <w:shd w:val="clear" w:color="auto" w:fill="BDD7EE"/>
            <w:noWrap/>
            <w:vAlign w:val="bottom"/>
            <w:hideMark/>
          </w:tcPr>
          <w:p w14:paraId="4F4C3D3C"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3</w:t>
            </w:r>
          </w:p>
        </w:tc>
      </w:tr>
      <w:tr w:rsidR="00057C33" w:rsidRPr="00057C33" w14:paraId="3A4FE1A0" w14:textId="77777777" w:rsidTr="400FE19E">
        <w:trPr>
          <w:trHeight w:val="280"/>
        </w:trPr>
        <w:tc>
          <w:tcPr>
            <w:tcW w:w="5812" w:type="dxa"/>
            <w:tcBorders>
              <w:top w:val="single" w:sz="4" w:space="0" w:color="DDEBF7"/>
              <w:left w:val="nil"/>
              <w:bottom w:val="single" w:sz="4" w:space="0" w:color="DDEBF7"/>
              <w:right w:val="nil"/>
            </w:tcBorders>
            <w:shd w:val="clear" w:color="auto" w:fill="BDD7EE"/>
            <w:noWrap/>
            <w:vAlign w:val="bottom"/>
            <w:hideMark/>
          </w:tcPr>
          <w:p w14:paraId="3EE8FEA1" w14:textId="77777777" w:rsidR="00057C33" w:rsidRPr="00057C33" w:rsidRDefault="00057C33" w:rsidP="00057C33">
            <w:pPr>
              <w:spacing w:after="0" w:line="240" w:lineRule="auto"/>
              <w:ind w:firstLineChars="200" w:firstLine="400"/>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 xml:space="preserve">Pořízení infrastruktury pro </w:t>
            </w:r>
            <w:proofErr w:type="spellStart"/>
            <w:r w:rsidRPr="00057C33">
              <w:rPr>
                <w:rFonts w:eastAsia="Times New Roman" w:cs="Calibri"/>
                <w:color w:val="000000"/>
                <w:spacing w:val="0"/>
                <w:szCs w:val="20"/>
                <w:lang w:eastAsia="cs-CZ"/>
              </w:rPr>
              <w:t>machine</w:t>
            </w:r>
            <w:proofErr w:type="spellEnd"/>
            <w:r w:rsidRPr="00057C33">
              <w:rPr>
                <w:rFonts w:eastAsia="Times New Roman" w:cs="Calibri"/>
                <w:color w:val="000000"/>
                <w:spacing w:val="0"/>
                <w:szCs w:val="20"/>
                <w:lang w:eastAsia="cs-CZ"/>
              </w:rPr>
              <w:t xml:space="preserve"> </w:t>
            </w:r>
            <w:proofErr w:type="spellStart"/>
            <w:r w:rsidRPr="00057C33">
              <w:rPr>
                <w:rFonts w:eastAsia="Times New Roman" w:cs="Calibri"/>
                <w:color w:val="000000"/>
                <w:spacing w:val="0"/>
                <w:szCs w:val="20"/>
                <w:lang w:eastAsia="cs-CZ"/>
              </w:rPr>
              <w:t>learning</w:t>
            </w:r>
            <w:proofErr w:type="spellEnd"/>
            <w:r w:rsidRPr="00057C33">
              <w:rPr>
                <w:rFonts w:eastAsia="Times New Roman" w:cs="Calibri"/>
                <w:color w:val="000000"/>
                <w:spacing w:val="0"/>
                <w:szCs w:val="20"/>
                <w:lang w:eastAsia="cs-CZ"/>
              </w:rPr>
              <w:t xml:space="preserve"> nad audiovizuálními daty.</w:t>
            </w:r>
          </w:p>
        </w:tc>
        <w:tc>
          <w:tcPr>
            <w:tcW w:w="587" w:type="dxa"/>
            <w:tcBorders>
              <w:top w:val="single" w:sz="4" w:space="0" w:color="DDEBF7"/>
              <w:left w:val="nil"/>
              <w:bottom w:val="single" w:sz="4" w:space="0" w:color="DDEBF7"/>
              <w:right w:val="nil"/>
            </w:tcBorders>
            <w:shd w:val="clear" w:color="auto" w:fill="BDD7EE"/>
            <w:noWrap/>
            <w:vAlign w:val="bottom"/>
            <w:hideMark/>
          </w:tcPr>
          <w:p w14:paraId="0B7D37A4"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980" w:type="dxa"/>
            <w:tcBorders>
              <w:top w:val="single" w:sz="4" w:space="0" w:color="DDEBF7"/>
              <w:left w:val="nil"/>
              <w:bottom w:val="single" w:sz="4" w:space="0" w:color="DDEBF7"/>
              <w:right w:val="nil"/>
            </w:tcBorders>
            <w:shd w:val="clear" w:color="auto" w:fill="BDD7EE"/>
            <w:noWrap/>
            <w:vAlign w:val="bottom"/>
            <w:hideMark/>
          </w:tcPr>
          <w:p w14:paraId="5DCC3730" w14:textId="77777777" w:rsidR="00057C33" w:rsidRPr="00057C33" w:rsidRDefault="00057C33" w:rsidP="00057C33">
            <w:pPr>
              <w:spacing w:after="0" w:line="240" w:lineRule="auto"/>
              <w:jc w:val="center"/>
              <w:rPr>
                <w:rFonts w:eastAsia="Times New Roman" w:cs="Calibri"/>
                <w:color w:val="000000"/>
                <w:spacing w:val="0"/>
                <w:szCs w:val="20"/>
                <w:lang w:eastAsia="cs-CZ"/>
              </w:rPr>
            </w:pPr>
          </w:p>
        </w:tc>
        <w:tc>
          <w:tcPr>
            <w:tcW w:w="742" w:type="dxa"/>
            <w:tcBorders>
              <w:top w:val="single" w:sz="4" w:space="0" w:color="DDEBF7"/>
              <w:left w:val="nil"/>
              <w:bottom w:val="single" w:sz="4" w:space="0" w:color="DDEBF7"/>
              <w:right w:val="nil"/>
            </w:tcBorders>
            <w:shd w:val="clear" w:color="auto" w:fill="BDD7EE"/>
            <w:noWrap/>
            <w:vAlign w:val="bottom"/>
            <w:hideMark/>
          </w:tcPr>
          <w:p w14:paraId="7E6E1782"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7</w:t>
            </w:r>
          </w:p>
        </w:tc>
        <w:tc>
          <w:tcPr>
            <w:tcW w:w="742" w:type="dxa"/>
            <w:tcBorders>
              <w:top w:val="single" w:sz="4" w:space="0" w:color="DDEBF7"/>
              <w:left w:val="nil"/>
              <w:bottom w:val="single" w:sz="4" w:space="0" w:color="DDEBF7"/>
              <w:right w:val="nil"/>
            </w:tcBorders>
            <w:shd w:val="clear" w:color="auto" w:fill="BDD7EE"/>
            <w:noWrap/>
            <w:vAlign w:val="bottom"/>
            <w:hideMark/>
          </w:tcPr>
          <w:p w14:paraId="6088C5B8"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4</w:t>
            </w:r>
          </w:p>
        </w:tc>
        <w:tc>
          <w:tcPr>
            <w:tcW w:w="742" w:type="dxa"/>
            <w:tcBorders>
              <w:top w:val="single" w:sz="4" w:space="0" w:color="DDEBF7"/>
              <w:left w:val="nil"/>
              <w:bottom w:val="single" w:sz="4" w:space="0" w:color="DDEBF7"/>
              <w:right w:val="nil"/>
            </w:tcBorders>
            <w:shd w:val="clear" w:color="auto" w:fill="BDD7EE"/>
            <w:noWrap/>
            <w:vAlign w:val="bottom"/>
            <w:hideMark/>
          </w:tcPr>
          <w:p w14:paraId="7A160878"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3</w:t>
            </w:r>
          </w:p>
        </w:tc>
      </w:tr>
      <w:tr w:rsidR="00057C33" w:rsidRPr="00057C33" w14:paraId="512CBAD4" w14:textId="77777777" w:rsidTr="400FE19E">
        <w:trPr>
          <w:trHeight w:val="280"/>
        </w:trPr>
        <w:tc>
          <w:tcPr>
            <w:tcW w:w="5812" w:type="dxa"/>
            <w:tcBorders>
              <w:top w:val="single" w:sz="4" w:space="0" w:color="9BC2E6"/>
              <w:left w:val="nil"/>
              <w:bottom w:val="single" w:sz="4" w:space="0" w:color="9BC2E6"/>
              <w:right w:val="nil"/>
            </w:tcBorders>
            <w:shd w:val="clear" w:color="auto" w:fill="DDEBF7"/>
            <w:noWrap/>
            <w:vAlign w:val="bottom"/>
            <w:hideMark/>
          </w:tcPr>
          <w:p w14:paraId="258F7EAF" w14:textId="77777777" w:rsidR="00057C33" w:rsidRPr="00057C33" w:rsidRDefault="00057C33" w:rsidP="00057C33">
            <w:pPr>
              <w:spacing w:after="0" w:line="240" w:lineRule="auto"/>
              <w:jc w:val="lef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2025</w:t>
            </w:r>
          </w:p>
        </w:tc>
        <w:tc>
          <w:tcPr>
            <w:tcW w:w="587" w:type="dxa"/>
            <w:tcBorders>
              <w:top w:val="single" w:sz="4" w:space="0" w:color="9BC2E6"/>
              <w:left w:val="nil"/>
              <w:bottom w:val="single" w:sz="4" w:space="0" w:color="9BC2E6"/>
              <w:right w:val="nil"/>
            </w:tcBorders>
            <w:shd w:val="clear" w:color="auto" w:fill="DDEBF7"/>
            <w:noWrap/>
            <w:vAlign w:val="bottom"/>
            <w:hideMark/>
          </w:tcPr>
          <w:p w14:paraId="0CFBC4F6" w14:textId="77777777" w:rsidR="00057C33" w:rsidRPr="00057C33" w:rsidRDefault="00057C33" w:rsidP="00057C33">
            <w:pPr>
              <w:spacing w:after="0" w:line="240" w:lineRule="auto"/>
              <w:jc w:val="center"/>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1</w:t>
            </w:r>
          </w:p>
        </w:tc>
        <w:tc>
          <w:tcPr>
            <w:tcW w:w="980" w:type="dxa"/>
            <w:tcBorders>
              <w:top w:val="single" w:sz="4" w:space="0" w:color="9BC2E6"/>
              <w:left w:val="nil"/>
              <w:bottom w:val="single" w:sz="4" w:space="0" w:color="9BC2E6"/>
              <w:right w:val="nil"/>
            </w:tcBorders>
            <w:shd w:val="clear" w:color="auto" w:fill="DDEBF7"/>
            <w:noWrap/>
            <w:vAlign w:val="bottom"/>
            <w:hideMark/>
          </w:tcPr>
          <w:p w14:paraId="31BFCC7D" w14:textId="77777777" w:rsidR="00057C33" w:rsidRPr="00057C33" w:rsidRDefault="00057C33" w:rsidP="00057C33">
            <w:pPr>
              <w:spacing w:after="0" w:line="240" w:lineRule="auto"/>
              <w:jc w:val="center"/>
              <w:rPr>
                <w:rFonts w:eastAsia="Times New Roman" w:cs="Calibri"/>
                <w:b/>
                <w:bCs/>
                <w:color w:val="000000"/>
                <w:spacing w:val="0"/>
                <w:szCs w:val="20"/>
                <w:lang w:eastAsia="cs-CZ"/>
              </w:rPr>
            </w:pPr>
          </w:p>
        </w:tc>
        <w:tc>
          <w:tcPr>
            <w:tcW w:w="742" w:type="dxa"/>
            <w:tcBorders>
              <w:top w:val="single" w:sz="4" w:space="0" w:color="9BC2E6"/>
              <w:left w:val="nil"/>
              <w:bottom w:val="single" w:sz="4" w:space="0" w:color="9BC2E6"/>
              <w:right w:val="nil"/>
            </w:tcBorders>
            <w:shd w:val="clear" w:color="auto" w:fill="DDEBF7"/>
            <w:noWrap/>
            <w:vAlign w:val="bottom"/>
            <w:hideMark/>
          </w:tcPr>
          <w:p w14:paraId="261496F4"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2,5</w:t>
            </w:r>
          </w:p>
        </w:tc>
        <w:tc>
          <w:tcPr>
            <w:tcW w:w="742" w:type="dxa"/>
            <w:tcBorders>
              <w:top w:val="single" w:sz="4" w:space="0" w:color="9BC2E6"/>
              <w:left w:val="nil"/>
              <w:bottom w:val="single" w:sz="4" w:space="0" w:color="9BC2E6"/>
              <w:right w:val="nil"/>
            </w:tcBorders>
            <w:shd w:val="clear" w:color="auto" w:fill="DDEBF7"/>
            <w:noWrap/>
            <w:vAlign w:val="bottom"/>
            <w:hideMark/>
          </w:tcPr>
          <w:p w14:paraId="7EEFC350"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p>
        </w:tc>
        <w:tc>
          <w:tcPr>
            <w:tcW w:w="742" w:type="dxa"/>
            <w:tcBorders>
              <w:top w:val="single" w:sz="4" w:space="0" w:color="9BC2E6"/>
              <w:left w:val="nil"/>
              <w:bottom w:val="single" w:sz="4" w:space="0" w:color="9BC2E6"/>
              <w:right w:val="nil"/>
            </w:tcBorders>
            <w:shd w:val="clear" w:color="auto" w:fill="DDEBF7"/>
            <w:noWrap/>
            <w:vAlign w:val="bottom"/>
            <w:hideMark/>
          </w:tcPr>
          <w:p w14:paraId="4F24C880"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r>
      <w:tr w:rsidR="00057C33" w:rsidRPr="00057C33" w14:paraId="74180EC6" w14:textId="77777777" w:rsidTr="400FE19E">
        <w:trPr>
          <w:trHeight w:val="280"/>
        </w:trPr>
        <w:tc>
          <w:tcPr>
            <w:tcW w:w="5812" w:type="dxa"/>
            <w:tcBorders>
              <w:top w:val="single" w:sz="4" w:space="0" w:color="DDEBF7"/>
              <w:left w:val="nil"/>
              <w:bottom w:val="single" w:sz="4" w:space="0" w:color="DDEBF7"/>
              <w:right w:val="nil"/>
            </w:tcBorders>
            <w:shd w:val="clear" w:color="auto" w:fill="BDD7EE"/>
            <w:noWrap/>
            <w:vAlign w:val="bottom"/>
            <w:hideMark/>
          </w:tcPr>
          <w:p w14:paraId="3C08392C" w14:textId="77777777" w:rsidR="00057C33" w:rsidRPr="00057C33" w:rsidRDefault="00057C33" w:rsidP="00057C33">
            <w:pPr>
              <w:spacing w:after="0" w:line="240" w:lineRule="auto"/>
              <w:ind w:firstLineChars="100" w:firstLine="200"/>
              <w:jc w:val="lef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1</w:t>
            </w:r>
          </w:p>
        </w:tc>
        <w:tc>
          <w:tcPr>
            <w:tcW w:w="587" w:type="dxa"/>
            <w:tcBorders>
              <w:top w:val="single" w:sz="4" w:space="0" w:color="DDEBF7"/>
              <w:left w:val="nil"/>
              <w:bottom w:val="single" w:sz="4" w:space="0" w:color="DDEBF7"/>
              <w:right w:val="nil"/>
            </w:tcBorders>
            <w:shd w:val="clear" w:color="auto" w:fill="BDD7EE"/>
            <w:noWrap/>
            <w:vAlign w:val="bottom"/>
            <w:hideMark/>
          </w:tcPr>
          <w:p w14:paraId="228624E1" w14:textId="77777777" w:rsidR="00057C33" w:rsidRPr="00057C33" w:rsidRDefault="00057C33" w:rsidP="00057C33">
            <w:pPr>
              <w:spacing w:after="0" w:line="240" w:lineRule="auto"/>
              <w:jc w:val="center"/>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1</w:t>
            </w:r>
          </w:p>
        </w:tc>
        <w:tc>
          <w:tcPr>
            <w:tcW w:w="980" w:type="dxa"/>
            <w:tcBorders>
              <w:top w:val="single" w:sz="4" w:space="0" w:color="DDEBF7"/>
              <w:left w:val="nil"/>
              <w:bottom w:val="single" w:sz="4" w:space="0" w:color="DDEBF7"/>
              <w:right w:val="nil"/>
            </w:tcBorders>
            <w:shd w:val="clear" w:color="auto" w:fill="BDD7EE"/>
            <w:noWrap/>
            <w:vAlign w:val="bottom"/>
            <w:hideMark/>
          </w:tcPr>
          <w:p w14:paraId="0F4181B1" w14:textId="77777777" w:rsidR="00057C33" w:rsidRPr="00057C33" w:rsidRDefault="00057C33" w:rsidP="00057C33">
            <w:pPr>
              <w:spacing w:after="0" w:line="240" w:lineRule="auto"/>
              <w:jc w:val="center"/>
              <w:rPr>
                <w:rFonts w:eastAsia="Times New Roman" w:cs="Calibri"/>
                <w:b/>
                <w:bCs/>
                <w:color w:val="000000"/>
                <w:spacing w:val="0"/>
                <w:szCs w:val="20"/>
                <w:lang w:eastAsia="cs-CZ"/>
              </w:rPr>
            </w:pPr>
          </w:p>
        </w:tc>
        <w:tc>
          <w:tcPr>
            <w:tcW w:w="742" w:type="dxa"/>
            <w:tcBorders>
              <w:top w:val="single" w:sz="4" w:space="0" w:color="DDEBF7"/>
              <w:left w:val="nil"/>
              <w:bottom w:val="single" w:sz="4" w:space="0" w:color="DDEBF7"/>
              <w:right w:val="nil"/>
            </w:tcBorders>
            <w:shd w:val="clear" w:color="auto" w:fill="BDD7EE"/>
            <w:noWrap/>
            <w:vAlign w:val="bottom"/>
            <w:hideMark/>
          </w:tcPr>
          <w:p w14:paraId="5F190E62"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2,5</w:t>
            </w:r>
          </w:p>
        </w:tc>
        <w:tc>
          <w:tcPr>
            <w:tcW w:w="742" w:type="dxa"/>
            <w:tcBorders>
              <w:top w:val="single" w:sz="4" w:space="0" w:color="DDEBF7"/>
              <w:left w:val="nil"/>
              <w:bottom w:val="single" w:sz="4" w:space="0" w:color="DDEBF7"/>
              <w:right w:val="nil"/>
            </w:tcBorders>
            <w:shd w:val="clear" w:color="auto" w:fill="BDD7EE"/>
            <w:noWrap/>
            <w:vAlign w:val="bottom"/>
            <w:hideMark/>
          </w:tcPr>
          <w:p w14:paraId="5F49B073"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p>
        </w:tc>
        <w:tc>
          <w:tcPr>
            <w:tcW w:w="742" w:type="dxa"/>
            <w:tcBorders>
              <w:top w:val="single" w:sz="4" w:space="0" w:color="DDEBF7"/>
              <w:left w:val="nil"/>
              <w:bottom w:val="single" w:sz="4" w:space="0" w:color="DDEBF7"/>
              <w:right w:val="nil"/>
            </w:tcBorders>
            <w:shd w:val="clear" w:color="auto" w:fill="BDD7EE"/>
            <w:noWrap/>
            <w:vAlign w:val="bottom"/>
            <w:hideMark/>
          </w:tcPr>
          <w:p w14:paraId="2903065E"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r>
      <w:tr w:rsidR="00057C33" w:rsidRPr="00057C33" w14:paraId="17A3D9AE" w14:textId="77777777" w:rsidTr="400FE19E">
        <w:trPr>
          <w:trHeight w:val="280"/>
        </w:trPr>
        <w:tc>
          <w:tcPr>
            <w:tcW w:w="5812" w:type="dxa"/>
            <w:tcBorders>
              <w:top w:val="single" w:sz="4" w:space="0" w:color="DDEBF7"/>
              <w:left w:val="nil"/>
              <w:bottom w:val="single" w:sz="4" w:space="0" w:color="DDEBF7"/>
              <w:right w:val="nil"/>
            </w:tcBorders>
            <w:shd w:val="clear" w:color="auto" w:fill="BDD7EE"/>
            <w:noWrap/>
            <w:vAlign w:val="bottom"/>
            <w:hideMark/>
          </w:tcPr>
          <w:p w14:paraId="59FBBED5" w14:textId="77777777" w:rsidR="00057C33" w:rsidRPr="00057C33" w:rsidRDefault="00057C33" w:rsidP="00057C33">
            <w:pPr>
              <w:spacing w:after="0" w:line="240" w:lineRule="auto"/>
              <w:ind w:firstLineChars="200" w:firstLine="400"/>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Vytvoření studie vlivů digitálních technologií na rozvoj ekonomiky</w:t>
            </w:r>
          </w:p>
        </w:tc>
        <w:tc>
          <w:tcPr>
            <w:tcW w:w="587" w:type="dxa"/>
            <w:tcBorders>
              <w:top w:val="single" w:sz="4" w:space="0" w:color="DDEBF7"/>
              <w:left w:val="nil"/>
              <w:bottom w:val="single" w:sz="4" w:space="0" w:color="DDEBF7"/>
              <w:right w:val="nil"/>
            </w:tcBorders>
            <w:shd w:val="clear" w:color="auto" w:fill="BDD7EE"/>
            <w:noWrap/>
            <w:vAlign w:val="bottom"/>
            <w:hideMark/>
          </w:tcPr>
          <w:p w14:paraId="29D4E9CA"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980" w:type="dxa"/>
            <w:tcBorders>
              <w:top w:val="single" w:sz="4" w:space="0" w:color="DDEBF7"/>
              <w:left w:val="nil"/>
              <w:bottom w:val="single" w:sz="4" w:space="0" w:color="DDEBF7"/>
              <w:right w:val="nil"/>
            </w:tcBorders>
            <w:shd w:val="clear" w:color="auto" w:fill="BDD7EE"/>
            <w:noWrap/>
            <w:vAlign w:val="bottom"/>
            <w:hideMark/>
          </w:tcPr>
          <w:p w14:paraId="6819C040" w14:textId="77777777" w:rsidR="00057C33" w:rsidRPr="00057C33" w:rsidRDefault="00057C33" w:rsidP="00057C33">
            <w:pPr>
              <w:spacing w:after="0" w:line="240" w:lineRule="auto"/>
              <w:jc w:val="center"/>
              <w:rPr>
                <w:rFonts w:eastAsia="Times New Roman" w:cs="Calibri"/>
                <w:color w:val="000000"/>
                <w:spacing w:val="0"/>
                <w:szCs w:val="20"/>
                <w:lang w:eastAsia="cs-CZ"/>
              </w:rPr>
            </w:pPr>
          </w:p>
        </w:tc>
        <w:tc>
          <w:tcPr>
            <w:tcW w:w="742" w:type="dxa"/>
            <w:tcBorders>
              <w:top w:val="single" w:sz="4" w:space="0" w:color="DDEBF7"/>
              <w:left w:val="nil"/>
              <w:bottom w:val="single" w:sz="4" w:space="0" w:color="DDEBF7"/>
              <w:right w:val="nil"/>
            </w:tcBorders>
            <w:shd w:val="clear" w:color="auto" w:fill="BDD7EE"/>
            <w:noWrap/>
            <w:vAlign w:val="bottom"/>
            <w:hideMark/>
          </w:tcPr>
          <w:p w14:paraId="3EF1373C"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2,5</w:t>
            </w:r>
          </w:p>
        </w:tc>
        <w:tc>
          <w:tcPr>
            <w:tcW w:w="742" w:type="dxa"/>
            <w:tcBorders>
              <w:top w:val="single" w:sz="4" w:space="0" w:color="DDEBF7"/>
              <w:left w:val="nil"/>
              <w:bottom w:val="single" w:sz="4" w:space="0" w:color="DDEBF7"/>
              <w:right w:val="nil"/>
            </w:tcBorders>
            <w:shd w:val="clear" w:color="auto" w:fill="BDD7EE"/>
            <w:noWrap/>
            <w:vAlign w:val="bottom"/>
            <w:hideMark/>
          </w:tcPr>
          <w:p w14:paraId="46E0C66C" w14:textId="77777777" w:rsidR="00057C33" w:rsidRPr="00057C33" w:rsidRDefault="00057C33" w:rsidP="00057C33">
            <w:pPr>
              <w:spacing w:after="0" w:line="240" w:lineRule="auto"/>
              <w:jc w:val="right"/>
              <w:rPr>
                <w:rFonts w:eastAsia="Times New Roman" w:cs="Calibri"/>
                <w:color w:val="000000"/>
                <w:spacing w:val="0"/>
                <w:szCs w:val="20"/>
                <w:lang w:eastAsia="cs-CZ"/>
              </w:rPr>
            </w:pPr>
          </w:p>
        </w:tc>
        <w:tc>
          <w:tcPr>
            <w:tcW w:w="742" w:type="dxa"/>
            <w:tcBorders>
              <w:top w:val="single" w:sz="4" w:space="0" w:color="DDEBF7"/>
              <w:left w:val="nil"/>
              <w:bottom w:val="single" w:sz="4" w:space="0" w:color="DDEBF7"/>
              <w:right w:val="nil"/>
            </w:tcBorders>
            <w:shd w:val="clear" w:color="auto" w:fill="BDD7EE"/>
            <w:noWrap/>
            <w:vAlign w:val="bottom"/>
            <w:hideMark/>
          </w:tcPr>
          <w:p w14:paraId="3828FDF8"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r>
      <w:tr w:rsidR="00057C33" w:rsidRPr="00057C33" w14:paraId="4443C4C6" w14:textId="77777777" w:rsidTr="400FE19E">
        <w:trPr>
          <w:trHeight w:val="280"/>
        </w:trPr>
        <w:tc>
          <w:tcPr>
            <w:tcW w:w="5812" w:type="dxa"/>
            <w:tcBorders>
              <w:top w:val="single" w:sz="4" w:space="0" w:color="9BC2E6"/>
              <w:left w:val="nil"/>
              <w:bottom w:val="single" w:sz="4" w:space="0" w:color="9BC2E6"/>
              <w:right w:val="nil"/>
            </w:tcBorders>
            <w:shd w:val="clear" w:color="auto" w:fill="DDEBF7"/>
            <w:noWrap/>
            <w:vAlign w:val="bottom"/>
            <w:hideMark/>
          </w:tcPr>
          <w:p w14:paraId="03E29FBD" w14:textId="77777777" w:rsidR="00057C33" w:rsidRPr="00057C33" w:rsidRDefault="00057C33" w:rsidP="00057C33">
            <w:pPr>
              <w:spacing w:after="0" w:line="240" w:lineRule="auto"/>
              <w:jc w:val="lef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2027</w:t>
            </w:r>
          </w:p>
        </w:tc>
        <w:tc>
          <w:tcPr>
            <w:tcW w:w="587" w:type="dxa"/>
            <w:tcBorders>
              <w:top w:val="single" w:sz="4" w:space="0" w:color="9BC2E6"/>
              <w:left w:val="nil"/>
              <w:bottom w:val="single" w:sz="4" w:space="0" w:color="9BC2E6"/>
              <w:right w:val="nil"/>
            </w:tcBorders>
            <w:shd w:val="clear" w:color="auto" w:fill="DDEBF7"/>
            <w:noWrap/>
            <w:vAlign w:val="bottom"/>
            <w:hideMark/>
          </w:tcPr>
          <w:p w14:paraId="2816B9A1" w14:textId="77777777" w:rsidR="00057C33" w:rsidRPr="00057C33" w:rsidRDefault="00057C33" w:rsidP="00057C33">
            <w:pPr>
              <w:spacing w:after="0" w:line="240" w:lineRule="auto"/>
              <w:jc w:val="center"/>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1</w:t>
            </w:r>
          </w:p>
        </w:tc>
        <w:tc>
          <w:tcPr>
            <w:tcW w:w="980" w:type="dxa"/>
            <w:tcBorders>
              <w:top w:val="single" w:sz="4" w:space="0" w:color="9BC2E6"/>
              <w:left w:val="nil"/>
              <w:bottom w:val="single" w:sz="4" w:space="0" w:color="9BC2E6"/>
              <w:right w:val="nil"/>
            </w:tcBorders>
            <w:shd w:val="clear" w:color="auto" w:fill="DDEBF7"/>
            <w:noWrap/>
            <w:vAlign w:val="bottom"/>
            <w:hideMark/>
          </w:tcPr>
          <w:p w14:paraId="0ADC1029" w14:textId="77777777" w:rsidR="00057C33" w:rsidRPr="00057C33" w:rsidRDefault="00057C33" w:rsidP="00057C33">
            <w:pPr>
              <w:spacing w:after="0" w:line="240" w:lineRule="auto"/>
              <w:jc w:val="center"/>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60</w:t>
            </w:r>
          </w:p>
        </w:tc>
        <w:tc>
          <w:tcPr>
            <w:tcW w:w="742" w:type="dxa"/>
            <w:tcBorders>
              <w:top w:val="single" w:sz="4" w:space="0" w:color="9BC2E6"/>
              <w:left w:val="nil"/>
              <w:bottom w:val="single" w:sz="4" w:space="0" w:color="9BC2E6"/>
              <w:right w:val="nil"/>
            </w:tcBorders>
            <w:shd w:val="clear" w:color="auto" w:fill="DDEBF7"/>
            <w:noWrap/>
            <w:vAlign w:val="bottom"/>
            <w:hideMark/>
          </w:tcPr>
          <w:p w14:paraId="3764B0FD" w14:textId="77777777" w:rsidR="00057C33" w:rsidRPr="00057C33" w:rsidRDefault="00057C33" w:rsidP="00057C33">
            <w:pPr>
              <w:spacing w:after="0" w:line="240" w:lineRule="auto"/>
              <w:jc w:val="center"/>
              <w:rPr>
                <w:rFonts w:eastAsia="Times New Roman" w:cs="Calibri"/>
                <w:b/>
                <w:bCs/>
                <w:color w:val="000000"/>
                <w:spacing w:val="0"/>
                <w:szCs w:val="20"/>
                <w:lang w:eastAsia="cs-CZ"/>
              </w:rPr>
            </w:pPr>
          </w:p>
        </w:tc>
        <w:tc>
          <w:tcPr>
            <w:tcW w:w="742" w:type="dxa"/>
            <w:tcBorders>
              <w:top w:val="single" w:sz="4" w:space="0" w:color="9BC2E6"/>
              <w:left w:val="nil"/>
              <w:bottom w:val="single" w:sz="4" w:space="0" w:color="9BC2E6"/>
              <w:right w:val="nil"/>
            </w:tcBorders>
            <w:shd w:val="clear" w:color="auto" w:fill="DDEBF7"/>
            <w:noWrap/>
            <w:vAlign w:val="bottom"/>
            <w:hideMark/>
          </w:tcPr>
          <w:p w14:paraId="2CE6A750"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742" w:type="dxa"/>
            <w:tcBorders>
              <w:top w:val="single" w:sz="4" w:space="0" w:color="9BC2E6"/>
              <w:left w:val="nil"/>
              <w:bottom w:val="single" w:sz="4" w:space="0" w:color="9BC2E6"/>
              <w:right w:val="nil"/>
            </w:tcBorders>
            <w:shd w:val="clear" w:color="auto" w:fill="DDEBF7"/>
            <w:noWrap/>
            <w:vAlign w:val="bottom"/>
            <w:hideMark/>
          </w:tcPr>
          <w:p w14:paraId="27AD73E4"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r>
      <w:tr w:rsidR="00057C33" w:rsidRPr="00057C33" w14:paraId="24D859E1" w14:textId="77777777" w:rsidTr="400FE19E">
        <w:trPr>
          <w:trHeight w:val="280"/>
        </w:trPr>
        <w:tc>
          <w:tcPr>
            <w:tcW w:w="5812" w:type="dxa"/>
            <w:tcBorders>
              <w:top w:val="single" w:sz="4" w:space="0" w:color="DDEBF7"/>
              <w:left w:val="nil"/>
              <w:bottom w:val="single" w:sz="4" w:space="0" w:color="DDEBF7"/>
              <w:right w:val="nil"/>
            </w:tcBorders>
            <w:shd w:val="clear" w:color="auto" w:fill="BDD7EE"/>
            <w:noWrap/>
            <w:vAlign w:val="bottom"/>
            <w:hideMark/>
          </w:tcPr>
          <w:p w14:paraId="76E0BCB0" w14:textId="77777777" w:rsidR="00057C33" w:rsidRPr="00057C33" w:rsidRDefault="00057C33" w:rsidP="00057C33">
            <w:pPr>
              <w:spacing w:after="0" w:line="240" w:lineRule="auto"/>
              <w:ind w:firstLineChars="100" w:firstLine="200"/>
              <w:jc w:val="lef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12</w:t>
            </w:r>
          </w:p>
        </w:tc>
        <w:tc>
          <w:tcPr>
            <w:tcW w:w="587" w:type="dxa"/>
            <w:tcBorders>
              <w:top w:val="single" w:sz="4" w:space="0" w:color="DDEBF7"/>
              <w:left w:val="nil"/>
              <w:bottom w:val="single" w:sz="4" w:space="0" w:color="DDEBF7"/>
              <w:right w:val="nil"/>
            </w:tcBorders>
            <w:shd w:val="clear" w:color="auto" w:fill="BDD7EE"/>
            <w:noWrap/>
            <w:vAlign w:val="bottom"/>
            <w:hideMark/>
          </w:tcPr>
          <w:p w14:paraId="26B3A732" w14:textId="77777777" w:rsidR="00057C33" w:rsidRPr="00057C33" w:rsidRDefault="00057C33" w:rsidP="00057C33">
            <w:pPr>
              <w:spacing w:after="0" w:line="240" w:lineRule="auto"/>
              <w:jc w:val="center"/>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1</w:t>
            </w:r>
          </w:p>
        </w:tc>
        <w:tc>
          <w:tcPr>
            <w:tcW w:w="980" w:type="dxa"/>
            <w:tcBorders>
              <w:top w:val="single" w:sz="4" w:space="0" w:color="DDEBF7"/>
              <w:left w:val="nil"/>
              <w:bottom w:val="single" w:sz="4" w:space="0" w:color="DDEBF7"/>
              <w:right w:val="nil"/>
            </w:tcBorders>
            <w:shd w:val="clear" w:color="auto" w:fill="BDD7EE"/>
            <w:noWrap/>
            <w:vAlign w:val="bottom"/>
            <w:hideMark/>
          </w:tcPr>
          <w:p w14:paraId="5521FB5C" w14:textId="77777777" w:rsidR="00057C33" w:rsidRPr="00057C33" w:rsidRDefault="00057C33" w:rsidP="00057C33">
            <w:pPr>
              <w:spacing w:after="0" w:line="240" w:lineRule="auto"/>
              <w:jc w:val="center"/>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60</w:t>
            </w:r>
          </w:p>
        </w:tc>
        <w:tc>
          <w:tcPr>
            <w:tcW w:w="742" w:type="dxa"/>
            <w:tcBorders>
              <w:top w:val="single" w:sz="4" w:space="0" w:color="DDEBF7"/>
              <w:left w:val="nil"/>
              <w:bottom w:val="single" w:sz="4" w:space="0" w:color="DDEBF7"/>
              <w:right w:val="nil"/>
            </w:tcBorders>
            <w:shd w:val="clear" w:color="auto" w:fill="BDD7EE"/>
            <w:noWrap/>
            <w:vAlign w:val="bottom"/>
            <w:hideMark/>
          </w:tcPr>
          <w:p w14:paraId="13B4DC3B" w14:textId="77777777" w:rsidR="00057C33" w:rsidRPr="00057C33" w:rsidRDefault="00057C33" w:rsidP="00057C33">
            <w:pPr>
              <w:spacing w:after="0" w:line="240" w:lineRule="auto"/>
              <w:jc w:val="center"/>
              <w:rPr>
                <w:rFonts w:eastAsia="Times New Roman" w:cs="Calibri"/>
                <w:b/>
                <w:bCs/>
                <w:color w:val="000000"/>
                <w:spacing w:val="0"/>
                <w:szCs w:val="20"/>
                <w:lang w:eastAsia="cs-CZ"/>
              </w:rPr>
            </w:pPr>
          </w:p>
        </w:tc>
        <w:tc>
          <w:tcPr>
            <w:tcW w:w="742" w:type="dxa"/>
            <w:tcBorders>
              <w:top w:val="single" w:sz="4" w:space="0" w:color="DDEBF7"/>
              <w:left w:val="nil"/>
              <w:bottom w:val="single" w:sz="4" w:space="0" w:color="DDEBF7"/>
              <w:right w:val="nil"/>
            </w:tcBorders>
            <w:shd w:val="clear" w:color="auto" w:fill="BDD7EE"/>
            <w:noWrap/>
            <w:vAlign w:val="bottom"/>
            <w:hideMark/>
          </w:tcPr>
          <w:p w14:paraId="1C7174D0"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742" w:type="dxa"/>
            <w:tcBorders>
              <w:top w:val="single" w:sz="4" w:space="0" w:color="DDEBF7"/>
              <w:left w:val="nil"/>
              <w:bottom w:val="single" w:sz="4" w:space="0" w:color="DDEBF7"/>
              <w:right w:val="nil"/>
            </w:tcBorders>
            <w:shd w:val="clear" w:color="auto" w:fill="BDD7EE"/>
            <w:noWrap/>
            <w:vAlign w:val="bottom"/>
            <w:hideMark/>
          </w:tcPr>
          <w:p w14:paraId="479B1DF0"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r>
      <w:tr w:rsidR="00057C33" w:rsidRPr="00057C33" w14:paraId="3670FF8A" w14:textId="77777777" w:rsidTr="400FE19E">
        <w:trPr>
          <w:trHeight w:val="280"/>
        </w:trPr>
        <w:tc>
          <w:tcPr>
            <w:tcW w:w="5812" w:type="dxa"/>
            <w:tcBorders>
              <w:top w:val="single" w:sz="4" w:space="0" w:color="DDEBF7"/>
              <w:left w:val="nil"/>
              <w:bottom w:val="single" w:sz="4" w:space="0" w:color="DDEBF7"/>
              <w:right w:val="nil"/>
            </w:tcBorders>
            <w:shd w:val="clear" w:color="auto" w:fill="BDD7EE"/>
            <w:noWrap/>
            <w:vAlign w:val="bottom"/>
            <w:hideMark/>
          </w:tcPr>
          <w:p w14:paraId="1AFCD07A" w14:textId="77777777" w:rsidR="00057C33" w:rsidRPr="00057C33" w:rsidRDefault="00057C33" w:rsidP="00057C33">
            <w:pPr>
              <w:spacing w:after="0" w:line="240" w:lineRule="auto"/>
              <w:ind w:firstLineChars="200" w:firstLine="400"/>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 xml:space="preserve">Podpora budování a propojování sítě "Digital </w:t>
            </w:r>
            <w:proofErr w:type="spellStart"/>
            <w:r w:rsidRPr="00057C33">
              <w:rPr>
                <w:rFonts w:eastAsia="Times New Roman" w:cs="Calibri"/>
                <w:color w:val="000000"/>
                <w:spacing w:val="0"/>
                <w:szCs w:val="20"/>
                <w:lang w:eastAsia="cs-CZ"/>
              </w:rPr>
              <w:t>Innovation</w:t>
            </w:r>
            <w:proofErr w:type="spellEnd"/>
            <w:r w:rsidRPr="00057C33">
              <w:rPr>
                <w:rFonts w:eastAsia="Times New Roman" w:cs="Calibri"/>
                <w:color w:val="000000"/>
                <w:spacing w:val="0"/>
                <w:szCs w:val="20"/>
                <w:lang w:eastAsia="cs-CZ"/>
              </w:rPr>
              <w:t xml:space="preserve"> </w:t>
            </w:r>
            <w:proofErr w:type="spellStart"/>
            <w:r w:rsidRPr="00057C33">
              <w:rPr>
                <w:rFonts w:eastAsia="Times New Roman" w:cs="Calibri"/>
                <w:color w:val="000000"/>
                <w:spacing w:val="0"/>
                <w:szCs w:val="20"/>
                <w:lang w:eastAsia="cs-CZ"/>
              </w:rPr>
              <w:t>Hubs</w:t>
            </w:r>
            <w:proofErr w:type="spellEnd"/>
            <w:r w:rsidRPr="00057C33">
              <w:rPr>
                <w:rFonts w:eastAsia="Times New Roman" w:cs="Calibri"/>
                <w:color w:val="000000"/>
                <w:spacing w:val="0"/>
                <w:szCs w:val="20"/>
                <w:lang w:eastAsia="cs-CZ"/>
              </w:rPr>
              <w:t>" na národní i evropské úrovni - Implementace</w:t>
            </w:r>
          </w:p>
        </w:tc>
        <w:tc>
          <w:tcPr>
            <w:tcW w:w="587" w:type="dxa"/>
            <w:tcBorders>
              <w:top w:val="single" w:sz="4" w:space="0" w:color="DDEBF7"/>
              <w:left w:val="nil"/>
              <w:bottom w:val="single" w:sz="4" w:space="0" w:color="DDEBF7"/>
              <w:right w:val="nil"/>
            </w:tcBorders>
            <w:shd w:val="clear" w:color="auto" w:fill="BDD7EE"/>
            <w:noWrap/>
            <w:vAlign w:val="bottom"/>
            <w:hideMark/>
          </w:tcPr>
          <w:p w14:paraId="6FD69396"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980" w:type="dxa"/>
            <w:tcBorders>
              <w:top w:val="single" w:sz="4" w:space="0" w:color="DDEBF7"/>
              <w:left w:val="nil"/>
              <w:bottom w:val="single" w:sz="4" w:space="0" w:color="DDEBF7"/>
              <w:right w:val="nil"/>
            </w:tcBorders>
            <w:shd w:val="clear" w:color="auto" w:fill="BDD7EE"/>
            <w:noWrap/>
            <w:vAlign w:val="bottom"/>
            <w:hideMark/>
          </w:tcPr>
          <w:p w14:paraId="15E8D556"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60</w:t>
            </w:r>
          </w:p>
        </w:tc>
        <w:tc>
          <w:tcPr>
            <w:tcW w:w="742" w:type="dxa"/>
            <w:tcBorders>
              <w:top w:val="single" w:sz="4" w:space="0" w:color="DDEBF7"/>
              <w:left w:val="nil"/>
              <w:bottom w:val="single" w:sz="4" w:space="0" w:color="DDEBF7"/>
              <w:right w:val="nil"/>
            </w:tcBorders>
            <w:shd w:val="clear" w:color="auto" w:fill="BDD7EE"/>
            <w:noWrap/>
            <w:vAlign w:val="bottom"/>
            <w:hideMark/>
          </w:tcPr>
          <w:p w14:paraId="204CF0D4" w14:textId="77777777" w:rsidR="00057C33" w:rsidRPr="00057C33" w:rsidRDefault="00057C33" w:rsidP="00057C33">
            <w:pPr>
              <w:spacing w:after="0" w:line="240" w:lineRule="auto"/>
              <w:jc w:val="center"/>
              <w:rPr>
                <w:rFonts w:eastAsia="Times New Roman" w:cs="Calibri"/>
                <w:color w:val="000000"/>
                <w:spacing w:val="0"/>
                <w:szCs w:val="20"/>
                <w:lang w:eastAsia="cs-CZ"/>
              </w:rPr>
            </w:pPr>
          </w:p>
        </w:tc>
        <w:tc>
          <w:tcPr>
            <w:tcW w:w="742" w:type="dxa"/>
            <w:tcBorders>
              <w:top w:val="single" w:sz="4" w:space="0" w:color="DDEBF7"/>
              <w:left w:val="nil"/>
              <w:bottom w:val="single" w:sz="4" w:space="0" w:color="DDEBF7"/>
              <w:right w:val="nil"/>
            </w:tcBorders>
            <w:shd w:val="clear" w:color="auto" w:fill="BDD7EE"/>
            <w:noWrap/>
            <w:vAlign w:val="bottom"/>
            <w:hideMark/>
          </w:tcPr>
          <w:p w14:paraId="42BFAB6A"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742" w:type="dxa"/>
            <w:tcBorders>
              <w:top w:val="single" w:sz="4" w:space="0" w:color="DDEBF7"/>
              <w:left w:val="nil"/>
              <w:bottom w:val="single" w:sz="4" w:space="0" w:color="DDEBF7"/>
              <w:right w:val="nil"/>
            </w:tcBorders>
            <w:shd w:val="clear" w:color="auto" w:fill="BDD7EE"/>
            <w:noWrap/>
            <w:vAlign w:val="bottom"/>
            <w:hideMark/>
          </w:tcPr>
          <w:p w14:paraId="4E1FD667"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r>
      <w:tr w:rsidR="00057C33" w:rsidRPr="00057C33" w14:paraId="322490BE" w14:textId="77777777" w:rsidTr="400FE19E">
        <w:trPr>
          <w:trHeight w:val="280"/>
        </w:trPr>
        <w:tc>
          <w:tcPr>
            <w:tcW w:w="5812" w:type="dxa"/>
            <w:tcBorders>
              <w:top w:val="single" w:sz="4" w:space="0" w:color="9BC2E6"/>
              <w:left w:val="nil"/>
              <w:bottom w:val="single" w:sz="4" w:space="0" w:color="9BC2E6"/>
              <w:right w:val="nil"/>
            </w:tcBorders>
            <w:shd w:val="clear" w:color="auto" w:fill="DDEBF7"/>
            <w:noWrap/>
            <w:vAlign w:val="bottom"/>
            <w:hideMark/>
          </w:tcPr>
          <w:p w14:paraId="28082DF9" w14:textId="77777777" w:rsidR="00057C33" w:rsidRPr="00057C33" w:rsidRDefault="00057C33" w:rsidP="00057C33">
            <w:pPr>
              <w:spacing w:after="0" w:line="240" w:lineRule="auto"/>
              <w:jc w:val="lef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2030</w:t>
            </w:r>
          </w:p>
        </w:tc>
        <w:tc>
          <w:tcPr>
            <w:tcW w:w="587" w:type="dxa"/>
            <w:tcBorders>
              <w:top w:val="single" w:sz="4" w:space="0" w:color="9BC2E6"/>
              <w:left w:val="nil"/>
              <w:bottom w:val="single" w:sz="4" w:space="0" w:color="9BC2E6"/>
              <w:right w:val="nil"/>
            </w:tcBorders>
            <w:shd w:val="clear" w:color="auto" w:fill="DDEBF7"/>
            <w:noWrap/>
            <w:vAlign w:val="bottom"/>
            <w:hideMark/>
          </w:tcPr>
          <w:p w14:paraId="5CD85EF4" w14:textId="77777777" w:rsidR="00057C33" w:rsidRPr="00057C33" w:rsidRDefault="00057C33" w:rsidP="00057C33">
            <w:pPr>
              <w:spacing w:after="0" w:line="240" w:lineRule="auto"/>
              <w:jc w:val="center"/>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1</w:t>
            </w:r>
          </w:p>
        </w:tc>
        <w:tc>
          <w:tcPr>
            <w:tcW w:w="980" w:type="dxa"/>
            <w:tcBorders>
              <w:top w:val="single" w:sz="4" w:space="0" w:color="9BC2E6"/>
              <w:left w:val="nil"/>
              <w:bottom w:val="single" w:sz="4" w:space="0" w:color="9BC2E6"/>
              <w:right w:val="nil"/>
            </w:tcBorders>
            <w:shd w:val="clear" w:color="auto" w:fill="DDEBF7"/>
            <w:noWrap/>
            <w:vAlign w:val="bottom"/>
            <w:hideMark/>
          </w:tcPr>
          <w:p w14:paraId="73BFAB00" w14:textId="77777777" w:rsidR="00057C33" w:rsidRPr="00057C33" w:rsidRDefault="00057C33" w:rsidP="00057C33">
            <w:pPr>
              <w:spacing w:after="0" w:line="240" w:lineRule="auto"/>
              <w:jc w:val="center"/>
              <w:rPr>
                <w:rFonts w:eastAsia="Times New Roman" w:cs="Calibri"/>
                <w:b/>
                <w:bCs/>
                <w:color w:val="000000"/>
                <w:spacing w:val="0"/>
                <w:szCs w:val="20"/>
                <w:lang w:eastAsia="cs-CZ"/>
              </w:rPr>
            </w:pPr>
          </w:p>
        </w:tc>
        <w:tc>
          <w:tcPr>
            <w:tcW w:w="742" w:type="dxa"/>
            <w:tcBorders>
              <w:top w:val="single" w:sz="4" w:space="0" w:color="9BC2E6"/>
              <w:left w:val="nil"/>
              <w:bottom w:val="single" w:sz="4" w:space="0" w:color="9BC2E6"/>
              <w:right w:val="nil"/>
            </w:tcBorders>
            <w:shd w:val="clear" w:color="auto" w:fill="DDEBF7"/>
            <w:noWrap/>
            <w:vAlign w:val="bottom"/>
            <w:hideMark/>
          </w:tcPr>
          <w:p w14:paraId="1B102294"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125</w:t>
            </w:r>
          </w:p>
        </w:tc>
        <w:tc>
          <w:tcPr>
            <w:tcW w:w="742" w:type="dxa"/>
            <w:tcBorders>
              <w:top w:val="single" w:sz="4" w:space="0" w:color="9BC2E6"/>
              <w:left w:val="nil"/>
              <w:bottom w:val="single" w:sz="4" w:space="0" w:color="9BC2E6"/>
              <w:right w:val="nil"/>
            </w:tcBorders>
            <w:shd w:val="clear" w:color="auto" w:fill="DDEBF7"/>
            <w:noWrap/>
            <w:vAlign w:val="bottom"/>
            <w:hideMark/>
          </w:tcPr>
          <w:p w14:paraId="550B39BE"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10</w:t>
            </w:r>
          </w:p>
        </w:tc>
        <w:tc>
          <w:tcPr>
            <w:tcW w:w="742" w:type="dxa"/>
            <w:tcBorders>
              <w:top w:val="single" w:sz="4" w:space="0" w:color="9BC2E6"/>
              <w:left w:val="nil"/>
              <w:bottom w:val="single" w:sz="4" w:space="0" w:color="9BC2E6"/>
              <w:right w:val="nil"/>
            </w:tcBorders>
            <w:shd w:val="clear" w:color="auto" w:fill="DDEBF7"/>
            <w:noWrap/>
            <w:vAlign w:val="bottom"/>
            <w:hideMark/>
          </w:tcPr>
          <w:p w14:paraId="2AB30DC9"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20</w:t>
            </w:r>
          </w:p>
        </w:tc>
      </w:tr>
      <w:tr w:rsidR="00057C33" w:rsidRPr="00057C33" w14:paraId="5AC51884" w14:textId="77777777" w:rsidTr="400FE19E">
        <w:trPr>
          <w:trHeight w:val="280"/>
        </w:trPr>
        <w:tc>
          <w:tcPr>
            <w:tcW w:w="5812" w:type="dxa"/>
            <w:tcBorders>
              <w:top w:val="single" w:sz="4" w:space="0" w:color="DDEBF7"/>
              <w:left w:val="nil"/>
              <w:bottom w:val="single" w:sz="4" w:space="0" w:color="DDEBF7"/>
              <w:right w:val="nil"/>
            </w:tcBorders>
            <w:shd w:val="clear" w:color="auto" w:fill="BDD7EE"/>
            <w:noWrap/>
            <w:vAlign w:val="bottom"/>
            <w:hideMark/>
          </w:tcPr>
          <w:p w14:paraId="3FD18FC2" w14:textId="77777777" w:rsidR="00057C33" w:rsidRPr="00057C33" w:rsidRDefault="00057C33" w:rsidP="00057C33">
            <w:pPr>
              <w:spacing w:after="0" w:line="240" w:lineRule="auto"/>
              <w:ind w:firstLineChars="100" w:firstLine="200"/>
              <w:jc w:val="lef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12</w:t>
            </w:r>
          </w:p>
        </w:tc>
        <w:tc>
          <w:tcPr>
            <w:tcW w:w="587" w:type="dxa"/>
            <w:tcBorders>
              <w:top w:val="single" w:sz="4" w:space="0" w:color="DDEBF7"/>
              <w:left w:val="nil"/>
              <w:bottom w:val="single" w:sz="4" w:space="0" w:color="DDEBF7"/>
              <w:right w:val="nil"/>
            </w:tcBorders>
            <w:shd w:val="clear" w:color="auto" w:fill="BDD7EE"/>
            <w:noWrap/>
            <w:vAlign w:val="bottom"/>
            <w:hideMark/>
          </w:tcPr>
          <w:p w14:paraId="6584CAEF" w14:textId="77777777" w:rsidR="00057C33" w:rsidRPr="00057C33" w:rsidRDefault="00057C33" w:rsidP="00057C33">
            <w:pPr>
              <w:spacing w:after="0" w:line="240" w:lineRule="auto"/>
              <w:jc w:val="center"/>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1</w:t>
            </w:r>
          </w:p>
        </w:tc>
        <w:tc>
          <w:tcPr>
            <w:tcW w:w="980" w:type="dxa"/>
            <w:tcBorders>
              <w:top w:val="single" w:sz="4" w:space="0" w:color="DDEBF7"/>
              <w:left w:val="nil"/>
              <w:bottom w:val="single" w:sz="4" w:space="0" w:color="DDEBF7"/>
              <w:right w:val="nil"/>
            </w:tcBorders>
            <w:shd w:val="clear" w:color="auto" w:fill="BDD7EE"/>
            <w:noWrap/>
            <w:vAlign w:val="bottom"/>
            <w:hideMark/>
          </w:tcPr>
          <w:p w14:paraId="326A1B47" w14:textId="77777777" w:rsidR="00057C33" w:rsidRPr="00057C33" w:rsidRDefault="00057C33" w:rsidP="00057C33">
            <w:pPr>
              <w:spacing w:after="0" w:line="240" w:lineRule="auto"/>
              <w:jc w:val="center"/>
              <w:rPr>
                <w:rFonts w:eastAsia="Times New Roman" w:cs="Calibri"/>
                <w:b/>
                <w:bCs/>
                <w:color w:val="000000"/>
                <w:spacing w:val="0"/>
                <w:szCs w:val="20"/>
                <w:lang w:eastAsia="cs-CZ"/>
              </w:rPr>
            </w:pPr>
          </w:p>
        </w:tc>
        <w:tc>
          <w:tcPr>
            <w:tcW w:w="742" w:type="dxa"/>
            <w:tcBorders>
              <w:top w:val="single" w:sz="4" w:space="0" w:color="DDEBF7"/>
              <w:left w:val="nil"/>
              <w:bottom w:val="single" w:sz="4" w:space="0" w:color="DDEBF7"/>
              <w:right w:val="nil"/>
            </w:tcBorders>
            <w:shd w:val="clear" w:color="auto" w:fill="BDD7EE"/>
            <w:noWrap/>
            <w:vAlign w:val="bottom"/>
            <w:hideMark/>
          </w:tcPr>
          <w:p w14:paraId="2BA52E36"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125</w:t>
            </w:r>
          </w:p>
        </w:tc>
        <w:tc>
          <w:tcPr>
            <w:tcW w:w="742" w:type="dxa"/>
            <w:tcBorders>
              <w:top w:val="single" w:sz="4" w:space="0" w:color="DDEBF7"/>
              <w:left w:val="nil"/>
              <w:bottom w:val="single" w:sz="4" w:space="0" w:color="DDEBF7"/>
              <w:right w:val="nil"/>
            </w:tcBorders>
            <w:shd w:val="clear" w:color="auto" w:fill="BDD7EE"/>
            <w:noWrap/>
            <w:vAlign w:val="bottom"/>
            <w:hideMark/>
          </w:tcPr>
          <w:p w14:paraId="7AEAA907"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10</w:t>
            </w:r>
          </w:p>
        </w:tc>
        <w:tc>
          <w:tcPr>
            <w:tcW w:w="742" w:type="dxa"/>
            <w:tcBorders>
              <w:top w:val="single" w:sz="4" w:space="0" w:color="DDEBF7"/>
              <w:left w:val="nil"/>
              <w:bottom w:val="single" w:sz="4" w:space="0" w:color="DDEBF7"/>
              <w:right w:val="nil"/>
            </w:tcBorders>
            <w:shd w:val="clear" w:color="auto" w:fill="BDD7EE"/>
            <w:noWrap/>
            <w:vAlign w:val="bottom"/>
            <w:hideMark/>
          </w:tcPr>
          <w:p w14:paraId="17636276" w14:textId="77777777" w:rsidR="00057C33" w:rsidRPr="00057C33" w:rsidRDefault="00057C33" w:rsidP="00057C33">
            <w:pPr>
              <w:spacing w:after="0" w:line="240" w:lineRule="auto"/>
              <w:jc w:val="right"/>
              <w:rPr>
                <w:rFonts w:eastAsia="Times New Roman" w:cs="Calibri"/>
                <w:b/>
                <w:bCs/>
                <w:color w:val="000000"/>
                <w:spacing w:val="0"/>
                <w:szCs w:val="20"/>
                <w:lang w:eastAsia="cs-CZ"/>
              </w:rPr>
            </w:pPr>
            <w:r w:rsidRPr="00057C33">
              <w:rPr>
                <w:rFonts w:eastAsia="Times New Roman" w:cs="Calibri"/>
                <w:b/>
                <w:bCs/>
                <w:color w:val="000000"/>
                <w:spacing w:val="0"/>
                <w:szCs w:val="20"/>
                <w:lang w:eastAsia="cs-CZ"/>
              </w:rPr>
              <w:t>20</w:t>
            </w:r>
          </w:p>
        </w:tc>
      </w:tr>
      <w:tr w:rsidR="00057C33" w:rsidRPr="00057C33" w14:paraId="07446D9B" w14:textId="77777777" w:rsidTr="400FE19E">
        <w:trPr>
          <w:trHeight w:val="280"/>
        </w:trPr>
        <w:tc>
          <w:tcPr>
            <w:tcW w:w="5812" w:type="dxa"/>
            <w:tcBorders>
              <w:top w:val="single" w:sz="4" w:space="0" w:color="DDEBF7"/>
              <w:left w:val="nil"/>
              <w:bottom w:val="single" w:sz="4" w:space="0" w:color="DDEBF7"/>
              <w:right w:val="nil"/>
            </w:tcBorders>
            <w:shd w:val="clear" w:color="auto" w:fill="BDD7EE"/>
            <w:noWrap/>
            <w:vAlign w:val="bottom"/>
            <w:hideMark/>
          </w:tcPr>
          <w:p w14:paraId="564A5D03" w14:textId="77777777" w:rsidR="00057C33" w:rsidRPr="00057C33" w:rsidRDefault="00057C33" w:rsidP="00057C33">
            <w:pPr>
              <w:spacing w:after="0" w:line="240" w:lineRule="auto"/>
              <w:ind w:firstLineChars="200" w:firstLine="400"/>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Podpora digitalizace energetiky</w:t>
            </w:r>
          </w:p>
        </w:tc>
        <w:tc>
          <w:tcPr>
            <w:tcW w:w="587" w:type="dxa"/>
            <w:tcBorders>
              <w:top w:val="single" w:sz="4" w:space="0" w:color="DDEBF7"/>
              <w:left w:val="nil"/>
              <w:bottom w:val="single" w:sz="4" w:space="0" w:color="DDEBF7"/>
              <w:right w:val="nil"/>
            </w:tcBorders>
            <w:shd w:val="clear" w:color="auto" w:fill="BDD7EE"/>
            <w:noWrap/>
            <w:vAlign w:val="bottom"/>
            <w:hideMark/>
          </w:tcPr>
          <w:p w14:paraId="7DDF2CDA" w14:textId="77777777" w:rsidR="00057C33" w:rsidRPr="00057C33" w:rsidRDefault="00057C33" w:rsidP="00057C33">
            <w:pPr>
              <w:spacing w:after="0" w:line="240" w:lineRule="auto"/>
              <w:jc w:val="center"/>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980" w:type="dxa"/>
            <w:tcBorders>
              <w:top w:val="single" w:sz="4" w:space="0" w:color="DDEBF7"/>
              <w:left w:val="nil"/>
              <w:bottom w:val="single" w:sz="4" w:space="0" w:color="DDEBF7"/>
              <w:right w:val="nil"/>
            </w:tcBorders>
            <w:shd w:val="clear" w:color="auto" w:fill="BDD7EE"/>
            <w:noWrap/>
            <w:vAlign w:val="bottom"/>
            <w:hideMark/>
          </w:tcPr>
          <w:p w14:paraId="75C8B58E" w14:textId="77777777" w:rsidR="00057C33" w:rsidRPr="00057C33" w:rsidRDefault="00057C33" w:rsidP="00057C33">
            <w:pPr>
              <w:spacing w:after="0" w:line="240" w:lineRule="auto"/>
              <w:jc w:val="center"/>
              <w:rPr>
                <w:rFonts w:eastAsia="Times New Roman" w:cs="Calibri"/>
                <w:color w:val="000000"/>
                <w:spacing w:val="0"/>
                <w:szCs w:val="20"/>
                <w:lang w:eastAsia="cs-CZ"/>
              </w:rPr>
            </w:pPr>
          </w:p>
        </w:tc>
        <w:tc>
          <w:tcPr>
            <w:tcW w:w="742" w:type="dxa"/>
            <w:tcBorders>
              <w:top w:val="single" w:sz="4" w:space="0" w:color="DDEBF7"/>
              <w:left w:val="nil"/>
              <w:bottom w:val="single" w:sz="4" w:space="0" w:color="DDEBF7"/>
              <w:right w:val="nil"/>
            </w:tcBorders>
            <w:shd w:val="clear" w:color="auto" w:fill="BDD7EE"/>
            <w:noWrap/>
            <w:vAlign w:val="bottom"/>
            <w:hideMark/>
          </w:tcPr>
          <w:p w14:paraId="2FEA0D49"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125</w:t>
            </w:r>
          </w:p>
        </w:tc>
        <w:tc>
          <w:tcPr>
            <w:tcW w:w="742" w:type="dxa"/>
            <w:tcBorders>
              <w:top w:val="single" w:sz="4" w:space="0" w:color="DDEBF7"/>
              <w:left w:val="nil"/>
              <w:bottom w:val="single" w:sz="4" w:space="0" w:color="DDEBF7"/>
              <w:right w:val="nil"/>
            </w:tcBorders>
            <w:shd w:val="clear" w:color="auto" w:fill="BDD7EE"/>
            <w:noWrap/>
            <w:vAlign w:val="bottom"/>
            <w:hideMark/>
          </w:tcPr>
          <w:p w14:paraId="410C775F"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10</w:t>
            </w:r>
          </w:p>
        </w:tc>
        <w:tc>
          <w:tcPr>
            <w:tcW w:w="742" w:type="dxa"/>
            <w:tcBorders>
              <w:top w:val="single" w:sz="4" w:space="0" w:color="DDEBF7"/>
              <w:left w:val="nil"/>
              <w:bottom w:val="single" w:sz="4" w:space="0" w:color="DDEBF7"/>
              <w:right w:val="nil"/>
            </w:tcBorders>
            <w:shd w:val="clear" w:color="auto" w:fill="BDD7EE"/>
            <w:noWrap/>
            <w:vAlign w:val="bottom"/>
            <w:hideMark/>
          </w:tcPr>
          <w:p w14:paraId="164C46CA"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20</w:t>
            </w:r>
          </w:p>
        </w:tc>
      </w:tr>
      <w:tr w:rsidR="00057C33" w:rsidRPr="00057C33" w14:paraId="1BCD4C89" w14:textId="77777777" w:rsidTr="400FE19E">
        <w:trPr>
          <w:trHeight w:val="280"/>
        </w:trPr>
        <w:tc>
          <w:tcPr>
            <w:tcW w:w="5812" w:type="dxa"/>
            <w:tcBorders>
              <w:top w:val="single" w:sz="4" w:space="0" w:color="DDEBF7"/>
              <w:left w:val="nil"/>
              <w:bottom w:val="nil"/>
              <w:right w:val="nil"/>
            </w:tcBorders>
            <w:shd w:val="clear" w:color="auto" w:fill="1F4E78"/>
            <w:noWrap/>
            <w:vAlign w:val="bottom"/>
            <w:hideMark/>
          </w:tcPr>
          <w:p w14:paraId="672D8BF4" w14:textId="77777777" w:rsidR="00057C33" w:rsidRPr="00057C33" w:rsidRDefault="00057C33" w:rsidP="00057C33">
            <w:pPr>
              <w:spacing w:after="0" w:line="240" w:lineRule="auto"/>
              <w:jc w:val="left"/>
              <w:rPr>
                <w:rFonts w:eastAsia="Times New Roman" w:cs="Calibri"/>
                <w:b/>
                <w:bCs/>
                <w:color w:val="FFFFFF"/>
                <w:spacing w:val="0"/>
                <w:szCs w:val="20"/>
                <w:lang w:eastAsia="cs-CZ"/>
              </w:rPr>
            </w:pPr>
            <w:r w:rsidRPr="00057C33">
              <w:rPr>
                <w:rFonts w:eastAsia="Times New Roman" w:cs="Calibri"/>
                <w:b/>
                <w:bCs/>
                <w:color w:val="FFFFFF"/>
                <w:spacing w:val="0"/>
                <w:szCs w:val="20"/>
                <w:lang w:eastAsia="cs-CZ"/>
              </w:rPr>
              <w:t>Celkový součet</w:t>
            </w:r>
          </w:p>
        </w:tc>
        <w:tc>
          <w:tcPr>
            <w:tcW w:w="587" w:type="dxa"/>
            <w:tcBorders>
              <w:top w:val="single" w:sz="4" w:space="0" w:color="DDEBF7"/>
              <w:left w:val="nil"/>
              <w:bottom w:val="nil"/>
              <w:right w:val="nil"/>
            </w:tcBorders>
            <w:shd w:val="clear" w:color="auto" w:fill="1F4E78"/>
            <w:noWrap/>
            <w:vAlign w:val="bottom"/>
            <w:hideMark/>
          </w:tcPr>
          <w:p w14:paraId="595EF5C4" w14:textId="77777777" w:rsidR="00057C33" w:rsidRPr="00057C33" w:rsidRDefault="00057C33" w:rsidP="00057C33">
            <w:pPr>
              <w:spacing w:after="0" w:line="240" w:lineRule="auto"/>
              <w:jc w:val="center"/>
              <w:rPr>
                <w:rFonts w:eastAsia="Times New Roman" w:cs="Calibri"/>
                <w:b/>
                <w:bCs/>
                <w:color w:val="FFFFFF"/>
                <w:spacing w:val="0"/>
                <w:szCs w:val="20"/>
                <w:lang w:eastAsia="cs-CZ"/>
              </w:rPr>
            </w:pPr>
            <w:r w:rsidRPr="00057C33">
              <w:rPr>
                <w:rFonts w:eastAsia="Times New Roman" w:cs="Calibri"/>
                <w:b/>
                <w:bCs/>
                <w:color w:val="FFFFFF"/>
                <w:spacing w:val="0"/>
                <w:szCs w:val="20"/>
                <w:lang w:eastAsia="cs-CZ"/>
              </w:rPr>
              <w:t>20</w:t>
            </w:r>
          </w:p>
        </w:tc>
        <w:tc>
          <w:tcPr>
            <w:tcW w:w="980" w:type="dxa"/>
            <w:tcBorders>
              <w:top w:val="single" w:sz="4" w:space="0" w:color="DDEBF7"/>
              <w:left w:val="nil"/>
              <w:bottom w:val="nil"/>
              <w:right w:val="nil"/>
            </w:tcBorders>
            <w:shd w:val="clear" w:color="auto" w:fill="1F4E78"/>
            <w:noWrap/>
            <w:vAlign w:val="bottom"/>
            <w:hideMark/>
          </w:tcPr>
          <w:p w14:paraId="2B075026" w14:textId="77777777" w:rsidR="00057C33" w:rsidRPr="00057C33" w:rsidRDefault="00057C33" w:rsidP="00057C33">
            <w:pPr>
              <w:spacing w:after="0" w:line="240" w:lineRule="auto"/>
              <w:jc w:val="center"/>
              <w:rPr>
                <w:rFonts w:eastAsia="Times New Roman" w:cs="Calibri"/>
                <w:b/>
                <w:bCs/>
                <w:color w:val="FFFFFF"/>
                <w:spacing w:val="0"/>
                <w:szCs w:val="20"/>
                <w:lang w:eastAsia="cs-CZ"/>
              </w:rPr>
            </w:pPr>
            <w:r w:rsidRPr="00057C33">
              <w:rPr>
                <w:rFonts w:eastAsia="Times New Roman" w:cs="Calibri"/>
                <w:b/>
                <w:bCs/>
                <w:color w:val="FFFFFF"/>
                <w:spacing w:val="0"/>
                <w:szCs w:val="20"/>
                <w:lang w:eastAsia="cs-CZ"/>
              </w:rPr>
              <w:t>350</w:t>
            </w:r>
          </w:p>
        </w:tc>
        <w:tc>
          <w:tcPr>
            <w:tcW w:w="742" w:type="dxa"/>
            <w:tcBorders>
              <w:top w:val="single" w:sz="4" w:space="0" w:color="DDEBF7"/>
              <w:left w:val="nil"/>
              <w:bottom w:val="nil"/>
              <w:right w:val="nil"/>
            </w:tcBorders>
            <w:shd w:val="clear" w:color="auto" w:fill="1F4E78"/>
            <w:noWrap/>
            <w:vAlign w:val="bottom"/>
            <w:hideMark/>
          </w:tcPr>
          <w:p w14:paraId="529A8384" w14:textId="77777777" w:rsidR="00057C33" w:rsidRPr="00057C33" w:rsidRDefault="00057C33" w:rsidP="00057C33">
            <w:pPr>
              <w:spacing w:after="0" w:line="240" w:lineRule="auto"/>
              <w:jc w:val="right"/>
              <w:rPr>
                <w:rFonts w:eastAsia="Times New Roman" w:cs="Calibri"/>
                <w:b/>
                <w:bCs/>
                <w:color w:val="FFFFFF"/>
                <w:spacing w:val="0"/>
                <w:szCs w:val="20"/>
                <w:lang w:eastAsia="cs-CZ"/>
              </w:rPr>
            </w:pPr>
            <w:r w:rsidRPr="00057C33">
              <w:rPr>
                <w:rFonts w:eastAsia="Times New Roman" w:cs="Calibri"/>
                <w:b/>
                <w:bCs/>
                <w:color w:val="FFFFFF"/>
                <w:spacing w:val="0"/>
                <w:szCs w:val="20"/>
                <w:lang w:eastAsia="cs-CZ"/>
              </w:rPr>
              <w:t>5054,5</w:t>
            </w:r>
          </w:p>
        </w:tc>
        <w:tc>
          <w:tcPr>
            <w:tcW w:w="742" w:type="dxa"/>
            <w:tcBorders>
              <w:top w:val="single" w:sz="4" w:space="0" w:color="DDEBF7"/>
              <w:left w:val="nil"/>
              <w:bottom w:val="nil"/>
              <w:right w:val="nil"/>
            </w:tcBorders>
            <w:shd w:val="clear" w:color="auto" w:fill="1F4E78"/>
            <w:noWrap/>
            <w:vAlign w:val="bottom"/>
            <w:hideMark/>
          </w:tcPr>
          <w:p w14:paraId="0CB44442" w14:textId="77777777" w:rsidR="00057C33" w:rsidRPr="00057C33" w:rsidRDefault="00057C33" w:rsidP="00057C33">
            <w:pPr>
              <w:spacing w:after="0" w:line="240" w:lineRule="auto"/>
              <w:jc w:val="right"/>
              <w:rPr>
                <w:rFonts w:eastAsia="Times New Roman" w:cs="Calibri"/>
                <w:b/>
                <w:bCs/>
                <w:color w:val="FFFFFF"/>
                <w:spacing w:val="0"/>
                <w:szCs w:val="20"/>
                <w:lang w:eastAsia="cs-CZ"/>
              </w:rPr>
            </w:pPr>
            <w:r w:rsidRPr="00057C33">
              <w:rPr>
                <w:rFonts w:eastAsia="Times New Roman" w:cs="Calibri"/>
                <w:b/>
                <w:bCs/>
                <w:color w:val="FFFFFF"/>
                <w:spacing w:val="0"/>
                <w:szCs w:val="20"/>
                <w:lang w:eastAsia="cs-CZ"/>
              </w:rPr>
              <w:t>1201,5</w:t>
            </w:r>
          </w:p>
        </w:tc>
        <w:tc>
          <w:tcPr>
            <w:tcW w:w="742" w:type="dxa"/>
            <w:tcBorders>
              <w:top w:val="single" w:sz="4" w:space="0" w:color="DDEBF7"/>
              <w:left w:val="nil"/>
              <w:bottom w:val="nil"/>
              <w:right w:val="nil"/>
            </w:tcBorders>
            <w:shd w:val="clear" w:color="auto" w:fill="1F4E78"/>
            <w:noWrap/>
            <w:vAlign w:val="bottom"/>
            <w:hideMark/>
          </w:tcPr>
          <w:p w14:paraId="7AAB61A1" w14:textId="77777777" w:rsidR="00057C33" w:rsidRPr="00057C33" w:rsidRDefault="00057C33" w:rsidP="00057C33">
            <w:pPr>
              <w:spacing w:after="0" w:line="240" w:lineRule="auto"/>
              <w:jc w:val="right"/>
              <w:rPr>
                <w:rFonts w:eastAsia="Times New Roman" w:cs="Calibri"/>
                <w:b/>
                <w:bCs/>
                <w:color w:val="FFFFFF"/>
                <w:spacing w:val="0"/>
                <w:szCs w:val="20"/>
                <w:lang w:eastAsia="cs-CZ"/>
              </w:rPr>
            </w:pPr>
            <w:r w:rsidRPr="00057C33">
              <w:rPr>
                <w:rFonts w:eastAsia="Times New Roman" w:cs="Calibri"/>
                <w:b/>
                <w:bCs/>
                <w:color w:val="FFFFFF"/>
                <w:spacing w:val="0"/>
                <w:szCs w:val="20"/>
                <w:lang w:eastAsia="cs-CZ"/>
              </w:rPr>
              <w:t>2055</w:t>
            </w:r>
          </w:p>
        </w:tc>
      </w:tr>
    </w:tbl>
    <w:p w14:paraId="09B8DFD1" w14:textId="747EC2F3" w:rsidR="0036307F" w:rsidRDefault="0036307F" w:rsidP="00FB50F2">
      <w:pPr>
        <w:rPr>
          <w:rFonts w:ascii="Arial" w:hAnsi="Arial" w:cs="Arial"/>
        </w:rPr>
      </w:pPr>
    </w:p>
    <w:p w14:paraId="3E09DAF7" w14:textId="6A5CEC03" w:rsidR="00474FD4" w:rsidRDefault="00474FD4" w:rsidP="00FB50F2">
      <w:pPr>
        <w:rPr>
          <w:rFonts w:ascii="Arial" w:hAnsi="Arial" w:cs="Arial"/>
        </w:rPr>
      </w:pPr>
    </w:p>
    <w:p w14:paraId="09D72541" w14:textId="1DB448E1" w:rsidR="00474FD4" w:rsidRDefault="00474FD4" w:rsidP="00FB50F2">
      <w:pPr>
        <w:rPr>
          <w:rFonts w:ascii="Arial" w:hAnsi="Arial" w:cs="Arial"/>
        </w:rPr>
      </w:pPr>
    </w:p>
    <w:p w14:paraId="285CAB58" w14:textId="68461D95" w:rsidR="00474FD4" w:rsidRDefault="00474FD4" w:rsidP="00FB50F2">
      <w:pPr>
        <w:rPr>
          <w:rFonts w:ascii="Arial" w:hAnsi="Arial" w:cs="Arial"/>
        </w:rPr>
      </w:pPr>
    </w:p>
    <w:p w14:paraId="5D790ADD" w14:textId="77777777" w:rsidR="00057C33" w:rsidRDefault="00057C33">
      <w:pPr>
        <w:spacing w:after="160" w:line="259" w:lineRule="auto"/>
        <w:jc w:val="left"/>
        <w:rPr>
          <w:rFonts w:ascii="Arial" w:hAnsi="Arial" w:cs="Arial"/>
          <w:color w:val="009FE3"/>
          <w:sz w:val="48"/>
          <w:szCs w:val="48"/>
        </w:rPr>
      </w:pPr>
      <w:r>
        <w:br w:type="page"/>
      </w:r>
    </w:p>
    <w:p w14:paraId="14E4D779" w14:textId="546262E7" w:rsidR="00FB50F2" w:rsidRPr="00523D18" w:rsidRDefault="00CF3A39" w:rsidP="00CB3A98">
      <w:pPr>
        <w:pStyle w:val="Nadpis1"/>
        <w:rPr>
          <w:rFonts w:ascii="Arial Narrow" w:hAnsi="Arial Narrow"/>
        </w:rPr>
      </w:pPr>
      <w:bookmarkStart w:id="12" w:name="_Toc38876944"/>
      <w:r w:rsidRPr="00523D18">
        <w:rPr>
          <w:rFonts w:ascii="Arial Narrow" w:hAnsi="Arial Narrow"/>
        </w:rPr>
        <w:lastRenderedPageBreak/>
        <w:t>Plánované n</w:t>
      </w:r>
      <w:r w:rsidR="00764A7C" w:rsidRPr="00523D18">
        <w:rPr>
          <w:rFonts w:ascii="Arial Narrow" w:hAnsi="Arial Narrow"/>
        </w:rPr>
        <w:t>áklady</w:t>
      </w:r>
      <w:r w:rsidR="00304DB9" w:rsidRPr="00523D18">
        <w:rPr>
          <w:rFonts w:ascii="Arial Narrow" w:hAnsi="Arial Narrow"/>
        </w:rPr>
        <w:t xml:space="preserve"> a pracnosti </w:t>
      </w:r>
      <w:r w:rsidR="00894B85" w:rsidRPr="00523D18">
        <w:rPr>
          <w:rFonts w:ascii="Arial Narrow" w:hAnsi="Arial Narrow"/>
        </w:rPr>
        <w:t xml:space="preserve">záměrů </w:t>
      </w:r>
      <w:r w:rsidR="00304DB9" w:rsidRPr="00523D18">
        <w:rPr>
          <w:rFonts w:ascii="Arial Narrow" w:hAnsi="Arial Narrow"/>
        </w:rPr>
        <w:t>(</w:t>
      </w:r>
      <w:r w:rsidR="00894B85" w:rsidRPr="00523D18">
        <w:rPr>
          <w:rFonts w:ascii="Arial Narrow" w:hAnsi="Arial Narrow"/>
        </w:rPr>
        <w:t xml:space="preserve">klasifikace </w:t>
      </w:r>
      <w:r w:rsidR="00304DB9" w:rsidRPr="00523D18">
        <w:rPr>
          <w:rFonts w:ascii="Arial Narrow" w:hAnsi="Arial Narrow"/>
        </w:rPr>
        <w:t>B,</w:t>
      </w:r>
      <w:r w:rsidR="003A38E6" w:rsidRPr="00523D18">
        <w:rPr>
          <w:rFonts w:ascii="Arial Narrow" w:hAnsi="Arial Narrow"/>
        </w:rPr>
        <w:t xml:space="preserve"> </w:t>
      </w:r>
      <w:r w:rsidR="00304DB9" w:rsidRPr="00523D18">
        <w:rPr>
          <w:rFonts w:ascii="Arial Narrow" w:hAnsi="Arial Narrow"/>
        </w:rPr>
        <w:t>C)</w:t>
      </w:r>
      <w:bookmarkEnd w:id="12"/>
    </w:p>
    <w:p w14:paraId="480B068A" w14:textId="375E7F48" w:rsidR="00474FD4" w:rsidRDefault="00474FD4" w:rsidP="00474FD4"/>
    <w:tbl>
      <w:tblPr>
        <w:tblW w:w="9556" w:type="dxa"/>
        <w:tblLayout w:type="fixed"/>
        <w:tblCellMar>
          <w:left w:w="70" w:type="dxa"/>
          <w:right w:w="70" w:type="dxa"/>
        </w:tblCellMar>
        <w:tblLook w:val="04A0" w:firstRow="1" w:lastRow="0" w:firstColumn="1" w:lastColumn="0" w:noHBand="0" w:noVBand="1"/>
      </w:tblPr>
      <w:tblGrid>
        <w:gridCol w:w="4962"/>
        <w:gridCol w:w="738"/>
        <w:gridCol w:w="50"/>
        <w:gridCol w:w="692"/>
        <w:gridCol w:w="50"/>
        <w:gridCol w:w="829"/>
        <w:gridCol w:w="50"/>
        <w:gridCol w:w="1020"/>
        <w:gridCol w:w="50"/>
        <w:gridCol w:w="1065"/>
        <w:gridCol w:w="50"/>
      </w:tblGrid>
      <w:tr w:rsidR="00057C33" w:rsidRPr="00057C33" w14:paraId="1FB48C3F" w14:textId="77777777" w:rsidTr="00057C33">
        <w:trPr>
          <w:trHeight w:val="1140"/>
        </w:trPr>
        <w:tc>
          <w:tcPr>
            <w:tcW w:w="4962" w:type="dxa"/>
            <w:tcBorders>
              <w:top w:val="nil"/>
              <w:left w:val="nil"/>
              <w:bottom w:val="single" w:sz="4" w:space="0" w:color="5B9BD5"/>
              <w:right w:val="nil"/>
            </w:tcBorders>
            <w:shd w:val="clear" w:color="1F4E78" w:fill="1F4E78"/>
            <w:noWrap/>
            <w:vAlign w:val="bottom"/>
            <w:hideMark/>
          </w:tcPr>
          <w:p w14:paraId="4CFC4A63" w14:textId="77777777" w:rsidR="00057C33" w:rsidRPr="00057C33" w:rsidRDefault="00057C33" w:rsidP="00057C33">
            <w:pPr>
              <w:spacing w:after="0" w:line="240" w:lineRule="auto"/>
              <w:jc w:val="left"/>
              <w:rPr>
                <w:rFonts w:eastAsia="Times New Roman" w:cs="Calibri"/>
                <w:b/>
                <w:bCs/>
                <w:color w:val="FFFFFF"/>
                <w:spacing w:val="0"/>
                <w:szCs w:val="20"/>
                <w:lang w:eastAsia="cs-CZ"/>
              </w:rPr>
            </w:pPr>
            <w:r w:rsidRPr="00057C33">
              <w:rPr>
                <w:rFonts w:eastAsia="Times New Roman" w:cs="Calibri"/>
                <w:b/>
                <w:bCs/>
                <w:color w:val="FFFFFF"/>
                <w:spacing w:val="0"/>
                <w:szCs w:val="20"/>
                <w:lang w:eastAsia="cs-CZ"/>
              </w:rPr>
              <w:t>Název záměru</w:t>
            </w:r>
          </w:p>
        </w:tc>
        <w:tc>
          <w:tcPr>
            <w:tcW w:w="788" w:type="dxa"/>
            <w:gridSpan w:val="2"/>
            <w:tcBorders>
              <w:top w:val="nil"/>
              <w:left w:val="nil"/>
              <w:bottom w:val="single" w:sz="4" w:space="0" w:color="5B9BD5"/>
              <w:right w:val="nil"/>
            </w:tcBorders>
            <w:shd w:val="clear" w:color="1F4E78" w:fill="1F4E78"/>
            <w:vAlign w:val="bottom"/>
            <w:hideMark/>
          </w:tcPr>
          <w:p w14:paraId="05BEA969" w14:textId="77777777" w:rsidR="00057C33" w:rsidRPr="00057C33" w:rsidRDefault="00057C33" w:rsidP="00057C33">
            <w:pPr>
              <w:spacing w:after="0" w:line="240" w:lineRule="auto"/>
              <w:jc w:val="left"/>
              <w:rPr>
                <w:rFonts w:eastAsia="Times New Roman" w:cs="Calibri"/>
                <w:b/>
                <w:bCs/>
                <w:color w:val="FFFFFF"/>
                <w:spacing w:val="0"/>
                <w:szCs w:val="20"/>
                <w:lang w:eastAsia="cs-CZ"/>
              </w:rPr>
            </w:pPr>
            <w:proofErr w:type="spellStart"/>
            <w:r w:rsidRPr="00057C33">
              <w:rPr>
                <w:rFonts w:eastAsia="Times New Roman" w:cs="Calibri"/>
                <w:b/>
                <w:bCs/>
                <w:color w:val="FFFFFF"/>
                <w:spacing w:val="0"/>
                <w:szCs w:val="20"/>
                <w:lang w:eastAsia="cs-CZ"/>
              </w:rPr>
              <w:t>Celk</w:t>
            </w:r>
            <w:proofErr w:type="spellEnd"/>
            <w:r w:rsidRPr="00057C33">
              <w:rPr>
                <w:rFonts w:eastAsia="Times New Roman" w:cs="Calibri"/>
                <w:b/>
                <w:bCs/>
                <w:color w:val="FFFFFF"/>
                <w:spacing w:val="0"/>
                <w:szCs w:val="20"/>
                <w:lang w:eastAsia="cs-CZ"/>
              </w:rPr>
              <w:t>. výdaje na realizaci [mil. Kč]</w:t>
            </w:r>
          </w:p>
        </w:tc>
        <w:tc>
          <w:tcPr>
            <w:tcW w:w="742" w:type="dxa"/>
            <w:gridSpan w:val="2"/>
            <w:tcBorders>
              <w:top w:val="nil"/>
              <w:left w:val="nil"/>
              <w:bottom w:val="single" w:sz="4" w:space="0" w:color="5B9BD5"/>
              <w:right w:val="nil"/>
            </w:tcBorders>
            <w:shd w:val="clear" w:color="1F4E78" w:fill="1F4E78"/>
            <w:vAlign w:val="bottom"/>
            <w:hideMark/>
          </w:tcPr>
          <w:p w14:paraId="7E75D4C4" w14:textId="77777777" w:rsidR="00057C33" w:rsidRPr="00057C33" w:rsidRDefault="00057C33" w:rsidP="00057C33">
            <w:pPr>
              <w:spacing w:after="0" w:line="240" w:lineRule="auto"/>
              <w:jc w:val="left"/>
              <w:rPr>
                <w:rFonts w:eastAsia="Times New Roman" w:cs="Calibri"/>
                <w:b/>
                <w:bCs/>
                <w:color w:val="FFFFFF"/>
                <w:spacing w:val="0"/>
                <w:szCs w:val="20"/>
                <w:lang w:eastAsia="cs-CZ"/>
              </w:rPr>
            </w:pPr>
            <w:r w:rsidRPr="00057C33">
              <w:rPr>
                <w:rFonts w:eastAsia="Times New Roman" w:cs="Calibri"/>
                <w:b/>
                <w:bCs/>
                <w:color w:val="FFFFFF"/>
                <w:spacing w:val="0"/>
                <w:szCs w:val="20"/>
                <w:lang w:eastAsia="cs-CZ"/>
              </w:rPr>
              <w:t>Výdaje 2021 [</w:t>
            </w:r>
            <w:proofErr w:type="spellStart"/>
            <w:proofErr w:type="gramStart"/>
            <w:r w:rsidRPr="00057C33">
              <w:rPr>
                <w:rFonts w:eastAsia="Times New Roman" w:cs="Calibri"/>
                <w:b/>
                <w:bCs/>
                <w:color w:val="FFFFFF"/>
                <w:spacing w:val="0"/>
                <w:szCs w:val="20"/>
                <w:lang w:eastAsia="cs-CZ"/>
              </w:rPr>
              <w:t>mil.Kč</w:t>
            </w:r>
            <w:proofErr w:type="spellEnd"/>
            <w:proofErr w:type="gramEnd"/>
            <w:r w:rsidRPr="00057C33">
              <w:rPr>
                <w:rFonts w:eastAsia="Times New Roman" w:cs="Calibri"/>
                <w:b/>
                <w:bCs/>
                <w:color w:val="FFFFFF"/>
                <w:spacing w:val="0"/>
                <w:szCs w:val="20"/>
                <w:lang w:eastAsia="cs-CZ"/>
              </w:rPr>
              <w:t>]</w:t>
            </w:r>
          </w:p>
        </w:tc>
        <w:tc>
          <w:tcPr>
            <w:tcW w:w="879" w:type="dxa"/>
            <w:gridSpan w:val="2"/>
            <w:tcBorders>
              <w:top w:val="nil"/>
              <w:left w:val="nil"/>
              <w:bottom w:val="single" w:sz="4" w:space="0" w:color="5B9BD5"/>
              <w:right w:val="nil"/>
            </w:tcBorders>
            <w:shd w:val="clear" w:color="1F4E78" w:fill="1F4E78"/>
            <w:vAlign w:val="bottom"/>
            <w:hideMark/>
          </w:tcPr>
          <w:p w14:paraId="0970692E" w14:textId="77777777" w:rsidR="00057C33" w:rsidRPr="00057C33" w:rsidRDefault="00057C33" w:rsidP="00057C33">
            <w:pPr>
              <w:spacing w:after="0" w:line="240" w:lineRule="auto"/>
              <w:jc w:val="left"/>
              <w:rPr>
                <w:rFonts w:eastAsia="Times New Roman" w:cs="Calibri"/>
                <w:b/>
                <w:bCs/>
                <w:color w:val="FFFFFF"/>
                <w:spacing w:val="0"/>
                <w:szCs w:val="20"/>
                <w:lang w:eastAsia="cs-CZ"/>
              </w:rPr>
            </w:pPr>
            <w:r w:rsidRPr="00057C33">
              <w:rPr>
                <w:rFonts w:eastAsia="Times New Roman" w:cs="Calibri"/>
                <w:b/>
                <w:bCs/>
                <w:color w:val="FFFFFF"/>
                <w:spacing w:val="0"/>
                <w:szCs w:val="20"/>
                <w:lang w:eastAsia="cs-CZ"/>
              </w:rPr>
              <w:t>Odhad pracnosti realizace (dny)</w:t>
            </w:r>
          </w:p>
        </w:tc>
        <w:tc>
          <w:tcPr>
            <w:tcW w:w="1070" w:type="dxa"/>
            <w:gridSpan w:val="2"/>
            <w:tcBorders>
              <w:top w:val="nil"/>
              <w:left w:val="nil"/>
              <w:bottom w:val="single" w:sz="4" w:space="0" w:color="5B9BD5"/>
              <w:right w:val="nil"/>
            </w:tcBorders>
            <w:shd w:val="clear" w:color="1F4E78" w:fill="1F4E78"/>
            <w:vAlign w:val="bottom"/>
            <w:hideMark/>
          </w:tcPr>
          <w:p w14:paraId="387FB47F" w14:textId="77777777" w:rsidR="00057C33" w:rsidRPr="00057C33" w:rsidRDefault="00057C33" w:rsidP="00057C33">
            <w:pPr>
              <w:spacing w:after="0" w:line="240" w:lineRule="auto"/>
              <w:jc w:val="left"/>
              <w:rPr>
                <w:rFonts w:eastAsia="Times New Roman" w:cs="Calibri"/>
                <w:b/>
                <w:bCs/>
                <w:color w:val="FFFFFF"/>
                <w:spacing w:val="0"/>
                <w:szCs w:val="20"/>
                <w:lang w:eastAsia="cs-CZ"/>
              </w:rPr>
            </w:pPr>
            <w:r w:rsidRPr="00057C33">
              <w:rPr>
                <w:rFonts w:eastAsia="Times New Roman" w:cs="Calibri"/>
                <w:b/>
                <w:bCs/>
                <w:color w:val="FFFFFF"/>
                <w:spacing w:val="0"/>
                <w:szCs w:val="20"/>
                <w:lang w:eastAsia="cs-CZ"/>
              </w:rPr>
              <w:t>Externí výdaje na udržitelnost [mil. Kč]</w:t>
            </w:r>
          </w:p>
        </w:tc>
        <w:tc>
          <w:tcPr>
            <w:tcW w:w="1115" w:type="dxa"/>
            <w:gridSpan w:val="2"/>
            <w:tcBorders>
              <w:top w:val="nil"/>
              <w:left w:val="nil"/>
              <w:bottom w:val="single" w:sz="4" w:space="0" w:color="5B9BD5"/>
              <w:right w:val="nil"/>
            </w:tcBorders>
            <w:shd w:val="clear" w:color="1F4E78" w:fill="1F4E78"/>
            <w:vAlign w:val="bottom"/>
            <w:hideMark/>
          </w:tcPr>
          <w:p w14:paraId="163C3B1D" w14:textId="77777777" w:rsidR="00057C33" w:rsidRPr="00057C33" w:rsidRDefault="00057C33" w:rsidP="00057C33">
            <w:pPr>
              <w:spacing w:after="0" w:line="240" w:lineRule="auto"/>
              <w:jc w:val="left"/>
              <w:rPr>
                <w:rFonts w:eastAsia="Times New Roman" w:cs="Calibri"/>
                <w:b/>
                <w:bCs/>
                <w:color w:val="FFFFFF"/>
                <w:spacing w:val="0"/>
                <w:szCs w:val="20"/>
                <w:lang w:eastAsia="cs-CZ"/>
              </w:rPr>
            </w:pPr>
            <w:r w:rsidRPr="00057C33">
              <w:rPr>
                <w:rFonts w:eastAsia="Times New Roman" w:cs="Calibri"/>
                <w:b/>
                <w:bCs/>
                <w:color w:val="FFFFFF"/>
                <w:spacing w:val="0"/>
                <w:szCs w:val="20"/>
                <w:lang w:eastAsia="cs-CZ"/>
              </w:rPr>
              <w:t>Pracnost udržitelnosti (dny)</w:t>
            </w:r>
          </w:p>
        </w:tc>
      </w:tr>
      <w:tr w:rsidR="00057C33" w:rsidRPr="00057C33" w14:paraId="1AF8914E" w14:textId="77777777" w:rsidTr="00057C33">
        <w:trPr>
          <w:gridAfter w:val="1"/>
          <w:wAfter w:w="50" w:type="dxa"/>
          <w:trHeight w:val="280"/>
        </w:trPr>
        <w:tc>
          <w:tcPr>
            <w:tcW w:w="6442" w:type="dxa"/>
            <w:gridSpan w:val="4"/>
            <w:tcBorders>
              <w:top w:val="single" w:sz="4" w:space="0" w:color="DDEBF7"/>
              <w:left w:val="nil"/>
              <w:bottom w:val="single" w:sz="4" w:space="0" w:color="DDEBF7"/>
              <w:right w:val="nil"/>
            </w:tcBorders>
            <w:shd w:val="clear" w:color="BDD7EE" w:fill="BDD7EE"/>
            <w:noWrap/>
            <w:vAlign w:val="bottom"/>
            <w:hideMark/>
          </w:tcPr>
          <w:p w14:paraId="6C751604" w14:textId="77777777" w:rsidR="00057C33" w:rsidRPr="00057C33" w:rsidRDefault="00057C33" w:rsidP="00057C33">
            <w:pPr>
              <w:spacing w:after="0" w:line="240" w:lineRule="auto"/>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Cílené zvyšovaní povědomí občanů a zaměstnanců firem o digitalizaci</w:t>
            </w:r>
          </w:p>
        </w:tc>
        <w:tc>
          <w:tcPr>
            <w:tcW w:w="879" w:type="dxa"/>
            <w:gridSpan w:val="2"/>
            <w:tcBorders>
              <w:top w:val="single" w:sz="4" w:space="0" w:color="DDEBF7"/>
              <w:left w:val="nil"/>
              <w:bottom w:val="single" w:sz="4" w:space="0" w:color="DDEBF7"/>
              <w:right w:val="nil"/>
            </w:tcBorders>
            <w:shd w:val="clear" w:color="BDD7EE" w:fill="BDD7EE"/>
            <w:vAlign w:val="bottom"/>
            <w:hideMark/>
          </w:tcPr>
          <w:p w14:paraId="62DA7C14" w14:textId="77777777" w:rsidR="00057C33" w:rsidRPr="00057C33" w:rsidRDefault="00057C33" w:rsidP="00057C33">
            <w:pPr>
              <w:spacing w:after="0" w:line="240" w:lineRule="auto"/>
              <w:jc w:val="left"/>
              <w:rPr>
                <w:rFonts w:eastAsia="Times New Roman" w:cs="Calibri"/>
                <w:color w:val="000000"/>
                <w:spacing w:val="0"/>
                <w:szCs w:val="20"/>
                <w:lang w:eastAsia="cs-CZ"/>
              </w:rPr>
            </w:pPr>
          </w:p>
        </w:tc>
        <w:tc>
          <w:tcPr>
            <w:tcW w:w="1070" w:type="dxa"/>
            <w:gridSpan w:val="2"/>
            <w:tcBorders>
              <w:top w:val="single" w:sz="4" w:space="0" w:color="DDEBF7"/>
              <w:left w:val="nil"/>
              <w:bottom w:val="single" w:sz="4" w:space="0" w:color="DDEBF7"/>
              <w:right w:val="nil"/>
            </w:tcBorders>
            <w:shd w:val="clear" w:color="BDD7EE" w:fill="BDD7EE"/>
            <w:vAlign w:val="bottom"/>
            <w:hideMark/>
          </w:tcPr>
          <w:p w14:paraId="72D7095E"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1115" w:type="dxa"/>
            <w:gridSpan w:val="2"/>
            <w:tcBorders>
              <w:top w:val="single" w:sz="4" w:space="0" w:color="DDEBF7"/>
              <w:left w:val="nil"/>
              <w:bottom w:val="single" w:sz="4" w:space="0" w:color="DDEBF7"/>
              <w:right w:val="nil"/>
            </w:tcBorders>
            <w:shd w:val="clear" w:color="BDD7EE" w:fill="BDD7EE"/>
            <w:vAlign w:val="bottom"/>
            <w:hideMark/>
          </w:tcPr>
          <w:p w14:paraId="3E8F4FE3"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r>
      <w:tr w:rsidR="00057C33" w:rsidRPr="00057C33" w14:paraId="587194D8" w14:textId="77777777" w:rsidTr="00057C33">
        <w:trPr>
          <w:trHeight w:val="280"/>
        </w:trPr>
        <w:tc>
          <w:tcPr>
            <w:tcW w:w="4962" w:type="dxa"/>
            <w:tcBorders>
              <w:top w:val="single" w:sz="4" w:space="0" w:color="DDEBF7"/>
              <w:left w:val="nil"/>
              <w:bottom w:val="single" w:sz="4" w:space="0" w:color="DDEBF7"/>
              <w:right w:val="nil"/>
            </w:tcBorders>
            <w:shd w:val="clear" w:color="BDD7EE" w:fill="BDD7EE"/>
            <w:noWrap/>
            <w:vAlign w:val="bottom"/>
            <w:hideMark/>
          </w:tcPr>
          <w:p w14:paraId="4CEB2F02" w14:textId="77777777" w:rsidR="00057C33" w:rsidRPr="00057C33" w:rsidRDefault="00057C33" w:rsidP="00057C33">
            <w:pPr>
              <w:spacing w:after="0" w:line="240" w:lineRule="auto"/>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Digitální transformace ve zdravotnictví - podpora interoperability</w:t>
            </w:r>
          </w:p>
        </w:tc>
        <w:tc>
          <w:tcPr>
            <w:tcW w:w="788" w:type="dxa"/>
            <w:gridSpan w:val="2"/>
            <w:tcBorders>
              <w:top w:val="single" w:sz="4" w:space="0" w:color="DDEBF7"/>
              <w:left w:val="nil"/>
              <w:bottom w:val="single" w:sz="4" w:space="0" w:color="DDEBF7"/>
              <w:right w:val="nil"/>
            </w:tcBorders>
            <w:shd w:val="clear" w:color="BDD7EE" w:fill="BDD7EE"/>
            <w:noWrap/>
            <w:vAlign w:val="bottom"/>
            <w:hideMark/>
          </w:tcPr>
          <w:p w14:paraId="7577391D"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2400</w:t>
            </w:r>
          </w:p>
        </w:tc>
        <w:tc>
          <w:tcPr>
            <w:tcW w:w="742" w:type="dxa"/>
            <w:gridSpan w:val="2"/>
            <w:tcBorders>
              <w:top w:val="single" w:sz="4" w:space="0" w:color="DDEBF7"/>
              <w:left w:val="nil"/>
              <w:bottom w:val="single" w:sz="4" w:space="0" w:color="DDEBF7"/>
              <w:right w:val="nil"/>
            </w:tcBorders>
            <w:shd w:val="clear" w:color="BDD7EE" w:fill="BDD7EE"/>
            <w:noWrap/>
            <w:vAlign w:val="bottom"/>
            <w:hideMark/>
          </w:tcPr>
          <w:p w14:paraId="79D7021F"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500</w:t>
            </w:r>
          </w:p>
        </w:tc>
        <w:tc>
          <w:tcPr>
            <w:tcW w:w="879" w:type="dxa"/>
            <w:gridSpan w:val="2"/>
            <w:tcBorders>
              <w:top w:val="single" w:sz="4" w:space="0" w:color="DDEBF7"/>
              <w:left w:val="nil"/>
              <w:bottom w:val="single" w:sz="4" w:space="0" w:color="DDEBF7"/>
              <w:right w:val="nil"/>
            </w:tcBorders>
            <w:shd w:val="clear" w:color="BDD7EE" w:fill="BDD7EE"/>
            <w:vAlign w:val="bottom"/>
            <w:hideMark/>
          </w:tcPr>
          <w:p w14:paraId="48795161"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160000</w:t>
            </w:r>
          </w:p>
        </w:tc>
        <w:tc>
          <w:tcPr>
            <w:tcW w:w="1070" w:type="dxa"/>
            <w:gridSpan w:val="2"/>
            <w:tcBorders>
              <w:top w:val="single" w:sz="4" w:space="0" w:color="DDEBF7"/>
              <w:left w:val="nil"/>
              <w:bottom w:val="single" w:sz="4" w:space="0" w:color="DDEBF7"/>
              <w:right w:val="nil"/>
            </w:tcBorders>
            <w:shd w:val="clear" w:color="BDD7EE" w:fill="BDD7EE"/>
            <w:vAlign w:val="bottom"/>
            <w:hideMark/>
          </w:tcPr>
          <w:p w14:paraId="7133C24A" w14:textId="77777777" w:rsidR="00057C33" w:rsidRPr="00057C33" w:rsidRDefault="00057C33" w:rsidP="00057C33">
            <w:pPr>
              <w:spacing w:after="0" w:line="240" w:lineRule="auto"/>
              <w:jc w:val="right"/>
              <w:rPr>
                <w:rFonts w:eastAsia="Times New Roman" w:cs="Calibri"/>
                <w:color w:val="000000"/>
                <w:spacing w:val="0"/>
                <w:szCs w:val="20"/>
                <w:lang w:eastAsia="cs-CZ"/>
              </w:rPr>
            </w:pPr>
          </w:p>
        </w:tc>
        <w:tc>
          <w:tcPr>
            <w:tcW w:w="1115" w:type="dxa"/>
            <w:gridSpan w:val="2"/>
            <w:tcBorders>
              <w:top w:val="single" w:sz="4" w:space="0" w:color="DDEBF7"/>
              <w:left w:val="nil"/>
              <w:bottom w:val="single" w:sz="4" w:space="0" w:color="DDEBF7"/>
              <w:right w:val="nil"/>
            </w:tcBorders>
            <w:shd w:val="clear" w:color="BDD7EE" w:fill="BDD7EE"/>
            <w:vAlign w:val="bottom"/>
            <w:hideMark/>
          </w:tcPr>
          <w:p w14:paraId="69B178BB"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r>
      <w:tr w:rsidR="00057C33" w:rsidRPr="00057C33" w14:paraId="7BFCF0A0" w14:textId="77777777" w:rsidTr="00057C33">
        <w:trPr>
          <w:trHeight w:val="280"/>
        </w:trPr>
        <w:tc>
          <w:tcPr>
            <w:tcW w:w="4962" w:type="dxa"/>
            <w:tcBorders>
              <w:top w:val="single" w:sz="4" w:space="0" w:color="DDEBF7"/>
              <w:left w:val="nil"/>
              <w:bottom w:val="single" w:sz="4" w:space="0" w:color="DDEBF7"/>
              <w:right w:val="nil"/>
            </w:tcBorders>
            <w:shd w:val="clear" w:color="BDD7EE" w:fill="BDD7EE"/>
            <w:noWrap/>
            <w:vAlign w:val="bottom"/>
            <w:hideMark/>
          </w:tcPr>
          <w:p w14:paraId="1868066D" w14:textId="77777777" w:rsidR="00057C33" w:rsidRPr="00057C33" w:rsidRDefault="00057C33" w:rsidP="00057C33">
            <w:pPr>
              <w:spacing w:after="0" w:line="240" w:lineRule="auto"/>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Implementace revidovaného RVP v oblasti ICT</w:t>
            </w:r>
          </w:p>
        </w:tc>
        <w:tc>
          <w:tcPr>
            <w:tcW w:w="788" w:type="dxa"/>
            <w:gridSpan w:val="2"/>
            <w:tcBorders>
              <w:top w:val="single" w:sz="4" w:space="0" w:color="DDEBF7"/>
              <w:left w:val="nil"/>
              <w:bottom w:val="single" w:sz="4" w:space="0" w:color="DDEBF7"/>
              <w:right w:val="nil"/>
            </w:tcBorders>
            <w:shd w:val="clear" w:color="BDD7EE" w:fill="BDD7EE"/>
            <w:noWrap/>
            <w:vAlign w:val="bottom"/>
            <w:hideMark/>
          </w:tcPr>
          <w:p w14:paraId="69CB42E9"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10</w:t>
            </w:r>
          </w:p>
        </w:tc>
        <w:tc>
          <w:tcPr>
            <w:tcW w:w="742" w:type="dxa"/>
            <w:gridSpan w:val="2"/>
            <w:tcBorders>
              <w:top w:val="single" w:sz="4" w:space="0" w:color="DDEBF7"/>
              <w:left w:val="nil"/>
              <w:bottom w:val="single" w:sz="4" w:space="0" w:color="DDEBF7"/>
              <w:right w:val="nil"/>
            </w:tcBorders>
            <w:shd w:val="clear" w:color="BDD7EE" w:fill="BDD7EE"/>
            <w:noWrap/>
            <w:vAlign w:val="bottom"/>
            <w:hideMark/>
          </w:tcPr>
          <w:p w14:paraId="35D2D124"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10</w:t>
            </w:r>
          </w:p>
        </w:tc>
        <w:tc>
          <w:tcPr>
            <w:tcW w:w="879" w:type="dxa"/>
            <w:gridSpan w:val="2"/>
            <w:tcBorders>
              <w:top w:val="single" w:sz="4" w:space="0" w:color="DDEBF7"/>
              <w:left w:val="nil"/>
              <w:bottom w:val="single" w:sz="4" w:space="0" w:color="DDEBF7"/>
              <w:right w:val="nil"/>
            </w:tcBorders>
            <w:shd w:val="clear" w:color="BDD7EE" w:fill="BDD7EE"/>
            <w:vAlign w:val="bottom"/>
            <w:hideMark/>
          </w:tcPr>
          <w:p w14:paraId="73AE2C84"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360</w:t>
            </w:r>
          </w:p>
        </w:tc>
        <w:tc>
          <w:tcPr>
            <w:tcW w:w="1070" w:type="dxa"/>
            <w:gridSpan w:val="2"/>
            <w:tcBorders>
              <w:top w:val="single" w:sz="4" w:space="0" w:color="DDEBF7"/>
              <w:left w:val="nil"/>
              <w:bottom w:val="single" w:sz="4" w:space="0" w:color="DDEBF7"/>
              <w:right w:val="nil"/>
            </w:tcBorders>
            <w:shd w:val="clear" w:color="BDD7EE" w:fill="BDD7EE"/>
            <w:vAlign w:val="bottom"/>
            <w:hideMark/>
          </w:tcPr>
          <w:p w14:paraId="7BEEA701" w14:textId="77777777" w:rsidR="00057C33" w:rsidRPr="00057C33" w:rsidRDefault="00057C33" w:rsidP="00057C33">
            <w:pPr>
              <w:spacing w:after="0" w:line="240" w:lineRule="auto"/>
              <w:jc w:val="right"/>
              <w:rPr>
                <w:rFonts w:eastAsia="Times New Roman" w:cs="Calibri"/>
                <w:color w:val="000000"/>
                <w:spacing w:val="0"/>
                <w:szCs w:val="20"/>
                <w:lang w:eastAsia="cs-CZ"/>
              </w:rPr>
            </w:pPr>
          </w:p>
        </w:tc>
        <w:tc>
          <w:tcPr>
            <w:tcW w:w="1115" w:type="dxa"/>
            <w:gridSpan w:val="2"/>
            <w:tcBorders>
              <w:top w:val="single" w:sz="4" w:space="0" w:color="DDEBF7"/>
              <w:left w:val="nil"/>
              <w:bottom w:val="single" w:sz="4" w:space="0" w:color="DDEBF7"/>
              <w:right w:val="nil"/>
            </w:tcBorders>
            <w:shd w:val="clear" w:color="BDD7EE" w:fill="BDD7EE"/>
            <w:vAlign w:val="bottom"/>
            <w:hideMark/>
          </w:tcPr>
          <w:p w14:paraId="0D89D6AA"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r>
      <w:tr w:rsidR="00057C33" w:rsidRPr="00057C33" w14:paraId="67C56F5D" w14:textId="77777777" w:rsidTr="00057C33">
        <w:trPr>
          <w:trHeight w:val="280"/>
        </w:trPr>
        <w:tc>
          <w:tcPr>
            <w:tcW w:w="4962" w:type="dxa"/>
            <w:tcBorders>
              <w:top w:val="single" w:sz="4" w:space="0" w:color="DDEBF7"/>
              <w:left w:val="nil"/>
              <w:bottom w:val="single" w:sz="4" w:space="0" w:color="DDEBF7"/>
              <w:right w:val="nil"/>
            </w:tcBorders>
            <w:shd w:val="clear" w:color="BDD7EE" w:fill="BDD7EE"/>
            <w:noWrap/>
            <w:vAlign w:val="bottom"/>
            <w:hideMark/>
          </w:tcPr>
          <w:p w14:paraId="31A82529" w14:textId="77777777" w:rsidR="00057C33" w:rsidRPr="00057C33" w:rsidRDefault="00057C33" w:rsidP="00057C33">
            <w:pPr>
              <w:spacing w:after="0" w:line="240" w:lineRule="auto"/>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Koordinace přípravy vytváření legislativních a nelegislativních opatření k posílení soukromých investic do budování sítí nové generace</w:t>
            </w:r>
          </w:p>
        </w:tc>
        <w:tc>
          <w:tcPr>
            <w:tcW w:w="788" w:type="dxa"/>
            <w:gridSpan w:val="2"/>
            <w:tcBorders>
              <w:top w:val="single" w:sz="4" w:space="0" w:color="DDEBF7"/>
              <w:left w:val="nil"/>
              <w:bottom w:val="single" w:sz="4" w:space="0" w:color="DDEBF7"/>
              <w:right w:val="nil"/>
            </w:tcBorders>
            <w:shd w:val="clear" w:color="BDD7EE" w:fill="BDD7EE"/>
            <w:noWrap/>
            <w:vAlign w:val="bottom"/>
            <w:hideMark/>
          </w:tcPr>
          <w:p w14:paraId="1AA65343"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3,5</w:t>
            </w:r>
          </w:p>
        </w:tc>
        <w:tc>
          <w:tcPr>
            <w:tcW w:w="742" w:type="dxa"/>
            <w:gridSpan w:val="2"/>
            <w:tcBorders>
              <w:top w:val="single" w:sz="4" w:space="0" w:color="DDEBF7"/>
              <w:left w:val="nil"/>
              <w:bottom w:val="single" w:sz="4" w:space="0" w:color="DDEBF7"/>
              <w:right w:val="nil"/>
            </w:tcBorders>
            <w:shd w:val="clear" w:color="BDD7EE" w:fill="BDD7EE"/>
            <w:noWrap/>
            <w:vAlign w:val="bottom"/>
            <w:hideMark/>
          </w:tcPr>
          <w:p w14:paraId="79D5021C"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3,5</w:t>
            </w:r>
          </w:p>
        </w:tc>
        <w:tc>
          <w:tcPr>
            <w:tcW w:w="879" w:type="dxa"/>
            <w:gridSpan w:val="2"/>
            <w:tcBorders>
              <w:top w:val="single" w:sz="4" w:space="0" w:color="DDEBF7"/>
              <w:left w:val="nil"/>
              <w:bottom w:val="single" w:sz="4" w:space="0" w:color="DDEBF7"/>
              <w:right w:val="nil"/>
            </w:tcBorders>
            <w:shd w:val="clear" w:color="BDD7EE" w:fill="BDD7EE"/>
            <w:vAlign w:val="bottom"/>
            <w:hideMark/>
          </w:tcPr>
          <w:p w14:paraId="7BBEE507" w14:textId="77777777" w:rsidR="00057C33" w:rsidRPr="00057C33" w:rsidRDefault="00057C33" w:rsidP="00057C33">
            <w:pPr>
              <w:spacing w:after="0" w:line="240" w:lineRule="auto"/>
              <w:jc w:val="right"/>
              <w:rPr>
                <w:rFonts w:eastAsia="Times New Roman" w:cs="Calibri"/>
                <w:color w:val="000000"/>
                <w:spacing w:val="0"/>
                <w:szCs w:val="20"/>
                <w:lang w:eastAsia="cs-CZ"/>
              </w:rPr>
            </w:pPr>
          </w:p>
        </w:tc>
        <w:tc>
          <w:tcPr>
            <w:tcW w:w="1070" w:type="dxa"/>
            <w:gridSpan w:val="2"/>
            <w:tcBorders>
              <w:top w:val="single" w:sz="4" w:space="0" w:color="DDEBF7"/>
              <w:left w:val="nil"/>
              <w:bottom w:val="single" w:sz="4" w:space="0" w:color="DDEBF7"/>
              <w:right w:val="nil"/>
            </w:tcBorders>
            <w:shd w:val="clear" w:color="BDD7EE" w:fill="BDD7EE"/>
            <w:vAlign w:val="bottom"/>
            <w:hideMark/>
          </w:tcPr>
          <w:p w14:paraId="65653D4B"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1115" w:type="dxa"/>
            <w:gridSpan w:val="2"/>
            <w:tcBorders>
              <w:top w:val="single" w:sz="4" w:space="0" w:color="DDEBF7"/>
              <w:left w:val="nil"/>
              <w:bottom w:val="single" w:sz="4" w:space="0" w:color="DDEBF7"/>
              <w:right w:val="nil"/>
            </w:tcBorders>
            <w:shd w:val="clear" w:color="BDD7EE" w:fill="BDD7EE"/>
            <w:vAlign w:val="bottom"/>
            <w:hideMark/>
          </w:tcPr>
          <w:p w14:paraId="77ED5AE8"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r>
      <w:tr w:rsidR="00057C33" w:rsidRPr="00057C33" w14:paraId="1885C190" w14:textId="77777777" w:rsidTr="00057C33">
        <w:trPr>
          <w:gridAfter w:val="1"/>
          <w:wAfter w:w="50" w:type="dxa"/>
          <w:trHeight w:val="280"/>
        </w:trPr>
        <w:tc>
          <w:tcPr>
            <w:tcW w:w="6442" w:type="dxa"/>
            <w:gridSpan w:val="4"/>
            <w:tcBorders>
              <w:top w:val="single" w:sz="4" w:space="0" w:color="DDEBF7"/>
              <w:left w:val="nil"/>
              <w:bottom w:val="single" w:sz="4" w:space="0" w:color="DDEBF7"/>
              <w:right w:val="nil"/>
            </w:tcBorders>
            <w:shd w:val="clear" w:color="BDD7EE" w:fill="BDD7EE"/>
            <w:noWrap/>
            <w:vAlign w:val="bottom"/>
            <w:hideMark/>
          </w:tcPr>
          <w:p w14:paraId="1C4E3102" w14:textId="77777777" w:rsidR="00057C33" w:rsidRPr="00057C33" w:rsidRDefault="00057C33" w:rsidP="00057C33">
            <w:pPr>
              <w:spacing w:after="0" w:line="240" w:lineRule="auto"/>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Navržení zjednodušeného postupu pro přejímání schválených mezinárodních standardů, zejména v oblasti nových technologií - jednoduší přejímání nových technologických postupů apod.</w:t>
            </w:r>
          </w:p>
        </w:tc>
        <w:tc>
          <w:tcPr>
            <w:tcW w:w="879" w:type="dxa"/>
            <w:gridSpan w:val="2"/>
            <w:tcBorders>
              <w:top w:val="single" w:sz="4" w:space="0" w:color="DDEBF7"/>
              <w:left w:val="nil"/>
              <w:bottom w:val="single" w:sz="4" w:space="0" w:color="DDEBF7"/>
              <w:right w:val="nil"/>
            </w:tcBorders>
            <w:shd w:val="clear" w:color="BDD7EE" w:fill="BDD7EE"/>
            <w:vAlign w:val="bottom"/>
            <w:hideMark/>
          </w:tcPr>
          <w:p w14:paraId="7EBAD49E"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0</w:t>
            </w:r>
          </w:p>
        </w:tc>
        <w:tc>
          <w:tcPr>
            <w:tcW w:w="1070" w:type="dxa"/>
            <w:gridSpan w:val="2"/>
            <w:tcBorders>
              <w:top w:val="single" w:sz="4" w:space="0" w:color="DDEBF7"/>
              <w:left w:val="nil"/>
              <w:bottom w:val="single" w:sz="4" w:space="0" w:color="DDEBF7"/>
              <w:right w:val="nil"/>
            </w:tcBorders>
            <w:shd w:val="clear" w:color="BDD7EE" w:fill="BDD7EE"/>
            <w:vAlign w:val="bottom"/>
            <w:hideMark/>
          </w:tcPr>
          <w:p w14:paraId="607BA8C2"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0</w:t>
            </w:r>
          </w:p>
        </w:tc>
        <w:tc>
          <w:tcPr>
            <w:tcW w:w="1115" w:type="dxa"/>
            <w:gridSpan w:val="2"/>
            <w:tcBorders>
              <w:top w:val="single" w:sz="4" w:space="0" w:color="DDEBF7"/>
              <w:left w:val="nil"/>
              <w:bottom w:val="single" w:sz="4" w:space="0" w:color="DDEBF7"/>
              <w:right w:val="nil"/>
            </w:tcBorders>
            <w:shd w:val="clear" w:color="BDD7EE" w:fill="BDD7EE"/>
            <w:vAlign w:val="bottom"/>
            <w:hideMark/>
          </w:tcPr>
          <w:p w14:paraId="030601F5"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0</w:t>
            </w:r>
          </w:p>
        </w:tc>
      </w:tr>
      <w:tr w:rsidR="00057C33" w:rsidRPr="00057C33" w14:paraId="01E8F149" w14:textId="77777777" w:rsidTr="00057C33">
        <w:trPr>
          <w:gridAfter w:val="1"/>
          <w:wAfter w:w="50" w:type="dxa"/>
          <w:trHeight w:val="280"/>
        </w:trPr>
        <w:tc>
          <w:tcPr>
            <w:tcW w:w="8391" w:type="dxa"/>
            <w:gridSpan w:val="8"/>
            <w:tcBorders>
              <w:top w:val="single" w:sz="4" w:space="0" w:color="DDEBF7"/>
              <w:left w:val="nil"/>
              <w:bottom w:val="single" w:sz="4" w:space="0" w:color="DDEBF7"/>
              <w:right w:val="nil"/>
            </w:tcBorders>
            <w:shd w:val="clear" w:color="BDD7EE" w:fill="BDD7EE"/>
            <w:noWrap/>
            <w:vAlign w:val="bottom"/>
            <w:hideMark/>
          </w:tcPr>
          <w:p w14:paraId="5E5F7593" w14:textId="77777777" w:rsidR="00057C33" w:rsidRPr="00057C33" w:rsidRDefault="00057C33" w:rsidP="00057C33">
            <w:pPr>
              <w:spacing w:after="0" w:line="240" w:lineRule="auto"/>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 xml:space="preserve">Podpora budování a propojování sítě "Digital </w:t>
            </w:r>
            <w:proofErr w:type="spellStart"/>
            <w:r w:rsidRPr="00057C33">
              <w:rPr>
                <w:rFonts w:eastAsia="Times New Roman" w:cs="Calibri"/>
                <w:color w:val="000000"/>
                <w:spacing w:val="0"/>
                <w:szCs w:val="20"/>
                <w:lang w:eastAsia="cs-CZ"/>
              </w:rPr>
              <w:t>Innovation</w:t>
            </w:r>
            <w:proofErr w:type="spellEnd"/>
            <w:r w:rsidRPr="00057C33">
              <w:rPr>
                <w:rFonts w:eastAsia="Times New Roman" w:cs="Calibri"/>
                <w:color w:val="000000"/>
                <w:spacing w:val="0"/>
                <w:szCs w:val="20"/>
                <w:lang w:eastAsia="cs-CZ"/>
              </w:rPr>
              <w:t xml:space="preserve"> </w:t>
            </w:r>
            <w:proofErr w:type="spellStart"/>
            <w:r w:rsidRPr="00057C33">
              <w:rPr>
                <w:rFonts w:eastAsia="Times New Roman" w:cs="Calibri"/>
                <w:color w:val="000000"/>
                <w:spacing w:val="0"/>
                <w:szCs w:val="20"/>
                <w:lang w:eastAsia="cs-CZ"/>
              </w:rPr>
              <w:t>Hubs</w:t>
            </w:r>
            <w:proofErr w:type="spellEnd"/>
            <w:r w:rsidRPr="00057C33">
              <w:rPr>
                <w:rFonts w:eastAsia="Times New Roman" w:cs="Calibri"/>
                <w:color w:val="000000"/>
                <w:spacing w:val="0"/>
                <w:szCs w:val="20"/>
                <w:lang w:eastAsia="cs-CZ"/>
              </w:rPr>
              <w:t>" na národní i evropské úrovni - Implementace</w:t>
            </w:r>
          </w:p>
        </w:tc>
        <w:tc>
          <w:tcPr>
            <w:tcW w:w="1115" w:type="dxa"/>
            <w:gridSpan w:val="2"/>
            <w:tcBorders>
              <w:top w:val="single" w:sz="4" w:space="0" w:color="DDEBF7"/>
              <w:left w:val="nil"/>
              <w:bottom w:val="single" w:sz="4" w:space="0" w:color="DDEBF7"/>
              <w:right w:val="nil"/>
            </w:tcBorders>
            <w:shd w:val="clear" w:color="BDD7EE" w:fill="BDD7EE"/>
            <w:vAlign w:val="bottom"/>
            <w:hideMark/>
          </w:tcPr>
          <w:p w14:paraId="0F2E6518" w14:textId="77777777" w:rsidR="00057C33" w:rsidRPr="00057C33" w:rsidRDefault="00057C33" w:rsidP="00057C33">
            <w:pPr>
              <w:spacing w:after="0" w:line="240" w:lineRule="auto"/>
              <w:jc w:val="left"/>
              <w:rPr>
                <w:rFonts w:eastAsia="Times New Roman" w:cs="Calibri"/>
                <w:color w:val="000000"/>
                <w:spacing w:val="0"/>
                <w:szCs w:val="20"/>
                <w:lang w:eastAsia="cs-CZ"/>
              </w:rPr>
            </w:pPr>
          </w:p>
        </w:tc>
      </w:tr>
      <w:tr w:rsidR="00057C33" w:rsidRPr="00057C33" w14:paraId="4CE8829A" w14:textId="77777777" w:rsidTr="00057C33">
        <w:trPr>
          <w:gridAfter w:val="1"/>
          <w:wAfter w:w="50" w:type="dxa"/>
          <w:trHeight w:val="280"/>
        </w:trPr>
        <w:tc>
          <w:tcPr>
            <w:tcW w:w="6442" w:type="dxa"/>
            <w:gridSpan w:val="4"/>
            <w:tcBorders>
              <w:top w:val="single" w:sz="4" w:space="0" w:color="DDEBF7"/>
              <w:left w:val="nil"/>
              <w:bottom w:val="single" w:sz="4" w:space="0" w:color="DDEBF7"/>
              <w:right w:val="nil"/>
            </w:tcBorders>
            <w:shd w:val="clear" w:color="BDD7EE" w:fill="BDD7EE"/>
            <w:noWrap/>
            <w:vAlign w:val="bottom"/>
            <w:hideMark/>
          </w:tcPr>
          <w:p w14:paraId="607D2D66" w14:textId="77777777" w:rsidR="00057C33" w:rsidRPr="00057C33" w:rsidRDefault="00057C33" w:rsidP="00057C33">
            <w:pPr>
              <w:spacing w:after="0" w:line="240" w:lineRule="auto"/>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 xml:space="preserve">Podpora českých firem a výzkumných organizací v programu Digital </w:t>
            </w:r>
            <w:proofErr w:type="spellStart"/>
            <w:r w:rsidRPr="00057C33">
              <w:rPr>
                <w:rFonts w:eastAsia="Times New Roman" w:cs="Calibri"/>
                <w:color w:val="000000"/>
                <w:spacing w:val="0"/>
                <w:szCs w:val="20"/>
                <w:lang w:eastAsia="cs-CZ"/>
              </w:rPr>
              <w:t>Europe</w:t>
            </w:r>
            <w:proofErr w:type="spellEnd"/>
          </w:p>
        </w:tc>
        <w:tc>
          <w:tcPr>
            <w:tcW w:w="879" w:type="dxa"/>
            <w:gridSpan w:val="2"/>
            <w:tcBorders>
              <w:top w:val="single" w:sz="4" w:space="0" w:color="DDEBF7"/>
              <w:left w:val="nil"/>
              <w:bottom w:val="single" w:sz="4" w:space="0" w:color="DDEBF7"/>
              <w:right w:val="nil"/>
            </w:tcBorders>
            <w:shd w:val="clear" w:color="BDD7EE" w:fill="BDD7EE"/>
            <w:vAlign w:val="bottom"/>
            <w:hideMark/>
          </w:tcPr>
          <w:p w14:paraId="3D437E85" w14:textId="77777777" w:rsidR="00057C33" w:rsidRPr="00057C33" w:rsidRDefault="00057C33" w:rsidP="00057C33">
            <w:pPr>
              <w:spacing w:after="0" w:line="240" w:lineRule="auto"/>
              <w:jc w:val="left"/>
              <w:rPr>
                <w:rFonts w:eastAsia="Times New Roman" w:cs="Calibri"/>
                <w:color w:val="000000"/>
                <w:spacing w:val="0"/>
                <w:szCs w:val="20"/>
                <w:lang w:eastAsia="cs-CZ"/>
              </w:rPr>
            </w:pPr>
          </w:p>
        </w:tc>
        <w:tc>
          <w:tcPr>
            <w:tcW w:w="1070" w:type="dxa"/>
            <w:gridSpan w:val="2"/>
            <w:tcBorders>
              <w:top w:val="single" w:sz="4" w:space="0" w:color="DDEBF7"/>
              <w:left w:val="nil"/>
              <w:bottom w:val="single" w:sz="4" w:space="0" w:color="DDEBF7"/>
              <w:right w:val="nil"/>
            </w:tcBorders>
            <w:shd w:val="clear" w:color="BDD7EE" w:fill="BDD7EE"/>
            <w:vAlign w:val="bottom"/>
            <w:hideMark/>
          </w:tcPr>
          <w:p w14:paraId="61598457"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1115" w:type="dxa"/>
            <w:gridSpan w:val="2"/>
            <w:tcBorders>
              <w:top w:val="single" w:sz="4" w:space="0" w:color="DDEBF7"/>
              <w:left w:val="nil"/>
              <w:bottom w:val="single" w:sz="4" w:space="0" w:color="DDEBF7"/>
              <w:right w:val="nil"/>
            </w:tcBorders>
            <w:shd w:val="clear" w:color="BDD7EE" w:fill="BDD7EE"/>
            <w:vAlign w:val="bottom"/>
            <w:hideMark/>
          </w:tcPr>
          <w:p w14:paraId="4236D725"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r>
      <w:tr w:rsidR="00057C33" w:rsidRPr="00057C33" w14:paraId="080BAFB7" w14:textId="77777777" w:rsidTr="00057C33">
        <w:trPr>
          <w:trHeight w:val="280"/>
        </w:trPr>
        <w:tc>
          <w:tcPr>
            <w:tcW w:w="4962" w:type="dxa"/>
            <w:tcBorders>
              <w:top w:val="single" w:sz="4" w:space="0" w:color="DDEBF7"/>
              <w:left w:val="nil"/>
              <w:bottom w:val="single" w:sz="4" w:space="0" w:color="DDEBF7"/>
              <w:right w:val="nil"/>
            </w:tcBorders>
            <w:shd w:val="clear" w:color="BDD7EE" w:fill="BDD7EE"/>
            <w:noWrap/>
            <w:vAlign w:val="bottom"/>
            <w:hideMark/>
          </w:tcPr>
          <w:p w14:paraId="0EE737D3" w14:textId="77777777" w:rsidR="00057C33" w:rsidRPr="00057C33" w:rsidRDefault="00057C33" w:rsidP="00057C33">
            <w:pPr>
              <w:spacing w:after="0" w:line="240" w:lineRule="auto"/>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Podpora digitalizace energetiky</w:t>
            </w:r>
          </w:p>
        </w:tc>
        <w:tc>
          <w:tcPr>
            <w:tcW w:w="788" w:type="dxa"/>
            <w:gridSpan w:val="2"/>
            <w:tcBorders>
              <w:top w:val="single" w:sz="4" w:space="0" w:color="DDEBF7"/>
              <w:left w:val="nil"/>
              <w:bottom w:val="single" w:sz="4" w:space="0" w:color="DDEBF7"/>
              <w:right w:val="nil"/>
            </w:tcBorders>
            <w:shd w:val="clear" w:color="BDD7EE" w:fill="BDD7EE"/>
            <w:noWrap/>
            <w:vAlign w:val="bottom"/>
            <w:hideMark/>
          </w:tcPr>
          <w:p w14:paraId="57554004"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125</w:t>
            </w:r>
          </w:p>
        </w:tc>
        <w:tc>
          <w:tcPr>
            <w:tcW w:w="742" w:type="dxa"/>
            <w:gridSpan w:val="2"/>
            <w:tcBorders>
              <w:top w:val="single" w:sz="4" w:space="0" w:color="DDEBF7"/>
              <w:left w:val="nil"/>
              <w:bottom w:val="single" w:sz="4" w:space="0" w:color="DDEBF7"/>
              <w:right w:val="nil"/>
            </w:tcBorders>
            <w:shd w:val="clear" w:color="BDD7EE" w:fill="BDD7EE"/>
            <w:noWrap/>
            <w:vAlign w:val="bottom"/>
            <w:hideMark/>
          </w:tcPr>
          <w:p w14:paraId="7C85B34A"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10</w:t>
            </w:r>
          </w:p>
        </w:tc>
        <w:tc>
          <w:tcPr>
            <w:tcW w:w="879" w:type="dxa"/>
            <w:gridSpan w:val="2"/>
            <w:tcBorders>
              <w:top w:val="single" w:sz="4" w:space="0" w:color="DDEBF7"/>
              <w:left w:val="nil"/>
              <w:bottom w:val="single" w:sz="4" w:space="0" w:color="DDEBF7"/>
              <w:right w:val="nil"/>
            </w:tcBorders>
            <w:shd w:val="clear" w:color="BDD7EE" w:fill="BDD7EE"/>
            <w:vAlign w:val="bottom"/>
            <w:hideMark/>
          </w:tcPr>
          <w:p w14:paraId="303C15EB" w14:textId="77777777" w:rsidR="00057C33" w:rsidRPr="00057C33" w:rsidRDefault="00057C33" w:rsidP="00057C33">
            <w:pPr>
              <w:spacing w:after="0" w:line="240" w:lineRule="auto"/>
              <w:jc w:val="right"/>
              <w:rPr>
                <w:rFonts w:eastAsia="Times New Roman" w:cs="Calibri"/>
                <w:color w:val="000000"/>
                <w:spacing w:val="0"/>
                <w:szCs w:val="20"/>
                <w:lang w:eastAsia="cs-CZ"/>
              </w:rPr>
            </w:pPr>
          </w:p>
        </w:tc>
        <w:tc>
          <w:tcPr>
            <w:tcW w:w="1070" w:type="dxa"/>
            <w:gridSpan w:val="2"/>
            <w:tcBorders>
              <w:top w:val="single" w:sz="4" w:space="0" w:color="DDEBF7"/>
              <w:left w:val="nil"/>
              <w:bottom w:val="single" w:sz="4" w:space="0" w:color="DDEBF7"/>
              <w:right w:val="nil"/>
            </w:tcBorders>
            <w:shd w:val="clear" w:color="BDD7EE" w:fill="BDD7EE"/>
            <w:vAlign w:val="bottom"/>
            <w:hideMark/>
          </w:tcPr>
          <w:p w14:paraId="0C21B1EA"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1115" w:type="dxa"/>
            <w:gridSpan w:val="2"/>
            <w:tcBorders>
              <w:top w:val="single" w:sz="4" w:space="0" w:color="DDEBF7"/>
              <w:left w:val="nil"/>
              <w:bottom w:val="single" w:sz="4" w:space="0" w:color="DDEBF7"/>
              <w:right w:val="nil"/>
            </w:tcBorders>
            <w:shd w:val="clear" w:color="BDD7EE" w:fill="BDD7EE"/>
            <w:vAlign w:val="bottom"/>
            <w:hideMark/>
          </w:tcPr>
          <w:p w14:paraId="03B313CF"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r>
      <w:tr w:rsidR="00057C33" w:rsidRPr="00057C33" w14:paraId="6A639749" w14:textId="77777777" w:rsidTr="00057C33">
        <w:trPr>
          <w:trHeight w:val="280"/>
        </w:trPr>
        <w:tc>
          <w:tcPr>
            <w:tcW w:w="4962" w:type="dxa"/>
            <w:tcBorders>
              <w:top w:val="single" w:sz="4" w:space="0" w:color="DDEBF7"/>
              <w:left w:val="nil"/>
              <w:bottom w:val="single" w:sz="4" w:space="0" w:color="DDEBF7"/>
              <w:right w:val="nil"/>
            </w:tcBorders>
            <w:shd w:val="clear" w:color="BDD7EE" w:fill="BDD7EE"/>
            <w:noWrap/>
            <w:vAlign w:val="bottom"/>
            <w:hideMark/>
          </w:tcPr>
          <w:p w14:paraId="4360A5D8" w14:textId="77777777" w:rsidR="00057C33" w:rsidRPr="00057C33" w:rsidRDefault="00057C33" w:rsidP="00057C33">
            <w:pPr>
              <w:spacing w:after="0" w:line="240" w:lineRule="auto"/>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Podpora dotačních projektů pro inovativní technologie v elektronizaci zdravotnictví -  podpora mobilních aplikací, telemedicíny, umělá inteligence AI, apod.</w:t>
            </w:r>
          </w:p>
        </w:tc>
        <w:tc>
          <w:tcPr>
            <w:tcW w:w="788" w:type="dxa"/>
            <w:gridSpan w:val="2"/>
            <w:tcBorders>
              <w:top w:val="single" w:sz="4" w:space="0" w:color="DDEBF7"/>
              <w:left w:val="nil"/>
              <w:bottom w:val="single" w:sz="4" w:space="0" w:color="DDEBF7"/>
              <w:right w:val="nil"/>
            </w:tcBorders>
            <w:shd w:val="clear" w:color="BDD7EE" w:fill="BDD7EE"/>
            <w:noWrap/>
            <w:vAlign w:val="bottom"/>
            <w:hideMark/>
          </w:tcPr>
          <w:p w14:paraId="6DC7294E"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360</w:t>
            </w:r>
          </w:p>
        </w:tc>
        <w:tc>
          <w:tcPr>
            <w:tcW w:w="742" w:type="dxa"/>
            <w:gridSpan w:val="2"/>
            <w:tcBorders>
              <w:top w:val="single" w:sz="4" w:space="0" w:color="DDEBF7"/>
              <w:left w:val="nil"/>
              <w:bottom w:val="single" w:sz="4" w:space="0" w:color="DDEBF7"/>
              <w:right w:val="nil"/>
            </w:tcBorders>
            <w:shd w:val="clear" w:color="BDD7EE" w:fill="BDD7EE"/>
            <w:noWrap/>
            <w:vAlign w:val="bottom"/>
            <w:hideMark/>
          </w:tcPr>
          <w:p w14:paraId="0C888D60"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130</w:t>
            </w:r>
          </w:p>
        </w:tc>
        <w:tc>
          <w:tcPr>
            <w:tcW w:w="879" w:type="dxa"/>
            <w:gridSpan w:val="2"/>
            <w:tcBorders>
              <w:top w:val="single" w:sz="4" w:space="0" w:color="DDEBF7"/>
              <w:left w:val="nil"/>
              <w:bottom w:val="single" w:sz="4" w:space="0" w:color="DDEBF7"/>
              <w:right w:val="nil"/>
            </w:tcBorders>
            <w:shd w:val="clear" w:color="BDD7EE" w:fill="BDD7EE"/>
            <w:vAlign w:val="bottom"/>
            <w:hideMark/>
          </w:tcPr>
          <w:p w14:paraId="6DA44F0C" w14:textId="77777777" w:rsidR="00057C33" w:rsidRPr="00057C33" w:rsidRDefault="00057C33" w:rsidP="00057C33">
            <w:pPr>
              <w:spacing w:after="0" w:line="240" w:lineRule="auto"/>
              <w:jc w:val="right"/>
              <w:rPr>
                <w:rFonts w:eastAsia="Times New Roman" w:cs="Calibri"/>
                <w:color w:val="000000"/>
                <w:spacing w:val="0"/>
                <w:szCs w:val="20"/>
                <w:lang w:eastAsia="cs-CZ"/>
              </w:rPr>
            </w:pPr>
          </w:p>
        </w:tc>
        <w:tc>
          <w:tcPr>
            <w:tcW w:w="1070" w:type="dxa"/>
            <w:gridSpan w:val="2"/>
            <w:tcBorders>
              <w:top w:val="single" w:sz="4" w:space="0" w:color="DDEBF7"/>
              <w:left w:val="nil"/>
              <w:bottom w:val="single" w:sz="4" w:space="0" w:color="DDEBF7"/>
              <w:right w:val="nil"/>
            </w:tcBorders>
            <w:shd w:val="clear" w:color="BDD7EE" w:fill="BDD7EE"/>
            <w:vAlign w:val="bottom"/>
            <w:hideMark/>
          </w:tcPr>
          <w:p w14:paraId="537981E2"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1115" w:type="dxa"/>
            <w:gridSpan w:val="2"/>
            <w:tcBorders>
              <w:top w:val="single" w:sz="4" w:space="0" w:color="DDEBF7"/>
              <w:left w:val="nil"/>
              <w:bottom w:val="single" w:sz="4" w:space="0" w:color="DDEBF7"/>
              <w:right w:val="nil"/>
            </w:tcBorders>
            <w:shd w:val="clear" w:color="BDD7EE" w:fill="BDD7EE"/>
            <w:vAlign w:val="bottom"/>
            <w:hideMark/>
          </w:tcPr>
          <w:p w14:paraId="7778A51F"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r>
      <w:tr w:rsidR="00057C33" w:rsidRPr="00057C33" w14:paraId="49E02CA1" w14:textId="77777777" w:rsidTr="00057C33">
        <w:trPr>
          <w:trHeight w:val="280"/>
        </w:trPr>
        <w:tc>
          <w:tcPr>
            <w:tcW w:w="4962" w:type="dxa"/>
            <w:tcBorders>
              <w:top w:val="single" w:sz="4" w:space="0" w:color="DDEBF7"/>
              <w:left w:val="nil"/>
              <w:bottom w:val="single" w:sz="4" w:space="0" w:color="DDEBF7"/>
              <w:right w:val="nil"/>
            </w:tcBorders>
            <w:shd w:val="clear" w:color="BDD7EE" w:fill="BDD7EE"/>
            <w:noWrap/>
            <w:vAlign w:val="bottom"/>
            <w:hideMark/>
          </w:tcPr>
          <w:p w14:paraId="09AFC3A2" w14:textId="77777777" w:rsidR="00057C33" w:rsidRPr="00057C33" w:rsidRDefault="00057C33" w:rsidP="00057C33">
            <w:pPr>
              <w:spacing w:after="0" w:line="240" w:lineRule="auto"/>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Podpora gigabitového připojení pro socioekonomické aktéry zejména základní a střední školy</w:t>
            </w:r>
          </w:p>
        </w:tc>
        <w:tc>
          <w:tcPr>
            <w:tcW w:w="788" w:type="dxa"/>
            <w:gridSpan w:val="2"/>
            <w:tcBorders>
              <w:top w:val="single" w:sz="4" w:space="0" w:color="DDEBF7"/>
              <w:left w:val="nil"/>
              <w:bottom w:val="single" w:sz="4" w:space="0" w:color="DDEBF7"/>
              <w:right w:val="nil"/>
            </w:tcBorders>
            <w:shd w:val="clear" w:color="BDD7EE" w:fill="BDD7EE"/>
            <w:noWrap/>
            <w:vAlign w:val="bottom"/>
            <w:hideMark/>
          </w:tcPr>
          <w:p w14:paraId="36F0D7D9"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15</w:t>
            </w:r>
          </w:p>
        </w:tc>
        <w:tc>
          <w:tcPr>
            <w:tcW w:w="742" w:type="dxa"/>
            <w:gridSpan w:val="2"/>
            <w:tcBorders>
              <w:top w:val="single" w:sz="4" w:space="0" w:color="DDEBF7"/>
              <w:left w:val="nil"/>
              <w:bottom w:val="single" w:sz="4" w:space="0" w:color="DDEBF7"/>
              <w:right w:val="nil"/>
            </w:tcBorders>
            <w:shd w:val="clear" w:color="BDD7EE" w:fill="BDD7EE"/>
            <w:noWrap/>
            <w:vAlign w:val="bottom"/>
            <w:hideMark/>
          </w:tcPr>
          <w:p w14:paraId="509569EF"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6</w:t>
            </w:r>
          </w:p>
        </w:tc>
        <w:tc>
          <w:tcPr>
            <w:tcW w:w="879" w:type="dxa"/>
            <w:gridSpan w:val="2"/>
            <w:tcBorders>
              <w:top w:val="single" w:sz="4" w:space="0" w:color="DDEBF7"/>
              <w:left w:val="nil"/>
              <w:bottom w:val="single" w:sz="4" w:space="0" w:color="DDEBF7"/>
              <w:right w:val="nil"/>
            </w:tcBorders>
            <w:shd w:val="clear" w:color="BDD7EE" w:fill="BDD7EE"/>
            <w:vAlign w:val="bottom"/>
            <w:hideMark/>
          </w:tcPr>
          <w:p w14:paraId="0F0DE851" w14:textId="77777777" w:rsidR="00057C33" w:rsidRPr="00057C33" w:rsidRDefault="00057C33" w:rsidP="00057C33">
            <w:pPr>
              <w:spacing w:after="0" w:line="240" w:lineRule="auto"/>
              <w:jc w:val="right"/>
              <w:rPr>
                <w:rFonts w:eastAsia="Times New Roman" w:cs="Calibri"/>
                <w:color w:val="000000"/>
                <w:spacing w:val="0"/>
                <w:szCs w:val="20"/>
                <w:lang w:eastAsia="cs-CZ"/>
              </w:rPr>
            </w:pPr>
          </w:p>
        </w:tc>
        <w:tc>
          <w:tcPr>
            <w:tcW w:w="1070" w:type="dxa"/>
            <w:gridSpan w:val="2"/>
            <w:tcBorders>
              <w:top w:val="single" w:sz="4" w:space="0" w:color="DDEBF7"/>
              <w:left w:val="nil"/>
              <w:bottom w:val="single" w:sz="4" w:space="0" w:color="DDEBF7"/>
              <w:right w:val="nil"/>
            </w:tcBorders>
            <w:shd w:val="clear" w:color="BDD7EE" w:fill="BDD7EE"/>
            <w:vAlign w:val="bottom"/>
            <w:hideMark/>
          </w:tcPr>
          <w:p w14:paraId="239633E2"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1115" w:type="dxa"/>
            <w:gridSpan w:val="2"/>
            <w:tcBorders>
              <w:top w:val="single" w:sz="4" w:space="0" w:color="DDEBF7"/>
              <w:left w:val="nil"/>
              <w:bottom w:val="single" w:sz="4" w:space="0" w:color="DDEBF7"/>
              <w:right w:val="nil"/>
            </w:tcBorders>
            <w:shd w:val="clear" w:color="BDD7EE" w:fill="BDD7EE"/>
            <w:vAlign w:val="bottom"/>
            <w:hideMark/>
          </w:tcPr>
          <w:p w14:paraId="54513161"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r>
      <w:tr w:rsidR="00057C33" w:rsidRPr="00057C33" w14:paraId="59593895" w14:textId="77777777" w:rsidTr="00057C33">
        <w:trPr>
          <w:trHeight w:val="280"/>
        </w:trPr>
        <w:tc>
          <w:tcPr>
            <w:tcW w:w="4962" w:type="dxa"/>
            <w:tcBorders>
              <w:top w:val="single" w:sz="4" w:space="0" w:color="DDEBF7"/>
              <w:left w:val="nil"/>
              <w:bottom w:val="single" w:sz="4" w:space="0" w:color="DDEBF7"/>
              <w:right w:val="nil"/>
            </w:tcBorders>
            <w:shd w:val="clear" w:color="BDD7EE" w:fill="BDD7EE"/>
            <w:noWrap/>
            <w:vAlign w:val="bottom"/>
            <w:hideMark/>
          </w:tcPr>
          <w:p w14:paraId="381D06E3" w14:textId="77777777" w:rsidR="00057C33" w:rsidRPr="00057C33" w:rsidRDefault="00057C33" w:rsidP="00057C33">
            <w:pPr>
              <w:spacing w:after="0" w:line="240" w:lineRule="auto"/>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Podpora infrastruktury digitálního zdravotnictví - Zajištění kybernetické bezpečnosti dle zákona o KB.</w:t>
            </w:r>
          </w:p>
        </w:tc>
        <w:tc>
          <w:tcPr>
            <w:tcW w:w="788" w:type="dxa"/>
            <w:gridSpan w:val="2"/>
            <w:tcBorders>
              <w:top w:val="single" w:sz="4" w:space="0" w:color="DDEBF7"/>
              <w:left w:val="nil"/>
              <w:bottom w:val="single" w:sz="4" w:space="0" w:color="DDEBF7"/>
              <w:right w:val="nil"/>
            </w:tcBorders>
            <w:shd w:val="clear" w:color="BDD7EE" w:fill="BDD7EE"/>
            <w:noWrap/>
            <w:vAlign w:val="bottom"/>
            <w:hideMark/>
          </w:tcPr>
          <w:p w14:paraId="4C9E099B"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2034</w:t>
            </w:r>
          </w:p>
        </w:tc>
        <w:tc>
          <w:tcPr>
            <w:tcW w:w="742" w:type="dxa"/>
            <w:gridSpan w:val="2"/>
            <w:tcBorders>
              <w:top w:val="single" w:sz="4" w:space="0" w:color="DDEBF7"/>
              <w:left w:val="nil"/>
              <w:bottom w:val="single" w:sz="4" w:space="0" w:color="DDEBF7"/>
              <w:right w:val="nil"/>
            </w:tcBorders>
            <w:shd w:val="clear" w:color="BDD7EE" w:fill="BDD7EE"/>
            <w:noWrap/>
            <w:vAlign w:val="bottom"/>
            <w:hideMark/>
          </w:tcPr>
          <w:p w14:paraId="65E362A9"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500</w:t>
            </w:r>
          </w:p>
        </w:tc>
        <w:tc>
          <w:tcPr>
            <w:tcW w:w="879" w:type="dxa"/>
            <w:gridSpan w:val="2"/>
            <w:tcBorders>
              <w:top w:val="single" w:sz="4" w:space="0" w:color="DDEBF7"/>
              <w:left w:val="nil"/>
              <w:bottom w:val="single" w:sz="4" w:space="0" w:color="DDEBF7"/>
              <w:right w:val="nil"/>
            </w:tcBorders>
            <w:shd w:val="clear" w:color="BDD7EE" w:fill="BDD7EE"/>
            <w:vAlign w:val="bottom"/>
            <w:hideMark/>
          </w:tcPr>
          <w:p w14:paraId="5F4CE80D" w14:textId="77777777" w:rsidR="00057C33" w:rsidRPr="00057C33" w:rsidRDefault="00057C33" w:rsidP="00057C33">
            <w:pPr>
              <w:spacing w:after="0" w:line="240" w:lineRule="auto"/>
              <w:jc w:val="right"/>
              <w:rPr>
                <w:rFonts w:eastAsia="Times New Roman" w:cs="Calibri"/>
                <w:color w:val="000000"/>
                <w:spacing w:val="0"/>
                <w:szCs w:val="20"/>
                <w:lang w:eastAsia="cs-CZ"/>
              </w:rPr>
            </w:pPr>
          </w:p>
        </w:tc>
        <w:tc>
          <w:tcPr>
            <w:tcW w:w="1070" w:type="dxa"/>
            <w:gridSpan w:val="2"/>
            <w:tcBorders>
              <w:top w:val="single" w:sz="4" w:space="0" w:color="DDEBF7"/>
              <w:left w:val="nil"/>
              <w:bottom w:val="single" w:sz="4" w:space="0" w:color="DDEBF7"/>
              <w:right w:val="nil"/>
            </w:tcBorders>
            <w:shd w:val="clear" w:color="BDD7EE" w:fill="BDD7EE"/>
            <w:vAlign w:val="bottom"/>
            <w:hideMark/>
          </w:tcPr>
          <w:p w14:paraId="246F21D3"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1115" w:type="dxa"/>
            <w:gridSpan w:val="2"/>
            <w:tcBorders>
              <w:top w:val="single" w:sz="4" w:space="0" w:color="DDEBF7"/>
              <w:left w:val="nil"/>
              <w:bottom w:val="single" w:sz="4" w:space="0" w:color="DDEBF7"/>
              <w:right w:val="nil"/>
            </w:tcBorders>
            <w:shd w:val="clear" w:color="BDD7EE" w:fill="BDD7EE"/>
            <w:vAlign w:val="bottom"/>
            <w:hideMark/>
          </w:tcPr>
          <w:p w14:paraId="56717318"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r>
      <w:tr w:rsidR="00057C33" w:rsidRPr="00057C33" w14:paraId="19058F57" w14:textId="77777777" w:rsidTr="00057C33">
        <w:trPr>
          <w:trHeight w:val="280"/>
        </w:trPr>
        <w:tc>
          <w:tcPr>
            <w:tcW w:w="4962" w:type="dxa"/>
            <w:tcBorders>
              <w:top w:val="single" w:sz="4" w:space="0" w:color="DDEBF7"/>
              <w:left w:val="nil"/>
              <w:bottom w:val="single" w:sz="4" w:space="0" w:color="DDEBF7"/>
              <w:right w:val="nil"/>
            </w:tcBorders>
            <w:shd w:val="clear" w:color="BDD7EE" w:fill="BDD7EE"/>
            <w:noWrap/>
            <w:vAlign w:val="bottom"/>
            <w:hideMark/>
          </w:tcPr>
          <w:p w14:paraId="4EDC964D" w14:textId="77777777" w:rsidR="00057C33" w:rsidRPr="00057C33" w:rsidRDefault="00057C33" w:rsidP="00057C33">
            <w:pPr>
              <w:spacing w:after="0" w:line="240" w:lineRule="auto"/>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 xml:space="preserve">Podpora interoperability mezi odvětvími a zavádění digitálních technologií v napříč odvětvími </w:t>
            </w:r>
          </w:p>
        </w:tc>
        <w:tc>
          <w:tcPr>
            <w:tcW w:w="788" w:type="dxa"/>
            <w:gridSpan w:val="2"/>
            <w:tcBorders>
              <w:top w:val="single" w:sz="4" w:space="0" w:color="DDEBF7"/>
              <w:left w:val="nil"/>
              <w:bottom w:val="single" w:sz="4" w:space="0" w:color="DDEBF7"/>
              <w:right w:val="nil"/>
            </w:tcBorders>
            <w:shd w:val="clear" w:color="BDD7EE" w:fill="BDD7EE"/>
            <w:noWrap/>
            <w:vAlign w:val="bottom"/>
            <w:hideMark/>
          </w:tcPr>
          <w:p w14:paraId="7F7EF092"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1,5</w:t>
            </w:r>
          </w:p>
        </w:tc>
        <w:tc>
          <w:tcPr>
            <w:tcW w:w="742" w:type="dxa"/>
            <w:gridSpan w:val="2"/>
            <w:tcBorders>
              <w:top w:val="single" w:sz="4" w:space="0" w:color="DDEBF7"/>
              <w:left w:val="nil"/>
              <w:bottom w:val="single" w:sz="4" w:space="0" w:color="DDEBF7"/>
              <w:right w:val="nil"/>
            </w:tcBorders>
            <w:shd w:val="clear" w:color="BDD7EE" w:fill="BDD7EE"/>
            <w:noWrap/>
            <w:vAlign w:val="bottom"/>
            <w:hideMark/>
          </w:tcPr>
          <w:p w14:paraId="43E000C2" w14:textId="77777777" w:rsidR="00057C33" w:rsidRPr="00057C33" w:rsidRDefault="00057C33" w:rsidP="00057C33">
            <w:pPr>
              <w:spacing w:after="0" w:line="240" w:lineRule="auto"/>
              <w:jc w:val="right"/>
              <w:rPr>
                <w:rFonts w:eastAsia="Times New Roman" w:cs="Calibri"/>
                <w:color w:val="000000"/>
                <w:spacing w:val="0"/>
                <w:szCs w:val="20"/>
                <w:lang w:eastAsia="cs-CZ"/>
              </w:rPr>
            </w:pPr>
          </w:p>
        </w:tc>
        <w:tc>
          <w:tcPr>
            <w:tcW w:w="879" w:type="dxa"/>
            <w:gridSpan w:val="2"/>
            <w:tcBorders>
              <w:top w:val="single" w:sz="4" w:space="0" w:color="DDEBF7"/>
              <w:left w:val="nil"/>
              <w:bottom w:val="single" w:sz="4" w:space="0" w:color="DDEBF7"/>
              <w:right w:val="nil"/>
            </w:tcBorders>
            <w:shd w:val="clear" w:color="BDD7EE" w:fill="BDD7EE"/>
            <w:vAlign w:val="bottom"/>
            <w:hideMark/>
          </w:tcPr>
          <w:p w14:paraId="0389E5BA"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0</w:t>
            </w:r>
          </w:p>
        </w:tc>
        <w:tc>
          <w:tcPr>
            <w:tcW w:w="1070" w:type="dxa"/>
            <w:gridSpan w:val="2"/>
            <w:tcBorders>
              <w:top w:val="single" w:sz="4" w:space="0" w:color="DDEBF7"/>
              <w:left w:val="nil"/>
              <w:bottom w:val="single" w:sz="4" w:space="0" w:color="DDEBF7"/>
              <w:right w:val="nil"/>
            </w:tcBorders>
            <w:shd w:val="clear" w:color="BDD7EE" w:fill="BDD7EE"/>
            <w:vAlign w:val="bottom"/>
            <w:hideMark/>
          </w:tcPr>
          <w:p w14:paraId="5C3EBC7A"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0</w:t>
            </w:r>
          </w:p>
        </w:tc>
        <w:tc>
          <w:tcPr>
            <w:tcW w:w="1115" w:type="dxa"/>
            <w:gridSpan w:val="2"/>
            <w:tcBorders>
              <w:top w:val="single" w:sz="4" w:space="0" w:color="DDEBF7"/>
              <w:left w:val="nil"/>
              <w:bottom w:val="single" w:sz="4" w:space="0" w:color="DDEBF7"/>
              <w:right w:val="nil"/>
            </w:tcBorders>
            <w:shd w:val="clear" w:color="BDD7EE" w:fill="BDD7EE"/>
            <w:vAlign w:val="bottom"/>
            <w:hideMark/>
          </w:tcPr>
          <w:p w14:paraId="6DD17F17"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0</w:t>
            </w:r>
          </w:p>
        </w:tc>
      </w:tr>
      <w:tr w:rsidR="00057C33" w:rsidRPr="00057C33" w14:paraId="78F78284" w14:textId="77777777" w:rsidTr="00057C33">
        <w:trPr>
          <w:trHeight w:val="280"/>
        </w:trPr>
        <w:tc>
          <w:tcPr>
            <w:tcW w:w="4962" w:type="dxa"/>
            <w:tcBorders>
              <w:top w:val="single" w:sz="4" w:space="0" w:color="DDEBF7"/>
              <w:left w:val="nil"/>
              <w:bottom w:val="single" w:sz="4" w:space="0" w:color="DDEBF7"/>
              <w:right w:val="nil"/>
            </w:tcBorders>
            <w:shd w:val="clear" w:color="BDD7EE" w:fill="BDD7EE"/>
            <w:noWrap/>
            <w:vAlign w:val="bottom"/>
            <w:hideMark/>
          </w:tcPr>
          <w:p w14:paraId="0558CB5C" w14:textId="77777777" w:rsidR="00057C33" w:rsidRPr="00057C33" w:rsidRDefault="00057C33" w:rsidP="00057C33">
            <w:pPr>
              <w:spacing w:after="0" w:line="240" w:lineRule="auto"/>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 xml:space="preserve">Podpora rozvoje digitálních kompetencí učitelů a vytvoření podmínek pro získání, udržení a rozvoj těch nejlepších odborníků jako učitelů </w:t>
            </w:r>
          </w:p>
        </w:tc>
        <w:tc>
          <w:tcPr>
            <w:tcW w:w="788" w:type="dxa"/>
            <w:gridSpan w:val="2"/>
            <w:tcBorders>
              <w:top w:val="single" w:sz="4" w:space="0" w:color="DDEBF7"/>
              <w:left w:val="nil"/>
              <w:bottom w:val="single" w:sz="4" w:space="0" w:color="DDEBF7"/>
              <w:right w:val="nil"/>
            </w:tcBorders>
            <w:shd w:val="clear" w:color="BDD7EE" w:fill="BDD7EE"/>
            <w:noWrap/>
            <w:vAlign w:val="bottom"/>
            <w:hideMark/>
          </w:tcPr>
          <w:p w14:paraId="3A7E383A"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20</w:t>
            </w:r>
          </w:p>
        </w:tc>
        <w:tc>
          <w:tcPr>
            <w:tcW w:w="742" w:type="dxa"/>
            <w:gridSpan w:val="2"/>
            <w:tcBorders>
              <w:top w:val="single" w:sz="4" w:space="0" w:color="DDEBF7"/>
              <w:left w:val="nil"/>
              <w:bottom w:val="single" w:sz="4" w:space="0" w:color="DDEBF7"/>
              <w:right w:val="nil"/>
            </w:tcBorders>
            <w:shd w:val="clear" w:color="BDD7EE" w:fill="BDD7EE"/>
            <w:noWrap/>
            <w:vAlign w:val="bottom"/>
            <w:hideMark/>
          </w:tcPr>
          <w:p w14:paraId="173FDE91"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10</w:t>
            </w:r>
          </w:p>
        </w:tc>
        <w:tc>
          <w:tcPr>
            <w:tcW w:w="879" w:type="dxa"/>
            <w:gridSpan w:val="2"/>
            <w:tcBorders>
              <w:top w:val="single" w:sz="4" w:space="0" w:color="DDEBF7"/>
              <w:left w:val="nil"/>
              <w:bottom w:val="single" w:sz="4" w:space="0" w:color="DDEBF7"/>
              <w:right w:val="nil"/>
            </w:tcBorders>
            <w:shd w:val="clear" w:color="BDD7EE" w:fill="BDD7EE"/>
            <w:vAlign w:val="bottom"/>
            <w:hideMark/>
          </w:tcPr>
          <w:p w14:paraId="084A1DD2" w14:textId="77777777" w:rsidR="00057C33" w:rsidRPr="00057C33" w:rsidRDefault="00057C33" w:rsidP="00057C33">
            <w:pPr>
              <w:spacing w:after="0" w:line="240" w:lineRule="auto"/>
              <w:jc w:val="right"/>
              <w:rPr>
                <w:rFonts w:eastAsia="Times New Roman" w:cs="Calibri"/>
                <w:color w:val="000000"/>
                <w:spacing w:val="0"/>
                <w:szCs w:val="20"/>
                <w:lang w:eastAsia="cs-CZ"/>
              </w:rPr>
            </w:pPr>
          </w:p>
        </w:tc>
        <w:tc>
          <w:tcPr>
            <w:tcW w:w="1070" w:type="dxa"/>
            <w:gridSpan w:val="2"/>
            <w:tcBorders>
              <w:top w:val="single" w:sz="4" w:space="0" w:color="DDEBF7"/>
              <w:left w:val="nil"/>
              <w:bottom w:val="single" w:sz="4" w:space="0" w:color="DDEBF7"/>
              <w:right w:val="nil"/>
            </w:tcBorders>
            <w:shd w:val="clear" w:color="BDD7EE" w:fill="BDD7EE"/>
            <w:vAlign w:val="bottom"/>
            <w:hideMark/>
          </w:tcPr>
          <w:p w14:paraId="1E66BD29"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1115" w:type="dxa"/>
            <w:gridSpan w:val="2"/>
            <w:tcBorders>
              <w:top w:val="single" w:sz="4" w:space="0" w:color="DDEBF7"/>
              <w:left w:val="nil"/>
              <w:bottom w:val="single" w:sz="4" w:space="0" w:color="DDEBF7"/>
              <w:right w:val="nil"/>
            </w:tcBorders>
            <w:shd w:val="clear" w:color="BDD7EE" w:fill="BDD7EE"/>
            <w:vAlign w:val="bottom"/>
            <w:hideMark/>
          </w:tcPr>
          <w:p w14:paraId="66738663"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r>
      <w:tr w:rsidR="00057C33" w:rsidRPr="00057C33" w14:paraId="2D2E6DA0" w14:textId="77777777" w:rsidTr="00057C33">
        <w:trPr>
          <w:trHeight w:val="280"/>
        </w:trPr>
        <w:tc>
          <w:tcPr>
            <w:tcW w:w="4962" w:type="dxa"/>
            <w:tcBorders>
              <w:top w:val="single" w:sz="4" w:space="0" w:color="DDEBF7"/>
              <w:left w:val="nil"/>
              <w:bottom w:val="single" w:sz="4" w:space="0" w:color="DDEBF7"/>
              <w:right w:val="nil"/>
            </w:tcBorders>
            <w:shd w:val="clear" w:color="BDD7EE" w:fill="BDD7EE"/>
            <w:noWrap/>
            <w:vAlign w:val="bottom"/>
            <w:hideMark/>
          </w:tcPr>
          <w:p w14:paraId="4A56FA23" w14:textId="77777777" w:rsidR="00057C33" w:rsidRPr="00057C33" w:rsidRDefault="00057C33" w:rsidP="00057C33">
            <w:pPr>
              <w:spacing w:after="0" w:line="240" w:lineRule="auto"/>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 xml:space="preserve">Pořízení infrastruktury pro </w:t>
            </w:r>
            <w:proofErr w:type="spellStart"/>
            <w:r w:rsidRPr="00057C33">
              <w:rPr>
                <w:rFonts w:eastAsia="Times New Roman" w:cs="Calibri"/>
                <w:color w:val="000000"/>
                <w:spacing w:val="0"/>
                <w:szCs w:val="20"/>
                <w:lang w:eastAsia="cs-CZ"/>
              </w:rPr>
              <w:t>machine</w:t>
            </w:r>
            <w:proofErr w:type="spellEnd"/>
            <w:r w:rsidRPr="00057C33">
              <w:rPr>
                <w:rFonts w:eastAsia="Times New Roman" w:cs="Calibri"/>
                <w:color w:val="000000"/>
                <w:spacing w:val="0"/>
                <w:szCs w:val="20"/>
                <w:lang w:eastAsia="cs-CZ"/>
              </w:rPr>
              <w:t xml:space="preserve"> </w:t>
            </w:r>
            <w:proofErr w:type="spellStart"/>
            <w:r w:rsidRPr="00057C33">
              <w:rPr>
                <w:rFonts w:eastAsia="Times New Roman" w:cs="Calibri"/>
                <w:color w:val="000000"/>
                <w:spacing w:val="0"/>
                <w:szCs w:val="20"/>
                <w:lang w:eastAsia="cs-CZ"/>
              </w:rPr>
              <w:t>learning</w:t>
            </w:r>
            <w:proofErr w:type="spellEnd"/>
            <w:r w:rsidRPr="00057C33">
              <w:rPr>
                <w:rFonts w:eastAsia="Times New Roman" w:cs="Calibri"/>
                <w:color w:val="000000"/>
                <w:spacing w:val="0"/>
                <w:szCs w:val="20"/>
                <w:lang w:eastAsia="cs-CZ"/>
              </w:rPr>
              <w:t xml:space="preserve"> nad audiovizuálními daty.</w:t>
            </w:r>
          </w:p>
        </w:tc>
        <w:tc>
          <w:tcPr>
            <w:tcW w:w="788" w:type="dxa"/>
            <w:gridSpan w:val="2"/>
            <w:tcBorders>
              <w:top w:val="single" w:sz="4" w:space="0" w:color="DDEBF7"/>
              <w:left w:val="nil"/>
              <w:bottom w:val="single" w:sz="4" w:space="0" w:color="DDEBF7"/>
              <w:right w:val="nil"/>
            </w:tcBorders>
            <w:shd w:val="clear" w:color="BDD7EE" w:fill="BDD7EE"/>
            <w:noWrap/>
            <w:vAlign w:val="bottom"/>
            <w:hideMark/>
          </w:tcPr>
          <w:p w14:paraId="05C6F80B"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7</w:t>
            </w:r>
          </w:p>
        </w:tc>
        <w:tc>
          <w:tcPr>
            <w:tcW w:w="742" w:type="dxa"/>
            <w:gridSpan w:val="2"/>
            <w:tcBorders>
              <w:top w:val="single" w:sz="4" w:space="0" w:color="DDEBF7"/>
              <w:left w:val="nil"/>
              <w:bottom w:val="single" w:sz="4" w:space="0" w:color="DDEBF7"/>
              <w:right w:val="nil"/>
            </w:tcBorders>
            <w:shd w:val="clear" w:color="BDD7EE" w:fill="BDD7EE"/>
            <w:noWrap/>
            <w:vAlign w:val="bottom"/>
            <w:hideMark/>
          </w:tcPr>
          <w:p w14:paraId="3D2683FB"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4</w:t>
            </w:r>
          </w:p>
        </w:tc>
        <w:tc>
          <w:tcPr>
            <w:tcW w:w="879" w:type="dxa"/>
            <w:gridSpan w:val="2"/>
            <w:tcBorders>
              <w:top w:val="single" w:sz="4" w:space="0" w:color="DDEBF7"/>
              <w:left w:val="nil"/>
              <w:bottom w:val="single" w:sz="4" w:space="0" w:color="DDEBF7"/>
              <w:right w:val="nil"/>
            </w:tcBorders>
            <w:shd w:val="clear" w:color="BDD7EE" w:fill="BDD7EE"/>
            <w:vAlign w:val="bottom"/>
            <w:hideMark/>
          </w:tcPr>
          <w:p w14:paraId="09A200B0"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1000</w:t>
            </w:r>
          </w:p>
        </w:tc>
        <w:tc>
          <w:tcPr>
            <w:tcW w:w="1070" w:type="dxa"/>
            <w:gridSpan w:val="2"/>
            <w:tcBorders>
              <w:top w:val="single" w:sz="4" w:space="0" w:color="DDEBF7"/>
              <w:left w:val="nil"/>
              <w:bottom w:val="single" w:sz="4" w:space="0" w:color="DDEBF7"/>
              <w:right w:val="nil"/>
            </w:tcBorders>
            <w:shd w:val="clear" w:color="BDD7EE" w:fill="BDD7EE"/>
            <w:vAlign w:val="bottom"/>
            <w:hideMark/>
          </w:tcPr>
          <w:p w14:paraId="270124E0"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7</w:t>
            </w:r>
          </w:p>
        </w:tc>
        <w:tc>
          <w:tcPr>
            <w:tcW w:w="1115" w:type="dxa"/>
            <w:gridSpan w:val="2"/>
            <w:tcBorders>
              <w:top w:val="single" w:sz="4" w:space="0" w:color="DDEBF7"/>
              <w:left w:val="nil"/>
              <w:bottom w:val="single" w:sz="4" w:space="0" w:color="DDEBF7"/>
              <w:right w:val="nil"/>
            </w:tcBorders>
            <w:shd w:val="clear" w:color="BDD7EE" w:fill="BDD7EE"/>
            <w:vAlign w:val="bottom"/>
            <w:hideMark/>
          </w:tcPr>
          <w:p w14:paraId="71F05D0B"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400</w:t>
            </w:r>
          </w:p>
        </w:tc>
      </w:tr>
      <w:tr w:rsidR="00057C33" w:rsidRPr="00057C33" w14:paraId="33E716C4" w14:textId="77777777" w:rsidTr="00057C33">
        <w:trPr>
          <w:trHeight w:val="280"/>
        </w:trPr>
        <w:tc>
          <w:tcPr>
            <w:tcW w:w="4962" w:type="dxa"/>
            <w:tcBorders>
              <w:top w:val="single" w:sz="4" w:space="0" w:color="DDEBF7"/>
              <w:left w:val="nil"/>
              <w:bottom w:val="single" w:sz="4" w:space="0" w:color="DDEBF7"/>
              <w:right w:val="nil"/>
            </w:tcBorders>
            <w:shd w:val="clear" w:color="BDD7EE" w:fill="BDD7EE"/>
            <w:noWrap/>
            <w:vAlign w:val="bottom"/>
            <w:hideMark/>
          </w:tcPr>
          <w:p w14:paraId="69306C10" w14:textId="77777777" w:rsidR="00057C33" w:rsidRPr="00057C33" w:rsidRDefault="00057C33" w:rsidP="00057C33">
            <w:pPr>
              <w:spacing w:after="0" w:line="240" w:lineRule="auto"/>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Rozvoj center pro digitální inovace</w:t>
            </w:r>
          </w:p>
        </w:tc>
        <w:tc>
          <w:tcPr>
            <w:tcW w:w="788" w:type="dxa"/>
            <w:gridSpan w:val="2"/>
            <w:tcBorders>
              <w:top w:val="single" w:sz="4" w:space="0" w:color="DDEBF7"/>
              <w:left w:val="nil"/>
              <w:bottom w:val="single" w:sz="4" w:space="0" w:color="DDEBF7"/>
              <w:right w:val="nil"/>
            </w:tcBorders>
            <w:shd w:val="clear" w:color="BDD7EE" w:fill="BDD7EE"/>
            <w:noWrap/>
            <w:vAlign w:val="bottom"/>
            <w:hideMark/>
          </w:tcPr>
          <w:p w14:paraId="01AE92F5" w14:textId="77777777" w:rsidR="00057C33" w:rsidRPr="00057C33" w:rsidRDefault="00057C33" w:rsidP="00057C33">
            <w:pPr>
              <w:spacing w:after="0" w:line="240" w:lineRule="auto"/>
              <w:jc w:val="left"/>
              <w:rPr>
                <w:rFonts w:eastAsia="Times New Roman" w:cs="Calibri"/>
                <w:color w:val="000000"/>
                <w:spacing w:val="0"/>
                <w:szCs w:val="20"/>
                <w:lang w:eastAsia="cs-CZ"/>
              </w:rPr>
            </w:pPr>
          </w:p>
        </w:tc>
        <w:tc>
          <w:tcPr>
            <w:tcW w:w="742" w:type="dxa"/>
            <w:gridSpan w:val="2"/>
            <w:tcBorders>
              <w:top w:val="single" w:sz="4" w:space="0" w:color="DDEBF7"/>
              <w:left w:val="nil"/>
              <w:bottom w:val="single" w:sz="4" w:space="0" w:color="DDEBF7"/>
              <w:right w:val="nil"/>
            </w:tcBorders>
            <w:shd w:val="clear" w:color="BDD7EE" w:fill="BDD7EE"/>
            <w:noWrap/>
            <w:vAlign w:val="bottom"/>
            <w:hideMark/>
          </w:tcPr>
          <w:p w14:paraId="21487F1F"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879" w:type="dxa"/>
            <w:gridSpan w:val="2"/>
            <w:tcBorders>
              <w:top w:val="single" w:sz="4" w:space="0" w:color="DDEBF7"/>
              <w:left w:val="nil"/>
              <w:bottom w:val="single" w:sz="4" w:space="0" w:color="DDEBF7"/>
              <w:right w:val="nil"/>
            </w:tcBorders>
            <w:shd w:val="clear" w:color="BDD7EE" w:fill="BDD7EE"/>
            <w:vAlign w:val="bottom"/>
            <w:hideMark/>
          </w:tcPr>
          <w:p w14:paraId="754191FE"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1070" w:type="dxa"/>
            <w:gridSpan w:val="2"/>
            <w:tcBorders>
              <w:top w:val="single" w:sz="4" w:space="0" w:color="DDEBF7"/>
              <w:left w:val="nil"/>
              <w:bottom w:val="single" w:sz="4" w:space="0" w:color="DDEBF7"/>
              <w:right w:val="nil"/>
            </w:tcBorders>
            <w:shd w:val="clear" w:color="BDD7EE" w:fill="BDD7EE"/>
            <w:vAlign w:val="bottom"/>
            <w:hideMark/>
          </w:tcPr>
          <w:p w14:paraId="6F8AA3EC"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1115" w:type="dxa"/>
            <w:gridSpan w:val="2"/>
            <w:tcBorders>
              <w:top w:val="single" w:sz="4" w:space="0" w:color="DDEBF7"/>
              <w:left w:val="nil"/>
              <w:bottom w:val="single" w:sz="4" w:space="0" w:color="DDEBF7"/>
              <w:right w:val="nil"/>
            </w:tcBorders>
            <w:shd w:val="clear" w:color="BDD7EE" w:fill="BDD7EE"/>
            <w:vAlign w:val="bottom"/>
            <w:hideMark/>
          </w:tcPr>
          <w:p w14:paraId="34BF8F3E"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r>
      <w:tr w:rsidR="00057C33" w:rsidRPr="00057C33" w14:paraId="271D63A7" w14:textId="77777777" w:rsidTr="00057C33">
        <w:trPr>
          <w:trHeight w:val="280"/>
        </w:trPr>
        <w:tc>
          <w:tcPr>
            <w:tcW w:w="4962" w:type="dxa"/>
            <w:tcBorders>
              <w:top w:val="single" w:sz="4" w:space="0" w:color="DDEBF7"/>
              <w:left w:val="nil"/>
              <w:bottom w:val="single" w:sz="4" w:space="0" w:color="DDEBF7"/>
              <w:right w:val="nil"/>
            </w:tcBorders>
            <w:shd w:val="clear" w:color="BDD7EE" w:fill="BDD7EE"/>
            <w:noWrap/>
            <w:vAlign w:val="bottom"/>
            <w:hideMark/>
          </w:tcPr>
          <w:p w14:paraId="43611D7E" w14:textId="77777777" w:rsidR="00057C33" w:rsidRPr="00057C33" w:rsidRDefault="00057C33" w:rsidP="00057C33">
            <w:pPr>
              <w:spacing w:after="0" w:line="240" w:lineRule="auto"/>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 xml:space="preserve">Rozvoj konceptu Smart </w:t>
            </w:r>
            <w:proofErr w:type="spellStart"/>
            <w:r w:rsidRPr="00057C33">
              <w:rPr>
                <w:rFonts w:eastAsia="Times New Roman" w:cs="Calibri"/>
                <w:color w:val="000000"/>
                <w:spacing w:val="0"/>
                <w:szCs w:val="20"/>
                <w:lang w:eastAsia="cs-CZ"/>
              </w:rPr>
              <w:t>Cities</w:t>
            </w:r>
            <w:proofErr w:type="spellEnd"/>
          </w:p>
        </w:tc>
        <w:tc>
          <w:tcPr>
            <w:tcW w:w="788" w:type="dxa"/>
            <w:gridSpan w:val="2"/>
            <w:tcBorders>
              <w:top w:val="single" w:sz="4" w:space="0" w:color="DDEBF7"/>
              <w:left w:val="nil"/>
              <w:bottom w:val="single" w:sz="4" w:space="0" w:color="DDEBF7"/>
              <w:right w:val="nil"/>
            </w:tcBorders>
            <w:shd w:val="clear" w:color="BDD7EE" w:fill="BDD7EE"/>
            <w:noWrap/>
            <w:vAlign w:val="bottom"/>
            <w:hideMark/>
          </w:tcPr>
          <w:p w14:paraId="7FB53EC4"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35</w:t>
            </w:r>
          </w:p>
        </w:tc>
        <w:tc>
          <w:tcPr>
            <w:tcW w:w="742" w:type="dxa"/>
            <w:gridSpan w:val="2"/>
            <w:tcBorders>
              <w:top w:val="single" w:sz="4" w:space="0" w:color="DDEBF7"/>
              <w:left w:val="nil"/>
              <w:bottom w:val="single" w:sz="4" w:space="0" w:color="DDEBF7"/>
              <w:right w:val="nil"/>
            </w:tcBorders>
            <w:shd w:val="clear" w:color="BDD7EE" w:fill="BDD7EE"/>
            <w:noWrap/>
            <w:vAlign w:val="bottom"/>
            <w:hideMark/>
          </w:tcPr>
          <w:p w14:paraId="6735D6CB"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15</w:t>
            </w:r>
          </w:p>
        </w:tc>
        <w:tc>
          <w:tcPr>
            <w:tcW w:w="879" w:type="dxa"/>
            <w:gridSpan w:val="2"/>
            <w:tcBorders>
              <w:top w:val="single" w:sz="4" w:space="0" w:color="DDEBF7"/>
              <w:left w:val="nil"/>
              <w:bottom w:val="single" w:sz="4" w:space="0" w:color="DDEBF7"/>
              <w:right w:val="nil"/>
            </w:tcBorders>
            <w:shd w:val="clear" w:color="BDD7EE" w:fill="BDD7EE"/>
            <w:vAlign w:val="bottom"/>
            <w:hideMark/>
          </w:tcPr>
          <w:p w14:paraId="177E11AD"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2400</w:t>
            </w:r>
          </w:p>
        </w:tc>
        <w:tc>
          <w:tcPr>
            <w:tcW w:w="1070" w:type="dxa"/>
            <w:gridSpan w:val="2"/>
            <w:tcBorders>
              <w:top w:val="single" w:sz="4" w:space="0" w:color="DDEBF7"/>
              <w:left w:val="nil"/>
              <w:bottom w:val="single" w:sz="4" w:space="0" w:color="DDEBF7"/>
              <w:right w:val="nil"/>
            </w:tcBorders>
            <w:shd w:val="clear" w:color="BDD7EE" w:fill="BDD7EE"/>
            <w:vAlign w:val="bottom"/>
            <w:hideMark/>
          </w:tcPr>
          <w:p w14:paraId="5A78CAD9"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0</w:t>
            </w:r>
          </w:p>
        </w:tc>
        <w:tc>
          <w:tcPr>
            <w:tcW w:w="1115" w:type="dxa"/>
            <w:gridSpan w:val="2"/>
            <w:tcBorders>
              <w:top w:val="single" w:sz="4" w:space="0" w:color="DDEBF7"/>
              <w:left w:val="nil"/>
              <w:bottom w:val="single" w:sz="4" w:space="0" w:color="DDEBF7"/>
              <w:right w:val="nil"/>
            </w:tcBorders>
            <w:shd w:val="clear" w:color="BDD7EE" w:fill="BDD7EE"/>
            <w:vAlign w:val="bottom"/>
            <w:hideMark/>
          </w:tcPr>
          <w:p w14:paraId="670ADF17"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1600</w:t>
            </w:r>
          </w:p>
        </w:tc>
      </w:tr>
      <w:tr w:rsidR="00057C33" w:rsidRPr="00057C33" w14:paraId="417F8284" w14:textId="77777777" w:rsidTr="00057C33">
        <w:trPr>
          <w:trHeight w:val="280"/>
        </w:trPr>
        <w:tc>
          <w:tcPr>
            <w:tcW w:w="4962" w:type="dxa"/>
            <w:tcBorders>
              <w:top w:val="single" w:sz="4" w:space="0" w:color="DDEBF7"/>
              <w:left w:val="nil"/>
              <w:bottom w:val="single" w:sz="4" w:space="0" w:color="DDEBF7"/>
              <w:right w:val="nil"/>
            </w:tcBorders>
            <w:shd w:val="clear" w:color="BDD7EE" w:fill="BDD7EE"/>
            <w:noWrap/>
            <w:vAlign w:val="bottom"/>
            <w:hideMark/>
          </w:tcPr>
          <w:p w14:paraId="2D84BF88" w14:textId="77777777" w:rsidR="00057C33" w:rsidRPr="00057C33" w:rsidRDefault="00057C33" w:rsidP="00057C33">
            <w:pPr>
              <w:spacing w:after="0" w:line="240" w:lineRule="auto"/>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Rozvoj, provoz a údržba digitální infrastruktury škol a školských zařízení - analytická studie a návrh udržitelných modelů financování udržitelné digitální infrastruktury včetně metodické podpory škol a školských zařízení pro zavádění prvků digitálního vzdělávání do výuky</w:t>
            </w:r>
          </w:p>
        </w:tc>
        <w:tc>
          <w:tcPr>
            <w:tcW w:w="788" w:type="dxa"/>
            <w:gridSpan w:val="2"/>
            <w:tcBorders>
              <w:top w:val="single" w:sz="4" w:space="0" w:color="DDEBF7"/>
              <w:left w:val="nil"/>
              <w:bottom w:val="single" w:sz="4" w:space="0" w:color="DDEBF7"/>
              <w:right w:val="nil"/>
            </w:tcBorders>
            <w:shd w:val="clear" w:color="BDD7EE" w:fill="BDD7EE"/>
            <w:noWrap/>
            <w:vAlign w:val="bottom"/>
            <w:hideMark/>
          </w:tcPr>
          <w:p w14:paraId="58B49148"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2</w:t>
            </w:r>
          </w:p>
        </w:tc>
        <w:tc>
          <w:tcPr>
            <w:tcW w:w="742" w:type="dxa"/>
            <w:gridSpan w:val="2"/>
            <w:tcBorders>
              <w:top w:val="single" w:sz="4" w:space="0" w:color="DDEBF7"/>
              <w:left w:val="nil"/>
              <w:bottom w:val="single" w:sz="4" w:space="0" w:color="DDEBF7"/>
              <w:right w:val="nil"/>
            </w:tcBorders>
            <w:shd w:val="clear" w:color="BDD7EE" w:fill="BDD7EE"/>
            <w:noWrap/>
            <w:vAlign w:val="bottom"/>
            <w:hideMark/>
          </w:tcPr>
          <w:p w14:paraId="22365EEF"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2</w:t>
            </w:r>
          </w:p>
        </w:tc>
        <w:tc>
          <w:tcPr>
            <w:tcW w:w="879" w:type="dxa"/>
            <w:gridSpan w:val="2"/>
            <w:tcBorders>
              <w:top w:val="single" w:sz="4" w:space="0" w:color="DDEBF7"/>
              <w:left w:val="nil"/>
              <w:bottom w:val="single" w:sz="4" w:space="0" w:color="DDEBF7"/>
              <w:right w:val="nil"/>
            </w:tcBorders>
            <w:shd w:val="clear" w:color="BDD7EE" w:fill="BDD7EE"/>
            <w:vAlign w:val="bottom"/>
            <w:hideMark/>
          </w:tcPr>
          <w:p w14:paraId="1AE4C042"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200</w:t>
            </w:r>
          </w:p>
        </w:tc>
        <w:tc>
          <w:tcPr>
            <w:tcW w:w="1070" w:type="dxa"/>
            <w:gridSpan w:val="2"/>
            <w:tcBorders>
              <w:top w:val="single" w:sz="4" w:space="0" w:color="DDEBF7"/>
              <w:left w:val="nil"/>
              <w:bottom w:val="single" w:sz="4" w:space="0" w:color="DDEBF7"/>
              <w:right w:val="nil"/>
            </w:tcBorders>
            <w:shd w:val="clear" w:color="BDD7EE" w:fill="BDD7EE"/>
            <w:vAlign w:val="bottom"/>
            <w:hideMark/>
          </w:tcPr>
          <w:p w14:paraId="54B057C0"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8000</w:t>
            </w:r>
          </w:p>
        </w:tc>
        <w:tc>
          <w:tcPr>
            <w:tcW w:w="1115" w:type="dxa"/>
            <w:gridSpan w:val="2"/>
            <w:tcBorders>
              <w:top w:val="single" w:sz="4" w:space="0" w:color="DDEBF7"/>
              <w:left w:val="nil"/>
              <w:bottom w:val="single" w:sz="4" w:space="0" w:color="DDEBF7"/>
              <w:right w:val="nil"/>
            </w:tcBorders>
            <w:shd w:val="clear" w:color="BDD7EE" w:fill="BDD7EE"/>
            <w:vAlign w:val="bottom"/>
            <w:hideMark/>
          </w:tcPr>
          <w:p w14:paraId="0C234E4C" w14:textId="77777777" w:rsidR="00057C33" w:rsidRPr="00057C33" w:rsidRDefault="00057C33" w:rsidP="00057C33">
            <w:pPr>
              <w:spacing w:after="0" w:line="240" w:lineRule="auto"/>
              <w:jc w:val="right"/>
              <w:rPr>
                <w:rFonts w:eastAsia="Times New Roman" w:cs="Calibri"/>
                <w:color w:val="000000"/>
                <w:spacing w:val="0"/>
                <w:szCs w:val="20"/>
                <w:lang w:eastAsia="cs-CZ"/>
              </w:rPr>
            </w:pPr>
          </w:p>
        </w:tc>
      </w:tr>
      <w:tr w:rsidR="00057C33" w:rsidRPr="00057C33" w14:paraId="78911A37" w14:textId="77777777" w:rsidTr="00057C33">
        <w:trPr>
          <w:trHeight w:val="280"/>
        </w:trPr>
        <w:tc>
          <w:tcPr>
            <w:tcW w:w="4962" w:type="dxa"/>
            <w:tcBorders>
              <w:top w:val="single" w:sz="4" w:space="0" w:color="DDEBF7"/>
              <w:left w:val="nil"/>
              <w:bottom w:val="single" w:sz="4" w:space="0" w:color="DDEBF7"/>
              <w:right w:val="nil"/>
            </w:tcBorders>
            <w:shd w:val="clear" w:color="BDD7EE" w:fill="BDD7EE"/>
            <w:noWrap/>
            <w:vAlign w:val="bottom"/>
            <w:hideMark/>
          </w:tcPr>
          <w:p w14:paraId="53BED1AD" w14:textId="77777777" w:rsidR="00057C33" w:rsidRPr="00057C33" w:rsidRDefault="00057C33" w:rsidP="00057C33">
            <w:pPr>
              <w:spacing w:after="0" w:line="240" w:lineRule="auto"/>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Subsystém inovačního portálu pro platformu komunikace a řízení znalostí DČ</w:t>
            </w:r>
          </w:p>
        </w:tc>
        <w:tc>
          <w:tcPr>
            <w:tcW w:w="788" w:type="dxa"/>
            <w:gridSpan w:val="2"/>
            <w:tcBorders>
              <w:top w:val="single" w:sz="4" w:space="0" w:color="DDEBF7"/>
              <w:left w:val="nil"/>
              <w:bottom w:val="single" w:sz="4" w:space="0" w:color="DDEBF7"/>
              <w:right w:val="nil"/>
            </w:tcBorders>
            <w:shd w:val="clear" w:color="BDD7EE" w:fill="BDD7EE"/>
            <w:noWrap/>
            <w:vAlign w:val="bottom"/>
            <w:hideMark/>
          </w:tcPr>
          <w:p w14:paraId="5A7EBDE0"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22</w:t>
            </w:r>
          </w:p>
        </w:tc>
        <w:tc>
          <w:tcPr>
            <w:tcW w:w="742" w:type="dxa"/>
            <w:gridSpan w:val="2"/>
            <w:tcBorders>
              <w:top w:val="single" w:sz="4" w:space="0" w:color="DDEBF7"/>
              <w:left w:val="nil"/>
              <w:bottom w:val="single" w:sz="4" w:space="0" w:color="DDEBF7"/>
              <w:right w:val="nil"/>
            </w:tcBorders>
            <w:shd w:val="clear" w:color="BDD7EE" w:fill="BDD7EE"/>
            <w:noWrap/>
            <w:vAlign w:val="bottom"/>
            <w:hideMark/>
          </w:tcPr>
          <w:p w14:paraId="4B472705"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2</w:t>
            </w:r>
          </w:p>
        </w:tc>
        <w:tc>
          <w:tcPr>
            <w:tcW w:w="879" w:type="dxa"/>
            <w:gridSpan w:val="2"/>
            <w:tcBorders>
              <w:top w:val="single" w:sz="4" w:space="0" w:color="DDEBF7"/>
              <w:left w:val="nil"/>
              <w:bottom w:val="single" w:sz="4" w:space="0" w:color="DDEBF7"/>
              <w:right w:val="nil"/>
            </w:tcBorders>
            <w:shd w:val="clear" w:color="BDD7EE" w:fill="BDD7EE"/>
            <w:vAlign w:val="bottom"/>
            <w:hideMark/>
          </w:tcPr>
          <w:p w14:paraId="03B0D332"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80</w:t>
            </w:r>
          </w:p>
        </w:tc>
        <w:tc>
          <w:tcPr>
            <w:tcW w:w="1070" w:type="dxa"/>
            <w:gridSpan w:val="2"/>
            <w:tcBorders>
              <w:top w:val="single" w:sz="4" w:space="0" w:color="DDEBF7"/>
              <w:left w:val="nil"/>
              <w:bottom w:val="single" w:sz="4" w:space="0" w:color="DDEBF7"/>
              <w:right w:val="nil"/>
            </w:tcBorders>
            <w:shd w:val="clear" w:color="BDD7EE" w:fill="BDD7EE"/>
            <w:vAlign w:val="bottom"/>
            <w:hideMark/>
          </w:tcPr>
          <w:p w14:paraId="31A2D99D"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10</w:t>
            </w:r>
          </w:p>
        </w:tc>
        <w:tc>
          <w:tcPr>
            <w:tcW w:w="1115" w:type="dxa"/>
            <w:gridSpan w:val="2"/>
            <w:tcBorders>
              <w:top w:val="single" w:sz="4" w:space="0" w:color="DDEBF7"/>
              <w:left w:val="nil"/>
              <w:bottom w:val="single" w:sz="4" w:space="0" w:color="DDEBF7"/>
              <w:right w:val="nil"/>
            </w:tcBorders>
            <w:shd w:val="clear" w:color="BDD7EE" w:fill="BDD7EE"/>
            <w:vAlign w:val="bottom"/>
            <w:hideMark/>
          </w:tcPr>
          <w:p w14:paraId="4F833B91"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48</w:t>
            </w:r>
          </w:p>
        </w:tc>
      </w:tr>
      <w:tr w:rsidR="00057C33" w:rsidRPr="00057C33" w14:paraId="0A7FF937" w14:textId="77777777" w:rsidTr="00057C33">
        <w:trPr>
          <w:trHeight w:val="280"/>
        </w:trPr>
        <w:tc>
          <w:tcPr>
            <w:tcW w:w="4962" w:type="dxa"/>
            <w:tcBorders>
              <w:top w:val="single" w:sz="4" w:space="0" w:color="DDEBF7"/>
              <w:left w:val="nil"/>
              <w:bottom w:val="single" w:sz="4" w:space="0" w:color="DDEBF7"/>
              <w:right w:val="nil"/>
            </w:tcBorders>
            <w:shd w:val="clear" w:color="BDD7EE" w:fill="BDD7EE"/>
            <w:noWrap/>
            <w:vAlign w:val="bottom"/>
            <w:hideMark/>
          </w:tcPr>
          <w:p w14:paraId="71A7A970" w14:textId="77777777" w:rsidR="00057C33" w:rsidRPr="00057C33" w:rsidRDefault="00057C33" w:rsidP="00057C33">
            <w:pPr>
              <w:spacing w:after="0" w:line="240" w:lineRule="auto"/>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Tripartitní dialog o podpoře digitálního vzdělávání</w:t>
            </w:r>
          </w:p>
        </w:tc>
        <w:tc>
          <w:tcPr>
            <w:tcW w:w="788" w:type="dxa"/>
            <w:gridSpan w:val="2"/>
            <w:tcBorders>
              <w:top w:val="single" w:sz="4" w:space="0" w:color="DDEBF7"/>
              <w:left w:val="nil"/>
              <w:bottom w:val="single" w:sz="4" w:space="0" w:color="DDEBF7"/>
              <w:right w:val="nil"/>
            </w:tcBorders>
            <w:shd w:val="clear" w:color="BDD7EE" w:fill="BDD7EE"/>
            <w:noWrap/>
            <w:vAlign w:val="bottom"/>
            <w:hideMark/>
          </w:tcPr>
          <w:p w14:paraId="481C1876"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2</w:t>
            </w:r>
          </w:p>
        </w:tc>
        <w:tc>
          <w:tcPr>
            <w:tcW w:w="742" w:type="dxa"/>
            <w:gridSpan w:val="2"/>
            <w:tcBorders>
              <w:top w:val="single" w:sz="4" w:space="0" w:color="DDEBF7"/>
              <w:left w:val="nil"/>
              <w:bottom w:val="single" w:sz="4" w:space="0" w:color="DDEBF7"/>
              <w:right w:val="nil"/>
            </w:tcBorders>
            <w:shd w:val="clear" w:color="BDD7EE" w:fill="BDD7EE"/>
            <w:noWrap/>
            <w:vAlign w:val="bottom"/>
            <w:hideMark/>
          </w:tcPr>
          <w:p w14:paraId="78E33A8F"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1</w:t>
            </w:r>
          </w:p>
        </w:tc>
        <w:tc>
          <w:tcPr>
            <w:tcW w:w="879" w:type="dxa"/>
            <w:gridSpan w:val="2"/>
            <w:tcBorders>
              <w:top w:val="single" w:sz="4" w:space="0" w:color="DDEBF7"/>
              <w:left w:val="nil"/>
              <w:bottom w:val="single" w:sz="4" w:space="0" w:color="DDEBF7"/>
              <w:right w:val="nil"/>
            </w:tcBorders>
            <w:shd w:val="clear" w:color="BDD7EE" w:fill="BDD7EE"/>
            <w:vAlign w:val="bottom"/>
            <w:hideMark/>
          </w:tcPr>
          <w:p w14:paraId="404A7C08" w14:textId="77777777" w:rsidR="00057C33" w:rsidRPr="00057C33" w:rsidRDefault="00057C33" w:rsidP="00057C33">
            <w:pPr>
              <w:spacing w:after="0" w:line="240" w:lineRule="auto"/>
              <w:jc w:val="right"/>
              <w:rPr>
                <w:rFonts w:eastAsia="Times New Roman" w:cs="Calibri"/>
                <w:color w:val="000000"/>
                <w:spacing w:val="0"/>
                <w:szCs w:val="20"/>
                <w:lang w:eastAsia="cs-CZ"/>
              </w:rPr>
            </w:pPr>
          </w:p>
        </w:tc>
        <w:tc>
          <w:tcPr>
            <w:tcW w:w="1070" w:type="dxa"/>
            <w:gridSpan w:val="2"/>
            <w:tcBorders>
              <w:top w:val="single" w:sz="4" w:space="0" w:color="DDEBF7"/>
              <w:left w:val="nil"/>
              <w:bottom w:val="single" w:sz="4" w:space="0" w:color="DDEBF7"/>
              <w:right w:val="nil"/>
            </w:tcBorders>
            <w:shd w:val="clear" w:color="BDD7EE" w:fill="BDD7EE"/>
            <w:vAlign w:val="bottom"/>
            <w:hideMark/>
          </w:tcPr>
          <w:p w14:paraId="048510F5"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1115" w:type="dxa"/>
            <w:gridSpan w:val="2"/>
            <w:tcBorders>
              <w:top w:val="single" w:sz="4" w:space="0" w:color="DDEBF7"/>
              <w:left w:val="nil"/>
              <w:bottom w:val="single" w:sz="4" w:space="0" w:color="DDEBF7"/>
              <w:right w:val="nil"/>
            </w:tcBorders>
            <w:shd w:val="clear" w:color="BDD7EE" w:fill="BDD7EE"/>
            <w:vAlign w:val="bottom"/>
            <w:hideMark/>
          </w:tcPr>
          <w:p w14:paraId="7FE83681"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r>
      <w:tr w:rsidR="00057C33" w:rsidRPr="00057C33" w14:paraId="7A0B80A5" w14:textId="77777777" w:rsidTr="00057C33">
        <w:trPr>
          <w:trHeight w:val="280"/>
        </w:trPr>
        <w:tc>
          <w:tcPr>
            <w:tcW w:w="4962" w:type="dxa"/>
            <w:tcBorders>
              <w:top w:val="single" w:sz="4" w:space="0" w:color="DDEBF7"/>
              <w:left w:val="nil"/>
              <w:bottom w:val="single" w:sz="4" w:space="0" w:color="DDEBF7"/>
              <w:right w:val="nil"/>
            </w:tcBorders>
            <w:shd w:val="clear" w:color="BDD7EE" w:fill="BDD7EE"/>
            <w:noWrap/>
            <w:vAlign w:val="bottom"/>
            <w:hideMark/>
          </w:tcPr>
          <w:p w14:paraId="6A885A51" w14:textId="77777777" w:rsidR="00057C33" w:rsidRPr="00057C33" w:rsidRDefault="00057C33" w:rsidP="00057C33">
            <w:pPr>
              <w:spacing w:after="0" w:line="240" w:lineRule="auto"/>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Vytváření podmínek k eliminaci “</w:t>
            </w:r>
            <w:proofErr w:type="spellStart"/>
            <w:r w:rsidRPr="00057C33">
              <w:rPr>
                <w:rFonts w:eastAsia="Times New Roman" w:cs="Calibri"/>
                <w:color w:val="000000"/>
                <w:spacing w:val="0"/>
                <w:szCs w:val="20"/>
                <w:lang w:eastAsia="cs-CZ"/>
              </w:rPr>
              <w:t>digital</w:t>
            </w:r>
            <w:proofErr w:type="spellEnd"/>
            <w:r w:rsidRPr="00057C33">
              <w:rPr>
                <w:rFonts w:eastAsia="Times New Roman" w:cs="Calibri"/>
                <w:color w:val="000000"/>
                <w:spacing w:val="0"/>
                <w:szCs w:val="20"/>
                <w:lang w:eastAsia="cs-CZ"/>
              </w:rPr>
              <w:t xml:space="preserve"> </w:t>
            </w:r>
            <w:proofErr w:type="spellStart"/>
            <w:r w:rsidRPr="00057C33">
              <w:rPr>
                <w:rFonts w:eastAsia="Times New Roman" w:cs="Calibri"/>
                <w:color w:val="000000"/>
                <w:spacing w:val="0"/>
                <w:szCs w:val="20"/>
                <w:lang w:eastAsia="cs-CZ"/>
              </w:rPr>
              <w:t>divide</w:t>
            </w:r>
            <w:proofErr w:type="spellEnd"/>
            <w:r w:rsidRPr="00057C33">
              <w:rPr>
                <w:rFonts w:eastAsia="Times New Roman" w:cs="Calibri"/>
                <w:color w:val="000000"/>
                <w:spacing w:val="0"/>
                <w:szCs w:val="20"/>
                <w:lang w:eastAsia="cs-CZ"/>
              </w:rPr>
              <w:t>”</w:t>
            </w:r>
          </w:p>
        </w:tc>
        <w:tc>
          <w:tcPr>
            <w:tcW w:w="788" w:type="dxa"/>
            <w:gridSpan w:val="2"/>
            <w:tcBorders>
              <w:top w:val="single" w:sz="4" w:space="0" w:color="DDEBF7"/>
              <w:left w:val="nil"/>
              <w:bottom w:val="single" w:sz="4" w:space="0" w:color="DDEBF7"/>
              <w:right w:val="nil"/>
            </w:tcBorders>
            <w:shd w:val="clear" w:color="BDD7EE" w:fill="BDD7EE"/>
            <w:noWrap/>
            <w:vAlign w:val="bottom"/>
            <w:hideMark/>
          </w:tcPr>
          <w:p w14:paraId="0BFDBD21"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3,5</w:t>
            </w:r>
          </w:p>
        </w:tc>
        <w:tc>
          <w:tcPr>
            <w:tcW w:w="742" w:type="dxa"/>
            <w:gridSpan w:val="2"/>
            <w:tcBorders>
              <w:top w:val="single" w:sz="4" w:space="0" w:color="DDEBF7"/>
              <w:left w:val="nil"/>
              <w:bottom w:val="single" w:sz="4" w:space="0" w:color="DDEBF7"/>
              <w:right w:val="nil"/>
            </w:tcBorders>
            <w:shd w:val="clear" w:color="BDD7EE" w:fill="BDD7EE"/>
            <w:noWrap/>
            <w:vAlign w:val="bottom"/>
            <w:hideMark/>
          </w:tcPr>
          <w:p w14:paraId="204D5D74" w14:textId="77777777" w:rsidR="00057C33" w:rsidRPr="00057C33" w:rsidRDefault="00057C33" w:rsidP="00057C33">
            <w:pPr>
              <w:spacing w:after="0" w:line="240" w:lineRule="auto"/>
              <w:jc w:val="right"/>
              <w:rPr>
                <w:rFonts w:eastAsia="Times New Roman" w:cs="Calibri"/>
                <w:color w:val="000000"/>
                <w:spacing w:val="0"/>
                <w:szCs w:val="20"/>
                <w:lang w:eastAsia="cs-CZ"/>
              </w:rPr>
            </w:pPr>
          </w:p>
        </w:tc>
        <w:tc>
          <w:tcPr>
            <w:tcW w:w="879" w:type="dxa"/>
            <w:gridSpan w:val="2"/>
            <w:tcBorders>
              <w:top w:val="single" w:sz="4" w:space="0" w:color="DDEBF7"/>
              <w:left w:val="nil"/>
              <w:bottom w:val="single" w:sz="4" w:space="0" w:color="DDEBF7"/>
              <w:right w:val="nil"/>
            </w:tcBorders>
            <w:shd w:val="clear" w:color="BDD7EE" w:fill="BDD7EE"/>
            <w:vAlign w:val="bottom"/>
            <w:hideMark/>
          </w:tcPr>
          <w:p w14:paraId="5306E309"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1070" w:type="dxa"/>
            <w:gridSpan w:val="2"/>
            <w:tcBorders>
              <w:top w:val="single" w:sz="4" w:space="0" w:color="DDEBF7"/>
              <w:left w:val="nil"/>
              <w:bottom w:val="single" w:sz="4" w:space="0" w:color="DDEBF7"/>
              <w:right w:val="nil"/>
            </w:tcBorders>
            <w:shd w:val="clear" w:color="BDD7EE" w:fill="BDD7EE"/>
            <w:vAlign w:val="bottom"/>
            <w:hideMark/>
          </w:tcPr>
          <w:p w14:paraId="4A40BD71"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1115" w:type="dxa"/>
            <w:gridSpan w:val="2"/>
            <w:tcBorders>
              <w:top w:val="single" w:sz="4" w:space="0" w:color="DDEBF7"/>
              <w:left w:val="nil"/>
              <w:bottom w:val="single" w:sz="4" w:space="0" w:color="DDEBF7"/>
              <w:right w:val="nil"/>
            </w:tcBorders>
            <w:shd w:val="clear" w:color="BDD7EE" w:fill="BDD7EE"/>
            <w:vAlign w:val="bottom"/>
            <w:hideMark/>
          </w:tcPr>
          <w:p w14:paraId="30B0647B"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r>
      <w:tr w:rsidR="00057C33" w:rsidRPr="00057C33" w14:paraId="29369CD1" w14:textId="77777777" w:rsidTr="00057C33">
        <w:trPr>
          <w:trHeight w:val="280"/>
        </w:trPr>
        <w:tc>
          <w:tcPr>
            <w:tcW w:w="4962" w:type="dxa"/>
            <w:tcBorders>
              <w:top w:val="single" w:sz="4" w:space="0" w:color="DDEBF7"/>
              <w:left w:val="nil"/>
              <w:bottom w:val="single" w:sz="4" w:space="0" w:color="DDEBF7"/>
              <w:right w:val="nil"/>
            </w:tcBorders>
            <w:shd w:val="clear" w:color="BDD7EE" w:fill="BDD7EE"/>
            <w:noWrap/>
            <w:vAlign w:val="bottom"/>
            <w:hideMark/>
          </w:tcPr>
          <w:p w14:paraId="26534276" w14:textId="77777777" w:rsidR="00057C33" w:rsidRPr="00057C33" w:rsidRDefault="00057C33" w:rsidP="00057C33">
            <w:pPr>
              <w:spacing w:after="0" w:line="240" w:lineRule="auto"/>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 xml:space="preserve">Vytváření podmínek pro efektivní, transparentní a odpovědné využití dotačních prostředků na výstavbu vysokorychlostních sítí </w:t>
            </w:r>
          </w:p>
        </w:tc>
        <w:tc>
          <w:tcPr>
            <w:tcW w:w="788" w:type="dxa"/>
            <w:gridSpan w:val="2"/>
            <w:tcBorders>
              <w:top w:val="single" w:sz="4" w:space="0" w:color="DDEBF7"/>
              <w:left w:val="nil"/>
              <w:bottom w:val="single" w:sz="4" w:space="0" w:color="DDEBF7"/>
              <w:right w:val="nil"/>
            </w:tcBorders>
            <w:shd w:val="clear" w:color="BDD7EE" w:fill="BDD7EE"/>
            <w:noWrap/>
            <w:vAlign w:val="bottom"/>
            <w:hideMark/>
          </w:tcPr>
          <w:p w14:paraId="632980E8"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5</w:t>
            </w:r>
          </w:p>
        </w:tc>
        <w:tc>
          <w:tcPr>
            <w:tcW w:w="742" w:type="dxa"/>
            <w:gridSpan w:val="2"/>
            <w:tcBorders>
              <w:top w:val="single" w:sz="4" w:space="0" w:color="DDEBF7"/>
              <w:left w:val="nil"/>
              <w:bottom w:val="single" w:sz="4" w:space="0" w:color="DDEBF7"/>
              <w:right w:val="nil"/>
            </w:tcBorders>
            <w:shd w:val="clear" w:color="BDD7EE" w:fill="BDD7EE"/>
            <w:noWrap/>
            <w:vAlign w:val="bottom"/>
            <w:hideMark/>
          </w:tcPr>
          <w:p w14:paraId="4A432E87" w14:textId="77777777" w:rsidR="00057C33" w:rsidRPr="00057C33" w:rsidRDefault="00057C33" w:rsidP="00057C33">
            <w:pPr>
              <w:spacing w:after="0" w:line="240" w:lineRule="auto"/>
              <w:jc w:val="right"/>
              <w:rPr>
                <w:rFonts w:eastAsia="Times New Roman" w:cs="Calibri"/>
                <w:color w:val="000000"/>
                <w:spacing w:val="0"/>
                <w:szCs w:val="20"/>
                <w:lang w:eastAsia="cs-CZ"/>
              </w:rPr>
            </w:pPr>
          </w:p>
        </w:tc>
        <w:tc>
          <w:tcPr>
            <w:tcW w:w="879" w:type="dxa"/>
            <w:gridSpan w:val="2"/>
            <w:tcBorders>
              <w:top w:val="single" w:sz="4" w:space="0" w:color="DDEBF7"/>
              <w:left w:val="nil"/>
              <w:bottom w:val="single" w:sz="4" w:space="0" w:color="DDEBF7"/>
              <w:right w:val="nil"/>
            </w:tcBorders>
            <w:shd w:val="clear" w:color="BDD7EE" w:fill="BDD7EE"/>
            <w:vAlign w:val="bottom"/>
            <w:hideMark/>
          </w:tcPr>
          <w:p w14:paraId="0E5CE09D"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1070" w:type="dxa"/>
            <w:gridSpan w:val="2"/>
            <w:tcBorders>
              <w:top w:val="single" w:sz="4" w:space="0" w:color="DDEBF7"/>
              <w:left w:val="nil"/>
              <w:bottom w:val="single" w:sz="4" w:space="0" w:color="DDEBF7"/>
              <w:right w:val="nil"/>
            </w:tcBorders>
            <w:shd w:val="clear" w:color="BDD7EE" w:fill="BDD7EE"/>
            <w:vAlign w:val="bottom"/>
            <w:hideMark/>
          </w:tcPr>
          <w:p w14:paraId="1C21AC45"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1115" w:type="dxa"/>
            <w:gridSpan w:val="2"/>
            <w:tcBorders>
              <w:top w:val="single" w:sz="4" w:space="0" w:color="DDEBF7"/>
              <w:left w:val="nil"/>
              <w:bottom w:val="single" w:sz="4" w:space="0" w:color="DDEBF7"/>
              <w:right w:val="nil"/>
            </w:tcBorders>
            <w:shd w:val="clear" w:color="BDD7EE" w:fill="BDD7EE"/>
            <w:vAlign w:val="bottom"/>
            <w:hideMark/>
          </w:tcPr>
          <w:p w14:paraId="52DAA69C"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r>
      <w:tr w:rsidR="00472CF3" w:rsidRPr="00057C33" w14:paraId="0E59B835" w14:textId="77777777" w:rsidTr="00024FBA">
        <w:trPr>
          <w:trHeight w:val="1140"/>
        </w:trPr>
        <w:tc>
          <w:tcPr>
            <w:tcW w:w="4962" w:type="dxa"/>
            <w:tcBorders>
              <w:top w:val="nil"/>
              <w:left w:val="nil"/>
              <w:bottom w:val="single" w:sz="4" w:space="0" w:color="5B9BD5"/>
              <w:right w:val="nil"/>
            </w:tcBorders>
            <w:shd w:val="clear" w:color="1F4E78" w:fill="1F4E78"/>
            <w:noWrap/>
            <w:vAlign w:val="bottom"/>
            <w:hideMark/>
          </w:tcPr>
          <w:p w14:paraId="1E471B36" w14:textId="77777777" w:rsidR="00472CF3" w:rsidRPr="00057C33" w:rsidRDefault="00472CF3" w:rsidP="00024FBA">
            <w:pPr>
              <w:spacing w:after="0" w:line="240" w:lineRule="auto"/>
              <w:jc w:val="left"/>
              <w:rPr>
                <w:rFonts w:eastAsia="Times New Roman" w:cs="Calibri"/>
                <w:b/>
                <w:bCs/>
                <w:color w:val="FFFFFF"/>
                <w:spacing w:val="0"/>
                <w:szCs w:val="20"/>
                <w:lang w:eastAsia="cs-CZ"/>
              </w:rPr>
            </w:pPr>
            <w:r w:rsidRPr="00057C33">
              <w:rPr>
                <w:rFonts w:eastAsia="Times New Roman" w:cs="Calibri"/>
                <w:b/>
                <w:bCs/>
                <w:color w:val="FFFFFF"/>
                <w:spacing w:val="0"/>
                <w:szCs w:val="20"/>
                <w:lang w:eastAsia="cs-CZ"/>
              </w:rPr>
              <w:lastRenderedPageBreak/>
              <w:t>Název záměru</w:t>
            </w:r>
          </w:p>
        </w:tc>
        <w:tc>
          <w:tcPr>
            <w:tcW w:w="788" w:type="dxa"/>
            <w:gridSpan w:val="2"/>
            <w:tcBorders>
              <w:top w:val="nil"/>
              <w:left w:val="nil"/>
              <w:bottom w:val="single" w:sz="4" w:space="0" w:color="5B9BD5"/>
              <w:right w:val="nil"/>
            </w:tcBorders>
            <w:shd w:val="clear" w:color="1F4E78" w:fill="1F4E78"/>
            <w:vAlign w:val="bottom"/>
            <w:hideMark/>
          </w:tcPr>
          <w:p w14:paraId="28EBA46F" w14:textId="77777777" w:rsidR="00472CF3" w:rsidRPr="00057C33" w:rsidRDefault="00472CF3" w:rsidP="00024FBA">
            <w:pPr>
              <w:spacing w:after="0" w:line="240" w:lineRule="auto"/>
              <w:jc w:val="left"/>
              <w:rPr>
                <w:rFonts w:eastAsia="Times New Roman" w:cs="Calibri"/>
                <w:b/>
                <w:bCs/>
                <w:color w:val="FFFFFF"/>
                <w:spacing w:val="0"/>
                <w:szCs w:val="20"/>
                <w:lang w:eastAsia="cs-CZ"/>
              </w:rPr>
            </w:pPr>
            <w:proofErr w:type="spellStart"/>
            <w:r w:rsidRPr="00057C33">
              <w:rPr>
                <w:rFonts w:eastAsia="Times New Roman" w:cs="Calibri"/>
                <w:b/>
                <w:bCs/>
                <w:color w:val="FFFFFF"/>
                <w:spacing w:val="0"/>
                <w:szCs w:val="20"/>
                <w:lang w:eastAsia="cs-CZ"/>
              </w:rPr>
              <w:t>Celk</w:t>
            </w:r>
            <w:proofErr w:type="spellEnd"/>
            <w:r w:rsidRPr="00057C33">
              <w:rPr>
                <w:rFonts w:eastAsia="Times New Roman" w:cs="Calibri"/>
                <w:b/>
                <w:bCs/>
                <w:color w:val="FFFFFF"/>
                <w:spacing w:val="0"/>
                <w:szCs w:val="20"/>
                <w:lang w:eastAsia="cs-CZ"/>
              </w:rPr>
              <w:t>. výdaje na realizaci [mil. Kč]</w:t>
            </w:r>
          </w:p>
        </w:tc>
        <w:tc>
          <w:tcPr>
            <w:tcW w:w="742" w:type="dxa"/>
            <w:gridSpan w:val="2"/>
            <w:tcBorders>
              <w:top w:val="nil"/>
              <w:left w:val="nil"/>
              <w:bottom w:val="single" w:sz="4" w:space="0" w:color="5B9BD5"/>
              <w:right w:val="nil"/>
            </w:tcBorders>
            <w:shd w:val="clear" w:color="1F4E78" w:fill="1F4E78"/>
            <w:vAlign w:val="bottom"/>
            <w:hideMark/>
          </w:tcPr>
          <w:p w14:paraId="73100A8A" w14:textId="77777777" w:rsidR="00472CF3" w:rsidRPr="00057C33" w:rsidRDefault="00472CF3" w:rsidP="00024FBA">
            <w:pPr>
              <w:spacing w:after="0" w:line="240" w:lineRule="auto"/>
              <w:jc w:val="left"/>
              <w:rPr>
                <w:rFonts w:eastAsia="Times New Roman" w:cs="Calibri"/>
                <w:b/>
                <w:bCs/>
                <w:color w:val="FFFFFF"/>
                <w:spacing w:val="0"/>
                <w:szCs w:val="20"/>
                <w:lang w:eastAsia="cs-CZ"/>
              </w:rPr>
            </w:pPr>
            <w:r w:rsidRPr="00057C33">
              <w:rPr>
                <w:rFonts w:eastAsia="Times New Roman" w:cs="Calibri"/>
                <w:b/>
                <w:bCs/>
                <w:color w:val="FFFFFF"/>
                <w:spacing w:val="0"/>
                <w:szCs w:val="20"/>
                <w:lang w:eastAsia="cs-CZ"/>
              </w:rPr>
              <w:t>Výdaje 2021 [</w:t>
            </w:r>
            <w:proofErr w:type="spellStart"/>
            <w:proofErr w:type="gramStart"/>
            <w:r w:rsidRPr="00057C33">
              <w:rPr>
                <w:rFonts w:eastAsia="Times New Roman" w:cs="Calibri"/>
                <w:b/>
                <w:bCs/>
                <w:color w:val="FFFFFF"/>
                <w:spacing w:val="0"/>
                <w:szCs w:val="20"/>
                <w:lang w:eastAsia="cs-CZ"/>
              </w:rPr>
              <w:t>mil.Kč</w:t>
            </w:r>
            <w:proofErr w:type="spellEnd"/>
            <w:proofErr w:type="gramEnd"/>
            <w:r w:rsidRPr="00057C33">
              <w:rPr>
                <w:rFonts w:eastAsia="Times New Roman" w:cs="Calibri"/>
                <w:b/>
                <w:bCs/>
                <w:color w:val="FFFFFF"/>
                <w:spacing w:val="0"/>
                <w:szCs w:val="20"/>
                <w:lang w:eastAsia="cs-CZ"/>
              </w:rPr>
              <w:t>]</w:t>
            </w:r>
          </w:p>
        </w:tc>
        <w:tc>
          <w:tcPr>
            <w:tcW w:w="879" w:type="dxa"/>
            <w:gridSpan w:val="2"/>
            <w:tcBorders>
              <w:top w:val="nil"/>
              <w:left w:val="nil"/>
              <w:bottom w:val="single" w:sz="4" w:space="0" w:color="5B9BD5"/>
              <w:right w:val="nil"/>
            </w:tcBorders>
            <w:shd w:val="clear" w:color="1F4E78" w:fill="1F4E78"/>
            <w:vAlign w:val="bottom"/>
            <w:hideMark/>
          </w:tcPr>
          <w:p w14:paraId="497156A1" w14:textId="77777777" w:rsidR="00472CF3" w:rsidRPr="00057C33" w:rsidRDefault="00472CF3" w:rsidP="00024FBA">
            <w:pPr>
              <w:spacing w:after="0" w:line="240" w:lineRule="auto"/>
              <w:jc w:val="left"/>
              <w:rPr>
                <w:rFonts w:eastAsia="Times New Roman" w:cs="Calibri"/>
                <w:b/>
                <w:bCs/>
                <w:color w:val="FFFFFF"/>
                <w:spacing w:val="0"/>
                <w:szCs w:val="20"/>
                <w:lang w:eastAsia="cs-CZ"/>
              </w:rPr>
            </w:pPr>
            <w:r w:rsidRPr="00057C33">
              <w:rPr>
                <w:rFonts w:eastAsia="Times New Roman" w:cs="Calibri"/>
                <w:b/>
                <w:bCs/>
                <w:color w:val="FFFFFF"/>
                <w:spacing w:val="0"/>
                <w:szCs w:val="20"/>
                <w:lang w:eastAsia="cs-CZ"/>
              </w:rPr>
              <w:t>Odhad pracnosti realizace (dny)</w:t>
            </w:r>
          </w:p>
        </w:tc>
        <w:tc>
          <w:tcPr>
            <w:tcW w:w="1070" w:type="dxa"/>
            <w:gridSpan w:val="2"/>
            <w:tcBorders>
              <w:top w:val="nil"/>
              <w:left w:val="nil"/>
              <w:bottom w:val="single" w:sz="4" w:space="0" w:color="5B9BD5"/>
              <w:right w:val="nil"/>
            </w:tcBorders>
            <w:shd w:val="clear" w:color="1F4E78" w:fill="1F4E78"/>
            <w:vAlign w:val="bottom"/>
            <w:hideMark/>
          </w:tcPr>
          <w:p w14:paraId="1C153A21" w14:textId="77777777" w:rsidR="00472CF3" w:rsidRPr="00057C33" w:rsidRDefault="00472CF3" w:rsidP="00024FBA">
            <w:pPr>
              <w:spacing w:after="0" w:line="240" w:lineRule="auto"/>
              <w:jc w:val="left"/>
              <w:rPr>
                <w:rFonts w:eastAsia="Times New Roman" w:cs="Calibri"/>
                <w:b/>
                <w:bCs/>
                <w:color w:val="FFFFFF"/>
                <w:spacing w:val="0"/>
                <w:szCs w:val="20"/>
                <w:lang w:eastAsia="cs-CZ"/>
              </w:rPr>
            </w:pPr>
            <w:r w:rsidRPr="00057C33">
              <w:rPr>
                <w:rFonts w:eastAsia="Times New Roman" w:cs="Calibri"/>
                <w:b/>
                <w:bCs/>
                <w:color w:val="FFFFFF"/>
                <w:spacing w:val="0"/>
                <w:szCs w:val="20"/>
                <w:lang w:eastAsia="cs-CZ"/>
              </w:rPr>
              <w:t>Externí výdaje na udržitelnost [mil. Kč]</w:t>
            </w:r>
          </w:p>
        </w:tc>
        <w:tc>
          <w:tcPr>
            <w:tcW w:w="1115" w:type="dxa"/>
            <w:gridSpan w:val="2"/>
            <w:tcBorders>
              <w:top w:val="nil"/>
              <w:left w:val="nil"/>
              <w:bottom w:val="single" w:sz="4" w:space="0" w:color="5B9BD5"/>
              <w:right w:val="nil"/>
            </w:tcBorders>
            <w:shd w:val="clear" w:color="1F4E78" w:fill="1F4E78"/>
            <w:vAlign w:val="bottom"/>
            <w:hideMark/>
          </w:tcPr>
          <w:p w14:paraId="7563BD15" w14:textId="77777777" w:rsidR="00472CF3" w:rsidRPr="00057C33" w:rsidRDefault="00472CF3" w:rsidP="00024FBA">
            <w:pPr>
              <w:spacing w:after="0" w:line="240" w:lineRule="auto"/>
              <w:jc w:val="left"/>
              <w:rPr>
                <w:rFonts w:eastAsia="Times New Roman" w:cs="Calibri"/>
                <w:b/>
                <w:bCs/>
                <w:color w:val="FFFFFF"/>
                <w:spacing w:val="0"/>
                <w:szCs w:val="20"/>
                <w:lang w:eastAsia="cs-CZ"/>
              </w:rPr>
            </w:pPr>
            <w:r w:rsidRPr="00057C33">
              <w:rPr>
                <w:rFonts w:eastAsia="Times New Roman" w:cs="Calibri"/>
                <w:b/>
                <w:bCs/>
                <w:color w:val="FFFFFF"/>
                <w:spacing w:val="0"/>
                <w:szCs w:val="20"/>
                <w:lang w:eastAsia="cs-CZ"/>
              </w:rPr>
              <w:t>Pracnost udržitelnosti (dny)</w:t>
            </w:r>
          </w:p>
        </w:tc>
      </w:tr>
      <w:tr w:rsidR="00057C33" w:rsidRPr="00057C33" w14:paraId="41A1DB50" w14:textId="77777777" w:rsidTr="00057C33">
        <w:trPr>
          <w:trHeight w:val="280"/>
        </w:trPr>
        <w:tc>
          <w:tcPr>
            <w:tcW w:w="4962" w:type="dxa"/>
            <w:tcBorders>
              <w:top w:val="single" w:sz="4" w:space="0" w:color="DDEBF7"/>
              <w:left w:val="nil"/>
              <w:bottom w:val="single" w:sz="4" w:space="0" w:color="DDEBF7"/>
              <w:right w:val="nil"/>
            </w:tcBorders>
            <w:shd w:val="clear" w:color="BDD7EE" w:fill="BDD7EE"/>
            <w:noWrap/>
            <w:vAlign w:val="bottom"/>
            <w:hideMark/>
          </w:tcPr>
          <w:p w14:paraId="2F2AD837" w14:textId="77777777" w:rsidR="00057C33" w:rsidRPr="00057C33" w:rsidRDefault="00057C33" w:rsidP="00057C33">
            <w:pPr>
              <w:spacing w:after="0" w:line="240" w:lineRule="auto"/>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Vytvoření studie vlivů digitálních technologií na rozvoj ekonomiky</w:t>
            </w:r>
          </w:p>
        </w:tc>
        <w:tc>
          <w:tcPr>
            <w:tcW w:w="788" w:type="dxa"/>
            <w:gridSpan w:val="2"/>
            <w:tcBorders>
              <w:top w:val="single" w:sz="4" w:space="0" w:color="DDEBF7"/>
              <w:left w:val="nil"/>
              <w:bottom w:val="single" w:sz="4" w:space="0" w:color="DDEBF7"/>
              <w:right w:val="nil"/>
            </w:tcBorders>
            <w:shd w:val="clear" w:color="BDD7EE" w:fill="BDD7EE"/>
            <w:noWrap/>
            <w:vAlign w:val="bottom"/>
            <w:hideMark/>
          </w:tcPr>
          <w:p w14:paraId="19B58B1A"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2,5</w:t>
            </w:r>
          </w:p>
        </w:tc>
        <w:tc>
          <w:tcPr>
            <w:tcW w:w="742" w:type="dxa"/>
            <w:gridSpan w:val="2"/>
            <w:tcBorders>
              <w:top w:val="single" w:sz="4" w:space="0" w:color="DDEBF7"/>
              <w:left w:val="nil"/>
              <w:bottom w:val="single" w:sz="4" w:space="0" w:color="DDEBF7"/>
              <w:right w:val="nil"/>
            </w:tcBorders>
            <w:shd w:val="clear" w:color="BDD7EE" w:fill="BDD7EE"/>
            <w:noWrap/>
            <w:vAlign w:val="bottom"/>
            <w:hideMark/>
          </w:tcPr>
          <w:p w14:paraId="64A6251B" w14:textId="77777777" w:rsidR="00057C33" w:rsidRPr="00057C33" w:rsidRDefault="00057C33" w:rsidP="00057C33">
            <w:pPr>
              <w:spacing w:after="0" w:line="240" w:lineRule="auto"/>
              <w:jc w:val="right"/>
              <w:rPr>
                <w:rFonts w:eastAsia="Times New Roman" w:cs="Calibri"/>
                <w:color w:val="000000"/>
                <w:spacing w:val="0"/>
                <w:szCs w:val="20"/>
                <w:lang w:eastAsia="cs-CZ"/>
              </w:rPr>
            </w:pPr>
          </w:p>
        </w:tc>
        <w:tc>
          <w:tcPr>
            <w:tcW w:w="879" w:type="dxa"/>
            <w:gridSpan w:val="2"/>
            <w:tcBorders>
              <w:top w:val="single" w:sz="4" w:space="0" w:color="DDEBF7"/>
              <w:left w:val="nil"/>
              <w:bottom w:val="single" w:sz="4" w:space="0" w:color="DDEBF7"/>
              <w:right w:val="nil"/>
            </w:tcBorders>
            <w:shd w:val="clear" w:color="BDD7EE" w:fill="BDD7EE"/>
            <w:vAlign w:val="bottom"/>
            <w:hideMark/>
          </w:tcPr>
          <w:p w14:paraId="54EA73A5"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0</w:t>
            </w:r>
          </w:p>
        </w:tc>
        <w:tc>
          <w:tcPr>
            <w:tcW w:w="1070" w:type="dxa"/>
            <w:gridSpan w:val="2"/>
            <w:tcBorders>
              <w:top w:val="single" w:sz="4" w:space="0" w:color="DDEBF7"/>
              <w:left w:val="nil"/>
              <w:bottom w:val="single" w:sz="4" w:space="0" w:color="DDEBF7"/>
              <w:right w:val="nil"/>
            </w:tcBorders>
            <w:shd w:val="clear" w:color="BDD7EE" w:fill="BDD7EE"/>
            <w:vAlign w:val="bottom"/>
            <w:hideMark/>
          </w:tcPr>
          <w:p w14:paraId="41635DED"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0</w:t>
            </w:r>
          </w:p>
        </w:tc>
        <w:tc>
          <w:tcPr>
            <w:tcW w:w="1115" w:type="dxa"/>
            <w:gridSpan w:val="2"/>
            <w:tcBorders>
              <w:top w:val="single" w:sz="4" w:space="0" w:color="DDEBF7"/>
              <w:left w:val="nil"/>
              <w:bottom w:val="single" w:sz="4" w:space="0" w:color="DDEBF7"/>
              <w:right w:val="nil"/>
            </w:tcBorders>
            <w:shd w:val="clear" w:color="BDD7EE" w:fill="BDD7EE"/>
            <w:vAlign w:val="bottom"/>
            <w:hideMark/>
          </w:tcPr>
          <w:p w14:paraId="1C1736E6"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0</w:t>
            </w:r>
          </w:p>
        </w:tc>
      </w:tr>
      <w:tr w:rsidR="00057C33" w:rsidRPr="00057C33" w14:paraId="06D0CBAC" w14:textId="77777777" w:rsidTr="00057C33">
        <w:trPr>
          <w:trHeight w:val="280"/>
        </w:trPr>
        <w:tc>
          <w:tcPr>
            <w:tcW w:w="4962" w:type="dxa"/>
            <w:tcBorders>
              <w:top w:val="single" w:sz="4" w:space="0" w:color="DDEBF7"/>
              <w:left w:val="nil"/>
              <w:bottom w:val="single" w:sz="4" w:space="0" w:color="DDEBF7"/>
              <w:right w:val="nil"/>
            </w:tcBorders>
            <w:shd w:val="clear" w:color="BDD7EE" w:fill="BDD7EE"/>
            <w:noWrap/>
            <w:vAlign w:val="bottom"/>
            <w:hideMark/>
          </w:tcPr>
          <w:p w14:paraId="79676A05" w14:textId="77777777" w:rsidR="00057C33" w:rsidRPr="00057C33" w:rsidRDefault="00057C33" w:rsidP="00057C33">
            <w:pPr>
              <w:spacing w:after="0" w:line="240" w:lineRule="auto"/>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Vznik zastřešující instituce aplikovaného výzkumu a vývoje.</w:t>
            </w:r>
          </w:p>
        </w:tc>
        <w:tc>
          <w:tcPr>
            <w:tcW w:w="788" w:type="dxa"/>
            <w:gridSpan w:val="2"/>
            <w:tcBorders>
              <w:top w:val="single" w:sz="4" w:space="0" w:color="DDEBF7"/>
              <w:left w:val="nil"/>
              <w:bottom w:val="single" w:sz="4" w:space="0" w:color="DDEBF7"/>
              <w:right w:val="nil"/>
            </w:tcBorders>
            <w:shd w:val="clear" w:color="BDD7EE" w:fill="BDD7EE"/>
            <w:noWrap/>
            <w:vAlign w:val="bottom"/>
            <w:hideMark/>
          </w:tcPr>
          <w:p w14:paraId="0F5B397B"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0</w:t>
            </w:r>
          </w:p>
        </w:tc>
        <w:tc>
          <w:tcPr>
            <w:tcW w:w="742" w:type="dxa"/>
            <w:gridSpan w:val="2"/>
            <w:tcBorders>
              <w:top w:val="single" w:sz="4" w:space="0" w:color="DDEBF7"/>
              <w:left w:val="nil"/>
              <w:bottom w:val="single" w:sz="4" w:space="0" w:color="DDEBF7"/>
              <w:right w:val="nil"/>
            </w:tcBorders>
            <w:shd w:val="clear" w:color="BDD7EE" w:fill="BDD7EE"/>
            <w:noWrap/>
            <w:vAlign w:val="bottom"/>
            <w:hideMark/>
          </w:tcPr>
          <w:p w14:paraId="39B8DA4F"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0</w:t>
            </w:r>
          </w:p>
        </w:tc>
        <w:tc>
          <w:tcPr>
            <w:tcW w:w="879" w:type="dxa"/>
            <w:gridSpan w:val="2"/>
            <w:tcBorders>
              <w:top w:val="single" w:sz="4" w:space="0" w:color="DDEBF7"/>
              <w:left w:val="nil"/>
              <w:bottom w:val="single" w:sz="4" w:space="0" w:color="DDEBF7"/>
              <w:right w:val="nil"/>
            </w:tcBorders>
            <w:shd w:val="clear" w:color="BDD7EE" w:fill="BDD7EE"/>
            <w:vAlign w:val="bottom"/>
            <w:hideMark/>
          </w:tcPr>
          <w:p w14:paraId="039BCC24" w14:textId="77777777" w:rsidR="00057C33" w:rsidRPr="00057C33" w:rsidRDefault="00057C33" w:rsidP="00057C33">
            <w:pPr>
              <w:spacing w:after="0" w:line="240" w:lineRule="auto"/>
              <w:jc w:val="right"/>
              <w:rPr>
                <w:rFonts w:eastAsia="Times New Roman" w:cs="Calibri"/>
                <w:color w:val="000000"/>
                <w:spacing w:val="0"/>
                <w:szCs w:val="20"/>
                <w:lang w:eastAsia="cs-CZ"/>
              </w:rPr>
            </w:pPr>
          </w:p>
        </w:tc>
        <w:tc>
          <w:tcPr>
            <w:tcW w:w="1070" w:type="dxa"/>
            <w:gridSpan w:val="2"/>
            <w:tcBorders>
              <w:top w:val="single" w:sz="4" w:space="0" w:color="DDEBF7"/>
              <w:left w:val="nil"/>
              <w:bottom w:val="single" w:sz="4" w:space="0" w:color="DDEBF7"/>
              <w:right w:val="nil"/>
            </w:tcBorders>
            <w:shd w:val="clear" w:color="BDD7EE" w:fill="BDD7EE"/>
            <w:vAlign w:val="bottom"/>
            <w:hideMark/>
          </w:tcPr>
          <w:p w14:paraId="0AF3207A"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1115" w:type="dxa"/>
            <w:gridSpan w:val="2"/>
            <w:tcBorders>
              <w:top w:val="single" w:sz="4" w:space="0" w:color="DDEBF7"/>
              <w:left w:val="nil"/>
              <w:bottom w:val="single" w:sz="4" w:space="0" w:color="DDEBF7"/>
              <w:right w:val="nil"/>
            </w:tcBorders>
            <w:shd w:val="clear" w:color="BDD7EE" w:fill="BDD7EE"/>
            <w:vAlign w:val="bottom"/>
            <w:hideMark/>
          </w:tcPr>
          <w:p w14:paraId="2C319FEB"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r>
      <w:tr w:rsidR="00057C33" w:rsidRPr="00057C33" w14:paraId="7B740FE8" w14:textId="77777777" w:rsidTr="00057C33">
        <w:trPr>
          <w:gridAfter w:val="1"/>
          <w:wAfter w:w="50" w:type="dxa"/>
          <w:trHeight w:val="280"/>
        </w:trPr>
        <w:tc>
          <w:tcPr>
            <w:tcW w:w="5700" w:type="dxa"/>
            <w:gridSpan w:val="2"/>
            <w:tcBorders>
              <w:top w:val="single" w:sz="4" w:space="0" w:color="DDEBF7"/>
              <w:left w:val="nil"/>
              <w:bottom w:val="single" w:sz="4" w:space="0" w:color="DDEBF7"/>
              <w:right w:val="nil"/>
            </w:tcBorders>
            <w:shd w:val="clear" w:color="BDD7EE" w:fill="BDD7EE"/>
            <w:noWrap/>
            <w:vAlign w:val="bottom"/>
            <w:hideMark/>
          </w:tcPr>
          <w:p w14:paraId="13223C09" w14:textId="77777777" w:rsidR="00057C33" w:rsidRPr="00057C33" w:rsidRDefault="00057C33" w:rsidP="00057C33">
            <w:pPr>
              <w:spacing w:after="0" w:line="240" w:lineRule="auto"/>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Zajištění konzistentního přístupu a implementace právních předpisů</w:t>
            </w:r>
          </w:p>
        </w:tc>
        <w:tc>
          <w:tcPr>
            <w:tcW w:w="742" w:type="dxa"/>
            <w:gridSpan w:val="2"/>
            <w:tcBorders>
              <w:top w:val="single" w:sz="4" w:space="0" w:color="DDEBF7"/>
              <w:left w:val="nil"/>
              <w:bottom w:val="single" w:sz="4" w:space="0" w:color="DDEBF7"/>
              <w:right w:val="nil"/>
            </w:tcBorders>
            <w:shd w:val="clear" w:color="BDD7EE" w:fill="BDD7EE"/>
            <w:noWrap/>
            <w:vAlign w:val="bottom"/>
            <w:hideMark/>
          </w:tcPr>
          <w:p w14:paraId="2365E1BD" w14:textId="77777777" w:rsidR="00057C33" w:rsidRPr="00057C33" w:rsidRDefault="00057C33" w:rsidP="00057C33">
            <w:pPr>
              <w:spacing w:after="0" w:line="240" w:lineRule="auto"/>
              <w:jc w:val="left"/>
              <w:rPr>
                <w:rFonts w:eastAsia="Times New Roman" w:cs="Calibri"/>
                <w:color w:val="000000"/>
                <w:spacing w:val="0"/>
                <w:szCs w:val="20"/>
                <w:lang w:eastAsia="cs-CZ"/>
              </w:rPr>
            </w:pPr>
          </w:p>
        </w:tc>
        <w:tc>
          <w:tcPr>
            <w:tcW w:w="879" w:type="dxa"/>
            <w:gridSpan w:val="2"/>
            <w:tcBorders>
              <w:top w:val="single" w:sz="4" w:space="0" w:color="DDEBF7"/>
              <w:left w:val="nil"/>
              <w:bottom w:val="single" w:sz="4" w:space="0" w:color="DDEBF7"/>
              <w:right w:val="nil"/>
            </w:tcBorders>
            <w:shd w:val="clear" w:color="BDD7EE" w:fill="BDD7EE"/>
            <w:vAlign w:val="bottom"/>
            <w:hideMark/>
          </w:tcPr>
          <w:p w14:paraId="1691D98B"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0</w:t>
            </w:r>
          </w:p>
        </w:tc>
        <w:tc>
          <w:tcPr>
            <w:tcW w:w="1070" w:type="dxa"/>
            <w:gridSpan w:val="2"/>
            <w:tcBorders>
              <w:top w:val="single" w:sz="4" w:space="0" w:color="DDEBF7"/>
              <w:left w:val="nil"/>
              <w:bottom w:val="single" w:sz="4" w:space="0" w:color="DDEBF7"/>
              <w:right w:val="nil"/>
            </w:tcBorders>
            <w:shd w:val="clear" w:color="BDD7EE" w:fill="BDD7EE"/>
            <w:vAlign w:val="bottom"/>
            <w:hideMark/>
          </w:tcPr>
          <w:p w14:paraId="745360B7"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0</w:t>
            </w:r>
          </w:p>
        </w:tc>
        <w:tc>
          <w:tcPr>
            <w:tcW w:w="1115" w:type="dxa"/>
            <w:gridSpan w:val="2"/>
            <w:tcBorders>
              <w:top w:val="single" w:sz="4" w:space="0" w:color="DDEBF7"/>
              <w:left w:val="nil"/>
              <w:bottom w:val="single" w:sz="4" w:space="0" w:color="DDEBF7"/>
              <w:right w:val="nil"/>
            </w:tcBorders>
            <w:shd w:val="clear" w:color="BDD7EE" w:fill="BDD7EE"/>
            <w:vAlign w:val="bottom"/>
            <w:hideMark/>
          </w:tcPr>
          <w:p w14:paraId="3DB247AA"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0</w:t>
            </w:r>
          </w:p>
        </w:tc>
      </w:tr>
      <w:tr w:rsidR="00057C33" w:rsidRPr="00057C33" w14:paraId="363407D8" w14:textId="77777777" w:rsidTr="00057C33">
        <w:trPr>
          <w:trHeight w:val="280"/>
        </w:trPr>
        <w:tc>
          <w:tcPr>
            <w:tcW w:w="4962" w:type="dxa"/>
            <w:tcBorders>
              <w:top w:val="single" w:sz="4" w:space="0" w:color="DDEBF7"/>
              <w:left w:val="nil"/>
              <w:bottom w:val="single" w:sz="4" w:space="0" w:color="DDEBF7"/>
              <w:right w:val="nil"/>
            </w:tcBorders>
            <w:shd w:val="clear" w:color="BDD7EE" w:fill="BDD7EE"/>
            <w:noWrap/>
            <w:vAlign w:val="bottom"/>
            <w:hideMark/>
          </w:tcPr>
          <w:p w14:paraId="2E933E9A" w14:textId="77777777" w:rsidR="00057C33" w:rsidRPr="00057C33" w:rsidRDefault="00057C33" w:rsidP="00057C33">
            <w:pPr>
              <w:spacing w:after="0" w:line="240" w:lineRule="auto"/>
              <w:jc w:val="left"/>
              <w:rPr>
                <w:rFonts w:eastAsia="Times New Roman" w:cs="Calibri"/>
                <w:color w:val="000000"/>
                <w:spacing w:val="0"/>
                <w:szCs w:val="20"/>
                <w:lang w:eastAsia="cs-CZ"/>
              </w:rPr>
            </w:pPr>
            <w:r w:rsidRPr="00057C33">
              <w:rPr>
                <w:rFonts w:eastAsia="Times New Roman" w:cs="Calibri"/>
                <w:color w:val="000000"/>
                <w:spacing w:val="0"/>
                <w:szCs w:val="20"/>
                <w:lang w:eastAsia="cs-CZ"/>
              </w:rPr>
              <w:t>Zajištění lidských a finančních zdrojů pro centrální řízení - programové zajištění strukturálních reforem digitalizace elektronického zdravotnictví ČR. Etapa 2.</w:t>
            </w:r>
          </w:p>
        </w:tc>
        <w:tc>
          <w:tcPr>
            <w:tcW w:w="788" w:type="dxa"/>
            <w:gridSpan w:val="2"/>
            <w:tcBorders>
              <w:top w:val="single" w:sz="4" w:space="0" w:color="DDEBF7"/>
              <w:left w:val="nil"/>
              <w:bottom w:val="single" w:sz="4" w:space="0" w:color="DDEBF7"/>
              <w:right w:val="nil"/>
            </w:tcBorders>
            <w:shd w:val="clear" w:color="BDD7EE" w:fill="BDD7EE"/>
            <w:noWrap/>
            <w:vAlign w:val="bottom"/>
            <w:hideMark/>
          </w:tcPr>
          <w:p w14:paraId="61D57595"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12</w:t>
            </w:r>
          </w:p>
        </w:tc>
        <w:tc>
          <w:tcPr>
            <w:tcW w:w="742" w:type="dxa"/>
            <w:gridSpan w:val="2"/>
            <w:tcBorders>
              <w:top w:val="single" w:sz="4" w:space="0" w:color="DDEBF7"/>
              <w:left w:val="nil"/>
              <w:bottom w:val="single" w:sz="4" w:space="0" w:color="DDEBF7"/>
              <w:right w:val="nil"/>
            </w:tcBorders>
            <w:shd w:val="clear" w:color="BDD7EE" w:fill="BDD7EE"/>
            <w:noWrap/>
            <w:vAlign w:val="bottom"/>
            <w:hideMark/>
          </w:tcPr>
          <w:p w14:paraId="550CB496" w14:textId="77777777" w:rsidR="00057C33" w:rsidRPr="00057C33" w:rsidRDefault="00057C33" w:rsidP="00057C33">
            <w:pPr>
              <w:spacing w:after="0" w:line="240" w:lineRule="auto"/>
              <w:jc w:val="right"/>
              <w:rPr>
                <w:rFonts w:eastAsia="Times New Roman" w:cs="Calibri"/>
                <w:color w:val="000000"/>
                <w:spacing w:val="0"/>
                <w:szCs w:val="20"/>
                <w:lang w:eastAsia="cs-CZ"/>
              </w:rPr>
            </w:pPr>
            <w:r w:rsidRPr="00057C33">
              <w:rPr>
                <w:rFonts w:eastAsia="Times New Roman" w:cs="Calibri"/>
                <w:color w:val="000000"/>
                <w:spacing w:val="0"/>
                <w:szCs w:val="20"/>
                <w:lang w:eastAsia="cs-CZ"/>
              </w:rPr>
              <w:t>9</w:t>
            </w:r>
          </w:p>
        </w:tc>
        <w:tc>
          <w:tcPr>
            <w:tcW w:w="879" w:type="dxa"/>
            <w:gridSpan w:val="2"/>
            <w:tcBorders>
              <w:top w:val="single" w:sz="4" w:space="0" w:color="DDEBF7"/>
              <w:left w:val="nil"/>
              <w:bottom w:val="single" w:sz="4" w:space="0" w:color="DDEBF7"/>
              <w:right w:val="nil"/>
            </w:tcBorders>
            <w:shd w:val="clear" w:color="BDD7EE" w:fill="BDD7EE"/>
            <w:vAlign w:val="bottom"/>
            <w:hideMark/>
          </w:tcPr>
          <w:p w14:paraId="6378C810" w14:textId="77777777" w:rsidR="00057C33" w:rsidRPr="00057C33" w:rsidRDefault="00057C33" w:rsidP="00057C33">
            <w:pPr>
              <w:spacing w:after="0" w:line="240" w:lineRule="auto"/>
              <w:jc w:val="right"/>
              <w:rPr>
                <w:rFonts w:eastAsia="Times New Roman" w:cs="Calibri"/>
                <w:color w:val="000000"/>
                <w:spacing w:val="0"/>
                <w:szCs w:val="20"/>
                <w:lang w:eastAsia="cs-CZ"/>
              </w:rPr>
            </w:pPr>
          </w:p>
        </w:tc>
        <w:tc>
          <w:tcPr>
            <w:tcW w:w="1070" w:type="dxa"/>
            <w:gridSpan w:val="2"/>
            <w:tcBorders>
              <w:top w:val="single" w:sz="4" w:space="0" w:color="DDEBF7"/>
              <w:left w:val="nil"/>
              <w:bottom w:val="single" w:sz="4" w:space="0" w:color="DDEBF7"/>
              <w:right w:val="nil"/>
            </w:tcBorders>
            <w:shd w:val="clear" w:color="BDD7EE" w:fill="BDD7EE"/>
            <w:vAlign w:val="bottom"/>
            <w:hideMark/>
          </w:tcPr>
          <w:p w14:paraId="2BA00B65"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c>
          <w:tcPr>
            <w:tcW w:w="1115" w:type="dxa"/>
            <w:gridSpan w:val="2"/>
            <w:tcBorders>
              <w:top w:val="single" w:sz="4" w:space="0" w:color="DDEBF7"/>
              <w:left w:val="nil"/>
              <w:bottom w:val="single" w:sz="4" w:space="0" w:color="DDEBF7"/>
              <w:right w:val="nil"/>
            </w:tcBorders>
            <w:shd w:val="clear" w:color="BDD7EE" w:fill="BDD7EE"/>
            <w:vAlign w:val="bottom"/>
            <w:hideMark/>
          </w:tcPr>
          <w:p w14:paraId="35E1E5A7" w14:textId="77777777" w:rsidR="00057C33" w:rsidRPr="00057C33" w:rsidRDefault="00057C33" w:rsidP="00057C33">
            <w:pPr>
              <w:spacing w:after="0" w:line="240" w:lineRule="auto"/>
              <w:jc w:val="left"/>
              <w:rPr>
                <w:rFonts w:ascii="Times New Roman" w:eastAsia="Times New Roman" w:hAnsi="Times New Roman" w:cs="Times New Roman"/>
                <w:spacing w:val="0"/>
                <w:szCs w:val="20"/>
                <w:lang w:eastAsia="cs-CZ"/>
              </w:rPr>
            </w:pPr>
          </w:p>
        </w:tc>
      </w:tr>
      <w:tr w:rsidR="00057C33" w:rsidRPr="00057C33" w14:paraId="7A436BC5" w14:textId="77777777" w:rsidTr="00057C33">
        <w:trPr>
          <w:trHeight w:val="280"/>
        </w:trPr>
        <w:tc>
          <w:tcPr>
            <w:tcW w:w="4962" w:type="dxa"/>
            <w:tcBorders>
              <w:top w:val="single" w:sz="4" w:space="0" w:color="DDEBF7"/>
              <w:left w:val="nil"/>
              <w:bottom w:val="nil"/>
              <w:right w:val="nil"/>
            </w:tcBorders>
            <w:shd w:val="clear" w:color="1F4E78" w:fill="1F4E78"/>
            <w:noWrap/>
            <w:vAlign w:val="bottom"/>
            <w:hideMark/>
          </w:tcPr>
          <w:p w14:paraId="051DAA96" w14:textId="77777777" w:rsidR="00057C33" w:rsidRPr="00057C33" w:rsidRDefault="00057C33" w:rsidP="00057C33">
            <w:pPr>
              <w:spacing w:after="0" w:line="240" w:lineRule="auto"/>
              <w:jc w:val="left"/>
              <w:rPr>
                <w:rFonts w:eastAsia="Times New Roman" w:cs="Calibri"/>
                <w:b/>
                <w:bCs/>
                <w:color w:val="FFFFFF"/>
                <w:spacing w:val="0"/>
                <w:szCs w:val="20"/>
                <w:lang w:eastAsia="cs-CZ"/>
              </w:rPr>
            </w:pPr>
            <w:r w:rsidRPr="00057C33">
              <w:rPr>
                <w:rFonts w:eastAsia="Times New Roman" w:cs="Calibri"/>
                <w:b/>
                <w:bCs/>
                <w:color w:val="FFFFFF"/>
                <w:spacing w:val="0"/>
                <w:szCs w:val="20"/>
                <w:lang w:eastAsia="cs-CZ"/>
              </w:rPr>
              <w:t>Celkový součet</w:t>
            </w:r>
          </w:p>
        </w:tc>
        <w:tc>
          <w:tcPr>
            <w:tcW w:w="788" w:type="dxa"/>
            <w:gridSpan w:val="2"/>
            <w:tcBorders>
              <w:top w:val="single" w:sz="4" w:space="0" w:color="DDEBF7"/>
              <w:left w:val="nil"/>
              <w:bottom w:val="nil"/>
              <w:right w:val="nil"/>
            </w:tcBorders>
            <w:shd w:val="clear" w:color="1F4E78" w:fill="1F4E78"/>
            <w:noWrap/>
            <w:vAlign w:val="bottom"/>
            <w:hideMark/>
          </w:tcPr>
          <w:p w14:paraId="5E25EA0C" w14:textId="77777777" w:rsidR="00057C33" w:rsidRPr="00057C33" w:rsidRDefault="00057C33" w:rsidP="00057C33">
            <w:pPr>
              <w:spacing w:after="0" w:line="240" w:lineRule="auto"/>
              <w:jc w:val="right"/>
              <w:rPr>
                <w:rFonts w:eastAsia="Times New Roman" w:cs="Calibri"/>
                <w:b/>
                <w:bCs/>
                <w:color w:val="FFFFFF"/>
                <w:spacing w:val="0"/>
                <w:szCs w:val="20"/>
                <w:lang w:eastAsia="cs-CZ"/>
              </w:rPr>
            </w:pPr>
            <w:r w:rsidRPr="00057C33">
              <w:rPr>
                <w:rFonts w:eastAsia="Times New Roman" w:cs="Calibri"/>
                <w:b/>
                <w:bCs/>
                <w:color w:val="FFFFFF"/>
                <w:spacing w:val="0"/>
                <w:szCs w:val="20"/>
                <w:lang w:eastAsia="cs-CZ"/>
              </w:rPr>
              <w:t>5060</w:t>
            </w:r>
          </w:p>
        </w:tc>
        <w:tc>
          <w:tcPr>
            <w:tcW w:w="742" w:type="dxa"/>
            <w:gridSpan w:val="2"/>
            <w:tcBorders>
              <w:top w:val="single" w:sz="4" w:space="0" w:color="DDEBF7"/>
              <w:left w:val="nil"/>
              <w:bottom w:val="nil"/>
              <w:right w:val="nil"/>
            </w:tcBorders>
            <w:shd w:val="clear" w:color="1F4E78" w:fill="1F4E78"/>
            <w:noWrap/>
            <w:vAlign w:val="bottom"/>
            <w:hideMark/>
          </w:tcPr>
          <w:p w14:paraId="6F90B8FB" w14:textId="77777777" w:rsidR="00057C33" w:rsidRPr="00057C33" w:rsidRDefault="00057C33" w:rsidP="00057C33">
            <w:pPr>
              <w:spacing w:after="0" w:line="240" w:lineRule="auto"/>
              <w:jc w:val="right"/>
              <w:rPr>
                <w:rFonts w:eastAsia="Times New Roman" w:cs="Calibri"/>
                <w:b/>
                <w:bCs/>
                <w:color w:val="FFFFFF"/>
                <w:spacing w:val="0"/>
                <w:szCs w:val="20"/>
                <w:lang w:eastAsia="cs-CZ"/>
              </w:rPr>
            </w:pPr>
            <w:r w:rsidRPr="00057C33">
              <w:rPr>
                <w:rFonts w:eastAsia="Times New Roman" w:cs="Calibri"/>
                <w:b/>
                <w:bCs/>
                <w:color w:val="FFFFFF"/>
                <w:spacing w:val="0"/>
                <w:szCs w:val="20"/>
                <w:lang w:eastAsia="cs-CZ"/>
              </w:rPr>
              <w:t>1202,5</w:t>
            </w:r>
          </w:p>
        </w:tc>
        <w:tc>
          <w:tcPr>
            <w:tcW w:w="879" w:type="dxa"/>
            <w:gridSpan w:val="2"/>
            <w:tcBorders>
              <w:top w:val="single" w:sz="4" w:space="0" w:color="DDEBF7"/>
              <w:left w:val="nil"/>
              <w:bottom w:val="nil"/>
              <w:right w:val="nil"/>
            </w:tcBorders>
            <w:shd w:val="clear" w:color="1F4E78" w:fill="1F4E78"/>
            <w:vAlign w:val="bottom"/>
            <w:hideMark/>
          </w:tcPr>
          <w:p w14:paraId="1E15613C" w14:textId="77777777" w:rsidR="00057C33" w:rsidRPr="00057C33" w:rsidRDefault="00057C33" w:rsidP="00057C33">
            <w:pPr>
              <w:spacing w:after="0" w:line="240" w:lineRule="auto"/>
              <w:jc w:val="right"/>
              <w:rPr>
                <w:rFonts w:eastAsia="Times New Roman" w:cs="Calibri"/>
                <w:b/>
                <w:bCs/>
                <w:color w:val="FFFFFF"/>
                <w:spacing w:val="0"/>
                <w:szCs w:val="20"/>
                <w:lang w:eastAsia="cs-CZ"/>
              </w:rPr>
            </w:pPr>
            <w:r w:rsidRPr="00057C33">
              <w:rPr>
                <w:rFonts w:eastAsia="Times New Roman" w:cs="Calibri"/>
                <w:b/>
                <w:bCs/>
                <w:color w:val="FFFFFF"/>
                <w:spacing w:val="0"/>
                <w:szCs w:val="20"/>
                <w:lang w:eastAsia="cs-CZ"/>
              </w:rPr>
              <w:t>164040</w:t>
            </w:r>
          </w:p>
        </w:tc>
        <w:tc>
          <w:tcPr>
            <w:tcW w:w="1070" w:type="dxa"/>
            <w:gridSpan w:val="2"/>
            <w:tcBorders>
              <w:top w:val="single" w:sz="4" w:space="0" w:color="DDEBF7"/>
              <w:left w:val="nil"/>
              <w:bottom w:val="nil"/>
              <w:right w:val="nil"/>
            </w:tcBorders>
            <w:shd w:val="clear" w:color="1F4E78" w:fill="1F4E78"/>
            <w:vAlign w:val="bottom"/>
            <w:hideMark/>
          </w:tcPr>
          <w:p w14:paraId="353FEB94" w14:textId="77777777" w:rsidR="00057C33" w:rsidRPr="00057C33" w:rsidRDefault="00057C33" w:rsidP="00057C33">
            <w:pPr>
              <w:spacing w:after="0" w:line="240" w:lineRule="auto"/>
              <w:jc w:val="right"/>
              <w:rPr>
                <w:rFonts w:eastAsia="Times New Roman" w:cs="Calibri"/>
                <w:b/>
                <w:bCs/>
                <w:color w:val="FFFFFF"/>
                <w:spacing w:val="0"/>
                <w:szCs w:val="20"/>
                <w:lang w:eastAsia="cs-CZ"/>
              </w:rPr>
            </w:pPr>
            <w:r w:rsidRPr="00057C33">
              <w:rPr>
                <w:rFonts w:eastAsia="Times New Roman" w:cs="Calibri"/>
                <w:b/>
                <w:bCs/>
                <w:color w:val="FFFFFF"/>
                <w:spacing w:val="0"/>
                <w:szCs w:val="20"/>
                <w:lang w:eastAsia="cs-CZ"/>
              </w:rPr>
              <w:t>8017</w:t>
            </w:r>
          </w:p>
        </w:tc>
        <w:tc>
          <w:tcPr>
            <w:tcW w:w="1115" w:type="dxa"/>
            <w:gridSpan w:val="2"/>
            <w:tcBorders>
              <w:top w:val="single" w:sz="4" w:space="0" w:color="DDEBF7"/>
              <w:left w:val="nil"/>
              <w:bottom w:val="nil"/>
              <w:right w:val="nil"/>
            </w:tcBorders>
            <w:shd w:val="clear" w:color="1F4E78" w:fill="1F4E78"/>
            <w:vAlign w:val="bottom"/>
            <w:hideMark/>
          </w:tcPr>
          <w:p w14:paraId="703D49C1" w14:textId="77777777" w:rsidR="00057C33" w:rsidRPr="00057C33" w:rsidRDefault="00057C33" w:rsidP="00057C33">
            <w:pPr>
              <w:spacing w:after="0" w:line="240" w:lineRule="auto"/>
              <w:jc w:val="right"/>
              <w:rPr>
                <w:rFonts w:eastAsia="Times New Roman" w:cs="Calibri"/>
                <w:b/>
                <w:bCs/>
                <w:color w:val="FFFFFF"/>
                <w:spacing w:val="0"/>
                <w:szCs w:val="20"/>
                <w:lang w:eastAsia="cs-CZ"/>
              </w:rPr>
            </w:pPr>
            <w:r w:rsidRPr="00057C33">
              <w:rPr>
                <w:rFonts w:eastAsia="Times New Roman" w:cs="Calibri"/>
                <w:b/>
                <w:bCs/>
                <w:color w:val="FFFFFF"/>
                <w:spacing w:val="0"/>
                <w:szCs w:val="20"/>
                <w:lang w:eastAsia="cs-CZ"/>
              </w:rPr>
              <w:t>2048</w:t>
            </w:r>
          </w:p>
        </w:tc>
      </w:tr>
    </w:tbl>
    <w:p w14:paraId="3F45C38D" w14:textId="7D53AD1C" w:rsidR="00474FD4" w:rsidRDefault="00474FD4" w:rsidP="00474FD4">
      <w:r>
        <w:br w:type="page"/>
      </w:r>
    </w:p>
    <w:p w14:paraId="0C0DEC4C" w14:textId="21E24695" w:rsidR="007A52B2" w:rsidRPr="00523D18" w:rsidRDefault="00FA3930" w:rsidP="00474FD4">
      <w:pPr>
        <w:pStyle w:val="Nadpis1"/>
        <w:rPr>
          <w:rFonts w:ascii="Arial Narrow" w:hAnsi="Arial Narrow"/>
        </w:rPr>
      </w:pPr>
      <w:bookmarkStart w:id="13" w:name="_Toc38876945"/>
      <w:r w:rsidRPr="00523D18">
        <w:rPr>
          <w:rFonts w:ascii="Arial Narrow" w:hAnsi="Arial Narrow"/>
        </w:rPr>
        <w:lastRenderedPageBreak/>
        <w:t xml:space="preserve">Přehled pokrytí cílů </w:t>
      </w:r>
      <w:r w:rsidR="00894B85" w:rsidRPr="00523D18">
        <w:rPr>
          <w:rFonts w:ascii="Arial Narrow" w:hAnsi="Arial Narrow"/>
        </w:rPr>
        <w:t xml:space="preserve">- plánované </w:t>
      </w:r>
      <w:r w:rsidR="00257AC6" w:rsidRPr="00523D18">
        <w:rPr>
          <w:rFonts w:ascii="Arial Narrow" w:hAnsi="Arial Narrow"/>
        </w:rPr>
        <w:t xml:space="preserve">záměry </w:t>
      </w:r>
      <w:r w:rsidR="00894B85" w:rsidRPr="00523D18">
        <w:rPr>
          <w:rFonts w:ascii="Arial Narrow" w:hAnsi="Arial Narrow"/>
        </w:rPr>
        <w:t xml:space="preserve">(klasifikace </w:t>
      </w:r>
      <w:r w:rsidR="00257AC6" w:rsidRPr="00523D18">
        <w:rPr>
          <w:rFonts w:ascii="Arial Narrow" w:hAnsi="Arial Narrow"/>
        </w:rPr>
        <w:t>B,</w:t>
      </w:r>
      <w:r w:rsidR="00021136" w:rsidRPr="00523D18">
        <w:rPr>
          <w:rFonts w:ascii="Arial Narrow" w:hAnsi="Arial Narrow"/>
        </w:rPr>
        <w:t xml:space="preserve"> </w:t>
      </w:r>
      <w:r w:rsidR="00257AC6" w:rsidRPr="00523D18">
        <w:rPr>
          <w:rFonts w:ascii="Arial Narrow" w:hAnsi="Arial Narrow"/>
        </w:rPr>
        <w:t>C)</w:t>
      </w:r>
      <w:bookmarkEnd w:id="13"/>
    </w:p>
    <w:tbl>
      <w:tblPr>
        <w:tblW w:w="9639" w:type="dxa"/>
        <w:tblCellMar>
          <w:left w:w="70" w:type="dxa"/>
          <w:right w:w="70" w:type="dxa"/>
        </w:tblCellMar>
        <w:tblLook w:val="04A0" w:firstRow="1" w:lastRow="0" w:firstColumn="1" w:lastColumn="0" w:noHBand="0" w:noVBand="1"/>
      </w:tblPr>
      <w:tblGrid>
        <w:gridCol w:w="9639"/>
      </w:tblGrid>
      <w:tr w:rsidR="006E0E97" w:rsidRPr="006E0E97" w14:paraId="29B31B7D" w14:textId="77777777" w:rsidTr="00472CF3">
        <w:trPr>
          <w:trHeight w:val="276"/>
        </w:trPr>
        <w:tc>
          <w:tcPr>
            <w:tcW w:w="9639" w:type="dxa"/>
            <w:tcBorders>
              <w:top w:val="nil"/>
              <w:left w:val="nil"/>
              <w:bottom w:val="single" w:sz="4" w:space="0" w:color="5B9BD5"/>
              <w:right w:val="nil"/>
            </w:tcBorders>
            <w:shd w:val="clear" w:color="1F4E78" w:fill="1F4E78"/>
            <w:noWrap/>
            <w:vAlign w:val="bottom"/>
            <w:hideMark/>
          </w:tcPr>
          <w:p w14:paraId="38477DD5" w14:textId="48FE2281" w:rsidR="006E0E97" w:rsidRPr="006E0E97" w:rsidRDefault="006E0E97" w:rsidP="006E0E97">
            <w:pPr>
              <w:spacing w:after="0" w:line="240" w:lineRule="auto"/>
              <w:jc w:val="left"/>
              <w:rPr>
                <w:rFonts w:eastAsia="Times New Roman" w:cs="Calibri"/>
                <w:b/>
                <w:bCs/>
                <w:color w:val="FFFFFF"/>
                <w:spacing w:val="0"/>
                <w:szCs w:val="20"/>
                <w:lang w:eastAsia="cs-CZ"/>
              </w:rPr>
            </w:pPr>
            <w:r w:rsidRPr="006E0E97">
              <w:rPr>
                <w:rFonts w:eastAsia="Times New Roman" w:cs="Calibri"/>
                <w:b/>
                <w:bCs/>
                <w:color w:val="FFFFFF"/>
                <w:spacing w:val="0"/>
                <w:szCs w:val="20"/>
                <w:lang w:eastAsia="cs-CZ"/>
              </w:rPr>
              <w:t>Cíl</w:t>
            </w:r>
            <w:r w:rsidR="00345B5A">
              <w:rPr>
                <w:rFonts w:eastAsia="Times New Roman" w:cs="Calibri"/>
                <w:b/>
                <w:bCs/>
                <w:color w:val="FFFFFF"/>
                <w:spacing w:val="0"/>
                <w:szCs w:val="20"/>
                <w:lang w:eastAsia="cs-CZ"/>
              </w:rPr>
              <w:t xml:space="preserve"> </w:t>
            </w:r>
            <w:r w:rsidRPr="006E0E97">
              <w:rPr>
                <w:rFonts w:eastAsia="Times New Roman" w:cs="Calibri"/>
                <w:b/>
                <w:bCs/>
                <w:color w:val="FFFFFF"/>
                <w:spacing w:val="0"/>
                <w:szCs w:val="20"/>
                <w:lang w:eastAsia="cs-CZ"/>
              </w:rPr>
              <w:t>- Název záměru</w:t>
            </w:r>
          </w:p>
        </w:tc>
      </w:tr>
      <w:tr w:rsidR="006E0E97" w:rsidRPr="006E0E97" w14:paraId="3FA7C62D" w14:textId="77777777" w:rsidTr="006E0E97">
        <w:trPr>
          <w:trHeight w:val="280"/>
        </w:trPr>
        <w:tc>
          <w:tcPr>
            <w:tcW w:w="9639" w:type="dxa"/>
            <w:tcBorders>
              <w:top w:val="single" w:sz="4" w:space="0" w:color="9BC2E6"/>
              <w:left w:val="nil"/>
              <w:bottom w:val="single" w:sz="4" w:space="0" w:color="9BC2E6"/>
              <w:right w:val="nil"/>
            </w:tcBorders>
            <w:shd w:val="clear" w:color="DDEBF7" w:fill="DDEBF7"/>
            <w:noWrap/>
            <w:vAlign w:val="bottom"/>
            <w:hideMark/>
          </w:tcPr>
          <w:p w14:paraId="57324C59"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DES 1.03 Podpora vzniku zastřešující instituce aplikovaného výzkumu a vývoje.</w:t>
            </w:r>
          </w:p>
        </w:tc>
      </w:tr>
      <w:tr w:rsidR="006E0E97" w:rsidRPr="006E0E97" w14:paraId="6D23402A" w14:textId="77777777" w:rsidTr="006E0E97">
        <w:trPr>
          <w:trHeight w:val="280"/>
        </w:trPr>
        <w:tc>
          <w:tcPr>
            <w:tcW w:w="9639" w:type="dxa"/>
            <w:tcBorders>
              <w:top w:val="single" w:sz="4" w:space="0" w:color="DDEBF7"/>
              <w:left w:val="nil"/>
              <w:bottom w:val="single" w:sz="4" w:space="0" w:color="DDEBF7"/>
              <w:right w:val="nil"/>
            </w:tcBorders>
            <w:shd w:val="clear" w:color="BDD7EE" w:fill="BDD7EE"/>
            <w:noWrap/>
            <w:vAlign w:val="bottom"/>
            <w:hideMark/>
          </w:tcPr>
          <w:p w14:paraId="226A9001" w14:textId="77777777" w:rsidR="006E0E97" w:rsidRPr="006E0E97" w:rsidRDefault="006E0E97" w:rsidP="006E0E97">
            <w:pPr>
              <w:spacing w:after="0" w:line="240" w:lineRule="auto"/>
              <w:ind w:firstLineChars="100" w:firstLine="200"/>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Vznik zastřešující instituce aplikovaného výzkumu a vývoje.</w:t>
            </w:r>
          </w:p>
        </w:tc>
      </w:tr>
      <w:tr w:rsidR="006E0E97" w:rsidRPr="006E0E97" w14:paraId="44B4651A" w14:textId="77777777" w:rsidTr="006E0E97">
        <w:trPr>
          <w:trHeight w:val="280"/>
        </w:trPr>
        <w:tc>
          <w:tcPr>
            <w:tcW w:w="9639" w:type="dxa"/>
            <w:tcBorders>
              <w:top w:val="single" w:sz="4" w:space="0" w:color="9BC2E6"/>
              <w:left w:val="nil"/>
              <w:bottom w:val="single" w:sz="4" w:space="0" w:color="9BC2E6"/>
              <w:right w:val="nil"/>
            </w:tcBorders>
            <w:shd w:val="clear" w:color="DDEBF7" w:fill="DDEBF7"/>
            <w:noWrap/>
            <w:vAlign w:val="bottom"/>
            <w:hideMark/>
          </w:tcPr>
          <w:p w14:paraId="7C61883C"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DES 1.04 Podpora základní inovační infrastruktury.</w:t>
            </w:r>
          </w:p>
        </w:tc>
      </w:tr>
      <w:tr w:rsidR="006E0E97" w:rsidRPr="006E0E97" w14:paraId="657C8C0E" w14:textId="77777777" w:rsidTr="006E0E97">
        <w:trPr>
          <w:trHeight w:val="280"/>
        </w:trPr>
        <w:tc>
          <w:tcPr>
            <w:tcW w:w="9639" w:type="dxa"/>
            <w:tcBorders>
              <w:top w:val="single" w:sz="4" w:space="0" w:color="DDEBF7"/>
              <w:left w:val="nil"/>
              <w:bottom w:val="single" w:sz="4" w:space="0" w:color="DDEBF7"/>
              <w:right w:val="nil"/>
            </w:tcBorders>
            <w:shd w:val="clear" w:color="BDD7EE" w:fill="BDD7EE"/>
            <w:noWrap/>
            <w:vAlign w:val="bottom"/>
            <w:hideMark/>
          </w:tcPr>
          <w:p w14:paraId="5797614C" w14:textId="77777777" w:rsidR="006E0E97" w:rsidRPr="006E0E97" w:rsidRDefault="006E0E97" w:rsidP="006E0E97">
            <w:pPr>
              <w:spacing w:after="0" w:line="240" w:lineRule="auto"/>
              <w:ind w:firstLineChars="100" w:firstLine="200"/>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 xml:space="preserve">Podpora budování a propojování sítě "Digital </w:t>
            </w:r>
            <w:proofErr w:type="spellStart"/>
            <w:r w:rsidRPr="006E0E97">
              <w:rPr>
                <w:rFonts w:eastAsia="Times New Roman" w:cs="Calibri"/>
                <w:color w:val="000000"/>
                <w:spacing w:val="0"/>
                <w:szCs w:val="20"/>
                <w:lang w:eastAsia="cs-CZ"/>
              </w:rPr>
              <w:t>Innovation</w:t>
            </w:r>
            <w:proofErr w:type="spellEnd"/>
            <w:r w:rsidRPr="006E0E97">
              <w:rPr>
                <w:rFonts w:eastAsia="Times New Roman" w:cs="Calibri"/>
                <w:color w:val="000000"/>
                <w:spacing w:val="0"/>
                <w:szCs w:val="20"/>
                <w:lang w:eastAsia="cs-CZ"/>
              </w:rPr>
              <w:t xml:space="preserve"> </w:t>
            </w:r>
            <w:proofErr w:type="spellStart"/>
            <w:r w:rsidRPr="006E0E97">
              <w:rPr>
                <w:rFonts w:eastAsia="Times New Roman" w:cs="Calibri"/>
                <w:color w:val="000000"/>
                <w:spacing w:val="0"/>
                <w:szCs w:val="20"/>
                <w:lang w:eastAsia="cs-CZ"/>
              </w:rPr>
              <w:t>Hubs</w:t>
            </w:r>
            <w:proofErr w:type="spellEnd"/>
            <w:r w:rsidRPr="006E0E97">
              <w:rPr>
                <w:rFonts w:eastAsia="Times New Roman" w:cs="Calibri"/>
                <w:color w:val="000000"/>
                <w:spacing w:val="0"/>
                <w:szCs w:val="20"/>
                <w:lang w:eastAsia="cs-CZ"/>
              </w:rPr>
              <w:t>" na národní i evropské úrovni - Implementace</w:t>
            </w:r>
          </w:p>
        </w:tc>
      </w:tr>
      <w:tr w:rsidR="006E0E97" w:rsidRPr="006E0E97" w14:paraId="4067CC79" w14:textId="77777777" w:rsidTr="006E0E97">
        <w:trPr>
          <w:trHeight w:val="280"/>
        </w:trPr>
        <w:tc>
          <w:tcPr>
            <w:tcW w:w="9639" w:type="dxa"/>
            <w:tcBorders>
              <w:top w:val="single" w:sz="4" w:space="0" w:color="9BC2E6"/>
              <w:left w:val="nil"/>
              <w:bottom w:val="single" w:sz="4" w:space="0" w:color="9BC2E6"/>
              <w:right w:val="nil"/>
            </w:tcBorders>
            <w:shd w:val="clear" w:color="DDEBF7" w:fill="DDEBF7"/>
            <w:noWrap/>
            <w:vAlign w:val="bottom"/>
            <w:hideMark/>
          </w:tcPr>
          <w:p w14:paraId="7615E10E"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DES 2.03 Podpora využívání otevřených zdrojů dat, volný tok dat a interoperabilita služeb.</w:t>
            </w:r>
          </w:p>
        </w:tc>
      </w:tr>
      <w:tr w:rsidR="006E0E97" w:rsidRPr="006E0E97" w14:paraId="75BE3F4C" w14:textId="77777777" w:rsidTr="006E0E97">
        <w:trPr>
          <w:trHeight w:val="280"/>
        </w:trPr>
        <w:tc>
          <w:tcPr>
            <w:tcW w:w="9639" w:type="dxa"/>
            <w:tcBorders>
              <w:top w:val="single" w:sz="4" w:space="0" w:color="DDEBF7"/>
              <w:left w:val="nil"/>
              <w:bottom w:val="single" w:sz="4" w:space="0" w:color="DDEBF7"/>
              <w:right w:val="nil"/>
            </w:tcBorders>
            <w:shd w:val="clear" w:color="BDD7EE" w:fill="BDD7EE"/>
            <w:noWrap/>
            <w:vAlign w:val="bottom"/>
            <w:hideMark/>
          </w:tcPr>
          <w:p w14:paraId="691C177F" w14:textId="77777777" w:rsidR="006E0E97" w:rsidRPr="006E0E97" w:rsidRDefault="006E0E97" w:rsidP="006E0E97">
            <w:pPr>
              <w:spacing w:after="0" w:line="240" w:lineRule="auto"/>
              <w:ind w:firstLineChars="100" w:firstLine="200"/>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Subsystém inovačního portálu pro platformu komunikace a řízení znalostí DČ</w:t>
            </w:r>
          </w:p>
        </w:tc>
      </w:tr>
      <w:tr w:rsidR="006E0E97" w:rsidRPr="006E0E97" w14:paraId="7643D1D8" w14:textId="77777777" w:rsidTr="006E0E97">
        <w:trPr>
          <w:trHeight w:val="280"/>
        </w:trPr>
        <w:tc>
          <w:tcPr>
            <w:tcW w:w="9639" w:type="dxa"/>
            <w:tcBorders>
              <w:top w:val="single" w:sz="4" w:space="0" w:color="9BC2E6"/>
              <w:left w:val="nil"/>
              <w:bottom w:val="single" w:sz="4" w:space="0" w:color="9BC2E6"/>
              <w:right w:val="nil"/>
            </w:tcBorders>
            <w:shd w:val="clear" w:color="DDEBF7" w:fill="DDEBF7"/>
            <w:noWrap/>
            <w:vAlign w:val="bottom"/>
            <w:hideMark/>
          </w:tcPr>
          <w:p w14:paraId="1E8F307C"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DES 2.08 Podpora interoperability mezi odvětvími a zavádění digitálních technologií napříč odvětvími společnosti.</w:t>
            </w:r>
          </w:p>
        </w:tc>
      </w:tr>
      <w:tr w:rsidR="006E0E97" w:rsidRPr="006E0E97" w14:paraId="132D2B22" w14:textId="77777777" w:rsidTr="006E0E97">
        <w:trPr>
          <w:trHeight w:val="280"/>
        </w:trPr>
        <w:tc>
          <w:tcPr>
            <w:tcW w:w="9639" w:type="dxa"/>
            <w:tcBorders>
              <w:top w:val="single" w:sz="4" w:space="0" w:color="DDEBF7"/>
              <w:left w:val="nil"/>
              <w:bottom w:val="single" w:sz="4" w:space="0" w:color="DDEBF7"/>
              <w:right w:val="nil"/>
            </w:tcBorders>
            <w:shd w:val="clear" w:color="BDD7EE" w:fill="BDD7EE"/>
            <w:noWrap/>
            <w:vAlign w:val="bottom"/>
            <w:hideMark/>
          </w:tcPr>
          <w:p w14:paraId="22D652A4" w14:textId="77777777" w:rsidR="006E0E97" w:rsidRPr="006E0E97" w:rsidRDefault="006E0E97" w:rsidP="006E0E97">
            <w:pPr>
              <w:spacing w:after="0" w:line="240" w:lineRule="auto"/>
              <w:ind w:firstLineChars="100" w:firstLine="200"/>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Digitální transformace ve zdravotnictví - podpora interoperability</w:t>
            </w:r>
          </w:p>
        </w:tc>
      </w:tr>
      <w:tr w:rsidR="006E0E97" w:rsidRPr="006E0E97" w14:paraId="10F838D2" w14:textId="77777777" w:rsidTr="006E0E97">
        <w:trPr>
          <w:trHeight w:val="280"/>
        </w:trPr>
        <w:tc>
          <w:tcPr>
            <w:tcW w:w="9639" w:type="dxa"/>
            <w:tcBorders>
              <w:top w:val="single" w:sz="4" w:space="0" w:color="DDEBF7"/>
              <w:left w:val="nil"/>
              <w:bottom w:val="single" w:sz="4" w:space="0" w:color="DDEBF7"/>
              <w:right w:val="nil"/>
            </w:tcBorders>
            <w:shd w:val="clear" w:color="BDD7EE" w:fill="BDD7EE"/>
            <w:noWrap/>
            <w:vAlign w:val="bottom"/>
            <w:hideMark/>
          </w:tcPr>
          <w:p w14:paraId="46DC6AC1" w14:textId="77777777" w:rsidR="006E0E97" w:rsidRPr="006E0E97" w:rsidRDefault="006E0E97" w:rsidP="006E0E97">
            <w:pPr>
              <w:spacing w:after="0" w:line="240" w:lineRule="auto"/>
              <w:ind w:firstLineChars="100" w:firstLine="200"/>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 xml:space="preserve">Podpora interoperability mezi odvětvími a zavádění digitálních technologií v napříč odvětvími </w:t>
            </w:r>
          </w:p>
        </w:tc>
      </w:tr>
      <w:tr w:rsidR="006E0E97" w:rsidRPr="006E0E97" w14:paraId="6560A189" w14:textId="77777777" w:rsidTr="006E0E97">
        <w:trPr>
          <w:trHeight w:val="280"/>
        </w:trPr>
        <w:tc>
          <w:tcPr>
            <w:tcW w:w="9639" w:type="dxa"/>
            <w:tcBorders>
              <w:top w:val="single" w:sz="4" w:space="0" w:color="9BC2E6"/>
              <w:left w:val="nil"/>
              <w:bottom w:val="single" w:sz="4" w:space="0" w:color="9BC2E6"/>
              <w:right w:val="nil"/>
            </w:tcBorders>
            <w:shd w:val="clear" w:color="DDEBF7" w:fill="DDEBF7"/>
            <w:noWrap/>
            <w:vAlign w:val="bottom"/>
            <w:hideMark/>
          </w:tcPr>
          <w:p w14:paraId="1DA88770"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DES 2.09 Digitalizace průmyslu v souladu s iniciativou Průmysl 4.0 a v souladu s dalšími iniciativami 4.0.</w:t>
            </w:r>
          </w:p>
        </w:tc>
      </w:tr>
      <w:tr w:rsidR="006E0E97" w:rsidRPr="006E0E97" w14:paraId="7D90485C" w14:textId="77777777" w:rsidTr="006E0E97">
        <w:trPr>
          <w:trHeight w:val="280"/>
        </w:trPr>
        <w:tc>
          <w:tcPr>
            <w:tcW w:w="9639" w:type="dxa"/>
            <w:tcBorders>
              <w:top w:val="single" w:sz="4" w:space="0" w:color="DDEBF7"/>
              <w:left w:val="nil"/>
              <w:bottom w:val="single" w:sz="4" w:space="0" w:color="DDEBF7"/>
              <w:right w:val="nil"/>
            </w:tcBorders>
            <w:shd w:val="clear" w:color="BDD7EE" w:fill="BDD7EE"/>
            <w:noWrap/>
            <w:vAlign w:val="bottom"/>
            <w:hideMark/>
          </w:tcPr>
          <w:p w14:paraId="4721FA68" w14:textId="77777777" w:rsidR="006E0E97" w:rsidRPr="006E0E97" w:rsidRDefault="006E0E97" w:rsidP="006E0E97">
            <w:pPr>
              <w:spacing w:after="0" w:line="240" w:lineRule="auto"/>
              <w:ind w:firstLineChars="100" w:firstLine="200"/>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Rozvoj center pro digitální inovace</w:t>
            </w:r>
          </w:p>
        </w:tc>
      </w:tr>
      <w:tr w:rsidR="006E0E97" w:rsidRPr="006E0E97" w14:paraId="41ECAFE0" w14:textId="77777777" w:rsidTr="006E0E97">
        <w:trPr>
          <w:trHeight w:val="280"/>
        </w:trPr>
        <w:tc>
          <w:tcPr>
            <w:tcW w:w="9639" w:type="dxa"/>
            <w:tcBorders>
              <w:top w:val="single" w:sz="4" w:space="0" w:color="9BC2E6"/>
              <w:left w:val="nil"/>
              <w:bottom w:val="single" w:sz="4" w:space="0" w:color="9BC2E6"/>
              <w:right w:val="nil"/>
            </w:tcBorders>
            <w:shd w:val="clear" w:color="DDEBF7" w:fill="DDEBF7"/>
            <w:noWrap/>
            <w:vAlign w:val="bottom"/>
            <w:hideMark/>
          </w:tcPr>
          <w:p w14:paraId="2334F6CC"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 xml:space="preserve">DES 2.10 Rozvoj konceptu Smart </w:t>
            </w:r>
            <w:proofErr w:type="spellStart"/>
            <w:r w:rsidRPr="006E0E97">
              <w:rPr>
                <w:rFonts w:eastAsia="Times New Roman" w:cs="Calibri"/>
                <w:b/>
                <w:bCs/>
                <w:color w:val="000000"/>
                <w:spacing w:val="0"/>
                <w:szCs w:val="20"/>
                <w:lang w:eastAsia="cs-CZ"/>
              </w:rPr>
              <w:t>Cities</w:t>
            </w:r>
            <w:proofErr w:type="spellEnd"/>
            <w:r w:rsidRPr="006E0E97">
              <w:rPr>
                <w:rFonts w:eastAsia="Times New Roman" w:cs="Calibri"/>
                <w:b/>
                <w:bCs/>
                <w:color w:val="000000"/>
                <w:spacing w:val="0"/>
                <w:szCs w:val="20"/>
                <w:lang w:eastAsia="cs-CZ"/>
              </w:rPr>
              <w:t xml:space="preserve"> a moderní mobility, digitalizace dopravy, měst a venkova.</w:t>
            </w:r>
          </w:p>
        </w:tc>
      </w:tr>
      <w:tr w:rsidR="006E0E97" w:rsidRPr="006E0E97" w14:paraId="6D6C91B7" w14:textId="77777777" w:rsidTr="006E0E97">
        <w:trPr>
          <w:trHeight w:val="280"/>
        </w:trPr>
        <w:tc>
          <w:tcPr>
            <w:tcW w:w="9639" w:type="dxa"/>
            <w:tcBorders>
              <w:top w:val="single" w:sz="4" w:space="0" w:color="DDEBF7"/>
              <w:left w:val="nil"/>
              <w:bottom w:val="single" w:sz="4" w:space="0" w:color="DDEBF7"/>
              <w:right w:val="nil"/>
            </w:tcBorders>
            <w:shd w:val="clear" w:color="BDD7EE" w:fill="BDD7EE"/>
            <w:noWrap/>
            <w:vAlign w:val="bottom"/>
            <w:hideMark/>
          </w:tcPr>
          <w:p w14:paraId="3023EDF5" w14:textId="77777777" w:rsidR="006E0E97" w:rsidRPr="006E0E97" w:rsidRDefault="006E0E97" w:rsidP="006E0E97">
            <w:pPr>
              <w:spacing w:after="0" w:line="240" w:lineRule="auto"/>
              <w:ind w:firstLineChars="100" w:firstLine="200"/>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 xml:space="preserve">Rozvoj konceptu Smart </w:t>
            </w:r>
            <w:proofErr w:type="spellStart"/>
            <w:r w:rsidRPr="006E0E97">
              <w:rPr>
                <w:rFonts w:eastAsia="Times New Roman" w:cs="Calibri"/>
                <w:color w:val="000000"/>
                <w:spacing w:val="0"/>
                <w:szCs w:val="20"/>
                <w:lang w:eastAsia="cs-CZ"/>
              </w:rPr>
              <w:t>Cities</w:t>
            </w:r>
            <w:proofErr w:type="spellEnd"/>
          </w:p>
        </w:tc>
      </w:tr>
      <w:tr w:rsidR="006E0E97" w:rsidRPr="006E0E97" w14:paraId="35212EAD" w14:textId="77777777" w:rsidTr="006E0E97">
        <w:trPr>
          <w:trHeight w:val="280"/>
        </w:trPr>
        <w:tc>
          <w:tcPr>
            <w:tcW w:w="9639" w:type="dxa"/>
            <w:tcBorders>
              <w:top w:val="single" w:sz="4" w:space="0" w:color="9BC2E6"/>
              <w:left w:val="nil"/>
              <w:bottom w:val="single" w:sz="4" w:space="0" w:color="9BC2E6"/>
              <w:right w:val="nil"/>
            </w:tcBorders>
            <w:shd w:val="clear" w:color="DDEBF7" w:fill="DDEBF7"/>
            <w:noWrap/>
            <w:vAlign w:val="bottom"/>
            <w:hideMark/>
          </w:tcPr>
          <w:p w14:paraId="791EFEC8"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DES 2.13 Podpora digitalizace, nových technologií a nových obchodních a organizačních modelů.</w:t>
            </w:r>
          </w:p>
        </w:tc>
      </w:tr>
      <w:tr w:rsidR="006E0E97" w:rsidRPr="006E0E97" w14:paraId="3F14DB19" w14:textId="77777777" w:rsidTr="006E0E97">
        <w:trPr>
          <w:trHeight w:val="280"/>
        </w:trPr>
        <w:tc>
          <w:tcPr>
            <w:tcW w:w="9639" w:type="dxa"/>
            <w:tcBorders>
              <w:top w:val="single" w:sz="4" w:space="0" w:color="DDEBF7"/>
              <w:left w:val="nil"/>
              <w:bottom w:val="single" w:sz="4" w:space="0" w:color="DDEBF7"/>
              <w:right w:val="nil"/>
            </w:tcBorders>
            <w:shd w:val="clear" w:color="BDD7EE" w:fill="BDD7EE"/>
            <w:noWrap/>
            <w:vAlign w:val="bottom"/>
            <w:hideMark/>
          </w:tcPr>
          <w:p w14:paraId="55086B9A" w14:textId="77777777" w:rsidR="006E0E97" w:rsidRPr="006E0E97" w:rsidRDefault="006E0E97" w:rsidP="006E0E97">
            <w:pPr>
              <w:spacing w:after="0" w:line="240" w:lineRule="auto"/>
              <w:ind w:firstLineChars="100" w:firstLine="200"/>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Podpora digitalizace energetiky</w:t>
            </w:r>
          </w:p>
        </w:tc>
      </w:tr>
      <w:tr w:rsidR="006E0E97" w:rsidRPr="006E0E97" w14:paraId="35D9BCCF" w14:textId="77777777" w:rsidTr="006E0E97">
        <w:trPr>
          <w:trHeight w:val="280"/>
        </w:trPr>
        <w:tc>
          <w:tcPr>
            <w:tcW w:w="9639" w:type="dxa"/>
            <w:tcBorders>
              <w:top w:val="single" w:sz="4" w:space="0" w:color="9BC2E6"/>
              <w:left w:val="nil"/>
              <w:bottom w:val="single" w:sz="4" w:space="0" w:color="9BC2E6"/>
              <w:right w:val="nil"/>
            </w:tcBorders>
            <w:shd w:val="clear" w:color="DDEBF7" w:fill="DDEBF7"/>
            <w:noWrap/>
            <w:vAlign w:val="bottom"/>
            <w:hideMark/>
          </w:tcPr>
          <w:p w14:paraId="1E2613FE"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DES 3.03 Vytváření platforem – tripartitní dialog o vhodné podpoře dalšího vzdělávání na národní i regionální úrovni.</w:t>
            </w:r>
          </w:p>
        </w:tc>
      </w:tr>
      <w:tr w:rsidR="006E0E97" w:rsidRPr="006E0E97" w14:paraId="46550D46" w14:textId="77777777" w:rsidTr="006E0E97">
        <w:trPr>
          <w:trHeight w:val="280"/>
        </w:trPr>
        <w:tc>
          <w:tcPr>
            <w:tcW w:w="9639" w:type="dxa"/>
            <w:tcBorders>
              <w:top w:val="single" w:sz="4" w:space="0" w:color="DDEBF7"/>
              <w:left w:val="nil"/>
              <w:bottom w:val="single" w:sz="4" w:space="0" w:color="DDEBF7"/>
              <w:right w:val="nil"/>
            </w:tcBorders>
            <w:shd w:val="clear" w:color="BDD7EE" w:fill="BDD7EE"/>
            <w:noWrap/>
            <w:vAlign w:val="bottom"/>
            <w:hideMark/>
          </w:tcPr>
          <w:p w14:paraId="7D2D1A40" w14:textId="77777777" w:rsidR="006E0E97" w:rsidRPr="006E0E97" w:rsidRDefault="006E0E97" w:rsidP="006E0E97">
            <w:pPr>
              <w:spacing w:after="0" w:line="240" w:lineRule="auto"/>
              <w:ind w:firstLineChars="100" w:firstLine="200"/>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Tripartitní dialog o podpoře digitálního vzdělávání</w:t>
            </w:r>
          </w:p>
        </w:tc>
      </w:tr>
      <w:tr w:rsidR="006E0E97" w:rsidRPr="006E0E97" w14:paraId="202C751F" w14:textId="77777777" w:rsidTr="006E0E97">
        <w:trPr>
          <w:trHeight w:val="280"/>
        </w:trPr>
        <w:tc>
          <w:tcPr>
            <w:tcW w:w="9639" w:type="dxa"/>
            <w:tcBorders>
              <w:top w:val="single" w:sz="4" w:space="0" w:color="9BC2E6"/>
              <w:left w:val="nil"/>
              <w:bottom w:val="single" w:sz="4" w:space="0" w:color="9BC2E6"/>
              <w:right w:val="nil"/>
            </w:tcBorders>
            <w:shd w:val="clear" w:color="DDEBF7" w:fill="DDEBF7"/>
            <w:noWrap/>
            <w:vAlign w:val="bottom"/>
            <w:hideMark/>
          </w:tcPr>
          <w:p w14:paraId="47EB125E"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DES 3.07 Cílené zvyšovaní povědomí občanů a zaměstnanců firem o trendech, příležitostech a opatřeních souvisejících s (</w:t>
            </w:r>
            <w:proofErr w:type="spellStart"/>
            <w:r w:rsidRPr="006E0E97">
              <w:rPr>
                <w:rFonts w:eastAsia="Times New Roman" w:cs="Calibri"/>
                <w:b/>
                <w:bCs/>
                <w:color w:val="000000"/>
                <w:spacing w:val="0"/>
                <w:szCs w:val="20"/>
                <w:lang w:eastAsia="cs-CZ"/>
              </w:rPr>
              <w:t>disruptivními</w:t>
            </w:r>
            <w:proofErr w:type="spellEnd"/>
            <w:r w:rsidRPr="006E0E97">
              <w:rPr>
                <w:rFonts w:eastAsia="Times New Roman" w:cs="Calibri"/>
                <w:b/>
                <w:bCs/>
                <w:color w:val="000000"/>
                <w:spacing w:val="0"/>
                <w:szCs w:val="20"/>
                <w:lang w:eastAsia="cs-CZ"/>
              </w:rPr>
              <w:t>) dopady digitalizace. Iniciace a facilitace průběžné celospolečenské diskuse ke klíčovým tématům digitalizace, včetně jejích přínosů a dopadů.</w:t>
            </w:r>
          </w:p>
        </w:tc>
      </w:tr>
      <w:tr w:rsidR="006E0E97" w:rsidRPr="006E0E97" w14:paraId="63B23AA0" w14:textId="77777777" w:rsidTr="006E0E97">
        <w:trPr>
          <w:trHeight w:val="280"/>
        </w:trPr>
        <w:tc>
          <w:tcPr>
            <w:tcW w:w="9639" w:type="dxa"/>
            <w:tcBorders>
              <w:top w:val="single" w:sz="4" w:space="0" w:color="DDEBF7"/>
              <w:left w:val="nil"/>
              <w:bottom w:val="single" w:sz="4" w:space="0" w:color="DDEBF7"/>
              <w:right w:val="nil"/>
            </w:tcBorders>
            <w:shd w:val="clear" w:color="BDD7EE" w:fill="BDD7EE"/>
            <w:noWrap/>
            <w:vAlign w:val="bottom"/>
            <w:hideMark/>
          </w:tcPr>
          <w:p w14:paraId="6495D8FC" w14:textId="77777777" w:rsidR="006E0E97" w:rsidRPr="006E0E97" w:rsidRDefault="006E0E97" w:rsidP="006E0E97">
            <w:pPr>
              <w:spacing w:after="0" w:line="240" w:lineRule="auto"/>
              <w:ind w:firstLineChars="100" w:firstLine="200"/>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Cílené zvyšovaní povědomí občanů a zaměstnanců firem o digitalizaci</w:t>
            </w:r>
          </w:p>
        </w:tc>
      </w:tr>
      <w:tr w:rsidR="006E0E97" w:rsidRPr="006E0E97" w14:paraId="11020244" w14:textId="77777777" w:rsidTr="006E0E97">
        <w:trPr>
          <w:trHeight w:val="280"/>
        </w:trPr>
        <w:tc>
          <w:tcPr>
            <w:tcW w:w="9639" w:type="dxa"/>
            <w:tcBorders>
              <w:top w:val="single" w:sz="4" w:space="0" w:color="DDEBF7"/>
              <w:left w:val="nil"/>
              <w:bottom w:val="single" w:sz="4" w:space="0" w:color="DDEBF7"/>
              <w:right w:val="nil"/>
            </w:tcBorders>
            <w:shd w:val="clear" w:color="BDD7EE" w:fill="BDD7EE"/>
            <w:noWrap/>
            <w:vAlign w:val="bottom"/>
            <w:hideMark/>
          </w:tcPr>
          <w:p w14:paraId="477FE85D" w14:textId="77777777" w:rsidR="006E0E97" w:rsidRPr="006E0E97" w:rsidRDefault="006E0E97" w:rsidP="006E0E97">
            <w:pPr>
              <w:spacing w:after="0" w:line="240" w:lineRule="auto"/>
              <w:ind w:firstLineChars="100" w:firstLine="200"/>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Vytvoření studie vlivů digitálních technologií na rozvoj ekonomiky</w:t>
            </w:r>
          </w:p>
        </w:tc>
      </w:tr>
      <w:tr w:rsidR="006E0E97" w:rsidRPr="006E0E97" w14:paraId="2F74B7EA" w14:textId="77777777" w:rsidTr="006E0E97">
        <w:trPr>
          <w:trHeight w:val="280"/>
        </w:trPr>
        <w:tc>
          <w:tcPr>
            <w:tcW w:w="9639" w:type="dxa"/>
            <w:tcBorders>
              <w:top w:val="single" w:sz="4" w:space="0" w:color="9BC2E6"/>
              <w:left w:val="nil"/>
              <w:bottom w:val="single" w:sz="4" w:space="0" w:color="9BC2E6"/>
              <w:right w:val="nil"/>
            </w:tcBorders>
            <w:shd w:val="clear" w:color="DDEBF7" w:fill="DDEBF7"/>
            <w:noWrap/>
            <w:vAlign w:val="bottom"/>
            <w:hideMark/>
          </w:tcPr>
          <w:p w14:paraId="151DB350"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DES 3.08 Podpora rozvoje digitálních kompetencí učitelů a vytvoření podmínek pro získání, udržení a rozvoj těch nejlepších odborníků jako učitelů (jako např. ve Finsku). Personální nedostatek zaměstnanců je obecně známý, a o to více je problematická personální situace ve školství. Učitelé se musí s ohledem na vývoj IT neustále vzdělávat a musí být náležitě ohodnocení, aby tento zaměstnanecký segment byl dostatečně lukrativní – učitelé mají zásadní vliv na vývoj nastupující generace a její kompetence.</w:t>
            </w:r>
          </w:p>
        </w:tc>
      </w:tr>
      <w:tr w:rsidR="006E0E97" w:rsidRPr="006E0E97" w14:paraId="0D4F9BAF" w14:textId="77777777" w:rsidTr="006E0E97">
        <w:trPr>
          <w:trHeight w:val="280"/>
        </w:trPr>
        <w:tc>
          <w:tcPr>
            <w:tcW w:w="9639" w:type="dxa"/>
            <w:tcBorders>
              <w:top w:val="single" w:sz="4" w:space="0" w:color="DDEBF7"/>
              <w:left w:val="nil"/>
              <w:bottom w:val="single" w:sz="4" w:space="0" w:color="DDEBF7"/>
              <w:right w:val="nil"/>
            </w:tcBorders>
            <w:shd w:val="clear" w:color="BDD7EE" w:fill="BDD7EE"/>
            <w:noWrap/>
            <w:vAlign w:val="bottom"/>
            <w:hideMark/>
          </w:tcPr>
          <w:p w14:paraId="2BC05A29" w14:textId="77777777" w:rsidR="006E0E97" w:rsidRPr="006E0E97" w:rsidRDefault="006E0E97" w:rsidP="006E0E97">
            <w:pPr>
              <w:spacing w:after="0" w:line="240" w:lineRule="auto"/>
              <w:ind w:firstLineChars="100" w:firstLine="200"/>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Implementace revidovaného RVP v oblasti ICT</w:t>
            </w:r>
          </w:p>
        </w:tc>
      </w:tr>
      <w:tr w:rsidR="006E0E97" w:rsidRPr="006E0E97" w14:paraId="1BDAE136" w14:textId="77777777" w:rsidTr="006E0E97">
        <w:trPr>
          <w:trHeight w:val="280"/>
        </w:trPr>
        <w:tc>
          <w:tcPr>
            <w:tcW w:w="9639" w:type="dxa"/>
            <w:tcBorders>
              <w:top w:val="single" w:sz="4" w:space="0" w:color="DDEBF7"/>
              <w:left w:val="nil"/>
              <w:bottom w:val="single" w:sz="4" w:space="0" w:color="DDEBF7"/>
              <w:right w:val="nil"/>
            </w:tcBorders>
            <w:shd w:val="clear" w:color="BDD7EE" w:fill="BDD7EE"/>
            <w:noWrap/>
            <w:vAlign w:val="bottom"/>
            <w:hideMark/>
          </w:tcPr>
          <w:p w14:paraId="4214324F" w14:textId="77777777" w:rsidR="006E0E97" w:rsidRPr="006E0E97" w:rsidRDefault="006E0E97" w:rsidP="006E0E97">
            <w:pPr>
              <w:spacing w:after="0" w:line="240" w:lineRule="auto"/>
              <w:ind w:firstLineChars="100" w:firstLine="200"/>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 xml:space="preserve">Podpora rozvoje digitálních kompetencí učitelů a vytvoření podmínek pro získání, udržení a rozvoj těch nejlepších odborníků jako učitelů </w:t>
            </w:r>
          </w:p>
        </w:tc>
      </w:tr>
      <w:tr w:rsidR="006E0E97" w:rsidRPr="006E0E97" w14:paraId="5D72D57E" w14:textId="77777777" w:rsidTr="006E0E97">
        <w:trPr>
          <w:trHeight w:val="280"/>
        </w:trPr>
        <w:tc>
          <w:tcPr>
            <w:tcW w:w="9639" w:type="dxa"/>
            <w:tcBorders>
              <w:top w:val="single" w:sz="4" w:space="0" w:color="9BC2E6"/>
              <w:left w:val="nil"/>
              <w:bottom w:val="single" w:sz="4" w:space="0" w:color="9BC2E6"/>
              <w:right w:val="nil"/>
            </w:tcBorders>
            <w:shd w:val="clear" w:color="DDEBF7" w:fill="DDEBF7"/>
            <w:noWrap/>
            <w:vAlign w:val="bottom"/>
            <w:hideMark/>
          </w:tcPr>
          <w:p w14:paraId="36FE864C"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DES 4.01 Budování sítí elektronických komunikací.</w:t>
            </w:r>
          </w:p>
        </w:tc>
      </w:tr>
      <w:tr w:rsidR="006E0E97" w:rsidRPr="006E0E97" w14:paraId="40191F34" w14:textId="77777777" w:rsidTr="006E0E97">
        <w:trPr>
          <w:trHeight w:val="280"/>
        </w:trPr>
        <w:tc>
          <w:tcPr>
            <w:tcW w:w="9639" w:type="dxa"/>
            <w:tcBorders>
              <w:top w:val="single" w:sz="4" w:space="0" w:color="DDEBF7"/>
              <w:left w:val="nil"/>
              <w:bottom w:val="single" w:sz="4" w:space="0" w:color="DDEBF7"/>
              <w:right w:val="nil"/>
            </w:tcBorders>
            <w:shd w:val="clear" w:color="BDD7EE" w:fill="BDD7EE"/>
            <w:noWrap/>
            <w:vAlign w:val="bottom"/>
            <w:hideMark/>
          </w:tcPr>
          <w:p w14:paraId="19753258" w14:textId="77777777" w:rsidR="006E0E97" w:rsidRPr="006E0E97" w:rsidRDefault="006E0E97" w:rsidP="006E0E97">
            <w:pPr>
              <w:spacing w:after="0" w:line="240" w:lineRule="auto"/>
              <w:ind w:firstLineChars="100" w:firstLine="200"/>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Koordinace přípravy vytváření legislativních a nelegislativních opatření k posílení soukromých investic do budování sítí nové generace</w:t>
            </w:r>
          </w:p>
        </w:tc>
      </w:tr>
      <w:tr w:rsidR="006E0E97" w:rsidRPr="006E0E97" w14:paraId="01AB4D79" w14:textId="77777777" w:rsidTr="006E0E97">
        <w:trPr>
          <w:trHeight w:val="280"/>
        </w:trPr>
        <w:tc>
          <w:tcPr>
            <w:tcW w:w="9639" w:type="dxa"/>
            <w:tcBorders>
              <w:top w:val="single" w:sz="4" w:space="0" w:color="DDEBF7"/>
              <w:left w:val="nil"/>
              <w:bottom w:val="single" w:sz="4" w:space="0" w:color="DDEBF7"/>
              <w:right w:val="nil"/>
            </w:tcBorders>
            <w:shd w:val="clear" w:color="BDD7EE" w:fill="BDD7EE"/>
            <w:noWrap/>
            <w:vAlign w:val="bottom"/>
            <w:hideMark/>
          </w:tcPr>
          <w:p w14:paraId="1ECEE170" w14:textId="77777777" w:rsidR="006E0E97" w:rsidRPr="006E0E97" w:rsidRDefault="006E0E97" w:rsidP="006E0E97">
            <w:pPr>
              <w:spacing w:after="0" w:line="240" w:lineRule="auto"/>
              <w:ind w:firstLineChars="100" w:firstLine="200"/>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 xml:space="preserve">Pořízení infrastruktury pro </w:t>
            </w:r>
            <w:proofErr w:type="spellStart"/>
            <w:r w:rsidRPr="006E0E97">
              <w:rPr>
                <w:rFonts w:eastAsia="Times New Roman" w:cs="Calibri"/>
                <w:color w:val="000000"/>
                <w:spacing w:val="0"/>
                <w:szCs w:val="20"/>
                <w:lang w:eastAsia="cs-CZ"/>
              </w:rPr>
              <w:t>machine</w:t>
            </w:r>
            <w:proofErr w:type="spellEnd"/>
            <w:r w:rsidRPr="006E0E97">
              <w:rPr>
                <w:rFonts w:eastAsia="Times New Roman" w:cs="Calibri"/>
                <w:color w:val="000000"/>
                <w:spacing w:val="0"/>
                <w:szCs w:val="20"/>
                <w:lang w:eastAsia="cs-CZ"/>
              </w:rPr>
              <w:t xml:space="preserve"> </w:t>
            </w:r>
            <w:proofErr w:type="spellStart"/>
            <w:r w:rsidRPr="006E0E97">
              <w:rPr>
                <w:rFonts w:eastAsia="Times New Roman" w:cs="Calibri"/>
                <w:color w:val="000000"/>
                <w:spacing w:val="0"/>
                <w:szCs w:val="20"/>
                <w:lang w:eastAsia="cs-CZ"/>
              </w:rPr>
              <w:t>learning</w:t>
            </w:r>
            <w:proofErr w:type="spellEnd"/>
            <w:r w:rsidRPr="006E0E97">
              <w:rPr>
                <w:rFonts w:eastAsia="Times New Roman" w:cs="Calibri"/>
                <w:color w:val="000000"/>
                <w:spacing w:val="0"/>
                <w:szCs w:val="20"/>
                <w:lang w:eastAsia="cs-CZ"/>
              </w:rPr>
              <w:t xml:space="preserve"> nad audiovizuálními daty.</w:t>
            </w:r>
          </w:p>
        </w:tc>
      </w:tr>
      <w:tr w:rsidR="006E0E97" w:rsidRPr="006E0E97" w14:paraId="43588939" w14:textId="77777777" w:rsidTr="006E0E97">
        <w:trPr>
          <w:trHeight w:val="280"/>
        </w:trPr>
        <w:tc>
          <w:tcPr>
            <w:tcW w:w="9639" w:type="dxa"/>
            <w:tcBorders>
              <w:top w:val="single" w:sz="4" w:space="0" w:color="DDEBF7"/>
              <w:left w:val="nil"/>
              <w:bottom w:val="single" w:sz="4" w:space="0" w:color="DDEBF7"/>
              <w:right w:val="nil"/>
            </w:tcBorders>
            <w:shd w:val="clear" w:color="BDD7EE" w:fill="BDD7EE"/>
            <w:noWrap/>
            <w:vAlign w:val="bottom"/>
            <w:hideMark/>
          </w:tcPr>
          <w:p w14:paraId="23C7CEE2" w14:textId="77777777" w:rsidR="006E0E97" w:rsidRPr="006E0E97" w:rsidRDefault="006E0E97" w:rsidP="006E0E97">
            <w:pPr>
              <w:spacing w:after="0" w:line="240" w:lineRule="auto"/>
              <w:ind w:firstLineChars="100" w:firstLine="200"/>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Vytváření podmínek k eliminaci “</w:t>
            </w:r>
            <w:proofErr w:type="spellStart"/>
            <w:r w:rsidRPr="006E0E97">
              <w:rPr>
                <w:rFonts w:eastAsia="Times New Roman" w:cs="Calibri"/>
                <w:color w:val="000000"/>
                <w:spacing w:val="0"/>
                <w:szCs w:val="20"/>
                <w:lang w:eastAsia="cs-CZ"/>
              </w:rPr>
              <w:t>digital</w:t>
            </w:r>
            <w:proofErr w:type="spellEnd"/>
            <w:r w:rsidRPr="006E0E97">
              <w:rPr>
                <w:rFonts w:eastAsia="Times New Roman" w:cs="Calibri"/>
                <w:color w:val="000000"/>
                <w:spacing w:val="0"/>
                <w:szCs w:val="20"/>
                <w:lang w:eastAsia="cs-CZ"/>
              </w:rPr>
              <w:t xml:space="preserve"> </w:t>
            </w:r>
            <w:proofErr w:type="spellStart"/>
            <w:r w:rsidRPr="006E0E97">
              <w:rPr>
                <w:rFonts w:eastAsia="Times New Roman" w:cs="Calibri"/>
                <w:color w:val="000000"/>
                <w:spacing w:val="0"/>
                <w:szCs w:val="20"/>
                <w:lang w:eastAsia="cs-CZ"/>
              </w:rPr>
              <w:t>divide</w:t>
            </w:r>
            <w:proofErr w:type="spellEnd"/>
            <w:r w:rsidRPr="006E0E97">
              <w:rPr>
                <w:rFonts w:eastAsia="Times New Roman" w:cs="Calibri"/>
                <w:color w:val="000000"/>
                <w:spacing w:val="0"/>
                <w:szCs w:val="20"/>
                <w:lang w:eastAsia="cs-CZ"/>
              </w:rPr>
              <w:t>”</w:t>
            </w:r>
          </w:p>
        </w:tc>
      </w:tr>
      <w:tr w:rsidR="006E0E97" w:rsidRPr="006E0E97" w14:paraId="13145549" w14:textId="77777777" w:rsidTr="006E0E97">
        <w:trPr>
          <w:trHeight w:val="280"/>
        </w:trPr>
        <w:tc>
          <w:tcPr>
            <w:tcW w:w="9639" w:type="dxa"/>
            <w:tcBorders>
              <w:top w:val="single" w:sz="4" w:space="0" w:color="9BC2E6"/>
              <w:left w:val="nil"/>
              <w:bottom w:val="single" w:sz="4" w:space="0" w:color="9BC2E6"/>
              <w:right w:val="nil"/>
            </w:tcBorders>
            <w:shd w:val="clear" w:color="DDEBF7" w:fill="DDEBF7"/>
            <w:noWrap/>
            <w:vAlign w:val="bottom"/>
            <w:hideMark/>
          </w:tcPr>
          <w:p w14:paraId="36952760"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DES 4.03 Podpora rozvoje vysokorychlostních sítí pomocí dotačních prostředků.</w:t>
            </w:r>
          </w:p>
        </w:tc>
      </w:tr>
      <w:tr w:rsidR="006E0E97" w:rsidRPr="006E0E97" w14:paraId="5E4B5574" w14:textId="77777777" w:rsidTr="006E0E97">
        <w:trPr>
          <w:trHeight w:val="280"/>
        </w:trPr>
        <w:tc>
          <w:tcPr>
            <w:tcW w:w="9639" w:type="dxa"/>
            <w:tcBorders>
              <w:top w:val="single" w:sz="4" w:space="0" w:color="DDEBF7"/>
              <w:left w:val="nil"/>
              <w:bottom w:val="single" w:sz="4" w:space="0" w:color="DDEBF7"/>
              <w:right w:val="nil"/>
            </w:tcBorders>
            <w:shd w:val="clear" w:color="BDD7EE" w:fill="BDD7EE"/>
            <w:noWrap/>
            <w:vAlign w:val="bottom"/>
            <w:hideMark/>
          </w:tcPr>
          <w:p w14:paraId="0E1888F8" w14:textId="77777777" w:rsidR="006E0E97" w:rsidRPr="006E0E97" w:rsidRDefault="006E0E97" w:rsidP="006E0E97">
            <w:pPr>
              <w:spacing w:after="0" w:line="240" w:lineRule="auto"/>
              <w:ind w:firstLineChars="100" w:firstLine="200"/>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 xml:space="preserve">Vytváření podmínek pro efektivní, transparentní a odpovědné využití dotačních prostředků na výstavbu vysokorychlostních sítí </w:t>
            </w:r>
          </w:p>
        </w:tc>
      </w:tr>
      <w:tr w:rsidR="006E0E97" w:rsidRPr="006E0E97" w14:paraId="0588A755" w14:textId="77777777" w:rsidTr="006E0E97">
        <w:trPr>
          <w:trHeight w:val="280"/>
        </w:trPr>
        <w:tc>
          <w:tcPr>
            <w:tcW w:w="9639" w:type="dxa"/>
            <w:tcBorders>
              <w:top w:val="single" w:sz="4" w:space="0" w:color="9BC2E6"/>
              <w:left w:val="nil"/>
              <w:bottom w:val="single" w:sz="4" w:space="0" w:color="9BC2E6"/>
              <w:right w:val="nil"/>
            </w:tcBorders>
            <w:shd w:val="clear" w:color="DDEBF7" w:fill="DDEBF7"/>
            <w:noWrap/>
            <w:vAlign w:val="bottom"/>
            <w:hideMark/>
          </w:tcPr>
          <w:p w14:paraId="0B1A284C"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DES 4.06 Podpora dostupnosti digitální infrastruktury.</w:t>
            </w:r>
          </w:p>
        </w:tc>
      </w:tr>
      <w:tr w:rsidR="006E0E97" w:rsidRPr="006E0E97" w14:paraId="0D383320" w14:textId="77777777" w:rsidTr="006E0E97">
        <w:trPr>
          <w:trHeight w:val="280"/>
        </w:trPr>
        <w:tc>
          <w:tcPr>
            <w:tcW w:w="9639" w:type="dxa"/>
            <w:tcBorders>
              <w:top w:val="single" w:sz="4" w:space="0" w:color="DDEBF7"/>
              <w:left w:val="nil"/>
              <w:bottom w:val="single" w:sz="4" w:space="0" w:color="DDEBF7"/>
              <w:right w:val="nil"/>
            </w:tcBorders>
            <w:shd w:val="clear" w:color="BDD7EE" w:fill="BDD7EE"/>
            <w:noWrap/>
            <w:vAlign w:val="bottom"/>
            <w:hideMark/>
          </w:tcPr>
          <w:p w14:paraId="66881270" w14:textId="77777777" w:rsidR="006E0E97" w:rsidRPr="006E0E97" w:rsidRDefault="006E0E97" w:rsidP="006E0E97">
            <w:pPr>
              <w:spacing w:after="0" w:line="240" w:lineRule="auto"/>
              <w:ind w:firstLineChars="100" w:firstLine="200"/>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Podpora gigabitového připojení pro socioekonomické aktéry zejména základní a střední školy</w:t>
            </w:r>
          </w:p>
        </w:tc>
      </w:tr>
      <w:tr w:rsidR="006E0E97" w:rsidRPr="006E0E97" w14:paraId="73BC943F" w14:textId="77777777" w:rsidTr="006E0E97">
        <w:trPr>
          <w:trHeight w:val="280"/>
        </w:trPr>
        <w:tc>
          <w:tcPr>
            <w:tcW w:w="9639" w:type="dxa"/>
            <w:tcBorders>
              <w:top w:val="single" w:sz="4" w:space="0" w:color="9BC2E6"/>
              <w:left w:val="nil"/>
              <w:bottom w:val="single" w:sz="4" w:space="0" w:color="9BC2E6"/>
              <w:right w:val="nil"/>
            </w:tcBorders>
            <w:shd w:val="clear" w:color="DDEBF7" w:fill="DDEBF7"/>
            <w:noWrap/>
            <w:vAlign w:val="bottom"/>
            <w:hideMark/>
          </w:tcPr>
          <w:p w14:paraId="400DFD56"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DES 4.09 Podpora budování specifické infrastruktury pro využití digitalizace, nových technologií a nových obchodních a organizačních modelů ve všech výše nevyjmenovaných (ostatních) sektorech.</w:t>
            </w:r>
          </w:p>
        </w:tc>
      </w:tr>
      <w:tr w:rsidR="00345B5A" w:rsidRPr="006E0E97" w14:paraId="289E707B" w14:textId="77777777" w:rsidTr="00024FBA">
        <w:trPr>
          <w:trHeight w:val="276"/>
        </w:trPr>
        <w:tc>
          <w:tcPr>
            <w:tcW w:w="9639" w:type="dxa"/>
            <w:tcBorders>
              <w:top w:val="nil"/>
              <w:left w:val="nil"/>
              <w:bottom w:val="single" w:sz="4" w:space="0" w:color="5B9BD5"/>
              <w:right w:val="nil"/>
            </w:tcBorders>
            <w:shd w:val="clear" w:color="1F4E78" w:fill="1F4E78"/>
            <w:noWrap/>
            <w:vAlign w:val="bottom"/>
            <w:hideMark/>
          </w:tcPr>
          <w:p w14:paraId="1E8327E6" w14:textId="77777777" w:rsidR="00345B5A" w:rsidRPr="006E0E97" w:rsidRDefault="00345B5A" w:rsidP="00024FBA">
            <w:pPr>
              <w:spacing w:after="0" w:line="240" w:lineRule="auto"/>
              <w:jc w:val="left"/>
              <w:rPr>
                <w:rFonts w:eastAsia="Times New Roman" w:cs="Calibri"/>
                <w:b/>
                <w:bCs/>
                <w:color w:val="FFFFFF"/>
                <w:spacing w:val="0"/>
                <w:szCs w:val="20"/>
                <w:lang w:eastAsia="cs-CZ"/>
              </w:rPr>
            </w:pPr>
            <w:r w:rsidRPr="006E0E97">
              <w:rPr>
                <w:rFonts w:eastAsia="Times New Roman" w:cs="Calibri"/>
                <w:b/>
                <w:bCs/>
                <w:color w:val="FFFFFF"/>
                <w:spacing w:val="0"/>
                <w:szCs w:val="20"/>
                <w:lang w:eastAsia="cs-CZ"/>
              </w:rPr>
              <w:lastRenderedPageBreak/>
              <w:t>Cíl</w:t>
            </w:r>
            <w:r>
              <w:rPr>
                <w:rFonts w:eastAsia="Times New Roman" w:cs="Calibri"/>
                <w:b/>
                <w:bCs/>
                <w:color w:val="FFFFFF"/>
                <w:spacing w:val="0"/>
                <w:szCs w:val="20"/>
                <w:lang w:eastAsia="cs-CZ"/>
              </w:rPr>
              <w:t xml:space="preserve"> </w:t>
            </w:r>
            <w:r w:rsidRPr="006E0E97">
              <w:rPr>
                <w:rFonts w:eastAsia="Times New Roman" w:cs="Calibri"/>
                <w:b/>
                <w:bCs/>
                <w:color w:val="FFFFFF"/>
                <w:spacing w:val="0"/>
                <w:szCs w:val="20"/>
                <w:lang w:eastAsia="cs-CZ"/>
              </w:rPr>
              <w:t>- Název záměru</w:t>
            </w:r>
          </w:p>
        </w:tc>
      </w:tr>
      <w:tr w:rsidR="006E0E97" w:rsidRPr="006E0E97" w14:paraId="48C50262" w14:textId="77777777" w:rsidTr="006E0E97">
        <w:trPr>
          <w:trHeight w:val="280"/>
        </w:trPr>
        <w:tc>
          <w:tcPr>
            <w:tcW w:w="9639" w:type="dxa"/>
            <w:tcBorders>
              <w:top w:val="single" w:sz="4" w:space="0" w:color="DDEBF7"/>
              <w:left w:val="nil"/>
              <w:bottom w:val="single" w:sz="4" w:space="0" w:color="DDEBF7"/>
              <w:right w:val="nil"/>
            </w:tcBorders>
            <w:shd w:val="clear" w:color="BDD7EE" w:fill="BDD7EE"/>
            <w:noWrap/>
            <w:vAlign w:val="bottom"/>
            <w:hideMark/>
          </w:tcPr>
          <w:p w14:paraId="24902415" w14:textId="77777777" w:rsidR="006E0E97" w:rsidRPr="006E0E97" w:rsidRDefault="006E0E97" w:rsidP="006E0E97">
            <w:pPr>
              <w:spacing w:after="0" w:line="240" w:lineRule="auto"/>
              <w:ind w:firstLineChars="100" w:firstLine="200"/>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Podpora infrastruktury digitálního zdravotnictví - Zajištění kybernetické bezpečnosti dle zákona o KB.</w:t>
            </w:r>
          </w:p>
        </w:tc>
      </w:tr>
      <w:tr w:rsidR="006E0E97" w:rsidRPr="006E0E97" w14:paraId="1FC21F06" w14:textId="77777777" w:rsidTr="006E0E97">
        <w:trPr>
          <w:trHeight w:val="280"/>
        </w:trPr>
        <w:tc>
          <w:tcPr>
            <w:tcW w:w="9639" w:type="dxa"/>
            <w:tcBorders>
              <w:top w:val="single" w:sz="4" w:space="0" w:color="DDEBF7"/>
              <w:left w:val="nil"/>
              <w:bottom w:val="single" w:sz="4" w:space="0" w:color="DDEBF7"/>
              <w:right w:val="nil"/>
            </w:tcBorders>
            <w:shd w:val="clear" w:color="BDD7EE" w:fill="BDD7EE"/>
            <w:noWrap/>
            <w:vAlign w:val="bottom"/>
            <w:hideMark/>
          </w:tcPr>
          <w:p w14:paraId="48F951C0" w14:textId="77777777" w:rsidR="006E0E97" w:rsidRPr="006E0E97" w:rsidRDefault="006E0E97" w:rsidP="006E0E97">
            <w:pPr>
              <w:spacing w:after="0" w:line="240" w:lineRule="auto"/>
              <w:ind w:firstLineChars="100" w:firstLine="200"/>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Rozvoj, provoz a údržba digitální infrastruktury škol a školských zařízení - analytická studie a návrh udržitelných modelů financování udržitelné digitální infrastruktury včetně metodické podpory škol a školských zařízení pro zavádění prvků digitálního vzdělávání do výuky</w:t>
            </w:r>
          </w:p>
        </w:tc>
      </w:tr>
      <w:tr w:rsidR="006E0E97" w:rsidRPr="006E0E97" w14:paraId="57CEAB89" w14:textId="77777777" w:rsidTr="006E0E97">
        <w:trPr>
          <w:trHeight w:val="280"/>
        </w:trPr>
        <w:tc>
          <w:tcPr>
            <w:tcW w:w="9639" w:type="dxa"/>
            <w:tcBorders>
              <w:top w:val="single" w:sz="4" w:space="0" w:color="9BC2E6"/>
              <w:left w:val="nil"/>
              <w:bottom w:val="single" w:sz="4" w:space="0" w:color="9BC2E6"/>
              <w:right w:val="nil"/>
            </w:tcBorders>
            <w:shd w:val="clear" w:color="DDEBF7" w:fill="DDEBF7"/>
            <w:noWrap/>
            <w:vAlign w:val="bottom"/>
            <w:hideMark/>
          </w:tcPr>
          <w:p w14:paraId="752CEEB6"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DES 6.04 Zajištění konzistentního přístupu a implementace právních předpisů.</w:t>
            </w:r>
          </w:p>
        </w:tc>
      </w:tr>
      <w:tr w:rsidR="006E0E97" w:rsidRPr="006E0E97" w14:paraId="05C32B9F" w14:textId="77777777" w:rsidTr="006E0E97">
        <w:trPr>
          <w:trHeight w:val="280"/>
        </w:trPr>
        <w:tc>
          <w:tcPr>
            <w:tcW w:w="9639" w:type="dxa"/>
            <w:tcBorders>
              <w:top w:val="single" w:sz="4" w:space="0" w:color="DDEBF7"/>
              <w:left w:val="nil"/>
              <w:bottom w:val="single" w:sz="4" w:space="0" w:color="DDEBF7"/>
              <w:right w:val="nil"/>
            </w:tcBorders>
            <w:shd w:val="clear" w:color="BDD7EE" w:fill="BDD7EE"/>
            <w:noWrap/>
            <w:vAlign w:val="bottom"/>
            <w:hideMark/>
          </w:tcPr>
          <w:p w14:paraId="2E978482" w14:textId="77777777" w:rsidR="006E0E97" w:rsidRPr="006E0E97" w:rsidRDefault="006E0E97" w:rsidP="006E0E97">
            <w:pPr>
              <w:spacing w:after="0" w:line="240" w:lineRule="auto"/>
              <w:ind w:firstLineChars="100" w:firstLine="200"/>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Zajištění konzistentního přístupu a implementace právních předpisů</w:t>
            </w:r>
          </w:p>
        </w:tc>
      </w:tr>
      <w:tr w:rsidR="006E0E97" w:rsidRPr="006E0E97" w14:paraId="17B0E932" w14:textId="77777777" w:rsidTr="006E0E97">
        <w:trPr>
          <w:trHeight w:val="280"/>
        </w:trPr>
        <w:tc>
          <w:tcPr>
            <w:tcW w:w="9639" w:type="dxa"/>
            <w:tcBorders>
              <w:top w:val="single" w:sz="4" w:space="0" w:color="9BC2E6"/>
              <w:left w:val="nil"/>
              <w:bottom w:val="single" w:sz="4" w:space="0" w:color="9BC2E6"/>
              <w:right w:val="nil"/>
            </w:tcBorders>
            <w:shd w:val="clear" w:color="DDEBF7" w:fill="DDEBF7"/>
            <w:noWrap/>
            <w:vAlign w:val="bottom"/>
            <w:hideMark/>
          </w:tcPr>
          <w:p w14:paraId="2B6D35AD"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DES 6.05 Zjednodušování legislativy a přijímání mezinárodních norem a standardizovaných postupů do legislativy ČR.</w:t>
            </w:r>
          </w:p>
        </w:tc>
      </w:tr>
      <w:tr w:rsidR="006E0E97" w:rsidRPr="006E0E97" w14:paraId="7CDE2C8F" w14:textId="77777777" w:rsidTr="006E0E97">
        <w:trPr>
          <w:trHeight w:val="280"/>
        </w:trPr>
        <w:tc>
          <w:tcPr>
            <w:tcW w:w="9639" w:type="dxa"/>
            <w:tcBorders>
              <w:top w:val="single" w:sz="4" w:space="0" w:color="DDEBF7"/>
              <w:left w:val="nil"/>
              <w:bottom w:val="single" w:sz="4" w:space="0" w:color="DDEBF7"/>
              <w:right w:val="nil"/>
            </w:tcBorders>
            <w:shd w:val="clear" w:color="BDD7EE" w:fill="BDD7EE"/>
            <w:noWrap/>
            <w:vAlign w:val="bottom"/>
            <w:hideMark/>
          </w:tcPr>
          <w:p w14:paraId="78EED13E" w14:textId="77777777" w:rsidR="006E0E97" w:rsidRPr="006E0E97" w:rsidRDefault="006E0E97" w:rsidP="006E0E97">
            <w:pPr>
              <w:spacing w:after="0" w:line="240" w:lineRule="auto"/>
              <w:ind w:firstLineChars="100" w:firstLine="200"/>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Navržení zjednodušeného postupu pro přejímání schválených mezinárodních standardů, zejména v oblasti nových technologií - jednoduší přejímání nových technologických postupů apod.</w:t>
            </w:r>
          </w:p>
        </w:tc>
      </w:tr>
      <w:tr w:rsidR="006E0E97" w:rsidRPr="006E0E97" w14:paraId="7642BE04" w14:textId="77777777" w:rsidTr="006E0E97">
        <w:trPr>
          <w:trHeight w:val="280"/>
        </w:trPr>
        <w:tc>
          <w:tcPr>
            <w:tcW w:w="9639" w:type="dxa"/>
            <w:tcBorders>
              <w:top w:val="single" w:sz="4" w:space="0" w:color="9BC2E6"/>
              <w:left w:val="nil"/>
              <w:bottom w:val="single" w:sz="4" w:space="0" w:color="9BC2E6"/>
              <w:right w:val="nil"/>
            </w:tcBorders>
            <w:shd w:val="clear" w:color="DDEBF7" w:fill="DDEBF7"/>
            <w:noWrap/>
            <w:vAlign w:val="bottom"/>
            <w:hideMark/>
          </w:tcPr>
          <w:p w14:paraId="72605FA9"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DES 7.01 Zajištění funkčnosti a koordinace stávajících nástrojů podpory inovativnosti a konkurenceschopnosti.</w:t>
            </w:r>
          </w:p>
        </w:tc>
      </w:tr>
      <w:tr w:rsidR="006E0E97" w:rsidRPr="006E0E97" w14:paraId="57B033CF" w14:textId="77777777" w:rsidTr="006E0E97">
        <w:trPr>
          <w:trHeight w:val="280"/>
        </w:trPr>
        <w:tc>
          <w:tcPr>
            <w:tcW w:w="9639" w:type="dxa"/>
            <w:tcBorders>
              <w:top w:val="single" w:sz="4" w:space="0" w:color="DDEBF7"/>
              <w:left w:val="nil"/>
              <w:bottom w:val="single" w:sz="4" w:space="0" w:color="DDEBF7"/>
              <w:right w:val="nil"/>
            </w:tcBorders>
            <w:shd w:val="clear" w:color="BDD7EE" w:fill="BDD7EE"/>
            <w:noWrap/>
            <w:vAlign w:val="bottom"/>
            <w:hideMark/>
          </w:tcPr>
          <w:p w14:paraId="7980A7BF" w14:textId="77777777" w:rsidR="006E0E97" w:rsidRPr="006E0E97" w:rsidRDefault="006E0E97" w:rsidP="006E0E97">
            <w:pPr>
              <w:spacing w:after="0" w:line="240" w:lineRule="auto"/>
              <w:ind w:firstLineChars="100" w:firstLine="200"/>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 xml:space="preserve">Podpora českých firem a výzkumných organizací v programu Digital </w:t>
            </w:r>
            <w:proofErr w:type="spellStart"/>
            <w:r w:rsidRPr="006E0E97">
              <w:rPr>
                <w:rFonts w:eastAsia="Times New Roman" w:cs="Calibri"/>
                <w:color w:val="000000"/>
                <w:spacing w:val="0"/>
                <w:szCs w:val="20"/>
                <w:lang w:eastAsia="cs-CZ"/>
              </w:rPr>
              <w:t>Europe</w:t>
            </w:r>
            <w:proofErr w:type="spellEnd"/>
          </w:p>
        </w:tc>
      </w:tr>
      <w:tr w:rsidR="006E0E97" w:rsidRPr="006E0E97" w14:paraId="7C5EB98A" w14:textId="77777777" w:rsidTr="006E0E97">
        <w:trPr>
          <w:trHeight w:val="280"/>
        </w:trPr>
        <w:tc>
          <w:tcPr>
            <w:tcW w:w="9639" w:type="dxa"/>
            <w:tcBorders>
              <w:top w:val="single" w:sz="4" w:space="0" w:color="9BC2E6"/>
              <w:left w:val="nil"/>
              <w:bottom w:val="single" w:sz="4" w:space="0" w:color="9BC2E6"/>
              <w:right w:val="nil"/>
            </w:tcBorders>
            <w:shd w:val="clear" w:color="DDEBF7" w:fill="DDEBF7"/>
            <w:noWrap/>
            <w:vAlign w:val="bottom"/>
            <w:hideMark/>
          </w:tcPr>
          <w:p w14:paraId="1DC07BEB"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DES 7.04 Zajištění financování inovačního ekosystému včetně zdrojů rizikového kapitálu a další podpora pro start-</w:t>
            </w:r>
            <w:proofErr w:type="spellStart"/>
            <w:r w:rsidRPr="006E0E97">
              <w:rPr>
                <w:rFonts w:eastAsia="Times New Roman" w:cs="Calibri"/>
                <w:b/>
                <w:bCs/>
                <w:color w:val="000000"/>
                <w:spacing w:val="0"/>
                <w:szCs w:val="20"/>
                <w:lang w:eastAsia="cs-CZ"/>
              </w:rPr>
              <w:t>upy</w:t>
            </w:r>
            <w:proofErr w:type="spellEnd"/>
            <w:r w:rsidRPr="006E0E97">
              <w:rPr>
                <w:rFonts w:eastAsia="Times New Roman" w:cs="Calibri"/>
                <w:b/>
                <w:bCs/>
                <w:color w:val="000000"/>
                <w:spacing w:val="0"/>
                <w:szCs w:val="20"/>
                <w:lang w:eastAsia="cs-CZ"/>
              </w:rPr>
              <w:t>.</w:t>
            </w:r>
          </w:p>
        </w:tc>
      </w:tr>
      <w:tr w:rsidR="006E0E97" w:rsidRPr="006E0E97" w14:paraId="0FF08515" w14:textId="77777777" w:rsidTr="006E0E97">
        <w:trPr>
          <w:trHeight w:val="280"/>
        </w:trPr>
        <w:tc>
          <w:tcPr>
            <w:tcW w:w="9639" w:type="dxa"/>
            <w:tcBorders>
              <w:top w:val="single" w:sz="4" w:space="0" w:color="DDEBF7"/>
              <w:left w:val="nil"/>
              <w:bottom w:val="single" w:sz="4" w:space="0" w:color="DDEBF7"/>
              <w:right w:val="nil"/>
            </w:tcBorders>
            <w:shd w:val="clear" w:color="BDD7EE" w:fill="BDD7EE"/>
            <w:noWrap/>
            <w:vAlign w:val="bottom"/>
            <w:hideMark/>
          </w:tcPr>
          <w:p w14:paraId="5900D4CC" w14:textId="77777777" w:rsidR="006E0E97" w:rsidRPr="006E0E97" w:rsidRDefault="006E0E97" w:rsidP="006E0E97">
            <w:pPr>
              <w:spacing w:after="0" w:line="240" w:lineRule="auto"/>
              <w:ind w:firstLineChars="100" w:firstLine="200"/>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Podpora dotačních projektů pro inovativní technologie v elektronizaci zdravotnictví -  podpora mobilních aplikací, telemedicíny, umělá inteligence AI, apod.</w:t>
            </w:r>
          </w:p>
        </w:tc>
      </w:tr>
      <w:tr w:rsidR="006E0E97" w:rsidRPr="006E0E97" w14:paraId="1B207ED6" w14:textId="77777777" w:rsidTr="006E0E97">
        <w:trPr>
          <w:trHeight w:val="280"/>
        </w:trPr>
        <w:tc>
          <w:tcPr>
            <w:tcW w:w="9639" w:type="dxa"/>
            <w:tcBorders>
              <w:top w:val="single" w:sz="4" w:space="0" w:color="9BC2E6"/>
              <w:left w:val="nil"/>
              <w:bottom w:val="single" w:sz="4" w:space="0" w:color="9BC2E6"/>
              <w:right w:val="nil"/>
            </w:tcBorders>
            <w:shd w:val="clear" w:color="DDEBF7" w:fill="DDEBF7"/>
            <w:noWrap/>
            <w:vAlign w:val="bottom"/>
            <w:hideMark/>
          </w:tcPr>
          <w:p w14:paraId="192E2A7B"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DES 8.02 Zajištění lidských a finančních zdrojů pro centrální řízení a koordinaci programů a cílů digitální ekonomiky.</w:t>
            </w:r>
          </w:p>
        </w:tc>
      </w:tr>
      <w:tr w:rsidR="006E0E97" w:rsidRPr="006E0E97" w14:paraId="6DB7B724" w14:textId="77777777" w:rsidTr="006E0E97">
        <w:trPr>
          <w:trHeight w:val="280"/>
        </w:trPr>
        <w:tc>
          <w:tcPr>
            <w:tcW w:w="9639" w:type="dxa"/>
            <w:tcBorders>
              <w:top w:val="single" w:sz="4" w:space="0" w:color="DDEBF7"/>
              <w:left w:val="nil"/>
              <w:bottom w:val="single" w:sz="4" w:space="0" w:color="DDEBF7"/>
              <w:right w:val="nil"/>
            </w:tcBorders>
            <w:shd w:val="clear" w:color="BDD7EE" w:fill="BDD7EE"/>
            <w:noWrap/>
            <w:vAlign w:val="bottom"/>
            <w:hideMark/>
          </w:tcPr>
          <w:p w14:paraId="48AE9C87" w14:textId="77777777" w:rsidR="006E0E97" w:rsidRPr="006E0E97" w:rsidRDefault="006E0E97" w:rsidP="006E0E97">
            <w:pPr>
              <w:spacing w:after="0" w:line="240" w:lineRule="auto"/>
              <w:ind w:firstLineChars="100" w:firstLine="200"/>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Zajištění lidských a finančních zdrojů pro centrální řízení - programové zajištění strukturálních reforem digitalizace elektronického zdravotnictví ČR. Etapa 2.</w:t>
            </w:r>
          </w:p>
        </w:tc>
      </w:tr>
    </w:tbl>
    <w:p w14:paraId="29846068" w14:textId="77777777" w:rsidR="006E0E97" w:rsidRPr="006E0E97" w:rsidRDefault="006E0E97" w:rsidP="006E0E97"/>
    <w:p w14:paraId="0B167E18" w14:textId="77777777" w:rsidR="00345B5A" w:rsidRDefault="00345B5A">
      <w:pPr>
        <w:spacing w:after="160" w:line="259" w:lineRule="auto"/>
        <w:jc w:val="left"/>
        <w:rPr>
          <w:rFonts w:ascii="Arial" w:hAnsi="Arial" w:cs="Arial"/>
          <w:color w:val="009FE3"/>
          <w:sz w:val="48"/>
          <w:szCs w:val="48"/>
        </w:rPr>
      </w:pPr>
      <w:r>
        <w:br w:type="page"/>
      </w:r>
    </w:p>
    <w:p w14:paraId="3E96F85C" w14:textId="3EE62FC6" w:rsidR="00257AC6" w:rsidRPr="00523D18" w:rsidRDefault="00FA3930" w:rsidP="00CB3A98">
      <w:pPr>
        <w:pStyle w:val="Nadpis1"/>
        <w:rPr>
          <w:rFonts w:ascii="Arial Narrow" w:hAnsi="Arial Narrow"/>
        </w:rPr>
      </w:pPr>
      <w:bookmarkStart w:id="14" w:name="_Toc38876946"/>
      <w:r w:rsidRPr="00523D18">
        <w:rPr>
          <w:rFonts w:ascii="Arial Narrow" w:hAnsi="Arial Narrow"/>
        </w:rPr>
        <w:lastRenderedPageBreak/>
        <w:t xml:space="preserve">Kontaktní osoby </w:t>
      </w:r>
      <w:r w:rsidR="00894B85" w:rsidRPr="00523D18">
        <w:rPr>
          <w:rFonts w:ascii="Arial Narrow" w:hAnsi="Arial Narrow"/>
        </w:rPr>
        <w:t>- plánované záměry</w:t>
      </w:r>
      <w:r w:rsidR="00257AC6" w:rsidRPr="00523D18">
        <w:rPr>
          <w:rFonts w:ascii="Arial Narrow" w:hAnsi="Arial Narrow"/>
        </w:rPr>
        <w:t xml:space="preserve"> </w:t>
      </w:r>
      <w:r w:rsidR="00894B85" w:rsidRPr="00523D18">
        <w:rPr>
          <w:rFonts w:ascii="Arial Narrow" w:hAnsi="Arial Narrow"/>
        </w:rPr>
        <w:t xml:space="preserve">(klasifikace </w:t>
      </w:r>
      <w:r w:rsidR="00257AC6" w:rsidRPr="00523D18">
        <w:rPr>
          <w:rFonts w:ascii="Arial Narrow" w:hAnsi="Arial Narrow"/>
        </w:rPr>
        <w:t>B,</w:t>
      </w:r>
      <w:r w:rsidR="00021136" w:rsidRPr="00523D18">
        <w:rPr>
          <w:rFonts w:ascii="Arial Narrow" w:hAnsi="Arial Narrow"/>
        </w:rPr>
        <w:t xml:space="preserve"> </w:t>
      </w:r>
      <w:r w:rsidR="00257AC6" w:rsidRPr="00523D18">
        <w:rPr>
          <w:rFonts w:ascii="Arial Narrow" w:hAnsi="Arial Narrow"/>
        </w:rPr>
        <w:t>C)</w:t>
      </w:r>
      <w:bookmarkEnd w:id="14"/>
    </w:p>
    <w:tbl>
      <w:tblPr>
        <w:tblW w:w="9072" w:type="dxa"/>
        <w:tblCellMar>
          <w:left w:w="70" w:type="dxa"/>
          <w:right w:w="70" w:type="dxa"/>
        </w:tblCellMar>
        <w:tblLook w:val="04A0" w:firstRow="1" w:lastRow="0" w:firstColumn="1" w:lastColumn="0" w:noHBand="0" w:noVBand="1"/>
      </w:tblPr>
      <w:tblGrid>
        <w:gridCol w:w="9072"/>
      </w:tblGrid>
      <w:tr w:rsidR="006E0E97" w:rsidRPr="006E0E97" w14:paraId="7A82AB19" w14:textId="77777777" w:rsidTr="006E0E97">
        <w:trPr>
          <w:trHeight w:val="380"/>
        </w:trPr>
        <w:tc>
          <w:tcPr>
            <w:tcW w:w="9072" w:type="dxa"/>
            <w:tcBorders>
              <w:top w:val="nil"/>
              <w:left w:val="nil"/>
              <w:bottom w:val="single" w:sz="4" w:space="0" w:color="5B9BD5"/>
              <w:right w:val="nil"/>
            </w:tcBorders>
            <w:shd w:val="clear" w:color="1F4E78" w:fill="1F4E78"/>
            <w:noWrap/>
            <w:vAlign w:val="bottom"/>
            <w:hideMark/>
          </w:tcPr>
          <w:p w14:paraId="18A484AD" w14:textId="77777777" w:rsidR="006E0E97" w:rsidRPr="006E0E97" w:rsidRDefault="006E0E97" w:rsidP="006E0E97">
            <w:pPr>
              <w:spacing w:after="0" w:line="240" w:lineRule="auto"/>
              <w:jc w:val="left"/>
              <w:rPr>
                <w:rFonts w:eastAsia="Times New Roman" w:cs="Calibri"/>
                <w:b/>
                <w:bCs/>
                <w:color w:val="FFFFFF"/>
                <w:spacing w:val="0"/>
                <w:szCs w:val="20"/>
                <w:lang w:eastAsia="cs-CZ"/>
              </w:rPr>
            </w:pPr>
            <w:r w:rsidRPr="006E0E97">
              <w:rPr>
                <w:rFonts w:eastAsia="Times New Roman" w:cs="Calibri"/>
                <w:b/>
                <w:bCs/>
                <w:color w:val="FFFFFF"/>
                <w:spacing w:val="0"/>
                <w:szCs w:val="20"/>
                <w:lang w:eastAsia="cs-CZ"/>
              </w:rPr>
              <w:t>Gestor - Kontaktní osoba - Název záměru</w:t>
            </w:r>
          </w:p>
        </w:tc>
      </w:tr>
      <w:tr w:rsidR="006E0E97" w:rsidRPr="006E0E97" w14:paraId="2A6707F4" w14:textId="77777777" w:rsidTr="006E0E97">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01EADE83"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Ministerstvo kultury ČR</w:t>
            </w:r>
          </w:p>
        </w:tc>
      </w:tr>
      <w:tr w:rsidR="006E0E97" w:rsidRPr="006E0E97" w14:paraId="6609766B" w14:textId="77777777" w:rsidTr="006E0E97">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4DA8F69B" w14:textId="77777777" w:rsidR="006E0E97" w:rsidRPr="006E0E97" w:rsidRDefault="006E0E97" w:rsidP="006E0E97">
            <w:pPr>
              <w:spacing w:after="0" w:line="240" w:lineRule="auto"/>
              <w:ind w:firstLineChars="100" w:firstLine="200"/>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 xml:space="preserve">Josef </w:t>
            </w:r>
            <w:proofErr w:type="spellStart"/>
            <w:r w:rsidRPr="006E0E97">
              <w:rPr>
                <w:rFonts w:eastAsia="Times New Roman" w:cs="Calibri"/>
                <w:b/>
                <w:bCs/>
                <w:color w:val="000000"/>
                <w:spacing w:val="0"/>
                <w:szCs w:val="20"/>
                <w:lang w:eastAsia="cs-CZ"/>
              </w:rPr>
              <w:t>Praks</w:t>
            </w:r>
            <w:proofErr w:type="spellEnd"/>
          </w:p>
        </w:tc>
      </w:tr>
      <w:tr w:rsidR="006E0E97" w:rsidRPr="006E0E97" w14:paraId="628CCE7A" w14:textId="77777777" w:rsidTr="006E0E97">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1410C61C" w14:textId="77777777" w:rsidR="006E0E97" w:rsidRPr="006E0E97" w:rsidRDefault="006E0E97" w:rsidP="006E0E97">
            <w:pPr>
              <w:spacing w:after="0" w:line="240" w:lineRule="auto"/>
              <w:ind w:firstLineChars="200" w:firstLine="400"/>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 xml:space="preserve">Pořízení infrastruktury pro </w:t>
            </w:r>
            <w:proofErr w:type="spellStart"/>
            <w:r w:rsidRPr="006E0E97">
              <w:rPr>
                <w:rFonts w:eastAsia="Times New Roman" w:cs="Calibri"/>
                <w:color w:val="000000"/>
                <w:spacing w:val="0"/>
                <w:szCs w:val="20"/>
                <w:lang w:eastAsia="cs-CZ"/>
              </w:rPr>
              <w:t>machine</w:t>
            </w:r>
            <w:proofErr w:type="spellEnd"/>
            <w:r w:rsidRPr="006E0E97">
              <w:rPr>
                <w:rFonts w:eastAsia="Times New Roman" w:cs="Calibri"/>
                <w:color w:val="000000"/>
                <w:spacing w:val="0"/>
                <w:szCs w:val="20"/>
                <w:lang w:eastAsia="cs-CZ"/>
              </w:rPr>
              <w:t xml:space="preserve"> </w:t>
            </w:r>
            <w:proofErr w:type="spellStart"/>
            <w:r w:rsidRPr="006E0E97">
              <w:rPr>
                <w:rFonts w:eastAsia="Times New Roman" w:cs="Calibri"/>
                <w:color w:val="000000"/>
                <w:spacing w:val="0"/>
                <w:szCs w:val="20"/>
                <w:lang w:eastAsia="cs-CZ"/>
              </w:rPr>
              <w:t>learning</w:t>
            </w:r>
            <w:proofErr w:type="spellEnd"/>
            <w:r w:rsidRPr="006E0E97">
              <w:rPr>
                <w:rFonts w:eastAsia="Times New Roman" w:cs="Calibri"/>
                <w:color w:val="000000"/>
                <w:spacing w:val="0"/>
                <w:szCs w:val="20"/>
                <w:lang w:eastAsia="cs-CZ"/>
              </w:rPr>
              <w:t xml:space="preserve"> nad audiovizuálními daty.</w:t>
            </w:r>
          </w:p>
        </w:tc>
      </w:tr>
      <w:tr w:rsidR="006E0E97" w:rsidRPr="006E0E97" w14:paraId="1C87BDC2" w14:textId="77777777" w:rsidTr="006E0E97">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4EDA01E6"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Ministerstvo pro místní rozvoj ČR</w:t>
            </w:r>
          </w:p>
        </w:tc>
      </w:tr>
      <w:tr w:rsidR="006E0E97" w:rsidRPr="006E0E97" w14:paraId="4CDAD6C3" w14:textId="77777777" w:rsidTr="006E0E97">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1E876FDB" w14:textId="77777777" w:rsidR="006E0E97" w:rsidRPr="006E0E97" w:rsidRDefault="006E0E97" w:rsidP="006E0E97">
            <w:pPr>
              <w:spacing w:after="0" w:line="240" w:lineRule="auto"/>
              <w:ind w:firstLineChars="100" w:firstLine="200"/>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 xml:space="preserve">Marie </w:t>
            </w:r>
            <w:proofErr w:type="spellStart"/>
            <w:r w:rsidRPr="006E0E97">
              <w:rPr>
                <w:rFonts w:eastAsia="Times New Roman" w:cs="Calibri"/>
                <w:b/>
                <w:bCs/>
                <w:color w:val="000000"/>
                <w:spacing w:val="0"/>
                <w:szCs w:val="20"/>
                <w:lang w:eastAsia="cs-CZ"/>
              </w:rPr>
              <w:t>Zezůlková</w:t>
            </w:r>
            <w:proofErr w:type="spellEnd"/>
          </w:p>
        </w:tc>
      </w:tr>
      <w:tr w:rsidR="006E0E97" w:rsidRPr="006E0E97" w14:paraId="4830C8CC" w14:textId="77777777" w:rsidTr="006E0E97">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026DC525" w14:textId="77777777" w:rsidR="006E0E97" w:rsidRPr="006E0E97" w:rsidRDefault="006E0E97" w:rsidP="006E0E97">
            <w:pPr>
              <w:spacing w:after="0" w:line="240" w:lineRule="auto"/>
              <w:ind w:firstLineChars="200" w:firstLine="400"/>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 xml:space="preserve">Rozvoj konceptu Smart </w:t>
            </w:r>
            <w:proofErr w:type="spellStart"/>
            <w:r w:rsidRPr="006E0E97">
              <w:rPr>
                <w:rFonts w:eastAsia="Times New Roman" w:cs="Calibri"/>
                <w:color w:val="000000"/>
                <w:spacing w:val="0"/>
                <w:szCs w:val="20"/>
                <w:lang w:eastAsia="cs-CZ"/>
              </w:rPr>
              <w:t>Cities</w:t>
            </w:r>
            <w:proofErr w:type="spellEnd"/>
          </w:p>
        </w:tc>
      </w:tr>
      <w:tr w:rsidR="006E0E97" w:rsidRPr="006E0E97" w14:paraId="58DC16C6" w14:textId="77777777" w:rsidTr="006E0E97">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12942856"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Ministerstvo průmyslu a obchodu ČR</w:t>
            </w:r>
          </w:p>
        </w:tc>
      </w:tr>
      <w:tr w:rsidR="006E0E97" w:rsidRPr="006E0E97" w14:paraId="7776AAEE" w14:textId="77777777" w:rsidTr="006E0E97">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0E62983A" w14:textId="77777777" w:rsidR="006E0E97" w:rsidRPr="006E0E97" w:rsidRDefault="006E0E97" w:rsidP="006E0E97">
            <w:pPr>
              <w:spacing w:after="0" w:line="240" w:lineRule="auto"/>
              <w:ind w:firstLineChars="100" w:firstLine="200"/>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Daniel Všetečka</w:t>
            </w:r>
          </w:p>
        </w:tc>
      </w:tr>
      <w:tr w:rsidR="006E0E97" w:rsidRPr="006E0E97" w14:paraId="70CC3DF3" w14:textId="77777777" w:rsidTr="006E0E97">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1E885FB4" w14:textId="77777777" w:rsidR="006E0E97" w:rsidRPr="006E0E97" w:rsidRDefault="006E0E97" w:rsidP="006E0E97">
            <w:pPr>
              <w:spacing w:after="0" w:line="240" w:lineRule="auto"/>
              <w:ind w:firstLineChars="200" w:firstLine="400"/>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Cílené zvyšovaní povědomí občanů a zaměstnanců firem o digitalizaci</w:t>
            </w:r>
          </w:p>
        </w:tc>
      </w:tr>
      <w:tr w:rsidR="006E0E97" w:rsidRPr="006E0E97" w14:paraId="2DD4CBC6" w14:textId="77777777" w:rsidTr="006E0E97">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66719101" w14:textId="77777777" w:rsidR="006E0E97" w:rsidRPr="006E0E97" w:rsidRDefault="006E0E97" w:rsidP="006E0E97">
            <w:pPr>
              <w:spacing w:after="0" w:line="240" w:lineRule="auto"/>
              <w:ind w:firstLineChars="200" w:firstLine="400"/>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 xml:space="preserve">Podpora budování a propojování sítě "Digital </w:t>
            </w:r>
            <w:proofErr w:type="spellStart"/>
            <w:r w:rsidRPr="006E0E97">
              <w:rPr>
                <w:rFonts w:eastAsia="Times New Roman" w:cs="Calibri"/>
                <w:color w:val="000000"/>
                <w:spacing w:val="0"/>
                <w:szCs w:val="20"/>
                <w:lang w:eastAsia="cs-CZ"/>
              </w:rPr>
              <w:t>Innovation</w:t>
            </w:r>
            <w:proofErr w:type="spellEnd"/>
            <w:r w:rsidRPr="006E0E97">
              <w:rPr>
                <w:rFonts w:eastAsia="Times New Roman" w:cs="Calibri"/>
                <w:color w:val="000000"/>
                <w:spacing w:val="0"/>
                <w:szCs w:val="20"/>
                <w:lang w:eastAsia="cs-CZ"/>
              </w:rPr>
              <w:t xml:space="preserve"> </w:t>
            </w:r>
            <w:proofErr w:type="spellStart"/>
            <w:r w:rsidRPr="006E0E97">
              <w:rPr>
                <w:rFonts w:eastAsia="Times New Roman" w:cs="Calibri"/>
                <w:color w:val="000000"/>
                <w:spacing w:val="0"/>
                <w:szCs w:val="20"/>
                <w:lang w:eastAsia="cs-CZ"/>
              </w:rPr>
              <w:t>Hubs</w:t>
            </w:r>
            <w:proofErr w:type="spellEnd"/>
            <w:r w:rsidRPr="006E0E97">
              <w:rPr>
                <w:rFonts w:eastAsia="Times New Roman" w:cs="Calibri"/>
                <w:color w:val="000000"/>
                <w:spacing w:val="0"/>
                <w:szCs w:val="20"/>
                <w:lang w:eastAsia="cs-CZ"/>
              </w:rPr>
              <w:t>" na národní i evropské úrovni - Implementace</w:t>
            </w:r>
          </w:p>
        </w:tc>
      </w:tr>
      <w:tr w:rsidR="006E0E97" w:rsidRPr="006E0E97" w14:paraId="53B4B217" w14:textId="77777777" w:rsidTr="006E0E97">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579A40CC" w14:textId="77777777" w:rsidR="006E0E97" w:rsidRPr="006E0E97" w:rsidRDefault="006E0E97" w:rsidP="006E0E97">
            <w:pPr>
              <w:spacing w:after="0" w:line="240" w:lineRule="auto"/>
              <w:ind w:firstLineChars="200" w:firstLine="400"/>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 xml:space="preserve">Podpora českých firem a výzkumných organizací v programu Digital </w:t>
            </w:r>
            <w:proofErr w:type="spellStart"/>
            <w:r w:rsidRPr="006E0E97">
              <w:rPr>
                <w:rFonts w:eastAsia="Times New Roman" w:cs="Calibri"/>
                <w:color w:val="000000"/>
                <w:spacing w:val="0"/>
                <w:szCs w:val="20"/>
                <w:lang w:eastAsia="cs-CZ"/>
              </w:rPr>
              <w:t>Europe</w:t>
            </w:r>
            <w:proofErr w:type="spellEnd"/>
          </w:p>
        </w:tc>
      </w:tr>
      <w:tr w:rsidR="006E0E97" w:rsidRPr="006E0E97" w14:paraId="4D7CE0B3" w14:textId="77777777" w:rsidTr="006E0E97">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56211058" w14:textId="77777777" w:rsidR="006E0E97" w:rsidRPr="006E0E97" w:rsidRDefault="006E0E97" w:rsidP="006E0E97">
            <w:pPr>
              <w:spacing w:after="0" w:line="240" w:lineRule="auto"/>
              <w:ind w:firstLineChars="200" w:firstLine="400"/>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 xml:space="preserve">Podpora interoperability mezi odvětvími a zavádění digitálních technologií v napříč odvětvími </w:t>
            </w:r>
          </w:p>
        </w:tc>
      </w:tr>
      <w:tr w:rsidR="006E0E97" w:rsidRPr="006E0E97" w14:paraId="07687159" w14:textId="77777777" w:rsidTr="006E0E97">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4AC51FF9" w14:textId="77777777" w:rsidR="006E0E97" w:rsidRPr="006E0E97" w:rsidRDefault="006E0E97" w:rsidP="006E0E97">
            <w:pPr>
              <w:spacing w:after="0" w:line="240" w:lineRule="auto"/>
              <w:ind w:firstLineChars="200" w:firstLine="400"/>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Vytvoření studie vlivů digitálních technologií na rozvoj ekonomiky</w:t>
            </w:r>
          </w:p>
        </w:tc>
      </w:tr>
      <w:tr w:rsidR="006E0E97" w:rsidRPr="006E0E97" w14:paraId="0A11CFA5" w14:textId="77777777" w:rsidTr="006E0E97">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4CD1074C" w14:textId="77777777" w:rsidR="006E0E97" w:rsidRPr="006E0E97" w:rsidRDefault="006E0E97" w:rsidP="006E0E97">
            <w:pPr>
              <w:spacing w:after="0" w:line="240" w:lineRule="auto"/>
              <w:ind w:firstLineChars="100" w:firstLine="200"/>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Jaroslav Holobradý</w:t>
            </w:r>
          </w:p>
        </w:tc>
      </w:tr>
      <w:tr w:rsidR="006E0E97" w:rsidRPr="006E0E97" w14:paraId="05FC8BAD" w14:textId="77777777" w:rsidTr="006E0E97">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6857A908" w14:textId="77777777" w:rsidR="006E0E97" w:rsidRPr="006E0E97" w:rsidRDefault="006E0E97" w:rsidP="006E0E97">
            <w:pPr>
              <w:spacing w:after="0" w:line="240" w:lineRule="auto"/>
              <w:ind w:firstLineChars="200" w:firstLine="400"/>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Podpora gigabitového připojení pro socioekonomické aktéry zejména základní a střední školy</w:t>
            </w:r>
          </w:p>
        </w:tc>
      </w:tr>
      <w:tr w:rsidR="006E0E97" w:rsidRPr="006E0E97" w14:paraId="0CAFFD03" w14:textId="77777777" w:rsidTr="006E0E97">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44871150" w14:textId="77777777" w:rsidR="006E0E97" w:rsidRPr="006E0E97" w:rsidRDefault="006E0E97" w:rsidP="006E0E97">
            <w:pPr>
              <w:spacing w:after="0" w:line="240" w:lineRule="auto"/>
              <w:ind w:firstLineChars="100" w:firstLine="200"/>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Ladislav Havel</w:t>
            </w:r>
          </w:p>
        </w:tc>
      </w:tr>
      <w:tr w:rsidR="006E0E97" w:rsidRPr="006E0E97" w14:paraId="09F41A4F" w14:textId="77777777" w:rsidTr="006E0E97">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568A127D" w14:textId="77777777" w:rsidR="006E0E97" w:rsidRPr="006E0E97" w:rsidRDefault="006E0E97" w:rsidP="006E0E97">
            <w:pPr>
              <w:spacing w:after="0" w:line="240" w:lineRule="auto"/>
              <w:ind w:firstLineChars="200" w:firstLine="400"/>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Podpora digitalizace energetiky</w:t>
            </w:r>
          </w:p>
        </w:tc>
      </w:tr>
      <w:tr w:rsidR="006E0E97" w:rsidRPr="006E0E97" w14:paraId="042C0958" w14:textId="77777777" w:rsidTr="006E0E97">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74A1F474" w14:textId="77777777" w:rsidR="006E0E97" w:rsidRPr="006E0E97" w:rsidRDefault="006E0E97" w:rsidP="006E0E97">
            <w:pPr>
              <w:spacing w:after="0" w:line="240" w:lineRule="auto"/>
              <w:ind w:firstLineChars="100" w:firstLine="200"/>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Luděk Schneider</w:t>
            </w:r>
          </w:p>
        </w:tc>
      </w:tr>
      <w:tr w:rsidR="006E0E97" w:rsidRPr="006E0E97" w14:paraId="4BBFEB77" w14:textId="77777777" w:rsidTr="006E0E97">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286F2A8B" w14:textId="77777777" w:rsidR="006E0E97" w:rsidRPr="006E0E97" w:rsidRDefault="006E0E97" w:rsidP="006E0E97">
            <w:pPr>
              <w:spacing w:after="0" w:line="240" w:lineRule="auto"/>
              <w:ind w:firstLineChars="200" w:firstLine="400"/>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Koordinace přípravy vytváření legislativních a nelegislativních opatření k posílení soukromých investic do budování sítí nové generace</w:t>
            </w:r>
          </w:p>
        </w:tc>
      </w:tr>
      <w:tr w:rsidR="006E0E97" w:rsidRPr="006E0E97" w14:paraId="0240DB82" w14:textId="77777777" w:rsidTr="006E0E97">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1CB90D53" w14:textId="77777777" w:rsidR="006E0E97" w:rsidRPr="006E0E97" w:rsidRDefault="006E0E97" w:rsidP="006E0E97">
            <w:pPr>
              <w:spacing w:after="0" w:line="240" w:lineRule="auto"/>
              <w:ind w:firstLineChars="200" w:firstLine="400"/>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Vytváření podmínek k eliminaci “</w:t>
            </w:r>
            <w:proofErr w:type="spellStart"/>
            <w:r w:rsidRPr="006E0E97">
              <w:rPr>
                <w:rFonts w:eastAsia="Times New Roman" w:cs="Calibri"/>
                <w:color w:val="000000"/>
                <w:spacing w:val="0"/>
                <w:szCs w:val="20"/>
                <w:lang w:eastAsia="cs-CZ"/>
              </w:rPr>
              <w:t>digital</w:t>
            </w:r>
            <w:proofErr w:type="spellEnd"/>
            <w:r w:rsidRPr="006E0E97">
              <w:rPr>
                <w:rFonts w:eastAsia="Times New Roman" w:cs="Calibri"/>
                <w:color w:val="000000"/>
                <w:spacing w:val="0"/>
                <w:szCs w:val="20"/>
                <w:lang w:eastAsia="cs-CZ"/>
              </w:rPr>
              <w:t xml:space="preserve"> </w:t>
            </w:r>
            <w:proofErr w:type="spellStart"/>
            <w:r w:rsidRPr="006E0E97">
              <w:rPr>
                <w:rFonts w:eastAsia="Times New Roman" w:cs="Calibri"/>
                <w:color w:val="000000"/>
                <w:spacing w:val="0"/>
                <w:szCs w:val="20"/>
                <w:lang w:eastAsia="cs-CZ"/>
              </w:rPr>
              <w:t>divide</w:t>
            </w:r>
            <w:proofErr w:type="spellEnd"/>
            <w:r w:rsidRPr="006E0E97">
              <w:rPr>
                <w:rFonts w:eastAsia="Times New Roman" w:cs="Calibri"/>
                <w:color w:val="000000"/>
                <w:spacing w:val="0"/>
                <w:szCs w:val="20"/>
                <w:lang w:eastAsia="cs-CZ"/>
              </w:rPr>
              <w:t>”</w:t>
            </w:r>
          </w:p>
        </w:tc>
      </w:tr>
      <w:tr w:rsidR="006E0E97" w:rsidRPr="006E0E97" w14:paraId="48A36FED" w14:textId="77777777" w:rsidTr="006E0E97">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0D31C01A" w14:textId="77777777" w:rsidR="006E0E97" w:rsidRPr="006E0E97" w:rsidRDefault="006E0E97" w:rsidP="006E0E97">
            <w:pPr>
              <w:spacing w:after="0" w:line="240" w:lineRule="auto"/>
              <w:ind w:firstLineChars="200" w:firstLine="400"/>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 xml:space="preserve">Vytváření podmínek pro efektivní, transparentní a odpovědné využití dotačních prostředků na výstavbu vysokorychlostních sítí </w:t>
            </w:r>
          </w:p>
        </w:tc>
      </w:tr>
      <w:tr w:rsidR="006E0E97" w:rsidRPr="006E0E97" w14:paraId="2CB2B2E4" w14:textId="77777777" w:rsidTr="006E0E97">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4109B6B2" w14:textId="77777777" w:rsidR="006E0E97" w:rsidRPr="006E0E97" w:rsidRDefault="006E0E97" w:rsidP="006E0E97">
            <w:pPr>
              <w:spacing w:after="0" w:line="240" w:lineRule="auto"/>
              <w:ind w:firstLineChars="100" w:firstLine="200"/>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Marian Piecha</w:t>
            </w:r>
          </w:p>
        </w:tc>
      </w:tr>
      <w:tr w:rsidR="006E0E97" w:rsidRPr="006E0E97" w14:paraId="47995E2B" w14:textId="77777777" w:rsidTr="006E0E97">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5E85A1B4" w14:textId="77777777" w:rsidR="006E0E97" w:rsidRPr="006E0E97" w:rsidRDefault="006E0E97" w:rsidP="006E0E97">
            <w:pPr>
              <w:spacing w:after="0" w:line="240" w:lineRule="auto"/>
              <w:ind w:firstLineChars="200" w:firstLine="400"/>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Rozvoj center pro digitální inovace</w:t>
            </w:r>
          </w:p>
        </w:tc>
      </w:tr>
      <w:tr w:rsidR="006E0E97" w:rsidRPr="006E0E97" w14:paraId="5F9E09DC" w14:textId="77777777" w:rsidTr="006E0E97">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61BE610D"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Ministerstvo školství, mládeže a tělovýchovy ČR</w:t>
            </w:r>
          </w:p>
        </w:tc>
      </w:tr>
      <w:tr w:rsidR="006E0E97" w:rsidRPr="006E0E97" w14:paraId="41830680" w14:textId="77777777" w:rsidTr="006E0E97">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4CED2A77" w14:textId="77777777" w:rsidR="006E0E97" w:rsidRPr="006E0E97" w:rsidRDefault="006E0E97" w:rsidP="006E0E97">
            <w:pPr>
              <w:spacing w:after="0" w:line="240" w:lineRule="auto"/>
              <w:ind w:firstLineChars="100" w:firstLine="200"/>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Stanislav Volčík</w:t>
            </w:r>
          </w:p>
        </w:tc>
      </w:tr>
      <w:tr w:rsidR="006E0E97" w:rsidRPr="006E0E97" w14:paraId="5AB66ABC" w14:textId="77777777" w:rsidTr="006E0E97">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5A9D2C39" w14:textId="77777777" w:rsidR="006E0E97" w:rsidRPr="006E0E97" w:rsidRDefault="006E0E97" w:rsidP="006E0E97">
            <w:pPr>
              <w:spacing w:after="0" w:line="240" w:lineRule="auto"/>
              <w:ind w:firstLineChars="200" w:firstLine="400"/>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Implementace revidovaného RVP v oblasti ICT</w:t>
            </w:r>
          </w:p>
        </w:tc>
      </w:tr>
      <w:tr w:rsidR="006E0E97" w:rsidRPr="006E0E97" w14:paraId="0E29F7EE" w14:textId="77777777" w:rsidTr="006E0E97">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23299AF2" w14:textId="77777777" w:rsidR="006E0E97" w:rsidRPr="006E0E97" w:rsidRDefault="006E0E97" w:rsidP="006E0E97">
            <w:pPr>
              <w:spacing w:after="0" w:line="240" w:lineRule="auto"/>
              <w:ind w:firstLineChars="200" w:firstLine="400"/>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 xml:space="preserve">Podpora rozvoje digitálních kompetencí učitelů a vytvoření podmínek pro získání, udržení a rozvoj těch nejlepších odborníků jako učitelů </w:t>
            </w:r>
          </w:p>
        </w:tc>
      </w:tr>
      <w:tr w:rsidR="006E0E97" w:rsidRPr="006E0E97" w14:paraId="0D03DF2E" w14:textId="77777777" w:rsidTr="006E0E97">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7B1919E8" w14:textId="77777777" w:rsidR="006E0E97" w:rsidRPr="006E0E97" w:rsidRDefault="006E0E97" w:rsidP="006E0E97">
            <w:pPr>
              <w:spacing w:after="0" w:line="240" w:lineRule="auto"/>
              <w:ind w:firstLineChars="200" w:firstLine="400"/>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Rozvoj, provoz a údržba digitální infrastruktury škol a školských zařízení - analytická studie a návrh udržitelných modelů financování udržitelné digitální infrastruktury včetně metodické podpory škol a školských zařízení pro zavádění prvků digitálního vzdělávání do výuky</w:t>
            </w:r>
          </w:p>
        </w:tc>
      </w:tr>
      <w:tr w:rsidR="006E0E97" w:rsidRPr="006E0E97" w14:paraId="51D92ACB" w14:textId="77777777" w:rsidTr="006E0E97">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6895B1F6" w14:textId="77777777" w:rsidR="006E0E97" w:rsidRPr="006E0E97" w:rsidRDefault="006E0E97" w:rsidP="006E0E97">
            <w:pPr>
              <w:spacing w:after="0" w:line="240" w:lineRule="auto"/>
              <w:ind w:firstLineChars="200" w:firstLine="400"/>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Tripartitní dialog o podpoře digitálního vzdělávání</w:t>
            </w:r>
          </w:p>
        </w:tc>
      </w:tr>
      <w:tr w:rsidR="006E0E97" w:rsidRPr="006E0E97" w14:paraId="5586012D" w14:textId="77777777" w:rsidTr="006E0E97">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134B9453"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Ministerstvo zdravotnictví ČR</w:t>
            </w:r>
          </w:p>
        </w:tc>
      </w:tr>
      <w:tr w:rsidR="006E0E97" w:rsidRPr="006E0E97" w14:paraId="31E35400" w14:textId="77777777" w:rsidTr="006E0E97">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10E81110" w14:textId="77777777" w:rsidR="006E0E97" w:rsidRPr="006E0E97" w:rsidRDefault="006E0E97" w:rsidP="006E0E97">
            <w:pPr>
              <w:spacing w:after="0" w:line="240" w:lineRule="auto"/>
              <w:ind w:firstLineChars="100" w:firstLine="200"/>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Jiří Borej</w:t>
            </w:r>
          </w:p>
        </w:tc>
      </w:tr>
      <w:tr w:rsidR="006E0E97" w:rsidRPr="006E0E97" w14:paraId="03B710F9" w14:textId="77777777" w:rsidTr="006E0E97">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791A5EE3" w14:textId="77777777" w:rsidR="006E0E97" w:rsidRPr="006E0E97" w:rsidRDefault="006E0E97" w:rsidP="006E0E97">
            <w:pPr>
              <w:spacing w:after="0" w:line="240" w:lineRule="auto"/>
              <w:ind w:firstLineChars="200" w:firstLine="400"/>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Digitální transformace ve zdravotnictví - podpora interoperability</w:t>
            </w:r>
          </w:p>
        </w:tc>
      </w:tr>
      <w:tr w:rsidR="006E0E97" w:rsidRPr="006E0E97" w14:paraId="67626BA3" w14:textId="77777777" w:rsidTr="006E0E97">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2112C027" w14:textId="77777777" w:rsidR="006E0E97" w:rsidRPr="006E0E97" w:rsidRDefault="006E0E97" w:rsidP="006E0E97">
            <w:pPr>
              <w:spacing w:after="0" w:line="240" w:lineRule="auto"/>
              <w:ind w:firstLineChars="200" w:firstLine="400"/>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Podpora dotačních projektů pro inovativní technologie v elektronizaci zdravotnictví -  podpora mobilních aplikací, telemedicíny, umělá inteligence AI, apod.</w:t>
            </w:r>
          </w:p>
        </w:tc>
      </w:tr>
      <w:tr w:rsidR="006E0E97" w:rsidRPr="006E0E97" w14:paraId="2C6861BD" w14:textId="77777777" w:rsidTr="006E0E97">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45C83364" w14:textId="77777777" w:rsidR="006E0E97" w:rsidRPr="006E0E97" w:rsidRDefault="006E0E97" w:rsidP="006E0E97">
            <w:pPr>
              <w:spacing w:after="0" w:line="240" w:lineRule="auto"/>
              <w:ind w:firstLineChars="200" w:firstLine="400"/>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Podpora infrastruktury digitálního zdravotnictví - Zajištění kybernetické bezpečnosti dle zákona o KB.</w:t>
            </w:r>
          </w:p>
        </w:tc>
      </w:tr>
      <w:tr w:rsidR="00345B5A" w:rsidRPr="006E0E97" w14:paraId="414FD13B" w14:textId="77777777" w:rsidTr="00024FBA">
        <w:trPr>
          <w:trHeight w:val="380"/>
        </w:trPr>
        <w:tc>
          <w:tcPr>
            <w:tcW w:w="9072" w:type="dxa"/>
            <w:tcBorders>
              <w:top w:val="nil"/>
              <w:left w:val="nil"/>
              <w:bottom w:val="single" w:sz="4" w:space="0" w:color="5B9BD5"/>
              <w:right w:val="nil"/>
            </w:tcBorders>
            <w:shd w:val="clear" w:color="1F4E78" w:fill="1F4E78"/>
            <w:noWrap/>
            <w:vAlign w:val="bottom"/>
            <w:hideMark/>
          </w:tcPr>
          <w:p w14:paraId="4874BBA7" w14:textId="77777777" w:rsidR="00345B5A" w:rsidRPr="006E0E97" w:rsidRDefault="00345B5A" w:rsidP="00024FBA">
            <w:pPr>
              <w:spacing w:after="0" w:line="240" w:lineRule="auto"/>
              <w:jc w:val="left"/>
              <w:rPr>
                <w:rFonts w:eastAsia="Times New Roman" w:cs="Calibri"/>
                <w:b/>
                <w:bCs/>
                <w:color w:val="FFFFFF"/>
                <w:spacing w:val="0"/>
                <w:szCs w:val="20"/>
                <w:lang w:eastAsia="cs-CZ"/>
              </w:rPr>
            </w:pPr>
            <w:r w:rsidRPr="006E0E97">
              <w:rPr>
                <w:rFonts w:eastAsia="Times New Roman" w:cs="Calibri"/>
                <w:b/>
                <w:bCs/>
                <w:color w:val="FFFFFF"/>
                <w:spacing w:val="0"/>
                <w:szCs w:val="20"/>
                <w:lang w:eastAsia="cs-CZ"/>
              </w:rPr>
              <w:lastRenderedPageBreak/>
              <w:t>Gestor - Kontaktní osoba - Název záměru</w:t>
            </w:r>
          </w:p>
        </w:tc>
      </w:tr>
      <w:tr w:rsidR="006E0E97" w:rsidRPr="006E0E97" w14:paraId="616AADF7" w14:textId="77777777" w:rsidTr="006E0E97">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3B7A6468" w14:textId="77777777" w:rsidR="006E0E97" w:rsidRPr="006E0E97" w:rsidRDefault="006E0E97" w:rsidP="006E0E97">
            <w:pPr>
              <w:spacing w:after="0" w:line="240" w:lineRule="auto"/>
              <w:ind w:firstLineChars="200" w:firstLine="400"/>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Zajištění lidských a finančních zdrojů pro centrální řízení - programové zajištění strukturálních reforem digitalizace elektronického zdravotnictví ČR. Etapa 2.</w:t>
            </w:r>
          </w:p>
        </w:tc>
      </w:tr>
      <w:tr w:rsidR="006E0E97" w:rsidRPr="006E0E97" w14:paraId="3637FD50" w14:textId="77777777" w:rsidTr="006E0E97">
        <w:trPr>
          <w:trHeight w:val="280"/>
        </w:trPr>
        <w:tc>
          <w:tcPr>
            <w:tcW w:w="9072" w:type="dxa"/>
            <w:tcBorders>
              <w:top w:val="single" w:sz="4" w:space="0" w:color="9BC2E6"/>
              <w:left w:val="nil"/>
              <w:bottom w:val="single" w:sz="4" w:space="0" w:color="9BC2E6"/>
              <w:right w:val="nil"/>
            </w:tcBorders>
            <w:shd w:val="clear" w:color="DDEBF7" w:fill="DDEBF7"/>
            <w:noWrap/>
            <w:vAlign w:val="bottom"/>
            <w:hideMark/>
          </w:tcPr>
          <w:p w14:paraId="54A0C1CF"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Úřad vlády ČR</w:t>
            </w:r>
          </w:p>
        </w:tc>
      </w:tr>
      <w:tr w:rsidR="006E0E97" w:rsidRPr="006E0E97" w14:paraId="4CFFDADE" w14:textId="77777777" w:rsidTr="006E0E97">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1CFDBB1C" w14:textId="77777777" w:rsidR="006E0E97" w:rsidRPr="006E0E97" w:rsidRDefault="006E0E97" w:rsidP="006E0E97">
            <w:pPr>
              <w:spacing w:after="0" w:line="240" w:lineRule="auto"/>
              <w:ind w:firstLineChars="100" w:firstLine="200"/>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Jan Marek</w:t>
            </w:r>
          </w:p>
        </w:tc>
      </w:tr>
      <w:tr w:rsidR="006E0E97" w:rsidRPr="006E0E97" w14:paraId="515F6622" w14:textId="77777777" w:rsidTr="006E0E97">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0E7C4B3F" w14:textId="77777777" w:rsidR="006E0E97" w:rsidRPr="006E0E97" w:rsidRDefault="006E0E97" w:rsidP="006E0E97">
            <w:pPr>
              <w:spacing w:after="0" w:line="240" w:lineRule="auto"/>
              <w:ind w:firstLineChars="200" w:firstLine="400"/>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Vznik zastřešující instituce aplikovaného výzkumu a vývoje.</w:t>
            </w:r>
          </w:p>
        </w:tc>
      </w:tr>
      <w:tr w:rsidR="006E0E97" w:rsidRPr="006E0E97" w14:paraId="09A587DA" w14:textId="77777777" w:rsidTr="006E0E97">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53DE13AC" w14:textId="77777777" w:rsidR="006E0E97" w:rsidRPr="006E0E97" w:rsidRDefault="006E0E97" w:rsidP="006E0E97">
            <w:pPr>
              <w:spacing w:after="0" w:line="240" w:lineRule="auto"/>
              <w:ind w:firstLineChars="100" w:firstLine="200"/>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Jan Míča</w:t>
            </w:r>
          </w:p>
        </w:tc>
      </w:tr>
      <w:tr w:rsidR="006E0E97" w:rsidRPr="006E0E97" w14:paraId="378DF947" w14:textId="77777777" w:rsidTr="006E0E97">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2E596BEC" w14:textId="77777777" w:rsidR="006E0E97" w:rsidRPr="006E0E97" w:rsidRDefault="006E0E97" w:rsidP="006E0E97">
            <w:pPr>
              <w:spacing w:after="0" w:line="240" w:lineRule="auto"/>
              <w:ind w:firstLineChars="200" w:firstLine="400"/>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Navržení zjednodušeného postupu pro přejímání schválených mezinárodních standardů, zejména v oblasti nových technologií - jednoduší přejímání nových technologických postupů apod.</w:t>
            </w:r>
          </w:p>
        </w:tc>
      </w:tr>
      <w:tr w:rsidR="006E0E97" w:rsidRPr="006E0E97" w14:paraId="2430120B" w14:textId="77777777" w:rsidTr="006E0E97">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5CA0E9A4" w14:textId="77777777" w:rsidR="006E0E97" w:rsidRPr="006E0E97" w:rsidRDefault="006E0E97" w:rsidP="006E0E97">
            <w:pPr>
              <w:spacing w:after="0" w:line="240" w:lineRule="auto"/>
              <w:ind w:firstLineChars="100" w:firstLine="200"/>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Martin Tax</w:t>
            </w:r>
          </w:p>
        </w:tc>
      </w:tr>
      <w:tr w:rsidR="006E0E97" w:rsidRPr="006E0E97" w14:paraId="6AA0F06E" w14:textId="77777777" w:rsidTr="006E0E97">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63310530" w14:textId="77777777" w:rsidR="006E0E97" w:rsidRPr="006E0E97" w:rsidRDefault="006E0E97" w:rsidP="006E0E97">
            <w:pPr>
              <w:spacing w:after="0" w:line="240" w:lineRule="auto"/>
              <w:ind w:firstLineChars="200" w:firstLine="400"/>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Subsystém inovačního portálu pro platformu komunikace a řízení znalostí DČ</w:t>
            </w:r>
          </w:p>
        </w:tc>
      </w:tr>
      <w:tr w:rsidR="006E0E97" w:rsidRPr="006E0E97" w14:paraId="6CB83035" w14:textId="77777777" w:rsidTr="006E0E97">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3B349EAD" w14:textId="77777777" w:rsidR="006E0E97" w:rsidRPr="006E0E97" w:rsidRDefault="006E0E97" w:rsidP="006E0E97">
            <w:pPr>
              <w:spacing w:after="0" w:line="240" w:lineRule="auto"/>
              <w:ind w:firstLineChars="100" w:firstLine="200"/>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Jan Ladin; Jan Míča</w:t>
            </w:r>
          </w:p>
        </w:tc>
      </w:tr>
      <w:tr w:rsidR="006E0E97" w:rsidRPr="006E0E97" w14:paraId="31AB0400" w14:textId="77777777" w:rsidTr="006E0E97">
        <w:trPr>
          <w:trHeight w:val="280"/>
        </w:trPr>
        <w:tc>
          <w:tcPr>
            <w:tcW w:w="9072" w:type="dxa"/>
            <w:tcBorders>
              <w:top w:val="single" w:sz="4" w:space="0" w:color="DDEBF7"/>
              <w:left w:val="nil"/>
              <w:bottom w:val="single" w:sz="4" w:space="0" w:color="DDEBF7"/>
              <w:right w:val="nil"/>
            </w:tcBorders>
            <w:shd w:val="clear" w:color="BDD7EE" w:fill="BDD7EE"/>
            <w:noWrap/>
            <w:vAlign w:val="bottom"/>
            <w:hideMark/>
          </w:tcPr>
          <w:p w14:paraId="711E4787" w14:textId="77777777" w:rsidR="006E0E97" w:rsidRPr="006E0E97" w:rsidRDefault="006E0E97" w:rsidP="006E0E97">
            <w:pPr>
              <w:spacing w:after="0" w:line="240" w:lineRule="auto"/>
              <w:ind w:firstLineChars="200" w:firstLine="400"/>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Zajištění konzistentního přístupu a implementace právních předpisů</w:t>
            </w:r>
          </w:p>
        </w:tc>
      </w:tr>
    </w:tbl>
    <w:p w14:paraId="4C5F3024" w14:textId="5D8F7F41" w:rsidR="00A07F14" w:rsidRDefault="00A07F14" w:rsidP="00A07F14">
      <w:pPr>
        <w:ind w:left="-426"/>
        <w:rPr>
          <w:rFonts w:ascii="Arial" w:hAnsi="Arial" w:cs="Arial"/>
          <w:highlight w:val="yellow"/>
        </w:rPr>
      </w:pPr>
    </w:p>
    <w:p w14:paraId="6511D2CD" w14:textId="30FBDD49" w:rsidR="00A07F14" w:rsidRDefault="00A07F14" w:rsidP="00A07F14">
      <w:pPr>
        <w:ind w:left="-426"/>
        <w:rPr>
          <w:rFonts w:ascii="Arial" w:hAnsi="Arial" w:cs="Arial"/>
          <w:highlight w:val="yellow"/>
        </w:rPr>
      </w:pPr>
      <w:r>
        <w:rPr>
          <w:rFonts w:ascii="Arial" w:hAnsi="Arial" w:cs="Arial"/>
          <w:highlight w:val="yellow"/>
        </w:rPr>
        <w:br w:type="page"/>
      </w:r>
    </w:p>
    <w:p w14:paraId="3787E561" w14:textId="4A5739C1" w:rsidR="00DD031C" w:rsidRPr="00523D18" w:rsidRDefault="009C59C7" w:rsidP="00894B85">
      <w:pPr>
        <w:pStyle w:val="Nadpis1"/>
        <w:ind w:right="-567"/>
        <w:rPr>
          <w:rFonts w:ascii="Arial Narrow" w:hAnsi="Arial Narrow"/>
        </w:rPr>
      </w:pPr>
      <w:bookmarkStart w:id="15" w:name="_Toc38876947"/>
      <w:r w:rsidRPr="00523D18">
        <w:rPr>
          <w:rFonts w:ascii="Arial Narrow" w:hAnsi="Arial Narrow"/>
        </w:rPr>
        <w:lastRenderedPageBreak/>
        <w:t>P</w:t>
      </w:r>
      <w:r w:rsidR="00FA3930" w:rsidRPr="00523D18">
        <w:rPr>
          <w:rFonts w:ascii="Arial Narrow" w:hAnsi="Arial Narrow"/>
        </w:rPr>
        <w:t>opis</w:t>
      </w:r>
      <w:r w:rsidR="00CB3A98" w:rsidRPr="00523D18">
        <w:rPr>
          <w:rFonts w:ascii="Arial Narrow" w:hAnsi="Arial Narrow"/>
        </w:rPr>
        <w:t>y</w:t>
      </w:r>
      <w:r w:rsidR="00FA3930" w:rsidRPr="00523D18">
        <w:rPr>
          <w:rFonts w:ascii="Arial Narrow" w:hAnsi="Arial Narrow"/>
        </w:rPr>
        <w:t xml:space="preserve"> záměrů (</w:t>
      </w:r>
      <w:r w:rsidR="00894B85" w:rsidRPr="00523D18">
        <w:rPr>
          <w:rFonts w:ascii="Arial Narrow" w:hAnsi="Arial Narrow"/>
        </w:rPr>
        <w:t>klasifikace</w:t>
      </w:r>
      <w:r w:rsidR="00CB3A98" w:rsidRPr="00523D18">
        <w:rPr>
          <w:rFonts w:ascii="Arial Narrow" w:hAnsi="Arial Narrow"/>
        </w:rPr>
        <w:t xml:space="preserve"> </w:t>
      </w:r>
      <w:r w:rsidR="00FA3930" w:rsidRPr="00523D18">
        <w:rPr>
          <w:rFonts w:ascii="Arial Narrow" w:hAnsi="Arial Narrow"/>
        </w:rPr>
        <w:t>A,</w:t>
      </w:r>
      <w:r w:rsidR="00021136" w:rsidRPr="00523D18">
        <w:rPr>
          <w:rFonts w:ascii="Arial Narrow" w:hAnsi="Arial Narrow"/>
        </w:rPr>
        <w:t xml:space="preserve"> </w:t>
      </w:r>
      <w:r w:rsidR="00FA3930" w:rsidRPr="00523D18">
        <w:rPr>
          <w:rFonts w:ascii="Arial Narrow" w:hAnsi="Arial Narrow"/>
        </w:rPr>
        <w:t>B,</w:t>
      </w:r>
      <w:r w:rsidR="00021136" w:rsidRPr="00523D18">
        <w:rPr>
          <w:rFonts w:ascii="Arial Narrow" w:hAnsi="Arial Narrow"/>
        </w:rPr>
        <w:t xml:space="preserve"> </w:t>
      </w:r>
      <w:r w:rsidR="00FA3930" w:rsidRPr="00523D18">
        <w:rPr>
          <w:rFonts w:ascii="Arial Narrow" w:hAnsi="Arial Narrow"/>
        </w:rPr>
        <w:t>C)</w:t>
      </w:r>
      <w:bookmarkEnd w:id="15"/>
    </w:p>
    <w:tbl>
      <w:tblPr>
        <w:tblW w:w="9431" w:type="dxa"/>
        <w:tblCellMar>
          <w:left w:w="70" w:type="dxa"/>
          <w:right w:w="70" w:type="dxa"/>
        </w:tblCellMar>
        <w:tblLook w:val="04A0" w:firstRow="1" w:lastRow="0" w:firstColumn="1" w:lastColumn="0" w:noHBand="0" w:noVBand="1"/>
      </w:tblPr>
      <w:tblGrid>
        <w:gridCol w:w="9431"/>
      </w:tblGrid>
      <w:tr w:rsidR="006E0E97" w:rsidRPr="006E0E97" w14:paraId="7A604C6D" w14:textId="77777777" w:rsidTr="006E0E97">
        <w:trPr>
          <w:trHeight w:val="300"/>
        </w:trPr>
        <w:tc>
          <w:tcPr>
            <w:tcW w:w="9431" w:type="dxa"/>
            <w:tcBorders>
              <w:top w:val="nil"/>
              <w:left w:val="nil"/>
              <w:bottom w:val="single" w:sz="4" w:space="0" w:color="5B9BD5"/>
              <w:right w:val="nil"/>
            </w:tcBorders>
            <w:shd w:val="clear" w:color="1F4E78" w:fill="1F4E78"/>
            <w:vAlign w:val="bottom"/>
            <w:hideMark/>
          </w:tcPr>
          <w:p w14:paraId="28A26DF0" w14:textId="77777777" w:rsidR="006E0E97" w:rsidRPr="006E0E97" w:rsidRDefault="006E0E97" w:rsidP="006E0E97">
            <w:pPr>
              <w:spacing w:after="0" w:line="240" w:lineRule="auto"/>
              <w:jc w:val="left"/>
              <w:rPr>
                <w:rFonts w:eastAsia="Times New Roman" w:cs="Calibri"/>
                <w:b/>
                <w:bCs/>
                <w:color w:val="FFFFFF"/>
                <w:spacing w:val="0"/>
                <w:szCs w:val="20"/>
                <w:lang w:eastAsia="cs-CZ"/>
              </w:rPr>
            </w:pPr>
            <w:r w:rsidRPr="006E0E97">
              <w:rPr>
                <w:rFonts w:eastAsia="Times New Roman" w:cs="Calibri"/>
                <w:b/>
                <w:bCs/>
                <w:color w:val="FFFFFF"/>
                <w:spacing w:val="0"/>
                <w:szCs w:val="20"/>
                <w:lang w:eastAsia="cs-CZ"/>
              </w:rPr>
              <w:t>Název záměru - Popis záměru</w:t>
            </w:r>
          </w:p>
        </w:tc>
      </w:tr>
      <w:tr w:rsidR="006E0E97" w:rsidRPr="006E0E97" w14:paraId="316294A2"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5B60F34C"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 xml:space="preserve">Aktivní zapojení ČR do iniciativ EU. Aktivní zapojení ČR do iniciativy </w:t>
            </w:r>
            <w:proofErr w:type="spellStart"/>
            <w:r w:rsidRPr="006E0E97">
              <w:rPr>
                <w:rFonts w:eastAsia="Times New Roman" w:cs="Calibri"/>
                <w:b/>
                <w:bCs/>
                <w:color w:val="000000"/>
                <w:spacing w:val="0"/>
                <w:szCs w:val="20"/>
                <w:lang w:eastAsia="cs-CZ"/>
              </w:rPr>
              <w:t>EuroHPC</w:t>
            </w:r>
            <w:proofErr w:type="spellEnd"/>
          </w:p>
        </w:tc>
      </w:tr>
      <w:tr w:rsidR="006E0E97" w:rsidRPr="006E0E97" w14:paraId="742DCA8C" w14:textId="77777777" w:rsidTr="0017620F">
        <w:trPr>
          <w:trHeight w:val="1627"/>
        </w:trPr>
        <w:tc>
          <w:tcPr>
            <w:tcW w:w="9431" w:type="dxa"/>
            <w:tcBorders>
              <w:top w:val="single" w:sz="4" w:space="0" w:color="DDEBF7"/>
              <w:left w:val="nil"/>
              <w:bottom w:val="single" w:sz="4" w:space="0" w:color="DDEBF7"/>
              <w:right w:val="nil"/>
            </w:tcBorders>
            <w:shd w:val="clear" w:color="BDD7EE" w:fill="BDD7EE"/>
            <w:vAlign w:val="bottom"/>
            <w:hideMark/>
          </w:tcPr>
          <w:p w14:paraId="2DECE584" w14:textId="77777777" w:rsidR="006E0E97" w:rsidRPr="006E0E97" w:rsidRDefault="006E0E97" w:rsidP="0017620F">
            <w:pPr>
              <w:spacing w:after="0" w:line="240" w:lineRule="auto"/>
              <w:rPr>
                <w:rFonts w:eastAsia="Times New Roman" w:cs="Calibri"/>
                <w:color w:val="000000"/>
                <w:spacing w:val="0"/>
                <w:szCs w:val="20"/>
                <w:lang w:eastAsia="cs-CZ"/>
              </w:rPr>
            </w:pPr>
            <w:r w:rsidRPr="006E0E97">
              <w:rPr>
                <w:rFonts w:eastAsia="Times New Roman" w:cs="Calibri"/>
                <w:color w:val="000000"/>
                <w:spacing w:val="0"/>
                <w:szCs w:val="20"/>
                <w:lang w:eastAsia="cs-CZ"/>
              </w:rPr>
              <w:t xml:space="preserve">MŠMT zabezpečuje zapojení ČR do iniciativy </w:t>
            </w:r>
            <w:proofErr w:type="spellStart"/>
            <w:r w:rsidRPr="006E0E97">
              <w:rPr>
                <w:rFonts w:eastAsia="Times New Roman" w:cs="Calibri"/>
                <w:color w:val="000000"/>
                <w:spacing w:val="0"/>
                <w:szCs w:val="20"/>
                <w:lang w:eastAsia="cs-CZ"/>
              </w:rPr>
              <w:t>EuroHPC</w:t>
            </w:r>
            <w:proofErr w:type="spellEnd"/>
            <w:r w:rsidRPr="006E0E97">
              <w:rPr>
                <w:rFonts w:eastAsia="Times New Roman" w:cs="Calibri"/>
                <w:color w:val="000000"/>
                <w:spacing w:val="0"/>
                <w:szCs w:val="20"/>
                <w:lang w:eastAsia="cs-CZ"/>
              </w:rPr>
              <w:t xml:space="preserve">, které se tak ČR stala členským státem. To je však aktuálně také jediná iniciativa, která je pro období 2021+ institucionalizovaná. Ostatní iniciativy, které budou na úrovni EU institucionalizovány, budou implementovány od roku 2021, tudíž jsou teprve předmětem negociací. Z toho důvodu je nutné v prvním období zpracovat analýzu, která popíše současný stav, zpracuje SWOT analýzu a stanoví příležitosti pro využití a zároveň s tím spojenou podporu v ČR. Vzhledem k tomu, že MŠMT zabezpečuje propojení s EU je nutné aktivní zapojení MPO, protože daná problematika má velký vliv na využití v souladu s digitalizací průmyslu.  </w:t>
            </w:r>
          </w:p>
        </w:tc>
      </w:tr>
      <w:tr w:rsidR="006E0E97" w:rsidRPr="006E0E97" w14:paraId="3CA26D4A"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1BC055A5" w14:textId="2B0F3722"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 xml:space="preserve">Analýza a opatření </w:t>
            </w:r>
            <w:r w:rsidRPr="006E0E97">
              <w:rPr>
                <w:rFonts w:ascii="Arial" w:eastAsia="Times New Roman" w:hAnsi="Arial" w:cs="Arial"/>
                <w:b/>
                <w:bCs/>
                <w:color w:val="000000"/>
                <w:spacing w:val="0"/>
                <w:szCs w:val="20"/>
                <w:lang w:eastAsia="cs-CZ"/>
              </w:rPr>
              <w:t>ř</w:t>
            </w:r>
            <w:r w:rsidRPr="006E0E97">
              <w:rPr>
                <w:rFonts w:eastAsia="Times New Roman" w:cs="Calibri"/>
                <w:b/>
                <w:bCs/>
                <w:color w:val="000000"/>
                <w:spacing w:val="0"/>
                <w:szCs w:val="20"/>
                <w:lang w:eastAsia="cs-CZ"/>
              </w:rPr>
              <w:t>e</w:t>
            </w:r>
            <w:r w:rsidRPr="006E0E97">
              <w:rPr>
                <w:rFonts w:eastAsia="Times New Roman" w:cs="Arial Narrow"/>
                <w:b/>
                <w:bCs/>
                <w:color w:val="000000"/>
                <w:spacing w:val="0"/>
                <w:szCs w:val="20"/>
                <w:lang w:eastAsia="cs-CZ"/>
              </w:rPr>
              <w:t>ší</w:t>
            </w:r>
            <w:r w:rsidRPr="006E0E97">
              <w:rPr>
                <w:rFonts w:eastAsia="Times New Roman" w:cs="Calibri"/>
                <w:b/>
                <w:bCs/>
                <w:color w:val="000000"/>
                <w:spacing w:val="0"/>
                <w:szCs w:val="20"/>
                <w:lang w:eastAsia="cs-CZ"/>
              </w:rPr>
              <w:t>c</w:t>
            </w:r>
            <w:r w:rsidRPr="006E0E97">
              <w:rPr>
                <w:rFonts w:eastAsia="Times New Roman" w:cs="Arial Narrow"/>
                <w:b/>
                <w:bCs/>
                <w:color w:val="000000"/>
                <w:spacing w:val="0"/>
                <w:szCs w:val="20"/>
                <w:lang w:eastAsia="cs-CZ"/>
              </w:rPr>
              <w:t>í</w:t>
            </w:r>
            <w:r w:rsidRPr="006E0E97">
              <w:rPr>
                <w:rFonts w:eastAsia="Times New Roman" w:cs="Calibri"/>
                <w:b/>
                <w:bCs/>
                <w:color w:val="000000"/>
                <w:spacing w:val="0"/>
                <w:szCs w:val="20"/>
                <w:lang w:eastAsia="cs-CZ"/>
              </w:rPr>
              <w:t xml:space="preserve"> dopady digitalizace do </w:t>
            </w:r>
            <w:r w:rsidR="00021136" w:rsidRPr="006E0E97">
              <w:rPr>
                <w:rFonts w:eastAsia="Times New Roman" w:cs="Calibri"/>
                <w:b/>
                <w:bCs/>
                <w:color w:val="000000"/>
                <w:spacing w:val="0"/>
                <w:szCs w:val="20"/>
                <w:lang w:eastAsia="cs-CZ"/>
              </w:rPr>
              <w:t>sociální</w:t>
            </w:r>
            <w:r w:rsidRPr="006E0E97">
              <w:rPr>
                <w:rFonts w:eastAsia="Times New Roman" w:cs="Calibri"/>
                <w:b/>
                <w:bCs/>
                <w:color w:val="000000"/>
                <w:spacing w:val="0"/>
                <w:szCs w:val="20"/>
                <w:lang w:eastAsia="cs-CZ"/>
              </w:rPr>
              <w:t xml:space="preserve"> oblasti </w:t>
            </w:r>
          </w:p>
        </w:tc>
      </w:tr>
      <w:tr w:rsidR="006E0E97" w:rsidRPr="006E0E97" w14:paraId="575088D6" w14:textId="77777777" w:rsidTr="0017620F">
        <w:trPr>
          <w:trHeight w:val="2662"/>
        </w:trPr>
        <w:tc>
          <w:tcPr>
            <w:tcW w:w="9431" w:type="dxa"/>
            <w:tcBorders>
              <w:top w:val="single" w:sz="4" w:space="0" w:color="DDEBF7"/>
              <w:left w:val="nil"/>
              <w:bottom w:val="single" w:sz="4" w:space="0" w:color="DDEBF7"/>
              <w:right w:val="nil"/>
            </w:tcBorders>
            <w:shd w:val="clear" w:color="BDD7EE" w:fill="BDD7EE"/>
            <w:vAlign w:val="bottom"/>
            <w:hideMark/>
          </w:tcPr>
          <w:p w14:paraId="3E477B43" w14:textId="455F536D" w:rsidR="006E0E97" w:rsidRPr="006E0E97" w:rsidRDefault="006E0E97" w:rsidP="00021136">
            <w:pPr>
              <w:spacing w:after="0" w:line="240" w:lineRule="auto"/>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 xml:space="preserve"> - zpracování analýzy, která by řešila nejen samotné přímé dopady rychlého technologického rozvoje v oblasti sociální a ekonomické, ale v širších souvislostech též konsekventní nepřímé důsledky změn a mapovala změny v očekávání a nárocích zaměstnanců z hlediska sociálních a ekonomických aspektů. </w:t>
            </w:r>
            <w:r w:rsidRPr="006E0E97">
              <w:rPr>
                <w:rFonts w:eastAsia="Times New Roman" w:cs="Calibri"/>
                <w:color w:val="000000"/>
                <w:spacing w:val="0"/>
                <w:szCs w:val="20"/>
                <w:lang w:eastAsia="cs-CZ"/>
              </w:rPr>
              <w:br/>
              <w:t xml:space="preserve"> - návrh změn v systému sociálního a důchodového zabezpečení z hlediska budoucího demografického vývoje a změn spojených s rychlý</w:t>
            </w:r>
            <w:r w:rsidR="00021136">
              <w:rPr>
                <w:rFonts w:eastAsia="Times New Roman" w:cs="Calibri"/>
                <w:color w:val="000000"/>
                <w:spacing w:val="0"/>
                <w:szCs w:val="20"/>
                <w:lang w:eastAsia="cs-CZ"/>
              </w:rPr>
              <w:t>mi technologickými změnami;</w:t>
            </w:r>
            <w:r w:rsidR="00021136">
              <w:rPr>
                <w:rFonts w:eastAsia="Times New Roman" w:cs="Calibri"/>
                <w:color w:val="000000"/>
                <w:spacing w:val="0"/>
                <w:szCs w:val="20"/>
                <w:lang w:eastAsia="cs-CZ"/>
              </w:rPr>
              <w:br/>
              <w:t xml:space="preserve"> - </w:t>
            </w:r>
            <w:r w:rsidRPr="006E0E97">
              <w:rPr>
                <w:rFonts w:eastAsia="Times New Roman" w:cs="Calibri"/>
                <w:color w:val="000000"/>
                <w:spacing w:val="0"/>
                <w:szCs w:val="20"/>
                <w:lang w:eastAsia="cs-CZ"/>
              </w:rPr>
              <w:t>veřejná debata změny pojištění v nezaměstnanosti na pojištění práce jako preventivní podpory pro zaměstnance.</w:t>
            </w:r>
            <w:r w:rsidRPr="006E0E97">
              <w:rPr>
                <w:rFonts w:eastAsia="Times New Roman" w:cs="Calibri"/>
                <w:color w:val="000000"/>
                <w:spacing w:val="0"/>
                <w:szCs w:val="20"/>
                <w:lang w:eastAsia="cs-CZ"/>
              </w:rPr>
              <w:br/>
              <w:t xml:space="preserve"> - zpracování návrhu vhodné legislativní podpory a právního výkladu v oblasti flexibilních forem práce;</w:t>
            </w:r>
            <w:r w:rsidRPr="006E0E97">
              <w:rPr>
                <w:rFonts w:eastAsia="Times New Roman" w:cs="Calibri"/>
                <w:color w:val="000000"/>
                <w:spacing w:val="0"/>
                <w:szCs w:val="20"/>
                <w:lang w:eastAsia="cs-CZ"/>
              </w:rPr>
              <w:br/>
              <w:t xml:space="preserve"> - poradenská a metodická podpora zaměstnavatelů v otázkách zavádění flexibilních forem práce.</w:t>
            </w:r>
            <w:r w:rsidRPr="006E0E97">
              <w:rPr>
                <w:rFonts w:eastAsia="Times New Roman" w:cs="Calibri"/>
                <w:color w:val="000000"/>
                <w:spacing w:val="0"/>
                <w:szCs w:val="20"/>
                <w:lang w:eastAsia="cs-CZ"/>
              </w:rPr>
              <w:br/>
              <w:t xml:space="preserve">  - analýza pozitivních a negativních důsledků vlivu práce na dálku na soulad rodinného a pracovního života;</w:t>
            </w:r>
            <w:r w:rsidRPr="006E0E97">
              <w:rPr>
                <w:rFonts w:eastAsia="Times New Roman" w:cs="Calibri"/>
                <w:color w:val="000000"/>
                <w:spacing w:val="0"/>
                <w:szCs w:val="20"/>
                <w:lang w:eastAsia="cs-CZ"/>
              </w:rPr>
              <w:br/>
              <w:t xml:space="preserve"> - zpracování metodiky pro monitorování využívání práce na dálku.</w:t>
            </w:r>
          </w:p>
        </w:tc>
      </w:tr>
      <w:tr w:rsidR="006E0E97" w:rsidRPr="006E0E97" w14:paraId="241DFD15"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479E6F3B" w14:textId="77777777" w:rsidR="006E0E97" w:rsidRPr="006E0E97" w:rsidRDefault="006E0E97" w:rsidP="0017620F">
            <w:pPr>
              <w:spacing w:after="0" w:line="240" w:lineRule="auto"/>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Analýza legislativních předpisů a postupů za účelem zavedení DIA.</w:t>
            </w:r>
          </w:p>
        </w:tc>
      </w:tr>
      <w:tr w:rsidR="006E0E97" w:rsidRPr="006E0E97" w14:paraId="0E5FE056" w14:textId="77777777" w:rsidTr="0017620F">
        <w:trPr>
          <w:trHeight w:val="805"/>
        </w:trPr>
        <w:tc>
          <w:tcPr>
            <w:tcW w:w="9431" w:type="dxa"/>
            <w:tcBorders>
              <w:top w:val="single" w:sz="4" w:space="0" w:color="DDEBF7"/>
              <w:left w:val="nil"/>
              <w:bottom w:val="single" w:sz="4" w:space="0" w:color="DDEBF7"/>
              <w:right w:val="nil"/>
            </w:tcBorders>
            <w:shd w:val="clear" w:color="BDD7EE" w:fill="BDD7EE"/>
            <w:vAlign w:val="bottom"/>
            <w:hideMark/>
          </w:tcPr>
          <w:p w14:paraId="2D82CF85" w14:textId="77777777" w:rsidR="006E0E97" w:rsidRPr="006E0E97" w:rsidRDefault="006E0E97" w:rsidP="0017620F">
            <w:pPr>
              <w:spacing w:after="0" w:line="240" w:lineRule="auto"/>
              <w:rPr>
                <w:rFonts w:eastAsia="Times New Roman" w:cs="Calibri"/>
                <w:color w:val="000000"/>
                <w:spacing w:val="0"/>
                <w:szCs w:val="20"/>
                <w:lang w:eastAsia="cs-CZ"/>
              </w:rPr>
            </w:pPr>
            <w:r w:rsidRPr="006E0E97">
              <w:rPr>
                <w:rFonts w:eastAsia="Times New Roman" w:cs="Calibri"/>
                <w:color w:val="000000"/>
                <w:spacing w:val="0"/>
                <w:szCs w:val="20"/>
                <w:lang w:eastAsia="cs-CZ"/>
              </w:rPr>
              <w:t>Analýza stávajících a připravovaných legislativních norem se zaměřením na princip Digitálně přívětivé legislativy a možnost začlenění do e-legislativa. Pozn. LRV nesouhlasí s formulací záměru a navrženou gescí.</w:t>
            </w:r>
          </w:p>
        </w:tc>
      </w:tr>
      <w:tr w:rsidR="006E0E97" w:rsidRPr="006E0E97" w14:paraId="6FFD326C"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0F2DED81" w14:textId="77777777" w:rsidR="006E0E97" w:rsidRPr="006E0E97" w:rsidRDefault="006E0E97" w:rsidP="0017620F">
            <w:pPr>
              <w:spacing w:after="0" w:line="240" w:lineRule="auto"/>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Analýza možnosti využití DPZ v rezortu ŽP</w:t>
            </w:r>
          </w:p>
        </w:tc>
      </w:tr>
      <w:tr w:rsidR="006E0E97" w:rsidRPr="006E0E97" w14:paraId="6ED04467" w14:textId="77777777" w:rsidTr="0017620F">
        <w:trPr>
          <w:trHeight w:val="538"/>
        </w:trPr>
        <w:tc>
          <w:tcPr>
            <w:tcW w:w="9431" w:type="dxa"/>
            <w:tcBorders>
              <w:top w:val="single" w:sz="4" w:space="0" w:color="DDEBF7"/>
              <w:left w:val="nil"/>
              <w:bottom w:val="single" w:sz="4" w:space="0" w:color="DDEBF7"/>
              <w:right w:val="nil"/>
            </w:tcBorders>
            <w:shd w:val="clear" w:color="BDD7EE" w:fill="BDD7EE"/>
            <w:vAlign w:val="bottom"/>
            <w:hideMark/>
          </w:tcPr>
          <w:p w14:paraId="5F843ACA" w14:textId="77777777" w:rsidR="006E0E97" w:rsidRPr="006E0E97" w:rsidRDefault="006E0E97" w:rsidP="0017620F">
            <w:pPr>
              <w:spacing w:after="0" w:line="240" w:lineRule="auto"/>
              <w:rPr>
                <w:rFonts w:eastAsia="Times New Roman" w:cs="Calibri"/>
                <w:color w:val="000000"/>
                <w:spacing w:val="0"/>
                <w:szCs w:val="20"/>
                <w:lang w:eastAsia="cs-CZ"/>
              </w:rPr>
            </w:pPr>
            <w:r w:rsidRPr="006E0E97">
              <w:rPr>
                <w:rFonts w:eastAsia="Times New Roman" w:cs="Calibri"/>
                <w:color w:val="000000"/>
                <w:spacing w:val="0"/>
                <w:szCs w:val="20"/>
                <w:lang w:eastAsia="cs-CZ"/>
              </w:rPr>
              <w:t>Zmapování využívání dat DPZ v rezortu životního prostředí a vyhodnocení nákladové efektivity většího využívání DPZ.</w:t>
            </w:r>
          </w:p>
        </w:tc>
      </w:tr>
      <w:tr w:rsidR="006E0E97" w:rsidRPr="006E0E97" w14:paraId="28932BCA"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46DD0845" w14:textId="77777777" w:rsidR="006E0E97" w:rsidRPr="006E0E97" w:rsidRDefault="006E0E97" w:rsidP="0017620F">
            <w:pPr>
              <w:spacing w:after="0" w:line="240" w:lineRule="auto"/>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 xml:space="preserve">Aspekty digitalizace průmyslu EU </w:t>
            </w:r>
          </w:p>
        </w:tc>
      </w:tr>
      <w:tr w:rsidR="006E0E97" w:rsidRPr="006E0E97" w14:paraId="751E9F79" w14:textId="77777777" w:rsidTr="006E0E97">
        <w:trPr>
          <w:trHeight w:val="860"/>
        </w:trPr>
        <w:tc>
          <w:tcPr>
            <w:tcW w:w="9431" w:type="dxa"/>
            <w:tcBorders>
              <w:top w:val="single" w:sz="4" w:space="0" w:color="DDEBF7"/>
              <w:left w:val="nil"/>
              <w:bottom w:val="single" w:sz="4" w:space="0" w:color="DDEBF7"/>
              <w:right w:val="nil"/>
            </w:tcBorders>
            <w:shd w:val="clear" w:color="BDD7EE" w:fill="BDD7EE"/>
            <w:vAlign w:val="bottom"/>
            <w:hideMark/>
          </w:tcPr>
          <w:p w14:paraId="3103AD5D" w14:textId="77777777" w:rsidR="006E0E97" w:rsidRPr="006E0E97" w:rsidRDefault="006E0E97" w:rsidP="0017620F">
            <w:pPr>
              <w:spacing w:after="0" w:line="240" w:lineRule="auto"/>
              <w:rPr>
                <w:rFonts w:eastAsia="Times New Roman" w:cs="Calibri"/>
                <w:color w:val="000000"/>
                <w:spacing w:val="0"/>
                <w:szCs w:val="20"/>
                <w:lang w:eastAsia="cs-CZ"/>
              </w:rPr>
            </w:pPr>
            <w:r w:rsidRPr="006E0E97">
              <w:rPr>
                <w:rFonts w:eastAsia="Times New Roman" w:cs="Calibri"/>
                <w:color w:val="000000"/>
                <w:spacing w:val="0"/>
                <w:szCs w:val="20"/>
                <w:lang w:eastAsia="cs-CZ"/>
              </w:rPr>
              <w:t xml:space="preserve">Aktivní participace v platformě </w:t>
            </w:r>
            <w:proofErr w:type="spellStart"/>
            <w:r w:rsidRPr="006E0E97">
              <w:rPr>
                <w:rFonts w:eastAsia="Times New Roman" w:cs="Calibri"/>
                <w:color w:val="000000"/>
                <w:spacing w:val="0"/>
                <w:szCs w:val="20"/>
                <w:lang w:eastAsia="cs-CZ"/>
              </w:rPr>
              <w:t>European</w:t>
            </w:r>
            <w:proofErr w:type="spellEnd"/>
            <w:r w:rsidRPr="006E0E97">
              <w:rPr>
                <w:rFonts w:eastAsia="Times New Roman" w:cs="Calibri"/>
                <w:color w:val="000000"/>
                <w:spacing w:val="0"/>
                <w:szCs w:val="20"/>
                <w:lang w:eastAsia="cs-CZ"/>
              </w:rPr>
              <w:t xml:space="preserve"> </w:t>
            </w:r>
            <w:proofErr w:type="spellStart"/>
            <w:r w:rsidRPr="006E0E97">
              <w:rPr>
                <w:rFonts w:eastAsia="Times New Roman" w:cs="Calibri"/>
                <w:color w:val="000000"/>
                <w:spacing w:val="0"/>
                <w:szCs w:val="20"/>
                <w:lang w:eastAsia="cs-CZ"/>
              </w:rPr>
              <w:t>Industry</w:t>
            </w:r>
            <w:proofErr w:type="spellEnd"/>
            <w:r w:rsidRPr="006E0E97">
              <w:rPr>
                <w:rFonts w:eastAsia="Times New Roman" w:cs="Calibri"/>
                <w:color w:val="000000"/>
                <w:spacing w:val="0"/>
                <w:szCs w:val="20"/>
                <w:lang w:eastAsia="cs-CZ"/>
              </w:rPr>
              <w:t xml:space="preserve"> 4.0. Vazba na PPV: Členství České republiky v Evropské unii a prosazování jejích zájmů v příslušných orgánech je pro vládu prioritní. Česká republika musí být vnímána jako aktivní a respektovaná členská země.</w:t>
            </w:r>
          </w:p>
        </w:tc>
      </w:tr>
      <w:tr w:rsidR="006E0E97" w:rsidRPr="006E0E97" w14:paraId="46C4FD17"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32D8EB3B" w14:textId="77777777" w:rsidR="006E0E97" w:rsidRPr="006E0E97" w:rsidRDefault="006E0E97" w:rsidP="0017620F">
            <w:pPr>
              <w:spacing w:after="0" w:line="240" w:lineRule="auto"/>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Celková koordinace a propojení se strategií Česko v digitální Evropě</w:t>
            </w:r>
          </w:p>
        </w:tc>
      </w:tr>
      <w:tr w:rsidR="006E0E97" w:rsidRPr="006E0E97" w14:paraId="1F621DD4" w14:textId="77777777" w:rsidTr="006E0E97">
        <w:trPr>
          <w:trHeight w:val="580"/>
        </w:trPr>
        <w:tc>
          <w:tcPr>
            <w:tcW w:w="9431" w:type="dxa"/>
            <w:tcBorders>
              <w:top w:val="single" w:sz="4" w:space="0" w:color="DDEBF7"/>
              <w:left w:val="nil"/>
              <w:bottom w:val="single" w:sz="4" w:space="0" w:color="DDEBF7"/>
              <w:right w:val="nil"/>
            </w:tcBorders>
            <w:shd w:val="clear" w:color="BDD7EE" w:fill="BDD7EE"/>
            <w:vAlign w:val="bottom"/>
            <w:hideMark/>
          </w:tcPr>
          <w:p w14:paraId="0E2E4036" w14:textId="77777777" w:rsidR="006E0E97" w:rsidRPr="006E0E97" w:rsidRDefault="006E0E97" w:rsidP="0017620F">
            <w:pPr>
              <w:spacing w:after="0" w:line="240" w:lineRule="auto"/>
              <w:rPr>
                <w:rFonts w:eastAsia="Times New Roman" w:cs="Calibri"/>
                <w:color w:val="000000"/>
                <w:spacing w:val="0"/>
                <w:szCs w:val="20"/>
                <w:lang w:eastAsia="cs-CZ"/>
              </w:rPr>
            </w:pPr>
            <w:r w:rsidRPr="006E0E97">
              <w:rPr>
                <w:rFonts w:eastAsia="Times New Roman" w:cs="Calibri"/>
                <w:color w:val="000000"/>
                <w:spacing w:val="0"/>
                <w:szCs w:val="20"/>
                <w:lang w:eastAsia="cs-CZ"/>
              </w:rPr>
              <w:t>Výměna informací prostřednictvím Výboru pro Digitální ekonomiku a společnost a Výboru pro jednotný digitální trh. Koordinace pozic ČR, jak pro jednání na úrovni EU a zároveň národní provedení evropských programů a iniciativ.</w:t>
            </w:r>
          </w:p>
        </w:tc>
      </w:tr>
      <w:tr w:rsidR="006E0E97" w:rsidRPr="006E0E97" w14:paraId="4BAB6362"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121F0910" w14:textId="77777777" w:rsidR="006E0E97" w:rsidRPr="006E0E97" w:rsidRDefault="006E0E97" w:rsidP="0017620F">
            <w:pPr>
              <w:spacing w:after="0" w:line="240" w:lineRule="auto"/>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 xml:space="preserve">Centrum excelence pro umělou inteligenci v ČR </w:t>
            </w:r>
          </w:p>
        </w:tc>
      </w:tr>
      <w:tr w:rsidR="006E0E97" w:rsidRPr="006E0E97" w14:paraId="59E8578A" w14:textId="77777777" w:rsidTr="006E0E97">
        <w:trPr>
          <w:trHeight w:val="580"/>
        </w:trPr>
        <w:tc>
          <w:tcPr>
            <w:tcW w:w="9431" w:type="dxa"/>
            <w:tcBorders>
              <w:top w:val="single" w:sz="4" w:space="0" w:color="DDEBF7"/>
              <w:left w:val="nil"/>
              <w:bottom w:val="single" w:sz="4" w:space="0" w:color="DDEBF7"/>
              <w:right w:val="nil"/>
            </w:tcBorders>
            <w:shd w:val="clear" w:color="BDD7EE" w:fill="BDD7EE"/>
            <w:vAlign w:val="bottom"/>
            <w:hideMark/>
          </w:tcPr>
          <w:p w14:paraId="091085C4" w14:textId="77777777" w:rsidR="006E0E97" w:rsidRPr="006E0E97" w:rsidRDefault="006E0E97" w:rsidP="0017620F">
            <w:pPr>
              <w:spacing w:after="0" w:line="240" w:lineRule="auto"/>
              <w:rPr>
                <w:rFonts w:eastAsia="Times New Roman" w:cs="Calibri"/>
                <w:color w:val="000000"/>
                <w:spacing w:val="0"/>
                <w:szCs w:val="20"/>
                <w:lang w:eastAsia="cs-CZ"/>
              </w:rPr>
            </w:pPr>
            <w:r w:rsidRPr="006E0E97">
              <w:rPr>
                <w:rFonts w:eastAsia="Times New Roman" w:cs="Calibri"/>
                <w:color w:val="000000"/>
                <w:spacing w:val="0"/>
                <w:szCs w:val="20"/>
                <w:lang w:eastAsia="cs-CZ"/>
              </w:rPr>
              <w:t xml:space="preserve">Vznik Centra excelence pro umělou inteligenci v ČR a podpora nových technologií, vědy a výzkumu spojeným s umělou inteligencí. </w:t>
            </w:r>
          </w:p>
        </w:tc>
      </w:tr>
      <w:tr w:rsidR="006E0E97" w:rsidRPr="006E0E97" w14:paraId="7B254433"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417330D5" w14:textId="77777777" w:rsidR="006E0E97" w:rsidRPr="006E0E97" w:rsidRDefault="006E0E97" w:rsidP="0017620F">
            <w:pPr>
              <w:spacing w:after="0" w:line="240" w:lineRule="auto"/>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Cílené zvyšovaní povědomí občanů a zaměstnanců firem o digitalizaci</w:t>
            </w:r>
          </w:p>
        </w:tc>
      </w:tr>
      <w:tr w:rsidR="006E0E97" w:rsidRPr="006E0E97" w14:paraId="7220681F" w14:textId="77777777" w:rsidTr="006E0E97">
        <w:trPr>
          <w:trHeight w:val="580"/>
        </w:trPr>
        <w:tc>
          <w:tcPr>
            <w:tcW w:w="9431" w:type="dxa"/>
            <w:tcBorders>
              <w:top w:val="single" w:sz="4" w:space="0" w:color="DDEBF7"/>
              <w:left w:val="nil"/>
              <w:bottom w:val="single" w:sz="4" w:space="0" w:color="DDEBF7"/>
              <w:right w:val="nil"/>
            </w:tcBorders>
            <w:shd w:val="clear" w:color="BDD7EE" w:fill="BDD7EE"/>
            <w:vAlign w:val="bottom"/>
            <w:hideMark/>
          </w:tcPr>
          <w:p w14:paraId="5FB65D26" w14:textId="77777777" w:rsidR="006E0E97" w:rsidRPr="006E0E97" w:rsidRDefault="006E0E97" w:rsidP="0017620F">
            <w:pPr>
              <w:spacing w:after="0" w:line="240" w:lineRule="auto"/>
              <w:rPr>
                <w:rFonts w:eastAsia="Times New Roman" w:cs="Calibri"/>
                <w:color w:val="000000"/>
                <w:spacing w:val="0"/>
                <w:szCs w:val="20"/>
                <w:lang w:eastAsia="cs-CZ"/>
              </w:rPr>
            </w:pPr>
            <w:r w:rsidRPr="006E0E97">
              <w:rPr>
                <w:rFonts w:eastAsia="Times New Roman" w:cs="Calibri"/>
                <w:color w:val="000000"/>
                <w:spacing w:val="0"/>
                <w:szCs w:val="20"/>
                <w:lang w:eastAsia="cs-CZ"/>
              </w:rPr>
              <w:t>Pořádání kulatých stolů, konferencí o trendech, příležitostech a opatřeních souvisejících s dopady digitalizace. Iniciace a facilitace průběžné celospolečenské diskuse ke klíčovým tématům digitalizace, včetně jejich p</w:t>
            </w:r>
            <w:r w:rsidRPr="006E0E97">
              <w:rPr>
                <w:rFonts w:ascii="Arial" w:eastAsia="Times New Roman" w:hAnsi="Arial" w:cs="Arial"/>
                <w:color w:val="000000"/>
                <w:spacing w:val="0"/>
                <w:szCs w:val="20"/>
                <w:lang w:eastAsia="cs-CZ"/>
              </w:rPr>
              <w:t>ř</w:t>
            </w:r>
            <w:r w:rsidRPr="006E0E97">
              <w:rPr>
                <w:rFonts w:eastAsia="Times New Roman" w:cs="Arial Narrow"/>
                <w:color w:val="000000"/>
                <w:spacing w:val="0"/>
                <w:szCs w:val="20"/>
                <w:lang w:eastAsia="cs-CZ"/>
              </w:rPr>
              <w:t>í</w:t>
            </w:r>
            <w:r w:rsidRPr="006E0E97">
              <w:rPr>
                <w:rFonts w:eastAsia="Times New Roman" w:cs="Calibri"/>
                <w:color w:val="000000"/>
                <w:spacing w:val="0"/>
                <w:szCs w:val="20"/>
                <w:lang w:eastAsia="cs-CZ"/>
              </w:rPr>
              <w:t>nos</w:t>
            </w:r>
            <w:r w:rsidRPr="006E0E97">
              <w:rPr>
                <w:rFonts w:ascii="Arial" w:eastAsia="Times New Roman" w:hAnsi="Arial" w:cs="Arial"/>
                <w:color w:val="000000"/>
                <w:spacing w:val="0"/>
                <w:szCs w:val="20"/>
                <w:lang w:eastAsia="cs-CZ"/>
              </w:rPr>
              <w:t>ů</w:t>
            </w:r>
            <w:r w:rsidRPr="006E0E97">
              <w:rPr>
                <w:rFonts w:eastAsia="Times New Roman" w:cs="Calibri"/>
                <w:color w:val="000000"/>
                <w:spacing w:val="0"/>
                <w:szCs w:val="20"/>
                <w:lang w:eastAsia="cs-CZ"/>
              </w:rPr>
              <w:t xml:space="preserve"> a dopadu</w:t>
            </w:r>
            <w:r w:rsidRPr="006E0E97">
              <w:rPr>
                <w:rFonts w:ascii="Arial" w:eastAsia="Times New Roman" w:hAnsi="Arial" w:cs="Arial"/>
                <w:color w:val="000000"/>
                <w:spacing w:val="0"/>
                <w:szCs w:val="20"/>
                <w:lang w:eastAsia="cs-CZ"/>
              </w:rPr>
              <w:t>̊</w:t>
            </w:r>
            <w:r w:rsidRPr="006E0E97">
              <w:rPr>
                <w:rFonts w:eastAsia="Times New Roman" w:cs="Calibri"/>
                <w:color w:val="000000"/>
                <w:spacing w:val="0"/>
                <w:szCs w:val="20"/>
                <w:lang w:eastAsia="cs-CZ"/>
              </w:rPr>
              <w:t>.</w:t>
            </w:r>
          </w:p>
        </w:tc>
      </w:tr>
      <w:tr w:rsidR="00B97B8A" w:rsidRPr="006E0E97" w14:paraId="097114FA" w14:textId="77777777" w:rsidTr="0017620F">
        <w:trPr>
          <w:trHeight w:val="150"/>
        </w:trPr>
        <w:tc>
          <w:tcPr>
            <w:tcW w:w="9431" w:type="dxa"/>
            <w:tcBorders>
              <w:top w:val="single" w:sz="4" w:space="0" w:color="9BC2E6"/>
              <w:left w:val="nil"/>
              <w:bottom w:val="single" w:sz="4" w:space="0" w:color="9BC2E6"/>
              <w:right w:val="nil"/>
            </w:tcBorders>
            <w:shd w:val="clear" w:color="DDEBF7" w:fill="DDEBF7"/>
            <w:vAlign w:val="bottom"/>
          </w:tcPr>
          <w:p w14:paraId="5A8D35F3" w14:textId="77777777" w:rsidR="00B97B8A" w:rsidRDefault="00B97B8A" w:rsidP="00024FBA">
            <w:pPr>
              <w:spacing w:after="0" w:line="240" w:lineRule="auto"/>
              <w:jc w:val="left"/>
              <w:rPr>
                <w:rFonts w:eastAsia="Times New Roman" w:cs="Calibri"/>
                <w:b/>
                <w:bCs/>
                <w:color w:val="000000"/>
                <w:spacing w:val="0"/>
                <w:szCs w:val="20"/>
                <w:lang w:eastAsia="cs-CZ"/>
              </w:rPr>
            </w:pPr>
          </w:p>
          <w:p w14:paraId="71A82952" w14:textId="77777777" w:rsidR="0017620F" w:rsidRDefault="0017620F" w:rsidP="00024FBA">
            <w:pPr>
              <w:spacing w:after="0" w:line="240" w:lineRule="auto"/>
              <w:jc w:val="left"/>
              <w:rPr>
                <w:rFonts w:eastAsia="Times New Roman" w:cs="Calibri"/>
                <w:b/>
                <w:bCs/>
                <w:color w:val="000000"/>
                <w:spacing w:val="0"/>
                <w:szCs w:val="20"/>
                <w:lang w:eastAsia="cs-CZ"/>
              </w:rPr>
            </w:pPr>
          </w:p>
          <w:p w14:paraId="059D9530" w14:textId="418A4C91" w:rsidR="0017620F" w:rsidRPr="006E0E97" w:rsidRDefault="0017620F" w:rsidP="00024FBA">
            <w:pPr>
              <w:spacing w:after="0" w:line="240" w:lineRule="auto"/>
              <w:jc w:val="left"/>
              <w:rPr>
                <w:rFonts w:eastAsia="Times New Roman" w:cs="Calibri"/>
                <w:b/>
                <w:bCs/>
                <w:color w:val="000000"/>
                <w:spacing w:val="0"/>
                <w:szCs w:val="20"/>
                <w:lang w:eastAsia="cs-CZ"/>
              </w:rPr>
            </w:pPr>
          </w:p>
        </w:tc>
      </w:tr>
      <w:tr w:rsidR="00B97B8A" w:rsidRPr="006E0E97" w14:paraId="2E65BCD9" w14:textId="77777777" w:rsidTr="00024FBA">
        <w:trPr>
          <w:trHeight w:val="300"/>
        </w:trPr>
        <w:tc>
          <w:tcPr>
            <w:tcW w:w="9431" w:type="dxa"/>
            <w:tcBorders>
              <w:top w:val="nil"/>
              <w:left w:val="nil"/>
              <w:bottom w:val="single" w:sz="4" w:space="0" w:color="5B9BD5"/>
              <w:right w:val="nil"/>
            </w:tcBorders>
            <w:shd w:val="clear" w:color="1F4E78" w:fill="1F4E78"/>
            <w:vAlign w:val="bottom"/>
            <w:hideMark/>
          </w:tcPr>
          <w:p w14:paraId="28E68414" w14:textId="77777777" w:rsidR="00B97B8A" w:rsidRPr="006E0E97" w:rsidRDefault="00B97B8A" w:rsidP="00024FBA">
            <w:pPr>
              <w:spacing w:after="0" w:line="240" w:lineRule="auto"/>
              <w:jc w:val="left"/>
              <w:rPr>
                <w:rFonts w:eastAsia="Times New Roman" w:cs="Calibri"/>
                <w:b/>
                <w:bCs/>
                <w:color w:val="FFFFFF"/>
                <w:spacing w:val="0"/>
                <w:szCs w:val="20"/>
                <w:lang w:eastAsia="cs-CZ"/>
              </w:rPr>
            </w:pPr>
            <w:r w:rsidRPr="006E0E97">
              <w:rPr>
                <w:rFonts w:eastAsia="Times New Roman" w:cs="Calibri"/>
                <w:b/>
                <w:bCs/>
                <w:color w:val="FFFFFF"/>
                <w:spacing w:val="0"/>
                <w:szCs w:val="20"/>
                <w:lang w:eastAsia="cs-CZ"/>
              </w:rPr>
              <w:lastRenderedPageBreak/>
              <w:t>Název záměru - Popis záměru</w:t>
            </w:r>
          </w:p>
        </w:tc>
      </w:tr>
      <w:tr w:rsidR="006E0E97" w:rsidRPr="006E0E97" w14:paraId="2F535F26"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60476DFD" w14:textId="77777777" w:rsidR="006E0E97" w:rsidRPr="006E0E97" w:rsidRDefault="006E0E97" w:rsidP="0017620F">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Definice a regulace práce v souvislosti se sdílenou ekonomikou</w:t>
            </w:r>
          </w:p>
        </w:tc>
      </w:tr>
      <w:tr w:rsidR="006E0E97" w:rsidRPr="006E0E97" w14:paraId="45CF5C20" w14:textId="77777777" w:rsidTr="00B97B8A">
        <w:trPr>
          <w:trHeight w:val="994"/>
        </w:trPr>
        <w:tc>
          <w:tcPr>
            <w:tcW w:w="9431" w:type="dxa"/>
            <w:tcBorders>
              <w:top w:val="single" w:sz="4" w:space="0" w:color="DDEBF7"/>
              <w:left w:val="nil"/>
              <w:bottom w:val="single" w:sz="4" w:space="0" w:color="DDEBF7"/>
              <w:right w:val="nil"/>
            </w:tcBorders>
            <w:shd w:val="clear" w:color="BDD7EE" w:fill="BDD7EE"/>
            <w:vAlign w:val="bottom"/>
            <w:hideMark/>
          </w:tcPr>
          <w:p w14:paraId="2C75FF49" w14:textId="77777777" w:rsidR="006E0E97" w:rsidRPr="006E0E97" w:rsidRDefault="006E0E97" w:rsidP="0017620F">
            <w:pPr>
              <w:spacing w:after="0" w:line="240" w:lineRule="auto"/>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 xml:space="preserve"> - zpracování definice pracovních vztahů v rámci platforem např. z hlediska prevence šíření prekérní práce a ohrožení pojistných systémů a zajištění její kompatibility s pracovněprávní legislativou ČR, pokrytí z hlediska zdanění a začlenění do systémů sociálního a zdravotního pojištění;</w:t>
            </w:r>
            <w:r w:rsidRPr="006E0E97">
              <w:rPr>
                <w:rFonts w:eastAsia="Times New Roman" w:cs="Calibri"/>
                <w:color w:val="000000"/>
                <w:spacing w:val="0"/>
                <w:szCs w:val="20"/>
                <w:lang w:eastAsia="cs-CZ"/>
              </w:rPr>
              <w:br/>
              <w:t xml:space="preserve"> - návrh změn v nastavení podmínek </w:t>
            </w:r>
            <w:proofErr w:type="spellStart"/>
            <w:r w:rsidRPr="006E0E97">
              <w:rPr>
                <w:rFonts w:eastAsia="Times New Roman" w:cs="Calibri"/>
                <w:color w:val="000000"/>
                <w:spacing w:val="0"/>
                <w:szCs w:val="20"/>
                <w:lang w:eastAsia="cs-CZ"/>
              </w:rPr>
              <w:t>sebezaměstnávání</w:t>
            </w:r>
            <w:proofErr w:type="spellEnd"/>
            <w:r w:rsidRPr="006E0E97">
              <w:rPr>
                <w:rFonts w:eastAsia="Times New Roman" w:cs="Calibri"/>
                <w:color w:val="000000"/>
                <w:spacing w:val="0"/>
                <w:szCs w:val="20"/>
                <w:lang w:eastAsia="cs-CZ"/>
              </w:rPr>
              <w:t xml:space="preserve">. </w:t>
            </w:r>
          </w:p>
        </w:tc>
      </w:tr>
      <w:tr w:rsidR="006E0E97" w:rsidRPr="006E0E97" w14:paraId="19CF3342"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3F0E11D7" w14:textId="77777777" w:rsidR="006E0E97" w:rsidRPr="006E0E97" w:rsidRDefault="006E0E97" w:rsidP="0017620F">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Digitalizace průmyslu v souladu s iniciativou Průmysl 4.0</w:t>
            </w:r>
          </w:p>
        </w:tc>
      </w:tr>
      <w:tr w:rsidR="006E0E97" w:rsidRPr="006E0E97" w14:paraId="18AB1BF1" w14:textId="77777777" w:rsidTr="00B97B8A">
        <w:trPr>
          <w:trHeight w:val="1241"/>
        </w:trPr>
        <w:tc>
          <w:tcPr>
            <w:tcW w:w="9431" w:type="dxa"/>
            <w:tcBorders>
              <w:top w:val="single" w:sz="4" w:space="0" w:color="DDEBF7"/>
              <w:left w:val="nil"/>
              <w:bottom w:val="single" w:sz="4" w:space="0" w:color="DDEBF7"/>
              <w:right w:val="nil"/>
            </w:tcBorders>
            <w:shd w:val="clear" w:color="BDD7EE" w:fill="BDD7EE"/>
            <w:vAlign w:val="bottom"/>
            <w:hideMark/>
          </w:tcPr>
          <w:p w14:paraId="3CEE2FC3" w14:textId="6E8E915E" w:rsidR="006E0E97" w:rsidRPr="006E0E97" w:rsidRDefault="006E0E97" w:rsidP="0017620F">
            <w:pPr>
              <w:spacing w:after="0" w:line="240" w:lineRule="auto"/>
              <w:rPr>
                <w:rFonts w:eastAsia="Times New Roman" w:cs="Calibri"/>
                <w:color w:val="000000"/>
                <w:spacing w:val="0"/>
                <w:szCs w:val="20"/>
                <w:lang w:eastAsia="cs-CZ"/>
              </w:rPr>
            </w:pPr>
            <w:r w:rsidRPr="006E0E97">
              <w:rPr>
                <w:rFonts w:eastAsia="Times New Roman" w:cs="Calibri"/>
                <w:color w:val="000000"/>
                <w:spacing w:val="0"/>
                <w:szCs w:val="20"/>
                <w:lang w:eastAsia="cs-CZ"/>
              </w:rPr>
              <w:t xml:space="preserve">Projednávání informací o realizaci opatření obsažených v Iniciativě Průmysl 4.0. Vazba na PPV: Současný trend digitalizace, s ní související automatizace výroby a změn na trhu práce, které s sebou přinese, je současnou velkou výzvou pro celou Českou republiku. Ministerstvo průmyslu a obchodu proto bude hlavním koordinátorem programu Průmysl </w:t>
            </w:r>
            <w:r w:rsidR="0017620F" w:rsidRPr="006E0E97">
              <w:rPr>
                <w:rFonts w:eastAsia="Times New Roman" w:cs="Calibri"/>
                <w:color w:val="000000"/>
                <w:spacing w:val="0"/>
                <w:szCs w:val="20"/>
                <w:lang w:eastAsia="cs-CZ"/>
              </w:rPr>
              <w:t>4.0[…], který</w:t>
            </w:r>
            <w:r w:rsidRPr="006E0E97">
              <w:rPr>
                <w:rFonts w:eastAsia="Times New Roman" w:cs="Calibri"/>
                <w:color w:val="000000"/>
                <w:spacing w:val="0"/>
                <w:szCs w:val="20"/>
                <w:lang w:eastAsia="cs-CZ"/>
              </w:rPr>
              <w:t xml:space="preserve"> by měl zajistit, že český průmysl zachytí moderní trendy vývoje průmyslu ve světě, tak aby nebyla ohrožena prosperita a zaměstnanost v naší zemi. V úzké spolupráci s podnikatelskou sférou, vědou a výzkumem zajistíme implementaci projektu Průmysl 4.0.</w:t>
            </w:r>
          </w:p>
        </w:tc>
      </w:tr>
      <w:tr w:rsidR="006E0E97" w:rsidRPr="006E0E97" w14:paraId="1216D2B5"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775BA6B1" w14:textId="77777777" w:rsidR="006E0E97" w:rsidRPr="006E0E97" w:rsidRDefault="006E0E97" w:rsidP="0017620F">
            <w:pPr>
              <w:spacing w:after="0" w:line="240" w:lineRule="auto"/>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Digitální transformace ve zdravotnictví - podpora interoperability</w:t>
            </w:r>
          </w:p>
        </w:tc>
      </w:tr>
      <w:tr w:rsidR="006E0E97" w:rsidRPr="006E0E97" w14:paraId="1F4C95A8" w14:textId="77777777" w:rsidTr="006E0E97">
        <w:trPr>
          <w:trHeight w:val="1140"/>
        </w:trPr>
        <w:tc>
          <w:tcPr>
            <w:tcW w:w="9431" w:type="dxa"/>
            <w:tcBorders>
              <w:top w:val="single" w:sz="4" w:space="0" w:color="DDEBF7"/>
              <w:left w:val="nil"/>
              <w:bottom w:val="single" w:sz="4" w:space="0" w:color="DDEBF7"/>
              <w:right w:val="nil"/>
            </w:tcBorders>
            <w:shd w:val="clear" w:color="BDD7EE" w:fill="BDD7EE"/>
            <w:vAlign w:val="bottom"/>
            <w:hideMark/>
          </w:tcPr>
          <w:p w14:paraId="109E2DB8" w14:textId="2625B35D" w:rsidR="006E0E97" w:rsidRPr="006E0E97" w:rsidRDefault="006E0E97" w:rsidP="0017620F">
            <w:pPr>
              <w:spacing w:after="0" w:line="240" w:lineRule="auto"/>
              <w:rPr>
                <w:rFonts w:eastAsia="Times New Roman" w:cs="Calibri"/>
                <w:color w:val="000000"/>
                <w:spacing w:val="0"/>
                <w:szCs w:val="20"/>
                <w:lang w:eastAsia="cs-CZ"/>
              </w:rPr>
            </w:pPr>
            <w:r w:rsidRPr="006E0E97">
              <w:rPr>
                <w:rFonts w:eastAsia="Times New Roman" w:cs="Calibri"/>
                <w:color w:val="000000"/>
                <w:spacing w:val="0"/>
                <w:szCs w:val="20"/>
                <w:lang w:eastAsia="cs-CZ"/>
              </w:rPr>
              <w:t xml:space="preserve">Národní a přeshraniční výměna zdravotnické dokumentace, zavádění standardů pro výměnu </w:t>
            </w:r>
            <w:r w:rsidR="0017620F" w:rsidRPr="006E0E97">
              <w:rPr>
                <w:rFonts w:eastAsia="Times New Roman" w:cs="Calibri"/>
                <w:color w:val="000000"/>
                <w:spacing w:val="0"/>
                <w:szCs w:val="20"/>
                <w:lang w:eastAsia="cs-CZ"/>
              </w:rPr>
              <w:t>dat, zavádění</w:t>
            </w:r>
            <w:r w:rsidRPr="006E0E97">
              <w:rPr>
                <w:rFonts w:eastAsia="Times New Roman" w:cs="Calibri"/>
                <w:color w:val="000000"/>
                <w:spacing w:val="0"/>
                <w:szCs w:val="20"/>
                <w:lang w:eastAsia="cs-CZ"/>
              </w:rPr>
              <w:t xml:space="preserve"> jednoznačné identifikace pacientů, zdravotníků, poskytovatelů. Digitalizace a archivace zdravotnické dokumentace u poskytovatelů zdravotních služeb.  Implementace služeb elektronického zdravotnictví u poskytovatelů zdravotních služeb (Portálová řešení pro zpřístupnění zdravotnické dokumentace, </w:t>
            </w:r>
            <w:proofErr w:type="spellStart"/>
            <w:r w:rsidRPr="006E0E97">
              <w:rPr>
                <w:rFonts w:eastAsia="Times New Roman" w:cs="Calibri"/>
                <w:color w:val="000000"/>
                <w:spacing w:val="0"/>
                <w:szCs w:val="20"/>
                <w:lang w:eastAsia="cs-CZ"/>
              </w:rPr>
              <w:t>ePreskripce</w:t>
            </w:r>
            <w:proofErr w:type="spellEnd"/>
            <w:r w:rsidRPr="006E0E97">
              <w:rPr>
                <w:rFonts w:eastAsia="Times New Roman" w:cs="Calibri"/>
                <w:color w:val="000000"/>
                <w:spacing w:val="0"/>
                <w:szCs w:val="20"/>
                <w:lang w:eastAsia="cs-CZ"/>
              </w:rPr>
              <w:t xml:space="preserve">, společný formát Pacientský souhrn). </w:t>
            </w:r>
          </w:p>
        </w:tc>
      </w:tr>
      <w:tr w:rsidR="006E0E97" w:rsidRPr="006E0E97" w14:paraId="614FD25C"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58160F25"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Digitální vzdělávání v regionálním školství</w:t>
            </w:r>
          </w:p>
        </w:tc>
      </w:tr>
      <w:tr w:rsidR="006E0E97" w:rsidRPr="006E0E97" w14:paraId="6E2FD80A" w14:textId="77777777" w:rsidTr="00B97B8A">
        <w:trPr>
          <w:trHeight w:val="2859"/>
        </w:trPr>
        <w:tc>
          <w:tcPr>
            <w:tcW w:w="9431" w:type="dxa"/>
            <w:tcBorders>
              <w:top w:val="single" w:sz="4" w:space="0" w:color="DDEBF7"/>
              <w:left w:val="nil"/>
              <w:bottom w:val="single" w:sz="4" w:space="0" w:color="DDEBF7"/>
              <w:right w:val="nil"/>
            </w:tcBorders>
            <w:shd w:val="clear" w:color="BDD7EE" w:fill="BDD7EE"/>
            <w:vAlign w:val="bottom"/>
            <w:hideMark/>
          </w:tcPr>
          <w:p w14:paraId="4E45FE0B" w14:textId="6DA3D9E9" w:rsidR="006E0E97" w:rsidRPr="006E0E97" w:rsidRDefault="006E0E97" w:rsidP="006E0E97">
            <w:pPr>
              <w:spacing w:after="240" w:line="240" w:lineRule="auto"/>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Jde o implementaci Strategie digitálního vzdělávání 2020 a navazujících dokumentů</w:t>
            </w:r>
            <w:r w:rsidR="0017620F">
              <w:rPr>
                <w:rFonts w:eastAsia="Times New Roman" w:cs="Calibri"/>
                <w:color w:val="000000"/>
                <w:spacing w:val="0"/>
                <w:szCs w:val="20"/>
                <w:lang w:eastAsia="cs-CZ"/>
              </w:rPr>
              <w:t xml:space="preserve">. </w:t>
            </w:r>
            <w:r w:rsidRPr="006E0E97">
              <w:rPr>
                <w:rFonts w:eastAsia="Times New Roman" w:cs="Calibri"/>
                <w:color w:val="000000"/>
                <w:spacing w:val="0"/>
                <w:szCs w:val="20"/>
                <w:lang w:eastAsia="cs-CZ"/>
              </w:rPr>
              <w:t>Je potřeba otevřít vzdělávání novým metodám a způsobům učení prostřednictvím digitálních technologií, zlepšit kompetence žáků v oblasti práce s informacemi a digitálními technologiemi a rozvíjet informatické myšlení žáků.</w:t>
            </w:r>
            <w:r w:rsidRPr="006E0E97">
              <w:rPr>
                <w:rFonts w:eastAsia="Times New Roman" w:cs="Calibri"/>
                <w:color w:val="000000"/>
                <w:spacing w:val="0"/>
                <w:szCs w:val="20"/>
                <w:lang w:eastAsia="cs-CZ"/>
              </w:rPr>
              <w:br/>
              <w:t>Dílčí cíle:</w:t>
            </w:r>
            <w:r w:rsidRPr="006E0E97">
              <w:rPr>
                <w:rFonts w:eastAsia="Times New Roman" w:cs="Calibri"/>
                <w:color w:val="000000"/>
                <w:spacing w:val="0"/>
                <w:szCs w:val="20"/>
                <w:lang w:eastAsia="cs-CZ"/>
              </w:rPr>
              <w:br/>
              <w:t xml:space="preserve">Zajistit nediskriminační přístup k digitálním vzdělávacím zdrojům. </w:t>
            </w:r>
            <w:r w:rsidRPr="006E0E97">
              <w:rPr>
                <w:rFonts w:eastAsia="Times New Roman" w:cs="Calibri"/>
                <w:color w:val="000000"/>
                <w:spacing w:val="0"/>
                <w:szCs w:val="20"/>
                <w:lang w:eastAsia="cs-CZ"/>
              </w:rPr>
              <w:br/>
              <w:t xml:space="preserve">Zajistit podmínky pro rozvoj digitální gramotnosti a informatického myšlení žáků. </w:t>
            </w:r>
            <w:r w:rsidRPr="006E0E97">
              <w:rPr>
                <w:rFonts w:eastAsia="Times New Roman" w:cs="Calibri"/>
                <w:color w:val="000000"/>
                <w:spacing w:val="0"/>
                <w:szCs w:val="20"/>
                <w:lang w:eastAsia="cs-CZ"/>
              </w:rPr>
              <w:br/>
              <w:t xml:space="preserve">Zajistit podmínky pro rozvoj digitální gramotnosti a informatického myšlení učitelů. </w:t>
            </w:r>
            <w:r w:rsidRPr="006E0E97">
              <w:rPr>
                <w:rFonts w:eastAsia="Times New Roman" w:cs="Calibri"/>
                <w:color w:val="000000"/>
                <w:spacing w:val="0"/>
                <w:szCs w:val="20"/>
                <w:lang w:eastAsia="cs-CZ"/>
              </w:rPr>
              <w:br/>
              <w:t xml:space="preserve">Zajistit budování a obnovu vzdělávací infrastruktury. </w:t>
            </w:r>
            <w:r w:rsidRPr="006E0E97">
              <w:rPr>
                <w:rFonts w:eastAsia="Times New Roman" w:cs="Calibri"/>
                <w:color w:val="000000"/>
                <w:spacing w:val="0"/>
                <w:szCs w:val="20"/>
                <w:lang w:eastAsia="cs-CZ"/>
              </w:rPr>
              <w:br/>
              <w:t xml:space="preserve">Podpořit inovační postupy, sledování, hodnocení a šíření jejich výsledků. </w:t>
            </w:r>
            <w:r w:rsidRPr="006E0E97">
              <w:rPr>
                <w:rFonts w:eastAsia="Times New Roman" w:cs="Calibri"/>
                <w:color w:val="000000"/>
                <w:spacing w:val="0"/>
                <w:szCs w:val="20"/>
                <w:lang w:eastAsia="cs-CZ"/>
              </w:rPr>
              <w:br/>
              <w:t xml:space="preserve">Zajistit systém podporující rozvoj škol v oblasti integrace digitálních technologií do výuky a do života školy. </w:t>
            </w:r>
            <w:r w:rsidRPr="006E0E97">
              <w:rPr>
                <w:rFonts w:eastAsia="Times New Roman" w:cs="Calibri"/>
                <w:color w:val="000000"/>
                <w:spacing w:val="0"/>
                <w:szCs w:val="20"/>
                <w:lang w:eastAsia="cs-CZ"/>
              </w:rPr>
              <w:br/>
              <w:t xml:space="preserve">Zvýšit porozumění veřejnosti cílům a procesům integrace technologií do vzdělávání. </w:t>
            </w:r>
          </w:p>
        </w:tc>
      </w:tr>
      <w:tr w:rsidR="006E0E97" w:rsidRPr="006E0E97" w14:paraId="13E66368"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3C7FF4FD"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 xml:space="preserve">Dokončení přechodu na nový standard televizního vysílání DVB-T2 a efektivní využití uvolněného pásma 700 MHz </w:t>
            </w:r>
          </w:p>
        </w:tc>
      </w:tr>
      <w:tr w:rsidR="006E0E97" w:rsidRPr="006E0E97" w14:paraId="3CA0C4F7" w14:textId="77777777" w:rsidTr="006E0E97">
        <w:trPr>
          <w:trHeight w:val="300"/>
        </w:trPr>
        <w:tc>
          <w:tcPr>
            <w:tcW w:w="9431" w:type="dxa"/>
            <w:tcBorders>
              <w:top w:val="single" w:sz="4" w:space="0" w:color="DDEBF7"/>
              <w:left w:val="nil"/>
              <w:bottom w:val="single" w:sz="4" w:space="0" w:color="DDEBF7"/>
              <w:right w:val="nil"/>
            </w:tcBorders>
            <w:shd w:val="clear" w:color="BDD7EE" w:fill="BDD7EE"/>
            <w:vAlign w:val="bottom"/>
            <w:hideMark/>
          </w:tcPr>
          <w:p w14:paraId="088049ED" w14:textId="77777777" w:rsidR="006E0E97" w:rsidRPr="006E0E97" w:rsidRDefault="006E0E97" w:rsidP="006E0E97">
            <w:pPr>
              <w:spacing w:after="0" w:line="240" w:lineRule="auto"/>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Uvolnění pásma 700 MHz pro mobilní služby, zefektivnění využití kmitočtového spektra.</w:t>
            </w:r>
          </w:p>
        </w:tc>
      </w:tr>
      <w:tr w:rsidR="006E0E97" w:rsidRPr="006E0E97" w14:paraId="6ABC770B"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7EB11696"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Efektivní rozvoj mobilních telekomunikačních sítí s ohledem na konkurenční prostředí na trhu a rozvoj digitální ekonomiky</w:t>
            </w:r>
          </w:p>
        </w:tc>
      </w:tr>
      <w:tr w:rsidR="006E0E97" w:rsidRPr="006E0E97" w14:paraId="55AE80E8" w14:textId="77777777" w:rsidTr="006E0E97">
        <w:trPr>
          <w:trHeight w:val="580"/>
        </w:trPr>
        <w:tc>
          <w:tcPr>
            <w:tcW w:w="9431" w:type="dxa"/>
            <w:tcBorders>
              <w:top w:val="single" w:sz="4" w:space="0" w:color="DDEBF7"/>
              <w:left w:val="nil"/>
              <w:bottom w:val="single" w:sz="4" w:space="0" w:color="DDEBF7"/>
              <w:right w:val="nil"/>
            </w:tcBorders>
            <w:shd w:val="clear" w:color="BDD7EE" w:fill="BDD7EE"/>
            <w:vAlign w:val="bottom"/>
            <w:hideMark/>
          </w:tcPr>
          <w:p w14:paraId="5B2FD941" w14:textId="77777777" w:rsidR="006E0E97" w:rsidRPr="006E0E97" w:rsidRDefault="006E0E97" w:rsidP="006E0E97">
            <w:pPr>
              <w:spacing w:after="0" w:line="240" w:lineRule="auto"/>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Efektivní rozvoj mobilních telekomunikačních sítí s ohledem na konkurenční prostředí na trhu a rozvoj digitální ekonomiky. Cílem je podpoření vyšší dostupnosti služeb za lepší cenu.</w:t>
            </w:r>
          </w:p>
        </w:tc>
      </w:tr>
      <w:tr w:rsidR="006E0E97" w:rsidRPr="006E0E97" w14:paraId="297C441B"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22942C82"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 xml:space="preserve">Implementace a řízení národní strategie umělé inteligence. </w:t>
            </w:r>
          </w:p>
        </w:tc>
      </w:tr>
      <w:tr w:rsidR="006E0E97" w:rsidRPr="006E0E97" w14:paraId="7B633122" w14:textId="77777777" w:rsidTr="006E0E97">
        <w:trPr>
          <w:trHeight w:val="300"/>
        </w:trPr>
        <w:tc>
          <w:tcPr>
            <w:tcW w:w="9431" w:type="dxa"/>
            <w:tcBorders>
              <w:top w:val="single" w:sz="4" w:space="0" w:color="DDEBF7"/>
              <w:left w:val="nil"/>
              <w:bottom w:val="single" w:sz="4" w:space="0" w:color="DDEBF7"/>
              <w:right w:val="nil"/>
            </w:tcBorders>
            <w:shd w:val="clear" w:color="BDD7EE" w:fill="BDD7EE"/>
            <w:vAlign w:val="bottom"/>
            <w:hideMark/>
          </w:tcPr>
          <w:p w14:paraId="1F4D8139" w14:textId="77777777" w:rsidR="006E0E97" w:rsidRPr="006E0E97" w:rsidRDefault="006E0E97" w:rsidP="006E0E97">
            <w:pPr>
              <w:spacing w:after="0" w:line="240" w:lineRule="auto"/>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 xml:space="preserve">Zajištění koordinace, propagace a vznik infrastruktury pro rozvoj AI v ČR.  </w:t>
            </w:r>
          </w:p>
        </w:tc>
      </w:tr>
    </w:tbl>
    <w:p w14:paraId="4893EFDC" w14:textId="77777777" w:rsidR="00B97B8A" w:rsidRDefault="00B97B8A">
      <w:r>
        <w:br w:type="page"/>
      </w:r>
    </w:p>
    <w:tbl>
      <w:tblPr>
        <w:tblW w:w="9431" w:type="dxa"/>
        <w:tblCellMar>
          <w:left w:w="70" w:type="dxa"/>
          <w:right w:w="70" w:type="dxa"/>
        </w:tblCellMar>
        <w:tblLook w:val="04A0" w:firstRow="1" w:lastRow="0" w:firstColumn="1" w:lastColumn="0" w:noHBand="0" w:noVBand="1"/>
      </w:tblPr>
      <w:tblGrid>
        <w:gridCol w:w="9431"/>
      </w:tblGrid>
      <w:tr w:rsidR="00B97B8A" w:rsidRPr="006E0E97" w14:paraId="4AF60F74" w14:textId="77777777" w:rsidTr="00024FBA">
        <w:trPr>
          <w:trHeight w:val="300"/>
        </w:trPr>
        <w:tc>
          <w:tcPr>
            <w:tcW w:w="9431" w:type="dxa"/>
            <w:tcBorders>
              <w:top w:val="nil"/>
              <w:left w:val="nil"/>
              <w:bottom w:val="single" w:sz="4" w:space="0" w:color="5B9BD5"/>
              <w:right w:val="nil"/>
            </w:tcBorders>
            <w:shd w:val="clear" w:color="1F4E78" w:fill="1F4E78"/>
            <w:vAlign w:val="bottom"/>
            <w:hideMark/>
          </w:tcPr>
          <w:p w14:paraId="6E659AF1" w14:textId="77777777" w:rsidR="00B97B8A" w:rsidRPr="006E0E97" w:rsidRDefault="00B97B8A" w:rsidP="00024FBA">
            <w:pPr>
              <w:spacing w:after="0" w:line="240" w:lineRule="auto"/>
              <w:jc w:val="left"/>
              <w:rPr>
                <w:rFonts w:eastAsia="Times New Roman" w:cs="Calibri"/>
                <w:b/>
                <w:bCs/>
                <w:color w:val="FFFFFF"/>
                <w:spacing w:val="0"/>
                <w:szCs w:val="20"/>
                <w:lang w:eastAsia="cs-CZ"/>
              </w:rPr>
            </w:pPr>
            <w:r w:rsidRPr="006E0E97">
              <w:rPr>
                <w:rFonts w:eastAsia="Times New Roman" w:cs="Calibri"/>
                <w:b/>
                <w:bCs/>
                <w:color w:val="FFFFFF"/>
                <w:spacing w:val="0"/>
                <w:szCs w:val="20"/>
                <w:lang w:eastAsia="cs-CZ"/>
              </w:rPr>
              <w:lastRenderedPageBreak/>
              <w:t>Název záměru - Popis záměru</w:t>
            </w:r>
          </w:p>
        </w:tc>
      </w:tr>
      <w:tr w:rsidR="006E0E97" w:rsidRPr="006E0E97" w14:paraId="4B5EC9D1"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2760E5DB" w14:textId="2414AF40"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Implementace revidovaného RVP v oblasti ICT</w:t>
            </w:r>
          </w:p>
        </w:tc>
      </w:tr>
      <w:tr w:rsidR="006E0E97" w:rsidRPr="006E0E97" w14:paraId="25EA5214" w14:textId="77777777" w:rsidTr="0017620F">
        <w:trPr>
          <w:trHeight w:val="3673"/>
        </w:trPr>
        <w:tc>
          <w:tcPr>
            <w:tcW w:w="9431" w:type="dxa"/>
            <w:tcBorders>
              <w:top w:val="single" w:sz="4" w:space="0" w:color="DDEBF7"/>
              <w:left w:val="nil"/>
              <w:bottom w:val="single" w:sz="4" w:space="0" w:color="DDEBF7"/>
              <w:right w:val="nil"/>
            </w:tcBorders>
            <w:shd w:val="clear" w:color="BDD7EE" w:fill="BDD7EE"/>
            <w:vAlign w:val="bottom"/>
            <w:hideMark/>
          </w:tcPr>
          <w:p w14:paraId="0E7126CD" w14:textId="77777777" w:rsidR="006E0E97" w:rsidRPr="006E0E97" w:rsidRDefault="006E0E97" w:rsidP="006E0E97">
            <w:pPr>
              <w:spacing w:after="0" w:line="240" w:lineRule="auto"/>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Je potřeba otevřít vzdělávání novým metodám a způsobům učení prostřednictvím digitálních technologií, zlepšit kompetence žáků v oblasti práce s informacemi a digitálními technologiemi a rozvíjet informatické myšlení žáků.</w:t>
            </w:r>
            <w:r w:rsidRPr="006E0E97">
              <w:rPr>
                <w:rFonts w:eastAsia="Times New Roman" w:cs="Calibri"/>
                <w:color w:val="000000"/>
                <w:spacing w:val="0"/>
                <w:szCs w:val="20"/>
                <w:lang w:eastAsia="cs-CZ"/>
              </w:rPr>
              <w:br/>
            </w:r>
            <w:r w:rsidRPr="006E0E97">
              <w:rPr>
                <w:rFonts w:eastAsia="Times New Roman" w:cs="Calibri"/>
                <w:color w:val="000000"/>
                <w:spacing w:val="0"/>
                <w:szCs w:val="20"/>
                <w:lang w:eastAsia="cs-CZ"/>
              </w:rPr>
              <w:br/>
              <w:t>Dále musí dojít k posílení digitálních kompetencí ve studijních programech připravujících budoucí učitele a dále změna obsahu RVP pro oblast ICT, implementace Rámce digitálních kompetencí učitelů, propagace aplikace Profil Učitel 21", nabídka cílených kurzů dalšího vzdělávání pedagogů pro schopnost využití revidovaného RVP pro oblast ICT</w:t>
            </w:r>
            <w:r w:rsidRPr="006E0E97">
              <w:rPr>
                <w:rFonts w:eastAsia="Times New Roman" w:cs="Calibri"/>
                <w:color w:val="000000"/>
                <w:spacing w:val="0"/>
                <w:szCs w:val="20"/>
                <w:lang w:eastAsia="cs-CZ"/>
              </w:rPr>
              <w:br/>
            </w:r>
            <w:r w:rsidRPr="006E0E97">
              <w:rPr>
                <w:rFonts w:eastAsia="Times New Roman" w:cs="Calibri"/>
                <w:color w:val="000000"/>
                <w:spacing w:val="0"/>
                <w:szCs w:val="20"/>
                <w:lang w:eastAsia="cs-CZ"/>
              </w:rPr>
              <w:br/>
              <w:t>Zároveň naplňovat dílčí cíle Strategie digitálního vzdělávání:</w:t>
            </w:r>
            <w:r w:rsidRPr="006E0E97">
              <w:rPr>
                <w:rFonts w:eastAsia="Times New Roman" w:cs="Calibri"/>
                <w:color w:val="000000"/>
                <w:spacing w:val="0"/>
                <w:szCs w:val="20"/>
                <w:lang w:eastAsia="cs-CZ"/>
              </w:rPr>
              <w:br/>
              <w:t xml:space="preserve">Zajistit nediskriminační přístup k digitálním vzdělávacím zdrojům. </w:t>
            </w:r>
            <w:r w:rsidRPr="006E0E97">
              <w:rPr>
                <w:rFonts w:eastAsia="Times New Roman" w:cs="Calibri"/>
                <w:color w:val="000000"/>
                <w:spacing w:val="0"/>
                <w:szCs w:val="20"/>
                <w:lang w:eastAsia="cs-CZ"/>
              </w:rPr>
              <w:br/>
              <w:t xml:space="preserve">Zajistit podmínky pro rozvoj digitální gramotnosti a informatického myšlení žáků. </w:t>
            </w:r>
            <w:r w:rsidRPr="006E0E97">
              <w:rPr>
                <w:rFonts w:eastAsia="Times New Roman" w:cs="Calibri"/>
                <w:color w:val="000000"/>
                <w:spacing w:val="0"/>
                <w:szCs w:val="20"/>
                <w:lang w:eastAsia="cs-CZ"/>
              </w:rPr>
              <w:br/>
              <w:t xml:space="preserve">Zajistit podmínky pro rozvoj digitální gramotnosti a informatického myšlení učitelů. </w:t>
            </w:r>
            <w:r w:rsidRPr="006E0E97">
              <w:rPr>
                <w:rFonts w:eastAsia="Times New Roman" w:cs="Calibri"/>
                <w:color w:val="000000"/>
                <w:spacing w:val="0"/>
                <w:szCs w:val="20"/>
                <w:lang w:eastAsia="cs-CZ"/>
              </w:rPr>
              <w:br/>
              <w:t xml:space="preserve">Zajistit budování a obnovu vzdělávací infrastruktury. </w:t>
            </w:r>
            <w:r w:rsidRPr="006E0E97">
              <w:rPr>
                <w:rFonts w:eastAsia="Times New Roman" w:cs="Calibri"/>
                <w:color w:val="000000"/>
                <w:spacing w:val="0"/>
                <w:szCs w:val="20"/>
                <w:lang w:eastAsia="cs-CZ"/>
              </w:rPr>
              <w:br/>
              <w:t xml:space="preserve">Podpořit inovační postupy, sledování, hodnocení a šíření jejich výsledků. </w:t>
            </w:r>
            <w:r w:rsidRPr="006E0E97">
              <w:rPr>
                <w:rFonts w:eastAsia="Times New Roman" w:cs="Calibri"/>
                <w:color w:val="000000"/>
                <w:spacing w:val="0"/>
                <w:szCs w:val="20"/>
                <w:lang w:eastAsia="cs-CZ"/>
              </w:rPr>
              <w:br/>
              <w:t xml:space="preserve">Zajistit systém podporující rozvoj škol v oblasti integrace digitálních technologií do výuky a do života školy. </w:t>
            </w:r>
            <w:r w:rsidRPr="006E0E97">
              <w:rPr>
                <w:rFonts w:eastAsia="Times New Roman" w:cs="Calibri"/>
                <w:color w:val="000000"/>
                <w:spacing w:val="0"/>
                <w:szCs w:val="20"/>
                <w:lang w:eastAsia="cs-CZ"/>
              </w:rPr>
              <w:br/>
              <w:t xml:space="preserve">Zvýšit porozumění veřejnosti cílům a procesům integrace technologií do vzdělávání. </w:t>
            </w:r>
          </w:p>
        </w:tc>
      </w:tr>
      <w:tr w:rsidR="006E0E97" w:rsidRPr="006E0E97" w14:paraId="3762A476"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295B874F"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Institucionální a metodické zajištění centrální koordinace a řízení programů koncepce Digitální ekonomika a společnost</w:t>
            </w:r>
          </w:p>
        </w:tc>
      </w:tr>
      <w:tr w:rsidR="006E0E97" w:rsidRPr="006E0E97" w14:paraId="280D47E7" w14:textId="77777777" w:rsidTr="006E0E97">
        <w:trPr>
          <w:trHeight w:val="300"/>
        </w:trPr>
        <w:tc>
          <w:tcPr>
            <w:tcW w:w="9431" w:type="dxa"/>
            <w:tcBorders>
              <w:top w:val="single" w:sz="4" w:space="0" w:color="DDEBF7"/>
              <w:left w:val="nil"/>
              <w:bottom w:val="single" w:sz="4" w:space="0" w:color="DDEBF7"/>
              <w:right w:val="nil"/>
            </w:tcBorders>
            <w:shd w:val="clear" w:color="BDD7EE" w:fill="BDD7EE"/>
            <w:vAlign w:val="bottom"/>
            <w:hideMark/>
          </w:tcPr>
          <w:p w14:paraId="5E4C16A3" w14:textId="77777777" w:rsidR="006E0E97" w:rsidRPr="006E0E97" w:rsidRDefault="006E0E97" w:rsidP="006E0E97">
            <w:pPr>
              <w:spacing w:after="0" w:line="240" w:lineRule="auto"/>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Zřízení Výboru pro Digitální ekonomiku a společnost v rámci Rady vlády pro informační společnost.</w:t>
            </w:r>
          </w:p>
        </w:tc>
      </w:tr>
      <w:tr w:rsidR="006E0E97" w:rsidRPr="006E0E97" w14:paraId="3E20D2B6"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208C36D8"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Konference o digitalizaci a dodržování pravidel veřejné podpory</w:t>
            </w:r>
          </w:p>
        </w:tc>
      </w:tr>
      <w:tr w:rsidR="006E0E97" w:rsidRPr="006E0E97" w14:paraId="1E924927" w14:textId="77777777" w:rsidTr="006E0E97">
        <w:trPr>
          <w:trHeight w:val="860"/>
        </w:trPr>
        <w:tc>
          <w:tcPr>
            <w:tcW w:w="9431" w:type="dxa"/>
            <w:tcBorders>
              <w:top w:val="single" w:sz="4" w:space="0" w:color="DDEBF7"/>
              <w:left w:val="nil"/>
              <w:bottom w:val="single" w:sz="4" w:space="0" w:color="DDEBF7"/>
              <w:right w:val="nil"/>
            </w:tcBorders>
            <w:shd w:val="clear" w:color="BDD7EE" w:fill="BDD7EE"/>
            <w:vAlign w:val="bottom"/>
            <w:hideMark/>
          </w:tcPr>
          <w:p w14:paraId="0C406C95" w14:textId="77777777" w:rsidR="006E0E97" w:rsidRPr="006E0E97" w:rsidRDefault="006E0E97" w:rsidP="0017620F">
            <w:pPr>
              <w:spacing w:after="0" w:line="240" w:lineRule="auto"/>
              <w:rPr>
                <w:rFonts w:eastAsia="Times New Roman" w:cs="Calibri"/>
                <w:color w:val="000000"/>
                <w:spacing w:val="0"/>
                <w:szCs w:val="20"/>
                <w:lang w:eastAsia="cs-CZ"/>
              </w:rPr>
            </w:pPr>
            <w:r w:rsidRPr="006E0E97">
              <w:rPr>
                <w:rFonts w:eastAsia="Times New Roman" w:cs="Calibri"/>
                <w:color w:val="000000"/>
                <w:spacing w:val="0"/>
                <w:szCs w:val="20"/>
                <w:lang w:eastAsia="cs-CZ"/>
              </w:rPr>
              <w:t>Posuzovat projevy a vlivy digitální ekonomie v hospodářské soutěži. Dohled nad dodržováním zákonů spadajících v působnosti ÚOHS, zejména zákona o ochraně hospodářské soutěže, zákon o úpravě některých vztahů v oblasti veřejné podpory a zákona o zadávání veřejných zakázek v oblasti digitální ekonomiky.</w:t>
            </w:r>
          </w:p>
        </w:tc>
      </w:tr>
      <w:tr w:rsidR="006E0E97" w:rsidRPr="006E0E97" w14:paraId="2A94AC7C" w14:textId="77777777" w:rsidTr="006E0E97">
        <w:trPr>
          <w:trHeight w:val="580"/>
        </w:trPr>
        <w:tc>
          <w:tcPr>
            <w:tcW w:w="9431" w:type="dxa"/>
            <w:tcBorders>
              <w:top w:val="single" w:sz="4" w:space="0" w:color="9BC2E6"/>
              <w:left w:val="nil"/>
              <w:bottom w:val="single" w:sz="4" w:space="0" w:color="9BC2E6"/>
              <w:right w:val="nil"/>
            </w:tcBorders>
            <w:shd w:val="clear" w:color="DDEBF7" w:fill="DDEBF7"/>
            <w:vAlign w:val="bottom"/>
            <w:hideMark/>
          </w:tcPr>
          <w:p w14:paraId="6D0D1968"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Koordinace přípravy vytváření legislativních a nelegislativních opatření k posílení soukromých investic do budování sítí nové generace</w:t>
            </w:r>
          </w:p>
        </w:tc>
      </w:tr>
      <w:tr w:rsidR="006E0E97" w:rsidRPr="006E0E97" w14:paraId="2251FE6B" w14:textId="77777777" w:rsidTr="0017620F">
        <w:trPr>
          <w:trHeight w:val="713"/>
        </w:trPr>
        <w:tc>
          <w:tcPr>
            <w:tcW w:w="9431" w:type="dxa"/>
            <w:tcBorders>
              <w:top w:val="single" w:sz="4" w:space="0" w:color="DDEBF7"/>
              <w:left w:val="nil"/>
              <w:bottom w:val="single" w:sz="4" w:space="0" w:color="DDEBF7"/>
              <w:right w:val="nil"/>
            </w:tcBorders>
            <w:shd w:val="clear" w:color="BDD7EE" w:fill="BDD7EE"/>
            <w:vAlign w:val="bottom"/>
            <w:hideMark/>
          </w:tcPr>
          <w:p w14:paraId="24A9D4B6" w14:textId="77777777" w:rsidR="006E0E97" w:rsidRPr="006E0E97" w:rsidRDefault="006E0E97" w:rsidP="006E0E97">
            <w:pPr>
              <w:spacing w:after="0" w:line="240" w:lineRule="auto"/>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Aktualizace Akčního plánu k provedení nedotačních opatření pro podporu plánování a výstavby sítí elektronických komunikací z roku 2017.</w:t>
            </w:r>
          </w:p>
        </w:tc>
      </w:tr>
      <w:tr w:rsidR="006E0E97" w:rsidRPr="006E0E97" w14:paraId="39DC6E04"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3E9A2078"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Koordinace stávajících nástrojů podpory - mezinárodní projekty / platformy pro rozvoj Digitální ekonomiky, inovativnost</w:t>
            </w:r>
          </w:p>
        </w:tc>
      </w:tr>
      <w:tr w:rsidR="006E0E97" w:rsidRPr="006E0E97" w14:paraId="2A35C0DA" w14:textId="77777777" w:rsidTr="006E0E97">
        <w:trPr>
          <w:trHeight w:val="1140"/>
        </w:trPr>
        <w:tc>
          <w:tcPr>
            <w:tcW w:w="9431" w:type="dxa"/>
            <w:tcBorders>
              <w:top w:val="single" w:sz="4" w:space="0" w:color="DDEBF7"/>
              <w:left w:val="nil"/>
              <w:bottom w:val="single" w:sz="4" w:space="0" w:color="DDEBF7"/>
              <w:right w:val="nil"/>
            </w:tcBorders>
            <w:shd w:val="clear" w:color="BDD7EE" w:fill="BDD7EE"/>
            <w:vAlign w:val="bottom"/>
            <w:hideMark/>
          </w:tcPr>
          <w:p w14:paraId="587561CC" w14:textId="77777777" w:rsidR="006E0E97" w:rsidRPr="006E0E97" w:rsidRDefault="006E0E97" w:rsidP="006E0E97">
            <w:pPr>
              <w:spacing w:after="0" w:line="240" w:lineRule="auto"/>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Účast na projektech v programech:</w:t>
            </w:r>
            <w:r w:rsidRPr="006E0E97">
              <w:rPr>
                <w:rFonts w:eastAsia="Times New Roman" w:cs="Calibri"/>
                <w:color w:val="000000"/>
                <w:spacing w:val="0"/>
                <w:szCs w:val="20"/>
                <w:lang w:eastAsia="cs-CZ"/>
              </w:rPr>
              <w:br/>
              <w:t xml:space="preserve">Program Digitální Evropa (Digital </w:t>
            </w:r>
            <w:proofErr w:type="spellStart"/>
            <w:r w:rsidRPr="006E0E97">
              <w:rPr>
                <w:rFonts w:eastAsia="Times New Roman" w:cs="Calibri"/>
                <w:color w:val="000000"/>
                <w:spacing w:val="0"/>
                <w:szCs w:val="20"/>
                <w:lang w:eastAsia="cs-CZ"/>
              </w:rPr>
              <w:t>Europe</w:t>
            </w:r>
            <w:proofErr w:type="spellEnd"/>
            <w:r w:rsidRPr="006E0E97">
              <w:rPr>
                <w:rFonts w:eastAsia="Times New Roman" w:cs="Calibri"/>
                <w:color w:val="000000"/>
                <w:spacing w:val="0"/>
                <w:szCs w:val="20"/>
                <w:lang w:eastAsia="cs-CZ"/>
              </w:rPr>
              <w:t xml:space="preserve"> </w:t>
            </w:r>
            <w:proofErr w:type="spellStart"/>
            <w:r w:rsidRPr="006E0E97">
              <w:rPr>
                <w:rFonts w:eastAsia="Times New Roman" w:cs="Calibri"/>
                <w:color w:val="000000"/>
                <w:spacing w:val="0"/>
                <w:szCs w:val="20"/>
                <w:lang w:eastAsia="cs-CZ"/>
              </w:rPr>
              <w:t>Programme</w:t>
            </w:r>
            <w:proofErr w:type="spellEnd"/>
            <w:r w:rsidRPr="006E0E97">
              <w:rPr>
                <w:rFonts w:eastAsia="Times New Roman" w:cs="Calibri"/>
                <w:color w:val="000000"/>
                <w:spacing w:val="0"/>
                <w:szCs w:val="20"/>
                <w:lang w:eastAsia="cs-CZ"/>
              </w:rPr>
              <w:t xml:space="preserve">, DEP) – hlavní gesce ÚV, </w:t>
            </w:r>
            <w:r w:rsidRPr="006E0E97">
              <w:rPr>
                <w:rFonts w:eastAsia="Times New Roman" w:cs="Calibri"/>
                <w:color w:val="000000"/>
                <w:spacing w:val="0"/>
                <w:szCs w:val="20"/>
                <w:lang w:eastAsia="cs-CZ"/>
              </w:rPr>
              <w:br/>
              <w:t>Nástroj pro propojení Evropy (</w:t>
            </w:r>
            <w:proofErr w:type="spellStart"/>
            <w:r w:rsidRPr="006E0E97">
              <w:rPr>
                <w:rFonts w:eastAsia="Times New Roman" w:cs="Calibri"/>
                <w:color w:val="000000"/>
                <w:spacing w:val="0"/>
                <w:szCs w:val="20"/>
                <w:lang w:eastAsia="cs-CZ"/>
              </w:rPr>
              <w:t>Connecting</w:t>
            </w:r>
            <w:proofErr w:type="spellEnd"/>
            <w:r w:rsidRPr="006E0E97">
              <w:rPr>
                <w:rFonts w:eastAsia="Times New Roman" w:cs="Calibri"/>
                <w:color w:val="000000"/>
                <w:spacing w:val="0"/>
                <w:szCs w:val="20"/>
                <w:lang w:eastAsia="cs-CZ"/>
              </w:rPr>
              <w:t xml:space="preserve"> </w:t>
            </w:r>
            <w:proofErr w:type="spellStart"/>
            <w:r w:rsidRPr="006E0E97">
              <w:rPr>
                <w:rFonts w:eastAsia="Times New Roman" w:cs="Calibri"/>
                <w:color w:val="000000"/>
                <w:spacing w:val="0"/>
                <w:szCs w:val="20"/>
                <w:lang w:eastAsia="cs-CZ"/>
              </w:rPr>
              <w:t>Europe</w:t>
            </w:r>
            <w:proofErr w:type="spellEnd"/>
            <w:r w:rsidRPr="006E0E97">
              <w:rPr>
                <w:rFonts w:eastAsia="Times New Roman" w:cs="Calibri"/>
                <w:color w:val="000000"/>
                <w:spacing w:val="0"/>
                <w:szCs w:val="20"/>
                <w:lang w:eastAsia="cs-CZ"/>
              </w:rPr>
              <w:t xml:space="preserve"> </w:t>
            </w:r>
            <w:proofErr w:type="spellStart"/>
            <w:r w:rsidRPr="006E0E97">
              <w:rPr>
                <w:rFonts w:eastAsia="Times New Roman" w:cs="Calibri"/>
                <w:color w:val="000000"/>
                <w:spacing w:val="0"/>
                <w:szCs w:val="20"/>
                <w:lang w:eastAsia="cs-CZ"/>
              </w:rPr>
              <w:t>Facility</w:t>
            </w:r>
            <w:proofErr w:type="spellEnd"/>
            <w:r w:rsidRPr="006E0E97">
              <w:rPr>
                <w:rFonts w:eastAsia="Times New Roman" w:cs="Calibri"/>
                <w:color w:val="000000"/>
                <w:spacing w:val="0"/>
                <w:szCs w:val="20"/>
                <w:lang w:eastAsia="cs-CZ"/>
              </w:rPr>
              <w:t xml:space="preserve">, CEF) – gesce MV, </w:t>
            </w:r>
            <w:r w:rsidRPr="006E0E97">
              <w:rPr>
                <w:rFonts w:eastAsia="Times New Roman" w:cs="Calibri"/>
                <w:color w:val="000000"/>
                <w:spacing w:val="0"/>
                <w:szCs w:val="20"/>
                <w:lang w:eastAsia="cs-CZ"/>
              </w:rPr>
              <w:br/>
              <w:t xml:space="preserve">Platformy EK - DG CONNECT / </w:t>
            </w:r>
            <w:proofErr w:type="spellStart"/>
            <w:r w:rsidRPr="006E0E97">
              <w:rPr>
                <w:rFonts w:eastAsia="Times New Roman" w:cs="Calibri"/>
                <w:color w:val="000000"/>
                <w:spacing w:val="0"/>
                <w:szCs w:val="20"/>
                <w:lang w:eastAsia="cs-CZ"/>
              </w:rPr>
              <w:t>eHealth</w:t>
            </w:r>
            <w:proofErr w:type="spellEnd"/>
            <w:r w:rsidRPr="006E0E97">
              <w:rPr>
                <w:rFonts w:eastAsia="Times New Roman" w:cs="Calibri"/>
                <w:color w:val="000000"/>
                <w:spacing w:val="0"/>
                <w:szCs w:val="20"/>
                <w:lang w:eastAsia="cs-CZ"/>
              </w:rPr>
              <w:t xml:space="preserve"> Network / Joint </w:t>
            </w:r>
            <w:proofErr w:type="spellStart"/>
            <w:r w:rsidRPr="006E0E97">
              <w:rPr>
                <w:rFonts w:eastAsia="Times New Roman" w:cs="Calibri"/>
                <w:color w:val="000000"/>
                <w:spacing w:val="0"/>
                <w:szCs w:val="20"/>
                <w:lang w:eastAsia="cs-CZ"/>
              </w:rPr>
              <w:t>Action</w:t>
            </w:r>
            <w:proofErr w:type="spellEnd"/>
            <w:r w:rsidRPr="006E0E97">
              <w:rPr>
                <w:rFonts w:eastAsia="Times New Roman" w:cs="Calibri"/>
                <w:color w:val="000000"/>
                <w:spacing w:val="0"/>
                <w:szCs w:val="20"/>
                <w:lang w:eastAsia="cs-CZ"/>
              </w:rPr>
              <w:t xml:space="preserve"> </w:t>
            </w:r>
          </w:p>
        </w:tc>
      </w:tr>
      <w:tr w:rsidR="006E0E97" w:rsidRPr="006E0E97" w14:paraId="4DBC8DCA"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6B343AB1"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 xml:space="preserve">Mezinárodní aspekty digitalizace průmyslu EU </w:t>
            </w:r>
          </w:p>
        </w:tc>
      </w:tr>
      <w:tr w:rsidR="006E0E97" w:rsidRPr="006E0E97" w14:paraId="4F6960CB" w14:textId="77777777" w:rsidTr="006E0E97">
        <w:trPr>
          <w:trHeight w:val="300"/>
        </w:trPr>
        <w:tc>
          <w:tcPr>
            <w:tcW w:w="9431" w:type="dxa"/>
            <w:tcBorders>
              <w:top w:val="single" w:sz="4" w:space="0" w:color="DDEBF7"/>
              <w:left w:val="nil"/>
              <w:bottom w:val="single" w:sz="4" w:space="0" w:color="DDEBF7"/>
              <w:right w:val="nil"/>
            </w:tcBorders>
            <w:shd w:val="clear" w:color="BDD7EE" w:fill="BDD7EE"/>
            <w:vAlign w:val="bottom"/>
            <w:hideMark/>
          </w:tcPr>
          <w:p w14:paraId="55985107" w14:textId="77777777" w:rsidR="006E0E97" w:rsidRPr="006E0E97" w:rsidRDefault="006E0E97" w:rsidP="006E0E97">
            <w:pPr>
              <w:spacing w:after="0" w:line="240" w:lineRule="auto"/>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 xml:space="preserve">Vypracování studie potenciálu technologie </w:t>
            </w:r>
            <w:proofErr w:type="spellStart"/>
            <w:r w:rsidRPr="006E0E97">
              <w:rPr>
                <w:rFonts w:eastAsia="Times New Roman" w:cs="Calibri"/>
                <w:color w:val="000000"/>
                <w:spacing w:val="0"/>
                <w:szCs w:val="20"/>
                <w:lang w:eastAsia="cs-CZ"/>
              </w:rPr>
              <w:t>Blockchain</w:t>
            </w:r>
            <w:proofErr w:type="spellEnd"/>
            <w:r w:rsidRPr="006E0E97">
              <w:rPr>
                <w:rFonts w:eastAsia="Times New Roman" w:cs="Calibri"/>
                <w:color w:val="000000"/>
                <w:spacing w:val="0"/>
                <w:szCs w:val="20"/>
                <w:lang w:eastAsia="cs-CZ"/>
              </w:rPr>
              <w:t xml:space="preserve"> pro rozvoj ekonomiky.</w:t>
            </w:r>
          </w:p>
        </w:tc>
      </w:tr>
      <w:tr w:rsidR="006E0E97" w:rsidRPr="006E0E97" w14:paraId="2D706940"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18B33120"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Monitoring technologických trendů společenských výzev</w:t>
            </w:r>
          </w:p>
        </w:tc>
      </w:tr>
      <w:tr w:rsidR="006E0E97" w:rsidRPr="006E0E97" w14:paraId="459466C1" w14:textId="77777777" w:rsidTr="006E0E97">
        <w:trPr>
          <w:trHeight w:val="300"/>
        </w:trPr>
        <w:tc>
          <w:tcPr>
            <w:tcW w:w="9431" w:type="dxa"/>
            <w:tcBorders>
              <w:top w:val="single" w:sz="4" w:space="0" w:color="DDEBF7"/>
              <w:left w:val="nil"/>
              <w:bottom w:val="single" w:sz="4" w:space="0" w:color="DDEBF7"/>
              <w:right w:val="nil"/>
            </w:tcBorders>
            <w:shd w:val="clear" w:color="BDD7EE" w:fill="BDD7EE"/>
            <w:vAlign w:val="bottom"/>
            <w:hideMark/>
          </w:tcPr>
          <w:p w14:paraId="4C8280CF" w14:textId="77777777" w:rsidR="006E0E97" w:rsidRPr="006E0E97" w:rsidRDefault="006E0E97" w:rsidP="006E0E97">
            <w:pPr>
              <w:spacing w:after="0" w:line="240" w:lineRule="auto"/>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 xml:space="preserve">Monitoring technologických trendů společenských výzev pomocí analytických činností a EDP procesu národní RIS3 strategie </w:t>
            </w:r>
          </w:p>
        </w:tc>
      </w:tr>
      <w:tr w:rsidR="006E0E97" w:rsidRPr="006E0E97" w14:paraId="7A482876"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6936E6FB"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 xml:space="preserve">Naplňování webu Digitální Česko </w:t>
            </w:r>
          </w:p>
        </w:tc>
      </w:tr>
      <w:tr w:rsidR="006E0E97" w:rsidRPr="006E0E97" w14:paraId="21A992F2" w14:textId="77777777" w:rsidTr="006E0E97">
        <w:trPr>
          <w:trHeight w:val="300"/>
        </w:trPr>
        <w:tc>
          <w:tcPr>
            <w:tcW w:w="9431" w:type="dxa"/>
            <w:tcBorders>
              <w:top w:val="single" w:sz="4" w:space="0" w:color="DDEBF7"/>
              <w:left w:val="nil"/>
              <w:bottom w:val="single" w:sz="4" w:space="0" w:color="DDEBF7"/>
              <w:right w:val="nil"/>
            </w:tcBorders>
            <w:shd w:val="clear" w:color="BDD7EE" w:fill="BDD7EE"/>
            <w:vAlign w:val="bottom"/>
            <w:hideMark/>
          </w:tcPr>
          <w:p w14:paraId="3D452BAE" w14:textId="3D7F3E16" w:rsidR="006E0E97" w:rsidRPr="006E0E97" w:rsidRDefault="006E0E97" w:rsidP="0017620F">
            <w:pPr>
              <w:spacing w:after="0" w:line="240" w:lineRule="auto"/>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 xml:space="preserve">Naplňování webu Digitální Česko a zajištění aktuálních informací vztahujících se ke koncepci DES. </w:t>
            </w:r>
          </w:p>
        </w:tc>
      </w:tr>
    </w:tbl>
    <w:p w14:paraId="2790A0B8" w14:textId="77777777" w:rsidR="00B97B8A" w:rsidRDefault="00B97B8A">
      <w:r>
        <w:br w:type="page"/>
      </w:r>
    </w:p>
    <w:tbl>
      <w:tblPr>
        <w:tblW w:w="9431" w:type="dxa"/>
        <w:tblCellMar>
          <w:left w:w="70" w:type="dxa"/>
          <w:right w:w="70" w:type="dxa"/>
        </w:tblCellMar>
        <w:tblLook w:val="04A0" w:firstRow="1" w:lastRow="0" w:firstColumn="1" w:lastColumn="0" w:noHBand="0" w:noVBand="1"/>
      </w:tblPr>
      <w:tblGrid>
        <w:gridCol w:w="9431"/>
      </w:tblGrid>
      <w:tr w:rsidR="00B97B8A" w:rsidRPr="006E0E97" w14:paraId="2CF6C4FE" w14:textId="77777777" w:rsidTr="00024FBA">
        <w:trPr>
          <w:trHeight w:val="300"/>
        </w:trPr>
        <w:tc>
          <w:tcPr>
            <w:tcW w:w="9431" w:type="dxa"/>
            <w:tcBorders>
              <w:top w:val="nil"/>
              <w:left w:val="nil"/>
              <w:bottom w:val="single" w:sz="4" w:space="0" w:color="5B9BD5"/>
              <w:right w:val="nil"/>
            </w:tcBorders>
            <w:shd w:val="clear" w:color="1F4E78" w:fill="1F4E78"/>
            <w:vAlign w:val="bottom"/>
            <w:hideMark/>
          </w:tcPr>
          <w:p w14:paraId="72727B72" w14:textId="77777777" w:rsidR="00B97B8A" w:rsidRPr="006E0E97" w:rsidRDefault="00B97B8A" w:rsidP="00024FBA">
            <w:pPr>
              <w:spacing w:after="0" w:line="240" w:lineRule="auto"/>
              <w:jc w:val="left"/>
              <w:rPr>
                <w:rFonts w:eastAsia="Times New Roman" w:cs="Calibri"/>
                <w:b/>
                <w:bCs/>
                <w:color w:val="FFFFFF"/>
                <w:spacing w:val="0"/>
                <w:szCs w:val="20"/>
                <w:lang w:eastAsia="cs-CZ"/>
              </w:rPr>
            </w:pPr>
            <w:r w:rsidRPr="006E0E97">
              <w:rPr>
                <w:rFonts w:eastAsia="Times New Roman" w:cs="Calibri"/>
                <w:b/>
                <w:bCs/>
                <w:color w:val="FFFFFF"/>
                <w:spacing w:val="0"/>
                <w:szCs w:val="20"/>
                <w:lang w:eastAsia="cs-CZ"/>
              </w:rPr>
              <w:lastRenderedPageBreak/>
              <w:t>Název záměru - Popis záměru</w:t>
            </w:r>
          </w:p>
        </w:tc>
      </w:tr>
      <w:tr w:rsidR="006E0E97" w:rsidRPr="006E0E97" w14:paraId="505A2A05"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01771480" w14:textId="5CBBB160" w:rsidR="006E0E97" w:rsidRPr="006E0E97" w:rsidRDefault="006E0E97" w:rsidP="0017620F">
            <w:pPr>
              <w:spacing w:after="0" w:line="240" w:lineRule="auto"/>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 xml:space="preserve">Národní strategie umělé inteligence </w:t>
            </w:r>
          </w:p>
        </w:tc>
      </w:tr>
      <w:tr w:rsidR="006E0E97" w:rsidRPr="006E0E97" w14:paraId="750651B8" w14:textId="77777777" w:rsidTr="006E0E97">
        <w:trPr>
          <w:trHeight w:val="860"/>
        </w:trPr>
        <w:tc>
          <w:tcPr>
            <w:tcW w:w="9431" w:type="dxa"/>
            <w:tcBorders>
              <w:top w:val="single" w:sz="4" w:space="0" w:color="DDEBF7"/>
              <w:left w:val="nil"/>
              <w:bottom w:val="single" w:sz="4" w:space="0" w:color="DDEBF7"/>
              <w:right w:val="nil"/>
            </w:tcBorders>
            <w:shd w:val="clear" w:color="BDD7EE" w:fill="BDD7EE"/>
            <w:vAlign w:val="bottom"/>
            <w:hideMark/>
          </w:tcPr>
          <w:p w14:paraId="2E0AF283" w14:textId="77777777" w:rsidR="006E0E97" w:rsidRPr="006E0E97" w:rsidRDefault="006E0E97" w:rsidP="0017620F">
            <w:pPr>
              <w:spacing w:after="0" w:line="240" w:lineRule="auto"/>
              <w:rPr>
                <w:rFonts w:eastAsia="Times New Roman" w:cs="Calibri"/>
                <w:color w:val="000000"/>
                <w:spacing w:val="0"/>
                <w:szCs w:val="20"/>
                <w:lang w:eastAsia="cs-CZ"/>
              </w:rPr>
            </w:pPr>
            <w:r w:rsidRPr="006E0E97">
              <w:rPr>
                <w:rFonts w:eastAsia="Times New Roman" w:cs="Calibri"/>
                <w:color w:val="000000"/>
                <w:spacing w:val="0"/>
                <w:szCs w:val="20"/>
                <w:lang w:eastAsia="cs-CZ"/>
              </w:rPr>
              <w:t>Vytvoření dokumentu Národní strategie umělé inteligence. Vzhledem k nutnosti předložení Národní strategie EK do konce června 2019, jako nutná podmínka pro možnost podání žádosti o zřízení Centra excelence AI, se v současné době strategie dokončuje a je připravena k předložení vládě do konce dubna 2019.</w:t>
            </w:r>
          </w:p>
        </w:tc>
      </w:tr>
      <w:tr w:rsidR="006E0E97" w:rsidRPr="006E0E97" w14:paraId="79779D11" w14:textId="77777777" w:rsidTr="006E0E97">
        <w:trPr>
          <w:trHeight w:val="580"/>
        </w:trPr>
        <w:tc>
          <w:tcPr>
            <w:tcW w:w="9431" w:type="dxa"/>
            <w:tcBorders>
              <w:top w:val="single" w:sz="4" w:space="0" w:color="9BC2E6"/>
              <w:left w:val="nil"/>
              <w:bottom w:val="single" w:sz="4" w:space="0" w:color="9BC2E6"/>
              <w:right w:val="nil"/>
            </w:tcBorders>
            <w:shd w:val="clear" w:color="DDEBF7" w:fill="DDEBF7"/>
            <w:vAlign w:val="bottom"/>
            <w:hideMark/>
          </w:tcPr>
          <w:p w14:paraId="0E7A00A6" w14:textId="77777777" w:rsidR="006E0E97" w:rsidRPr="006E0E97" w:rsidRDefault="006E0E97" w:rsidP="0017620F">
            <w:pPr>
              <w:spacing w:after="0" w:line="240" w:lineRule="auto"/>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Navržení zjednodušeného postupu pro přejímání schválených mezinárodních standardů, zejména v oblasti nových technologií - jednoduší přejímání nových technologických postupů apod.</w:t>
            </w:r>
          </w:p>
        </w:tc>
      </w:tr>
      <w:tr w:rsidR="006E0E97" w:rsidRPr="006E0E97" w14:paraId="11258780" w14:textId="77777777" w:rsidTr="006E0E97">
        <w:trPr>
          <w:trHeight w:val="280"/>
        </w:trPr>
        <w:tc>
          <w:tcPr>
            <w:tcW w:w="9431" w:type="dxa"/>
            <w:tcBorders>
              <w:top w:val="single" w:sz="4" w:space="0" w:color="DDEBF7"/>
              <w:left w:val="nil"/>
              <w:bottom w:val="single" w:sz="4" w:space="0" w:color="DDEBF7"/>
              <w:right w:val="nil"/>
            </w:tcBorders>
            <w:shd w:val="clear" w:color="BDD7EE" w:fill="BDD7EE"/>
            <w:vAlign w:val="bottom"/>
            <w:hideMark/>
          </w:tcPr>
          <w:p w14:paraId="7CD1A14A" w14:textId="77777777" w:rsidR="006E0E97" w:rsidRPr="006E0E97" w:rsidRDefault="006E0E97" w:rsidP="0017620F">
            <w:pPr>
              <w:spacing w:after="0" w:line="240" w:lineRule="auto"/>
              <w:rPr>
                <w:rFonts w:eastAsia="Times New Roman" w:cs="Calibri"/>
                <w:b/>
                <w:bCs/>
                <w:color w:val="000000"/>
                <w:spacing w:val="0"/>
                <w:szCs w:val="20"/>
                <w:lang w:eastAsia="cs-CZ"/>
              </w:rPr>
            </w:pPr>
          </w:p>
        </w:tc>
      </w:tr>
      <w:tr w:rsidR="006E0E97" w:rsidRPr="006E0E97" w14:paraId="16E17264" w14:textId="77777777" w:rsidTr="006E0E97">
        <w:trPr>
          <w:trHeight w:val="580"/>
        </w:trPr>
        <w:tc>
          <w:tcPr>
            <w:tcW w:w="9431" w:type="dxa"/>
            <w:tcBorders>
              <w:top w:val="single" w:sz="4" w:space="0" w:color="9BC2E6"/>
              <w:left w:val="nil"/>
              <w:bottom w:val="single" w:sz="4" w:space="0" w:color="9BC2E6"/>
              <w:right w:val="nil"/>
            </w:tcBorders>
            <w:shd w:val="clear" w:color="DDEBF7" w:fill="DDEBF7"/>
            <w:vAlign w:val="bottom"/>
            <w:hideMark/>
          </w:tcPr>
          <w:p w14:paraId="67CBF777" w14:textId="77777777" w:rsidR="006E0E97" w:rsidRPr="006E0E97" w:rsidRDefault="006E0E97" w:rsidP="0017620F">
            <w:pPr>
              <w:spacing w:after="0" w:line="240" w:lineRule="auto"/>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Novelizace zákona 194/2017 Sb. o opatřeních ke snížení nákladů na zavádění vysokorychlostních sítí elektronických komunikací</w:t>
            </w:r>
          </w:p>
        </w:tc>
      </w:tr>
      <w:tr w:rsidR="006E0E97" w:rsidRPr="006E0E97" w14:paraId="061608E0" w14:textId="77777777" w:rsidTr="006E0E97">
        <w:trPr>
          <w:trHeight w:val="580"/>
        </w:trPr>
        <w:tc>
          <w:tcPr>
            <w:tcW w:w="9431" w:type="dxa"/>
            <w:tcBorders>
              <w:top w:val="single" w:sz="4" w:space="0" w:color="DDEBF7"/>
              <w:left w:val="nil"/>
              <w:bottom w:val="single" w:sz="4" w:space="0" w:color="DDEBF7"/>
              <w:right w:val="nil"/>
            </w:tcBorders>
            <w:shd w:val="clear" w:color="BDD7EE" w:fill="BDD7EE"/>
            <w:vAlign w:val="bottom"/>
            <w:hideMark/>
          </w:tcPr>
          <w:p w14:paraId="61EE17DB" w14:textId="77777777" w:rsidR="006E0E97" w:rsidRPr="006E0E97" w:rsidRDefault="006E0E97" w:rsidP="0017620F">
            <w:pPr>
              <w:spacing w:after="0" w:line="240" w:lineRule="auto"/>
              <w:rPr>
                <w:rFonts w:eastAsia="Times New Roman" w:cs="Calibri"/>
                <w:color w:val="000000"/>
                <w:spacing w:val="0"/>
                <w:szCs w:val="20"/>
                <w:lang w:eastAsia="cs-CZ"/>
              </w:rPr>
            </w:pPr>
            <w:r w:rsidRPr="006E0E97">
              <w:rPr>
                <w:rFonts w:eastAsia="Times New Roman" w:cs="Calibri"/>
                <w:color w:val="000000"/>
                <w:spacing w:val="0"/>
                <w:szCs w:val="20"/>
                <w:lang w:eastAsia="cs-CZ"/>
              </w:rPr>
              <w:t>Vytvoření podmínek ke zjednodušení a zrychlení výstavby a snížení nákladů pro infrastrukturu sítí elektronických komunikací zlepšením koordinace stavebních prací.</w:t>
            </w:r>
          </w:p>
        </w:tc>
      </w:tr>
      <w:tr w:rsidR="006E0E97" w:rsidRPr="006E0E97" w14:paraId="5B06875A" w14:textId="77777777" w:rsidTr="006E0E97">
        <w:trPr>
          <w:trHeight w:val="580"/>
        </w:trPr>
        <w:tc>
          <w:tcPr>
            <w:tcW w:w="9431" w:type="dxa"/>
            <w:tcBorders>
              <w:top w:val="single" w:sz="4" w:space="0" w:color="9BC2E6"/>
              <w:left w:val="nil"/>
              <w:bottom w:val="single" w:sz="4" w:space="0" w:color="9BC2E6"/>
              <w:right w:val="nil"/>
            </w:tcBorders>
            <w:shd w:val="clear" w:color="DDEBF7" w:fill="DDEBF7"/>
            <w:vAlign w:val="bottom"/>
            <w:hideMark/>
          </w:tcPr>
          <w:p w14:paraId="165F2476" w14:textId="77777777" w:rsidR="006E0E97" w:rsidRPr="006E0E97" w:rsidRDefault="006E0E97" w:rsidP="0017620F">
            <w:pPr>
              <w:spacing w:after="0" w:line="240" w:lineRule="auto"/>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Novelizace zákona 416/2009 Sb. o urychlení výstavby dopravní, vodní a energetické infrastruktury a infrastruktury elektronických komunikací</w:t>
            </w:r>
          </w:p>
        </w:tc>
      </w:tr>
      <w:tr w:rsidR="006E0E97" w:rsidRPr="006E0E97" w14:paraId="5F5E5526" w14:textId="77777777" w:rsidTr="006E0E97">
        <w:trPr>
          <w:trHeight w:val="580"/>
        </w:trPr>
        <w:tc>
          <w:tcPr>
            <w:tcW w:w="9431" w:type="dxa"/>
            <w:tcBorders>
              <w:top w:val="single" w:sz="4" w:space="0" w:color="DDEBF7"/>
              <w:left w:val="nil"/>
              <w:bottom w:val="single" w:sz="4" w:space="0" w:color="DDEBF7"/>
              <w:right w:val="nil"/>
            </w:tcBorders>
            <w:shd w:val="clear" w:color="BDD7EE" w:fill="BDD7EE"/>
            <w:vAlign w:val="bottom"/>
            <w:hideMark/>
          </w:tcPr>
          <w:p w14:paraId="24836249" w14:textId="77777777" w:rsidR="006E0E97" w:rsidRPr="006E0E97" w:rsidRDefault="006E0E97" w:rsidP="0017620F">
            <w:pPr>
              <w:spacing w:after="0" w:line="240" w:lineRule="auto"/>
              <w:rPr>
                <w:rFonts w:eastAsia="Times New Roman" w:cs="Calibri"/>
                <w:color w:val="000000"/>
                <w:spacing w:val="0"/>
                <w:szCs w:val="20"/>
                <w:lang w:eastAsia="cs-CZ"/>
              </w:rPr>
            </w:pPr>
            <w:r w:rsidRPr="006E0E97">
              <w:rPr>
                <w:rFonts w:eastAsia="Times New Roman" w:cs="Calibri"/>
                <w:color w:val="000000"/>
                <w:spacing w:val="0"/>
                <w:szCs w:val="20"/>
                <w:lang w:eastAsia="cs-CZ"/>
              </w:rPr>
              <w:t xml:space="preserve">Vytvoření podmínek ke zjednodušení a zrychlení výstavby a snížení nákladů pro infrastrukturu sítí elektronických komunikací, např. zavedení </w:t>
            </w:r>
            <w:proofErr w:type="spellStart"/>
            <w:r w:rsidRPr="006E0E97">
              <w:rPr>
                <w:rFonts w:eastAsia="Times New Roman" w:cs="Calibri"/>
                <w:color w:val="000000"/>
                <w:spacing w:val="0"/>
                <w:szCs w:val="20"/>
                <w:lang w:eastAsia="cs-CZ"/>
              </w:rPr>
              <w:t>instutut</w:t>
            </w:r>
            <w:proofErr w:type="spellEnd"/>
            <w:r w:rsidRPr="006E0E97">
              <w:rPr>
                <w:rFonts w:eastAsia="Times New Roman" w:cs="Calibri"/>
                <w:color w:val="000000"/>
                <w:spacing w:val="0"/>
                <w:szCs w:val="20"/>
                <w:lang w:eastAsia="cs-CZ"/>
              </w:rPr>
              <w:t xml:space="preserve"> "</w:t>
            </w:r>
            <w:proofErr w:type="spellStart"/>
            <w:r w:rsidRPr="006E0E97">
              <w:rPr>
                <w:rFonts w:eastAsia="Times New Roman" w:cs="Calibri"/>
                <w:color w:val="000000"/>
                <w:spacing w:val="0"/>
                <w:szCs w:val="20"/>
                <w:lang w:eastAsia="cs-CZ"/>
              </w:rPr>
              <w:t>přípoloží</w:t>
            </w:r>
            <w:proofErr w:type="spellEnd"/>
            <w:r w:rsidRPr="006E0E97">
              <w:rPr>
                <w:rFonts w:eastAsia="Times New Roman" w:cs="Calibri"/>
                <w:color w:val="000000"/>
                <w:spacing w:val="0"/>
                <w:szCs w:val="20"/>
                <w:lang w:eastAsia="cs-CZ"/>
              </w:rPr>
              <w:t>".</w:t>
            </w:r>
          </w:p>
        </w:tc>
      </w:tr>
      <w:tr w:rsidR="006E0E97" w:rsidRPr="006E0E97" w14:paraId="21D74D4E" w14:textId="77777777" w:rsidTr="006E0E97">
        <w:trPr>
          <w:trHeight w:val="580"/>
        </w:trPr>
        <w:tc>
          <w:tcPr>
            <w:tcW w:w="9431" w:type="dxa"/>
            <w:tcBorders>
              <w:top w:val="single" w:sz="4" w:space="0" w:color="9BC2E6"/>
              <w:left w:val="nil"/>
              <w:bottom w:val="single" w:sz="4" w:space="0" w:color="9BC2E6"/>
              <w:right w:val="nil"/>
            </w:tcBorders>
            <w:shd w:val="clear" w:color="DDEBF7" w:fill="DDEBF7"/>
            <w:vAlign w:val="bottom"/>
            <w:hideMark/>
          </w:tcPr>
          <w:p w14:paraId="40F56959" w14:textId="77777777" w:rsidR="006E0E97" w:rsidRPr="006E0E97" w:rsidRDefault="006E0E97" w:rsidP="0017620F">
            <w:pPr>
              <w:spacing w:after="0" w:line="240" w:lineRule="auto"/>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Obousměrná vazba programů a koordinace koncepce digitální ekonomiky a společnosti a iniciativ vycházejících z pilíře Česko v digitální Evropě</w:t>
            </w:r>
          </w:p>
        </w:tc>
      </w:tr>
      <w:tr w:rsidR="006E0E97" w:rsidRPr="006E0E97" w14:paraId="0EBA79E8" w14:textId="77777777" w:rsidTr="006E0E97">
        <w:trPr>
          <w:trHeight w:val="300"/>
        </w:trPr>
        <w:tc>
          <w:tcPr>
            <w:tcW w:w="9431" w:type="dxa"/>
            <w:tcBorders>
              <w:top w:val="single" w:sz="4" w:space="0" w:color="DDEBF7"/>
              <w:left w:val="nil"/>
              <w:bottom w:val="single" w:sz="4" w:space="0" w:color="DDEBF7"/>
              <w:right w:val="nil"/>
            </w:tcBorders>
            <w:shd w:val="clear" w:color="BDD7EE" w:fill="BDD7EE"/>
            <w:vAlign w:val="bottom"/>
            <w:hideMark/>
          </w:tcPr>
          <w:p w14:paraId="5BBD783C" w14:textId="77777777" w:rsidR="006E0E97" w:rsidRPr="006E0E97" w:rsidRDefault="006E0E97" w:rsidP="0017620F">
            <w:pPr>
              <w:spacing w:after="0" w:line="240" w:lineRule="auto"/>
              <w:rPr>
                <w:rFonts w:eastAsia="Times New Roman" w:cs="Calibri"/>
                <w:color w:val="000000"/>
                <w:spacing w:val="0"/>
                <w:szCs w:val="20"/>
                <w:lang w:eastAsia="cs-CZ"/>
              </w:rPr>
            </w:pPr>
            <w:r w:rsidRPr="006E0E97">
              <w:rPr>
                <w:rFonts w:eastAsia="Times New Roman" w:cs="Calibri"/>
                <w:color w:val="000000"/>
                <w:spacing w:val="0"/>
                <w:szCs w:val="20"/>
                <w:lang w:eastAsia="cs-CZ"/>
              </w:rPr>
              <w:t>Zajištění výměny informací mezi koncepcí Česko v digitální Evropě a koncepcí Digitální ekonomiky a společnost.</w:t>
            </w:r>
          </w:p>
        </w:tc>
      </w:tr>
      <w:tr w:rsidR="006E0E97" w:rsidRPr="006E0E97" w14:paraId="07ED35E1"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22E3602C" w14:textId="77777777" w:rsidR="006E0E97" w:rsidRPr="006E0E97" w:rsidRDefault="006E0E97" w:rsidP="0017620F">
            <w:pPr>
              <w:spacing w:after="0" w:line="240" w:lineRule="auto"/>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Ochrana hospodářské soutěže</w:t>
            </w:r>
          </w:p>
        </w:tc>
      </w:tr>
      <w:tr w:rsidR="006E0E97" w:rsidRPr="006E0E97" w14:paraId="43674953" w14:textId="77777777" w:rsidTr="006E0E97">
        <w:trPr>
          <w:trHeight w:val="860"/>
        </w:trPr>
        <w:tc>
          <w:tcPr>
            <w:tcW w:w="9431" w:type="dxa"/>
            <w:tcBorders>
              <w:top w:val="single" w:sz="4" w:space="0" w:color="DDEBF7"/>
              <w:left w:val="nil"/>
              <w:bottom w:val="single" w:sz="4" w:space="0" w:color="DDEBF7"/>
              <w:right w:val="nil"/>
            </w:tcBorders>
            <w:shd w:val="clear" w:color="BDD7EE" w:fill="BDD7EE"/>
            <w:vAlign w:val="bottom"/>
            <w:hideMark/>
          </w:tcPr>
          <w:p w14:paraId="3238AD90" w14:textId="77777777" w:rsidR="006E0E97" w:rsidRPr="006E0E97" w:rsidRDefault="006E0E97" w:rsidP="0017620F">
            <w:pPr>
              <w:spacing w:after="0" w:line="240" w:lineRule="auto"/>
              <w:rPr>
                <w:rFonts w:eastAsia="Times New Roman" w:cs="Calibri"/>
                <w:color w:val="000000"/>
                <w:spacing w:val="0"/>
                <w:szCs w:val="20"/>
                <w:lang w:eastAsia="cs-CZ"/>
              </w:rPr>
            </w:pPr>
            <w:r w:rsidRPr="006E0E97">
              <w:rPr>
                <w:rFonts w:eastAsia="Times New Roman" w:cs="Calibri"/>
                <w:color w:val="000000"/>
                <w:spacing w:val="0"/>
                <w:szCs w:val="20"/>
                <w:lang w:eastAsia="cs-CZ"/>
              </w:rPr>
              <w:t>Posuzovat projevy a vlivy digitální ekonomie v hospodářské soutěži. Dohled nad dodržováním zákonů spadajících v působnosti ÚOHS, zejména zákona o ochraně hospodářské soutěže, zákon o úpravě některých vztahů v oblasti veřejné podpory a zákona o zadávání veřejných zakázek v oblasti digitální ekonomiky.</w:t>
            </w:r>
          </w:p>
        </w:tc>
      </w:tr>
      <w:tr w:rsidR="006E0E97" w:rsidRPr="006E0E97" w14:paraId="58863453"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6C74D116" w14:textId="77777777" w:rsidR="006E0E97" w:rsidRPr="006E0E97" w:rsidRDefault="006E0E97" w:rsidP="0017620F">
            <w:pPr>
              <w:spacing w:after="0" w:line="240" w:lineRule="auto"/>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 xml:space="preserve">Podpora budování a propojování sítě "Digital </w:t>
            </w:r>
            <w:proofErr w:type="spellStart"/>
            <w:r w:rsidRPr="006E0E97">
              <w:rPr>
                <w:rFonts w:eastAsia="Times New Roman" w:cs="Calibri"/>
                <w:b/>
                <w:bCs/>
                <w:color w:val="000000"/>
                <w:spacing w:val="0"/>
                <w:szCs w:val="20"/>
                <w:lang w:eastAsia="cs-CZ"/>
              </w:rPr>
              <w:t>Innovation</w:t>
            </w:r>
            <w:proofErr w:type="spellEnd"/>
            <w:r w:rsidRPr="006E0E97">
              <w:rPr>
                <w:rFonts w:eastAsia="Times New Roman" w:cs="Calibri"/>
                <w:b/>
                <w:bCs/>
                <w:color w:val="000000"/>
                <w:spacing w:val="0"/>
                <w:szCs w:val="20"/>
                <w:lang w:eastAsia="cs-CZ"/>
              </w:rPr>
              <w:t xml:space="preserve"> </w:t>
            </w:r>
            <w:proofErr w:type="spellStart"/>
            <w:r w:rsidRPr="006E0E97">
              <w:rPr>
                <w:rFonts w:eastAsia="Times New Roman" w:cs="Calibri"/>
                <w:b/>
                <w:bCs/>
                <w:color w:val="000000"/>
                <w:spacing w:val="0"/>
                <w:szCs w:val="20"/>
                <w:lang w:eastAsia="cs-CZ"/>
              </w:rPr>
              <w:t>Hubs</w:t>
            </w:r>
            <w:proofErr w:type="spellEnd"/>
            <w:r w:rsidRPr="006E0E97">
              <w:rPr>
                <w:rFonts w:eastAsia="Times New Roman" w:cs="Calibri"/>
                <w:b/>
                <w:bCs/>
                <w:color w:val="000000"/>
                <w:spacing w:val="0"/>
                <w:szCs w:val="20"/>
                <w:lang w:eastAsia="cs-CZ"/>
              </w:rPr>
              <w:t>" na národní i evropské úrovni - Implementace</w:t>
            </w:r>
          </w:p>
        </w:tc>
      </w:tr>
      <w:tr w:rsidR="006E0E97" w:rsidRPr="006E0E97" w14:paraId="15E43BFC" w14:textId="77777777" w:rsidTr="006E0E97">
        <w:trPr>
          <w:trHeight w:val="580"/>
        </w:trPr>
        <w:tc>
          <w:tcPr>
            <w:tcW w:w="9431" w:type="dxa"/>
            <w:tcBorders>
              <w:top w:val="single" w:sz="4" w:space="0" w:color="DDEBF7"/>
              <w:left w:val="nil"/>
              <w:bottom w:val="single" w:sz="4" w:space="0" w:color="DDEBF7"/>
              <w:right w:val="nil"/>
            </w:tcBorders>
            <w:shd w:val="clear" w:color="BDD7EE" w:fill="BDD7EE"/>
            <w:vAlign w:val="bottom"/>
            <w:hideMark/>
          </w:tcPr>
          <w:p w14:paraId="2F922D65" w14:textId="77777777" w:rsidR="006E0E97" w:rsidRPr="006E0E97" w:rsidRDefault="006E0E97" w:rsidP="0017620F">
            <w:pPr>
              <w:spacing w:after="0" w:line="240" w:lineRule="auto"/>
              <w:rPr>
                <w:rFonts w:eastAsia="Times New Roman" w:cs="Calibri"/>
                <w:color w:val="000000"/>
                <w:spacing w:val="0"/>
                <w:szCs w:val="20"/>
                <w:lang w:eastAsia="cs-CZ"/>
              </w:rPr>
            </w:pPr>
            <w:r w:rsidRPr="006E0E97">
              <w:rPr>
                <w:rFonts w:eastAsia="Times New Roman" w:cs="Calibri"/>
                <w:color w:val="000000"/>
                <w:spacing w:val="0"/>
                <w:szCs w:val="20"/>
                <w:lang w:eastAsia="cs-CZ"/>
              </w:rPr>
              <w:t xml:space="preserve">Vytvoření podmínek ve formě finanční podpory a zajištění ekosystému pro rozvoj sítě Digital </w:t>
            </w:r>
            <w:proofErr w:type="spellStart"/>
            <w:r w:rsidRPr="006E0E97">
              <w:rPr>
                <w:rFonts w:eastAsia="Times New Roman" w:cs="Calibri"/>
                <w:color w:val="000000"/>
                <w:spacing w:val="0"/>
                <w:szCs w:val="20"/>
                <w:lang w:eastAsia="cs-CZ"/>
              </w:rPr>
              <w:t>Innovation</w:t>
            </w:r>
            <w:proofErr w:type="spellEnd"/>
            <w:r w:rsidRPr="006E0E97">
              <w:rPr>
                <w:rFonts w:eastAsia="Times New Roman" w:cs="Calibri"/>
                <w:color w:val="000000"/>
                <w:spacing w:val="0"/>
                <w:szCs w:val="20"/>
                <w:lang w:eastAsia="cs-CZ"/>
              </w:rPr>
              <w:t xml:space="preserve"> </w:t>
            </w:r>
            <w:proofErr w:type="spellStart"/>
            <w:r w:rsidRPr="006E0E97">
              <w:rPr>
                <w:rFonts w:eastAsia="Times New Roman" w:cs="Calibri"/>
                <w:color w:val="000000"/>
                <w:spacing w:val="0"/>
                <w:szCs w:val="20"/>
                <w:lang w:eastAsia="cs-CZ"/>
              </w:rPr>
              <w:t>Hubs</w:t>
            </w:r>
            <w:proofErr w:type="spellEnd"/>
            <w:r w:rsidRPr="006E0E97">
              <w:rPr>
                <w:rFonts w:eastAsia="Times New Roman" w:cs="Calibri"/>
                <w:color w:val="000000"/>
                <w:spacing w:val="0"/>
                <w:szCs w:val="20"/>
                <w:lang w:eastAsia="cs-CZ"/>
              </w:rPr>
              <w:t xml:space="preserve"> tak, aby naplňovaly podmínky vyplývající z programů EK (Digital </w:t>
            </w:r>
            <w:proofErr w:type="spellStart"/>
            <w:r w:rsidRPr="006E0E97">
              <w:rPr>
                <w:rFonts w:eastAsia="Times New Roman" w:cs="Calibri"/>
                <w:color w:val="000000"/>
                <w:spacing w:val="0"/>
                <w:szCs w:val="20"/>
                <w:lang w:eastAsia="cs-CZ"/>
              </w:rPr>
              <w:t>Europe</w:t>
            </w:r>
            <w:proofErr w:type="spellEnd"/>
            <w:r w:rsidRPr="006E0E97">
              <w:rPr>
                <w:rFonts w:eastAsia="Times New Roman" w:cs="Calibri"/>
                <w:color w:val="000000"/>
                <w:spacing w:val="0"/>
                <w:szCs w:val="20"/>
                <w:lang w:eastAsia="cs-CZ"/>
              </w:rPr>
              <w:t xml:space="preserve">). Financování bude zajištěno z ERDF a programu CFF. </w:t>
            </w:r>
          </w:p>
        </w:tc>
      </w:tr>
      <w:tr w:rsidR="006E0E97" w:rsidRPr="006E0E97" w14:paraId="2DEE0FF1"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6FDDE02D" w14:textId="77777777" w:rsidR="006E0E97" w:rsidRPr="006E0E97" w:rsidRDefault="006E0E97" w:rsidP="0017620F">
            <w:pPr>
              <w:spacing w:after="0" w:line="240" w:lineRule="auto"/>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Podpora budování infrastruktury pro technologie umělé inteligence (AI)</w:t>
            </w:r>
          </w:p>
        </w:tc>
      </w:tr>
      <w:tr w:rsidR="006E0E97" w:rsidRPr="006E0E97" w14:paraId="3EE8F9E7" w14:textId="77777777" w:rsidTr="006E0E97">
        <w:trPr>
          <w:trHeight w:val="1140"/>
        </w:trPr>
        <w:tc>
          <w:tcPr>
            <w:tcW w:w="9431" w:type="dxa"/>
            <w:tcBorders>
              <w:top w:val="single" w:sz="4" w:space="0" w:color="DDEBF7"/>
              <w:left w:val="nil"/>
              <w:bottom w:val="single" w:sz="4" w:space="0" w:color="DDEBF7"/>
              <w:right w:val="nil"/>
            </w:tcBorders>
            <w:shd w:val="clear" w:color="BDD7EE" w:fill="BDD7EE"/>
            <w:vAlign w:val="bottom"/>
            <w:hideMark/>
          </w:tcPr>
          <w:p w14:paraId="20E6521E" w14:textId="77777777" w:rsidR="006E0E97" w:rsidRPr="006E0E97" w:rsidRDefault="006E0E97" w:rsidP="0017620F">
            <w:pPr>
              <w:spacing w:after="0" w:line="240" w:lineRule="auto"/>
              <w:rPr>
                <w:rFonts w:eastAsia="Times New Roman" w:cs="Calibri"/>
                <w:color w:val="000000"/>
                <w:spacing w:val="0"/>
                <w:szCs w:val="20"/>
                <w:lang w:eastAsia="cs-CZ"/>
              </w:rPr>
            </w:pPr>
            <w:r w:rsidRPr="006E0E97">
              <w:rPr>
                <w:rFonts w:eastAsia="Times New Roman" w:cs="Calibri"/>
                <w:color w:val="000000"/>
                <w:spacing w:val="0"/>
                <w:szCs w:val="20"/>
                <w:lang w:eastAsia="cs-CZ"/>
              </w:rPr>
              <w:t xml:space="preserve">Zpracování Národní strategie umělé inteligence. Vzhledem k nutnosti předložení Národní strategie EK do konce června 2019, jako nutná podmínka pro možnost podání žádosti o zřízení Centra excelence AI, se v současné době strategie dokončuje a je připravena k předložení vládě do konce dubna 2019. Současně je nutné zajistit koordinaci, propagaci a vznik infrastruktury pro rozvoj AI v ČR. Všechny tyto aktivity budou zajištěny prostřednictvím MPO. </w:t>
            </w:r>
          </w:p>
        </w:tc>
      </w:tr>
      <w:tr w:rsidR="006E0E97" w:rsidRPr="006E0E97" w14:paraId="31A1EDDC"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0AC7E4D1" w14:textId="77777777" w:rsidR="006E0E97" w:rsidRPr="006E0E97" w:rsidRDefault="006E0E97" w:rsidP="0017620F">
            <w:pPr>
              <w:spacing w:after="0" w:line="240" w:lineRule="auto"/>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Podpora budování infrastruktury pro technologie vysoce výkonných počítačů (HPC)</w:t>
            </w:r>
          </w:p>
        </w:tc>
      </w:tr>
      <w:tr w:rsidR="006E0E97" w:rsidRPr="006E0E97" w14:paraId="1B5935E6" w14:textId="77777777" w:rsidTr="006E0E97">
        <w:trPr>
          <w:trHeight w:val="300"/>
        </w:trPr>
        <w:tc>
          <w:tcPr>
            <w:tcW w:w="9431" w:type="dxa"/>
            <w:tcBorders>
              <w:top w:val="single" w:sz="4" w:space="0" w:color="DDEBF7"/>
              <w:left w:val="nil"/>
              <w:bottom w:val="single" w:sz="4" w:space="0" w:color="DDEBF7"/>
              <w:right w:val="nil"/>
            </w:tcBorders>
            <w:shd w:val="clear" w:color="BDD7EE" w:fill="BDD7EE"/>
            <w:vAlign w:val="bottom"/>
            <w:hideMark/>
          </w:tcPr>
          <w:p w14:paraId="2C2ED2C9" w14:textId="77777777" w:rsidR="006E0E97" w:rsidRPr="006E0E97" w:rsidRDefault="006E0E97" w:rsidP="0017620F">
            <w:pPr>
              <w:spacing w:after="0" w:line="240" w:lineRule="auto"/>
              <w:rPr>
                <w:rFonts w:eastAsia="Times New Roman" w:cs="Calibri"/>
                <w:color w:val="000000"/>
                <w:spacing w:val="0"/>
                <w:szCs w:val="20"/>
                <w:lang w:eastAsia="cs-CZ"/>
              </w:rPr>
            </w:pPr>
            <w:r w:rsidRPr="006E0E97">
              <w:rPr>
                <w:rFonts w:eastAsia="Times New Roman" w:cs="Calibri"/>
                <w:color w:val="000000"/>
                <w:spacing w:val="0"/>
                <w:szCs w:val="20"/>
                <w:lang w:eastAsia="cs-CZ"/>
              </w:rPr>
              <w:t>Projekt bude koordinován s obdobnými aktivitami v rámci Informační koncepce ČR.</w:t>
            </w:r>
          </w:p>
        </w:tc>
      </w:tr>
      <w:tr w:rsidR="006E0E97" w:rsidRPr="006E0E97" w14:paraId="5DD4E886"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487579F8" w14:textId="77777777" w:rsidR="006E0E97" w:rsidRPr="006E0E97" w:rsidRDefault="006E0E97" w:rsidP="0017620F">
            <w:pPr>
              <w:spacing w:after="0" w:line="240" w:lineRule="auto"/>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 xml:space="preserve">Podpora českých firem a výzkumných organizací v programu Digital </w:t>
            </w:r>
            <w:proofErr w:type="spellStart"/>
            <w:r w:rsidRPr="006E0E97">
              <w:rPr>
                <w:rFonts w:eastAsia="Times New Roman" w:cs="Calibri"/>
                <w:b/>
                <w:bCs/>
                <w:color w:val="000000"/>
                <w:spacing w:val="0"/>
                <w:szCs w:val="20"/>
                <w:lang w:eastAsia="cs-CZ"/>
              </w:rPr>
              <w:t>Europe</w:t>
            </w:r>
            <w:proofErr w:type="spellEnd"/>
          </w:p>
        </w:tc>
      </w:tr>
      <w:tr w:rsidR="006E0E97" w:rsidRPr="006E0E97" w14:paraId="4CE8DD78" w14:textId="77777777" w:rsidTr="006E0E97">
        <w:trPr>
          <w:trHeight w:val="860"/>
        </w:trPr>
        <w:tc>
          <w:tcPr>
            <w:tcW w:w="9431" w:type="dxa"/>
            <w:tcBorders>
              <w:top w:val="single" w:sz="4" w:space="0" w:color="DDEBF7"/>
              <w:left w:val="nil"/>
              <w:bottom w:val="single" w:sz="4" w:space="0" w:color="DDEBF7"/>
              <w:right w:val="nil"/>
            </w:tcBorders>
            <w:shd w:val="clear" w:color="BDD7EE" w:fill="BDD7EE"/>
            <w:vAlign w:val="bottom"/>
            <w:hideMark/>
          </w:tcPr>
          <w:p w14:paraId="4BE936D1" w14:textId="2FF30ED8" w:rsidR="006E0E97" w:rsidRPr="006E0E97" w:rsidRDefault="006E0E97" w:rsidP="0017620F">
            <w:pPr>
              <w:spacing w:after="0" w:line="240" w:lineRule="auto"/>
              <w:rPr>
                <w:rFonts w:eastAsia="Times New Roman" w:cs="Calibri"/>
                <w:color w:val="000000"/>
                <w:spacing w:val="0"/>
                <w:szCs w:val="20"/>
                <w:lang w:eastAsia="cs-CZ"/>
              </w:rPr>
            </w:pPr>
            <w:r w:rsidRPr="006E0E97">
              <w:rPr>
                <w:rFonts w:eastAsia="Times New Roman" w:cs="Calibri"/>
                <w:color w:val="000000"/>
                <w:spacing w:val="0"/>
                <w:szCs w:val="20"/>
                <w:lang w:eastAsia="cs-CZ"/>
              </w:rPr>
              <w:t xml:space="preserve">Předběžně schválený evropský program, který předběžně počítá s alokací 9,2 </w:t>
            </w:r>
            <w:proofErr w:type="spellStart"/>
            <w:r w:rsidRPr="006E0E97">
              <w:rPr>
                <w:rFonts w:eastAsia="Times New Roman" w:cs="Calibri"/>
                <w:color w:val="000000"/>
                <w:spacing w:val="0"/>
                <w:szCs w:val="20"/>
                <w:lang w:eastAsia="cs-CZ"/>
              </w:rPr>
              <w:t>mild</w:t>
            </w:r>
            <w:proofErr w:type="spellEnd"/>
            <w:r w:rsidRPr="006E0E97">
              <w:rPr>
                <w:rFonts w:eastAsia="Times New Roman" w:cs="Calibri"/>
                <w:color w:val="000000"/>
                <w:spacing w:val="0"/>
                <w:szCs w:val="20"/>
                <w:lang w:eastAsia="cs-CZ"/>
              </w:rPr>
              <w:t xml:space="preserve">. EUR, se zaměří na rozvoj šíření a využití nových technologií (2,7 </w:t>
            </w:r>
            <w:proofErr w:type="spellStart"/>
            <w:r w:rsidRPr="006E0E97">
              <w:rPr>
                <w:rFonts w:eastAsia="Times New Roman" w:cs="Calibri"/>
                <w:color w:val="000000"/>
                <w:spacing w:val="0"/>
                <w:szCs w:val="20"/>
                <w:lang w:eastAsia="cs-CZ"/>
              </w:rPr>
              <w:t>mld</w:t>
            </w:r>
            <w:proofErr w:type="spellEnd"/>
            <w:r w:rsidRPr="006E0E97">
              <w:rPr>
                <w:rFonts w:eastAsia="Times New Roman" w:cs="Calibri"/>
                <w:color w:val="000000"/>
                <w:spacing w:val="0"/>
                <w:szCs w:val="20"/>
                <w:lang w:eastAsia="cs-CZ"/>
              </w:rPr>
              <w:t xml:space="preserve"> EUR na HPC, 2,5 mld. EUR na AI, 2 mld. EUR na kybernetickou bezpečnost, 0,7 mld. EUR na pokročilé digitální dovednosti a 1,3 mld. EUR na DIH) mezi MSP, VO a státní správu. </w:t>
            </w:r>
          </w:p>
        </w:tc>
      </w:tr>
    </w:tbl>
    <w:p w14:paraId="41FFA462" w14:textId="77777777" w:rsidR="00B97B8A" w:rsidRDefault="00B97B8A">
      <w:r>
        <w:br w:type="page"/>
      </w:r>
    </w:p>
    <w:tbl>
      <w:tblPr>
        <w:tblW w:w="9431" w:type="dxa"/>
        <w:tblCellMar>
          <w:left w:w="70" w:type="dxa"/>
          <w:right w:w="70" w:type="dxa"/>
        </w:tblCellMar>
        <w:tblLook w:val="04A0" w:firstRow="1" w:lastRow="0" w:firstColumn="1" w:lastColumn="0" w:noHBand="0" w:noVBand="1"/>
      </w:tblPr>
      <w:tblGrid>
        <w:gridCol w:w="9431"/>
      </w:tblGrid>
      <w:tr w:rsidR="00B97B8A" w:rsidRPr="006E0E97" w14:paraId="72CA9A88" w14:textId="77777777" w:rsidTr="00024FBA">
        <w:trPr>
          <w:trHeight w:val="300"/>
        </w:trPr>
        <w:tc>
          <w:tcPr>
            <w:tcW w:w="9431" w:type="dxa"/>
            <w:tcBorders>
              <w:top w:val="nil"/>
              <w:left w:val="nil"/>
              <w:bottom w:val="single" w:sz="4" w:space="0" w:color="5B9BD5"/>
              <w:right w:val="nil"/>
            </w:tcBorders>
            <w:shd w:val="clear" w:color="1F4E78" w:fill="1F4E78"/>
            <w:vAlign w:val="bottom"/>
            <w:hideMark/>
          </w:tcPr>
          <w:p w14:paraId="075213B4" w14:textId="77777777" w:rsidR="00B97B8A" w:rsidRPr="006E0E97" w:rsidRDefault="00B97B8A" w:rsidP="00024FBA">
            <w:pPr>
              <w:spacing w:after="0" w:line="240" w:lineRule="auto"/>
              <w:jc w:val="left"/>
              <w:rPr>
                <w:rFonts w:eastAsia="Times New Roman" w:cs="Calibri"/>
                <w:b/>
                <w:bCs/>
                <w:color w:val="FFFFFF"/>
                <w:spacing w:val="0"/>
                <w:szCs w:val="20"/>
                <w:lang w:eastAsia="cs-CZ"/>
              </w:rPr>
            </w:pPr>
            <w:r w:rsidRPr="006E0E97">
              <w:rPr>
                <w:rFonts w:eastAsia="Times New Roman" w:cs="Calibri"/>
                <w:b/>
                <w:bCs/>
                <w:color w:val="FFFFFF"/>
                <w:spacing w:val="0"/>
                <w:szCs w:val="20"/>
                <w:lang w:eastAsia="cs-CZ"/>
              </w:rPr>
              <w:lastRenderedPageBreak/>
              <w:t>Název záměru - Popis záměru</w:t>
            </w:r>
          </w:p>
        </w:tc>
      </w:tr>
      <w:tr w:rsidR="006E0E97" w:rsidRPr="006E0E97" w14:paraId="3D237502"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1C8533DD" w14:textId="11F0126D"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Podpora digitalizace energetiky</w:t>
            </w:r>
          </w:p>
        </w:tc>
      </w:tr>
      <w:tr w:rsidR="006E0E97" w:rsidRPr="006E0E97" w14:paraId="5D4C25C2" w14:textId="77777777" w:rsidTr="00B97B8A">
        <w:trPr>
          <w:trHeight w:val="4537"/>
        </w:trPr>
        <w:tc>
          <w:tcPr>
            <w:tcW w:w="9431" w:type="dxa"/>
            <w:tcBorders>
              <w:top w:val="single" w:sz="4" w:space="0" w:color="DDEBF7"/>
              <w:left w:val="nil"/>
              <w:bottom w:val="single" w:sz="4" w:space="0" w:color="DDEBF7"/>
              <w:right w:val="nil"/>
            </w:tcBorders>
            <w:shd w:val="clear" w:color="BDD7EE" w:fill="BDD7EE"/>
            <w:vAlign w:val="bottom"/>
            <w:hideMark/>
          </w:tcPr>
          <w:p w14:paraId="144CB1C2" w14:textId="7AD6C5CF" w:rsidR="006E0E97" w:rsidRPr="006E0E97" w:rsidRDefault="006E0E97" w:rsidP="006E0E97">
            <w:pPr>
              <w:spacing w:after="0" w:line="240" w:lineRule="auto"/>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 xml:space="preserve">Digitalizace výroby a přenosu energie a obousměrná digitalizace dodávky a spotřeby energie u konečného zákazníka - souvisí s Národním akčním plánem pro chytré sítě (Smart </w:t>
            </w:r>
            <w:proofErr w:type="spellStart"/>
            <w:r w:rsidRPr="006E0E97">
              <w:rPr>
                <w:rFonts w:eastAsia="Times New Roman" w:cs="Calibri"/>
                <w:color w:val="000000"/>
                <w:spacing w:val="0"/>
                <w:szCs w:val="20"/>
                <w:lang w:eastAsia="cs-CZ"/>
              </w:rPr>
              <w:t>Grids</w:t>
            </w:r>
            <w:proofErr w:type="spellEnd"/>
            <w:r w:rsidRPr="006E0E97">
              <w:rPr>
                <w:rFonts w:eastAsia="Times New Roman" w:cs="Calibri"/>
                <w:color w:val="000000"/>
                <w:spacing w:val="0"/>
                <w:szCs w:val="20"/>
                <w:lang w:eastAsia="cs-CZ"/>
              </w:rPr>
              <w:t>).</w:t>
            </w:r>
            <w:r w:rsidRPr="006E0E97">
              <w:rPr>
                <w:rFonts w:eastAsia="Times New Roman" w:cs="Calibri"/>
                <w:color w:val="000000"/>
                <w:spacing w:val="0"/>
                <w:szCs w:val="20"/>
                <w:lang w:eastAsia="cs-CZ"/>
              </w:rPr>
              <w:br/>
              <w:t>Plnění záměru navazuje na hlavní cíle Národního akčního plánu pro chytré sítě (NAP SG) pro nejbližší období:</w:t>
            </w:r>
            <w:r w:rsidRPr="006E0E97">
              <w:rPr>
                <w:rFonts w:eastAsia="Times New Roman" w:cs="Calibri"/>
                <w:color w:val="000000"/>
                <w:spacing w:val="0"/>
                <w:szCs w:val="20"/>
                <w:lang w:eastAsia="cs-CZ"/>
              </w:rPr>
              <w:br/>
              <w:t xml:space="preserve">- Vytvořit podmínky pro vyšší rozvoj decentrální výroby elektřiny (DECE), akumulace a </w:t>
            </w:r>
            <w:proofErr w:type="spellStart"/>
            <w:r w:rsidRPr="006E0E97">
              <w:rPr>
                <w:rFonts w:eastAsia="Times New Roman" w:cs="Calibri"/>
                <w:color w:val="000000"/>
                <w:spacing w:val="0"/>
                <w:szCs w:val="20"/>
                <w:lang w:eastAsia="cs-CZ"/>
              </w:rPr>
              <w:t>elektromobility</w:t>
            </w:r>
            <w:proofErr w:type="spellEnd"/>
            <w:r w:rsidRPr="006E0E97">
              <w:rPr>
                <w:rFonts w:eastAsia="Times New Roman" w:cs="Calibri"/>
                <w:color w:val="000000"/>
                <w:spacing w:val="0"/>
                <w:szCs w:val="20"/>
                <w:lang w:eastAsia="cs-CZ"/>
              </w:rPr>
              <w:t>,</w:t>
            </w:r>
            <w:r w:rsidRPr="006E0E97">
              <w:rPr>
                <w:rFonts w:eastAsia="Times New Roman" w:cs="Calibri"/>
                <w:color w:val="000000"/>
                <w:spacing w:val="0"/>
                <w:szCs w:val="20"/>
                <w:lang w:eastAsia="cs-CZ"/>
              </w:rPr>
              <w:br/>
              <w:t>- Udržet spolehlivost, kvalitu a bezpečnost dodávek elektrické energie,</w:t>
            </w:r>
            <w:r w:rsidRPr="006E0E97">
              <w:rPr>
                <w:rFonts w:eastAsia="Times New Roman" w:cs="Calibri"/>
                <w:color w:val="000000"/>
                <w:spacing w:val="0"/>
                <w:szCs w:val="20"/>
                <w:lang w:eastAsia="cs-CZ"/>
              </w:rPr>
              <w:br/>
              <w:t>- Zajištění vyšší dostupnosti informací zákazníkům a umožnění jejich aktivního zapojení.</w:t>
            </w:r>
            <w:r w:rsidRPr="006E0E97">
              <w:rPr>
                <w:rFonts w:eastAsia="Times New Roman" w:cs="Calibri"/>
                <w:color w:val="000000"/>
                <w:spacing w:val="0"/>
                <w:szCs w:val="20"/>
                <w:lang w:eastAsia="cs-CZ"/>
              </w:rPr>
              <w:br/>
              <w:t>Jednotlivé projekty jsou zaměřeny na hlavní priority využívání n</w:t>
            </w:r>
            <w:r w:rsidR="0017620F">
              <w:rPr>
                <w:rFonts w:eastAsia="Times New Roman" w:cs="Calibri"/>
                <w:color w:val="000000"/>
                <w:spacing w:val="0"/>
                <w:szCs w:val="20"/>
                <w:lang w:eastAsia="cs-CZ"/>
              </w:rPr>
              <w:t xml:space="preserve">ových digitálních technologií, </w:t>
            </w:r>
            <w:r w:rsidRPr="006E0E97">
              <w:rPr>
                <w:rFonts w:eastAsia="Times New Roman" w:cs="Calibri"/>
                <w:color w:val="000000"/>
                <w:spacing w:val="0"/>
                <w:szCs w:val="20"/>
                <w:lang w:eastAsia="cs-CZ"/>
              </w:rPr>
              <w:t>včetně využívání inteligentních řídících systémů v energetice a směřují do dvou hlavních oblastí. První oblastí je digitalizace procesů řízení elektrizační soustavy za účelem zajištění jejího bezpečného a spolehlivého provozu, druhou takovou oblastí je zajištění fungování trhu s elektřinou.</w:t>
            </w:r>
            <w:r w:rsidRPr="006E0E97">
              <w:rPr>
                <w:rFonts w:eastAsia="Times New Roman" w:cs="Calibri"/>
                <w:color w:val="000000"/>
                <w:spacing w:val="0"/>
                <w:szCs w:val="20"/>
                <w:lang w:eastAsia="cs-CZ"/>
              </w:rPr>
              <w:br/>
              <w:t xml:space="preserve">Příklady projektů jsou: </w:t>
            </w:r>
            <w:r w:rsidRPr="006E0E97">
              <w:rPr>
                <w:rFonts w:eastAsia="Times New Roman" w:cs="Calibri"/>
                <w:color w:val="000000"/>
                <w:spacing w:val="0"/>
                <w:szCs w:val="20"/>
                <w:lang w:eastAsia="cs-CZ"/>
              </w:rPr>
              <w:br/>
              <w:t>o Ukládání, sdílení a zpracování energetických dat – energetický Data Hub</w:t>
            </w:r>
            <w:r w:rsidRPr="006E0E97">
              <w:rPr>
                <w:rFonts w:eastAsia="Times New Roman" w:cs="Calibri"/>
                <w:color w:val="000000"/>
                <w:spacing w:val="0"/>
                <w:szCs w:val="20"/>
                <w:lang w:eastAsia="cs-CZ"/>
              </w:rPr>
              <w:br/>
              <w:t>o Rozvoj a implementace inteligentních řídicích systémů a systémů přípravy provozu, včetně podpory a integrace nových trendů a technologií a rozvoj chytrého měření</w:t>
            </w:r>
            <w:r w:rsidRPr="006E0E97">
              <w:rPr>
                <w:rFonts w:eastAsia="Times New Roman" w:cs="Calibri"/>
                <w:color w:val="000000"/>
                <w:spacing w:val="0"/>
                <w:szCs w:val="20"/>
                <w:lang w:eastAsia="cs-CZ"/>
              </w:rPr>
              <w:br/>
              <w:t>o Rozvoj nových nástrojů a datové infrastruktury pro řízení elektrizační soustavy</w:t>
            </w:r>
            <w:r w:rsidRPr="006E0E97">
              <w:rPr>
                <w:rFonts w:eastAsia="Times New Roman" w:cs="Calibri"/>
                <w:color w:val="000000"/>
                <w:spacing w:val="0"/>
                <w:szCs w:val="20"/>
                <w:lang w:eastAsia="cs-CZ"/>
              </w:rPr>
              <w:br/>
              <w:t>o Zajištění fyzické ochrany infrastruktury</w:t>
            </w:r>
            <w:r w:rsidRPr="006E0E97">
              <w:rPr>
                <w:rFonts w:eastAsia="Times New Roman" w:cs="Calibri"/>
                <w:color w:val="000000"/>
                <w:spacing w:val="0"/>
                <w:szCs w:val="20"/>
                <w:lang w:eastAsia="cs-CZ"/>
              </w:rPr>
              <w:br/>
              <w:t>o Digitalizace obsluhy zákazníka spočívající zejména v rozvoji mobilních aplikací, automatizaci zpracování požadavků zákazníků či sdílení dat se zákazníky</w:t>
            </w:r>
            <w:r w:rsidRPr="006E0E97">
              <w:rPr>
                <w:rFonts w:eastAsia="Times New Roman" w:cs="Calibri"/>
                <w:color w:val="000000"/>
                <w:spacing w:val="0"/>
                <w:szCs w:val="20"/>
                <w:lang w:eastAsia="cs-CZ"/>
              </w:rPr>
              <w:br/>
              <w:t>Využívání inovačních technologií v oblasti rozvoje, provozu a údržby elektrizační soustavy, zejména internetu věcí, inteligentních systémů správy a monitoringu infrastruktury, mobilních technologií, big data.</w:t>
            </w:r>
          </w:p>
        </w:tc>
      </w:tr>
      <w:tr w:rsidR="006E0E97" w:rsidRPr="006E0E97" w14:paraId="47A36502"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4D516BDA" w14:textId="77777777" w:rsidR="006E0E97" w:rsidRPr="006E0E97" w:rsidRDefault="006E0E97" w:rsidP="0017620F">
            <w:pPr>
              <w:spacing w:after="0" w:line="240" w:lineRule="auto"/>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Podpora digitalizace stavebnictví (metoda BIM, Stavebnictví 4.0)</w:t>
            </w:r>
          </w:p>
        </w:tc>
      </w:tr>
      <w:tr w:rsidR="006E0E97" w:rsidRPr="006E0E97" w14:paraId="1F431D85" w14:textId="77777777" w:rsidTr="006E0E97">
        <w:trPr>
          <w:trHeight w:val="860"/>
        </w:trPr>
        <w:tc>
          <w:tcPr>
            <w:tcW w:w="9431" w:type="dxa"/>
            <w:tcBorders>
              <w:top w:val="single" w:sz="4" w:space="0" w:color="DDEBF7"/>
              <w:left w:val="nil"/>
              <w:bottom w:val="single" w:sz="4" w:space="0" w:color="DDEBF7"/>
              <w:right w:val="nil"/>
            </w:tcBorders>
            <w:shd w:val="clear" w:color="BDD7EE" w:fill="BDD7EE"/>
            <w:vAlign w:val="bottom"/>
            <w:hideMark/>
          </w:tcPr>
          <w:p w14:paraId="6266DD42" w14:textId="77777777" w:rsidR="006E0E97" w:rsidRPr="006E0E97" w:rsidRDefault="006E0E97" w:rsidP="0017620F">
            <w:pPr>
              <w:spacing w:after="0" w:line="240" w:lineRule="auto"/>
              <w:rPr>
                <w:rFonts w:eastAsia="Times New Roman" w:cs="Calibri"/>
                <w:color w:val="000000"/>
                <w:spacing w:val="0"/>
                <w:szCs w:val="20"/>
                <w:lang w:eastAsia="cs-CZ"/>
              </w:rPr>
            </w:pPr>
            <w:r w:rsidRPr="006E0E97">
              <w:rPr>
                <w:rFonts w:eastAsia="Times New Roman" w:cs="Calibri"/>
                <w:color w:val="000000"/>
                <w:spacing w:val="0"/>
                <w:szCs w:val="20"/>
                <w:lang w:eastAsia="cs-CZ"/>
              </w:rPr>
              <w:t>Digitalizace procesu výstavby, užívání a dekonstrukce staveb prostřednictvím zavedení používání metody BIM ve stavební praxi; Management informací/dat o stavbě během celého jejího životního cyklu. Programové prohlášení vlády: Část Průmysl a obchod - "…Zasadíme se rovněž o prosazování technologií 4.0 ve stavebnictví např. uplatňováním BIM…"</w:t>
            </w:r>
          </w:p>
        </w:tc>
      </w:tr>
      <w:tr w:rsidR="006E0E97" w:rsidRPr="006E0E97" w14:paraId="0DC388D9"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6CD04A69" w14:textId="77777777" w:rsidR="006E0E97" w:rsidRPr="006E0E97" w:rsidRDefault="006E0E97" w:rsidP="0017620F">
            <w:pPr>
              <w:spacing w:after="0" w:line="240" w:lineRule="auto"/>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Podpora digitalizace zemědělství</w:t>
            </w:r>
          </w:p>
        </w:tc>
      </w:tr>
      <w:tr w:rsidR="006E0E97" w:rsidRPr="006E0E97" w14:paraId="50C9DF22" w14:textId="77777777" w:rsidTr="006E0E97">
        <w:trPr>
          <w:trHeight w:val="580"/>
        </w:trPr>
        <w:tc>
          <w:tcPr>
            <w:tcW w:w="9431" w:type="dxa"/>
            <w:tcBorders>
              <w:top w:val="single" w:sz="4" w:space="0" w:color="DDEBF7"/>
              <w:left w:val="nil"/>
              <w:bottom w:val="single" w:sz="4" w:space="0" w:color="DDEBF7"/>
              <w:right w:val="nil"/>
            </w:tcBorders>
            <w:shd w:val="clear" w:color="BDD7EE" w:fill="BDD7EE"/>
            <w:vAlign w:val="bottom"/>
            <w:hideMark/>
          </w:tcPr>
          <w:p w14:paraId="2165931F" w14:textId="77777777" w:rsidR="006E0E97" w:rsidRPr="006E0E97" w:rsidRDefault="006E0E97" w:rsidP="0017620F">
            <w:pPr>
              <w:spacing w:after="0" w:line="240" w:lineRule="auto"/>
              <w:rPr>
                <w:rFonts w:eastAsia="Times New Roman" w:cs="Calibri"/>
                <w:color w:val="000000"/>
                <w:spacing w:val="0"/>
                <w:szCs w:val="20"/>
                <w:lang w:eastAsia="cs-CZ"/>
              </w:rPr>
            </w:pPr>
            <w:r w:rsidRPr="006E0E97">
              <w:rPr>
                <w:rFonts w:eastAsia="Times New Roman" w:cs="Calibri"/>
                <w:color w:val="000000"/>
                <w:spacing w:val="0"/>
                <w:szCs w:val="20"/>
                <w:lang w:eastAsia="cs-CZ"/>
              </w:rPr>
              <w:t xml:space="preserve">Analýza dopadů cílů koncepce Digitální ekonomika a společnost do jednotlivých oblastí zemědělské výroby a ostatních agend v rámci </w:t>
            </w:r>
            <w:proofErr w:type="spellStart"/>
            <w:r w:rsidRPr="006E0E97">
              <w:rPr>
                <w:rFonts w:eastAsia="Times New Roman" w:cs="Calibri"/>
                <w:color w:val="000000"/>
                <w:spacing w:val="0"/>
                <w:szCs w:val="20"/>
                <w:lang w:eastAsia="cs-CZ"/>
              </w:rPr>
              <w:t>MZe</w:t>
            </w:r>
            <w:proofErr w:type="spellEnd"/>
            <w:r w:rsidRPr="006E0E97">
              <w:rPr>
                <w:rFonts w:eastAsia="Times New Roman" w:cs="Calibri"/>
                <w:color w:val="000000"/>
                <w:spacing w:val="0"/>
                <w:szCs w:val="20"/>
                <w:lang w:eastAsia="cs-CZ"/>
              </w:rPr>
              <w:t>.</w:t>
            </w:r>
          </w:p>
        </w:tc>
      </w:tr>
      <w:tr w:rsidR="006E0E97" w:rsidRPr="006E0E97" w14:paraId="730CF174" w14:textId="77777777" w:rsidTr="006E0E97">
        <w:trPr>
          <w:trHeight w:val="580"/>
        </w:trPr>
        <w:tc>
          <w:tcPr>
            <w:tcW w:w="9431" w:type="dxa"/>
            <w:tcBorders>
              <w:top w:val="single" w:sz="4" w:space="0" w:color="9BC2E6"/>
              <w:left w:val="nil"/>
              <w:bottom w:val="single" w:sz="4" w:space="0" w:color="9BC2E6"/>
              <w:right w:val="nil"/>
            </w:tcBorders>
            <w:shd w:val="clear" w:color="DDEBF7" w:fill="DDEBF7"/>
            <w:vAlign w:val="bottom"/>
            <w:hideMark/>
          </w:tcPr>
          <w:p w14:paraId="6B81F124" w14:textId="77777777" w:rsidR="006E0E97" w:rsidRPr="006E0E97" w:rsidRDefault="006E0E97" w:rsidP="0017620F">
            <w:pPr>
              <w:spacing w:after="0" w:line="240" w:lineRule="auto"/>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Podpora dotačních projektů pro inovativní technologie v elektronizaci zdravotnictví -  podpora mobilních aplikací, telemedicíny, umělá inteligence AI, apod.</w:t>
            </w:r>
          </w:p>
        </w:tc>
      </w:tr>
      <w:tr w:rsidR="006E0E97" w:rsidRPr="006E0E97" w14:paraId="288F62AF" w14:textId="77777777" w:rsidTr="006E0E97">
        <w:trPr>
          <w:trHeight w:val="1140"/>
        </w:trPr>
        <w:tc>
          <w:tcPr>
            <w:tcW w:w="9431" w:type="dxa"/>
            <w:tcBorders>
              <w:top w:val="single" w:sz="4" w:space="0" w:color="DDEBF7"/>
              <w:left w:val="nil"/>
              <w:bottom w:val="single" w:sz="4" w:space="0" w:color="DDEBF7"/>
              <w:right w:val="nil"/>
            </w:tcBorders>
            <w:shd w:val="clear" w:color="BDD7EE" w:fill="BDD7EE"/>
            <w:vAlign w:val="bottom"/>
            <w:hideMark/>
          </w:tcPr>
          <w:p w14:paraId="5297E740" w14:textId="7F7BECF0" w:rsidR="006E0E97" w:rsidRPr="006E0E97" w:rsidRDefault="006E0E97" w:rsidP="0017620F">
            <w:pPr>
              <w:spacing w:after="0" w:line="240" w:lineRule="auto"/>
              <w:rPr>
                <w:rFonts w:eastAsia="Times New Roman" w:cs="Calibri"/>
                <w:color w:val="000000"/>
                <w:spacing w:val="0"/>
                <w:szCs w:val="20"/>
                <w:lang w:eastAsia="cs-CZ"/>
              </w:rPr>
            </w:pPr>
            <w:r w:rsidRPr="006E0E97">
              <w:rPr>
                <w:rFonts w:eastAsia="Times New Roman" w:cs="Calibri"/>
                <w:color w:val="000000"/>
                <w:spacing w:val="0"/>
                <w:szCs w:val="20"/>
                <w:lang w:eastAsia="cs-CZ"/>
              </w:rPr>
              <w:t>Zavádění inovativních technologií pro komunikaci klienta zdravotních služeb a monitoring jeho zdravotního stavu. Využití umělé inteligence ve zdravotnictví a implementace na ní založených služeb. Využití umělé inteligence v rámci poskytování zdravotních služeb. Zavádění nástroj</w:t>
            </w:r>
            <w:r w:rsidR="0017620F">
              <w:rPr>
                <w:rFonts w:eastAsia="Times New Roman" w:cs="Calibri"/>
                <w:color w:val="000000"/>
                <w:spacing w:val="0"/>
                <w:szCs w:val="20"/>
                <w:lang w:eastAsia="cs-CZ"/>
              </w:rPr>
              <w:t>ů umělé inteligence.  Snižování</w:t>
            </w:r>
            <w:r w:rsidRPr="006E0E97">
              <w:rPr>
                <w:rFonts w:eastAsia="Times New Roman" w:cs="Calibri"/>
                <w:color w:val="000000"/>
                <w:spacing w:val="0"/>
                <w:szCs w:val="20"/>
                <w:lang w:eastAsia="cs-CZ"/>
              </w:rPr>
              <w:t xml:space="preserve"> finanční zátěže na léčbu, prevenci a péči o chronicky nemocné. Jedná se zejména o podporu mobilních aplikací, telemedicíny apod.</w:t>
            </w:r>
          </w:p>
        </w:tc>
      </w:tr>
      <w:tr w:rsidR="006E0E97" w:rsidRPr="006E0E97" w14:paraId="15BE3C50"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1FC9A4A6" w14:textId="77777777" w:rsidR="006E0E97" w:rsidRPr="006E0E97" w:rsidRDefault="006E0E97" w:rsidP="0017620F">
            <w:pPr>
              <w:spacing w:after="0" w:line="240" w:lineRule="auto"/>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Podpora gigabitového připojení pro socioekonomické aktéry zejména základní a střední školy</w:t>
            </w:r>
          </w:p>
        </w:tc>
      </w:tr>
      <w:tr w:rsidR="006E0E97" w:rsidRPr="006E0E97" w14:paraId="6915C6F2" w14:textId="77777777" w:rsidTr="006C35B9">
        <w:trPr>
          <w:trHeight w:val="493"/>
        </w:trPr>
        <w:tc>
          <w:tcPr>
            <w:tcW w:w="9431" w:type="dxa"/>
            <w:tcBorders>
              <w:top w:val="single" w:sz="4" w:space="0" w:color="DDEBF7"/>
              <w:left w:val="nil"/>
              <w:bottom w:val="single" w:sz="4" w:space="0" w:color="DDEBF7"/>
              <w:right w:val="nil"/>
            </w:tcBorders>
            <w:shd w:val="clear" w:color="BDD7EE" w:fill="BDD7EE"/>
            <w:vAlign w:val="bottom"/>
            <w:hideMark/>
          </w:tcPr>
          <w:p w14:paraId="3E1C91E5" w14:textId="77777777" w:rsidR="006E0E97" w:rsidRPr="006E0E97" w:rsidRDefault="006E0E97" w:rsidP="0017620F">
            <w:pPr>
              <w:spacing w:after="0" w:line="240" w:lineRule="auto"/>
              <w:rPr>
                <w:rFonts w:eastAsia="Times New Roman" w:cs="Calibri"/>
                <w:color w:val="000000"/>
                <w:spacing w:val="0"/>
                <w:szCs w:val="20"/>
                <w:lang w:eastAsia="cs-CZ"/>
              </w:rPr>
            </w:pPr>
            <w:r w:rsidRPr="006E0E97">
              <w:rPr>
                <w:rFonts w:eastAsia="Times New Roman" w:cs="Calibri"/>
                <w:color w:val="000000"/>
                <w:spacing w:val="0"/>
                <w:szCs w:val="20"/>
                <w:lang w:eastAsia="cs-CZ"/>
              </w:rPr>
              <w:t>Realizace rozšíření konektivity pro vybrané socioekonomické aktéry prostřednictví OP PIK a následně OPK 2021-2027 a aktivit kanceláře BCO (</w:t>
            </w:r>
            <w:proofErr w:type="spellStart"/>
            <w:r w:rsidRPr="006E0E97">
              <w:rPr>
                <w:rFonts w:eastAsia="Times New Roman" w:cs="Calibri"/>
                <w:color w:val="000000"/>
                <w:spacing w:val="0"/>
                <w:szCs w:val="20"/>
                <w:lang w:eastAsia="cs-CZ"/>
              </w:rPr>
              <w:t>Broadband</w:t>
            </w:r>
            <w:proofErr w:type="spellEnd"/>
            <w:r w:rsidRPr="006E0E97">
              <w:rPr>
                <w:rFonts w:eastAsia="Times New Roman" w:cs="Calibri"/>
                <w:color w:val="000000"/>
                <w:spacing w:val="0"/>
                <w:szCs w:val="20"/>
                <w:lang w:eastAsia="cs-CZ"/>
              </w:rPr>
              <w:t xml:space="preserve"> </w:t>
            </w:r>
            <w:proofErr w:type="spellStart"/>
            <w:r w:rsidRPr="006E0E97">
              <w:rPr>
                <w:rFonts w:eastAsia="Times New Roman" w:cs="Calibri"/>
                <w:color w:val="000000"/>
                <w:spacing w:val="0"/>
                <w:szCs w:val="20"/>
                <w:lang w:eastAsia="cs-CZ"/>
              </w:rPr>
              <w:t>Competence</w:t>
            </w:r>
            <w:proofErr w:type="spellEnd"/>
            <w:r w:rsidRPr="006E0E97">
              <w:rPr>
                <w:rFonts w:eastAsia="Times New Roman" w:cs="Calibri"/>
                <w:color w:val="000000"/>
                <w:spacing w:val="0"/>
                <w:szCs w:val="20"/>
                <w:lang w:eastAsia="cs-CZ"/>
              </w:rPr>
              <w:t xml:space="preserve"> Office) z TP OP PIK a následně z SC OPK</w:t>
            </w:r>
          </w:p>
        </w:tc>
      </w:tr>
      <w:tr w:rsidR="006E0E97" w:rsidRPr="006E0E97" w14:paraId="17BAC416" w14:textId="77777777" w:rsidTr="006E0E97">
        <w:trPr>
          <w:trHeight w:val="580"/>
        </w:trPr>
        <w:tc>
          <w:tcPr>
            <w:tcW w:w="9431" w:type="dxa"/>
            <w:tcBorders>
              <w:top w:val="single" w:sz="4" w:space="0" w:color="9BC2E6"/>
              <w:left w:val="nil"/>
              <w:bottom w:val="single" w:sz="4" w:space="0" w:color="9BC2E6"/>
              <w:right w:val="nil"/>
            </w:tcBorders>
            <w:shd w:val="clear" w:color="DDEBF7" w:fill="DDEBF7"/>
            <w:vAlign w:val="bottom"/>
            <w:hideMark/>
          </w:tcPr>
          <w:p w14:paraId="037E1A12" w14:textId="77777777" w:rsidR="006E0E97" w:rsidRPr="006E0E97" w:rsidRDefault="006E0E97" w:rsidP="0017620F">
            <w:pPr>
              <w:spacing w:after="0" w:line="240" w:lineRule="auto"/>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Podpora individuálního vzdělávání zaměstnaných a nezaměstnaných osob v oblasti přenositelných a specifických digitálních kompetencí – pořádání doplňkových rekvalifikačních kurzu</w:t>
            </w:r>
            <w:r w:rsidRPr="006E0E97">
              <w:rPr>
                <w:rFonts w:ascii="Arial" w:eastAsia="Times New Roman" w:hAnsi="Arial" w:cs="Arial"/>
                <w:b/>
                <w:bCs/>
                <w:color w:val="000000"/>
                <w:spacing w:val="0"/>
                <w:szCs w:val="20"/>
                <w:lang w:eastAsia="cs-CZ"/>
              </w:rPr>
              <w:t>̊</w:t>
            </w:r>
          </w:p>
        </w:tc>
      </w:tr>
      <w:tr w:rsidR="006E0E97" w:rsidRPr="006E0E97" w14:paraId="12D5151A" w14:textId="77777777" w:rsidTr="006C35B9">
        <w:trPr>
          <w:trHeight w:val="948"/>
        </w:trPr>
        <w:tc>
          <w:tcPr>
            <w:tcW w:w="9431" w:type="dxa"/>
            <w:tcBorders>
              <w:top w:val="single" w:sz="4" w:space="0" w:color="DDEBF7"/>
              <w:left w:val="nil"/>
              <w:bottom w:val="single" w:sz="4" w:space="0" w:color="DDEBF7"/>
              <w:right w:val="nil"/>
            </w:tcBorders>
            <w:shd w:val="clear" w:color="BDD7EE" w:fill="BDD7EE"/>
            <w:vAlign w:val="bottom"/>
            <w:hideMark/>
          </w:tcPr>
          <w:p w14:paraId="73014586" w14:textId="77777777" w:rsidR="006E0E97" w:rsidRPr="006E0E97" w:rsidRDefault="006E0E97" w:rsidP="0017620F">
            <w:pPr>
              <w:spacing w:after="0" w:line="240" w:lineRule="auto"/>
              <w:rPr>
                <w:rFonts w:eastAsia="Times New Roman" w:cs="Calibri"/>
                <w:color w:val="000000"/>
                <w:spacing w:val="0"/>
                <w:szCs w:val="20"/>
                <w:lang w:eastAsia="cs-CZ"/>
              </w:rPr>
            </w:pPr>
            <w:r w:rsidRPr="006E0E97">
              <w:rPr>
                <w:rFonts w:eastAsia="Times New Roman" w:cs="Calibri"/>
                <w:color w:val="000000"/>
                <w:spacing w:val="0"/>
                <w:szCs w:val="20"/>
                <w:lang w:eastAsia="cs-CZ"/>
              </w:rPr>
              <w:t xml:space="preserve">Finanční podpora individuálního vzdělávání zaměstnaných a nezaměstnaných osob v oblasti přenositelných digitálních kompetencí. </w:t>
            </w:r>
            <w:r w:rsidRPr="006E0E97">
              <w:rPr>
                <w:rFonts w:eastAsia="Times New Roman" w:cs="Calibri"/>
                <w:color w:val="000000"/>
                <w:spacing w:val="0"/>
                <w:szCs w:val="20"/>
                <w:lang w:eastAsia="cs-CZ"/>
              </w:rPr>
              <w:br/>
              <w:t>Zapojení zaměstnavatelů do podpory individuálního vzdělávání zaměstnanců v oblasti přenositelných digitálních kompetencí.</w:t>
            </w:r>
            <w:r w:rsidRPr="006E0E97">
              <w:rPr>
                <w:rFonts w:eastAsia="Times New Roman" w:cs="Calibri"/>
                <w:color w:val="000000"/>
                <w:spacing w:val="0"/>
                <w:szCs w:val="20"/>
                <w:lang w:eastAsia="cs-CZ"/>
              </w:rPr>
              <w:br/>
              <w:t>Realizace rekvalifikačních kurzů v oblasti specifických digitálních kompetencí pro nezaměstnané</w:t>
            </w:r>
          </w:p>
        </w:tc>
      </w:tr>
      <w:tr w:rsidR="006E0E97" w:rsidRPr="006E0E97" w14:paraId="2C2B5DAF"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13973DD2" w14:textId="77777777" w:rsidR="006E0E97" w:rsidRPr="006E0E97" w:rsidRDefault="006E0E97" w:rsidP="0017620F">
            <w:pPr>
              <w:spacing w:after="0" w:line="240" w:lineRule="auto"/>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Podpora infrastruktury digitálního zdravotnictví - Zajištění kybernetické bezpečnosti dle zákona o KB.</w:t>
            </w:r>
          </w:p>
        </w:tc>
      </w:tr>
      <w:tr w:rsidR="006E0E97" w:rsidRPr="006E0E97" w14:paraId="566607C1" w14:textId="77777777" w:rsidTr="006E0E97">
        <w:trPr>
          <w:trHeight w:val="860"/>
        </w:trPr>
        <w:tc>
          <w:tcPr>
            <w:tcW w:w="9431" w:type="dxa"/>
            <w:tcBorders>
              <w:top w:val="single" w:sz="4" w:space="0" w:color="DDEBF7"/>
              <w:left w:val="nil"/>
              <w:bottom w:val="single" w:sz="4" w:space="0" w:color="DDEBF7"/>
              <w:right w:val="nil"/>
            </w:tcBorders>
            <w:shd w:val="clear" w:color="BDD7EE" w:fill="BDD7EE"/>
            <w:vAlign w:val="bottom"/>
            <w:hideMark/>
          </w:tcPr>
          <w:p w14:paraId="16B5C57D" w14:textId="3C1BE648" w:rsidR="006E0E97" w:rsidRPr="006E0E97" w:rsidRDefault="006E0E97" w:rsidP="0017620F">
            <w:pPr>
              <w:spacing w:after="0" w:line="240" w:lineRule="auto"/>
              <w:rPr>
                <w:rFonts w:eastAsia="Times New Roman" w:cs="Calibri"/>
                <w:color w:val="000000"/>
                <w:spacing w:val="0"/>
                <w:szCs w:val="20"/>
                <w:lang w:eastAsia="cs-CZ"/>
              </w:rPr>
            </w:pPr>
            <w:r w:rsidRPr="006E0E97">
              <w:rPr>
                <w:rFonts w:eastAsia="Times New Roman" w:cs="Calibri"/>
                <w:color w:val="000000"/>
                <w:spacing w:val="0"/>
                <w:szCs w:val="20"/>
                <w:lang w:eastAsia="cs-CZ"/>
              </w:rPr>
              <w:t>Realizace specifických technol</w:t>
            </w:r>
            <w:r w:rsidR="0017620F">
              <w:rPr>
                <w:rFonts w:eastAsia="Times New Roman" w:cs="Calibri"/>
                <w:color w:val="000000"/>
                <w:spacing w:val="0"/>
                <w:szCs w:val="20"/>
                <w:lang w:eastAsia="cs-CZ"/>
              </w:rPr>
              <w:t>ogií pro zabezpečení informační</w:t>
            </w:r>
            <w:r w:rsidRPr="006E0E97">
              <w:rPr>
                <w:rFonts w:eastAsia="Times New Roman" w:cs="Calibri"/>
                <w:color w:val="000000"/>
                <w:spacing w:val="0"/>
                <w:szCs w:val="20"/>
                <w:lang w:eastAsia="cs-CZ"/>
              </w:rPr>
              <w:t xml:space="preserve"> infrastruktury u poskytovatelů zdravotních služeb a aplikace povinností vyplývajících ze zákona o kybernetické bezpečnosti u poskytovatelů zdravotních služeb.</w:t>
            </w:r>
          </w:p>
        </w:tc>
      </w:tr>
      <w:tr w:rsidR="006C35B9" w:rsidRPr="006E0E97" w14:paraId="333A96F1" w14:textId="77777777" w:rsidTr="00024FBA">
        <w:trPr>
          <w:trHeight w:val="300"/>
        </w:trPr>
        <w:tc>
          <w:tcPr>
            <w:tcW w:w="9431" w:type="dxa"/>
            <w:tcBorders>
              <w:top w:val="nil"/>
              <w:left w:val="nil"/>
              <w:bottom w:val="single" w:sz="4" w:space="0" w:color="5B9BD5"/>
              <w:right w:val="nil"/>
            </w:tcBorders>
            <w:shd w:val="clear" w:color="1F4E78" w:fill="1F4E78"/>
            <w:vAlign w:val="bottom"/>
            <w:hideMark/>
          </w:tcPr>
          <w:p w14:paraId="12251245" w14:textId="77777777" w:rsidR="006C35B9" w:rsidRPr="006E0E97" w:rsidRDefault="006C35B9" w:rsidP="00024FBA">
            <w:pPr>
              <w:spacing w:after="0" w:line="240" w:lineRule="auto"/>
              <w:jc w:val="left"/>
              <w:rPr>
                <w:rFonts w:eastAsia="Times New Roman" w:cs="Calibri"/>
                <w:b/>
                <w:bCs/>
                <w:color w:val="FFFFFF"/>
                <w:spacing w:val="0"/>
                <w:szCs w:val="20"/>
                <w:lang w:eastAsia="cs-CZ"/>
              </w:rPr>
            </w:pPr>
            <w:r w:rsidRPr="006E0E97">
              <w:rPr>
                <w:rFonts w:eastAsia="Times New Roman" w:cs="Calibri"/>
                <w:b/>
                <w:bCs/>
                <w:color w:val="FFFFFF"/>
                <w:spacing w:val="0"/>
                <w:szCs w:val="20"/>
                <w:lang w:eastAsia="cs-CZ"/>
              </w:rPr>
              <w:lastRenderedPageBreak/>
              <w:t>Název záměru - Popis záměru</w:t>
            </w:r>
          </w:p>
        </w:tc>
      </w:tr>
      <w:tr w:rsidR="006E0E97" w:rsidRPr="006E0E97" w14:paraId="0E137BA1"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23444B8F" w14:textId="77777777" w:rsidR="006E0E97" w:rsidRPr="006E0E97" w:rsidRDefault="006E0E97" w:rsidP="0017620F">
            <w:pPr>
              <w:spacing w:after="0" w:line="240" w:lineRule="auto"/>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 xml:space="preserve">Podpora interoperability mezi odvětvími a zavádění digitálních technologií v napříč odvětvími </w:t>
            </w:r>
          </w:p>
        </w:tc>
      </w:tr>
      <w:tr w:rsidR="006E0E97" w:rsidRPr="006E0E97" w14:paraId="2166E1C5" w14:textId="77777777" w:rsidTr="006E0E97">
        <w:trPr>
          <w:trHeight w:val="580"/>
        </w:trPr>
        <w:tc>
          <w:tcPr>
            <w:tcW w:w="9431" w:type="dxa"/>
            <w:tcBorders>
              <w:top w:val="single" w:sz="4" w:space="0" w:color="DDEBF7"/>
              <w:left w:val="nil"/>
              <w:bottom w:val="single" w:sz="4" w:space="0" w:color="DDEBF7"/>
              <w:right w:val="nil"/>
            </w:tcBorders>
            <w:shd w:val="clear" w:color="BDD7EE" w:fill="BDD7EE"/>
            <w:vAlign w:val="bottom"/>
            <w:hideMark/>
          </w:tcPr>
          <w:p w14:paraId="1C7A7854" w14:textId="77777777" w:rsidR="006E0E97" w:rsidRPr="006E0E97" w:rsidRDefault="006E0E97" w:rsidP="0017620F">
            <w:pPr>
              <w:spacing w:after="0" w:line="240" w:lineRule="auto"/>
              <w:rPr>
                <w:rFonts w:eastAsia="Times New Roman" w:cs="Calibri"/>
                <w:color w:val="000000"/>
                <w:spacing w:val="0"/>
                <w:szCs w:val="20"/>
                <w:lang w:eastAsia="cs-CZ"/>
              </w:rPr>
            </w:pPr>
            <w:r w:rsidRPr="006E0E97">
              <w:rPr>
                <w:rFonts w:eastAsia="Times New Roman" w:cs="Calibri"/>
                <w:color w:val="000000"/>
                <w:spacing w:val="0"/>
                <w:szCs w:val="20"/>
                <w:lang w:eastAsia="cs-CZ"/>
              </w:rPr>
              <w:t xml:space="preserve">Výměna </w:t>
            </w:r>
            <w:proofErr w:type="spellStart"/>
            <w:r w:rsidRPr="006E0E97">
              <w:rPr>
                <w:rFonts w:eastAsia="Times New Roman" w:cs="Calibri"/>
                <w:color w:val="000000"/>
                <w:spacing w:val="0"/>
                <w:szCs w:val="20"/>
                <w:lang w:eastAsia="cs-CZ"/>
              </w:rPr>
              <w:t>best</w:t>
            </w:r>
            <w:proofErr w:type="spellEnd"/>
            <w:r w:rsidRPr="006E0E97">
              <w:rPr>
                <w:rFonts w:eastAsia="Times New Roman" w:cs="Calibri"/>
                <w:color w:val="000000"/>
                <w:spacing w:val="0"/>
                <w:szCs w:val="20"/>
                <w:lang w:eastAsia="cs-CZ"/>
              </w:rPr>
              <w:t xml:space="preserve"> </w:t>
            </w:r>
            <w:proofErr w:type="spellStart"/>
            <w:r w:rsidRPr="006E0E97">
              <w:rPr>
                <w:rFonts w:eastAsia="Times New Roman" w:cs="Calibri"/>
                <w:color w:val="000000"/>
                <w:spacing w:val="0"/>
                <w:szCs w:val="20"/>
                <w:lang w:eastAsia="cs-CZ"/>
              </w:rPr>
              <w:t>practises</w:t>
            </w:r>
            <w:proofErr w:type="spellEnd"/>
            <w:r w:rsidRPr="006E0E97">
              <w:rPr>
                <w:rFonts w:eastAsia="Times New Roman" w:cs="Calibri"/>
                <w:color w:val="000000"/>
                <w:spacing w:val="0"/>
                <w:szCs w:val="20"/>
                <w:lang w:eastAsia="cs-CZ"/>
              </w:rPr>
              <w:t xml:space="preserve">, kodexů spolupráce a implementace předpisů EU - diskuse se zástupci byznysu, partnerů, </w:t>
            </w:r>
            <w:proofErr w:type="spellStart"/>
            <w:r w:rsidRPr="006E0E97">
              <w:rPr>
                <w:rFonts w:eastAsia="Times New Roman" w:cs="Calibri"/>
                <w:color w:val="000000"/>
                <w:spacing w:val="0"/>
                <w:szCs w:val="20"/>
                <w:lang w:eastAsia="cs-CZ"/>
              </w:rPr>
              <w:t>startupů</w:t>
            </w:r>
            <w:proofErr w:type="spellEnd"/>
            <w:r w:rsidRPr="006E0E97">
              <w:rPr>
                <w:rFonts w:eastAsia="Times New Roman" w:cs="Calibri"/>
                <w:color w:val="000000"/>
                <w:spacing w:val="0"/>
                <w:szCs w:val="20"/>
                <w:lang w:eastAsia="cs-CZ"/>
              </w:rPr>
              <w:t xml:space="preserve"> a dalších</w:t>
            </w:r>
          </w:p>
        </w:tc>
      </w:tr>
      <w:tr w:rsidR="006E0E97" w:rsidRPr="006E0E97" w14:paraId="4C2345A2"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02EFFF56" w14:textId="77777777" w:rsidR="006E0E97" w:rsidRPr="006E0E97" w:rsidRDefault="006E0E97" w:rsidP="0017620F">
            <w:pPr>
              <w:spacing w:after="0" w:line="240" w:lineRule="auto"/>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Podpora investic do inovativních projektů, rozvoje a realizace Průmyslu 4.0</w:t>
            </w:r>
          </w:p>
        </w:tc>
      </w:tr>
      <w:tr w:rsidR="006E0E97" w:rsidRPr="006E0E97" w14:paraId="451D91F6" w14:textId="77777777" w:rsidTr="006E0E97">
        <w:trPr>
          <w:trHeight w:val="300"/>
        </w:trPr>
        <w:tc>
          <w:tcPr>
            <w:tcW w:w="9431" w:type="dxa"/>
            <w:tcBorders>
              <w:top w:val="single" w:sz="4" w:space="0" w:color="DDEBF7"/>
              <w:left w:val="nil"/>
              <w:bottom w:val="single" w:sz="4" w:space="0" w:color="DDEBF7"/>
              <w:right w:val="nil"/>
            </w:tcBorders>
            <w:shd w:val="clear" w:color="BDD7EE" w:fill="BDD7EE"/>
            <w:vAlign w:val="bottom"/>
            <w:hideMark/>
          </w:tcPr>
          <w:p w14:paraId="003324F6" w14:textId="77777777" w:rsidR="006E0E97" w:rsidRPr="006E0E97" w:rsidRDefault="006E0E97" w:rsidP="0017620F">
            <w:pPr>
              <w:spacing w:after="0" w:line="240" w:lineRule="auto"/>
              <w:rPr>
                <w:rFonts w:eastAsia="Times New Roman" w:cs="Calibri"/>
                <w:color w:val="000000"/>
                <w:spacing w:val="0"/>
                <w:szCs w:val="20"/>
                <w:lang w:eastAsia="cs-CZ"/>
              </w:rPr>
            </w:pPr>
            <w:r w:rsidRPr="006E0E97">
              <w:rPr>
                <w:rFonts w:eastAsia="Times New Roman" w:cs="Calibri"/>
                <w:color w:val="000000"/>
                <w:spacing w:val="0"/>
                <w:szCs w:val="20"/>
                <w:lang w:eastAsia="cs-CZ"/>
              </w:rPr>
              <w:t>Operační program</w:t>
            </w:r>
          </w:p>
        </w:tc>
      </w:tr>
      <w:tr w:rsidR="006E0E97" w:rsidRPr="006E0E97" w14:paraId="24A64469" w14:textId="77777777" w:rsidTr="006E0E97">
        <w:trPr>
          <w:trHeight w:val="580"/>
        </w:trPr>
        <w:tc>
          <w:tcPr>
            <w:tcW w:w="9431" w:type="dxa"/>
            <w:tcBorders>
              <w:top w:val="single" w:sz="4" w:space="0" w:color="9BC2E6"/>
              <w:left w:val="nil"/>
              <w:bottom w:val="single" w:sz="4" w:space="0" w:color="9BC2E6"/>
              <w:right w:val="nil"/>
            </w:tcBorders>
            <w:shd w:val="clear" w:color="DDEBF7" w:fill="DDEBF7"/>
            <w:vAlign w:val="bottom"/>
            <w:hideMark/>
          </w:tcPr>
          <w:p w14:paraId="1A7564BC" w14:textId="77777777" w:rsidR="006E0E97" w:rsidRPr="006E0E97" w:rsidRDefault="006E0E97" w:rsidP="0017620F">
            <w:pPr>
              <w:spacing w:after="0" w:line="240" w:lineRule="auto"/>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Podpora osvětových kampaní a vzdělávacích produktů zaměřených na kybernetickou bezpečnost, pořádání přednášek a osvětových akcí pro odbornou i širokou veřejnost.</w:t>
            </w:r>
          </w:p>
        </w:tc>
      </w:tr>
      <w:tr w:rsidR="006E0E97" w:rsidRPr="006E0E97" w14:paraId="7056350F" w14:textId="77777777" w:rsidTr="006E0E97">
        <w:trPr>
          <w:trHeight w:val="580"/>
        </w:trPr>
        <w:tc>
          <w:tcPr>
            <w:tcW w:w="9431" w:type="dxa"/>
            <w:tcBorders>
              <w:top w:val="single" w:sz="4" w:space="0" w:color="DDEBF7"/>
              <w:left w:val="nil"/>
              <w:bottom w:val="single" w:sz="4" w:space="0" w:color="DDEBF7"/>
              <w:right w:val="nil"/>
            </w:tcBorders>
            <w:shd w:val="clear" w:color="BDD7EE" w:fill="BDD7EE"/>
            <w:vAlign w:val="bottom"/>
            <w:hideMark/>
          </w:tcPr>
          <w:p w14:paraId="199B27E5" w14:textId="77777777" w:rsidR="006E0E97" w:rsidRPr="006E0E97" w:rsidRDefault="006E0E97" w:rsidP="0017620F">
            <w:pPr>
              <w:spacing w:after="0" w:line="240" w:lineRule="auto"/>
              <w:rPr>
                <w:rFonts w:eastAsia="Times New Roman" w:cs="Calibri"/>
                <w:color w:val="000000"/>
                <w:spacing w:val="0"/>
                <w:szCs w:val="20"/>
                <w:lang w:eastAsia="cs-CZ"/>
              </w:rPr>
            </w:pPr>
            <w:r w:rsidRPr="006E0E97">
              <w:rPr>
                <w:rFonts w:eastAsia="Times New Roman" w:cs="Calibri"/>
                <w:color w:val="000000"/>
                <w:spacing w:val="0"/>
                <w:szCs w:val="20"/>
                <w:lang w:eastAsia="cs-CZ"/>
              </w:rPr>
              <w:t>Podpora osvěty v oblasti základní kybernetické hygieny a digitální stopy za zapojení partnerských osvětových organizací působících v oblasti kybernetické bezpečnosti s cílem prevence rizik souvisejících s užíváním prostředků ICT a internetu.</w:t>
            </w:r>
          </w:p>
        </w:tc>
      </w:tr>
      <w:tr w:rsidR="006E0E97" w:rsidRPr="006E0E97" w14:paraId="1614016B" w14:textId="77777777" w:rsidTr="006E0E97">
        <w:trPr>
          <w:trHeight w:val="580"/>
        </w:trPr>
        <w:tc>
          <w:tcPr>
            <w:tcW w:w="9431" w:type="dxa"/>
            <w:tcBorders>
              <w:top w:val="single" w:sz="4" w:space="0" w:color="9BC2E6"/>
              <w:left w:val="nil"/>
              <w:bottom w:val="single" w:sz="4" w:space="0" w:color="9BC2E6"/>
              <w:right w:val="nil"/>
            </w:tcBorders>
            <w:shd w:val="clear" w:color="DDEBF7" w:fill="DDEBF7"/>
            <w:vAlign w:val="bottom"/>
            <w:hideMark/>
          </w:tcPr>
          <w:p w14:paraId="363E7B7B" w14:textId="77777777" w:rsidR="006E0E97" w:rsidRPr="006E0E97" w:rsidRDefault="006E0E97" w:rsidP="0017620F">
            <w:pPr>
              <w:spacing w:after="0" w:line="240" w:lineRule="auto"/>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 xml:space="preserve">Podpora projektů výzkumu a vývoje v podnicích, včetně </w:t>
            </w:r>
            <w:proofErr w:type="spellStart"/>
            <w:r w:rsidRPr="006E0E97">
              <w:rPr>
                <w:rFonts w:eastAsia="Times New Roman" w:cs="Calibri"/>
                <w:b/>
                <w:bCs/>
                <w:color w:val="000000"/>
                <w:spacing w:val="0"/>
                <w:szCs w:val="20"/>
                <w:lang w:eastAsia="cs-CZ"/>
              </w:rPr>
              <w:t>kolaborativního</w:t>
            </w:r>
            <w:proofErr w:type="spellEnd"/>
            <w:r w:rsidRPr="006E0E97">
              <w:rPr>
                <w:rFonts w:eastAsia="Times New Roman" w:cs="Calibri"/>
                <w:b/>
                <w:bCs/>
                <w:color w:val="000000"/>
                <w:spacing w:val="0"/>
                <w:szCs w:val="20"/>
                <w:lang w:eastAsia="cs-CZ"/>
              </w:rPr>
              <w:t xml:space="preserve"> (společného) výzkumu, realizovaného ve spolupráci s výzkumnými organizacemi, podle priorit Národní RIS3 strategie.</w:t>
            </w:r>
          </w:p>
        </w:tc>
      </w:tr>
      <w:tr w:rsidR="006E0E97" w:rsidRPr="006E0E97" w14:paraId="10886CA8" w14:textId="77777777" w:rsidTr="006E0E97">
        <w:trPr>
          <w:trHeight w:val="580"/>
        </w:trPr>
        <w:tc>
          <w:tcPr>
            <w:tcW w:w="9431" w:type="dxa"/>
            <w:tcBorders>
              <w:top w:val="single" w:sz="4" w:space="0" w:color="DDEBF7"/>
              <w:left w:val="nil"/>
              <w:bottom w:val="single" w:sz="4" w:space="0" w:color="DDEBF7"/>
              <w:right w:val="nil"/>
            </w:tcBorders>
            <w:shd w:val="clear" w:color="BDD7EE" w:fill="BDD7EE"/>
            <w:vAlign w:val="bottom"/>
            <w:hideMark/>
          </w:tcPr>
          <w:p w14:paraId="18871049" w14:textId="77777777" w:rsidR="006E0E97" w:rsidRPr="006E0E97" w:rsidRDefault="006E0E97" w:rsidP="0017620F">
            <w:pPr>
              <w:spacing w:after="0" w:line="240" w:lineRule="auto"/>
              <w:rPr>
                <w:rFonts w:eastAsia="Times New Roman" w:cs="Calibri"/>
                <w:color w:val="000000"/>
                <w:spacing w:val="0"/>
                <w:szCs w:val="20"/>
                <w:lang w:eastAsia="cs-CZ"/>
              </w:rPr>
            </w:pPr>
            <w:r w:rsidRPr="006E0E97">
              <w:rPr>
                <w:rFonts w:eastAsia="Times New Roman" w:cs="Calibri"/>
                <w:color w:val="000000"/>
                <w:spacing w:val="0"/>
                <w:szCs w:val="20"/>
                <w:lang w:eastAsia="cs-CZ"/>
              </w:rPr>
              <w:t>Nový dotační program podpory výzkumu a vývoje zaměřený na Průmysl 4.0 a související klíčové technologie za účelem zvýšení mezinárodní konkurenceschopnosti ČR.</w:t>
            </w:r>
          </w:p>
        </w:tc>
      </w:tr>
      <w:tr w:rsidR="006E0E97" w:rsidRPr="006E0E97" w14:paraId="5DE759CD" w14:textId="77777777" w:rsidTr="006E0E97">
        <w:trPr>
          <w:trHeight w:val="580"/>
        </w:trPr>
        <w:tc>
          <w:tcPr>
            <w:tcW w:w="9431" w:type="dxa"/>
            <w:tcBorders>
              <w:top w:val="single" w:sz="4" w:space="0" w:color="9BC2E6"/>
              <w:left w:val="nil"/>
              <w:bottom w:val="single" w:sz="4" w:space="0" w:color="9BC2E6"/>
              <w:right w:val="nil"/>
            </w:tcBorders>
            <w:shd w:val="clear" w:color="DDEBF7" w:fill="DDEBF7"/>
            <w:vAlign w:val="bottom"/>
            <w:hideMark/>
          </w:tcPr>
          <w:p w14:paraId="5CBD1BFB" w14:textId="77777777" w:rsidR="006E0E97" w:rsidRPr="006E0E97" w:rsidRDefault="006E0E97" w:rsidP="0017620F">
            <w:pPr>
              <w:spacing w:after="0" w:line="240" w:lineRule="auto"/>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 xml:space="preserve">Podpora rozvoje digitálních kompetencí učitelů a vytvoření podmínek pro získání, udržení a rozvoj těch nejlepších odborníků jako učitelů </w:t>
            </w:r>
          </w:p>
        </w:tc>
      </w:tr>
      <w:tr w:rsidR="006E0E97" w:rsidRPr="006E0E97" w14:paraId="643428B8" w14:textId="77777777" w:rsidTr="006E0E97">
        <w:trPr>
          <w:trHeight w:val="580"/>
        </w:trPr>
        <w:tc>
          <w:tcPr>
            <w:tcW w:w="9431" w:type="dxa"/>
            <w:tcBorders>
              <w:top w:val="single" w:sz="4" w:space="0" w:color="DDEBF7"/>
              <w:left w:val="nil"/>
              <w:bottom w:val="single" w:sz="4" w:space="0" w:color="DDEBF7"/>
              <w:right w:val="nil"/>
            </w:tcBorders>
            <w:shd w:val="clear" w:color="BDD7EE" w:fill="BDD7EE"/>
            <w:vAlign w:val="bottom"/>
            <w:hideMark/>
          </w:tcPr>
          <w:p w14:paraId="0F6D03B6" w14:textId="11952EA2" w:rsidR="006E0E97" w:rsidRPr="006E0E97" w:rsidRDefault="006E0E97" w:rsidP="0017620F">
            <w:pPr>
              <w:spacing w:after="0" w:line="240" w:lineRule="auto"/>
              <w:rPr>
                <w:rFonts w:eastAsia="Times New Roman" w:cs="Calibri"/>
                <w:color w:val="000000"/>
                <w:spacing w:val="0"/>
                <w:szCs w:val="20"/>
                <w:lang w:eastAsia="cs-CZ"/>
              </w:rPr>
            </w:pPr>
            <w:r w:rsidRPr="006E0E97">
              <w:rPr>
                <w:rFonts w:eastAsia="Times New Roman" w:cs="Calibri"/>
                <w:color w:val="000000"/>
                <w:spacing w:val="0"/>
                <w:szCs w:val="20"/>
                <w:lang w:eastAsia="cs-CZ"/>
              </w:rPr>
              <w:t>Podpora rozvoje digitální gramotnosti a informatického myšlení učitelů, mj. implementací Rámce</w:t>
            </w:r>
            <w:r w:rsidR="0017620F">
              <w:rPr>
                <w:rFonts w:eastAsia="Times New Roman" w:cs="Calibri"/>
                <w:color w:val="000000"/>
                <w:spacing w:val="0"/>
                <w:szCs w:val="20"/>
                <w:lang w:eastAsia="cs-CZ"/>
              </w:rPr>
              <w:t xml:space="preserve"> digitálních kompetencí učitelů</w:t>
            </w:r>
            <w:r w:rsidRPr="006E0E97">
              <w:rPr>
                <w:rFonts w:eastAsia="Times New Roman" w:cs="Calibri"/>
                <w:color w:val="000000"/>
                <w:spacing w:val="0"/>
                <w:szCs w:val="20"/>
                <w:lang w:eastAsia="cs-CZ"/>
              </w:rPr>
              <w:t xml:space="preserve"> propagací aplikace Profil Učitel 21 či poskytnutím kurzů dalšího vzdělávání učitelů v této oblasti</w:t>
            </w:r>
          </w:p>
        </w:tc>
      </w:tr>
      <w:tr w:rsidR="006E0E97" w:rsidRPr="006E0E97" w14:paraId="00EEFD04"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400AFF3F" w14:textId="77777777" w:rsidR="006E0E97" w:rsidRPr="006E0E97" w:rsidRDefault="006E0E97" w:rsidP="0017620F">
            <w:pPr>
              <w:spacing w:after="0" w:line="240" w:lineRule="auto"/>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Podpora rozvoje inovačního podnikání s důrazem na digitální služby a zavádění inovací do praxe</w:t>
            </w:r>
          </w:p>
        </w:tc>
      </w:tr>
      <w:tr w:rsidR="006E0E97" w:rsidRPr="006E0E97" w14:paraId="56D1E79C" w14:textId="77777777" w:rsidTr="006E0E97">
        <w:trPr>
          <w:trHeight w:val="300"/>
        </w:trPr>
        <w:tc>
          <w:tcPr>
            <w:tcW w:w="9431" w:type="dxa"/>
            <w:tcBorders>
              <w:top w:val="single" w:sz="4" w:space="0" w:color="DDEBF7"/>
              <w:left w:val="nil"/>
              <w:bottom w:val="single" w:sz="4" w:space="0" w:color="DDEBF7"/>
              <w:right w:val="nil"/>
            </w:tcBorders>
            <w:shd w:val="clear" w:color="BDD7EE" w:fill="BDD7EE"/>
            <w:vAlign w:val="bottom"/>
            <w:hideMark/>
          </w:tcPr>
          <w:p w14:paraId="6B6D2FDB" w14:textId="77777777" w:rsidR="006E0E97" w:rsidRPr="006E0E97" w:rsidRDefault="006E0E97" w:rsidP="0017620F">
            <w:pPr>
              <w:spacing w:after="0" w:line="240" w:lineRule="auto"/>
              <w:rPr>
                <w:rFonts w:eastAsia="Times New Roman" w:cs="Calibri"/>
                <w:color w:val="000000"/>
                <w:spacing w:val="0"/>
                <w:szCs w:val="20"/>
                <w:lang w:eastAsia="cs-CZ"/>
              </w:rPr>
            </w:pPr>
            <w:r w:rsidRPr="006E0E97">
              <w:rPr>
                <w:rFonts w:eastAsia="Times New Roman" w:cs="Calibri"/>
                <w:color w:val="000000"/>
                <w:spacing w:val="0"/>
                <w:szCs w:val="20"/>
                <w:lang w:eastAsia="cs-CZ"/>
              </w:rPr>
              <w:t>Nový dotační program podpory rozvoje start-</w:t>
            </w:r>
            <w:proofErr w:type="spellStart"/>
            <w:r w:rsidRPr="006E0E97">
              <w:rPr>
                <w:rFonts w:eastAsia="Times New Roman" w:cs="Calibri"/>
                <w:color w:val="000000"/>
                <w:spacing w:val="0"/>
                <w:szCs w:val="20"/>
                <w:lang w:eastAsia="cs-CZ"/>
              </w:rPr>
              <w:t>upů</w:t>
            </w:r>
            <w:proofErr w:type="spellEnd"/>
            <w:r w:rsidRPr="006E0E97">
              <w:rPr>
                <w:rFonts w:eastAsia="Times New Roman" w:cs="Calibri"/>
                <w:color w:val="000000"/>
                <w:spacing w:val="0"/>
                <w:szCs w:val="20"/>
                <w:lang w:eastAsia="cs-CZ"/>
              </w:rPr>
              <w:t xml:space="preserve">, digitální infrastruktury a zavádění inovací. </w:t>
            </w:r>
          </w:p>
        </w:tc>
      </w:tr>
      <w:tr w:rsidR="006E0E97" w:rsidRPr="006E0E97" w14:paraId="533364C7"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4DAF2536"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 xml:space="preserve">Podpora </w:t>
            </w:r>
            <w:proofErr w:type="spellStart"/>
            <w:r w:rsidRPr="006E0E97">
              <w:rPr>
                <w:rFonts w:eastAsia="Times New Roman" w:cs="Calibri"/>
                <w:b/>
                <w:bCs/>
                <w:color w:val="000000"/>
                <w:spacing w:val="0"/>
                <w:szCs w:val="20"/>
                <w:lang w:eastAsia="cs-CZ"/>
              </w:rPr>
              <w:t>sebezame</w:t>
            </w:r>
            <w:r w:rsidRPr="006E0E97">
              <w:rPr>
                <w:rFonts w:ascii="Arial" w:eastAsia="Times New Roman" w:hAnsi="Arial" w:cs="Arial"/>
                <w:b/>
                <w:bCs/>
                <w:color w:val="000000"/>
                <w:spacing w:val="0"/>
                <w:szCs w:val="20"/>
                <w:lang w:eastAsia="cs-CZ"/>
              </w:rPr>
              <w:t>̌</w:t>
            </w:r>
            <w:r w:rsidRPr="006E0E97">
              <w:rPr>
                <w:rFonts w:eastAsia="Times New Roman" w:cs="Calibri"/>
                <w:b/>
                <w:bCs/>
                <w:color w:val="000000"/>
                <w:spacing w:val="0"/>
                <w:szCs w:val="20"/>
                <w:lang w:eastAsia="cs-CZ"/>
              </w:rPr>
              <w:t>stnáni</w:t>
            </w:r>
            <w:proofErr w:type="spellEnd"/>
            <w:r w:rsidRPr="006E0E97">
              <w:rPr>
                <w:rFonts w:eastAsia="Times New Roman" w:cs="Calibri"/>
                <w:b/>
                <w:bCs/>
                <w:color w:val="000000"/>
                <w:spacing w:val="0"/>
                <w:szCs w:val="20"/>
                <w:lang w:eastAsia="cs-CZ"/>
              </w:rPr>
              <w:t>́ a startu mal</w:t>
            </w:r>
            <w:r w:rsidRPr="006E0E97">
              <w:rPr>
                <w:rFonts w:eastAsia="Times New Roman" w:cs="Arial Narrow"/>
                <w:b/>
                <w:bCs/>
                <w:color w:val="000000"/>
                <w:spacing w:val="0"/>
                <w:szCs w:val="20"/>
                <w:lang w:eastAsia="cs-CZ"/>
              </w:rPr>
              <w:t>é</w:t>
            </w:r>
            <w:r w:rsidRPr="006E0E97">
              <w:rPr>
                <w:rFonts w:eastAsia="Times New Roman" w:cs="Calibri"/>
                <w:b/>
                <w:bCs/>
                <w:color w:val="000000"/>
                <w:spacing w:val="0"/>
                <w:szCs w:val="20"/>
                <w:lang w:eastAsia="cs-CZ"/>
              </w:rPr>
              <w:t>ho podnik</w:t>
            </w:r>
            <w:r w:rsidRPr="006E0E97">
              <w:rPr>
                <w:rFonts w:eastAsia="Times New Roman" w:cs="Arial Narrow"/>
                <w:b/>
                <w:bCs/>
                <w:color w:val="000000"/>
                <w:spacing w:val="0"/>
                <w:szCs w:val="20"/>
                <w:lang w:eastAsia="cs-CZ"/>
              </w:rPr>
              <w:t>á</w:t>
            </w:r>
            <w:r w:rsidRPr="006E0E97">
              <w:rPr>
                <w:rFonts w:eastAsia="Times New Roman" w:cs="Calibri"/>
                <w:b/>
                <w:bCs/>
                <w:color w:val="000000"/>
                <w:spacing w:val="0"/>
                <w:szCs w:val="20"/>
                <w:lang w:eastAsia="cs-CZ"/>
              </w:rPr>
              <w:t>ní</w:t>
            </w:r>
          </w:p>
        </w:tc>
      </w:tr>
      <w:tr w:rsidR="006E0E97" w:rsidRPr="006E0E97" w14:paraId="31AF0E59" w14:textId="77777777" w:rsidTr="006E0E97">
        <w:trPr>
          <w:trHeight w:val="860"/>
        </w:trPr>
        <w:tc>
          <w:tcPr>
            <w:tcW w:w="9431" w:type="dxa"/>
            <w:tcBorders>
              <w:top w:val="single" w:sz="4" w:space="0" w:color="DDEBF7"/>
              <w:left w:val="nil"/>
              <w:bottom w:val="single" w:sz="4" w:space="0" w:color="DDEBF7"/>
              <w:right w:val="nil"/>
            </w:tcBorders>
            <w:shd w:val="clear" w:color="BDD7EE" w:fill="BDD7EE"/>
            <w:vAlign w:val="bottom"/>
            <w:hideMark/>
          </w:tcPr>
          <w:p w14:paraId="75AE102A" w14:textId="77777777" w:rsidR="006E0E97" w:rsidRPr="006E0E97" w:rsidRDefault="006E0E97" w:rsidP="006E0E97">
            <w:pPr>
              <w:spacing w:after="0" w:line="240" w:lineRule="auto"/>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 xml:space="preserve"> - zvýšení podpory startu malého podnikání a </w:t>
            </w:r>
            <w:proofErr w:type="spellStart"/>
            <w:r w:rsidRPr="006E0E97">
              <w:rPr>
                <w:rFonts w:eastAsia="Times New Roman" w:cs="Calibri"/>
                <w:color w:val="000000"/>
                <w:spacing w:val="0"/>
                <w:szCs w:val="20"/>
                <w:lang w:eastAsia="cs-CZ"/>
              </w:rPr>
              <w:t>sebezaměstnání</w:t>
            </w:r>
            <w:proofErr w:type="spellEnd"/>
            <w:r w:rsidRPr="006E0E97">
              <w:rPr>
                <w:rFonts w:eastAsia="Times New Roman" w:cs="Calibri"/>
                <w:color w:val="000000"/>
                <w:spacing w:val="0"/>
                <w:szCs w:val="20"/>
                <w:lang w:eastAsia="cs-CZ"/>
              </w:rPr>
              <w:t>;</w:t>
            </w:r>
            <w:r w:rsidRPr="006E0E97">
              <w:rPr>
                <w:rFonts w:eastAsia="Times New Roman" w:cs="Calibri"/>
                <w:color w:val="000000"/>
                <w:spacing w:val="0"/>
                <w:szCs w:val="20"/>
                <w:lang w:eastAsia="cs-CZ"/>
              </w:rPr>
              <w:br/>
              <w:t xml:space="preserve"> - zajištění podpory formou efektivního kariérového poradenství, koučování, vzdělávání, zacílených grantů zvýhodněných půjček či daňových odpisů.</w:t>
            </w:r>
          </w:p>
        </w:tc>
      </w:tr>
      <w:tr w:rsidR="006E0E97" w:rsidRPr="006E0E97" w14:paraId="087ED7A9"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23C6462C"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Podpora starších a nízko kvalifikovaných osob a omezení genderové segregace na trhu práce</w:t>
            </w:r>
          </w:p>
        </w:tc>
      </w:tr>
      <w:tr w:rsidR="006E0E97" w:rsidRPr="006E0E97" w14:paraId="5622FA75" w14:textId="77777777" w:rsidTr="006E0E97">
        <w:trPr>
          <w:trHeight w:val="1140"/>
        </w:trPr>
        <w:tc>
          <w:tcPr>
            <w:tcW w:w="9431" w:type="dxa"/>
            <w:tcBorders>
              <w:top w:val="single" w:sz="4" w:space="0" w:color="DDEBF7"/>
              <w:left w:val="nil"/>
              <w:bottom w:val="single" w:sz="4" w:space="0" w:color="DDEBF7"/>
              <w:right w:val="nil"/>
            </w:tcBorders>
            <w:shd w:val="clear" w:color="BDD7EE" w:fill="BDD7EE"/>
            <w:vAlign w:val="bottom"/>
            <w:hideMark/>
          </w:tcPr>
          <w:p w14:paraId="0524216D" w14:textId="77777777" w:rsidR="006E0E97" w:rsidRPr="006E0E97" w:rsidRDefault="006E0E97" w:rsidP="006E0E97">
            <w:pPr>
              <w:spacing w:after="0" w:line="240" w:lineRule="auto"/>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 xml:space="preserve"> - zpracování metodik z oblasti systematické podpory široce koncipovaného digitálního vzdělávání zaměstnaných i nezaměstnaných, podpory zvyšování formálně i neformálně získané kvalifikace a dovedností ve vyšším věku a podpora možnosti flexibilní, avšak zároveň neprekérní práce pro ženy v reprodukčním věku a snižování genderové výlučnosti profesí i některých vzdělávacích oborů, zejména IT a pedagogiky.</w:t>
            </w:r>
          </w:p>
        </w:tc>
      </w:tr>
      <w:tr w:rsidR="006E0E97" w:rsidRPr="006E0E97" w14:paraId="755B3BBC"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16EF4C9F"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Podpora účasti osob ohrožených nezaměstnaností na praxích a odborných stážích</w:t>
            </w:r>
          </w:p>
        </w:tc>
      </w:tr>
      <w:tr w:rsidR="006E0E97" w:rsidRPr="006E0E97" w14:paraId="1ADB8318" w14:textId="77777777" w:rsidTr="006E0E97">
        <w:trPr>
          <w:trHeight w:val="300"/>
        </w:trPr>
        <w:tc>
          <w:tcPr>
            <w:tcW w:w="9431" w:type="dxa"/>
            <w:tcBorders>
              <w:top w:val="single" w:sz="4" w:space="0" w:color="DDEBF7"/>
              <w:left w:val="nil"/>
              <w:bottom w:val="single" w:sz="4" w:space="0" w:color="DDEBF7"/>
              <w:right w:val="nil"/>
            </w:tcBorders>
            <w:shd w:val="clear" w:color="BDD7EE" w:fill="BDD7EE"/>
            <w:vAlign w:val="bottom"/>
            <w:hideMark/>
          </w:tcPr>
          <w:p w14:paraId="480FA28B" w14:textId="77777777" w:rsidR="006E0E97" w:rsidRPr="006E0E97" w:rsidRDefault="006E0E97" w:rsidP="0017620F">
            <w:pPr>
              <w:spacing w:after="0" w:line="240" w:lineRule="auto"/>
              <w:rPr>
                <w:rFonts w:eastAsia="Times New Roman" w:cs="Calibri"/>
                <w:color w:val="000000"/>
                <w:spacing w:val="0"/>
                <w:szCs w:val="20"/>
                <w:lang w:eastAsia="cs-CZ"/>
              </w:rPr>
            </w:pPr>
            <w:r w:rsidRPr="006E0E97">
              <w:rPr>
                <w:rFonts w:eastAsia="Times New Roman" w:cs="Calibri"/>
                <w:color w:val="000000"/>
                <w:spacing w:val="0"/>
                <w:szCs w:val="20"/>
                <w:lang w:eastAsia="cs-CZ"/>
              </w:rPr>
              <w:t>Podpora účasti nezaměstnaných a osob ohrožených nezaměstnaností na stážích a praxích.</w:t>
            </w:r>
          </w:p>
        </w:tc>
      </w:tr>
      <w:tr w:rsidR="006E0E97" w:rsidRPr="006E0E97" w14:paraId="3EC3220D"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7240E5F7" w14:textId="77777777" w:rsidR="006E0E97" w:rsidRPr="006E0E97" w:rsidRDefault="006E0E97" w:rsidP="0017620F">
            <w:pPr>
              <w:spacing w:after="0" w:line="240" w:lineRule="auto"/>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 xml:space="preserve">Podpora vyšší účasti podniků a výzkumných organizací v programech </w:t>
            </w:r>
            <w:proofErr w:type="spellStart"/>
            <w:r w:rsidRPr="006E0E97">
              <w:rPr>
                <w:rFonts w:eastAsia="Times New Roman" w:cs="Calibri"/>
                <w:b/>
                <w:bCs/>
                <w:color w:val="000000"/>
                <w:spacing w:val="0"/>
                <w:szCs w:val="20"/>
                <w:lang w:eastAsia="cs-CZ"/>
              </w:rPr>
              <w:t>Horizon</w:t>
            </w:r>
            <w:proofErr w:type="spellEnd"/>
            <w:r w:rsidRPr="006E0E97">
              <w:rPr>
                <w:rFonts w:eastAsia="Times New Roman" w:cs="Calibri"/>
                <w:b/>
                <w:bCs/>
                <w:color w:val="000000"/>
                <w:spacing w:val="0"/>
                <w:szCs w:val="20"/>
                <w:lang w:eastAsia="cs-CZ"/>
              </w:rPr>
              <w:t xml:space="preserve"> 2020 a v </w:t>
            </w:r>
            <w:proofErr w:type="spellStart"/>
            <w:r w:rsidRPr="006E0E97">
              <w:rPr>
                <w:rFonts w:eastAsia="Times New Roman" w:cs="Calibri"/>
                <w:b/>
                <w:bCs/>
                <w:color w:val="000000"/>
                <w:spacing w:val="0"/>
                <w:szCs w:val="20"/>
                <w:lang w:eastAsia="cs-CZ"/>
              </w:rPr>
              <w:t>Horizon</w:t>
            </w:r>
            <w:proofErr w:type="spellEnd"/>
            <w:r w:rsidRPr="006E0E97">
              <w:rPr>
                <w:rFonts w:eastAsia="Times New Roman" w:cs="Calibri"/>
                <w:b/>
                <w:bCs/>
                <w:color w:val="000000"/>
                <w:spacing w:val="0"/>
                <w:szCs w:val="20"/>
                <w:lang w:eastAsia="cs-CZ"/>
              </w:rPr>
              <w:t xml:space="preserve"> </w:t>
            </w:r>
            <w:proofErr w:type="spellStart"/>
            <w:r w:rsidRPr="006E0E97">
              <w:rPr>
                <w:rFonts w:eastAsia="Times New Roman" w:cs="Calibri"/>
                <w:b/>
                <w:bCs/>
                <w:color w:val="000000"/>
                <w:spacing w:val="0"/>
                <w:szCs w:val="20"/>
                <w:lang w:eastAsia="cs-CZ"/>
              </w:rPr>
              <w:t>Europe</w:t>
            </w:r>
            <w:proofErr w:type="spellEnd"/>
            <w:r w:rsidRPr="006E0E97">
              <w:rPr>
                <w:rFonts w:eastAsia="Times New Roman" w:cs="Calibri"/>
                <w:b/>
                <w:bCs/>
                <w:color w:val="000000"/>
                <w:spacing w:val="0"/>
                <w:szCs w:val="20"/>
                <w:lang w:eastAsia="cs-CZ"/>
              </w:rPr>
              <w:t>.</w:t>
            </w:r>
          </w:p>
        </w:tc>
      </w:tr>
      <w:tr w:rsidR="006E0E97" w:rsidRPr="006E0E97" w14:paraId="573132F3" w14:textId="77777777" w:rsidTr="006E0E97">
        <w:trPr>
          <w:trHeight w:val="300"/>
        </w:trPr>
        <w:tc>
          <w:tcPr>
            <w:tcW w:w="9431" w:type="dxa"/>
            <w:tcBorders>
              <w:top w:val="single" w:sz="4" w:space="0" w:color="DDEBF7"/>
              <w:left w:val="nil"/>
              <w:bottom w:val="single" w:sz="4" w:space="0" w:color="DDEBF7"/>
              <w:right w:val="nil"/>
            </w:tcBorders>
            <w:shd w:val="clear" w:color="BDD7EE" w:fill="BDD7EE"/>
            <w:vAlign w:val="bottom"/>
            <w:hideMark/>
          </w:tcPr>
          <w:p w14:paraId="5EFE2729" w14:textId="77777777" w:rsidR="006E0E97" w:rsidRPr="006E0E97" w:rsidRDefault="006E0E97" w:rsidP="0017620F">
            <w:pPr>
              <w:spacing w:after="0" w:line="240" w:lineRule="auto"/>
              <w:rPr>
                <w:rFonts w:eastAsia="Times New Roman" w:cs="Calibri"/>
                <w:color w:val="000000"/>
                <w:spacing w:val="0"/>
                <w:szCs w:val="20"/>
                <w:lang w:eastAsia="cs-CZ"/>
              </w:rPr>
            </w:pPr>
            <w:r w:rsidRPr="006E0E97">
              <w:rPr>
                <w:rFonts w:eastAsia="Times New Roman" w:cs="Calibri"/>
                <w:color w:val="000000"/>
                <w:spacing w:val="0"/>
                <w:szCs w:val="20"/>
                <w:lang w:eastAsia="cs-CZ"/>
              </w:rPr>
              <w:t xml:space="preserve">Podpora vyšší účasti podniků a výzkumných organizací v programech </w:t>
            </w:r>
            <w:proofErr w:type="spellStart"/>
            <w:r w:rsidRPr="006E0E97">
              <w:rPr>
                <w:rFonts w:eastAsia="Times New Roman" w:cs="Calibri"/>
                <w:color w:val="000000"/>
                <w:spacing w:val="0"/>
                <w:szCs w:val="20"/>
                <w:lang w:eastAsia="cs-CZ"/>
              </w:rPr>
              <w:t>Horizon</w:t>
            </w:r>
            <w:proofErr w:type="spellEnd"/>
            <w:r w:rsidRPr="006E0E97">
              <w:rPr>
                <w:rFonts w:eastAsia="Times New Roman" w:cs="Calibri"/>
                <w:color w:val="000000"/>
                <w:spacing w:val="0"/>
                <w:szCs w:val="20"/>
                <w:lang w:eastAsia="cs-CZ"/>
              </w:rPr>
              <w:t xml:space="preserve"> 2020 a v </w:t>
            </w:r>
            <w:proofErr w:type="spellStart"/>
            <w:r w:rsidRPr="006E0E97">
              <w:rPr>
                <w:rFonts w:eastAsia="Times New Roman" w:cs="Calibri"/>
                <w:color w:val="000000"/>
                <w:spacing w:val="0"/>
                <w:szCs w:val="20"/>
                <w:lang w:eastAsia="cs-CZ"/>
              </w:rPr>
              <w:t>Horizon</w:t>
            </w:r>
            <w:proofErr w:type="spellEnd"/>
            <w:r w:rsidRPr="006E0E97">
              <w:rPr>
                <w:rFonts w:eastAsia="Times New Roman" w:cs="Calibri"/>
                <w:color w:val="000000"/>
                <w:spacing w:val="0"/>
                <w:szCs w:val="20"/>
                <w:lang w:eastAsia="cs-CZ"/>
              </w:rPr>
              <w:t xml:space="preserve"> </w:t>
            </w:r>
            <w:proofErr w:type="spellStart"/>
            <w:r w:rsidRPr="006E0E97">
              <w:rPr>
                <w:rFonts w:eastAsia="Times New Roman" w:cs="Calibri"/>
                <w:color w:val="000000"/>
                <w:spacing w:val="0"/>
                <w:szCs w:val="20"/>
                <w:lang w:eastAsia="cs-CZ"/>
              </w:rPr>
              <w:t>Europe</w:t>
            </w:r>
            <w:proofErr w:type="spellEnd"/>
            <w:r w:rsidRPr="006E0E97">
              <w:rPr>
                <w:rFonts w:eastAsia="Times New Roman" w:cs="Calibri"/>
                <w:color w:val="000000"/>
                <w:spacing w:val="0"/>
                <w:szCs w:val="20"/>
                <w:lang w:eastAsia="cs-CZ"/>
              </w:rPr>
              <w:t>.</w:t>
            </w:r>
          </w:p>
        </w:tc>
      </w:tr>
      <w:tr w:rsidR="006E0E97" w:rsidRPr="006E0E97" w14:paraId="6256FE08"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157C7311" w14:textId="77777777" w:rsidR="006E0E97" w:rsidRPr="006E0E97" w:rsidRDefault="006E0E97" w:rsidP="0017620F">
            <w:pPr>
              <w:spacing w:after="0" w:line="240" w:lineRule="auto"/>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Podpora vzd</w:t>
            </w:r>
            <w:r w:rsidRPr="006E0E97">
              <w:rPr>
                <w:rFonts w:ascii="Arial" w:eastAsia="Times New Roman" w:hAnsi="Arial" w:cs="Arial"/>
                <w:b/>
                <w:bCs/>
                <w:color w:val="000000"/>
                <w:spacing w:val="0"/>
                <w:szCs w:val="20"/>
                <w:lang w:eastAsia="cs-CZ"/>
              </w:rPr>
              <w:t>ě</w:t>
            </w:r>
            <w:r w:rsidRPr="006E0E97">
              <w:rPr>
                <w:rFonts w:eastAsia="Times New Roman" w:cs="Calibri"/>
                <w:b/>
                <w:bCs/>
                <w:color w:val="000000"/>
                <w:spacing w:val="0"/>
                <w:szCs w:val="20"/>
                <w:lang w:eastAsia="cs-CZ"/>
              </w:rPr>
              <w:t>l</w:t>
            </w:r>
            <w:r w:rsidRPr="006E0E97">
              <w:rPr>
                <w:rFonts w:eastAsia="Times New Roman" w:cs="Arial Narrow"/>
                <w:b/>
                <w:bCs/>
                <w:color w:val="000000"/>
                <w:spacing w:val="0"/>
                <w:szCs w:val="20"/>
                <w:lang w:eastAsia="cs-CZ"/>
              </w:rPr>
              <w:t>á</w:t>
            </w:r>
            <w:r w:rsidRPr="006E0E97">
              <w:rPr>
                <w:rFonts w:eastAsia="Times New Roman" w:cs="Calibri"/>
                <w:b/>
                <w:bCs/>
                <w:color w:val="000000"/>
                <w:spacing w:val="0"/>
                <w:szCs w:val="20"/>
                <w:lang w:eastAsia="cs-CZ"/>
              </w:rPr>
              <w:t>v</w:t>
            </w:r>
            <w:r w:rsidRPr="006E0E97">
              <w:rPr>
                <w:rFonts w:eastAsia="Times New Roman" w:cs="Arial Narrow"/>
                <w:b/>
                <w:bCs/>
                <w:color w:val="000000"/>
                <w:spacing w:val="0"/>
                <w:szCs w:val="20"/>
                <w:lang w:eastAsia="cs-CZ"/>
              </w:rPr>
              <w:t>á</w:t>
            </w:r>
            <w:r w:rsidRPr="006E0E97">
              <w:rPr>
                <w:rFonts w:eastAsia="Times New Roman" w:cs="Calibri"/>
                <w:b/>
                <w:bCs/>
                <w:color w:val="000000"/>
                <w:spacing w:val="0"/>
                <w:szCs w:val="20"/>
                <w:lang w:eastAsia="cs-CZ"/>
              </w:rPr>
              <w:t>n</w:t>
            </w:r>
            <w:r w:rsidRPr="006E0E97">
              <w:rPr>
                <w:rFonts w:eastAsia="Times New Roman" w:cs="Arial Narrow"/>
                <w:b/>
                <w:bCs/>
                <w:color w:val="000000"/>
                <w:spacing w:val="0"/>
                <w:szCs w:val="20"/>
                <w:lang w:eastAsia="cs-CZ"/>
              </w:rPr>
              <w:t>í</w:t>
            </w:r>
            <w:r w:rsidRPr="006E0E97">
              <w:rPr>
                <w:rFonts w:eastAsia="Times New Roman" w:cs="Calibri"/>
                <w:b/>
                <w:bCs/>
                <w:color w:val="000000"/>
                <w:spacing w:val="0"/>
                <w:szCs w:val="20"/>
                <w:lang w:eastAsia="cs-CZ"/>
              </w:rPr>
              <w:t xml:space="preserve"> zam</w:t>
            </w:r>
            <w:r w:rsidRPr="006E0E97">
              <w:rPr>
                <w:rFonts w:ascii="Arial" w:eastAsia="Times New Roman" w:hAnsi="Arial" w:cs="Arial"/>
                <w:b/>
                <w:bCs/>
                <w:color w:val="000000"/>
                <w:spacing w:val="0"/>
                <w:szCs w:val="20"/>
                <w:lang w:eastAsia="cs-CZ"/>
              </w:rPr>
              <w:t>ě</w:t>
            </w:r>
            <w:r w:rsidRPr="006E0E97">
              <w:rPr>
                <w:rFonts w:eastAsia="Times New Roman" w:cs="Calibri"/>
                <w:b/>
                <w:bCs/>
                <w:color w:val="000000"/>
                <w:spacing w:val="0"/>
                <w:szCs w:val="20"/>
                <w:lang w:eastAsia="cs-CZ"/>
              </w:rPr>
              <w:t>stnanc</w:t>
            </w:r>
            <w:r w:rsidRPr="006E0E97">
              <w:rPr>
                <w:rFonts w:ascii="Arial" w:eastAsia="Times New Roman" w:hAnsi="Arial" w:cs="Arial"/>
                <w:b/>
                <w:bCs/>
                <w:color w:val="000000"/>
                <w:spacing w:val="0"/>
                <w:szCs w:val="20"/>
                <w:lang w:eastAsia="cs-CZ"/>
              </w:rPr>
              <w:t>ů</w:t>
            </w:r>
            <w:r w:rsidRPr="006E0E97">
              <w:rPr>
                <w:rFonts w:eastAsia="Times New Roman" w:cs="Calibri"/>
                <w:b/>
                <w:bCs/>
                <w:color w:val="000000"/>
                <w:spacing w:val="0"/>
                <w:szCs w:val="20"/>
                <w:lang w:eastAsia="cs-CZ"/>
              </w:rPr>
              <w:t xml:space="preserve"> mal</w:t>
            </w:r>
            <w:r w:rsidRPr="006E0E97">
              <w:rPr>
                <w:rFonts w:eastAsia="Times New Roman" w:cs="Arial Narrow"/>
                <w:b/>
                <w:bCs/>
                <w:color w:val="000000"/>
                <w:spacing w:val="0"/>
                <w:szCs w:val="20"/>
                <w:lang w:eastAsia="cs-CZ"/>
              </w:rPr>
              <w:t>ý</w:t>
            </w:r>
            <w:r w:rsidRPr="006E0E97">
              <w:rPr>
                <w:rFonts w:eastAsia="Times New Roman" w:cs="Calibri"/>
                <w:b/>
                <w:bCs/>
                <w:color w:val="000000"/>
                <w:spacing w:val="0"/>
                <w:szCs w:val="20"/>
                <w:lang w:eastAsia="cs-CZ"/>
              </w:rPr>
              <w:t>ch a st</w:t>
            </w:r>
            <w:r w:rsidRPr="006E0E97">
              <w:rPr>
                <w:rFonts w:ascii="Arial" w:eastAsia="Times New Roman" w:hAnsi="Arial" w:cs="Arial"/>
                <w:b/>
                <w:bCs/>
                <w:color w:val="000000"/>
                <w:spacing w:val="0"/>
                <w:szCs w:val="20"/>
                <w:lang w:eastAsia="cs-CZ"/>
              </w:rPr>
              <w:t>ř</w:t>
            </w:r>
            <w:r w:rsidRPr="006E0E97">
              <w:rPr>
                <w:rFonts w:eastAsia="Times New Roman" w:cs="Calibri"/>
                <w:b/>
                <w:bCs/>
                <w:color w:val="000000"/>
                <w:spacing w:val="0"/>
                <w:szCs w:val="20"/>
                <w:lang w:eastAsia="cs-CZ"/>
              </w:rPr>
              <w:t>edn</w:t>
            </w:r>
            <w:r w:rsidRPr="006E0E97">
              <w:rPr>
                <w:rFonts w:eastAsia="Times New Roman" w:cs="Arial Narrow"/>
                <w:b/>
                <w:bCs/>
                <w:color w:val="000000"/>
                <w:spacing w:val="0"/>
                <w:szCs w:val="20"/>
                <w:lang w:eastAsia="cs-CZ"/>
              </w:rPr>
              <w:t>í</w:t>
            </w:r>
            <w:r w:rsidRPr="006E0E97">
              <w:rPr>
                <w:rFonts w:eastAsia="Times New Roman" w:cs="Calibri"/>
                <w:b/>
                <w:bCs/>
                <w:color w:val="000000"/>
                <w:spacing w:val="0"/>
                <w:szCs w:val="20"/>
                <w:lang w:eastAsia="cs-CZ"/>
              </w:rPr>
              <w:t>ch podniku</w:t>
            </w:r>
            <w:r w:rsidRPr="006E0E97">
              <w:rPr>
                <w:rFonts w:ascii="Arial" w:eastAsia="Times New Roman" w:hAnsi="Arial" w:cs="Arial"/>
                <w:b/>
                <w:bCs/>
                <w:color w:val="000000"/>
                <w:spacing w:val="0"/>
                <w:szCs w:val="20"/>
                <w:lang w:eastAsia="cs-CZ"/>
              </w:rPr>
              <w:t>̊</w:t>
            </w:r>
            <w:r w:rsidRPr="006E0E97">
              <w:rPr>
                <w:rFonts w:eastAsia="Times New Roman" w:cs="Calibri"/>
                <w:b/>
                <w:bCs/>
                <w:color w:val="000000"/>
                <w:spacing w:val="0"/>
                <w:szCs w:val="20"/>
                <w:lang w:eastAsia="cs-CZ"/>
              </w:rPr>
              <w:t xml:space="preserve"> a OSVC</w:t>
            </w:r>
            <w:r w:rsidRPr="006E0E97">
              <w:rPr>
                <w:rFonts w:ascii="Arial" w:eastAsia="Times New Roman" w:hAnsi="Arial" w:cs="Arial"/>
                <w:b/>
                <w:bCs/>
                <w:color w:val="000000"/>
                <w:spacing w:val="0"/>
                <w:szCs w:val="20"/>
                <w:lang w:eastAsia="cs-CZ"/>
              </w:rPr>
              <w:t>̌</w:t>
            </w:r>
            <w:r w:rsidRPr="006E0E97">
              <w:rPr>
                <w:rFonts w:eastAsia="Times New Roman" w:cs="Calibri"/>
                <w:b/>
                <w:bCs/>
                <w:color w:val="000000"/>
                <w:spacing w:val="0"/>
                <w:szCs w:val="20"/>
                <w:lang w:eastAsia="cs-CZ"/>
              </w:rPr>
              <w:t xml:space="preserve"> v oblasti přenositelných digitálních kompetencí</w:t>
            </w:r>
          </w:p>
        </w:tc>
      </w:tr>
      <w:tr w:rsidR="006E0E97" w:rsidRPr="006E0E97" w14:paraId="7C097F91" w14:textId="77777777" w:rsidTr="006E0E97">
        <w:trPr>
          <w:trHeight w:val="580"/>
        </w:trPr>
        <w:tc>
          <w:tcPr>
            <w:tcW w:w="9431" w:type="dxa"/>
            <w:tcBorders>
              <w:top w:val="single" w:sz="4" w:space="0" w:color="DDEBF7"/>
              <w:left w:val="nil"/>
              <w:bottom w:val="single" w:sz="4" w:space="0" w:color="DDEBF7"/>
              <w:right w:val="nil"/>
            </w:tcBorders>
            <w:shd w:val="clear" w:color="BDD7EE" w:fill="BDD7EE"/>
            <w:vAlign w:val="bottom"/>
            <w:hideMark/>
          </w:tcPr>
          <w:p w14:paraId="3E5C7536" w14:textId="77777777" w:rsidR="006E0E97" w:rsidRPr="006E0E97" w:rsidRDefault="006E0E97" w:rsidP="0017620F">
            <w:pPr>
              <w:spacing w:after="0" w:line="240" w:lineRule="auto"/>
              <w:rPr>
                <w:rFonts w:eastAsia="Times New Roman" w:cs="Calibri"/>
                <w:color w:val="000000"/>
                <w:spacing w:val="0"/>
                <w:szCs w:val="20"/>
                <w:lang w:eastAsia="cs-CZ"/>
              </w:rPr>
            </w:pPr>
            <w:r w:rsidRPr="006E0E97">
              <w:rPr>
                <w:rFonts w:eastAsia="Times New Roman" w:cs="Calibri"/>
                <w:color w:val="000000"/>
                <w:spacing w:val="0"/>
                <w:szCs w:val="20"/>
                <w:lang w:eastAsia="cs-CZ"/>
              </w:rPr>
              <w:t>Zavedení online poradenského servisu pro zaměstnavatele v oblasti rozvoje digitálních kompetencí ve vazbě na strategické využívání digitálních technologií pro rozvoj podnikání zaměstnavatelů.</w:t>
            </w:r>
          </w:p>
        </w:tc>
      </w:tr>
    </w:tbl>
    <w:p w14:paraId="22000984" w14:textId="77777777" w:rsidR="006C35B9" w:rsidRDefault="006C35B9">
      <w:r>
        <w:br w:type="page"/>
      </w:r>
    </w:p>
    <w:tbl>
      <w:tblPr>
        <w:tblW w:w="9431" w:type="dxa"/>
        <w:tblCellMar>
          <w:left w:w="70" w:type="dxa"/>
          <w:right w:w="70" w:type="dxa"/>
        </w:tblCellMar>
        <w:tblLook w:val="04A0" w:firstRow="1" w:lastRow="0" w:firstColumn="1" w:lastColumn="0" w:noHBand="0" w:noVBand="1"/>
      </w:tblPr>
      <w:tblGrid>
        <w:gridCol w:w="9431"/>
      </w:tblGrid>
      <w:tr w:rsidR="006C35B9" w:rsidRPr="006E0E97" w14:paraId="37E66CFD" w14:textId="77777777" w:rsidTr="00024FBA">
        <w:trPr>
          <w:trHeight w:val="300"/>
        </w:trPr>
        <w:tc>
          <w:tcPr>
            <w:tcW w:w="9431" w:type="dxa"/>
            <w:tcBorders>
              <w:top w:val="nil"/>
              <w:left w:val="nil"/>
              <w:bottom w:val="single" w:sz="4" w:space="0" w:color="5B9BD5"/>
              <w:right w:val="nil"/>
            </w:tcBorders>
            <w:shd w:val="clear" w:color="1F4E78" w:fill="1F4E78"/>
            <w:vAlign w:val="bottom"/>
            <w:hideMark/>
          </w:tcPr>
          <w:p w14:paraId="7679C0CD" w14:textId="77777777" w:rsidR="006C35B9" w:rsidRPr="006E0E97" w:rsidRDefault="006C35B9" w:rsidP="00024FBA">
            <w:pPr>
              <w:spacing w:after="0" w:line="240" w:lineRule="auto"/>
              <w:jc w:val="left"/>
              <w:rPr>
                <w:rFonts w:eastAsia="Times New Roman" w:cs="Calibri"/>
                <w:b/>
                <w:bCs/>
                <w:color w:val="FFFFFF"/>
                <w:spacing w:val="0"/>
                <w:szCs w:val="20"/>
                <w:lang w:eastAsia="cs-CZ"/>
              </w:rPr>
            </w:pPr>
            <w:r w:rsidRPr="006E0E97">
              <w:rPr>
                <w:rFonts w:eastAsia="Times New Roman" w:cs="Calibri"/>
                <w:b/>
                <w:bCs/>
                <w:color w:val="FFFFFF"/>
                <w:spacing w:val="0"/>
                <w:szCs w:val="20"/>
                <w:lang w:eastAsia="cs-CZ"/>
              </w:rPr>
              <w:lastRenderedPageBreak/>
              <w:t>Název záměru - Popis záměru</w:t>
            </w:r>
          </w:p>
        </w:tc>
      </w:tr>
      <w:tr w:rsidR="006E0E97" w:rsidRPr="006E0E97" w14:paraId="432D2EAE"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136FCD8C" w14:textId="69BD660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 xml:space="preserve">Pořízení infrastruktury pro </w:t>
            </w:r>
            <w:proofErr w:type="spellStart"/>
            <w:r w:rsidRPr="006E0E97">
              <w:rPr>
                <w:rFonts w:eastAsia="Times New Roman" w:cs="Calibri"/>
                <w:b/>
                <w:bCs/>
                <w:color w:val="000000"/>
                <w:spacing w:val="0"/>
                <w:szCs w:val="20"/>
                <w:lang w:eastAsia="cs-CZ"/>
              </w:rPr>
              <w:t>machine</w:t>
            </w:r>
            <w:proofErr w:type="spellEnd"/>
            <w:r w:rsidRPr="006E0E97">
              <w:rPr>
                <w:rFonts w:eastAsia="Times New Roman" w:cs="Calibri"/>
                <w:b/>
                <w:bCs/>
                <w:color w:val="000000"/>
                <w:spacing w:val="0"/>
                <w:szCs w:val="20"/>
                <w:lang w:eastAsia="cs-CZ"/>
              </w:rPr>
              <w:t xml:space="preserve"> </w:t>
            </w:r>
            <w:proofErr w:type="spellStart"/>
            <w:r w:rsidRPr="006E0E97">
              <w:rPr>
                <w:rFonts w:eastAsia="Times New Roman" w:cs="Calibri"/>
                <w:b/>
                <w:bCs/>
                <w:color w:val="000000"/>
                <w:spacing w:val="0"/>
                <w:szCs w:val="20"/>
                <w:lang w:eastAsia="cs-CZ"/>
              </w:rPr>
              <w:t>learning</w:t>
            </w:r>
            <w:proofErr w:type="spellEnd"/>
            <w:r w:rsidRPr="006E0E97">
              <w:rPr>
                <w:rFonts w:eastAsia="Times New Roman" w:cs="Calibri"/>
                <w:b/>
                <w:bCs/>
                <w:color w:val="000000"/>
                <w:spacing w:val="0"/>
                <w:szCs w:val="20"/>
                <w:lang w:eastAsia="cs-CZ"/>
              </w:rPr>
              <w:t xml:space="preserve"> nad audiovizuálními daty.</w:t>
            </w:r>
          </w:p>
        </w:tc>
      </w:tr>
      <w:tr w:rsidR="006E0E97" w:rsidRPr="006E0E97" w14:paraId="287176AF" w14:textId="77777777" w:rsidTr="006E0E97">
        <w:trPr>
          <w:trHeight w:val="2260"/>
        </w:trPr>
        <w:tc>
          <w:tcPr>
            <w:tcW w:w="9431" w:type="dxa"/>
            <w:tcBorders>
              <w:top w:val="single" w:sz="4" w:space="0" w:color="DDEBF7"/>
              <w:left w:val="nil"/>
              <w:bottom w:val="single" w:sz="4" w:space="0" w:color="DDEBF7"/>
              <w:right w:val="nil"/>
            </w:tcBorders>
            <w:shd w:val="clear" w:color="BDD7EE" w:fill="BDD7EE"/>
            <w:vAlign w:val="bottom"/>
            <w:hideMark/>
          </w:tcPr>
          <w:p w14:paraId="3764933E" w14:textId="77777777" w:rsidR="006E0E97" w:rsidRPr="006E0E97" w:rsidRDefault="006E0E97" w:rsidP="0017620F">
            <w:pPr>
              <w:spacing w:after="0" w:line="240" w:lineRule="auto"/>
              <w:rPr>
                <w:rFonts w:eastAsia="Times New Roman" w:cs="Calibri"/>
                <w:color w:val="000000"/>
                <w:spacing w:val="0"/>
                <w:szCs w:val="20"/>
                <w:lang w:eastAsia="cs-CZ"/>
              </w:rPr>
            </w:pPr>
            <w:r w:rsidRPr="006E0E97">
              <w:rPr>
                <w:rFonts w:eastAsia="Times New Roman" w:cs="Calibri"/>
                <w:color w:val="000000"/>
                <w:spacing w:val="0"/>
                <w:szCs w:val="20"/>
                <w:lang w:eastAsia="cs-CZ"/>
              </w:rPr>
              <w:t xml:space="preserve">Pořízením komplexní infrastruktury pro strojové učení nad audiovizuálními daty bude umožněno nahlédnout na digitální filmovou sbírku NFA pomocí pokročilých statistických metod. Jedná se zejména o rozpoznání osob, objektů a míst v obraze a případně zvuku a vytvoření vzájemných vztahů mezi těmito extrahovanými veličinami. Výstupní data z této automatické audio-vizuální katalogizace umožní badatelům i běžným uživatelům procházet filmovou sbírku na základě nových, dosud nezjištěných vztahů, zejména v případě tzv. nehrané (dokumentární a zpravodajské) tvorby. Součástí záměru jsou úvazky jednoho až dvou programátorů-datových analytiků pro zajištění vývoje a následné analýzy výstupů. Infrastruktura se bude skládat ze tří elementů: </w:t>
            </w:r>
            <w:proofErr w:type="spellStart"/>
            <w:r w:rsidRPr="006E0E97">
              <w:rPr>
                <w:rFonts w:eastAsia="Times New Roman" w:cs="Calibri"/>
                <w:color w:val="000000"/>
                <w:spacing w:val="0"/>
                <w:szCs w:val="20"/>
                <w:lang w:eastAsia="cs-CZ"/>
              </w:rPr>
              <w:t>multi</w:t>
            </w:r>
            <w:proofErr w:type="spellEnd"/>
            <w:r w:rsidRPr="006E0E97">
              <w:rPr>
                <w:rFonts w:eastAsia="Times New Roman" w:cs="Calibri"/>
                <w:color w:val="000000"/>
                <w:spacing w:val="0"/>
                <w:szCs w:val="20"/>
                <w:lang w:eastAsia="cs-CZ"/>
              </w:rPr>
              <w:t xml:space="preserve">-node výpočetní GPU cluster, </w:t>
            </w:r>
            <w:proofErr w:type="spellStart"/>
            <w:r w:rsidRPr="006E0E97">
              <w:rPr>
                <w:rFonts w:eastAsia="Times New Roman" w:cs="Calibri"/>
                <w:color w:val="000000"/>
                <w:spacing w:val="0"/>
                <w:szCs w:val="20"/>
                <w:lang w:eastAsia="cs-CZ"/>
              </w:rPr>
              <w:t>flash-based</w:t>
            </w:r>
            <w:proofErr w:type="spellEnd"/>
            <w:r w:rsidRPr="006E0E97">
              <w:rPr>
                <w:rFonts w:eastAsia="Times New Roman" w:cs="Calibri"/>
                <w:color w:val="000000"/>
                <w:spacing w:val="0"/>
                <w:szCs w:val="20"/>
                <w:lang w:eastAsia="cs-CZ"/>
              </w:rPr>
              <w:t xml:space="preserve"> datové úložiště s minimální kapacitou 64TB jako </w:t>
            </w:r>
            <w:proofErr w:type="spellStart"/>
            <w:r w:rsidRPr="006E0E97">
              <w:rPr>
                <w:rFonts w:eastAsia="Times New Roman" w:cs="Calibri"/>
                <w:color w:val="000000"/>
                <w:spacing w:val="0"/>
                <w:szCs w:val="20"/>
                <w:lang w:eastAsia="cs-CZ"/>
              </w:rPr>
              <w:t>cache</w:t>
            </w:r>
            <w:proofErr w:type="spellEnd"/>
            <w:r w:rsidRPr="006E0E97">
              <w:rPr>
                <w:rFonts w:eastAsia="Times New Roman" w:cs="Calibri"/>
                <w:color w:val="000000"/>
                <w:spacing w:val="0"/>
                <w:szCs w:val="20"/>
                <w:lang w:eastAsia="cs-CZ"/>
              </w:rPr>
              <w:t xml:space="preserve"> pro výpočetní cluster, aplikační kontejnerový cluster pro vývoj a </w:t>
            </w:r>
            <w:proofErr w:type="spellStart"/>
            <w:r w:rsidRPr="006E0E97">
              <w:rPr>
                <w:rFonts w:eastAsia="Times New Roman" w:cs="Calibri"/>
                <w:color w:val="000000"/>
                <w:spacing w:val="0"/>
                <w:szCs w:val="20"/>
                <w:lang w:eastAsia="cs-CZ"/>
              </w:rPr>
              <w:t>deployment</w:t>
            </w:r>
            <w:proofErr w:type="spellEnd"/>
            <w:r w:rsidRPr="006E0E97">
              <w:rPr>
                <w:rFonts w:eastAsia="Times New Roman" w:cs="Calibri"/>
                <w:color w:val="000000"/>
                <w:spacing w:val="0"/>
                <w:szCs w:val="20"/>
                <w:lang w:eastAsia="cs-CZ"/>
              </w:rPr>
              <w:t>.</w:t>
            </w:r>
          </w:p>
        </w:tc>
      </w:tr>
      <w:tr w:rsidR="006E0E97" w:rsidRPr="006E0E97" w14:paraId="52577812" w14:textId="77777777" w:rsidTr="006E0E97">
        <w:trPr>
          <w:trHeight w:val="580"/>
        </w:trPr>
        <w:tc>
          <w:tcPr>
            <w:tcW w:w="9431" w:type="dxa"/>
            <w:tcBorders>
              <w:top w:val="single" w:sz="4" w:space="0" w:color="9BC2E6"/>
              <w:left w:val="nil"/>
              <w:bottom w:val="single" w:sz="4" w:space="0" w:color="9BC2E6"/>
              <w:right w:val="nil"/>
            </w:tcBorders>
            <w:shd w:val="clear" w:color="DDEBF7" w:fill="DDEBF7"/>
            <w:vAlign w:val="bottom"/>
            <w:hideMark/>
          </w:tcPr>
          <w:p w14:paraId="23E2E427"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Pravidelné zpracování sektorových a tematických predikcí a jejich zpřesňování s cílem odhadovat možný vývoj přinášející ohrožení a příležitosti vzniku nových pracovních příležitostí</w:t>
            </w:r>
          </w:p>
        </w:tc>
      </w:tr>
      <w:tr w:rsidR="006E0E97" w:rsidRPr="006E0E97" w14:paraId="00D14EC9" w14:textId="77777777" w:rsidTr="006E0E97">
        <w:trPr>
          <w:trHeight w:val="1420"/>
        </w:trPr>
        <w:tc>
          <w:tcPr>
            <w:tcW w:w="9431" w:type="dxa"/>
            <w:tcBorders>
              <w:top w:val="single" w:sz="4" w:space="0" w:color="DDEBF7"/>
              <w:left w:val="nil"/>
              <w:bottom w:val="single" w:sz="4" w:space="0" w:color="DDEBF7"/>
              <w:right w:val="nil"/>
            </w:tcBorders>
            <w:shd w:val="clear" w:color="BDD7EE" w:fill="BDD7EE"/>
            <w:vAlign w:val="bottom"/>
            <w:hideMark/>
          </w:tcPr>
          <w:p w14:paraId="00A62475" w14:textId="77777777" w:rsidR="006E0E97" w:rsidRPr="006E0E97" w:rsidRDefault="006E0E97" w:rsidP="006E0E97">
            <w:pPr>
              <w:spacing w:after="0" w:line="240" w:lineRule="auto"/>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 xml:space="preserve"> - průběžné mapování probíhajících a očekávaných trendů na trhu práce v jednotlivých sektorech;</w:t>
            </w:r>
            <w:r w:rsidRPr="006E0E97">
              <w:rPr>
                <w:rFonts w:eastAsia="Times New Roman" w:cs="Calibri"/>
                <w:color w:val="000000"/>
                <w:spacing w:val="0"/>
                <w:szCs w:val="20"/>
                <w:lang w:eastAsia="cs-CZ"/>
              </w:rPr>
              <w:br/>
              <w:t xml:space="preserve"> - zpracování predikcí ve vybraných prioritních sektorech či tematických oblastech;</w:t>
            </w:r>
            <w:r w:rsidRPr="006E0E97">
              <w:rPr>
                <w:rFonts w:eastAsia="Times New Roman" w:cs="Calibri"/>
                <w:color w:val="000000"/>
                <w:spacing w:val="0"/>
                <w:szCs w:val="20"/>
                <w:lang w:eastAsia="cs-CZ"/>
              </w:rPr>
              <w:br/>
              <w:t xml:space="preserve"> - vytvoření metodiky pro ověřování a vyhodnocování podmínek realizace projekcí budoucích trendů v podmínkách české ekonomiky v jednotlivých sektorech;</w:t>
            </w:r>
            <w:r w:rsidRPr="006E0E97">
              <w:rPr>
                <w:rFonts w:eastAsia="Times New Roman" w:cs="Calibri"/>
                <w:color w:val="000000"/>
                <w:spacing w:val="0"/>
                <w:szCs w:val="20"/>
                <w:lang w:eastAsia="cs-CZ"/>
              </w:rPr>
              <w:br/>
              <w:t xml:space="preserve"> - zpracování metodiky vytváření predikcí trhu práce v ČR.</w:t>
            </w:r>
          </w:p>
        </w:tc>
      </w:tr>
      <w:tr w:rsidR="006E0E97" w:rsidRPr="006E0E97" w14:paraId="31171533"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78C823EC"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Projekt Systémová podpora implementace a řízení Národní RIS3</w:t>
            </w:r>
          </w:p>
        </w:tc>
      </w:tr>
      <w:tr w:rsidR="006E0E97" w:rsidRPr="006E0E97" w14:paraId="38FE9791" w14:textId="77777777" w:rsidTr="006E0E97">
        <w:trPr>
          <w:trHeight w:val="300"/>
        </w:trPr>
        <w:tc>
          <w:tcPr>
            <w:tcW w:w="9431" w:type="dxa"/>
            <w:tcBorders>
              <w:top w:val="single" w:sz="4" w:space="0" w:color="DDEBF7"/>
              <w:left w:val="nil"/>
              <w:bottom w:val="single" w:sz="4" w:space="0" w:color="DDEBF7"/>
              <w:right w:val="nil"/>
            </w:tcBorders>
            <w:shd w:val="clear" w:color="BDD7EE" w:fill="BDD7EE"/>
            <w:vAlign w:val="bottom"/>
            <w:hideMark/>
          </w:tcPr>
          <w:p w14:paraId="5D950571" w14:textId="77777777" w:rsidR="006E0E97" w:rsidRPr="006E0E97" w:rsidRDefault="006E0E97" w:rsidP="006E0E97">
            <w:pPr>
              <w:spacing w:after="0" w:line="240" w:lineRule="auto"/>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Cílem projektu je realizace podpůrných aktivit pro průběžné řízení implementace a aktualizace Národní RIS3 strategie 2021+</w:t>
            </w:r>
          </w:p>
        </w:tc>
      </w:tr>
      <w:tr w:rsidR="006E0E97" w:rsidRPr="006E0E97" w14:paraId="77EDE247"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1A097583"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Propojování sítě center pro digitální inovace napříč regiony</w:t>
            </w:r>
          </w:p>
        </w:tc>
      </w:tr>
      <w:tr w:rsidR="006E0E97" w:rsidRPr="006E0E97" w14:paraId="59209979" w14:textId="77777777" w:rsidTr="006E0E97">
        <w:trPr>
          <w:trHeight w:val="300"/>
        </w:trPr>
        <w:tc>
          <w:tcPr>
            <w:tcW w:w="9431" w:type="dxa"/>
            <w:tcBorders>
              <w:top w:val="single" w:sz="4" w:space="0" w:color="DDEBF7"/>
              <w:left w:val="nil"/>
              <w:bottom w:val="single" w:sz="4" w:space="0" w:color="DDEBF7"/>
              <w:right w:val="nil"/>
            </w:tcBorders>
            <w:shd w:val="clear" w:color="BDD7EE" w:fill="BDD7EE"/>
            <w:vAlign w:val="bottom"/>
            <w:hideMark/>
          </w:tcPr>
          <w:p w14:paraId="7C0EA6C4" w14:textId="77777777" w:rsidR="006E0E97" w:rsidRPr="006E0E97" w:rsidRDefault="006E0E97" w:rsidP="006E0E97">
            <w:pPr>
              <w:spacing w:after="0" w:line="240" w:lineRule="auto"/>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 xml:space="preserve">Sdílení klientů a šíření dobré praxe v oblasti digitálního vzdělávání a </w:t>
            </w:r>
            <w:proofErr w:type="spellStart"/>
            <w:r w:rsidRPr="006E0E97">
              <w:rPr>
                <w:rFonts w:eastAsia="Times New Roman" w:cs="Calibri"/>
                <w:color w:val="000000"/>
                <w:spacing w:val="0"/>
                <w:szCs w:val="20"/>
                <w:lang w:eastAsia="cs-CZ"/>
              </w:rPr>
              <w:t>digiskills</w:t>
            </w:r>
            <w:proofErr w:type="spellEnd"/>
            <w:r w:rsidRPr="006E0E97">
              <w:rPr>
                <w:rFonts w:eastAsia="Times New Roman" w:cs="Calibri"/>
                <w:color w:val="000000"/>
                <w:spacing w:val="0"/>
                <w:szCs w:val="20"/>
                <w:lang w:eastAsia="cs-CZ"/>
              </w:rPr>
              <w:t>.</w:t>
            </w:r>
          </w:p>
        </w:tc>
      </w:tr>
      <w:tr w:rsidR="006E0E97" w:rsidRPr="006E0E97" w14:paraId="43F3547C" w14:textId="77777777" w:rsidTr="006E0E97">
        <w:trPr>
          <w:trHeight w:val="580"/>
        </w:trPr>
        <w:tc>
          <w:tcPr>
            <w:tcW w:w="9431" w:type="dxa"/>
            <w:tcBorders>
              <w:top w:val="single" w:sz="4" w:space="0" w:color="9BC2E6"/>
              <w:left w:val="nil"/>
              <w:bottom w:val="single" w:sz="4" w:space="0" w:color="9BC2E6"/>
              <w:right w:val="nil"/>
            </w:tcBorders>
            <w:shd w:val="clear" w:color="DDEBF7" w:fill="DDEBF7"/>
            <w:vAlign w:val="bottom"/>
            <w:hideMark/>
          </w:tcPr>
          <w:p w14:paraId="52ACA2EE"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Rozvíjení kontaktů a spolupráce se soukromým sektorem a zvyšování povědomí o činnosti a mo</w:t>
            </w:r>
            <w:r w:rsidRPr="006E0E97">
              <w:rPr>
                <w:rFonts w:ascii="Arial" w:eastAsia="Times New Roman" w:hAnsi="Arial" w:cs="Arial"/>
                <w:b/>
                <w:bCs/>
                <w:color w:val="000000"/>
                <w:spacing w:val="0"/>
                <w:szCs w:val="20"/>
                <w:lang w:eastAsia="cs-CZ"/>
              </w:rPr>
              <w:t>ž</w:t>
            </w:r>
            <w:r w:rsidRPr="006E0E97">
              <w:rPr>
                <w:rFonts w:eastAsia="Times New Roman" w:cs="Calibri"/>
                <w:b/>
                <w:bCs/>
                <w:color w:val="000000"/>
                <w:spacing w:val="0"/>
                <w:szCs w:val="20"/>
                <w:lang w:eastAsia="cs-CZ"/>
              </w:rPr>
              <w:t>nostech spolupr</w:t>
            </w:r>
            <w:r w:rsidRPr="006E0E97">
              <w:rPr>
                <w:rFonts w:eastAsia="Times New Roman" w:cs="Arial Narrow"/>
                <w:b/>
                <w:bCs/>
                <w:color w:val="000000"/>
                <w:spacing w:val="0"/>
                <w:szCs w:val="20"/>
                <w:lang w:eastAsia="cs-CZ"/>
              </w:rPr>
              <w:t>á</w:t>
            </w:r>
            <w:r w:rsidRPr="006E0E97">
              <w:rPr>
                <w:rFonts w:eastAsia="Times New Roman" w:cs="Calibri"/>
                <w:b/>
                <w:bCs/>
                <w:color w:val="000000"/>
                <w:spacing w:val="0"/>
                <w:szCs w:val="20"/>
                <w:lang w:eastAsia="cs-CZ"/>
              </w:rPr>
              <w:t>ce s NÚKIB v oblasti kybernetické bezpečnosti prostřednictvím pravidelných jednání a vzájemného sdílení informací</w:t>
            </w:r>
          </w:p>
        </w:tc>
      </w:tr>
      <w:tr w:rsidR="006E0E97" w:rsidRPr="006E0E97" w14:paraId="4AF340A7" w14:textId="77777777" w:rsidTr="006E0E97">
        <w:trPr>
          <w:trHeight w:val="580"/>
        </w:trPr>
        <w:tc>
          <w:tcPr>
            <w:tcW w:w="9431" w:type="dxa"/>
            <w:tcBorders>
              <w:top w:val="single" w:sz="4" w:space="0" w:color="DDEBF7"/>
              <w:left w:val="nil"/>
              <w:bottom w:val="single" w:sz="4" w:space="0" w:color="DDEBF7"/>
              <w:right w:val="nil"/>
            </w:tcBorders>
            <w:shd w:val="clear" w:color="BDD7EE" w:fill="BDD7EE"/>
            <w:vAlign w:val="bottom"/>
            <w:hideMark/>
          </w:tcPr>
          <w:p w14:paraId="68FCF296" w14:textId="77777777" w:rsidR="006E0E97" w:rsidRPr="006E0E97" w:rsidRDefault="006E0E97" w:rsidP="006E0E97">
            <w:pPr>
              <w:spacing w:after="0" w:line="240" w:lineRule="auto"/>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 xml:space="preserve">Každoroční pořádání konference kybernetické bezpečnosti </w:t>
            </w:r>
            <w:proofErr w:type="spellStart"/>
            <w:r w:rsidRPr="006E0E97">
              <w:rPr>
                <w:rFonts w:eastAsia="Times New Roman" w:cs="Calibri"/>
                <w:color w:val="000000"/>
                <w:spacing w:val="0"/>
                <w:szCs w:val="20"/>
                <w:lang w:eastAsia="cs-CZ"/>
              </w:rPr>
              <w:t>CyberCon</w:t>
            </w:r>
            <w:proofErr w:type="spellEnd"/>
            <w:r w:rsidRPr="006E0E97">
              <w:rPr>
                <w:rFonts w:eastAsia="Times New Roman" w:cs="Calibri"/>
                <w:color w:val="000000"/>
                <w:spacing w:val="0"/>
                <w:szCs w:val="20"/>
                <w:lang w:eastAsia="cs-CZ"/>
              </w:rPr>
              <w:t xml:space="preserve"> Brno pro širokou veřejnost, semináře k ZKB a dalších osvětových akcí nejen pro subjekty soukromého sektoru  </w:t>
            </w:r>
          </w:p>
        </w:tc>
      </w:tr>
      <w:tr w:rsidR="006E0E97" w:rsidRPr="006E0E97" w14:paraId="48C71139"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7104308A"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Rozvoj center pro digitální inovace</w:t>
            </w:r>
          </w:p>
        </w:tc>
      </w:tr>
      <w:tr w:rsidR="006E0E97" w:rsidRPr="006E0E97" w14:paraId="69987987" w14:textId="77777777" w:rsidTr="006E0E97">
        <w:trPr>
          <w:trHeight w:val="300"/>
        </w:trPr>
        <w:tc>
          <w:tcPr>
            <w:tcW w:w="9431" w:type="dxa"/>
            <w:tcBorders>
              <w:top w:val="single" w:sz="4" w:space="0" w:color="DDEBF7"/>
              <w:left w:val="nil"/>
              <w:bottom w:val="single" w:sz="4" w:space="0" w:color="DDEBF7"/>
              <w:right w:val="nil"/>
            </w:tcBorders>
            <w:shd w:val="clear" w:color="BDD7EE" w:fill="BDD7EE"/>
            <w:vAlign w:val="bottom"/>
            <w:hideMark/>
          </w:tcPr>
          <w:p w14:paraId="17EC918C" w14:textId="77777777" w:rsidR="006E0E97" w:rsidRPr="006E0E97" w:rsidRDefault="006E0E97" w:rsidP="006E0E97">
            <w:pPr>
              <w:spacing w:after="0" w:line="240" w:lineRule="auto"/>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Schválení nového operačního programu MPO</w:t>
            </w:r>
          </w:p>
        </w:tc>
      </w:tr>
      <w:tr w:rsidR="006E0E97" w:rsidRPr="006E0E97" w14:paraId="25E57356"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197B2FCC"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 xml:space="preserve">Rozvoj konceptu Smart </w:t>
            </w:r>
            <w:proofErr w:type="spellStart"/>
            <w:r w:rsidRPr="006E0E97">
              <w:rPr>
                <w:rFonts w:eastAsia="Times New Roman" w:cs="Calibri"/>
                <w:b/>
                <w:bCs/>
                <w:color w:val="000000"/>
                <w:spacing w:val="0"/>
                <w:szCs w:val="20"/>
                <w:lang w:eastAsia="cs-CZ"/>
              </w:rPr>
              <w:t>Cities</w:t>
            </w:r>
            <w:proofErr w:type="spellEnd"/>
          </w:p>
        </w:tc>
      </w:tr>
      <w:tr w:rsidR="006E0E97" w:rsidRPr="006E0E97" w14:paraId="3769839D" w14:textId="77777777" w:rsidTr="006E0E97">
        <w:trPr>
          <w:trHeight w:val="2260"/>
        </w:trPr>
        <w:tc>
          <w:tcPr>
            <w:tcW w:w="9431" w:type="dxa"/>
            <w:tcBorders>
              <w:top w:val="single" w:sz="4" w:space="0" w:color="DDEBF7"/>
              <w:left w:val="nil"/>
              <w:bottom w:val="single" w:sz="4" w:space="0" w:color="DDEBF7"/>
              <w:right w:val="nil"/>
            </w:tcBorders>
            <w:shd w:val="clear" w:color="BDD7EE" w:fill="BDD7EE"/>
            <w:vAlign w:val="bottom"/>
            <w:hideMark/>
          </w:tcPr>
          <w:p w14:paraId="6E8675FE" w14:textId="77777777" w:rsidR="006E0E97" w:rsidRPr="006E0E97" w:rsidRDefault="006E0E97" w:rsidP="006E0E97">
            <w:pPr>
              <w:spacing w:after="0" w:line="240" w:lineRule="auto"/>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 xml:space="preserve">Udržitelná mobilita, rozvoj </w:t>
            </w:r>
            <w:proofErr w:type="spellStart"/>
            <w:r w:rsidRPr="006E0E97">
              <w:rPr>
                <w:rFonts w:eastAsia="Times New Roman" w:cs="Calibri"/>
                <w:color w:val="000000"/>
                <w:spacing w:val="0"/>
                <w:szCs w:val="20"/>
                <w:lang w:eastAsia="cs-CZ"/>
              </w:rPr>
              <w:t>ICTa</w:t>
            </w:r>
            <w:proofErr w:type="spellEnd"/>
            <w:r w:rsidRPr="006E0E97">
              <w:rPr>
                <w:rFonts w:eastAsia="Times New Roman" w:cs="Calibri"/>
                <w:color w:val="000000"/>
                <w:spacing w:val="0"/>
                <w:szCs w:val="20"/>
                <w:lang w:eastAsia="cs-CZ"/>
              </w:rPr>
              <w:t xml:space="preserve"> úspory energie jsou dominantními cílovými oblastmi pro implementaci konceptu "Smart" v České republice. Jedná se o iniciativy "Smart </w:t>
            </w:r>
            <w:proofErr w:type="spellStart"/>
            <w:r w:rsidRPr="006E0E97">
              <w:rPr>
                <w:rFonts w:eastAsia="Times New Roman" w:cs="Calibri"/>
                <w:color w:val="000000"/>
                <w:spacing w:val="0"/>
                <w:szCs w:val="20"/>
                <w:lang w:eastAsia="cs-CZ"/>
              </w:rPr>
              <w:t>Cities</w:t>
            </w:r>
            <w:proofErr w:type="spellEnd"/>
            <w:r w:rsidRPr="006E0E97">
              <w:rPr>
                <w:rFonts w:eastAsia="Times New Roman" w:cs="Calibri"/>
                <w:color w:val="000000"/>
                <w:spacing w:val="0"/>
                <w:szCs w:val="20"/>
                <w:lang w:eastAsia="cs-CZ"/>
              </w:rPr>
              <w:t xml:space="preserve">, Smart Region, Smart </w:t>
            </w:r>
            <w:proofErr w:type="spellStart"/>
            <w:r w:rsidRPr="006E0E97">
              <w:rPr>
                <w:rFonts w:eastAsia="Times New Roman" w:cs="Calibri"/>
                <w:color w:val="000000"/>
                <w:spacing w:val="0"/>
                <w:szCs w:val="20"/>
                <w:lang w:eastAsia="cs-CZ"/>
              </w:rPr>
              <w:t>Village</w:t>
            </w:r>
            <w:proofErr w:type="spellEnd"/>
            <w:r w:rsidRPr="006E0E97">
              <w:rPr>
                <w:rFonts w:eastAsia="Times New Roman" w:cs="Calibri"/>
                <w:color w:val="000000"/>
                <w:spacing w:val="0"/>
                <w:szCs w:val="20"/>
                <w:lang w:eastAsia="cs-CZ"/>
              </w:rPr>
              <w:t>".</w:t>
            </w:r>
            <w:r w:rsidRPr="006E0E97">
              <w:rPr>
                <w:rFonts w:eastAsia="Times New Roman" w:cs="Calibri"/>
                <w:color w:val="000000"/>
                <w:spacing w:val="0"/>
                <w:szCs w:val="20"/>
                <w:lang w:eastAsia="cs-CZ"/>
              </w:rPr>
              <w:br/>
              <w:t>Prostřednictvím záměru dojde k:</w:t>
            </w:r>
            <w:r w:rsidRPr="006E0E97">
              <w:rPr>
                <w:rFonts w:eastAsia="Times New Roman" w:cs="Calibri"/>
                <w:color w:val="000000"/>
                <w:spacing w:val="0"/>
                <w:szCs w:val="20"/>
                <w:lang w:eastAsia="cs-CZ"/>
              </w:rPr>
              <w:br/>
              <w:t>- iniciaci pilotních projektů,</w:t>
            </w:r>
            <w:r w:rsidRPr="006E0E97">
              <w:rPr>
                <w:rFonts w:eastAsia="Times New Roman" w:cs="Calibri"/>
                <w:color w:val="000000"/>
                <w:spacing w:val="0"/>
                <w:szCs w:val="20"/>
                <w:lang w:eastAsia="cs-CZ"/>
              </w:rPr>
              <w:br/>
              <w:t>- metodické a finanční podpoře pilotních projektů,</w:t>
            </w:r>
            <w:r w:rsidRPr="006E0E97">
              <w:rPr>
                <w:rFonts w:eastAsia="Times New Roman" w:cs="Calibri"/>
                <w:color w:val="000000"/>
                <w:spacing w:val="0"/>
                <w:szCs w:val="20"/>
                <w:lang w:eastAsia="cs-CZ"/>
              </w:rPr>
              <w:br/>
              <w:t>- šíření povědomí o využití konceptu Smart.</w:t>
            </w:r>
            <w:r w:rsidRPr="006E0E97">
              <w:rPr>
                <w:rFonts w:eastAsia="Times New Roman" w:cs="Calibri"/>
                <w:color w:val="000000"/>
                <w:spacing w:val="0"/>
                <w:szCs w:val="20"/>
                <w:lang w:eastAsia="cs-CZ"/>
              </w:rPr>
              <w:br/>
              <w:t>Prostřednictvím pilotních projektů jako příkladů dobré praxe budou motivovány další zainteresované subjekty k šíření Smart konceptů měst/venkova/regionu.</w:t>
            </w:r>
          </w:p>
        </w:tc>
      </w:tr>
      <w:tr w:rsidR="006E0E97" w:rsidRPr="006E0E97" w14:paraId="034811A3"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65EAFF11"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Rozvoj výroby a služeb s vysokou přidanou hodnotou</w:t>
            </w:r>
          </w:p>
        </w:tc>
      </w:tr>
      <w:tr w:rsidR="006E0E97" w:rsidRPr="006E0E97" w14:paraId="6FA92671" w14:textId="77777777" w:rsidTr="006E0E97">
        <w:trPr>
          <w:trHeight w:val="300"/>
        </w:trPr>
        <w:tc>
          <w:tcPr>
            <w:tcW w:w="9431" w:type="dxa"/>
            <w:tcBorders>
              <w:top w:val="single" w:sz="4" w:space="0" w:color="DDEBF7"/>
              <w:left w:val="nil"/>
              <w:bottom w:val="single" w:sz="4" w:space="0" w:color="DDEBF7"/>
              <w:right w:val="nil"/>
            </w:tcBorders>
            <w:shd w:val="clear" w:color="BDD7EE" w:fill="BDD7EE"/>
            <w:vAlign w:val="bottom"/>
            <w:hideMark/>
          </w:tcPr>
          <w:p w14:paraId="7ED94140" w14:textId="77777777" w:rsidR="006E0E97" w:rsidRPr="006E0E97" w:rsidRDefault="006E0E97" w:rsidP="006E0E97">
            <w:pPr>
              <w:spacing w:after="0" w:line="240" w:lineRule="auto"/>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Podpora investic s vyšší přidanou hodnotou</w:t>
            </w:r>
          </w:p>
        </w:tc>
      </w:tr>
    </w:tbl>
    <w:p w14:paraId="180E5EA3" w14:textId="77777777" w:rsidR="006C35B9" w:rsidRDefault="006C35B9">
      <w:r>
        <w:br w:type="page"/>
      </w:r>
    </w:p>
    <w:tbl>
      <w:tblPr>
        <w:tblW w:w="9431" w:type="dxa"/>
        <w:tblCellMar>
          <w:left w:w="70" w:type="dxa"/>
          <w:right w:w="70" w:type="dxa"/>
        </w:tblCellMar>
        <w:tblLook w:val="04A0" w:firstRow="1" w:lastRow="0" w:firstColumn="1" w:lastColumn="0" w:noHBand="0" w:noVBand="1"/>
      </w:tblPr>
      <w:tblGrid>
        <w:gridCol w:w="9431"/>
      </w:tblGrid>
      <w:tr w:rsidR="006C35B9" w:rsidRPr="006E0E97" w14:paraId="1B738194" w14:textId="77777777" w:rsidTr="00024FBA">
        <w:trPr>
          <w:trHeight w:val="300"/>
        </w:trPr>
        <w:tc>
          <w:tcPr>
            <w:tcW w:w="9431" w:type="dxa"/>
            <w:tcBorders>
              <w:top w:val="nil"/>
              <w:left w:val="nil"/>
              <w:bottom w:val="single" w:sz="4" w:space="0" w:color="5B9BD5"/>
              <w:right w:val="nil"/>
            </w:tcBorders>
            <w:shd w:val="clear" w:color="1F4E78" w:fill="1F4E78"/>
            <w:vAlign w:val="bottom"/>
            <w:hideMark/>
          </w:tcPr>
          <w:p w14:paraId="7A51493C" w14:textId="77777777" w:rsidR="006C35B9" w:rsidRPr="006E0E97" w:rsidRDefault="006C35B9" w:rsidP="00024FBA">
            <w:pPr>
              <w:spacing w:after="0" w:line="240" w:lineRule="auto"/>
              <w:jc w:val="left"/>
              <w:rPr>
                <w:rFonts w:eastAsia="Times New Roman" w:cs="Calibri"/>
                <w:b/>
                <w:bCs/>
                <w:color w:val="FFFFFF"/>
                <w:spacing w:val="0"/>
                <w:szCs w:val="20"/>
                <w:lang w:eastAsia="cs-CZ"/>
              </w:rPr>
            </w:pPr>
            <w:r w:rsidRPr="006E0E97">
              <w:rPr>
                <w:rFonts w:eastAsia="Times New Roman" w:cs="Calibri"/>
                <w:b/>
                <w:bCs/>
                <w:color w:val="FFFFFF"/>
                <w:spacing w:val="0"/>
                <w:szCs w:val="20"/>
                <w:lang w:eastAsia="cs-CZ"/>
              </w:rPr>
              <w:lastRenderedPageBreak/>
              <w:t>Název záměru - Popis záměru</w:t>
            </w:r>
          </w:p>
        </w:tc>
      </w:tr>
      <w:tr w:rsidR="006E0E97" w:rsidRPr="006E0E97" w14:paraId="49FA5EA4" w14:textId="77777777" w:rsidTr="006E0E97">
        <w:trPr>
          <w:trHeight w:val="860"/>
        </w:trPr>
        <w:tc>
          <w:tcPr>
            <w:tcW w:w="9431" w:type="dxa"/>
            <w:tcBorders>
              <w:top w:val="single" w:sz="4" w:space="0" w:color="9BC2E6"/>
              <w:left w:val="nil"/>
              <w:bottom w:val="single" w:sz="4" w:space="0" w:color="9BC2E6"/>
              <w:right w:val="nil"/>
            </w:tcBorders>
            <w:shd w:val="clear" w:color="DDEBF7" w:fill="DDEBF7"/>
            <w:vAlign w:val="bottom"/>
            <w:hideMark/>
          </w:tcPr>
          <w:p w14:paraId="4734A713" w14:textId="1DEFEAC6"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Rozvoj, provoz a údržba digitální infrastruktury škol a školských zařízení - analytická studie a návrh udržitelných modelů financování udržitelné digitální infrastruktury včetně metodické podpory škol a školských zařízení pro zavádění prvků digitálního vzdělávání do výuky</w:t>
            </w:r>
          </w:p>
        </w:tc>
      </w:tr>
      <w:tr w:rsidR="006E0E97" w:rsidRPr="006E0E97" w14:paraId="14AC63BF" w14:textId="77777777" w:rsidTr="006C35B9">
        <w:trPr>
          <w:trHeight w:val="2985"/>
        </w:trPr>
        <w:tc>
          <w:tcPr>
            <w:tcW w:w="9431" w:type="dxa"/>
            <w:tcBorders>
              <w:top w:val="single" w:sz="4" w:space="0" w:color="DDEBF7"/>
              <w:left w:val="nil"/>
              <w:bottom w:val="single" w:sz="4" w:space="0" w:color="DDEBF7"/>
              <w:right w:val="nil"/>
            </w:tcBorders>
            <w:shd w:val="clear" w:color="BDD7EE" w:fill="BDD7EE"/>
            <w:vAlign w:val="bottom"/>
            <w:hideMark/>
          </w:tcPr>
          <w:p w14:paraId="250D9225" w14:textId="77777777" w:rsidR="006E0E97" w:rsidRPr="006E0E97" w:rsidRDefault="006E0E97" w:rsidP="006E0E97">
            <w:pPr>
              <w:spacing w:after="0" w:line="240" w:lineRule="auto"/>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 xml:space="preserve">Zpracovaná studie vyčíslí každoroční náklady nutné na údržbu, provoz a obnovu digitální infrastruktury škol a školských zařízení ČR včetně možných modelů financování a cest poskytování metodické podpory školám a školským zařízením. Předběžný hrubý odhad těchto nákladů je 2,8 mld. Kč. Zjištění pak budou využity: a) v rámci 2 záměrů DES realizovaných MPO s názvy 4.03 Vytváření podmínek pro efektivní, transparentní a odpovědné </w:t>
            </w:r>
            <w:proofErr w:type="spellStart"/>
            <w:r w:rsidRPr="006E0E97">
              <w:rPr>
                <w:rFonts w:eastAsia="Times New Roman" w:cs="Calibri"/>
                <w:color w:val="000000"/>
                <w:spacing w:val="0"/>
                <w:szCs w:val="20"/>
                <w:lang w:eastAsia="cs-CZ"/>
              </w:rPr>
              <w:t>využítí</w:t>
            </w:r>
            <w:proofErr w:type="spellEnd"/>
            <w:r w:rsidRPr="006E0E97">
              <w:rPr>
                <w:rFonts w:eastAsia="Times New Roman" w:cs="Calibri"/>
                <w:color w:val="000000"/>
                <w:spacing w:val="0"/>
                <w:szCs w:val="20"/>
                <w:lang w:eastAsia="cs-CZ"/>
              </w:rPr>
              <w:t xml:space="preserve"> dotačních prostředků na výstavbu vysokorychlostních sítí a 4.06 Podpora gigabitového připojení pro socioekonomické aktéry, zejména základní a střední školy; b) obecně pro co nejefektivnější nastavení dotačních prostředků ESIF (především OP JAK, OP K, IROP), státního rozpočtu a dalších zdrojů (např. zřizovatelé) na podporu vysokorychlostního internetu a metodické podpory školám a školským zařízením pro zavádění prvků digitálního vzdělávání do výuky.</w:t>
            </w:r>
            <w:r w:rsidRPr="006E0E97">
              <w:rPr>
                <w:rFonts w:eastAsia="Times New Roman" w:cs="Calibri"/>
                <w:color w:val="000000"/>
                <w:spacing w:val="0"/>
                <w:szCs w:val="20"/>
                <w:lang w:eastAsia="cs-CZ"/>
              </w:rPr>
              <w:br/>
              <w:t>Dílčí cíle:</w:t>
            </w:r>
            <w:r w:rsidRPr="006E0E97">
              <w:rPr>
                <w:rFonts w:eastAsia="Times New Roman" w:cs="Calibri"/>
                <w:color w:val="000000"/>
                <w:spacing w:val="0"/>
                <w:szCs w:val="20"/>
                <w:lang w:eastAsia="cs-CZ"/>
              </w:rPr>
              <w:br/>
              <w:t>Zajistit kvalitní vysokorychlostní připojení pro všechny školy a školská zařízení.</w:t>
            </w:r>
            <w:r w:rsidRPr="006E0E97">
              <w:rPr>
                <w:rFonts w:eastAsia="Times New Roman" w:cs="Calibri"/>
                <w:color w:val="000000"/>
                <w:spacing w:val="0"/>
                <w:szCs w:val="20"/>
                <w:lang w:eastAsia="cs-CZ"/>
              </w:rPr>
              <w:br/>
              <w:t xml:space="preserve">Zajistit </w:t>
            </w:r>
            <w:proofErr w:type="spellStart"/>
            <w:r w:rsidRPr="006E0E97">
              <w:rPr>
                <w:rFonts w:eastAsia="Times New Roman" w:cs="Calibri"/>
                <w:color w:val="000000"/>
                <w:spacing w:val="0"/>
                <w:szCs w:val="20"/>
                <w:lang w:eastAsia="cs-CZ"/>
              </w:rPr>
              <w:t>predikovatelné</w:t>
            </w:r>
            <w:proofErr w:type="spellEnd"/>
            <w:r w:rsidRPr="006E0E97">
              <w:rPr>
                <w:rFonts w:eastAsia="Times New Roman" w:cs="Calibri"/>
                <w:color w:val="000000"/>
                <w:spacing w:val="0"/>
                <w:szCs w:val="20"/>
                <w:lang w:eastAsia="cs-CZ"/>
              </w:rPr>
              <w:t xml:space="preserve"> a dostatečné financování, které školy využívají pro oblast infrastruktury.</w:t>
            </w:r>
            <w:r w:rsidRPr="006E0E97">
              <w:rPr>
                <w:rFonts w:eastAsia="Times New Roman" w:cs="Calibri"/>
                <w:color w:val="000000"/>
                <w:spacing w:val="0"/>
                <w:szCs w:val="20"/>
                <w:lang w:eastAsia="cs-CZ"/>
              </w:rPr>
              <w:br/>
              <w:t>Zajistit cílenou státní finanční podporu, která umožní na školách profesionální správu digitální infrastruktury (interně či jako službu) a pedagogickým pracovníkům možnost soustředit se na pedagogický proces.</w:t>
            </w:r>
          </w:p>
        </w:tc>
      </w:tr>
      <w:tr w:rsidR="006E0E97" w:rsidRPr="006E0E97" w14:paraId="77BC613D"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347B42BF"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Souběžné záložní scénáře fungování společnosti – AP KB 2015-2020</w:t>
            </w:r>
          </w:p>
        </w:tc>
      </w:tr>
      <w:tr w:rsidR="006E0E97" w:rsidRPr="006E0E97" w14:paraId="321F91CE" w14:textId="77777777" w:rsidTr="006C35B9">
        <w:trPr>
          <w:trHeight w:val="963"/>
        </w:trPr>
        <w:tc>
          <w:tcPr>
            <w:tcW w:w="9431" w:type="dxa"/>
            <w:tcBorders>
              <w:top w:val="single" w:sz="4" w:space="0" w:color="DDEBF7"/>
              <w:left w:val="nil"/>
              <w:bottom w:val="single" w:sz="4" w:space="0" w:color="DDEBF7"/>
              <w:right w:val="nil"/>
            </w:tcBorders>
            <w:shd w:val="clear" w:color="BDD7EE" w:fill="BDD7EE"/>
            <w:vAlign w:val="bottom"/>
            <w:hideMark/>
          </w:tcPr>
          <w:p w14:paraId="10EB68C9" w14:textId="77777777" w:rsidR="006E0E97" w:rsidRPr="006E0E97" w:rsidRDefault="006E0E97" w:rsidP="006E0E97">
            <w:pPr>
              <w:spacing w:after="0" w:line="240" w:lineRule="auto"/>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Záměr je součástí schváleného Akčního plánu kybernetické bezpečnosti 2015-2020.</w:t>
            </w:r>
            <w:r w:rsidRPr="006E0E97">
              <w:rPr>
                <w:rFonts w:eastAsia="Times New Roman" w:cs="Calibri"/>
                <w:color w:val="000000"/>
                <w:spacing w:val="0"/>
                <w:szCs w:val="20"/>
                <w:lang w:eastAsia="cs-CZ"/>
              </w:rPr>
              <w:br/>
              <w:t xml:space="preserve">Konkrétně ho v AP pokrývá sekce C „Ochrana národní KII a VIS“, bod </w:t>
            </w:r>
            <w:proofErr w:type="gramStart"/>
            <w:r w:rsidRPr="006E0E97">
              <w:rPr>
                <w:rFonts w:eastAsia="Times New Roman" w:cs="Calibri"/>
                <w:color w:val="000000"/>
                <w:spacing w:val="0"/>
                <w:szCs w:val="20"/>
                <w:lang w:eastAsia="cs-CZ"/>
              </w:rPr>
              <w:t>C.10.02</w:t>
            </w:r>
            <w:proofErr w:type="gramEnd"/>
            <w:r w:rsidRPr="006E0E97">
              <w:rPr>
                <w:rFonts w:eastAsia="Times New Roman" w:cs="Calibri"/>
                <w:color w:val="000000"/>
                <w:spacing w:val="0"/>
                <w:szCs w:val="20"/>
                <w:lang w:eastAsia="cs-CZ"/>
              </w:rPr>
              <w:t xml:space="preserve"> „Definovat soubor možných krizových situací a vytvářet krizové scénáře pro spolupráci, komunikaci a nasazení protiopatření v období krizových stavů“ a C.10.03 „Provádět národní cvičení v oblasti komunikace, koordinace a spolupráce při zajišťování kybernetické obrany“. </w:t>
            </w:r>
          </w:p>
        </w:tc>
      </w:tr>
      <w:tr w:rsidR="006E0E97" w:rsidRPr="006E0E97" w14:paraId="4D8DA245"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00295AD1"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Stabilizování prost</w:t>
            </w:r>
            <w:r w:rsidRPr="006E0E97">
              <w:rPr>
                <w:rFonts w:ascii="Arial" w:eastAsia="Times New Roman" w:hAnsi="Arial" w:cs="Arial"/>
                <w:b/>
                <w:bCs/>
                <w:color w:val="000000"/>
                <w:spacing w:val="0"/>
                <w:szCs w:val="20"/>
                <w:lang w:eastAsia="cs-CZ"/>
              </w:rPr>
              <w:t>ř</w:t>
            </w:r>
            <w:r w:rsidRPr="006E0E97">
              <w:rPr>
                <w:rFonts w:eastAsia="Times New Roman" w:cs="Calibri"/>
                <w:b/>
                <w:bCs/>
                <w:color w:val="000000"/>
                <w:spacing w:val="0"/>
                <w:szCs w:val="20"/>
                <w:lang w:eastAsia="cs-CZ"/>
              </w:rPr>
              <w:t>edk</w:t>
            </w:r>
            <w:r w:rsidRPr="006E0E97">
              <w:rPr>
                <w:rFonts w:ascii="Arial" w:eastAsia="Times New Roman" w:hAnsi="Arial" w:cs="Arial"/>
                <w:b/>
                <w:bCs/>
                <w:color w:val="000000"/>
                <w:spacing w:val="0"/>
                <w:szCs w:val="20"/>
                <w:lang w:eastAsia="cs-CZ"/>
              </w:rPr>
              <w:t>ů</w:t>
            </w:r>
            <w:r w:rsidRPr="006E0E97">
              <w:rPr>
                <w:rFonts w:eastAsia="Times New Roman" w:cs="Calibri"/>
                <w:b/>
                <w:bCs/>
                <w:color w:val="000000"/>
                <w:spacing w:val="0"/>
                <w:szCs w:val="20"/>
                <w:lang w:eastAsia="cs-CZ"/>
              </w:rPr>
              <w:t xml:space="preserve"> pro aplikovan</w:t>
            </w:r>
            <w:r w:rsidRPr="006E0E97">
              <w:rPr>
                <w:rFonts w:eastAsia="Times New Roman" w:cs="Arial Narrow"/>
                <w:b/>
                <w:bCs/>
                <w:color w:val="000000"/>
                <w:spacing w:val="0"/>
                <w:szCs w:val="20"/>
                <w:lang w:eastAsia="cs-CZ"/>
              </w:rPr>
              <w:t>ý</w:t>
            </w:r>
            <w:r w:rsidRPr="006E0E97">
              <w:rPr>
                <w:rFonts w:eastAsia="Times New Roman" w:cs="Calibri"/>
                <w:b/>
                <w:bCs/>
                <w:color w:val="000000"/>
                <w:spacing w:val="0"/>
                <w:szCs w:val="20"/>
                <w:lang w:eastAsia="cs-CZ"/>
              </w:rPr>
              <w:t xml:space="preserve"> </w:t>
            </w:r>
            <w:proofErr w:type="spellStart"/>
            <w:r w:rsidRPr="006E0E97">
              <w:rPr>
                <w:rFonts w:eastAsia="Times New Roman" w:cs="Calibri"/>
                <w:b/>
                <w:bCs/>
                <w:color w:val="000000"/>
                <w:spacing w:val="0"/>
                <w:szCs w:val="20"/>
                <w:lang w:eastAsia="cs-CZ"/>
              </w:rPr>
              <w:t>výzkum</w:t>
            </w:r>
            <w:proofErr w:type="spellEnd"/>
            <w:r w:rsidRPr="006E0E97">
              <w:rPr>
                <w:rFonts w:eastAsia="Times New Roman" w:cs="Calibri"/>
                <w:b/>
                <w:bCs/>
                <w:color w:val="000000"/>
                <w:spacing w:val="0"/>
                <w:szCs w:val="20"/>
                <w:lang w:eastAsia="cs-CZ"/>
              </w:rPr>
              <w:t xml:space="preserve"> a inovace v </w:t>
            </w:r>
            <w:proofErr w:type="spellStart"/>
            <w:r w:rsidRPr="006E0E97">
              <w:rPr>
                <w:rFonts w:eastAsia="Times New Roman" w:cs="Calibri"/>
                <w:b/>
                <w:bCs/>
                <w:color w:val="000000"/>
                <w:spacing w:val="0"/>
                <w:szCs w:val="20"/>
                <w:lang w:eastAsia="cs-CZ"/>
              </w:rPr>
              <w:t>rámci</w:t>
            </w:r>
            <w:proofErr w:type="spellEnd"/>
            <w:r w:rsidRPr="006E0E97">
              <w:rPr>
                <w:rFonts w:eastAsia="Times New Roman" w:cs="Calibri"/>
                <w:b/>
                <w:bCs/>
                <w:color w:val="000000"/>
                <w:spacing w:val="0"/>
                <w:szCs w:val="20"/>
                <w:lang w:eastAsia="cs-CZ"/>
              </w:rPr>
              <w:t xml:space="preserve"> </w:t>
            </w:r>
            <w:proofErr w:type="spellStart"/>
            <w:r w:rsidRPr="006E0E97">
              <w:rPr>
                <w:rFonts w:eastAsia="Times New Roman" w:cs="Calibri"/>
                <w:b/>
                <w:bCs/>
                <w:color w:val="000000"/>
                <w:spacing w:val="0"/>
                <w:szCs w:val="20"/>
                <w:lang w:eastAsia="cs-CZ"/>
              </w:rPr>
              <w:t>ver</w:t>
            </w:r>
            <w:r w:rsidRPr="006E0E97">
              <w:rPr>
                <w:rFonts w:ascii="Arial" w:eastAsia="Times New Roman" w:hAnsi="Arial" w:cs="Arial"/>
                <w:b/>
                <w:bCs/>
                <w:color w:val="000000"/>
                <w:spacing w:val="0"/>
                <w:szCs w:val="20"/>
                <w:lang w:eastAsia="cs-CZ"/>
              </w:rPr>
              <w:t>̌</w:t>
            </w:r>
            <w:r w:rsidRPr="006E0E97">
              <w:rPr>
                <w:rFonts w:eastAsia="Times New Roman" w:cs="Calibri"/>
                <w:b/>
                <w:bCs/>
                <w:color w:val="000000"/>
                <w:spacing w:val="0"/>
                <w:szCs w:val="20"/>
                <w:lang w:eastAsia="cs-CZ"/>
              </w:rPr>
              <w:t>ejných</w:t>
            </w:r>
            <w:proofErr w:type="spellEnd"/>
            <w:r w:rsidRPr="006E0E97">
              <w:rPr>
                <w:rFonts w:eastAsia="Times New Roman" w:cs="Calibri"/>
                <w:b/>
                <w:bCs/>
                <w:color w:val="000000"/>
                <w:spacing w:val="0"/>
                <w:szCs w:val="20"/>
                <w:lang w:eastAsia="cs-CZ"/>
              </w:rPr>
              <w:t xml:space="preserve"> </w:t>
            </w:r>
            <w:proofErr w:type="spellStart"/>
            <w:r w:rsidRPr="006E0E97">
              <w:rPr>
                <w:rFonts w:eastAsia="Times New Roman" w:cs="Calibri"/>
                <w:b/>
                <w:bCs/>
                <w:color w:val="000000"/>
                <w:spacing w:val="0"/>
                <w:szCs w:val="20"/>
                <w:lang w:eastAsia="cs-CZ"/>
              </w:rPr>
              <w:t>prostr</w:t>
            </w:r>
            <w:r w:rsidRPr="006E0E97">
              <w:rPr>
                <w:rFonts w:ascii="Arial" w:eastAsia="Times New Roman" w:hAnsi="Arial" w:cs="Arial"/>
                <w:b/>
                <w:bCs/>
                <w:color w:val="000000"/>
                <w:spacing w:val="0"/>
                <w:szCs w:val="20"/>
                <w:lang w:eastAsia="cs-CZ"/>
              </w:rPr>
              <w:t>̌</w:t>
            </w:r>
            <w:r w:rsidRPr="006E0E97">
              <w:rPr>
                <w:rFonts w:eastAsia="Times New Roman" w:cs="Calibri"/>
                <w:b/>
                <w:bCs/>
                <w:color w:val="000000"/>
                <w:spacing w:val="0"/>
                <w:szCs w:val="20"/>
                <w:lang w:eastAsia="cs-CZ"/>
              </w:rPr>
              <w:t>edku</w:t>
            </w:r>
            <w:proofErr w:type="spellEnd"/>
            <w:r w:rsidRPr="006E0E97">
              <w:rPr>
                <w:rFonts w:ascii="Arial" w:eastAsia="Times New Roman" w:hAnsi="Arial" w:cs="Arial"/>
                <w:b/>
                <w:bCs/>
                <w:color w:val="000000"/>
                <w:spacing w:val="0"/>
                <w:szCs w:val="20"/>
                <w:lang w:eastAsia="cs-CZ"/>
              </w:rPr>
              <w:t>̊</w:t>
            </w:r>
            <w:r w:rsidRPr="006E0E97">
              <w:rPr>
                <w:rFonts w:eastAsia="Times New Roman" w:cs="Calibri"/>
                <w:b/>
                <w:bCs/>
                <w:color w:val="000000"/>
                <w:spacing w:val="0"/>
                <w:szCs w:val="20"/>
                <w:lang w:eastAsia="cs-CZ"/>
              </w:rPr>
              <w:t>.</w:t>
            </w:r>
          </w:p>
        </w:tc>
      </w:tr>
      <w:tr w:rsidR="006E0E97" w:rsidRPr="006E0E97" w14:paraId="39C900F7" w14:textId="77777777" w:rsidTr="006E0E97">
        <w:trPr>
          <w:trHeight w:val="300"/>
        </w:trPr>
        <w:tc>
          <w:tcPr>
            <w:tcW w:w="9431" w:type="dxa"/>
            <w:tcBorders>
              <w:top w:val="single" w:sz="4" w:space="0" w:color="DDEBF7"/>
              <w:left w:val="nil"/>
              <w:bottom w:val="single" w:sz="4" w:space="0" w:color="DDEBF7"/>
              <w:right w:val="nil"/>
            </w:tcBorders>
            <w:shd w:val="clear" w:color="BDD7EE" w:fill="BDD7EE"/>
            <w:vAlign w:val="bottom"/>
            <w:hideMark/>
          </w:tcPr>
          <w:p w14:paraId="4D972090" w14:textId="77777777" w:rsidR="006E0E97" w:rsidRPr="006E0E97" w:rsidRDefault="006E0E97" w:rsidP="006E0E97">
            <w:pPr>
              <w:spacing w:after="0" w:line="240" w:lineRule="auto"/>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Národní politika výzkumu, vývoje a inovací ČR na léta 2021+, oblast digitalizace.</w:t>
            </w:r>
          </w:p>
        </w:tc>
      </w:tr>
      <w:tr w:rsidR="006E0E97" w:rsidRPr="006E0E97" w14:paraId="25D3A7BD"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6F36D699"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Subsystém inovačního portálu pro platformu komunikace a řízení znalostí DČ</w:t>
            </w:r>
          </w:p>
        </w:tc>
      </w:tr>
      <w:tr w:rsidR="006E0E97" w:rsidRPr="006E0E97" w14:paraId="23F95C78" w14:textId="77777777" w:rsidTr="006E0E97">
        <w:trPr>
          <w:trHeight w:val="580"/>
        </w:trPr>
        <w:tc>
          <w:tcPr>
            <w:tcW w:w="9431" w:type="dxa"/>
            <w:tcBorders>
              <w:top w:val="single" w:sz="4" w:space="0" w:color="DDEBF7"/>
              <w:left w:val="nil"/>
              <w:bottom w:val="single" w:sz="4" w:space="0" w:color="DDEBF7"/>
              <w:right w:val="nil"/>
            </w:tcBorders>
            <w:shd w:val="clear" w:color="BDD7EE" w:fill="BDD7EE"/>
            <w:vAlign w:val="bottom"/>
            <w:hideMark/>
          </w:tcPr>
          <w:p w14:paraId="43D6D6C0" w14:textId="77777777" w:rsidR="006E0E97" w:rsidRPr="006E0E97" w:rsidRDefault="006E0E97" w:rsidP="006E0E97">
            <w:pPr>
              <w:spacing w:after="0" w:line="240" w:lineRule="auto"/>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 xml:space="preserve">Záměr rozšiřuje možnosti platformy řízení znalostí o klíčové zdroje nezbytné pro multioborovou podporu inovací, výzkumu a vývoje (celková konkurenceschopnost). Klíčové zdroje jsou fondy Státní technické knihovny a ISVAV v gesci Úřadu vlády ČR. </w:t>
            </w:r>
          </w:p>
        </w:tc>
      </w:tr>
      <w:tr w:rsidR="006E0E97" w:rsidRPr="006E0E97" w14:paraId="7F404F12"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305D1D78"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 xml:space="preserve">Systém Národního </w:t>
            </w:r>
            <w:proofErr w:type="spellStart"/>
            <w:r w:rsidRPr="006E0E97">
              <w:rPr>
                <w:rFonts w:eastAsia="Times New Roman" w:cs="Calibri"/>
                <w:b/>
                <w:bCs/>
                <w:color w:val="000000"/>
                <w:spacing w:val="0"/>
                <w:szCs w:val="20"/>
                <w:lang w:eastAsia="cs-CZ"/>
              </w:rPr>
              <w:t>agregátora</w:t>
            </w:r>
            <w:proofErr w:type="spellEnd"/>
            <w:r w:rsidRPr="006E0E97">
              <w:rPr>
                <w:rFonts w:eastAsia="Times New Roman" w:cs="Calibri"/>
                <w:b/>
                <w:bCs/>
                <w:color w:val="000000"/>
                <w:spacing w:val="0"/>
                <w:szCs w:val="20"/>
                <w:lang w:eastAsia="cs-CZ"/>
              </w:rPr>
              <w:t xml:space="preserve"> - </w:t>
            </w:r>
            <w:proofErr w:type="spellStart"/>
            <w:r w:rsidRPr="006E0E97">
              <w:rPr>
                <w:rFonts w:eastAsia="Times New Roman" w:cs="Calibri"/>
                <w:b/>
                <w:bCs/>
                <w:color w:val="000000"/>
                <w:spacing w:val="0"/>
                <w:szCs w:val="20"/>
                <w:lang w:eastAsia="cs-CZ"/>
              </w:rPr>
              <w:t>Czechiana</w:t>
            </w:r>
            <w:proofErr w:type="spellEnd"/>
          </w:p>
        </w:tc>
      </w:tr>
      <w:tr w:rsidR="006E0E97" w:rsidRPr="006E0E97" w14:paraId="1684D985" w14:textId="77777777" w:rsidTr="006C35B9">
        <w:trPr>
          <w:trHeight w:val="989"/>
        </w:trPr>
        <w:tc>
          <w:tcPr>
            <w:tcW w:w="9431" w:type="dxa"/>
            <w:tcBorders>
              <w:top w:val="single" w:sz="4" w:space="0" w:color="DDEBF7"/>
              <w:left w:val="nil"/>
              <w:bottom w:val="single" w:sz="4" w:space="0" w:color="DDEBF7"/>
              <w:right w:val="nil"/>
            </w:tcBorders>
            <w:shd w:val="clear" w:color="BDD7EE" w:fill="BDD7EE"/>
            <w:vAlign w:val="bottom"/>
            <w:hideMark/>
          </w:tcPr>
          <w:p w14:paraId="61265482" w14:textId="77777777" w:rsidR="006E0E97" w:rsidRPr="006E0E97" w:rsidRDefault="006E0E97" w:rsidP="006E0E97">
            <w:pPr>
              <w:spacing w:after="0" w:line="240" w:lineRule="auto"/>
              <w:jc w:val="left"/>
              <w:rPr>
                <w:rFonts w:eastAsia="Times New Roman" w:cs="Calibri"/>
                <w:color w:val="000000"/>
                <w:spacing w:val="0"/>
                <w:szCs w:val="20"/>
                <w:lang w:eastAsia="cs-CZ"/>
              </w:rPr>
            </w:pPr>
            <w:proofErr w:type="spellStart"/>
            <w:r w:rsidRPr="006E0E97">
              <w:rPr>
                <w:rFonts w:eastAsia="Times New Roman" w:cs="Calibri"/>
                <w:color w:val="000000"/>
                <w:spacing w:val="0"/>
                <w:szCs w:val="20"/>
                <w:lang w:eastAsia="cs-CZ"/>
              </w:rPr>
              <w:t>Czechiana</w:t>
            </w:r>
            <w:proofErr w:type="spellEnd"/>
            <w:r w:rsidRPr="006E0E97">
              <w:rPr>
                <w:rFonts w:eastAsia="Times New Roman" w:cs="Calibri"/>
                <w:color w:val="000000"/>
                <w:spacing w:val="0"/>
                <w:szCs w:val="20"/>
                <w:lang w:eastAsia="cs-CZ"/>
              </w:rPr>
              <w:t xml:space="preserve"> je hlavním strategickým záměrem stran digitalizace kulturního dědictví jako součást programového prohlášení Vlády ČR v podobě závazku prosadit nový model prezentace ČR v zahraničí, založený mj. na vývozu českého umění a kultury, a to směrem k panevropskému projektu </w:t>
            </w:r>
            <w:proofErr w:type="spellStart"/>
            <w:r w:rsidRPr="006E0E97">
              <w:rPr>
                <w:rFonts w:eastAsia="Times New Roman" w:cs="Calibri"/>
                <w:color w:val="000000"/>
                <w:spacing w:val="0"/>
                <w:szCs w:val="20"/>
                <w:lang w:eastAsia="cs-CZ"/>
              </w:rPr>
              <w:t>Europeana</w:t>
            </w:r>
            <w:proofErr w:type="spellEnd"/>
            <w:r w:rsidRPr="006E0E97">
              <w:rPr>
                <w:rFonts w:eastAsia="Times New Roman" w:cs="Calibri"/>
                <w:color w:val="000000"/>
                <w:spacing w:val="0"/>
                <w:szCs w:val="20"/>
                <w:lang w:eastAsia="cs-CZ"/>
              </w:rPr>
              <w:t xml:space="preserve">. Portál je postaven na základech Sektorových </w:t>
            </w:r>
            <w:proofErr w:type="spellStart"/>
            <w:r w:rsidRPr="006E0E97">
              <w:rPr>
                <w:rFonts w:eastAsia="Times New Roman" w:cs="Calibri"/>
                <w:color w:val="000000"/>
                <w:spacing w:val="0"/>
                <w:szCs w:val="20"/>
                <w:lang w:eastAsia="cs-CZ"/>
              </w:rPr>
              <w:t>agregátorů</w:t>
            </w:r>
            <w:proofErr w:type="spellEnd"/>
            <w:r w:rsidRPr="006E0E97">
              <w:rPr>
                <w:rFonts w:eastAsia="Times New Roman" w:cs="Calibri"/>
                <w:color w:val="000000"/>
                <w:spacing w:val="0"/>
                <w:szCs w:val="20"/>
                <w:lang w:eastAsia="cs-CZ"/>
              </w:rPr>
              <w:t xml:space="preserve"> - NPÚ, NM, NK, NG, NFA, MZK.</w:t>
            </w:r>
          </w:p>
        </w:tc>
      </w:tr>
      <w:tr w:rsidR="006E0E97" w:rsidRPr="006E0E97" w14:paraId="76BA0390"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01997213"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Tripartitní dialog o podpoře digitálního vzdělávání</w:t>
            </w:r>
          </w:p>
        </w:tc>
      </w:tr>
      <w:tr w:rsidR="006E0E97" w:rsidRPr="006E0E97" w14:paraId="60847454" w14:textId="77777777" w:rsidTr="006C35B9">
        <w:trPr>
          <w:trHeight w:val="1248"/>
        </w:trPr>
        <w:tc>
          <w:tcPr>
            <w:tcW w:w="9431" w:type="dxa"/>
            <w:tcBorders>
              <w:top w:val="single" w:sz="4" w:space="0" w:color="DDEBF7"/>
              <w:left w:val="nil"/>
              <w:bottom w:val="single" w:sz="4" w:space="0" w:color="DDEBF7"/>
              <w:right w:val="nil"/>
            </w:tcBorders>
            <w:shd w:val="clear" w:color="BDD7EE" w:fill="BDD7EE"/>
            <w:vAlign w:val="bottom"/>
            <w:hideMark/>
          </w:tcPr>
          <w:p w14:paraId="5927A226" w14:textId="77777777" w:rsidR="006E0E97" w:rsidRPr="006E0E97" w:rsidRDefault="006E0E97" w:rsidP="006E0E97">
            <w:pPr>
              <w:spacing w:after="0" w:line="240" w:lineRule="auto"/>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 xml:space="preserve">Podpora dialogu pracovní skupiny při DES, ve které jsou přítomni zástupci odborů, soukromé a veřejné sféry. Podpora aktivit </w:t>
            </w:r>
            <w:proofErr w:type="spellStart"/>
            <w:r w:rsidRPr="006E0E97">
              <w:rPr>
                <w:rFonts w:eastAsia="Times New Roman" w:cs="Calibri"/>
                <w:color w:val="000000"/>
                <w:spacing w:val="0"/>
                <w:szCs w:val="20"/>
                <w:lang w:eastAsia="cs-CZ"/>
              </w:rPr>
              <w:t>DigiKoalice</w:t>
            </w:r>
            <w:proofErr w:type="spellEnd"/>
            <w:r w:rsidRPr="006E0E97">
              <w:rPr>
                <w:rFonts w:eastAsia="Times New Roman" w:cs="Calibri"/>
                <w:color w:val="000000"/>
                <w:spacing w:val="0"/>
                <w:szCs w:val="20"/>
                <w:lang w:eastAsia="cs-CZ"/>
              </w:rPr>
              <w:t xml:space="preserve"> (Česká národní koalice pro digitální pracovní místa), což je otevřené uskupení zástupců státních institucí, IT firem, ICT sektoru, vzdělávacích institucí, akademické obce, neziskových organizací, zřizovatelů škol a školských zařízení a dalších subjektů, které chtějí přispět ke zvýšení digitální gramotnosti občanů ČR, ke zvýšení jejich šance uspět za pomoci svých digitálních dovedností na trhu práce a docílit tak v důsledku větší konkurenceschopnosti české ekonomiky.</w:t>
            </w:r>
          </w:p>
        </w:tc>
      </w:tr>
      <w:tr w:rsidR="006E0E97" w:rsidRPr="006E0E97" w14:paraId="59D73EFE"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546FA344"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Vytváření podmínek k eliminaci “</w:t>
            </w:r>
            <w:proofErr w:type="spellStart"/>
            <w:r w:rsidRPr="006E0E97">
              <w:rPr>
                <w:rFonts w:eastAsia="Times New Roman" w:cs="Calibri"/>
                <w:b/>
                <w:bCs/>
                <w:color w:val="000000"/>
                <w:spacing w:val="0"/>
                <w:szCs w:val="20"/>
                <w:lang w:eastAsia="cs-CZ"/>
              </w:rPr>
              <w:t>digital</w:t>
            </w:r>
            <w:proofErr w:type="spellEnd"/>
            <w:r w:rsidRPr="006E0E97">
              <w:rPr>
                <w:rFonts w:eastAsia="Times New Roman" w:cs="Calibri"/>
                <w:b/>
                <w:bCs/>
                <w:color w:val="000000"/>
                <w:spacing w:val="0"/>
                <w:szCs w:val="20"/>
                <w:lang w:eastAsia="cs-CZ"/>
              </w:rPr>
              <w:t xml:space="preserve"> </w:t>
            </w:r>
            <w:proofErr w:type="spellStart"/>
            <w:r w:rsidRPr="006E0E97">
              <w:rPr>
                <w:rFonts w:eastAsia="Times New Roman" w:cs="Calibri"/>
                <w:b/>
                <w:bCs/>
                <w:color w:val="000000"/>
                <w:spacing w:val="0"/>
                <w:szCs w:val="20"/>
                <w:lang w:eastAsia="cs-CZ"/>
              </w:rPr>
              <w:t>divide</w:t>
            </w:r>
            <w:proofErr w:type="spellEnd"/>
            <w:r w:rsidRPr="006E0E97">
              <w:rPr>
                <w:rFonts w:eastAsia="Times New Roman" w:cs="Calibri"/>
                <w:b/>
                <w:bCs/>
                <w:color w:val="000000"/>
                <w:spacing w:val="0"/>
                <w:szCs w:val="20"/>
                <w:lang w:eastAsia="cs-CZ"/>
              </w:rPr>
              <w:t>”</w:t>
            </w:r>
          </w:p>
        </w:tc>
      </w:tr>
      <w:tr w:rsidR="006E0E97" w:rsidRPr="006E0E97" w14:paraId="439591BA" w14:textId="77777777" w:rsidTr="006E0E97">
        <w:trPr>
          <w:trHeight w:val="580"/>
        </w:trPr>
        <w:tc>
          <w:tcPr>
            <w:tcW w:w="9431" w:type="dxa"/>
            <w:tcBorders>
              <w:top w:val="single" w:sz="4" w:space="0" w:color="DDEBF7"/>
              <w:left w:val="nil"/>
              <w:bottom w:val="single" w:sz="4" w:space="0" w:color="DDEBF7"/>
              <w:right w:val="nil"/>
            </w:tcBorders>
            <w:shd w:val="clear" w:color="BDD7EE" w:fill="BDD7EE"/>
            <w:vAlign w:val="bottom"/>
            <w:hideMark/>
          </w:tcPr>
          <w:p w14:paraId="31988791" w14:textId="77777777" w:rsidR="006E0E97" w:rsidRPr="006E0E97" w:rsidRDefault="006E0E97" w:rsidP="006E0E97">
            <w:pPr>
              <w:spacing w:after="0" w:line="240" w:lineRule="auto"/>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MPO ve spolupráci s ČTÚ vypracuje / zadá vypracování studie, která prozkoumá, které lokality a sociální skupiny jsou nejvíce ohroženy "digitální propastí" a navrhne řešení.</w:t>
            </w:r>
          </w:p>
        </w:tc>
      </w:tr>
      <w:tr w:rsidR="006E0E97" w:rsidRPr="006E0E97" w14:paraId="31F323A2" w14:textId="77777777" w:rsidTr="006E0E97">
        <w:trPr>
          <w:trHeight w:val="580"/>
        </w:trPr>
        <w:tc>
          <w:tcPr>
            <w:tcW w:w="9431" w:type="dxa"/>
            <w:tcBorders>
              <w:top w:val="single" w:sz="4" w:space="0" w:color="9BC2E6"/>
              <w:left w:val="nil"/>
              <w:bottom w:val="single" w:sz="4" w:space="0" w:color="9BC2E6"/>
              <w:right w:val="nil"/>
            </w:tcBorders>
            <w:shd w:val="clear" w:color="DDEBF7" w:fill="DDEBF7"/>
            <w:vAlign w:val="bottom"/>
            <w:hideMark/>
          </w:tcPr>
          <w:p w14:paraId="5C04746B"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 xml:space="preserve">Vytváření podmínek pro efektivní, transparentní a odpovědné využití dotačních prostředků na výstavbu vysokorychlostních sítí </w:t>
            </w:r>
          </w:p>
        </w:tc>
      </w:tr>
      <w:tr w:rsidR="006E0E97" w:rsidRPr="006E0E97" w14:paraId="4F8ED991" w14:textId="77777777" w:rsidTr="006C35B9">
        <w:trPr>
          <w:trHeight w:val="196"/>
        </w:trPr>
        <w:tc>
          <w:tcPr>
            <w:tcW w:w="9431" w:type="dxa"/>
            <w:tcBorders>
              <w:top w:val="single" w:sz="4" w:space="0" w:color="DDEBF7"/>
              <w:left w:val="nil"/>
              <w:bottom w:val="single" w:sz="4" w:space="0" w:color="DDEBF7"/>
              <w:right w:val="nil"/>
            </w:tcBorders>
            <w:shd w:val="clear" w:color="BDD7EE" w:fill="BDD7EE"/>
            <w:vAlign w:val="bottom"/>
            <w:hideMark/>
          </w:tcPr>
          <w:p w14:paraId="57AAD3DE" w14:textId="77777777" w:rsidR="006E0E97" w:rsidRPr="006E0E97" w:rsidRDefault="006E0E97" w:rsidP="006E0E97">
            <w:pPr>
              <w:spacing w:after="0" w:line="240" w:lineRule="auto"/>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Služba rychlého datového připojení.</w:t>
            </w:r>
          </w:p>
        </w:tc>
      </w:tr>
      <w:tr w:rsidR="006E0E97" w:rsidRPr="006E0E97" w14:paraId="6FB4BFB7"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363D7B6C"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Vytváření podmínek pro posílení konkurence na trhu pevných i mobilních služeb</w:t>
            </w:r>
          </w:p>
        </w:tc>
      </w:tr>
      <w:tr w:rsidR="006E0E97" w:rsidRPr="006E0E97" w14:paraId="1BDA4BA4" w14:textId="77777777" w:rsidTr="006E0E97">
        <w:trPr>
          <w:trHeight w:val="300"/>
        </w:trPr>
        <w:tc>
          <w:tcPr>
            <w:tcW w:w="9431" w:type="dxa"/>
            <w:tcBorders>
              <w:top w:val="single" w:sz="4" w:space="0" w:color="DDEBF7"/>
              <w:left w:val="nil"/>
              <w:bottom w:val="single" w:sz="4" w:space="0" w:color="DDEBF7"/>
              <w:right w:val="nil"/>
            </w:tcBorders>
            <w:shd w:val="clear" w:color="BDD7EE" w:fill="BDD7EE"/>
            <w:vAlign w:val="bottom"/>
            <w:hideMark/>
          </w:tcPr>
          <w:p w14:paraId="042BB563" w14:textId="77777777" w:rsidR="006E0E97" w:rsidRPr="006E0E97" w:rsidRDefault="006E0E97" w:rsidP="006E0E97">
            <w:pPr>
              <w:spacing w:after="0" w:line="240" w:lineRule="auto"/>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Vstupní analýza podmínek a možností podpory pro posílení konkurence na trhu pevných i mobilních služeb</w:t>
            </w:r>
          </w:p>
        </w:tc>
      </w:tr>
    </w:tbl>
    <w:p w14:paraId="0DC945FD" w14:textId="77777777" w:rsidR="006C35B9" w:rsidRDefault="006C35B9">
      <w:r>
        <w:br w:type="page"/>
      </w:r>
    </w:p>
    <w:tbl>
      <w:tblPr>
        <w:tblW w:w="9431" w:type="dxa"/>
        <w:tblCellMar>
          <w:left w:w="70" w:type="dxa"/>
          <w:right w:w="70" w:type="dxa"/>
        </w:tblCellMar>
        <w:tblLook w:val="04A0" w:firstRow="1" w:lastRow="0" w:firstColumn="1" w:lastColumn="0" w:noHBand="0" w:noVBand="1"/>
      </w:tblPr>
      <w:tblGrid>
        <w:gridCol w:w="9431"/>
      </w:tblGrid>
      <w:tr w:rsidR="00EA5DA1" w:rsidRPr="006E0E97" w14:paraId="7C4AB555" w14:textId="77777777" w:rsidTr="00024FBA">
        <w:trPr>
          <w:trHeight w:val="300"/>
        </w:trPr>
        <w:tc>
          <w:tcPr>
            <w:tcW w:w="9431" w:type="dxa"/>
            <w:tcBorders>
              <w:top w:val="nil"/>
              <w:left w:val="nil"/>
              <w:bottom w:val="single" w:sz="4" w:space="0" w:color="5B9BD5"/>
              <w:right w:val="nil"/>
            </w:tcBorders>
            <w:shd w:val="clear" w:color="1F4E78" w:fill="1F4E78"/>
            <w:vAlign w:val="bottom"/>
            <w:hideMark/>
          </w:tcPr>
          <w:p w14:paraId="38B469C6" w14:textId="77777777" w:rsidR="00EA5DA1" w:rsidRPr="006E0E97" w:rsidRDefault="00EA5DA1" w:rsidP="00024FBA">
            <w:pPr>
              <w:spacing w:after="0" w:line="240" w:lineRule="auto"/>
              <w:jc w:val="left"/>
              <w:rPr>
                <w:rFonts w:eastAsia="Times New Roman" w:cs="Calibri"/>
                <w:b/>
                <w:bCs/>
                <w:color w:val="FFFFFF"/>
                <w:spacing w:val="0"/>
                <w:szCs w:val="20"/>
                <w:lang w:eastAsia="cs-CZ"/>
              </w:rPr>
            </w:pPr>
            <w:r w:rsidRPr="006E0E97">
              <w:rPr>
                <w:rFonts w:eastAsia="Times New Roman" w:cs="Calibri"/>
                <w:b/>
                <w:bCs/>
                <w:color w:val="FFFFFF"/>
                <w:spacing w:val="0"/>
                <w:szCs w:val="20"/>
                <w:lang w:eastAsia="cs-CZ"/>
              </w:rPr>
              <w:lastRenderedPageBreak/>
              <w:t>Název záměru - Popis záměru</w:t>
            </w:r>
          </w:p>
        </w:tc>
      </w:tr>
      <w:tr w:rsidR="006E0E97" w:rsidRPr="006E0E97" w14:paraId="00E40ADA" w14:textId="77777777" w:rsidTr="006E0E97">
        <w:trPr>
          <w:trHeight w:val="580"/>
        </w:trPr>
        <w:tc>
          <w:tcPr>
            <w:tcW w:w="9431" w:type="dxa"/>
            <w:tcBorders>
              <w:top w:val="single" w:sz="4" w:space="0" w:color="9BC2E6"/>
              <w:left w:val="nil"/>
              <w:bottom w:val="single" w:sz="4" w:space="0" w:color="9BC2E6"/>
              <w:right w:val="nil"/>
            </w:tcBorders>
            <w:shd w:val="clear" w:color="DDEBF7" w:fill="DDEBF7"/>
            <w:vAlign w:val="bottom"/>
            <w:hideMark/>
          </w:tcPr>
          <w:p w14:paraId="2094A0A8" w14:textId="58E6153A"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Vytv</w:t>
            </w:r>
            <w:r w:rsidRPr="006E0E97">
              <w:rPr>
                <w:rFonts w:eastAsia="Times New Roman" w:cs="Arial Narrow"/>
                <w:b/>
                <w:bCs/>
                <w:color w:val="000000"/>
                <w:spacing w:val="0"/>
                <w:szCs w:val="20"/>
                <w:lang w:eastAsia="cs-CZ"/>
              </w:rPr>
              <w:t>á</w:t>
            </w:r>
            <w:r w:rsidRPr="006E0E97">
              <w:rPr>
                <w:rFonts w:ascii="Arial" w:eastAsia="Times New Roman" w:hAnsi="Arial" w:cs="Arial"/>
                <w:b/>
                <w:bCs/>
                <w:color w:val="000000"/>
                <w:spacing w:val="0"/>
                <w:szCs w:val="20"/>
                <w:lang w:eastAsia="cs-CZ"/>
              </w:rPr>
              <w:t>ř</w:t>
            </w:r>
            <w:r w:rsidRPr="006E0E97">
              <w:rPr>
                <w:rFonts w:eastAsia="Times New Roman" w:cs="Calibri"/>
                <w:b/>
                <w:bCs/>
                <w:color w:val="000000"/>
                <w:spacing w:val="0"/>
                <w:szCs w:val="20"/>
                <w:lang w:eastAsia="cs-CZ"/>
              </w:rPr>
              <w:t>ení podmínek pro zapojení zástupců zaměstnavatelů a zaměstnanců do procesu posuzov</w:t>
            </w:r>
            <w:r w:rsidRPr="006E0E97">
              <w:rPr>
                <w:rFonts w:eastAsia="Times New Roman" w:cs="Arial Narrow"/>
                <w:b/>
                <w:bCs/>
                <w:color w:val="000000"/>
                <w:spacing w:val="0"/>
                <w:szCs w:val="20"/>
                <w:lang w:eastAsia="cs-CZ"/>
              </w:rPr>
              <w:t>á</w:t>
            </w:r>
            <w:r w:rsidRPr="006E0E97">
              <w:rPr>
                <w:rFonts w:eastAsia="Times New Roman" w:cs="Calibri"/>
                <w:b/>
                <w:bCs/>
                <w:color w:val="000000"/>
                <w:spacing w:val="0"/>
                <w:szCs w:val="20"/>
                <w:lang w:eastAsia="cs-CZ"/>
              </w:rPr>
              <w:t>ní dopadu</w:t>
            </w:r>
            <w:r w:rsidRPr="006E0E97">
              <w:rPr>
                <w:rFonts w:ascii="Arial" w:eastAsia="Times New Roman" w:hAnsi="Arial" w:cs="Arial"/>
                <w:b/>
                <w:bCs/>
                <w:color w:val="000000"/>
                <w:spacing w:val="0"/>
                <w:szCs w:val="20"/>
                <w:lang w:eastAsia="cs-CZ"/>
              </w:rPr>
              <w:t>̊</w:t>
            </w:r>
            <w:r w:rsidRPr="006E0E97">
              <w:rPr>
                <w:rFonts w:eastAsia="Times New Roman" w:cs="Calibri"/>
                <w:b/>
                <w:bCs/>
                <w:color w:val="000000"/>
                <w:spacing w:val="0"/>
                <w:szCs w:val="20"/>
                <w:lang w:eastAsia="cs-CZ"/>
              </w:rPr>
              <w:t xml:space="preserve"> technologick</w:t>
            </w:r>
            <w:r w:rsidRPr="006E0E97">
              <w:rPr>
                <w:rFonts w:eastAsia="Times New Roman" w:cs="Arial Narrow"/>
                <w:b/>
                <w:bCs/>
                <w:color w:val="000000"/>
                <w:spacing w:val="0"/>
                <w:szCs w:val="20"/>
                <w:lang w:eastAsia="cs-CZ"/>
              </w:rPr>
              <w:t>ý</w:t>
            </w:r>
            <w:r w:rsidRPr="006E0E97">
              <w:rPr>
                <w:rFonts w:eastAsia="Times New Roman" w:cs="Calibri"/>
                <w:b/>
                <w:bCs/>
                <w:color w:val="000000"/>
                <w:spacing w:val="0"/>
                <w:szCs w:val="20"/>
                <w:lang w:eastAsia="cs-CZ"/>
              </w:rPr>
              <w:t>ch trendu</w:t>
            </w:r>
            <w:r w:rsidRPr="006E0E97">
              <w:rPr>
                <w:rFonts w:ascii="Arial" w:eastAsia="Times New Roman" w:hAnsi="Arial" w:cs="Arial"/>
                <w:b/>
                <w:bCs/>
                <w:color w:val="000000"/>
                <w:spacing w:val="0"/>
                <w:szCs w:val="20"/>
                <w:lang w:eastAsia="cs-CZ"/>
              </w:rPr>
              <w:t>̊</w:t>
            </w:r>
            <w:r w:rsidRPr="006E0E97">
              <w:rPr>
                <w:rFonts w:eastAsia="Times New Roman" w:cs="Calibri"/>
                <w:b/>
                <w:bCs/>
                <w:color w:val="000000"/>
                <w:spacing w:val="0"/>
                <w:szCs w:val="20"/>
                <w:lang w:eastAsia="cs-CZ"/>
              </w:rPr>
              <w:t xml:space="preserve"> na zm</w:t>
            </w:r>
            <w:r w:rsidRPr="006E0E97">
              <w:rPr>
                <w:rFonts w:ascii="Arial" w:eastAsia="Times New Roman" w:hAnsi="Arial" w:cs="Arial"/>
                <w:b/>
                <w:bCs/>
                <w:color w:val="000000"/>
                <w:spacing w:val="0"/>
                <w:szCs w:val="20"/>
                <w:lang w:eastAsia="cs-CZ"/>
              </w:rPr>
              <w:t>ě</w:t>
            </w:r>
            <w:r w:rsidRPr="006E0E97">
              <w:rPr>
                <w:rFonts w:eastAsia="Times New Roman" w:cs="Calibri"/>
                <w:b/>
                <w:bCs/>
                <w:color w:val="000000"/>
                <w:spacing w:val="0"/>
                <w:szCs w:val="20"/>
                <w:lang w:eastAsia="cs-CZ"/>
              </w:rPr>
              <w:t>ny ve struktu</w:t>
            </w:r>
            <w:r w:rsidRPr="006E0E97">
              <w:rPr>
                <w:rFonts w:ascii="Arial" w:eastAsia="Times New Roman" w:hAnsi="Arial" w:cs="Arial"/>
                <w:b/>
                <w:bCs/>
                <w:color w:val="000000"/>
                <w:spacing w:val="0"/>
                <w:szCs w:val="20"/>
                <w:lang w:eastAsia="cs-CZ"/>
              </w:rPr>
              <w:t>ř</w:t>
            </w:r>
            <w:r w:rsidRPr="006E0E97">
              <w:rPr>
                <w:rFonts w:eastAsia="Times New Roman" w:cs="Calibri"/>
                <w:b/>
                <w:bCs/>
                <w:color w:val="000000"/>
                <w:spacing w:val="0"/>
                <w:szCs w:val="20"/>
                <w:lang w:eastAsia="cs-CZ"/>
              </w:rPr>
              <w:t>e profesí a jejich obsahu</w:t>
            </w:r>
          </w:p>
        </w:tc>
      </w:tr>
      <w:tr w:rsidR="006E0E97" w:rsidRPr="006E0E97" w14:paraId="3A2C01DC" w14:textId="77777777" w:rsidTr="006E0E97">
        <w:trPr>
          <w:trHeight w:val="860"/>
        </w:trPr>
        <w:tc>
          <w:tcPr>
            <w:tcW w:w="9431" w:type="dxa"/>
            <w:tcBorders>
              <w:top w:val="single" w:sz="4" w:space="0" w:color="DDEBF7"/>
              <w:left w:val="nil"/>
              <w:bottom w:val="single" w:sz="4" w:space="0" w:color="DDEBF7"/>
              <w:right w:val="nil"/>
            </w:tcBorders>
            <w:shd w:val="clear" w:color="BDD7EE" w:fill="BDD7EE"/>
            <w:vAlign w:val="bottom"/>
            <w:hideMark/>
          </w:tcPr>
          <w:p w14:paraId="4780FB0D" w14:textId="77777777" w:rsidR="006E0E97" w:rsidRPr="006E0E97" w:rsidRDefault="006E0E97" w:rsidP="006E0E97">
            <w:pPr>
              <w:spacing w:after="0" w:line="240" w:lineRule="auto"/>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 xml:space="preserve"> - využití kvalitativních a kvantitativních sociologických metod pro účely zjištění názorů a postojů aktérů trhu práce v otázce posuzování dopadů technologických trendů do změn ve struktuře profesí a jejich obsahu; </w:t>
            </w:r>
            <w:r w:rsidRPr="006E0E97">
              <w:rPr>
                <w:rFonts w:eastAsia="Times New Roman" w:cs="Calibri"/>
                <w:color w:val="000000"/>
                <w:spacing w:val="0"/>
                <w:szCs w:val="20"/>
                <w:lang w:eastAsia="cs-CZ"/>
              </w:rPr>
              <w:br/>
              <w:t xml:space="preserve"> - organizace kulatých stolů, </w:t>
            </w:r>
            <w:proofErr w:type="spellStart"/>
            <w:r w:rsidRPr="006E0E97">
              <w:rPr>
                <w:rFonts w:eastAsia="Times New Roman" w:cs="Calibri"/>
                <w:color w:val="000000"/>
                <w:spacing w:val="0"/>
                <w:szCs w:val="20"/>
                <w:lang w:eastAsia="cs-CZ"/>
              </w:rPr>
              <w:t>fokusních</w:t>
            </w:r>
            <w:proofErr w:type="spellEnd"/>
            <w:r w:rsidRPr="006E0E97">
              <w:rPr>
                <w:rFonts w:eastAsia="Times New Roman" w:cs="Calibri"/>
                <w:color w:val="000000"/>
                <w:spacing w:val="0"/>
                <w:szCs w:val="20"/>
                <w:lang w:eastAsia="cs-CZ"/>
              </w:rPr>
              <w:t xml:space="preserve"> skupin a workshopů se zástupci zaměstnavatelů a zaměstnanců.</w:t>
            </w:r>
          </w:p>
        </w:tc>
      </w:tr>
      <w:tr w:rsidR="006E0E97" w:rsidRPr="006E0E97" w14:paraId="2C58EBF7" w14:textId="77777777" w:rsidTr="006E0E97">
        <w:trPr>
          <w:trHeight w:val="580"/>
        </w:trPr>
        <w:tc>
          <w:tcPr>
            <w:tcW w:w="9431" w:type="dxa"/>
            <w:tcBorders>
              <w:top w:val="single" w:sz="4" w:space="0" w:color="9BC2E6"/>
              <w:left w:val="nil"/>
              <w:bottom w:val="single" w:sz="4" w:space="0" w:color="9BC2E6"/>
              <w:right w:val="nil"/>
            </w:tcBorders>
            <w:shd w:val="clear" w:color="DDEBF7" w:fill="DDEBF7"/>
            <w:vAlign w:val="bottom"/>
            <w:hideMark/>
          </w:tcPr>
          <w:p w14:paraId="45501596"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Vytvoření nové Národní výzkumné a inovační strategie pro inteligentní specializaci ČR (Národní RIS 3) na programovací období 2021 - 2027 i pro opatření z národních zdrojů</w:t>
            </w:r>
          </w:p>
        </w:tc>
      </w:tr>
      <w:tr w:rsidR="006E0E97" w:rsidRPr="006E0E97" w14:paraId="2FD63948" w14:textId="77777777" w:rsidTr="006E0E97">
        <w:trPr>
          <w:trHeight w:val="580"/>
        </w:trPr>
        <w:tc>
          <w:tcPr>
            <w:tcW w:w="9431" w:type="dxa"/>
            <w:tcBorders>
              <w:top w:val="single" w:sz="4" w:space="0" w:color="DDEBF7"/>
              <w:left w:val="nil"/>
              <w:bottom w:val="single" w:sz="4" w:space="0" w:color="DDEBF7"/>
              <w:right w:val="nil"/>
            </w:tcBorders>
            <w:shd w:val="clear" w:color="BDD7EE" w:fill="BDD7EE"/>
            <w:vAlign w:val="bottom"/>
            <w:hideMark/>
          </w:tcPr>
          <w:p w14:paraId="6A613FB7" w14:textId="77777777" w:rsidR="006E0E97" w:rsidRPr="006E0E97" w:rsidRDefault="006E0E97" w:rsidP="006E0E97">
            <w:pPr>
              <w:spacing w:after="0" w:line="240" w:lineRule="auto"/>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Vytvoření nové Národní výzkumné a inovační strategie pro inteligentní specializaci ČR (Národní RIS 3) na programovací období 2021 - 2027 i pro opatření z národních zdrojů</w:t>
            </w:r>
          </w:p>
        </w:tc>
      </w:tr>
      <w:tr w:rsidR="006E0E97" w:rsidRPr="006E0E97" w14:paraId="3040A2F8"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486044EA"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Vytvoření studie vlivů digitálních technologií na rozvoj ekonomiky</w:t>
            </w:r>
          </w:p>
        </w:tc>
      </w:tr>
      <w:tr w:rsidR="006E0E97" w:rsidRPr="006E0E97" w14:paraId="5FDF3A3D" w14:textId="77777777" w:rsidTr="006E0E97">
        <w:trPr>
          <w:trHeight w:val="300"/>
        </w:trPr>
        <w:tc>
          <w:tcPr>
            <w:tcW w:w="9431" w:type="dxa"/>
            <w:tcBorders>
              <w:top w:val="single" w:sz="4" w:space="0" w:color="DDEBF7"/>
              <w:left w:val="nil"/>
              <w:bottom w:val="single" w:sz="4" w:space="0" w:color="DDEBF7"/>
              <w:right w:val="nil"/>
            </w:tcBorders>
            <w:shd w:val="clear" w:color="BDD7EE" w:fill="BDD7EE"/>
            <w:vAlign w:val="bottom"/>
            <w:hideMark/>
          </w:tcPr>
          <w:p w14:paraId="3AB8D564" w14:textId="77777777" w:rsidR="006E0E97" w:rsidRPr="006E0E97" w:rsidRDefault="006E0E97" w:rsidP="006E0E97">
            <w:pPr>
              <w:spacing w:after="0" w:line="240" w:lineRule="auto"/>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vytvoření studie vlivů digitálních technologií na rozvoj ekonomiky</w:t>
            </w:r>
          </w:p>
        </w:tc>
      </w:tr>
      <w:tr w:rsidR="006E0E97" w:rsidRPr="006E0E97" w14:paraId="112D9228"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11CA18FE"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Vytvoření systému pro prezentaci a šíření tuzemských i zahraničních příkladů dobré praxe</w:t>
            </w:r>
          </w:p>
        </w:tc>
      </w:tr>
      <w:tr w:rsidR="006E0E97" w:rsidRPr="006E0E97" w14:paraId="476523EF" w14:textId="77777777" w:rsidTr="006E0E97">
        <w:trPr>
          <w:trHeight w:val="300"/>
        </w:trPr>
        <w:tc>
          <w:tcPr>
            <w:tcW w:w="9431" w:type="dxa"/>
            <w:tcBorders>
              <w:top w:val="single" w:sz="4" w:space="0" w:color="DDEBF7"/>
              <w:left w:val="nil"/>
              <w:bottom w:val="single" w:sz="4" w:space="0" w:color="DDEBF7"/>
              <w:right w:val="nil"/>
            </w:tcBorders>
            <w:shd w:val="clear" w:color="BDD7EE" w:fill="BDD7EE"/>
            <w:vAlign w:val="bottom"/>
            <w:hideMark/>
          </w:tcPr>
          <w:p w14:paraId="1C4CBFC2" w14:textId="77777777" w:rsidR="006E0E97" w:rsidRPr="006E0E97" w:rsidRDefault="006E0E97" w:rsidP="006E0E97">
            <w:pPr>
              <w:spacing w:after="0" w:line="240" w:lineRule="auto"/>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Realizace osvětových akcí k šíření tuzemských i zahraničních příkladů dobré praxe</w:t>
            </w:r>
          </w:p>
        </w:tc>
      </w:tr>
      <w:tr w:rsidR="006E0E97" w:rsidRPr="006E0E97" w14:paraId="091C21C8" w14:textId="77777777" w:rsidTr="006E0E97">
        <w:trPr>
          <w:trHeight w:val="860"/>
        </w:trPr>
        <w:tc>
          <w:tcPr>
            <w:tcW w:w="9431" w:type="dxa"/>
            <w:tcBorders>
              <w:top w:val="single" w:sz="4" w:space="0" w:color="9BC2E6"/>
              <w:left w:val="nil"/>
              <w:bottom w:val="single" w:sz="4" w:space="0" w:color="9BC2E6"/>
              <w:right w:val="nil"/>
            </w:tcBorders>
            <w:shd w:val="clear" w:color="DDEBF7" w:fill="DDEBF7"/>
            <w:vAlign w:val="bottom"/>
            <w:hideMark/>
          </w:tcPr>
          <w:p w14:paraId="0E2052FB" w14:textId="768F066F"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Výzkum a příprava možných řešení v oblasti daňového a pojistného systému a podmínek, za jakých by se tyto systémy mohly vyrovnat</w:t>
            </w:r>
            <w:r w:rsidR="0017620F">
              <w:rPr>
                <w:rFonts w:eastAsia="Times New Roman" w:cs="Calibri"/>
                <w:b/>
                <w:bCs/>
                <w:color w:val="000000"/>
                <w:spacing w:val="0"/>
                <w:szCs w:val="20"/>
                <w:lang w:eastAsia="cs-CZ"/>
              </w:rPr>
              <w:t>,</w:t>
            </w:r>
            <w:r w:rsidRPr="006E0E97">
              <w:rPr>
                <w:rFonts w:eastAsia="Times New Roman" w:cs="Calibri"/>
                <w:b/>
                <w:bCs/>
                <w:color w:val="000000"/>
                <w:spacing w:val="0"/>
                <w:szCs w:val="20"/>
                <w:lang w:eastAsia="cs-CZ"/>
              </w:rPr>
              <w:t xml:space="preserve"> jak se snížením fiskální zátěže pracovn</w:t>
            </w:r>
            <w:r w:rsidRPr="006E0E97">
              <w:rPr>
                <w:rFonts w:eastAsia="Times New Roman" w:cs="Arial Narrow"/>
                <w:b/>
                <w:bCs/>
                <w:color w:val="000000"/>
                <w:spacing w:val="0"/>
                <w:szCs w:val="20"/>
                <w:lang w:eastAsia="cs-CZ"/>
              </w:rPr>
              <w:t>í</w:t>
            </w:r>
            <w:r w:rsidRPr="006E0E97">
              <w:rPr>
                <w:rFonts w:eastAsia="Times New Roman" w:cs="Calibri"/>
                <w:b/>
                <w:bCs/>
                <w:color w:val="000000"/>
                <w:spacing w:val="0"/>
                <w:szCs w:val="20"/>
                <w:lang w:eastAsia="cs-CZ"/>
              </w:rPr>
              <w:t>ch p</w:t>
            </w:r>
            <w:r w:rsidRPr="006E0E97">
              <w:rPr>
                <w:rFonts w:ascii="Arial" w:eastAsia="Times New Roman" w:hAnsi="Arial" w:cs="Arial"/>
                <w:b/>
                <w:bCs/>
                <w:color w:val="000000"/>
                <w:spacing w:val="0"/>
                <w:szCs w:val="20"/>
                <w:lang w:eastAsia="cs-CZ"/>
              </w:rPr>
              <w:t>ř</w:t>
            </w:r>
            <w:r w:rsidRPr="006E0E97">
              <w:rPr>
                <w:rFonts w:eastAsia="Times New Roman" w:cs="Calibri"/>
                <w:b/>
                <w:bCs/>
                <w:color w:val="000000"/>
                <w:spacing w:val="0"/>
                <w:szCs w:val="20"/>
                <w:lang w:eastAsia="cs-CZ"/>
              </w:rPr>
              <w:t>ijmu</w:t>
            </w:r>
            <w:r w:rsidRPr="006E0E97">
              <w:rPr>
                <w:rFonts w:ascii="Arial" w:eastAsia="Times New Roman" w:hAnsi="Arial" w:cs="Arial"/>
                <w:b/>
                <w:bCs/>
                <w:color w:val="000000"/>
                <w:spacing w:val="0"/>
                <w:szCs w:val="20"/>
                <w:lang w:eastAsia="cs-CZ"/>
              </w:rPr>
              <w:t>̊</w:t>
            </w:r>
            <w:r w:rsidRPr="006E0E97">
              <w:rPr>
                <w:rFonts w:eastAsia="Times New Roman" w:cs="Calibri"/>
                <w:b/>
                <w:bCs/>
                <w:color w:val="000000"/>
                <w:spacing w:val="0"/>
                <w:szCs w:val="20"/>
                <w:lang w:eastAsia="cs-CZ"/>
              </w:rPr>
              <w:t>, tak s požadavky na rozšíření pracovních příležitostí ve veřejných službách</w:t>
            </w:r>
          </w:p>
        </w:tc>
      </w:tr>
      <w:tr w:rsidR="006E0E97" w:rsidRPr="006E0E97" w14:paraId="59CC8C2D" w14:textId="77777777" w:rsidTr="006E0E97">
        <w:trPr>
          <w:trHeight w:val="1140"/>
        </w:trPr>
        <w:tc>
          <w:tcPr>
            <w:tcW w:w="9431" w:type="dxa"/>
            <w:tcBorders>
              <w:top w:val="single" w:sz="4" w:space="0" w:color="DDEBF7"/>
              <w:left w:val="nil"/>
              <w:bottom w:val="single" w:sz="4" w:space="0" w:color="DDEBF7"/>
              <w:right w:val="nil"/>
            </w:tcBorders>
            <w:shd w:val="clear" w:color="BDD7EE" w:fill="BDD7EE"/>
            <w:vAlign w:val="bottom"/>
            <w:hideMark/>
          </w:tcPr>
          <w:p w14:paraId="1748AAC9" w14:textId="77777777" w:rsidR="006E0E97" w:rsidRPr="006E0E97" w:rsidRDefault="006E0E97" w:rsidP="006E0E97">
            <w:pPr>
              <w:spacing w:after="0" w:line="240" w:lineRule="auto"/>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 xml:space="preserve"> - realizace analýzy možných náhrad výpadků rozpočtových a pojistných příjmů jinými zdroji; </w:t>
            </w:r>
            <w:r w:rsidRPr="006E0E97">
              <w:rPr>
                <w:rFonts w:eastAsia="Times New Roman" w:cs="Calibri"/>
                <w:color w:val="000000"/>
                <w:spacing w:val="0"/>
                <w:szCs w:val="20"/>
                <w:lang w:eastAsia="cs-CZ"/>
              </w:rPr>
              <w:br/>
              <w:t xml:space="preserve"> - příprava návrhů možných řešení ve změnách daňové legislativy a ve zlepšení výběru daní, včetně aplikace doporučení EU v oblasti kontroly </w:t>
            </w:r>
            <w:proofErr w:type="spellStart"/>
            <w:r w:rsidRPr="006E0E97">
              <w:rPr>
                <w:rFonts w:eastAsia="Times New Roman" w:cs="Calibri"/>
                <w:color w:val="000000"/>
                <w:spacing w:val="0"/>
                <w:szCs w:val="20"/>
                <w:lang w:eastAsia="cs-CZ"/>
              </w:rPr>
              <w:t>vnitrokorporátních</w:t>
            </w:r>
            <w:proofErr w:type="spellEnd"/>
            <w:r w:rsidRPr="006E0E97">
              <w:rPr>
                <w:rFonts w:eastAsia="Times New Roman" w:cs="Calibri"/>
                <w:color w:val="000000"/>
                <w:spacing w:val="0"/>
                <w:szCs w:val="20"/>
                <w:lang w:eastAsia="cs-CZ"/>
              </w:rPr>
              <w:t xml:space="preserve"> transferů a daňových optimalizací;</w:t>
            </w:r>
            <w:r w:rsidRPr="006E0E97">
              <w:rPr>
                <w:rFonts w:eastAsia="Times New Roman" w:cs="Calibri"/>
                <w:color w:val="000000"/>
                <w:spacing w:val="0"/>
                <w:szCs w:val="20"/>
                <w:lang w:eastAsia="cs-CZ"/>
              </w:rPr>
              <w:br/>
              <w:t xml:space="preserve"> - návrhy podpory tvorby pracovních míst snížením daňové zátěže práce.</w:t>
            </w:r>
          </w:p>
        </w:tc>
      </w:tr>
      <w:tr w:rsidR="006E0E97" w:rsidRPr="006E0E97" w14:paraId="564FFDB9"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172A8C2B"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Vznik koordinační pracovní skupiny Digitálního Česka</w:t>
            </w:r>
          </w:p>
        </w:tc>
      </w:tr>
      <w:tr w:rsidR="006E0E97" w:rsidRPr="006E0E97" w14:paraId="17BB416D" w14:textId="77777777" w:rsidTr="006E0E97">
        <w:trPr>
          <w:trHeight w:val="300"/>
        </w:trPr>
        <w:tc>
          <w:tcPr>
            <w:tcW w:w="9431" w:type="dxa"/>
            <w:tcBorders>
              <w:top w:val="single" w:sz="4" w:space="0" w:color="DDEBF7"/>
              <w:left w:val="nil"/>
              <w:bottom w:val="single" w:sz="4" w:space="0" w:color="DDEBF7"/>
              <w:right w:val="nil"/>
            </w:tcBorders>
            <w:shd w:val="clear" w:color="BDD7EE" w:fill="BDD7EE"/>
            <w:vAlign w:val="bottom"/>
            <w:hideMark/>
          </w:tcPr>
          <w:p w14:paraId="55C59393" w14:textId="77777777" w:rsidR="006E0E97" w:rsidRPr="006E0E97" w:rsidRDefault="006E0E97" w:rsidP="006E0E97">
            <w:pPr>
              <w:spacing w:after="0" w:line="240" w:lineRule="auto"/>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Zajištění výměny informací mezi koncepcí Česko v digitální Evropě a koncepcí Digitální ekonomiky a společnost.</w:t>
            </w:r>
          </w:p>
        </w:tc>
      </w:tr>
      <w:tr w:rsidR="006E0E97" w:rsidRPr="006E0E97" w14:paraId="25706781"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05C9AFF8"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Vznik zastřešující instituce aplikovaného výzkumu a vývoje.</w:t>
            </w:r>
          </w:p>
        </w:tc>
      </w:tr>
      <w:tr w:rsidR="006E0E97" w:rsidRPr="006E0E97" w14:paraId="75DEACBC" w14:textId="77777777" w:rsidTr="006E0E97">
        <w:trPr>
          <w:trHeight w:val="860"/>
        </w:trPr>
        <w:tc>
          <w:tcPr>
            <w:tcW w:w="9431" w:type="dxa"/>
            <w:tcBorders>
              <w:top w:val="single" w:sz="4" w:space="0" w:color="DDEBF7"/>
              <w:left w:val="nil"/>
              <w:bottom w:val="single" w:sz="4" w:space="0" w:color="DDEBF7"/>
              <w:right w:val="nil"/>
            </w:tcBorders>
            <w:shd w:val="clear" w:color="BDD7EE" w:fill="BDD7EE"/>
            <w:vAlign w:val="bottom"/>
            <w:hideMark/>
          </w:tcPr>
          <w:p w14:paraId="643F925C" w14:textId="77777777" w:rsidR="006E0E97" w:rsidRPr="006E0E97" w:rsidRDefault="006E0E97" w:rsidP="006E0E97">
            <w:pPr>
              <w:spacing w:after="0" w:line="240" w:lineRule="auto"/>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 xml:space="preserve">Analýza možnosti vzniku zastřešující instituce aplikovaného výzkumu a vývoje a vymezení kompetencí postavení TAČR a dalších institucí v systému státní podpory výzkumu a vývoje. Předpokladem tohoto záměru je zpracovat analýzu, která by nastínila možnosti systémového řešení pro koordinaci a celkové řízení podpory </w:t>
            </w:r>
            <w:proofErr w:type="spellStart"/>
            <w:r w:rsidRPr="006E0E97">
              <w:rPr>
                <w:rFonts w:eastAsia="Times New Roman" w:cs="Calibri"/>
                <w:color w:val="000000"/>
                <w:spacing w:val="0"/>
                <w:szCs w:val="20"/>
                <w:lang w:eastAsia="cs-CZ"/>
              </w:rPr>
              <w:t>VaVaI</w:t>
            </w:r>
            <w:proofErr w:type="spellEnd"/>
            <w:r w:rsidRPr="006E0E97">
              <w:rPr>
                <w:rFonts w:eastAsia="Times New Roman" w:cs="Calibri"/>
                <w:color w:val="000000"/>
                <w:spacing w:val="0"/>
                <w:szCs w:val="20"/>
                <w:lang w:eastAsia="cs-CZ"/>
              </w:rPr>
              <w:t>.</w:t>
            </w:r>
          </w:p>
        </w:tc>
      </w:tr>
      <w:tr w:rsidR="006E0E97" w:rsidRPr="006E0E97" w14:paraId="57A52852"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7A9595EA"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Zajištění konzistentního přístupu a implementace právních předpisů</w:t>
            </w:r>
          </w:p>
        </w:tc>
      </w:tr>
      <w:tr w:rsidR="006E0E97" w:rsidRPr="006E0E97" w14:paraId="44991D93" w14:textId="77777777" w:rsidTr="006E0E97">
        <w:trPr>
          <w:trHeight w:val="280"/>
        </w:trPr>
        <w:tc>
          <w:tcPr>
            <w:tcW w:w="9431" w:type="dxa"/>
            <w:tcBorders>
              <w:top w:val="single" w:sz="4" w:space="0" w:color="DDEBF7"/>
              <w:left w:val="nil"/>
              <w:bottom w:val="single" w:sz="4" w:space="0" w:color="DDEBF7"/>
              <w:right w:val="nil"/>
            </w:tcBorders>
            <w:shd w:val="clear" w:color="BDD7EE" w:fill="BDD7EE"/>
            <w:vAlign w:val="bottom"/>
            <w:hideMark/>
          </w:tcPr>
          <w:p w14:paraId="7608A46F"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p>
        </w:tc>
      </w:tr>
      <w:tr w:rsidR="006E0E97" w:rsidRPr="006E0E97" w14:paraId="2F890A06"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411075EE"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Zajištění lidských a finančních zdrojů pro centrální řízení a koordinaci programů a cílů digitální ekonomiky</w:t>
            </w:r>
          </w:p>
        </w:tc>
      </w:tr>
      <w:tr w:rsidR="006E0E97" w:rsidRPr="006E0E97" w14:paraId="6A1A9E71" w14:textId="77777777" w:rsidTr="006E0E97">
        <w:trPr>
          <w:trHeight w:val="300"/>
        </w:trPr>
        <w:tc>
          <w:tcPr>
            <w:tcW w:w="9431" w:type="dxa"/>
            <w:tcBorders>
              <w:top w:val="single" w:sz="4" w:space="0" w:color="DDEBF7"/>
              <w:left w:val="nil"/>
              <w:bottom w:val="single" w:sz="4" w:space="0" w:color="DDEBF7"/>
              <w:right w:val="nil"/>
            </w:tcBorders>
            <w:shd w:val="clear" w:color="BDD7EE" w:fill="BDD7EE"/>
            <w:vAlign w:val="bottom"/>
            <w:hideMark/>
          </w:tcPr>
          <w:p w14:paraId="3752447F" w14:textId="77777777" w:rsidR="006E0E97" w:rsidRPr="006E0E97" w:rsidRDefault="006E0E97" w:rsidP="006E0E97">
            <w:pPr>
              <w:spacing w:after="0" w:line="240" w:lineRule="auto"/>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Personální posílení odboru pro koordinaci digitální ekonomiky MPO</w:t>
            </w:r>
          </w:p>
        </w:tc>
      </w:tr>
      <w:tr w:rsidR="006E0E97" w:rsidRPr="006E0E97" w14:paraId="3A089DCF"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1A3D3AE2"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Zajištění systematické komunikace mezi odvětvími (sektory)</w:t>
            </w:r>
          </w:p>
        </w:tc>
      </w:tr>
      <w:tr w:rsidR="006E0E97" w:rsidRPr="006E0E97" w14:paraId="0B9F6680" w14:textId="77777777" w:rsidTr="006E0E97">
        <w:trPr>
          <w:trHeight w:val="300"/>
        </w:trPr>
        <w:tc>
          <w:tcPr>
            <w:tcW w:w="9431" w:type="dxa"/>
            <w:tcBorders>
              <w:top w:val="single" w:sz="4" w:space="0" w:color="DDEBF7"/>
              <w:left w:val="nil"/>
              <w:bottom w:val="single" w:sz="4" w:space="0" w:color="DDEBF7"/>
              <w:right w:val="nil"/>
            </w:tcBorders>
            <w:shd w:val="clear" w:color="BDD7EE" w:fill="BDD7EE"/>
            <w:vAlign w:val="bottom"/>
            <w:hideMark/>
          </w:tcPr>
          <w:p w14:paraId="779AE064" w14:textId="77777777" w:rsidR="006E0E97" w:rsidRPr="006E0E97" w:rsidRDefault="006E0E97" w:rsidP="006E0E97">
            <w:pPr>
              <w:spacing w:after="0" w:line="240" w:lineRule="auto"/>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Zřízení Výboru pro Digitální ekonomiku a společnost v rámci Rady vlády pro informační společnost</w:t>
            </w:r>
          </w:p>
        </w:tc>
      </w:tr>
      <w:tr w:rsidR="006E0E97" w:rsidRPr="006E0E97" w14:paraId="19519F1E"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7D2BEDE0"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Zajištění zdrojů pro programy podpory z operačních programů.</w:t>
            </w:r>
          </w:p>
        </w:tc>
      </w:tr>
      <w:tr w:rsidR="006E0E97" w:rsidRPr="006E0E97" w14:paraId="423F358C" w14:textId="77777777" w:rsidTr="006E0E97">
        <w:trPr>
          <w:trHeight w:val="300"/>
        </w:trPr>
        <w:tc>
          <w:tcPr>
            <w:tcW w:w="9431" w:type="dxa"/>
            <w:tcBorders>
              <w:top w:val="single" w:sz="4" w:space="0" w:color="DDEBF7"/>
              <w:left w:val="nil"/>
              <w:bottom w:val="single" w:sz="4" w:space="0" w:color="DDEBF7"/>
              <w:right w:val="nil"/>
            </w:tcBorders>
            <w:shd w:val="clear" w:color="BDD7EE" w:fill="BDD7EE"/>
            <w:vAlign w:val="bottom"/>
            <w:hideMark/>
          </w:tcPr>
          <w:p w14:paraId="6B51F55F" w14:textId="77777777" w:rsidR="006E0E97" w:rsidRPr="006E0E97" w:rsidRDefault="006E0E97" w:rsidP="006E0E97">
            <w:pPr>
              <w:spacing w:after="0" w:line="240" w:lineRule="auto"/>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 xml:space="preserve">Operační program </w:t>
            </w:r>
          </w:p>
        </w:tc>
      </w:tr>
      <w:tr w:rsidR="006E0E97" w:rsidRPr="006E0E97" w14:paraId="349FC638"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0DF61567"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 xml:space="preserve">Zajišťování souladu mezi RIS3 strategií a relevantními národními programy a programy strukturálních fondů (ESIF) </w:t>
            </w:r>
          </w:p>
        </w:tc>
      </w:tr>
      <w:tr w:rsidR="006E0E97" w:rsidRPr="006E0E97" w14:paraId="16473F4A" w14:textId="77777777" w:rsidTr="006E0E97">
        <w:trPr>
          <w:trHeight w:val="580"/>
        </w:trPr>
        <w:tc>
          <w:tcPr>
            <w:tcW w:w="9431" w:type="dxa"/>
            <w:tcBorders>
              <w:top w:val="single" w:sz="4" w:space="0" w:color="DDEBF7"/>
              <w:left w:val="nil"/>
              <w:bottom w:val="single" w:sz="4" w:space="0" w:color="DDEBF7"/>
              <w:right w:val="nil"/>
            </w:tcBorders>
            <w:shd w:val="clear" w:color="BDD7EE" w:fill="BDD7EE"/>
            <w:vAlign w:val="bottom"/>
            <w:hideMark/>
          </w:tcPr>
          <w:p w14:paraId="708415DA" w14:textId="77777777" w:rsidR="006E0E97" w:rsidRPr="006E0E97" w:rsidRDefault="006E0E97" w:rsidP="006E0E97">
            <w:pPr>
              <w:spacing w:after="0" w:line="240" w:lineRule="auto"/>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Komunikace mezi garantem RIS3 strategie a garanty národních nebo ESIF fondů k zajištění jejich souladu s RIS3 jako předpokladu pro realizaci těchto programů</w:t>
            </w:r>
          </w:p>
        </w:tc>
      </w:tr>
      <w:tr w:rsidR="006E0E97" w:rsidRPr="006E0E97" w14:paraId="132E7419"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4653AD5C"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Zavedení mezigenera</w:t>
            </w:r>
            <w:r w:rsidRPr="006E0E97">
              <w:rPr>
                <w:rFonts w:ascii="Arial" w:eastAsia="Times New Roman" w:hAnsi="Arial" w:cs="Arial"/>
                <w:b/>
                <w:bCs/>
                <w:color w:val="000000"/>
                <w:spacing w:val="0"/>
                <w:szCs w:val="20"/>
                <w:lang w:eastAsia="cs-CZ"/>
              </w:rPr>
              <w:t>č</w:t>
            </w:r>
            <w:r w:rsidRPr="006E0E97">
              <w:rPr>
                <w:rFonts w:eastAsia="Times New Roman" w:cs="Calibri"/>
                <w:b/>
                <w:bCs/>
                <w:color w:val="000000"/>
                <w:spacing w:val="0"/>
                <w:szCs w:val="20"/>
                <w:lang w:eastAsia="cs-CZ"/>
              </w:rPr>
              <w:t>n</w:t>
            </w:r>
            <w:r w:rsidRPr="006E0E97">
              <w:rPr>
                <w:rFonts w:eastAsia="Times New Roman" w:cs="Arial Narrow"/>
                <w:b/>
                <w:bCs/>
                <w:color w:val="000000"/>
                <w:spacing w:val="0"/>
                <w:szCs w:val="20"/>
                <w:lang w:eastAsia="cs-CZ"/>
              </w:rPr>
              <w:t>í</w:t>
            </w:r>
            <w:r w:rsidRPr="006E0E97">
              <w:rPr>
                <w:rFonts w:eastAsia="Times New Roman" w:cs="Calibri"/>
                <w:b/>
                <w:bCs/>
                <w:color w:val="000000"/>
                <w:spacing w:val="0"/>
                <w:szCs w:val="20"/>
                <w:lang w:eastAsia="cs-CZ"/>
              </w:rPr>
              <w:t>ch programu</w:t>
            </w:r>
            <w:r w:rsidRPr="006E0E97">
              <w:rPr>
                <w:rFonts w:ascii="Arial" w:eastAsia="Times New Roman" w:hAnsi="Arial" w:cs="Arial"/>
                <w:b/>
                <w:bCs/>
                <w:color w:val="000000"/>
                <w:spacing w:val="0"/>
                <w:szCs w:val="20"/>
                <w:lang w:eastAsia="cs-CZ"/>
              </w:rPr>
              <w:t>̊</w:t>
            </w:r>
            <w:r w:rsidRPr="006E0E97">
              <w:rPr>
                <w:rFonts w:eastAsia="Times New Roman" w:cs="Calibri"/>
                <w:b/>
                <w:bCs/>
                <w:color w:val="000000"/>
                <w:spacing w:val="0"/>
                <w:szCs w:val="20"/>
                <w:lang w:eastAsia="cs-CZ"/>
              </w:rPr>
              <w:t xml:space="preserve"> a komunitního učení pro zlepšení dostupnosti digitálního vzdělávání </w:t>
            </w:r>
          </w:p>
        </w:tc>
      </w:tr>
      <w:tr w:rsidR="006E0E97" w:rsidRPr="006E0E97" w14:paraId="48137E66" w14:textId="77777777" w:rsidTr="006E0E97">
        <w:trPr>
          <w:trHeight w:val="580"/>
        </w:trPr>
        <w:tc>
          <w:tcPr>
            <w:tcW w:w="9431" w:type="dxa"/>
            <w:tcBorders>
              <w:top w:val="single" w:sz="4" w:space="0" w:color="DDEBF7"/>
              <w:left w:val="nil"/>
              <w:bottom w:val="single" w:sz="4" w:space="0" w:color="DDEBF7"/>
              <w:right w:val="nil"/>
            </w:tcBorders>
            <w:shd w:val="clear" w:color="BDD7EE" w:fill="BDD7EE"/>
            <w:vAlign w:val="bottom"/>
            <w:hideMark/>
          </w:tcPr>
          <w:p w14:paraId="7828961B" w14:textId="77777777" w:rsidR="006E0E97" w:rsidRPr="006E0E97" w:rsidRDefault="006E0E97" w:rsidP="006E0E97">
            <w:pPr>
              <w:spacing w:after="0" w:line="240" w:lineRule="auto"/>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Mezigenerační vzdělávací programy, mobilní učebny, vytváření učebních středisek pro digitální vzdělávání v místech, kde se lidé každodenně shromažďují (školy, knihovny, muzea, areály pro trávení volného času).</w:t>
            </w:r>
          </w:p>
        </w:tc>
      </w:tr>
    </w:tbl>
    <w:p w14:paraId="0B4B6536" w14:textId="77777777" w:rsidR="00EA5DA1" w:rsidRDefault="00EA5DA1">
      <w:r>
        <w:br w:type="page"/>
      </w:r>
    </w:p>
    <w:tbl>
      <w:tblPr>
        <w:tblW w:w="9431" w:type="dxa"/>
        <w:tblCellMar>
          <w:left w:w="70" w:type="dxa"/>
          <w:right w:w="70" w:type="dxa"/>
        </w:tblCellMar>
        <w:tblLook w:val="04A0" w:firstRow="1" w:lastRow="0" w:firstColumn="1" w:lastColumn="0" w:noHBand="0" w:noVBand="1"/>
      </w:tblPr>
      <w:tblGrid>
        <w:gridCol w:w="9431"/>
      </w:tblGrid>
      <w:tr w:rsidR="00EA5DA1" w:rsidRPr="006E0E97" w14:paraId="6BFC0572" w14:textId="77777777" w:rsidTr="00024FBA">
        <w:trPr>
          <w:trHeight w:val="300"/>
        </w:trPr>
        <w:tc>
          <w:tcPr>
            <w:tcW w:w="9431" w:type="dxa"/>
            <w:tcBorders>
              <w:top w:val="nil"/>
              <w:left w:val="nil"/>
              <w:bottom w:val="single" w:sz="4" w:space="0" w:color="5B9BD5"/>
              <w:right w:val="nil"/>
            </w:tcBorders>
            <w:shd w:val="clear" w:color="1F4E78" w:fill="1F4E78"/>
            <w:vAlign w:val="bottom"/>
            <w:hideMark/>
          </w:tcPr>
          <w:p w14:paraId="667685E8" w14:textId="77777777" w:rsidR="00EA5DA1" w:rsidRPr="006E0E97" w:rsidRDefault="00EA5DA1" w:rsidP="00024FBA">
            <w:pPr>
              <w:spacing w:after="0" w:line="240" w:lineRule="auto"/>
              <w:jc w:val="left"/>
              <w:rPr>
                <w:rFonts w:eastAsia="Times New Roman" w:cs="Calibri"/>
                <w:b/>
                <w:bCs/>
                <w:color w:val="FFFFFF"/>
                <w:spacing w:val="0"/>
                <w:szCs w:val="20"/>
                <w:lang w:eastAsia="cs-CZ"/>
              </w:rPr>
            </w:pPr>
            <w:r w:rsidRPr="006E0E97">
              <w:rPr>
                <w:rFonts w:eastAsia="Times New Roman" w:cs="Calibri"/>
                <w:b/>
                <w:bCs/>
                <w:color w:val="FFFFFF"/>
                <w:spacing w:val="0"/>
                <w:szCs w:val="20"/>
                <w:lang w:eastAsia="cs-CZ"/>
              </w:rPr>
              <w:lastRenderedPageBreak/>
              <w:t>Název záměru - Popis záměru</w:t>
            </w:r>
          </w:p>
        </w:tc>
      </w:tr>
      <w:tr w:rsidR="006E0E97" w:rsidRPr="006E0E97" w14:paraId="1CAB032E"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2EE4DACF" w14:textId="591B6701"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Zlepšení povědomí o právech průmyslového vlastnictví.</w:t>
            </w:r>
          </w:p>
        </w:tc>
      </w:tr>
      <w:tr w:rsidR="006E0E97" w:rsidRPr="006E0E97" w14:paraId="5B4CC9F4" w14:textId="77777777" w:rsidTr="00EA5DA1">
        <w:trPr>
          <w:trHeight w:val="1844"/>
        </w:trPr>
        <w:tc>
          <w:tcPr>
            <w:tcW w:w="9431" w:type="dxa"/>
            <w:tcBorders>
              <w:top w:val="single" w:sz="4" w:space="0" w:color="DDEBF7"/>
              <w:left w:val="nil"/>
              <w:bottom w:val="single" w:sz="4" w:space="0" w:color="DDEBF7"/>
              <w:right w:val="nil"/>
            </w:tcBorders>
            <w:shd w:val="clear" w:color="BDD7EE" w:fill="BDD7EE"/>
            <w:vAlign w:val="bottom"/>
            <w:hideMark/>
          </w:tcPr>
          <w:p w14:paraId="67A5B63A" w14:textId="77777777" w:rsidR="006E0E97" w:rsidRPr="006E0E97" w:rsidRDefault="006E0E97" w:rsidP="006E0E97">
            <w:pPr>
              <w:spacing w:after="0" w:line="240" w:lineRule="auto"/>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 xml:space="preserve">Záměrem je zajištění vzdělávání veřejnosti v oblasti průmyslového vlastnictví. </w:t>
            </w:r>
            <w:r w:rsidRPr="006E0E97">
              <w:rPr>
                <w:rFonts w:eastAsia="Times New Roman" w:cs="Calibri"/>
                <w:color w:val="000000"/>
                <w:spacing w:val="0"/>
                <w:szCs w:val="20"/>
                <w:lang w:eastAsia="cs-CZ"/>
              </w:rPr>
              <w:br/>
              <w:t>Za účelem naplnění záměru bude:</w:t>
            </w:r>
            <w:r w:rsidRPr="006E0E97">
              <w:rPr>
                <w:rFonts w:eastAsia="Times New Roman" w:cs="Calibri"/>
                <w:color w:val="000000"/>
                <w:spacing w:val="0"/>
                <w:szCs w:val="20"/>
                <w:lang w:eastAsia="cs-CZ"/>
              </w:rPr>
              <w:br/>
              <w:t>- realizováno dvouleté specializační studium v oblasti průmyslového vlastnictví,</w:t>
            </w:r>
            <w:r w:rsidRPr="006E0E97">
              <w:rPr>
                <w:rFonts w:eastAsia="Times New Roman" w:cs="Calibri"/>
                <w:color w:val="000000"/>
                <w:spacing w:val="0"/>
                <w:szCs w:val="20"/>
                <w:lang w:eastAsia="cs-CZ"/>
              </w:rPr>
              <w:br/>
              <w:t>- organizovány semináře a další vzdělávací akce pro všechny zájemce o danou oblast, především pro výzkumné a vývojové pracovníky, studenty a učitele VŠ, pracovníky inovačních center a center transferu technologií, zástupce malých a středních podniků a dále pro subjekty státní správy, mj. Policii ČR nebo Celní správu ČR</w:t>
            </w:r>
            <w:r w:rsidRPr="006E0E97">
              <w:rPr>
                <w:rFonts w:eastAsia="Times New Roman" w:cs="Calibri"/>
                <w:color w:val="000000"/>
                <w:spacing w:val="0"/>
                <w:szCs w:val="20"/>
                <w:lang w:eastAsia="cs-CZ"/>
              </w:rPr>
              <w:br/>
              <w:t xml:space="preserve">- zajišťována účast Úřadu na veletrzích a  výstavách </w:t>
            </w:r>
            <w:r w:rsidRPr="006E0E97">
              <w:rPr>
                <w:rFonts w:eastAsia="Times New Roman" w:cs="Calibri"/>
                <w:color w:val="000000"/>
                <w:spacing w:val="0"/>
                <w:szCs w:val="20"/>
                <w:lang w:eastAsia="cs-CZ"/>
              </w:rPr>
              <w:br/>
              <w:t>- a zajišťována publikace vzdělávacích a propagačních materiálů.</w:t>
            </w:r>
          </w:p>
        </w:tc>
      </w:tr>
      <w:tr w:rsidR="006E0E97" w:rsidRPr="006E0E97" w14:paraId="27DC9A99" w14:textId="77777777" w:rsidTr="006E0E97">
        <w:trPr>
          <w:trHeight w:val="580"/>
        </w:trPr>
        <w:tc>
          <w:tcPr>
            <w:tcW w:w="9431" w:type="dxa"/>
            <w:tcBorders>
              <w:top w:val="single" w:sz="4" w:space="0" w:color="9BC2E6"/>
              <w:left w:val="nil"/>
              <w:bottom w:val="single" w:sz="4" w:space="0" w:color="9BC2E6"/>
              <w:right w:val="nil"/>
            </w:tcBorders>
            <w:shd w:val="clear" w:color="DDEBF7" w:fill="DDEBF7"/>
            <w:vAlign w:val="bottom"/>
            <w:hideMark/>
          </w:tcPr>
          <w:p w14:paraId="2BEC6B49"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Zohlednění nov</w:t>
            </w:r>
            <w:r w:rsidRPr="006E0E97">
              <w:rPr>
                <w:rFonts w:eastAsia="Times New Roman" w:cs="Arial Narrow"/>
                <w:b/>
                <w:bCs/>
                <w:color w:val="000000"/>
                <w:spacing w:val="0"/>
                <w:szCs w:val="20"/>
                <w:lang w:eastAsia="cs-CZ"/>
              </w:rPr>
              <w:t>ý</w:t>
            </w:r>
            <w:r w:rsidRPr="006E0E97">
              <w:rPr>
                <w:rFonts w:eastAsia="Times New Roman" w:cs="Calibri"/>
                <w:b/>
                <w:bCs/>
                <w:color w:val="000000"/>
                <w:spacing w:val="0"/>
                <w:szCs w:val="20"/>
                <w:lang w:eastAsia="cs-CZ"/>
              </w:rPr>
              <w:t>ch po</w:t>
            </w:r>
            <w:r w:rsidRPr="006E0E97">
              <w:rPr>
                <w:rFonts w:ascii="Arial" w:eastAsia="Times New Roman" w:hAnsi="Arial" w:cs="Arial"/>
                <w:b/>
                <w:bCs/>
                <w:color w:val="000000"/>
                <w:spacing w:val="0"/>
                <w:szCs w:val="20"/>
                <w:lang w:eastAsia="cs-CZ"/>
              </w:rPr>
              <w:t>ž</w:t>
            </w:r>
            <w:r w:rsidRPr="006E0E97">
              <w:rPr>
                <w:rFonts w:eastAsia="Times New Roman" w:cs="Calibri"/>
                <w:b/>
                <w:bCs/>
                <w:color w:val="000000"/>
                <w:spacing w:val="0"/>
                <w:szCs w:val="20"/>
                <w:lang w:eastAsia="cs-CZ"/>
              </w:rPr>
              <w:t>adavku</w:t>
            </w:r>
            <w:r w:rsidRPr="006E0E97">
              <w:rPr>
                <w:rFonts w:ascii="Arial" w:eastAsia="Times New Roman" w:hAnsi="Arial" w:cs="Arial"/>
                <w:b/>
                <w:bCs/>
                <w:color w:val="000000"/>
                <w:spacing w:val="0"/>
                <w:szCs w:val="20"/>
                <w:lang w:eastAsia="cs-CZ"/>
              </w:rPr>
              <w:t>̊</w:t>
            </w:r>
            <w:r w:rsidRPr="006E0E97">
              <w:rPr>
                <w:rFonts w:eastAsia="Times New Roman" w:cs="Calibri"/>
                <w:b/>
                <w:bCs/>
                <w:color w:val="000000"/>
                <w:spacing w:val="0"/>
                <w:szCs w:val="20"/>
                <w:lang w:eastAsia="cs-CZ"/>
              </w:rPr>
              <w:t xml:space="preserve"> trhu práce spojených s rozvojem digitálních technologií v Národní soustavě povolání a Centrální databázi kompetencí.</w:t>
            </w:r>
          </w:p>
        </w:tc>
      </w:tr>
      <w:tr w:rsidR="006E0E97" w:rsidRPr="006E0E97" w14:paraId="5692F5A6" w14:textId="77777777" w:rsidTr="006E0E97">
        <w:trPr>
          <w:trHeight w:val="860"/>
        </w:trPr>
        <w:tc>
          <w:tcPr>
            <w:tcW w:w="9431" w:type="dxa"/>
            <w:tcBorders>
              <w:top w:val="single" w:sz="4" w:space="0" w:color="DDEBF7"/>
              <w:left w:val="nil"/>
              <w:bottom w:val="single" w:sz="4" w:space="0" w:color="DDEBF7"/>
              <w:right w:val="nil"/>
            </w:tcBorders>
            <w:shd w:val="clear" w:color="BDD7EE" w:fill="BDD7EE"/>
            <w:vAlign w:val="bottom"/>
            <w:hideMark/>
          </w:tcPr>
          <w:p w14:paraId="5523B992" w14:textId="77777777" w:rsidR="006E0E97" w:rsidRPr="006E0E97" w:rsidRDefault="006E0E97" w:rsidP="006E0E97">
            <w:pPr>
              <w:spacing w:after="0" w:line="240" w:lineRule="auto"/>
              <w:jc w:val="left"/>
              <w:rPr>
                <w:rFonts w:eastAsia="Times New Roman" w:cs="Calibri"/>
                <w:color w:val="000000"/>
                <w:spacing w:val="0"/>
                <w:szCs w:val="20"/>
                <w:lang w:eastAsia="cs-CZ"/>
              </w:rPr>
            </w:pPr>
            <w:r w:rsidRPr="006E0E97">
              <w:rPr>
                <w:rFonts w:eastAsia="Times New Roman" w:cs="Calibri"/>
                <w:color w:val="000000"/>
                <w:spacing w:val="0"/>
                <w:szCs w:val="20"/>
                <w:lang w:eastAsia="cs-CZ"/>
              </w:rPr>
              <w:t xml:space="preserve"> - rozšíření Národní soustavy povolání o nové jednotky práce odpovídající nově vzniklým povoláním;  </w:t>
            </w:r>
            <w:r w:rsidRPr="006E0E97">
              <w:rPr>
                <w:rFonts w:eastAsia="Times New Roman" w:cs="Calibri"/>
                <w:color w:val="000000"/>
                <w:spacing w:val="0"/>
                <w:szCs w:val="20"/>
                <w:lang w:eastAsia="cs-CZ"/>
              </w:rPr>
              <w:br/>
              <w:t xml:space="preserve"> - aktualizace a revize jednotek práce reflektující technologický vývoj;</w:t>
            </w:r>
            <w:r w:rsidRPr="006E0E97">
              <w:rPr>
                <w:rFonts w:eastAsia="Times New Roman" w:cs="Calibri"/>
                <w:color w:val="000000"/>
                <w:spacing w:val="0"/>
                <w:szCs w:val="20"/>
                <w:lang w:eastAsia="cs-CZ"/>
              </w:rPr>
              <w:br/>
              <w:t xml:space="preserve"> - specifikace nových kompetencí v Centrální databázi kompetencí. </w:t>
            </w:r>
          </w:p>
        </w:tc>
      </w:tr>
      <w:tr w:rsidR="006E0E97" w:rsidRPr="006E0E97" w14:paraId="5358DB1D" w14:textId="77777777" w:rsidTr="006E0E97">
        <w:trPr>
          <w:trHeight w:val="580"/>
        </w:trPr>
        <w:tc>
          <w:tcPr>
            <w:tcW w:w="9431" w:type="dxa"/>
            <w:tcBorders>
              <w:top w:val="single" w:sz="4" w:space="0" w:color="9BC2E6"/>
              <w:left w:val="nil"/>
              <w:bottom w:val="single" w:sz="4" w:space="0" w:color="9BC2E6"/>
              <w:right w:val="nil"/>
            </w:tcBorders>
            <w:shd w:val="clear" w:color="DDEBF7" w:fill="DDEBF7"/>
            <w:vAlign w:val="bottom"/>
            <w:hideMark/>
          </w:tcPr>
          <w:p w14:paraId="5EE6B273" w14:textId="77777777" w:rsidR="006E0E97" w:rsidRPr="006E0E97" w:rsidRDefault="006E0E97" w:rsidP="006E0E97">
            <w:pPr>
              <w:spacing w:after="0" w:line="240" w:lineRule="auto"/>
              <w:jc w:val="left"/>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Zpracování dokumentu "Národní výzkumná a inovační strategie pro inteligentní specializaci ČR (Národní RIS3 strategie) 2021 - 2027"</w:t>
            </w:r>
          </w:p>
        </w:tc>
      </w:tr>
      <w:tr w:rsidR="006E0E97" w:rsidRPr="006E0E97" w14:paraId="6FCE73CD" w14:textId="77777777" w:rsidTr="006E0E97">
        <w:trPr>
          <w:trHeight w:val="860"/>
        </w:trPr>
        <w:tc>
          <w:tcPr>
            <w:tcW w:w="9431" w:type="dxa"/>
            <w:tcBorders>
              <w:top w:val="single" w:sz="4" w:space="0" w:color="DDEBF7"/>
              <w:left w:val="nil"/>
              <w:bottom w:val="single" w:sz="4" w:space="0" w:color="DDEBF7"/>
              <w:right w:val="nil"/>
            </w:tcBorders>
            <w:shd w:val="clear" w:color="BDD7EE" w:fill="BDD7EE"/>
            <w:vAlign w:val="bottom"/>
            <w:hideMark/>
          </w:tcPr>
          <w:p w14:paraId="12DAD29C" w14:textId="77777777" w:rsidR="006E0E97" w:rsidRPr="006E0E97" w:rsidRDefault="006E0E97" w:rsidP="0017620F">
            <w:pPr>
              <w:spacing w:after="0" w:line="240" w:lineRule="auto"/>
              <w:rPr>
                <w:rFonts w:eastAsia="Times New Roman" w:cs="Calibri"/>
                <w:color w:val="000000"/>
                <w:spacing w:val="0"/>
                <w:szCs w:val="20"/>
                <w:lang w:eastAsia="cs-CZ"/>
              </w:rPr>
            </w:pPr>
            <w:r w:rsidRPr="006E0E97">
              <w:rPr>
                <w:rFonts w:eastAsia="Times New Roman" w:cs="Calibri"/>
                <w:color w:val="000000"/>
                <w:spacing w:val="0"/>
                <w:szCs w:val="20"/>
                <w:lang w:eastAsia="cs-CZ"/>
              </w:rPr>
              <w:t xml:space="preserve">Národní RIS3 strategie 2021-2027 je základní podmínkou EK pro realizaci programů kohezní politiky v politickém cíli 1. Dokument slouží k zacílení evropských, národních, krajských a soukromých finančních prostředků v definovaných prioritách orientovaného/aplikovaného výzkumu a inovací. </w:t>
            </w:r>
          </w:p>
        </w:tc>
      </w:tr>
      <w:tr w:rsidR="006E0E97" w:rsidRPr="006E0E97" w14:paraId="7436112F" w14:textId="77777777" w:rsidTr="006E0E97">
        <w:trPr>
          <w:trHeight w:val="580"/>
        </w:trPr>
        <w:tc>
          <w:tcPr>
            <w:tcW w:w="9431" w:type="dxa"/>
            <w:tcBorders>
              <w:top w:val="single" w:sz="4" w:space="0" w:color="9BC2E6"/>
              <w:left w:val="nil"/>
              <w:bottom w:val="single" w:sz="4" w:space="0" w:color="9BC2E6"/>
              <w:right w:val="nil"/>
            </w:tcBorders>
            <w:shd w:val="clear" w:color="DDEBF7" w:fill="DDEBF7"/>
            <w:vAlign w:val="bottom"/>
            <w:hideMark/>
          </w:tcPr>
          <w:p w14:paraId="5E3D641A" w14:textId="77777777" w:rsidR="006E0E97" w:rsidRPr="006E0E97" w:rsidRDefault="006E0E97" w:rsidP="0017620F">
            <w:pPr>
              <w:spacing w:after="0" w:line="240" w:lineRule="auto"/>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Zajištění lidských a finančních zdrojů pro centrální řízení - programové zajištění strukturálních reforem digitalizace elektronického zdravotnictví ČR. Etapa 1.</w:t>
            </w:r>
          </w:p>
        </w:tc>
      </w:tr>
      <w:tr w:rsidR="006E0E97" w:rsidRPr="006E0E97" w14:paraId="414A0167" w14:textId="77777777" w:rsidTr="006E0E97">
        <w:trPr>
          <w:trHeight w:val="1140"/>
        </w:trPr>
        <w:tc>
          <w:tcPr>
            <w:tcW w:w="9431" w:type="dxa"/>
            <w:tcBorders>
              <w:top w:val="single" w:sz="4" w:space="0" w:color="DDEBF7"/>
              <w:left w:val="nil"/>
              <w:bottom w:val="single" w:sz="4" w:space="0" w:color="DDEBF7"/>
              <w:right w:val="nil"/>
            </w:tcBorders>
            <w:shd w:val="clear" w:color="BDD7EE" w:fill="BDD7EE"/>
            <w:vAlign w:val="bottom"/>
            <w:hideMark/>
          </w:tcPr>
          <w:p w14:paraId="593E2CD0" w14:textId="77777777" w:rsidR="006E0E97" w:rsidRPr="006E0E97" w:rsidRDefault="006E0E97" w:rsidP="0017620F">
            <w:pPr>
              <w:spacing w:after="0" w:line="240" w:lineRule="auto"/>
              <w:rPr>
                <w:rFonts w:eastAsia="Times New Roman" w:cs="Calibri"/>
                <w:color w:val="000000"/>
                <w:spacing w:val="0"/>
                <w:szCs w:val="20"/>
                <w:lang w:eastAsia="cs-CZ"/>
              </w:rPr>
            </w:pPr>
            <w:r w:rsidRPr="006E0E97">
              <w:rPr>
                <w:rFonts w:eastAsia="Times New Roman" w:cs="Calibri"/>
                <w:color w:val="000000"/>
                <w:spacing w:val="0"/>
                <w:szCs w:val="20"/>
                <w:lang w:eastAsia="cs-CZ"/>
              </w:rPr>
              <w:t xml:space="preserve">Realizace výstupů mezinárodního projektu na podporu strukturálních reforem </w:t>
            </w:r>
            <w:proofErr w:type="spellStart"/>
            <w:r w:rsidRPr="006E0E97">
              <w:rPr>
                <w:rFonts w:eastAsia="Times New Roman" w:cs="Calibri"/>
                <w:color w:val="000000"/>
                <w:spacing w:val="0"/>
                <w:szCs w:val="20"/>
                <w:lang w:eastAsia="cs-CZ"/>
              </w:rPr>
              <w:t>Structural</w:t>
            </w:r>
            <w:proofErr w:type="spellEnd"/>
            <w:r w:rsidRPr="006E0E97">
              <w:rPr>
                <w:rFonts w:eastAsia="Times New Roman" w:cs="Calibri"/>
                <w:color w:val="000000"/>
                <w:spacing w:val="0"/>
                <w:szCs w:val="20"/>
                <w:lang w:eastAsia="cs-CZ"/>
              </w:rPr>
              <w:t xml:space="preserve"> </w:t>
            </w:r>
            <w:proofErr w:type="spellStart"/>
            <w:r w:rsidRPr="006E0E97">
              <w:rPr>
                <w:rFonts w:eastAsia="Times New Roman" w:cs="Calibri"/>
                <w:color w:val="000000"/>
                <w:spacing w:val="0"/>
                <w:szCs w:val="20"/>
                <w:lang w:eastAsia="cs-CZ"/>
              </w:rPr>
              <w:t>Reform</w:t>
            </w:r>
            <w:proofErr w:type="spellEnd"/>
            <w:r w:rsidRPr="006E0E97">
              <w:rPr>
                <w:rFonts w:eastAsia="Times New Roman" w:cs="Calibri"/>
                <w:color w:val="000000"/>
                <w:spacing w:val="0"/>
                <w:szCs w:val="20"/>
                <w:lang w:eastAsia="cs-CZ"/>
              </w:rPr>
              <w:t xml:space="preserve"> Support </w:t>
            </w:r>
            <w:proofErr w:type="spellStart"/>
            <w:r w:rsidRPr="006E0E97">
              <w:rPr>
                <w:rFonts w:eastAsia="Times New Roman" w:cs="Calibri"/>
                <w:color w:val="000000"/>
                <w:spacing w:val="0"/>
                <w:szCs w:val="20"/>
                <w:lang w:eastAsia="cs-CZ"/>
              </w:rPr>
              <w:t>Service</w:t>
            </w:r>
            <w:proofErr w:type="spellEnd"/>
            <w:r w:rsidRPr="006E0E97">
              <w:rPr>
                <w:rFonts w:eastAsia="Times New Roman" w:cs="Calibri"/>
                <w:color w:val="000000"/>
                <w:spacing w:val="0"/>
                <w:szCs w:val="20"/>
                <w:lang w:eastAsia="cs-CZ"/>
              </w:rPr>
              <w:t xml:space="preserve"> (SRSS) spolufinancovaným EK. Reforma řízení rozvoje elektronizace v rezortu zdravotnictví, zavádění inovativních postupů a technologií, zajištění lidských a finančních zdrojů pro centrální řízení a koordinaci programu</w:t>
            </w:r>
            <w:r w:rsidRPr="006E0E97">
              <w:rPr>
                <w:rFonts w:ascii="Arial" w:eastAsia="Times New Roman" w:hAnsi="Arial" w:cs="Arial"/>
                <w:color w:val="000000"/>
                <w:spacing w:val="0"/>
                <w:szCs w:val="20"/>
                <w:lang w:eastAsia="cs-CZ"/>
              </w:rPr>
              <w:t>̊</w:t>
            </w:r>
            <w:r w:rsidRPr="006E0E97">
              <w:rPr>
                <w:rFonts w:eastAsia="Times New Roman" w:cs="Calibri"/>
                <w:color w:val="000000"/>
                <w:spacing w:val="0"/>
                <w:szCs w:val="20"/>
                <w:lang w:eastAsia="cs-CZ"/>
              </w:rPr>
              <w:t>.  Nastavení koordinačních mechanismů k plnění cílů digitální ekonomiky.</w:t>
            </w:r>
          </w:p>
        </w:tc>
      </w:tr>
      <w:tr w:rsidR="006E0E97" w:rsidRPr="006E0E97" w14:paraId="4AD1B1BF" w14:textId="77777777" w:rsidTr="006E0E97">
        <w:trPr>
          <w:trHeight w:val="580"/>
        </w:trPr>
        <w:tc>
          <w:tcPr>
            <w:tcW w:w="9431" w:type="dxa"/>
            <w:tcBorders>
              <w:top w:val="single" w:sz="4" w:space="0" w:color="9BC2E6"/>
              <w:left w:val="nil"/>
              <w:bottom w:val="single" w:sz="4" w:space="0" w:color="9BC2E6"/>
              <w:right w:val="nil"/>
            </w:tcBorders>
            <w:shd w:val="clear" w:color="DDEBF7" w:fill="DDEBF7"/>
            <w:vAlign w:val="bottom"/>
            <w:hideMark/>
          </w:tcPr>
          <w:p w14:paraId="4F249E17" w14:textId="77777777" w:rsidR="006E0E97" w:rsidRPr="006E0E97" w:rsidRDefault="006E0E97" w:rsidP="0017620F">
            <w:pPr>
              <w:spacing w:after="0" w:line="240" w:lineRule="auto"/>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Zajištění lidských a finančních zdrojů pro centrální řízení - programové zajištění strukturálních reforem digitalizace elektronického zdravotnictví ČR. Etapa 2.</w:t>
            </w:r>
          </w:p>
        </w:tc>
      </w:tr>
      <w:tr w:rsidR="006E0E97" w:rsidRPr="006E0E97" w14:paraId="3CAFE4CA" w14:textId="77777777" w:rsidTr="006E0E97">
        <w:trPr>
          <w:trHeight w:val="1140"/>
        </w:trPr>
        <w:tc>
          <w:tcPr>
            <w:tcW w:w="9431" w:type="dxa"/>
            <w:tcBorders>
              <w:top w:val="single" w:sz="4" w:space="0" w:color="DDEBF7"/>
              <w:left w:val="nil"/>
              <w:bottom w:val="single" w:sz="4" w:space="0" w:color="DDEBF7"/>
              <w:right w:val="nil"/>
            </w:tcBorders>
            <w:shd w:val="clear" w:color="BDD7EE" w:fill="BDD7EE"/>
            <w:vAlign w:val="bottom"/>
            <w:hideMark/>
          </w:tcPr>
          <w:p w14:paraId="699CBA9C" w14:textId="77777777" w:rsidR="006E0E97" w:rsidRPr="006E0E97" w:rsidRDefault="006E0E97" w:rsidP="0017620F">
            <w:pPr>
              <w:spacing w:after="0" w:line="240" w:lineRule="auto"/>
              <w:rPr>
                <w:rFonts w:eastAsia="Times New Roman" w:cs="Calibri"/>
                <w:color w:val="000000"/>
                <w:spacing w:val="0"/>
                <w:szCs w:val="20"/>
                <w:lang w:eastAsia="cs-CZ"/>
              </w:rPr>
            </w:pPr>
            <w:r w:rsidRPr="006E0E97">
              <w:rPr>
                <w:rFonts w:eastAsia="Times New Roman" w:cs="Calibri"/>
                <w:color w:val="000000"/>
                <w:spacing w:val="0"/>
                <w:szCs w:val="20"/>
                <w:lang w:eastAsia="cs-CZ"/>
              </w:rPr>
              <w:t xml:space="preserve">Realizace výstupů mezinárodního projektu na podporu strukturálních reforem </w:t>
            </w:r>
            <w:proofErr w:type="spellStart"/>
            <w:r w:rsidRPr="006E0E97">
              <w:rPr>
                <w:rFonts w:eastAsia="Times New Roman" w:cs="Calibri"/>
                <w:color w:val="000000"/>
                <w:spacing w:val="0"/>
                <w:szCs w:val="20"/>
                <w:lang w:eastAsia="cs-CZ"/>
              </w:rPr>
              <w:t>Structural</w:t>
            </w:r>
            <w:proofErr w:type="spellEnd"/>
            <w:r w:rsidRPr="006E0E97">
              <w:rPr>
                <w:rFonts w:eastAsia="Times New Roman" w:cs="Calibri"/>
                <w:color w:val="000000"/>
                <w:spacing w:val="0"/>
                <w:szCs w:val="20"/>
                <w:lang w:eastAsia="cs-CZ"/>
              </w:rPr>
              <w:t xml:space="preserve"> </w:t>
            </w:r>
            <w:proofErr w:type="spellStart"/>
            <w:r w:rsidRPr="006E0E97">
              <w:rPr>
                <w:rFonts w:eastAsia="Times New Roman" w:cs="Calibri"/>
                <w:color w:val="000000"/>
                <w:spacing w:val="0"/>
                <w:szCs w:val="20"/>
                <w:lang w:eastAsia="cs-CZ"/>
              </w:rPr>
              <w:t>Reform</w:t>
            </w:r>
            <w:proofErr w:type="spellEnd"/>
            <w:r w:rsidRPr="006E0E97">
              <w:rPr>
                <w:rFonts w:eastAsia="Times New Roman" w:cs="Calibri"/>
                <w:color w:val="000000"/>
                <w:spacing w:val="0"/>
                <w:szCs w:val="20"/>
                <w:lang w:eastAsia="cs-CZ"/>
              </w:rPr>
              <w:t xml:space="preserve"> Support </w:t>
            </w:r>
            <w:proofErr w:type="spellStart"/>
            <w:r w:rsidRPr="006E0E97">
              <w:rPr>
                <w:rFonts w:eastAsia="Times New Roman" w:cs="Calibri"/>
                <w:color w:val="000000"/>
                <w:spacing w:val="0"/>
                <w:szCs w:val="20"/>
                <w:lang w:eastAsia="cs-CZ"/>
              </w:rPr>
              <w:t>Service</w:t>
            </w:r>
            <w:proofErr w:type="spellEnd"/>
            <w:r w:rsidRPr="006E0E97">
              <w:rPr>
                <w:rFonts w:eastAsia="Times New Roman" w:cs="Calibri"/>
                <w:color w:val="000000"/>
                <w:spacing w:val="0"/>
                <w:szCs w:val="20"/>
                <w:lang w:eastAsia="cs-CZ"/>
              </w:rPr>
              <w:t xml:space="preserve"> (SRSS) spolufinancovaným EK. Reforma řízení rozvoje elektronizace v rezortu zdravotnictví, zavádění inovativních postupů a technologií, zajištění lidských a finančních zdrojů pro centrální řízení a koordinaci programu</w:t>
            </w:r>
            <w:r w:rsidRPr="006E0E97">
              <w:rPr>
                <w:rFonts w:ascii="Arial" w:eastAsia="Times New Roman" w:hAnsi="Arial" w:cs="Arial"/>
                <w:color w:val="000000"/>
                <w:spacing w:val="0"/>
                <w:szCs w:val="20"/>
                <w:lang w:eastAsia="cs-CZ"/>
              </w:rPr>
              <w:t>̊</w:t>
            </w:r>
            <w:r w:rsidRPr="006E0E97">
              <w:rPr>
                <w:rFonts w:eastAsia="Times New Roman" w:cs="Calibri"/>
                <w:color w:val="000000"/>
                <w:spacing w:val="0"/>
                <w:szCs w:val="20"/>
                <w:lang w:eastAsia="cs-CZ"/>
              </w:rPr>
              <w:t>.  Nastavení koordinačních mechanismů k plnění cílů digitální ekonomiky.</w:t>
            </w:r>
          </w:p>
        </w:tc>
      </w:tr>
      <w:tr w:rsidR="006E0E97" w:rsidRPr="006E0E97" w14:paraId="7BB3DB4D" w14:textId="77777777" w:rsidTr="006E0E97">
        <w:trPr>
          <w:trHeight w:val="300"/>
        </w:trPr>
        <w:tc>
          <w:tcPr>
            <w:tcW w:w="9431" w:type="dxa"/>
            <w:tcBorders>
              <w:top w:val="single" w:sz="4" w:space="0" w:color="9BC2E6"/>
              <w:left w:val="nil"/>
              <w:bottom w:val="single" w:sz="4" w:space="0" w:color="9BC2E6"/>
              <w:right w:val="nil"/>
            </w:tcBorders>
            <w:shd w:val="clear" w:color="DDEBF7" w:fill="DDEBF7"/>
            <w:vAlign w:val="bottom"/>
            <w:hideMark/>
          </w:tcPr>
          <w:p w14:paraId="42E8E55C" w14:textId="77777777" w:rsidR="006E0E97" w:rsidRPr="006E0E97" w:rsidRDefault="006E0E97" w:rsidP="0017620F">
            <w:pPr>
              <w:spacing w:after="0" w:line="240" w:lineRule="auto"/>
              <w:rPr>
                <w:rFonts w:eastAsia="Times New Roman" w:cs="Calibri"/>
                <w:b/>
                <w:bCs/>
                <w:color w:val="000000"/>
                <w:spacing w:val="0"/>
                <w:szCs w:val="20"/>
                <w:lang w:eastAsia="cs-CZ"/>
              </w:rPr>
            </w:pPr>
            <w:r w:rsidRPr="006E0E97">
              <w:rPr>
                <w:rFonts w:eastAsia="Times New Roman" w:cs="Calibri"/>
                <w:b/>
                <w:bCs/>
                <w:color w:val="000000"/>
                <w:spacing w:val="0"/>
                <w:szCs w:val="20"/>
                <w:lang w:eastAsia="cs-CZ"/>
              </w:rPr>
              <w:t>Vytvoření platformy pro sdílení informací o kybernetických hrozbách, incidentech a aktuálních zranitelnostech.</w:t>
            </w:r>
          </w:p>
        </w:tc>
      </w:tr>
      <w:tr w:rsidR="006E0E97" w:rsidRPr="006E0E97" w14:paraId="64938E33" w14:textId="77777777" w:rsidTr="006E0E97">
        <w:trPr>
          <w:trHeight w:val="1420"/>
        </w:trPr>
        <w:tc>
          <w:tcPr>
            <w:tcW w:w="9431" w:type="dxa"/>
            <w:tcBorders>
              <w:top w:val="single" w:sz="4" w:space="0" w:color="DDEBF7"/>
              <w:left w:val="nil"/>
              <w:bottom w:val="single" w:sz="4" w:space="0" w:color="DDEBF7"/>
              <w:right w:val="nil"/>
            </w:tcBorders>
            <w:shd w:val="clear" w:color="BDD7EE" w:fill="BDD7EE"/>
            <w:vAlign w:val="bottom"/>
            <w:hideMark/>
          </w:tcPr>
          <w:p w14:paraId="3DF113DB" w14:textId="77777777" w:rsidR="006E0E97" w:rsidRPr="006E0E97" w:rsidRDefault="006E0E97" w:rsidP="0017620F">
            <w:pPr>
              <w:spacing w:after="0" w:line="240" w:lineRule="auto"/>
              <w:rPr>
                <w:rFonts w:eastAsia="Times New Roman" w:cs="Calibri"/>
                <w:color w:val="000000"/>
                <w:spacing w:val="0"/>
                <w:szCs w:val="20"/>
                <w:lang w:eastAsia="cs-CZ"/>
              </w:rPr>
            </w:pPr>
            <w:r w:rsidRPr="006E0E97">
              <w:rPr>
                <w:rFonts w:eastAsia="Times New Roman" w:cs="Calibri"/>
                <w:color w:val="000000"/>
                <w:spacing w:val="0"/>
                <w:szCs w:val="20"/>
                <w:lang w:eastAsia="cs-CZ"/>
              </w:rPr>
              <w:t>Vytváření jednotných bezpečnostních norem. Např. aplikace vyhlášky č. 82/2018 Sb., o kybernetické bezpečnosti, která je jako standard uplatnitelná jak pro orgány veřejné správy, tak i soukromé – nepovinné – subjekty.</w:t>
            </w:r>
            <w:r w:rsidRPr="006E0E97">
              <w:rPr>
                <w:rFonts w:eastAsia="Times New Roman" w:cs="Calibri"/>
                <w:color w:val="000000"/>
                <w:spacing w:val="0"/>
                <w:szCs w:val="20"/>
                <w:lang w:eastAsia="cs-CZ"/>
              </w:rPr>
              <w:br/>
              <w:t xml:space="preserve">Informace o kybernetických hrozbách, incidentech a aktuálních zranitelnostech NÚKIB pravidelně zveřejňuje na svých webových stránkách, případě </w:t>
            </w:r>
            <w:proofErr w:type="spellStart"/>
            <w:r w:rsidRPr="006E0E97">
              <w:rPr>
                <w:rFonts w:eastAsia="Times New Roman" w:cs="Calibri"/>
                <w:color w:val="000000"/>
                <w:spacing w:val="0"/>
                <w:szCs w:val="20"/>
                <w:lang w:eastAsia="cs-CZ"/>
              </w:rPr>
              <w:t>twitterovém</w:t>
            </w:r>
            <w:proofErr w:type="spellEnd"/>
            <w:r w:rsidRPr="006E0E97">
              <w:rPr>
                <w:rFonts w:eastAsia="Times New Roman" w:cs="Calibri"/>
                <w:color w:val="000000"/>
                <w:spacing w:val="0"/>
                <w:szCs w:val="20"/>
                <w:lang w:eastAsia="cs-CZ"/>
              </w:rPr>
              <w:t xml:space="preserve"> účtu. Zároveň se finalizuje projekt "neveřejného webu" pro efektivnější a důvěrnější sdílení těchto informací s povinnými subjekty dle ZKB.</w:t>
            </w:r>
          </w:p>
        </w:tc>
      </w:tr>
    </w:tbl>
    <w:p w14:paraId="0D88A11A" w14:textId="3147E474" w:rsidR="00A07F14" w:rsidRDefault="00A07F14" w:rsidP="00A07F14"/>
    <w:sectPr w:rsidR="00A07F14" w:rsidSect="00EF7C99">
      <w:headerReference w:type="default" r:id="rId11"/>
      <w:footerReference w:type="default" r:id="rId12"/>
      <w:headerReference w:type="first" r:id="rId13"/>
      <w:footerReference w:type="first" r:id="rId14"/>
      <w:pgSz w:w="11906" w:h="16838"/>
      <w:pgMar w:top="1417" w:right="1417" w:bottom="2088" w:left="1417" w:header="1701" w:footer="73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10632" w14:textId="77777777" w:rsidR="00482F2D" w:rsidRDefault="00482F2D" w:rsidP="003D41DD">
      <w:r>
        <w:separator/>
      </w:r>
    </w:p>
  </w:endnote>
  <w:endnote w:type="continuationSeparator" w:id="0">
    <w:p w14:paraId="44FBB994" w14:textId="77777777" w:rsidR="00482F2D" w:rsidRDefault="00482F2D" w:rsidP="003D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altName w:val="Arial"/>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464D8" w14:textId="77777777" w:rsidR="00024FBA" w:rsidRDefault="00024FBA" w:rsidP="003D41DD">
    <w:pPr>
      <w:pStyle w:val="Zpat"/>
    </w:pPr>
  </w:p>
  <w:p w14:paraId="318D978C" w14:textId="77777777" w:rsidR="00024FBA" w:rsidRDefault="00024FBA" w:rsidP="003D41DD">
    <w:pPr>
      <w:pStyle w:val="Zpat"/>
    </w:pPr>
  </w:p>
  <w:p w14:paraId="1FFBB0F9" w14:textId="77777777" w:rsidR="00024FBA" w:rsidRDefault="00024FBA" w:rsidP="003D41DD">
    <w:pPr>
      <w:pStyle w:val="Zpat"/>
    </w:pPr>
  </w:p>
  <w:p w14:paraId="15C11581" w14:textId="77777777" w:rsidR="00024FBA" w:rsidRDefault="00024FBA" w:rsidP="003D41DD">
    <w:pPr>
      <w:pStyle w:val="Zpat"/>
    </w:pPr>
  </w:p>
  <w:p w14:paraId="2B62AF8F" w14:textId="77777777" w:rsidR="00024FBA" w:rsidRDefault="00024FBA" w:rsidP="003D41DD">
    <w:pPr>
      <w:pStyle w:val="Zpat"/>
    </w:pPr>
  </w:p>
  <w:p w14:paraId="03F5D58C" w14:textId="1798CEB3" w:rsidR="00024FBA" w:rsidRDefault="00024FBA" w:rsidP="003D41DD">
    <w:pPr>
      <w:pStyle w:val="Zpat"/>
    </w:pPr>
    <w:r>
      <w:rPr>
        <w:noProof/>
        <w:lang w:eastAsia="cs-CZ"/>
      </w:rPr>
      <w:drawing>
        <wp:anchor distT="0" distB="0" distL="114300" distR="114300" simplePos="0" relativeHeight="251655168" behindDoc="1" locked="0" layoutInCell="1" allowOverlap="1" wp14:anchorId="145923DD" wp14:editId="3AC189CF">
          <wp:simplePos x="0" y="0"/>
          <wp:positionH relativeFrom="page">
            <wp:posOffset>0</wp:posOffset>
          </wp:positionH>
          <wp:positionV relativeFrom="page">
            <wp:posOffset>9602470</wp:posOffset>
          </wp:positionV>
          <wp:extent cx="7560000" cy="1080000"/>
          <wp:effectExtent l="0" t="0" r="3175" b="635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05.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sdt>
      <w:sdtPr>
        <w:alias w:val="Název"/>
        <w:tag w:val=""/>
        <w:id w:val="1704139271"/>
        <w:dataBinding w:prefixMappings="xmlns:ns0='http://purl.org/dc/elements/1.1/' xmlns:ns1='http://schemas.openxmlformats.org/package/2006/metadata/core-properties' " w:xpath="/ns1:coreProperties[1]/ns0:title[1]" w:storeItemID="{6C3C8BC8-F283-45AE-878A-BAB7291924A1}"/>
        <w:text/>
      </w:sdtPr>
      <w:sdtEndPr/>
      <w:sdtContent>
        <w:r>
          <w:t>DIGITÁLNÍ EKONOMIKA A SPOLEČNOST</w:t>
        </w:r>
      </w:sdtContent>
    </w:sdt>
    <w:r>
      <w:tab/>
    </w:r>
    <w:r>
      <w:tab/>
      <w:t xml:space="preserve">strana </w:t>
    </w:r>
    <w:r>
      <w:fldChar w:fldCharType="begin"/>
    </w:r>
    <w:r>
      <w:instrText>PAGE   \* MERGEFORMAT</w:instrText>
    </w:r>
    <w:r>
      <w:fldChar w:fldCharType="separate"/>
    </w:r>
    <w:r w:rsidR="00E62D67">
      <w:rPr>
        <w:noProof/>
      </w:rPr>
      <w:t>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56CF1" w14:textId="77777777" w:rsidR="00024FBA" w:rsidRDefault="00024FBA" w:rsidP="003D41DD">
    <w:pPr>
      <w:pStyle w:val="Zpat"/>
    </w:pPr>
    <w:r>
      <w:rPr>
        <w:noProof/>
        <w:lang w:eastAsia="cs-CZ"/>
      </w:rPr>
      <w:drawing>
        <wp:anchor distT="0" distB="0" distL="114300" distR="114300" simplePos="0" relativeHeight="251659264" behindDoc="0" locked="0" layoutInCell="1" allowOverlap="1" wp14:anchorId="39B2A240" wp14:editId="15073211">
          <wp:simplePos x="0" y="0"/>
          <wp:positionH relativeFrom="page">
            <wp:posOffset>16364</wp:posOffset>
          </wp:positionH>
          <wp:positionV relativeFrom="page">
            <wp:posOffset>9610725</wp:posOffset>
          </wp:positionV>
          <wp:extent cx="7527272" cy="107640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00___DATA\Creative Cloud Files\digitalni_cesko\hl_pap\img\03.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7272" cy="1076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AB6C8" w14:textId="77777777" w:rsidR="00482F2D" w:rsidRDefault="00482F2D" w:rsidP="003D41DD">
      <w:r>
        <w:separator/>
      </w:r>
    </w:p>
  </w:footnote>
  <w:footnote w:type="continuationSeparator" w:id="0">
    <w:p w14:paraId="19C09DFC" w14:textId="77777777" w:rsidR="00482F2D" w:rsidRDefault="00482F2D" w:rsidP="003D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13E17" w14:textId="77777777" w:rsidR="00024FBA" w:rsidRDefault="00024FBA" w:rsidP="003D41DD">
    <w:pPr>
      <w:pStyle w:val="Zhlav"/>
    </w:pPr>
    <w:r>
      <w:rPr>
        <w:noProof/>
        <w:lang w:eastAsia="cs-CZ"/>
      </w:rPr>
      <w:drawing>
        <wp:anchor distT="0" distB="0" distL="114300" distR="114300" simplePos="0" relativeHeight="251660288" behindDoc="0" locked="0" layoutInCell="1" allowOverlap="1" wp14:anchorId="1B2C102A" wp14:editId="0474EA9C">
          <wp:simplePos x="0" y="0"/>
          <wp:positionH relativeFrom="page">
            <wp:posOffset>0</wp:posOffset>
          </wp:positionH>
          <wp:positionV relativeFrom="page">
            <wp:posOffset>0</wp:posOffset>
          </wp:positionV>
          <wp:extent cx="7560000" cy="1076400"/>
          <wp:effectExtent l="0" t="0" r="3175" b="9525"/>
          <wp:wrapNone/>
          <wp:docPr id="2" name="Obrázek 2" descr="D:\000___DATA\Creative Cloud Files\digitalni_cesko\hl_pap\im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000___DATA\Creative Cloud Files\digitalni_cesko\hl_pap\img\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7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98320" w14:textId="77777777" w:rsidR="00024FBA" w:rsidRDefault="00024FBA" w:rsidP="003D41DD">
    <w:pPr>
      <w:pStyle w:val="Zhlav"/>
    </w:pPr>
  </w:p>
  <w:p w14:paraId="6288635A" w14:textId="77777777" w:rsidR="00024FBA" w:rsidRDefault="00024FBA" w:rsidP="003D41DD">
    <w:pPr>
      <w:pStyle w:val="Zhlav"/>
    </w:pPr>
  </w:p>
  <w:p w14:paraId="25584FEF" w14:textId="77777777" w:rsidR="00024FBA" w:rsidRDefault="00024FBA" w:rsidP="003D41DD">
    <w:pPr>
      <w:pStyle w:val="Zhlav"/>
    </w:pPr>
    <w:r>
      <w:rPr>
        <w:noProof/>
        <w:lang w:eastAsia="cs-CZ"/>
      </w:rPr>
      <w:drawing>
        <wp:anchor distT="0" distB="0" distL="114300" distR="114300" simplePos="0" relativeHeight="251658240" behindDoc="0" locked="0" layoutInCell="1" allowOverlap="1" wp14:anchorId="2DD0B0B4" wp14:editId="3A17AF73">
          <wp:simplePos x="0" y="0"/>
          <wp:positionH relativeFrom="page">
            <wp:posOffset>0</wp:posOffset>
          </wp:positionH>
          <wp:positionV relativeFrom="page">
            <wp:posOffset>0</wp:posOffset>
          </wp:positionV>
          <wp:extent cx="7560000" cy="3668400"/>
          <wp:effectExtent l="0" t="0" r="3175" b="8255"/>
          <wp:wrapNone/>
          <wp:docPr id="6" name="Obrázek 6" descr="D:\000___DATA\Creative Cloud Files\digitalni_cesko\hl_pap\im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00___DATA\Creative Cloud Files\digitalni_cesko\hl_pap\img\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366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FF4E4E" w14:textId="77777777" w:rsidR="00024FBA" w:rsidRDefault="00024FBA" w:rsidP="003D41DD">
    <w:pPr>
      <w:pStyle w:val="Zhlav"/>
    </w:pPr>
  </w:p>
  <w:p w14:paraId="286BCEF1" w14:textId="77777777" w:rsidR="00024FBA" w:rsidRDefault="00024FBA" w:rsidP="003D41DD">
    <w:pPr>
      <w:pStyle w:val="Zhlav"/>
    </w:pPr>
  </w:p>
  <w:p w14:paraId="4AEECDC4" w14:textId="77777777" w:rsidR="00024FBA" w:rsidRDefault="00024FBA" w:rsidP="003D41DD">
    <w:pPr>
      <w:pStyle w:val="Zhlav"/>
    </w:pPr>
  </w:p>
  <w:p w14:paraId="4658A65A" w14:textId="77777777" w:rsidR="00024FBA" w:rsidRDefault="00024FBA" w:rsidP="003D41DD">
    <w:pPr>
      <w:pStyle w:val="Zhlav"/>
    </w:pPr>
  </w:p>
  <w:p w14:paraId="51F2B5D8" w14:textId="77777777" w:rsidR="00024FBA" w:rsidRDefault="00024FBA" w:rsidP="003D41DD">
    <w:pPr>
      <w:pStyle w:val="Zhlav"/>
    </w:pPr>
  </w:p>
  <w:p w14:paraId="6736EF91" w14:textId="77777777" w:rsidR="00024FBA" w:rsidRDefault="00024FBA" w:rsidP="003D41DD">
    <w:pPr>
      <w:pStyle w:val="Zhlav"/>
    </w:pPr>
  </w:p>
  <w:p w14:paraId="41916E2F" w14:textId="77777777" w:rsidR="00024FBA" w:rsidRDefault="00024FBA" w:rsidP="003D41DD">
    <w:pPr>
      <w:pStyle w:val="Zhlav"/>
    </w:pPr>
  </w:p>
  <w:p w14:paraId="033CD91E" w14:textId="77777777" w:rsidR="00024FBA" w:rsidRDefault="00024FBA" w:rsidP="003D41DD">
    <w:pPr>
      <w:pStyle w:val="Zhlav"/>
    </w:pPr>
  </w:p>
  <w:p w14:paraId="506217C8" w14:textId="77777777" w:rsidR="00024FBA" w:rsidRDefault="00024FBA" w:rsidP="003D41DD">
    <w:pPr>
      <w:pStyle w:val="Zhlav"/>
    </w:pPr>
  </w:p>
  <w:p w14:paraId="5E37433A" w14:textId="77777777" w:rsidR="00024FBA" w:rsidRDefault="00024FBA" w:rsidP="003D41DD">
    <w:pPr>
      <w:pStyle w:val="Zhlav"/>
    </w:pPr>
  </w:p>
  <w:p w14:paraId="091AE450" w14:textId="77777777" w:rsidR="00024FBA" w:rsidRDefault="00024FBA" w:rsidP="003D41DD">
    <w:pPr>
      <w:pStyle w:val="Zhlav"/>
    </w:pPr>
  </w:p>
  <w:p w14:paraId="67B5752D" w14:textId="77777777" w:rsidR="00024FBA" w:rsidRDefault="00024FBA" w:rsidP="003D41DD">
    <w:pPr>
      <w:pStyle w:val="Zhlav"/>
    </w:pPr>
  </w:p>
  <w:p w14:paraId="375D2E51" w14:textId="77777777" w:rsidR="00024FBA" w:rsidRDefault="00024FBA" w:rsidP="003D41DD">
    <w:pPr>
      <w:pStyle w:val="Zhlav"/>
    </w:pPr>
  </w:p>
  <w:p w14:paraId="0CC6B3A5" w14:textId="77777777" w:rsidR="00024FBA" w:rsidRDefault="00024FBA" w:rsidP="003D41DD">
    <w:pPr>
      <w:pStyle w:val="Zhlav"/>
    </w:pPr>
  </w:p>
  <w:p w14:paraId="3DE668BB" w14:textId="77777777" w:rsidR="00024FBA" w:rsidRDefault="00024FBA" w:rsidP="003D41D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3DD"/>
    <w:multiLevelType w:val="hybridMultilevel"/>
    <w:tmpl w:val="38A0A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393C02"/>
    <w:multiLevelType w:val="hybridMultilevel"/>
    <w:tmpl w:val="D60AF0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BE764F"/>
    <w:multiLevelType w:val="hybridMultilevel"/>
    <w:tmpl w:val="0BD692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5FF147D"/>
    <w:multiLevelType w:val="hybridMultilevel"/>
    <w:tmpl w:val="0CE8762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 w15:restartNumberingAfterBreak="0">
    <w:nsid w:val="1D8B21FC"/>
    <w:multiLevelType w:val="multilevel"/>
    <w:tmpl w:val="B36A9F88"/>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227638A0"/>
    <w:multiLevelType w:val="multilevel"/>
    <w:tmpl w:val="5828661C"/>
    <w:lvl w:ilvl="0">
      <w:start w:val="1"/>
      <w:numFmt w:val="decimal"/>
      <w:lvlText w:val="%1."/>
      <w:lvlJc w:val="left"/>
      <w:pPr>
        <w:ind w:left="360" w:hanging="360"/>
      </w:pPr>
      <w:rPr>
        <w:rFonts w:hint="default"/>
        <w:sz w:val="5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406C80"/>
    <w:multiLevelType w:val="hybridMultilevel"/>
    <w:tmpl w:val="C3343982"/>
    <w:lvl w:ilvl="0" w:tplc="C15C94B2">
      <w:start w:val="1"/>
      <w:numFmt w:val="bullet"/>
      <w:pStyle w:val="Odtavecsesznamemsamotn"/>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A922E21"/>
    <w:multiLevelType w:val="multilevel"/>
    <w:tmpl w:val="BAE8DB24"/>
    <w:lvl w:ilvl="0">
      <w:start w:val="1"/>
      <w:numFmt w:val="decimal"/>
      <w:pStyle w:val="Odstavecseseznamemseln"/>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0AE26AD"/>
    <w:multiLevelType w:val="hybridMultilevel"/>
    <w:tmpl w:val="F1B436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1A80367"/>
    <w:multiLevelType w:val="hybridMultilevel"/>
    <w:tmpl w:val="4A38A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ADC7FBC"/>
    <w:multiLevelType w:val="hybridMultilevel"/>
    <w:tmpl w:val="26200C66"/>
    <w:lvl w:ilvl="0" w:tplc="2320F56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76969C7"/>
    <w:multiLevelType w:val="hybridMultilevel"/>
    <w:tmpl w:val="7EF26BE2"/>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CD03212"/>
    <w:multiLevelType w:val="multilevel"/>
    <w:tmpl w:val="5C4079A6"/>
    <w:lvl w:ilvl="0">
      <w:start w:val="1"/>
      <w:numFmt w:val="decimal"/>
      <w:pStyle w:val="Nadpis0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3293784"/>
    <w:multiLevelType w:val="hybridMultilevel"/>
    <w:tmpl w:val="F98655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AC93754"/>
    <w:multiLevelType w:val="hybridMultilevel"/>
    <w:tmpl w:val="DED4EA2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5"/>
  </w:num>
  <w:num w:numId="2">
    <w:abstractNumId w:val="6"/>
  </w:num>
  <w:num w:numId="3">
    <w:abstractNumId w:val="7"/>
  </w:num>
  <w:num w:numId="4">
    <w:abstractNumId w:val="12"/>
  </w:num>
  <w:num w:numId="5">
    <w:abstractNumId w:val="4"/>
  </w:num>
  <w:num w:numId="6">
    <w:abstractNumId w:val="11"/>
  </w:num>
  <w:num w:numId="7">
    <w:abstractNumId w:val="2"/>
  </w:num>
  <w:num w:numId="8">
    <w:abstractNumId w:val="1"/>
  </w:num>
  <w:num w:numId="9">
    <w:abstractNumId w:val="0"/>
  </w:num>
  <w:num w:numId="10">
    <w:abstractNumId w:val="8"/>
  </w:num>
  <w:num w:numId="11">
    <w:abstractNumId w:val="9"/>
  </w:num>
  <w:num w:numId="12">
    <w:abstractNumId w:val="3"/>
  </w:num>
  <w:num w:numId="13">
    <w:abstractNumId w:val="13"/>
  </w:num>
  <w:num w:numId="14">
    <w:abstractNumId w:val="1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07B"/>
    <w:rsid w:val="000022D1"/>
    <w:rsid w:val="00003609"/>
    <w:rsid w:val="00003958"/>
    <w:rsid w:val="00003BEC"/>
    <w:rsid w:val="0000486C"/>
    <w:rsid w:val="00006CCA"/>
    <w:rsid w:val="000136B5"/>
    <w:rsid w:val="00015517"/>
    <w:rsid w:val="000158BC"/>
    <w:rsid w:val="00017D53"/>
    <w:rsid w:val="00021136"/>
    <w:rsid w:val="00021F95"/>
    <w:rsid w:val="00023A66"/>
    <w:rsid w:val="00023F04"/>
    <w:rsid w:val="000245E3"/>
    <w:rsid w:val="00024B63"/>
    <w:rsid w:val="00024FBA"/>
    <w:rsid w:val="000257C7"/>
    <w:rsid w:val="00026E6E"/>
    <w:rsid w:val="00027240"/>
    <w:rsid w:val="00032BA8"/>
    <w:rsid w:val="00033F06"/>
    <w:rsid w:val="00035EBB"/>
    <w:rsid w:val="00036518"/>
    <w:rsid w:val="00036E7A"/>
    <w:rsid w:val="00037B99"/>
    <w:rsid w:val="00044B75"/>
    <w:rsid w:val="0004506D"/>
    <w:rsid w:val="000451B5"/>
    <w:rsid w:val="00053FDA"/>
    <w:rsid w:val="00057C33"/>
    <w:rsid w:val="00061832"/>
    <w:rsid w:val="00063F2D"/>
    <w:rsid w:val="00064DA7"/>
    <w:rsid w:val="000656E6"/>
    <w:rsid w:val="0006703F"/>
    <w:rsid w:val="00067C3D"/>
    <w:rsid w:val="000702D1"/>
    <w:rsid w:val="00071E2D"/>
    <w:rsid w:val="00074132"/>
    <w:rsid w:val="00083875"/>
    <w:rsid w:val="000907C1"/>
    <w:rsid w:val="00092F5F"/>
    <w:rsid w:val="000930C4"/>
    <w:rsid w:val="00097943"/>
    <w:rsid w:val="000A0C2B"/>
    <w:rsid w:val="000A496D"/>
    <w:rsid w:val="000A4D26"/>
    <w:rsid w:val="000B046D"/>
    <w:rsid w:val="000B1D86"/>
    <w:rsid w:val="000B2959"/>
    <w:rsid w:val="000B4D93"/>
    <w:rsid w:val="000B7519"/>
    <w:rsid w:val="000C026A"/>
    <w:rsid w:val="000C090B"/>
    <w:rsid w:val="000C1FF0"/>
    <w:rsid w:val="000D2BA6"/>
    <w:rsid w:val="000D45CF"/>
    <w:rsid w:val="000D60FE"/>
    <w:rsid w:val="000D66E0"/>
    <w:rsid w:val="000D7AF9"/>
    <w:rsid w:val="000E682A"/>
    <w:rsid w:val="000F084F"/>
    <w:rsid w:val="000F2DDB"/>
    <w:rsid w:val="000F3D56"/>
    <w:rsid w:val="000F550E"/>
    <w:rsid w:val="000F588A"/>
    <w:rsid w:val="000F6ED4"/>
    <w:rsid w:val="00101C96"/>
    <w:rsid w:val="00102114"/>
    <w:rsid w:val="00104DD5"/>
    <w:rsid w:val="00105397"/>
    <w:rsid w:val="00105AC1"/>
    <w:rsid w:val="001063F4"/>
    <w:rsid w:val="001078B5"/>
    <w:rsid w:val="001165A0"/>
    <w:rsid w:val="00117723"/>
    <w:rsid w:val="001255FA"/>
    <w:rsid w:val="00127044"/>
    <w:rsid w:val="001276EB"/>
    <w:rsid w:val="00134F71"/>
    <w:rsid w:val="001352BA"/>
    <w:rsid w:val="00135AC2"/>
    <w:rsid w:val="00140A93"/>
    <w:rsid w:val="00141064"/>
    <w:rsid w:val="00143A9B"/>
    <w:rsid w:val="0014429A"/>
    <w:rsid w:val="00145CC8"/>
    <w:rsid w:val="0015139C"/>
    <w:rsid w:val="001651FC"/>
    <w:rsid w:val="0016540B"/>
    <w:rsid w:val="001657E1"/>
    <w:rsid w:val="00167FAF"/>
    <w:rsid w:val="0017026A"/>
    <w:rsid w:val="001712DA"/>
    <w:rsid w:val="00172D85"/>
    <w:rsid w:val="0017620F"/>
    <w:rsid w:val="00177CFD"/>
    <w:rsid w:val="00180010"/>
    <w:rsid w:val="0018134A"/>
    <w:rsid w:val="00184168"/>
    <w:rsid w:val="00184367"/>
    <w:rsid w:val="0018526A"/>
    <w:rsid w:val="00186D33"/>
    <w:rsid w:val="00191C46"/>
    <w:rsid w:val="001A4B74"/>
    <w:rsid w:val="001B1564"/>
    <w:rsid w:val="001B16A6"/>
    <w:rsid w:val="001B37A2"/>
    <w:rsid w:val="001B4BC3"/>
    <w:rsid w:val="001C2FFD"/>
    <w:rsid w:val="001C3AB8"/>
    <w:rsid w:val="001C6EA9"/>
    <w:rsid w:val="001C749C"/>
    <w:rsid w:val="001D0F82"/>
    <w:rsid w:val="001D1B59"/>
    <w:rsid w:val="001D5773"/>
    <w:rsid w:val="001D6B8E"/>
    <w:rsid w:val="001E213A"/>
    <w:rsid w:val="001E4826"/>
    <w:rsid w:val="001E7A8A"/>
    <w:rsid w:val="001E7FB6"/>
    <w:rsid w:val="001F141F"/>
    <w:rsid w:val="001F3659"/>
    <w:rsid w:val="001F5F5E"/>
    <w:rsid w:val="001F6FC9"/>
    <w:rsid w:val="0020462E"/>
    <w:rsid w:val="002055C2"/>
    <w:rsid w:val="002066AA"/>
    <w:rsid w:val="00207B5B"/>
    <w:rsid w:val="00207ECB"/>
    <w:rsid w:val="00210108"/>
    <w:rsid w:val="00210B0D"/>
    <w:rsid w:val="0021452B"/>
    <w:rsid w:val="00215BE8"/>
    <w:rsid w:val="00222A13"/>
    <w:rsid w:val="002274A4"/>
    <w:rsid w:val="002335F4"/>
    <w:rsid w:val="00233FD2"/>
    <w:rsid w:val="00236225"/>
    <w:rsid w:val="00237642"/>
    <w:rsid w:val="00242988"/>
    <w:rsid w:val="00245BC3"/>
    <w:rsid w:val="00246EBE"/>
    <w:rsid w:val="0024707B"/>
    <w:rsid w:val="0024708C"/>
    <w:rsid w:val="0025101C"/>
    <w:rsid w:val="00251A96"/>
    <w:rsid w:val="00252257"/>
    <w:rsid w:val="0025236F"/>
    <w:rsid w:val="00252DF7"/>
    <w:rsid w:val="00256419"/>
    <w:rsid w:val="002569BD"/>
    <w:rsid w:val="00256B4C"/>
    <w:rsid w:val="00257AC6"/>
    <w:rsid w:val="002602C3"/>
    <w:rsid w:val="0026451B"/>
    <w:rsid w:val="00266909"/>
    <w:rsid w:val="00266AED"/>
    <w:rsid w:val="002701F7"/>
    <w:rsid w:val="00274DED"/>
    <w:rsid w:val="002755D2"/>
    <w:rsid w:val="00277023"/>
    <w:rsid w:val="00277968"/>
    <w:rsid w:val="00281084"/>
    <w:rsid w:val="002906F1"/>
    <w:rsid w:val="00293915"/>
    <w:rsid w:val="00294FA2"/>
    <w:rsid w:val="00297DD2"/>
    <w:rsid w:val="002A01CE"/>
    <w:rsid w:val="002A2742"/>
    <w:rsid w:val="002A37B7"/>
    <w:rsid w:val="002A67C8"/>
    <w:rsid w:val="002A6858"/>
    <w:rsid w:val="002A6A88"/>
    <w:rsid w:val="002A73BF"/>
    <w:rsid w:val="002A79EC"/>
    <w:rsid w:val="002B12B8"/>
    <w:rsid w:val="002B1EEE"/>
    <w:rsid w:val="002B2E7A"/>
    <w:rsid w:val="002B34CB"/>
    <w:rsid w:val="002C2472"/>
    <w:rsid w:val="002C4FA1"/>
    <w:rsid w:val="002C5DC2"/>
    <w:rsid w:val="002C609A"/>
    <w:rsid w:val="002C7BAD"/>
    <w:rsid w:val="002E236F"/>
    <w:rsid w:val="002E439C"/>
    <w:rsid w:val="002E5333"/>
    <w:rsid w:val="002E724F"/>
    <w:rsid w:val="002F1516"/>
    <w:rsid w:val="002F2C14"/>
    <w:rsid w:val="002F2E9A"/>
    <w:rsid w:val="002F31E7"/>
    <w:rsid w:val="002F569C"/>
    <w:rsid w:val="002F743C"/>
    <w:rsid w:val="00304DB9"/>
    <w:rsid w:val="00306159"/>
    <w:rsid w:val="00306EA4"/>
    <w:rsid w:val="00307C66"/>
    <w:rsid w:val="00311D73"/>
    <w:rsid w:val="00312986"/>
    <w:rsid w:val="0031321F"/>
    <w:rsid w:val="00313B69"/>
    <w:rsid w:val="00314820"/>
    <w:rsid w:val="00320B3B"/>
    <w:rsid w:val="00326E78"/>
    <w:rsid w:val="00331CDA"/>
    <w:rsid w:val="00331F26"/>
    <w:rsid w:val="003321E8"/>
    <w:rsid w:val="00336052"/>
    <w:rsid w:val="00342CEC"/>
    <w:rsid w:val="00343C29"/>
    <w:rsid w:val="00345B5A"/>
    <w:rsid w:val="003508F8"/>
    <w:rsid w:val="00354F62"/>
    <w:rsid w:val="0035543B"/>
    <w:rsid w:val="00355A2D"/>
    <w:rsid w:val="00360427"/>
    <w:rsid w:val="00360704"/>
    <w:rsid w:val="0036307F"/>
    <w:rsid w:val="003663D3"/>
    <w:rsid w:val="00366A46"/>
    <w:rsid w:val="003672F4"/>
    <w:rsid w:val="003716FC"/>
    <w:rsid w:val="003750F4"/>
    <w:rsid w:val="00375D7E"/>
    <w:rsid w:val="00376D62"/>
    <w:rsid w:val="003834CE"/>
    <w:rsid w:val="00385454"/>
    <w:rsid w:val="00387B6E"/>
    <w:rsid w:val="003911AC"/>
    <w:rsid w:val="003939CC"/>
    <w:rsid w:val="00396CDD"/>
    <w:rsid w:val="003A0420"/>
    <w:rsid w:val="003A24B2"/>
    <w:rsid w:val="003A38E6"/>
    <w:rsid w:val="003A3BCC"/>
    <w:rsid w:val="003B2B81"/>
    <w:rsid w:val="003B66F8"/>
    <w:rsid w:val="003C336A"/>
    <w:rsid w:val="003C553B"/>
    <w:rsid w:val="003C7F00"/>
    <w:rsid w:val="003D0202"/>
    <w:rsid w:val="003D0932"/>
    <w:rsid w:val="003D41DD"/>
    <w:rsid w:val="003D4F43"/>
    <w:rsid w:val="003E1165"/>
    <w:rsid w:val="003E29C8"/>
    <w:rsid w:val="003E320C"/>
    <w:rsid w:val="003E3F4F"/>
    <w:rsid w:val="003E512E"/>
    <w:rsid w:val="003F463F"/>
    <w:rsid w:val="00402896"/>
    <w:rsid w:val="0040347A"/>
    <w:rsid w:val="00404C36"/>
    <w:rsid w:val="00413111"/>
    <w:rsid w:val="0041487F"/>
    <w:rsid w:val="00416C20"/>
    <w:rsid w:val="00417D51"/>
    <w:rsid w:val="00425EE5"/>
    <w:rsid w:val="00430C16"/>
    <w:rsid w:val="00433014"/>
    <w:rsid w:val="004355E3"/>
    <w:rsid w:val="00440132"/>
    <w:rsid w:val="0044424D"/>
    <w:rsid w:val="004454D5"/>
    <w:rsid w:val="004501E5"/>
    <w:rsid w:val="0045234F"/>
    <w:rsid w:val="00455BDA"/>
    <w:rsid w:val="00460DA5"/>
    <w:rsid w:val="00461047"/>
    <w:rsid w:val="004649FB"/>
    <w:rsid w:val="004651D4"/>
    <w:rsid w:val="00465A4A"/>
    <w:rsid w:val="0046611E"/>
    <w:rsid w:val="00470010"/>
    <w:rsid w:val="00472CF3"/>
    <w:rsid w:val="00472EE8"/>
    <w:rsid w:val="00474FD4"/>
    <w:rsid w:val="00477A71"/>
    <w:rsid w:val="00482F2D"/>
    <w:rsid w:val="00493AD4"/>
    <w:rsid w:val="004B01AA"/>
    <w:rsid w:val="004B04FB"/>
    <w:rsid w:val="004B38BA"/>
    <w:rsid w:val="004B4422"/>
    <w:rsid w:val="004B5DEA"/>
    <w:rsid w:val="004B6542"/>
    <w:rsid w:val="004C21E7"/>
    <w:rsid w:val="004C27AC"/>
    <w:rsid w:val="004C5F5C"/>
    <w:rsid w:val="004C638E"/>
    <w:rsid w:val="004C6D5F"/>
    <w:rsid w:val="004D582B"/>
    <w:rsid w:val="004D775A"/>
    <w:rsid w:val="004E0AB1"/>
    <w:rsid w:val="004E1BD5"/>
    <w:rsid w:val="004E21C7"/>
    <w:rsid w:val="004E60BF"/>
    <w:rsid w:val="004E6CB0"/>
    <w:rsid w:val="004F2E4D"/>
    <w:rsid w:val="004F381A"/>
    <w:rsid w:val="004F5978"/>
    <w:rsid w:val="004F59B2"/>
    <w:rsid w:val="004F7B7D"/>
    <w:rsid w:val="005008B1"/>
    <w:rsid w:val="00500D42"/>
    <w:rsid w:val="00502A26"/>
    <w:rsid w:val="005039AE"/>
    <w:rsid w:val="005054CB"/>
    <w:rsid w:val="00505C3E"/>
    <w:rsid w:val="005060F4"/>
    <w:rsid w:val="00516456"/>
    <w:rsid w:val="00516806"/>
    <w:rsid w:val="00521694"/>
    <w:rsid w:val="00523D18"/>
    <w:rsid w:val="00532B67"/>
    <w:rsid w:val="005362BE"/>
    <w:rsid w:val="0053656D"/>
    <w:rsid w:val="005434FB"/>
    <w:rsid w:val="0054378A"/>
    <w:rsid w:val="00546611"/>
    <w:rsid w:val="00563A79"/>
    <w:rsid w:val="00565208"/>
    <w:rsid w:val="00570B93"/>
    <w:rsid w:val="00570D8B"/>
    <w:rsid w:val="0057317C"/>
    <w:rsid w:val="0057323E"/>
    <w:rsid w:val="005734A6"/>
    <w:rsid w:val="00573D36"/>
    <w:rsid w:val="00575FD4"/>
    <w:rsid w:val="0057776D"/>
    <w:rsid w:val="00580303"/>
    <w:rsid w:val="0058381D"/>
    <w:rsid w:val="005851DF"/>
    <w:rsid w:val="00585596"/>
    <w:rsid w:val="00594E1F"/>
    <w:rsid w:val="00595E20"/>
    <w:rsid w:val="005A1123"/>
    <w:rsid w:val="005B25D2"/>
    <w:rsid w:val="005B4E4A"/>
    <w:rsid w:val="005B6205"/>
    <w:rsid w:val="005C2A22"/>
    <w:rsid w:val="005C2CE1"/>
    <w:rsid w:val="005C47E8"/>
    <w:rsid w:val="005C5B9A"/>
    <w:rsid w:val="005C5E14"/>
    <w:rsid w:val="005C6AFB"/>
    <w:rsid w:val="005C6F20"/>
    <w:rsid w:val="005C7340"/>
    <w:rsid w:val="005D2D1F"/>
    <w:rsid w:val="005D4464"/>
    <w:rsid w:val="005D5F2A"/>
    <w:rsid w:val="005D6970"/>
    <w:rsid w:val="005E163C"/>
    <w:rsid w:val="005E196C"/>
    <w:rsid w:val="005E23B6"/>
    <w:rsid w:val="005E623B"/>
    <w:rsid w:val="005F1277"/>
    <w:rsid w:val="005F18E3"/>
    <w:rsid w:val="005F4EB6"/>
    <w:rsid w:val="006010BF"/>
    <w:rsid w:val="0060534B"/>
    <w:rsid w:val="00606A1E"/>
    <w:rsid w:val="00606FA3"/>
    <w:rsid w:val="00607079"/>
    <w:rsid w:val="00611439"/>
    <w:rsid w:val="0062044E"/>
    <w:rsid w:val="006206DF"/>
    <w:rsid w:val="00623B7D"/>
    <w:rsid w:val="006242DD"/>
    <w:rsid w:val="00626FB6"/>
    <w:rsid w:val="00630ED1"/>
    <w:rsid w:val="00632D6E"/>
    <w:rsid w:val="00640E61"/>
    <w:rsid w:val="00643043"/>
    <w:rsid w:val="00645BE9"/>
    <w:rsid w:val="0064640F"/>
    <w:rsid w:val="00653467"/>
    <w:rsid w:val="00654B72"/>
    <w:rsid w:val="006558A7"/>
    <w:rsid w:val="00655AA4"/>
    <w:rsid w:val="00657C75"/>
    <w:rsid w:val="00660B7F"/>
    <w:rsid w:val="006622B1"/>
    <w:rsid w:val="006628E6"/>
    <w:rsid w:val="00664830"/>
    <w:rsid w:val="00671F7D"/>
    <w:rsid w:val="006720D6"/>
    <w:rsid w:val="00675B41"/>
    <w:rsid w:val="0068009A"/>
    <w:rsid w:val="0068440D"/>
    <w:rsid w:val="00685835"/>
    <w:rsid w:val="00686259"/>
    <w:rsid w:val="006902C5"/>
    <w:rsid w:val="0069084B"/>
    <w:rsid w:val="006923BB"/>
    <w:rsid w:val="006948F1"/>
    <w:rsid w:val="00697445"/>
    <w:rsid w:val="006A1020"/>
    <w:rsid w:val="006A1D4B"/>
    <w:rsid w:val="006A3E94"/>
    <w:rsid w:val="006A578F"/>
    <w:rsid w:val="006B1043"/>
    <w:rsid w:val="006B2519"/>
    <w:rsid w:val="006B3CE6"/>
    <w:rsid w:val="006B59C9"/>
    <w:rsid w:val="006B76E5"/>
    <w:rsid w:val="006C1FB3"/>
    <w:rsid w:val="006C3356"/>
    <w:rsid w:val="006C35B9"/>
    <w:rsid w:val="006C4127"/>
    <w:rsid w:val="006C4198"/>
    <w:rsid w:val="006C493F"/>
    <w:rsid w:val="006C5A6D"/>
    <w:rsid w:val="006C6B28"/>
    <w:rsid w:val="006D1E80"/>
    <w:rsid w:val="006D2017"/>
    <w:rsid w:val="006D2191"/>
    <w:rsid w:val="006D5E9F"/>
    <w:rsid w:val="006D7E6E"/>
    <w:rsid w:val="006E0E97"/>
    <w:rsid w:val="006E28D6"/>
    <w:rsid w:val="006E6DB4"/>
    <w:rsid w:val="006F2F44"/>
    <w:rsid w:val="006F348A"/>
    <w:rsid w:val="006F49C9"/>
    <w:rsid w:val="00702470"/>
    <w:rsid w:val="00702C46"/>
    <w:rsid w:val="007124DA"/>
    <w:rsid w:val="007175FF"/>
    <w:rsid w:val="0072218A"/>
    <w:rsid w:val="00722194"/>
    <w:rsid w:val="00724665"/>
    <w:rsid w:val="00726965"/>
    <w:rsid w:val="007345D0"/>
    <w:rsid w:val="0073592A"/>
    <w:rsid w:val="00735EB6"/>
    <w:rsid w:val="00736DC2"/>
    <w:rsid w:val="00740CE9"/>
    <w:rsid w:val="0074505F"/>
    <w:rsid w:val="0075232E"/>
    <w:rsid w:val="00753068"/>
    <w:rsid w:val="00754BB5"/>
    <w:rsid w:val="00764A7C"/>
    <w:rsid w:val="00772DBC"/>
    <w:rsid w:val="00773853"/>
    <w:rsid w:val="00775888"/>
    <w:rsid w:val="00776708"/>
    <w:rsid w:val="0078060D"/>
    <w:rsid w:val="00781105"/>
    <w:rsid w:val="00784878"/>
    <w:rsid w:val="00785FBE"/>
    <w:rsid w:val="00793558"/>
    <w:rsid w:val="00795716"/>
    <w:rsid w:val="007A2E41"/>
    <w:rsid w:val="007A52B2"/>
    <w:rsid w:val="007A5DBD"/>
    <w:rsid w:val="007A5F12"/>
    <w:rsid w:val="007A6180"/>
    <w:rsid w:val="007B5349"/>
    <w:rsid w:val="007B686F"/>
    <w:rsid w:val="007C0628"/>
    <w:rsid w:val="007C1A16"/>
    <w:rsid w:val="007C6784"/>
    <w:rsid w:val="007D123D"/>
    <w:rsid w:val="007D139F"/>
    <w:rsid w:val="007D3FEB"/>
    <w:rsid w:val="007D4C06"/>
    <w:rsid w:val="007D7444"/>
    <w:rsid w:val="007E0BE2"/>
    <w:rsid w:val="007E3CE5"/>
    <w:rsid w:val="007F2153"/>
    <w:rsid w:val="007F34DE"/>
    <w:rsid w:val="007F68BF"/>
    <w:rsid w:val="007F7C90"/>
    <w:rsid w:val="00806ECE"/>
    <w:rsid w:val="00810AEA"/>
    <w:rsid w:val="00812ACB"/>
    <w:rsid w:val="00812DF5"/>
    <w:rsid w:val="00813FBD"/>
    <w:rsid w:val="00815D19"/>
    <w:rsid w:val="0081603D"/>
    <w:rsid w:val="008162BB"/>
    <w:rsid w:val="008172E8"/>
    <w:rsid w:val="008229C8"/>
    <w:rsid w:val="008236A3"/>
    <w:rsid w:val="00825BAE"/>
    <w:rsid w:val="00826FE3"/>
    <w:rsid w:val="00833155"/>
    <w:rsid w:val="008350A5"/>
    <w:rsid w:val="008425EE"/>
    <w:rsid w:val="00844D3A"/>
    <w:rsid w:val="00850137"/>
    <w:rsid w:val="00852957"/>
    <w:rsid w:val="00854D3D"/>
    <w:rsid w:val="00855D2B"/>
    <w:rsid w:val="008578B4"/>
    <w:rsid w:val="008604CE"/>
    <w:rsid w:val="00860858"/>
    <w:rsid w:val="008623C0"/>
    <w:rsid w:val="0086617D"/>
    <w:rsid w:val="00867B9F"/>
    <w:rsid w:val="00867CE9"/>
    <w:rsid w:val="00871ED0"/>
    <w:rsid w:val="0087437A"/>
    <w:rsid w:val="0087601A"/>
    <w:rsid w:val="00880110"/>
    <w:rsid w:val="00880793"/>
    <w:rsid w:val="00882BF5"/>
    <w:rsid w:val="00886E29"/>
    <w:rsid w:val="0089087A"/>
    <w:rsid w:val="00893C78"/>
    <w:rsid w:val="00894B85"/>
    <w:rsid w:val="00896064"/>
    <w:rsid w:val="0089646F"/>
    <w:rsid w:val="008A021B"/>
    <w:rsid w:val="008A3445"/>
    <w:rsid w:val="008A5287"/>
    <w:rsid w:val="008A594B"/>
    <w:rsid w:val="008A7579"/>
    <w:rsid w:val="008B55C2"/>
    <w:rsid w:val="008B5CDD"/>
    <w:rsid w:val="008B6CBC"/>
    <w:rsid w:val="008C090B"/>
    <w:rsid w:val="008C1A96"/>
    <w:rsid w:val="008C3059"/>
    <w:rsid w:val="008C5523"/>
    <w:rsid w:val="008D08F5"/>
    <w:rsid w:val="008D1603"/>
    <w:rsid w:val="008D2F4D"/>
    <w:rsid w:val="008D3562"/>
    <w:rsid w:val="008D7C57"/>
    <w:rsid w:val="008E1A8E"/>
    <w:rsid w:val="008E2556"/>
    <w:rsid w:val="008E3387"/>
    <w:rsid w:val="008E3CD7"/>
    <w:rsid w:val="008E4B78"/>
    <w:rsid w:val="008E7CD0"/>
    <w:rsid w:val="008F1B1E"/>
    <w:rsid w:val="008F678E"/>
    <w:rsid w:val="008F6ABC"/>
    <w:rsid w:val="0090101A"/>
    <w:rsid w:val="009011F4"/>
    <w:rsid w:val="0090149E"/>
    <w:rsid w:val="0090176E"/>
    <w:rsid w:val="00902329"/>
    <w:rsid w:val="009029B2"/>
    <w:rsid w:val="009031FA"/>
    <w:rsid w:val="00903AE4"/>
    <w:rsid w:val="00907A51"/>
    <w:rsid w:val="00913A0C"/>
    <w:rsid w:val="00913BA4"/>
    <w:rsid w:val="00914822"/>
    <w:rsid w:val="00914E8E"/>
    <w:rsid w:val="00916240"/>
    <w:rsid w:val="00920519"/>
    <w:rsid w:val="00921232"/>
    <w:rsid w:val="00921E12"/>
    <w:rsid w:val="009265B9"/>
    <w:rsid w:val="009306F7"/>
    <w:rsid w:val="0093279D"/>
    <w:rsid w:val="0093446E"/>
    <w:rsid w:val="00934E5F"/>
    <w:rsid w:val="00937B7B"/>
    <w:rsid w:val="009413B9"/>
    <w:rsid w:val="009447F2"/>
    <w:rsid w:val="009471B4"/>
    <w:rsid w:val="00947734"/>
    <w:rsid w:val="00947BAD"/>
    <w:rsid w:val="00951D67"/>
    <w:rsid w:val="00952997"/>
    <w:rsid w:val="00952D48"/>
    <w:rsid w:val="00960882"/>
    <w:rsid w:val="009614BF"/>
    <w:rsid w:val="009657D5"/>
    <w:rsid w:val="00967DD0"/>
    <w:rsid w:val="00971DE9"/>
    <w:rsid w:val="009760AE"/>
    <w:rsid w:val="00976C76"/>
    <w:rsid w:val="00980B78"/>
    <w:rsid w:val="00980F2E"/>
    <w:rsid w:val="00981053"/>
    <w:rsid w:val="00982497"/>
    <w:rsid w:val="009825A1"/>
    <w:rsid w:val="00982F54"/>
    <w:rsid w:val="00983D01"/>
    <w:rsid w:val="0098413B"/>
    <w:rsid w:val="009848D0"/>
    <w:rsid w:val="00984F1D"/>
    <w:rsid w:val="0098799D"/>
    <w:rsid w:val="00996D91"/>
    <w:rsid w:val="009A0547"/>
    <w:rsid w:val="009A1A19"/>
    <w:rsid w:val="009A3F95"/>
    <w:rsid w:val="009A4023"/>
    <w:rsid w:val="009A4CAF"/>
    <w:rsid w:val="009A655E"/>
    <w:rsid w:val="009B382C"/>
    <w:rsid w:val="009B40BE"/>
    <w:rsid w:val="009C0C74"/>
    <w:rsid w:val="009C37D0"/>
    <w:rsid w:val="009C43D1"/>
    <w:rsid w:val="009C49CD"/>
    <w:rsid w:val="009C59C7"/>
    <w:rsid w:val="009C62E2"/>
    <w:rsid w:val="009C74B4"/>
    <w:rsid w:val="009D0932"/>
    <w:rsid w:val="009D0A95"/>
    <w:rsid w:val="009D58E6"/>
    <w:rsid w:val="009D68F9"/>
    <w:rsid w:val="009E35D0"/>
    <w:rsid w:val="009E752C"/>
    <w:rsid w:val="009F6537"/>
    <w:rsid w:val="009F6A53"/>
    <w:rsid w:val="009F7347"/>
    <w:rsid w:val="00A010B1"/>
    <w:rsid w:val="00A03AE5"/>
    <w:rsid w:val="00A058CE"/>
    <w:rsid w:val="00A06876"/>
    <w:rsid w:val="00A07F14"/>
    <w:rsid w:val="00A10DF3"/>
    <w:rsid w:val="00A11AB4"/>
    <w:rsid w:val="00A15E57"/>
    <w:rsid w:val="00A2011D"/>
    <w:rsid w:val="00A20773"/>
    <w:rsid w:val="00A2218E"/>
    <w:rsid w:val="00A24371"/>
    <w:rsid w:val="00A257CC"/>
    <w:rsid w:val="00A3014B"/>
    <w:rsid w:val="00A34961"/>
    <w:rsid w:val="00A36DDD"/>
    <w:rsid w:val="00A3728E"/>
    <w:rsid w:val="00A374FD"/>
    <w:rsid w:val="00A408D1"/>
    <w:rsid w:val="00A4127F"/>
    <w:rsid w:val="00A413AA"/>
    <w:rsid w:val="00A44ACB"/>
    <w:rsid w:val="00A4724D"/>
    <w:rsid w:val="00A50E51"/>
    <w:rsid w:val="00A512BD"/>
    <w:rsid w:val="00A56E26"/>
    <w:rsid w:val="00A56F9A"/>
    <w:rsid w:val="00A6105A"/>
    <w:rsid w:val="00A6312C"/>
    <w:rsid w:val="00A631E8"/>
    <w:rsid w:val="00A6783D"/>
    <w:rsid w:val="00A836BA"/>
    <w:rsid w:val="00A911FC"/>
    <w:rsid w:val="00A922A0"/>
    <w:rsid w:val="00A9238A"/>
    <w:rsid w:val="00A94D6F"/>
    <w:rsid w:val="00A96472"/>
    <w:rsid w:val="00AA11E9"/>
    <w:rsid w:val="00AA3060"/>
    <w:rsid w:val="00AA3EC7"/>
    <w:rsid w:val="00AA6FDE"/>
    <w:rsid w:val="00AA70F2"/>
    <w:rsid w:val="00AA77EE"/>
    <w:rsid w:val="00AB0D7B"/>
    <w:rsid w:val="00AB2A5B"/>
    <w:rsid w:val="00AB3521"/>
    <w:rsid w:val="00AB3C57"/>
    <w:rsid w:val="00AB6CC0"/>
    <w:rsid w:val="00AB70BA"/>
    <w:rsid w:val="00AC0C23"/>
    <w:rsid w:val="00AC6FD2"/>
    <w:rsid w:val="00AD1AB3"/>
    <w:rsid w:val="00AD681A"/>
    <w:rsid w:val="00AE1D4F"/>
    <w:rsid w:val="00AE4D7B"/>
    <w:rsid w:val="00AE5264"/>
    <w:rsid w:val="00AE770A"/>
    <w:rsid w:val="00AF6A09"/>
    <w:rsid w:val="00AF74CB"/>
    <w:rsid w:val="00B01BE4"/>
    <w:rsid w:val="00B03D1B"/>
    <w:rsid w:val="00B052F1"/>
    <w:rsid w:val="00B066DD"/>
    <w:rsid w:val="00B06E9B"/>
    <w:rsid w:val="00B1336E"/>
    <w:rsid w:val="00B23C16"/>
    <w:rsid w:val="00B258A9"/>
    <w:rsid w:val="00B279F6"/>
    <w:rsid w:val="00B31669"/>
    <w:rsid w:val="00B3299C"/>
    <w:rsid w:val="00B339D2"/>
    <w:rsid w:val="00B36535"/>
    <w:rsid w:val="00B36DAA"/>
    <w:rsid w:val="00B40600"/>
    <w:rsid w:val="00B409E4"/>
    <w:rsid w:val="00B42D80"/>
    <w:rsid w:val="00B43A1C"/>
    <w:rsid w:val="00B43A56"/>
    <w:rsid w:val="00B44AE9"/>
    <w:rsid w:val="00B513E3"/>
    <w:rsid w:val="00B51FC0"/>
    <w:rsid w:val="00B535F2"/>
    <w:rsid w:val="00B53C10"/>
    <w:rsid w:val="00B55419"/>
    <w:rsid w:val="00B5614B"/>
    <w:rsid w:val="00B56873"/>
    <w:rsid w:val="00B600FE"/>
    <w:rsid w:val="00B633E9"/>
    <w:rsid w:val="00B63CB2"/>
    <w:rsid w:val="00B63F84"/>
    <w:rsid w:val="00B64A5A"/>
    <w:rsid w:val="00B66CA9"/>
    <w:rsid w:val="00B763CA"/>
    <w:rsid w:val="00B8097F"/>
    <w:rsid w:val="00B816DA"/>
    <w:rsid w:val="00B83E77"/>
    <w:rsid w:val="00B86405"/>
    <w:rsid w:val="00B86EBA"/>
    <w:rsid w:val="00B9105A"/>
    <w:rsid w:val="00B9519C"/>
    <w:rsid w:val="00B952F1"/>
    <w:rsid w:val="00B97B8A"/>
    <w:rsid w:val="00BA055B"/>
    <w:rsid w:val="00BA17F2"/>
    <w:rsid w:val="00BA2F1B"/>
    <w:rsid w:val="00BA3B5F"/>
    <w:rsid w:val="00BA5BDC"/>
    <w:rsid w:val="00BA7014"/>
    <w:rsid w:val="00BA7054"/>
    <w:rsid w:val="00BB0696"/>
    <w:rsid w:val="00BB3354"/>
    <w:rsid w:val="00BB4A88"/>
    <w:rsid w:val="00BB4FC9"/>
    <w:rsid w:val="00BB5E02"/>
    <w:rsid w:val="00BB62A1"/>
    <w:rsid w:val="00BC1081"/>
    <w:rsid w:val="00BC2D73"/>
    <w:rsid w:val="00BC4463"/>
    <w:rsid w:val="00BC5BE7"/>
    <w:rsid w:val="00BC7998"/>
    <w:rsid w:val="00BD0BFA"/>
    <w:rsid w:val="00BD3B6B"/>
    <w:rsid w:val="00BD486B"/>
    <w:rsid w:val="00BE1CF4"/>
    <w:rsid w:val="00BF4C4F"/>
    <w:rsid w:val="00BF67AC"/>
    <w:rsid w:val="00BF7018"/>
    <w:rsid w:val="00BF7995"/>
    <w:rsid w:val="00C0021B"/>
    <w:rsid w:val="00C07341"/>
    <w:rsid w:val="00C12D83"/>
    <w:rsid w:val="00C12FC3"/>
    <w:rsid w:val="00C24E20"/>
    <w:rsid w:val="00C34F99"/>
    <w:rsid w:val="00C37B45"/>
    <w:rsid w:val="00C43EE7"/>
    <w:rsid w:val="00C44ED9"/>
    <w:rsid w:val="00C4771B"/>
    <w:rsid w:val="00C50526"/>
    <w:rsid w:val="00C51BA9"/>
    <w:rsid w:val="00C52F50"/>
    <w:rsid w:val="00C61205"/>
    <w:rsid w:val="00C62470"/>
    <w:rsid w:val="00C64E92"/>
    <w:rsid w:val="00C659E1"/>
    <w:rsid w:val="00C66131"/>
    <w:rsid w:val="00C76C06"/>
    <w:rsid w:val="00C77A05"/>
    <w:rsid w:val="00C825F5"/>
    <w:rsid w:val="00C86C55"/>
    <w:rsid w:val="00C91E51"/>
    <w:rsid w:val="00C92275"/>
    <w:rsid w:val="00C928AA"/>
    <w:rsid w:val="00C9517B"/>
    <w:rsid w:val="00CA1D83"/>
    <w:rsid w:val="00CA585C"/>
    <w:rsid w:val="00CB133A"/>
    <w:rsid w:val="00CB20C0"/>
    <w:rsid w:val="00CB3A98"/>
    <w:rsid w:val="00CB5E80"/>
    <w:rsid w:val="00CB760D"/>
    <w:rsid w:val="00CC09AC"/>
    <w:rsid w:val="00CC1E74"/>
    <w:rsid w:val="00CD0C48"/>
    <w:rsid w:val="00CD0F5E"/>
    <w:rsid w:val="00CD6DE3"/>
    <w:rsid w:val="00CE24BC"/>
    <w:rsid w:val="00CE26C3"/>
    <w:rsid w:val="00CE2863"/>
    <w:rsid w:val="00CE679A"/>
    <w:rsid w:val="00CF15B6"/>
    <w:rsid w:val="00CF3A39"/>
    <w:rsid w:val="00CF60C7"/>
    <w:rsid w:val="00CF7E66"/>
    <w:rsid w:val="00D01DDD"/>
    <w:rsid w:val="00D02B10"/>
    <w:rsid w:val="00D10D03"/>
    <w:rsid w:val="00D12B16"/>
    <w:rsid w:val="00D12F38"/>
    <w:rsid w:val="00D1380A"/>
    <w:rsid w:val="00D14E57"/>
    <w:rsid w:val="00D15F74"/>
    <w:rsid w:val="00D1685E"/>
    <w:rsid w:val="00D1774A"/>
    <w:rsid w:val="00D210C1"/>
    <w:rsid w:val="00D2699F"/>
    <w:rsid w:val="00D30460"/>
    <w:rsid w:val="00D3090C"/>
    <w:rsid w:val="00D313BB"/>
    <w:rsid w:val="00D3297B"/>
    <w:rsid w:val="00D36461"/>
    <w:rsid w:val="00D413FD"/>
    <w:rsid w:val="00D42C19"/>
    <w:rsid w:val="00D546EF"/>
    <w:rsid w:val="00D54EE9"/>
    <w:rsid w:val="00D56F63"/>
    <w:rsid w:val="00D57216"/>
    <w:rsid w:val="00D62E34"/>
    <w:rsid w:val="00D6360A"/>
    <w:rsid w:val="00D64B6F"/>
    <w:rsid w:val="00D657CC"/>
    <w:rsid w:val="00D66052"/>
    <w:rsid w:val="00D70947"/>
    <w:rsid w:val="00D72692"/>
    <w:rsid w:val="00D72B7F"/>
    <w:rsid w:val="00D860E5"/>
    <w:rsid w:val="00D872A2"/>
    <w:rsid w:val="00D9206B"/>
    <w:rsid w:val="00D94522"/>
    <w:rsid w:val="00D96405"/>
    <w:rsid w:val="00D96B22"/>
    <w:rsid w:val="00DA2CFD"/>
    <w:rsid w:val="00DA43AE"/>
    <w:rsid w:val="00DA5E61"/>
    <w:rsid w:val="00DB046A"/>
    <w:rsid w:val="00DB1920"/>
    <w:rsid w:val="00DB527C"/>
    <w:rsid w:val="00DB5CF5"/>
    <w:rsid w:val="00DB73F1"/>
    <w:rsid w:val="00DC13DA"/>
    <w:rsid w:val="00DC166F"/>
    <w:rsid w:val="00DC30D5"/>
    <w:rsid w:val="00DC4078"/>
    <w:rsid w:val="00DD031C"/>
    <w:rsid w:val="00DD1057"/>
    <w:rsid w:val="00DD5B60"/>
    <w:rsid w:val="00DE00BF"/>
    <w:rsid w:val="00DE07C6"/>
    <w:rsid w:val="00DE0C65"/>
    <w:rsid w:val="00DE1D15"/>
    <w:rsid w:val="00DF15E1"/>
    <w:rsid w:val="00DF39EE"/>
    <w:rsid w:val="00DF4515"/>
    <w:rsid w:val="00DF4BBF"/>
    <w:rsid w:val="00DF4C35"/>
    <w:rsid w:val="00DF719E"/>
    <w:rsid w:val="00E004B5"/>
    <w:rsid w:val="00E03AE7"/>
    <w:rsid w:val="00E131CF"/>
    <w:rsid w:val="00E173CF"/>
    <w:rsid w:val="00E17D28"/>
    <w:rsid w:val="00E213B0"/>
    <w:rsid w:val="00E30CE0"/>
    <w:rsid w:val="00E340B0"/>
    <w:rsid w:val="00E351B5"/>
    <w:rsid w:val="00E369FD"/>
    <w:rsid w:val="00E36CF1"/>
    <w:rsid w:val="00E40806"/>
    <w:rsid w:val="00E41B1C"/>
    <w:rsid w:val="00E4648C"/>
    <w:rsid w:val="00E47050"/>
    <w:rsid w:val="00E502A5"/>
    <w:rsid w:val="00E5064C"/>
    <w:rsid w:val="00E568CF"/>
    <w:rsid w:val="00E572B6"/>
    <w:rsid w:val="00E57681"/>
    <w:rsid w:val="00E623FF"/>
    <w:rsid w:val="00E62D67"/>
    <w:rsid w:val="00E65102"/>
    <w:rsid w:val="00E65239"/>
    <w:rsid w:val="00E66A62"/>
    <w:rsid w:val="00E713EA"/>
    <w:rsid w:val="00E730E7"/>
    <w:rsid w:val="00E7485B"/>
    <w:rsid w:val="00E751DB"/>
    <w:rsid w:val="00E75FD6"/>
    <w:rsid w:val="00E77089"/>
    <w:rsid w:val="00E809E8"/>
    <w:rsid w:val="00E84AFB"/>
    <w:rsid w:val="00E86226"/>
    <w:rsid w:val="00E86D0C"/>
    <w:rsid w:val="00E87AC9"/>
    <w:rsid w:val="00E91BB8"/>
    <w:rsid w:val="00E94EEC"/>
    <w:rsid w:val="00E950AF"/>
    <w:rsid w:val="00E973CC"/>
    <w:rsid w:val="00EA099B"/>
    <w:rsid w:val="00EA0DBE"/>
    <w:rsid w:val="00EA507C"/>
    <w:rsid w:val="00EA5DA1"/>
    <w:rsid w:val="00EA6B33"/>
    <w:rsid w:val="00EB4527"/>
    <w:rsid w:val="00EC0857"/>
    <w:rsid w:val="00EC4805"/>
    <w:rsid w:val="00EC5F29"/>
    <w:rsid w:val="00ED287E"/>
    <w:rsid w:val="00ED5799"/>
    <w:rsid w:val="00ED5E30"/>
    <w:rsid w:val="00ED7079"/>
    <w:rsid w:val="00EE2495"/>
    <w:rsid w:val="00EE2CF5"/>
    <w:rsid w:val="00EE3C96"/>
    <w:rsid w:val="00EE41EE"/>
    <w:rsid w:val="00EE766F"/>
    <w:rsid w:val="00EF761C"/>
    <w:rsid w:val="00EF7A12"/>
    <w:rsid w:val="00EF7C99"/>
    <w:rsid w:val="00EF7D2F"/>
    <w:rsid w:val="00F01896"/>
    <w:rsid w:val="00F01CE0"/>
    <w:rsid w:val="00F06062"/>
    <w:rsid w:val="00F06AB5"/>
    <w:rsid w:val="00F216BC"/>
    <w:rsid w:val="00F217B7"/>
    <w:rsid w:val="00F25B73"/>
    <w:rsid w:val="00F26267"/>
    <w:rsid w:val="00F27648"/>
    <w:rsid w:val="00F31709"/>
    <w:rsid w:val="00F35D4A"/>
    <w:rsid w:val="00F3768B"/>
    <w:rsid w:val="00F4026C"/>
    <w:rsid w:val="00F44C76"/>
    <w:rsid w:val="00F45172"/>
    <w:rsid w:val="00F47AF5"/>
    <w:rsid w:val="00F47CC5"/>
    <w:rsid w:val="00F507C1"/>
    <w:rsid w:val="00F611DE"/>
    <w:rsid w:val="00F6680D"/>
    <w:rsid w:val="00F7192D"/>
    <w:rsid w:val="00F74A4A"/>
    <w:rsid w:val="00F74BF6"/>
    <w:rsid w:val="00F75803"/>
    <w:rsid w:val="00F848CB"/>
    <w:rsid w:val="00F87ACD"/>
    <w:rsid w:val="00F900AA"/>
    <w:rsid w:val="00F928DB"/>
    <w:rsid w:val="00FA3514"/>
    <w:rsid w:val="00FA3930"/>
    <w:rsid w:val="00FA4F90"/>
    <w:rsid w:val="00FA4F98"/>
    <w:rsid w:val="00FA588C"/>
    <w:rsid w:val="00FA6EEC"/>
    <w:rsid w:val="00FB04FE"/>
    <w:rsid w:val="00FB1B23"/>
    <w:rsid w:val="00FB309A"/>
    <w:rsid w:val="00FB50F2"/>
    <w:rsid w:val="00FB60E2"/>
    <w:rsid w:val="00FC1BD4"/>
    <w:rsid w:val="00FC71ED"/>
    <w:rsid w:val="00FD12DF"/>
    <w:rsid w:val="00FD49B1"/>
    <w:rsid w:val="00FD60C9"/>
    <w:rsid w:val="00FE2258"/>
    <w:rsid w:val="00FE25EF"/>
    <w:rsid w:val="00FE3CBB"/>
    <w:rsid w:val="00FF096E"/>
    <w:rsid w:val="00FF429D"/>
    <w:rsid w:val="00FF4F5D"/>
    <w:rsid w:val="00FF5FE4"/>
    <w:rsid w:val="00FF6DC1"/>
    <w:rsid w:val="00FF795F"/>
    <w:rsid w:val="0A9926A3"/>
    <w:rsid w:val="2725B0D7"/>
    <w:rsid w:val="3F922D90"/>
    <w:rsid w:val="400FE19E"/>
    <w:rsid w:val="59A0BDE8"/>
    <w:rsid w:val="5A096F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1AEA22"/>
  <w15:docId w15:val="{A193A3BE-40BD-424B-B9AD-94931A43A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D41DD"/>
    <w:pPr>
      <w:spacing w:after="120" w:line="264" w:lineRule="auto"/>
      <w:jc w:val="both"/>
    </w:pPr>
    <w:rPr>
      <w:rFonts w:ascii="Arial Narrow" w:hAnsi="Arial Narrow"/>
      <w:spacing w:val="-2"/>
      <w:sz w:val="20"/>
    </w:rPr>
  </w:style>
  <w:style w:type="paragraph" w:styleId="Nadpis1">
    <w:name w:val="heading 1"/>
    <w:basedOn w:val="Nadpis01"/>
    <w:next w:val="Normln"/>
    <w:link w:val="Nadpis1Char"/>
    <w:uiPriority w:val="9"/>
    <w:qFormat/>
    <w:rsid w:val="00CB3A98"/>
    <w:pPr>
      <w:numPr>
        <w:numId w:val="5"/>
      </w:numPr>
      <w:spacing w:before="240" w:after="240" w:line="240" w:lineRule="auto"/>
      <w:jc w:val="left"/>
      <w:outlineLvl w:val="0"/>
    </w:pPr>
    <w:rPr>
      <w:rFonts w:ascii="Arial" w:hAnsi="Arial" w:cs="Arial"/>
      <w:sz w:val="48"/>
      <w:szCs w:val="48"/>
    </w:rPr>
  </w:style>
  <w:style w:type="paragraph" w:styleId="Nadpis2">
    <w:name w:val="heading 2"/>
    <w:basedOn w:val="Normln"/>
    <w:next w:val="Normln"/>
    <w:link w:val="Nadpis2Char"/>
    <w:uiPriority w:val="9"/>
    <w:unhideWhenUsed/>
    <w:qFormat/>
    <w:rsid w:val="00FA3930"/>
    <w:pPr>
      <w:keepNext/>
      <w:keepLines/>
      <w:numPr>
        <w:ilvl w:val="1"/>
        <w:numId w:val="5"/>
      </w:numPr>
      <w:spacing w:before="360"/>
      <w:outlineLvl w:val="1"/>
    </w:pPr>
    <w:rPr>
      <w:rFonts w:ascii="Arial" w:eastAsiaTheme="majorEastAsia" w:hAnsi="Arial" w:cs="Arial"/>
      <w:color w:val="009FE3"/>
      <w:sz w:val="32"/>
      <w:szCs w:val="32"/>
    </w:rPr>
  </w:style>
  <w:style w:type="paragraph" w:styleId="Nadpis3">
    <w:name w:val="heading 3"/>
    <w:basedOn w:val="Nadpis2"/>
    <w:next w:val="Normln"/>
    <w:link w:val="Nadpis3Char"/>
    <w:uiPriority w:val="9"/>
    <w:unhideWhenUsed/>
    <w:qFormat/>
    <w:rsid w:val="003E320C"/>
    <w:pPr>
      <w:numPr>
        <w:ilvl w:val="2"/>
      </w:numPr>
      <w:ind w:left="567" w:hanging="578"/>
      <w:outlineLvl w:val="2"/>
    </w:pPr>
    <w:rPr>
      <w:sz w:val="24"/>
      <w:szCs w:val="24"/>
    </w:rPr>
  </w:style>
  <w:style w:type="paragraph" w:styleId="Nadpis4">
    <w:name w:val="heading 4"/>
    <w:basedOn w:val="Normln"/>
    <w:next w:val="Normln"/>
    <w:link w:val="Nadpis4Char"/>
    <w:uiPriority w:val="9"/>
    <w:semiHidden/>
    <w:unhideWhenUsed/>
    <w:qFormat/>
    <w:rsid w:val="00F7192D"/>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F7192D"/>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F7192D"/>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F7192D"/>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F7192D"/>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7192D"/>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01">
    <w:name w:val="Nadpis01"/>
    <w:basedOn w:val="Normln"/>
    <w:qFormat/>
    <w:rsid w:val="00947734"/>
    <w:pPr>
      <w:numPr>
        <w:numId w:val="4"/>
      </w:numPr>
    </w:pPr>
    <w:rPr>
      <w:color w:val="009FE3"/>
      <w:sz w:val="52"/>
    </w:rPr>
  </w:style>
  <w:style w:type="character" w:customStyle="1" w:styleId="Nadpis1Char">
    <w:name w:val="Nadpis 1 Char"/>
    <w:basedOn w:val="Standardnpsmoodstavce"/>
    <w:link w:val="Nadpis1"/>
    <w:uiPriority w:val="9"/>
    <w:rsid w:val="00CB3A98"/>
    <w:rPr>
      <w:rFonts w:ascii="Arial" w:hAnsi="Arial" w:cs="Arial"/>
      <w:color w:val="009FE3"/>
      <w:spacing w:val="-2"/>
      <w:sz w:val="48"/>
      <w:szCs w:val="48"/>
    </w:rPr>
  </w:style>
  <w:style w:type="character" w:customStyle="1" w:styleId="Nadpis2Char">
    <w:name w:val="Nadpis 2 Char"/>
    <w:basedOn w:val="Standardnpsmoodstavce"/>
    <w:link w:val="Nadpis2"/>
    <w:uiPriority w:val="9"/>
    <w:rsid w:val="00FA3930"/>
    <w:rPr>
      <w:rFonts w:ascii="Arial" w:eastAsiaTheme="majorEastAsia" w:hAnsi="Arial" w:cs="Arial"/>
      <w:color w:val="009FE3"/>
      <w:spacing w:val="-2"/>
      <w:sz w:val="32"/>
      <w:szCs w:val="32"/>
    </w:rPr>
  </w:style>
  <w:style w:type="character" w:customStyle="1" w:styleId="Nadpis3Char">
    <w:name w:val="Nadpis 3 Char"/>
    <w:basedOn w:val="Standardnpsmoodstavce"/>
    <w:link w:val="Nadpis3"/>
    <w:uiPriority w:val="9"/>
    <w:rsid w:val="003E320C"/>
    <w:rPr>
      <w:rFonts w:ascii="Arial Narrow" w:eastAsiaTheme="majorEastAsia" w:hAnsi="Arial Narrow" w:cstheme="majorBidi"/>
      <w:color w:val="009FE3"/>
      <w:spacing w:val="-2"/>
      <w:sz w:val="24"/>
      <w:szCs w:val="24"/>
    </w:rPr>
  </w:style>
  <w:style w:type="character" w:customStyle="1" w:styleId="Nadpis4Char">
    <w:name w:val="Nadpis 4 Char"/>
    <w:basedOn w:val="Standardnpsmoodstavce"/>
    <w:link w:val="Nadpis4"/>
    <w:uiPriority w:val="9"/>
    <w:semiHidden/>
    <w:rsid w:val="00F7192D"/>
    <w:rPr>
      <w:rFonts w:asciiTheme="majorHAnsi" w:eastAsiaTheme="majorEastAsia" w:hAnsiTheme="majorHAnsi" w:cstheme="majorBidi"/>
      <w:i/>
      <w:iCs/>
      <w:color w:val="2F5496" w:themeColor="accent1" w:themeShade="BF"/>
      <w:spacing w:val="-2"/>
      <w:sz w:val="20"/>
    </w:rPr>
  </w:style>
  <w:style w:type="character" w:customStyle="1" w:styleId="Nadpis5Char">
    <w:name w:val="Nadpis 5 Char"/>
    <w:basedOn w:val="Standardnpsmoodstavce"/>
    <w:link w:val="Nadpis5"/>
    <w:uiPriority w:val="9"/>
    <w:semiHidden/>
    <w:rsid w:val="00F7192D"/>
    <w:rPr>
      <w:rFonts w:asciiTheme="majorHAnsi" w:eastAsiaTheme="majorEastAsia" w:hAnsiTheme="majorHAnsi" w:cstheme="majorBidi"/>
      <w:color w:val="2F5496" w:themeColor="accent1" w:themeShade="BF"/>
      <w:spacing w:val="-2"/>
      <w:sz w:val="20"/>
    </w:rPr>
  </w:style>
  <w:style w:type="character" w:customStyle="1" w:styleId="Nadpis6Char">
    <w:name w:val="Nadpis 6 Char"/>
    <w:basedOn w:val="Standardnpsmoodstavce"/>
    <w:link w:val="Nadpis6"/>
    <w:uiPriority w:val="9"/>
    <w:semiHidden/>
    <w:rsid w:val="00F7192D"/>
    <w:rPr>
      <w:rFonts w:asciiTheme="majorHAnsi" w:eastAsiaTheme="majorEastAsia" w:hAnsiTheme="majorHAnsi" w:cstheme="majorBidi"/>
      <w:color w:val="1F3763" w:themeColor="accent1" w:themeShade="7F"/>
      <w:spacing w:val="-2"/>
      <w:sz w:val="20"/>
    </w:rPr>
  </w:style>
  <w:style w:type="character" w:customStyle="1" w:styleId="Nadpis7Char">
    <w:name w:val="Nadpis 7 Char"/>
    <w:basedOn w:val="Standardnpsmoodstavce"/>
    <w:link w:val="Nadpis7"/>
    <w:uiPriority w:val="9"/>
    <w:semiHidden/>
    <w:rsid w:val="00F7192D"/>
    <w:rPr>
      <w:rFonts w:asciiTheme="majorHAnsi" w:eastAsiaTheme="majorEastAsia" w:hAnsiTheme="majorHAnsi" w:cstheme="majorBidi"/>
      <w:i/>
      <w:iCs/>
      <w:color w:val="1F3763" w:themeColor="accent1" w:themeShade="7F"/>
      <w:spacing w:val="-2"/>
      <w:sz w:val="20"/>
    </w:rPr>
  </w:style>
  <w:style w:type="character" w:customStyle="1" w:styleId="Nadpis8Char">
    <w:name w:val="Nadpis 8 Char"/>
    <w:basedOn w:val="Standardnpsmoodstavce"/>
    <w:link w:val="Nadpis8"/>
    <w:uiPriority w:val="9"/>
    <w:semiHidden/>
    <w:rsid w:val="00F7192D"/>
    <w:rPr>
      <w:rFonts w:asciiTheme="majorHAnsi" w:eastAsiaTheme="majorEastAsia" w:hAnsiTheme="majorHAnsi" w:cstheme="majorBidi"/>
      <w:color w:val="272727" w:themeColor="text1" w:themeTint="D8"/>
      <w:spacing w:val="-2"/>
      <w:sz w:val="21"/>
      <w:szCs w:val="21"/>
    </w:rPr>
  </w:style>
  <w:style w:type="character" w:customStyle="1" w:styleId="Nadpis9Char">
    <w:name w:val="Nadpis 9 Char"/>
    <w:basedOn w:val="Standardnpsmoodstavce"/>
    <w:link w:val="Nadpis9"/>
    <w:uiPriority w:val="9"/>
    <w:semiHidden/>
    <w:rsid w:val="00F7192D"/>
    <w:rPr>
      <w:rFonts w:asciiTheme="majorHAnsi" w:eastAsiaTheme="majorEastAsia" w:hAnsiTheme="majorHAnsi" w:cstheme="majorBidi"/>
      <w:i/>
      <w:iCs/>
      <w:color w:val="272727" w:themeColor="text1" w:themeTint="D8"/>
      <w:spacing w:val="-2"/>
      <w:sz w:val="21"/>
      <w:szCs w:val="21"/>
    </w:rPr>
  </w:style>
  <w:style w:type="paragraph" w:styleId="Zhlav">
    <w:name w:val="header"/>
    <w:basedOn w:val="Normln"/>
    <w:link w:val="ZhlavChar"/>
    <w:uiPriority w:val="99"/>
    <w:unhideWhenUsed/>
    <w:rsid w:val="0024707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4707B"/>
  </w:style>
  <w:style w:type="paragraph" w:styleId="Zpat">
    <w:name w:val="footer"/>
    <w:basedOn w:val="Normln"/>
    <w:link w:val="ZpatChar"/>
    <w:uiPriority w:val="99"/>
    <w:unhideWhenUsed/>
    <w:rsid w:val="00342CEC"/>
    <w:pPr>
      <w:tabs>
        <w:tab w:val="center" w:pos="4536"/>
        <w:tab w:val="right" w:pos="9072"/>
      </w:tabs>
      <w:spacing w:after="0" w:line="240" w:lineRule="auto"/>
    </w:pPr>
    <w:rPr>
      <w:color w:val="FFFFFF" w:themeColor="background1"/>
    </w:rPr>
  </w:style>
  <w:style w:type="character" w:customStyle="1" w:styleId="ZpatChar">
    <w:name w:val="Zápatí Char"/>
    <w:basedOn w:val="Standardnpsmoodstavce"/>
    <w:link w:val="Zpat"/>
    <w:uiPriority w:val="99"/>
    <w:rsid w:val="00342CEC"/>
    <w:rPr>
      <w:rFonts w:ascii="Arial Narrow" w:hAnsi="Arial Narrow"/>
      <w:color w:val="FFFFFF" w:themeColor="background1"/>
    </w:rPr>
  </w:style>
  <w:style w:type="paragraph" w:styleId="Bezmezer">
    <w:name w:val="No Spacing"/>
    <w:link w:val="BezmezerChar"/>
    <w:uiPriority w:val="1"/>
    <w:qFormat/>
    <w:rsid w:val="0024707B"/>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24707B"/>
    <w:rPr>
      <w:rFonts w:eastAsiaTheme="minorEastAsia"/>
      <w:lang w:eastAsia="cs-CZ"/>
    </w:rPr>
  </w:style>
  <w:style w:type="paragraph" w:customStyle="1" w:styleId="Nzevdokumentu">
    <w:name w:val="Název dokumentu"/>
    <w:basedOn w:val="Bezmezer"/>
    <w:qFormat/>
    <w:rsid w:val="00981053"/>
    <w:pPr>
      <w:pBdr>
        <w:top w:val="single" w:sz="6" w:space="6" w:color="009FE3"/>
        <w:bottom w:val="single" w:sz="6" w:space="6" w:color="009FE3"/>
      </w:pBdr>
      <w:spacing w:after="240"/>
      <w:jc w:val="center"/>
    </w:pPr>
    <w:rPr>
      <w:rFonts w:ascii="Arial Narrow" w:eastAsiaTheme="majorEastAsia" w:hAnsi="Arial Narrow" w:cstheme="majorBidi"/>
      <w:color w:val="009FE3"/>
      <w:sz w:val="72"/>
      <w:szCs w:val="72"/>
    </w:rPr>
  </w:style>
  <w:style w:type="character" w:styleId="Zstupntext">
    <w:name w:val="Placeholder Text"/>
    <w:basedOn w:val="Standardnpsmoodstavce"/>
    <w:uiPriority w:val="99"/>
    <w:semiHidden/>
    <w:rsid w:val="00B535F2"/>
    <w:rPr>
      <w:color w:val="808080"/>
    </w:rPr>
  </w:style>
  <w:style w:type="paragraph" w:customStyle="1" w:styleId="Zkladn">
    <w:name w:val="Základní"/>
    <w:basedOn w:val="Normln"/>
    <w:qFormat/>
    <w:rsid w:val="0014429A"/>
  </w:style>
  <w:style w:type="paragraph" w:customStyle="1" w:styleId="Zvraznn1">
    <w:name w:val="Zvýraznění1"/>
    <w:basedOn w:val="Normln"/>
    <w:qFormat/>
    <w:rsid w:val="0075232E"/>
    <w:pPr>
      <w:pBdr>
        <w:top w:val="single" w:sz="6" w:space="6" w:color="009FE3"/>
        <w:left w:val="single" w:sz="6" w:space="4" w:color="009FE3"/>
        <w:bottom w:val="single" w:sz="6" w:space="6" w:color="009FE3"/>
        <w:right w:val="single" w:sz="6" w:space="4" w:color="009FE3"/>
      </w:pBdr>
      <w:shd w:val="clear" w:color="auto" w:fill="009FE3"/>
      <w:jc w:val="center"/>
    </w:pPr>
    <w:rPr>
      <w:b/>
      <w:color w:val="FFFFFF" w:themeColor="background1"/>
    </w:rPr>
  </w:style>
  <w:style w:type="paragraph" w:styleId="Odstavecseseznamem">
    <w:name w:val="List Paragraph"/>
    <w:aliases w:val="Odstavec_muj"/>
    <w:basedOn w:val="Normln"/>
    <w:link w:val="OdstavecseseznamemChar"/>
    <w:uiPriority w:val="35"/>
    <w:qFormat/>
    <w:rsid w:val="00606FA3"/>
    <w:pPr>
      <w:ind w:left="720"/>
      <w:contextualSpacing/>
    </w:pPr>
  </w:style>
  <w:style w:type="paragraph" w:styleId="Textbubliny">
    <w:name w:val="Balloon Text"/>
    <w:basedOn w:val="Normln"/>
    <w:link w:val="TextbublinyChar"/>
    <w:uiPriority w:val="99"/>
    <w:semiHidden/>
    <w:unhideWhenUsed/>
    <w:rsid w:val="00A2011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011D"/>
    <w:rPr>
      <w:rFonts w:ascii="Tahoma" w:hAnsi="Tahoma" w:cs="Tahoma"/>
      <w:sz w:val="16"/>
      <w:szCs w:val="16"/>
    </w:rPr>
  </w:style>
  <w:style w:type="character" w:styleId="Odkaznakoment">
    <w:name w:val="annotation reference"/>
    <w:basedOn w:val="Standardnpsmoodstavce"/>
    <w:uiPriority w:val="99"/>
    <w:semiHidden/>
    <w:unhideWhenUsed/>
    <w:rsid w:val="00A2011D"/>
    <w:rPr>
      <w:sz w:val="16"/>
      <w:szCs w:val="16"/>
    </w:rPr>
  </w:style>
  <w:style w:type="paragraph" w:styleId="Textkomente">
    <w:name w:val="annotation text"/>
    <w:basedOn w:val="Normln"/>
    <w:link w:val="TextkomenteChar"/>
    <w:uiPriority w:val="99"/>
    <w:semiHidden/>
    <w:unhideWhenUsed/>
    <w:rsid w:val="00A2011D"/>
    <w:pPr>
      <w:spacing w:line="240" w:lineRule="auto"/>
    </w:pPr>
    <w:rPr>
      <w:szCs w:val="20"/>
    </w:rPr>
  </w:style>
  <w:style w:type="character" w:customStyle="1" w:styleId="TextkomenteChar">
    <w:name w:val="Text komentáře Char"/>
    <w:basedOn w:val="Standardnpsmoodstavce"/>
    <w:link w:val="Textkomente"/>
    <w:uiPriority w:val="99"/>
    <w:semiHidden/>
    <w:rsid w:val="00A2011D"/>
    <w:rPr>
      <w:rFonts w:ascii="Arial Narrow" w:hAnsi="Arial Narrow"/>
      <w:sz w:val="20"/>
      <w:szCs w:val="20"/>
    </w:rPr>
  </w:style>
  <w:style w:type="paragraph" w:styleId="Pedmtkomente">
    <w:name w:val="annotation subject"/>
    <w:basedOn w:val="Textkomente"/>
    <w:next w:val="Textkomente"/>
    <w:link w:val="PedmtkomenteChar"/>
    <w:uiPriority w:val="99"/>
    <w:semiHidden/>
    <w:unhideWhenUsed/>
    <w:rsid w:val="00A2011D"/>
    <w:rPr>
      <w:b/>
      <w:bCs/>
    </w:rPr>
  </w:style>
  <w:style w:type="character" w:customStyle="1" w:styleId="PedmtkomenteChar">
    <w:name w:val="Předmět komentáře Char"/>
    <w:basedOn w:val="TextkomenteChar"/>
    <w:link w:val="Pedmtkomente"/>
    <w:uiPriority w:val="99"/>
    <w:semiHidden/>
    <w:rsid w:val="00A2011D"/>
    <w:rPr>
      <w:rFonts w:ascii="Arial Narrow" w:hAnsi="Arial Narrow"/>
      <w:b/>
      <w:bCs/>
      <w:sz w:val="20"/>
      <w:szCs w:val="20"/>
    </w:rPr>
  </w:style>
  <w:style w:type="paragraph" w:customStyle="1" w:styleId="Vchoz">
    <w:name w:val="Výchozí"/>
    <w:rsid w:val="00A408D1"/>
    <w:pPr>
      <w:suppressAutoHyphens/>
      <w:spacing w:line="312" w:lineRule="auto"/>
      <w:jc w:val="both"/>
    </w:pPr>
    <w:rPr>
      <w:rFonts w:ascii="Arial Narrow" w:eastAsia="SimSun" w:hAnsi="Arial Narrow" w:cs="Calibri"/>
      <w:color w:val="00000A"/>
      <w:sz w:val="20"/>
    </w:rPr>
  </w:style>
  <w:style w:type="table" w:customStyle="1" w:styleId="Mkatabulky5tmav-akcent11">
    <w:name w:val="Mřížka tabulky 5 tmavá - akcent 11"/>
    <w:basedOn w:val="Normlntabulka"/>
    <w:uiPriority w:val="50"/>
    <w:rsid w:val="00B64A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Mkatabulky5tmav-akcent51">
    <w:name w:val="Mřížka tabulky 5 tmavá - akcent 51"/>
    <w:basedOn w:val="Normlntabulka"/>
    <w:uiPriority w:val="50"/>
    <w:rsid w:val="00EC0857"/>
    <w:pPr>
      <w:spacing w:after="0" w:line="240" w:lineRule="auto"/>
    </w:pPr>
    <w:rPr>
      <w:rFonts w:ascii="Arial Narrow" w:hAnsi="Arial Narrow"/>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Nadpisobsahu">
    <w:name w:val="TOC Heading"/>
    <w:basedOn w:val="Nadpis1"/>
    <w:next w:val="Normln"/>
    <w:uiPriority w:val="39"/>
    <w:unhideWhenUsed/>
    <w:qFormat/>
    <w:rsid w:val="000702D1"/>
    <w:pPr>
      <w:keepNext/>
      <w:keepLines/>
      <w:spacing w:after="0" w:line="259" w:lineRule="auto"/>
      <w:ind w:left="0" w:firstLine="0"/>
      <w:outlineLvl w:val="9"/>
    </w:pPr>
    <w:rPr>
      <w:rFonts w:asciiTheme="majorHAnsi" w:eastAsiaTheme="majorEastAsia" w:hAnsiTheme="majorHAnsi" w:cstheme="majorBidi"/>
      <w:color w:val="2F5496" w:themeColor="accent1" w:themeShade="BF"/>
      <w:sz w:val="32"/>
      <w:szCs w:val="32"/>
      <w:lang w:eastAsia="cs-CZ"/>
    </w:rPr>
  </w:style>
  <w:style w:type="paragraph" w:styleId="Obsah1">
    <w:name w:val="toc 1"/>
    <w:basedOn w:val="Normln"/>
    <w:next w:val="Normln"/>
    <w:autoRedefine/>
    <w:uiPriority w:val="39"/>
    <w:unhideWhenUsed/>
    <w:rsid w:val="00B01BE4"/>
    <w:pPr>
      <w:tabs>
        <w:tab w:val="right" w:leader="dot" w:pos="9062"/>
      </w:tabs>
      <w:spacing w:before="240" w:after="100"/>
      <w:ind w:left="425" w:hanging="425"/>
    </w:pPr>
    <w:rPr>
      <w:b/>
      <w:noProof/>
      <w:color w:val="009FE3"/>
      <w:sz w:val="24"/>
    </w:rPr>
  </w:style>
  <w:style w:type="paragraph" w:styleId="Obsah2">
    <w:name w:val="toc 2"/>
    <w:basedOn w:val="Normln"/>
    <w:next w:val="Normln"/>
    <w:autoRedefine/>
    <w:uiPriority w:val="39"/>
    <w:unhideWhenUsed/>
    <w:rsid w:val="00242988"/>
    <w:pPr>
      <w:tabs>
        <w:tab w:val="left" w:pos="993"/>
        <w:tab w:val="right" w:leader="dot" w:pos="9062"/>
      </w:tabs>
      <w:spacing w:after="100"/>
      <w:ind w:left="993" w:hanging="567"/>
      <w:jc w:val="left"/>
    </w:pPr>
    <w:rPr>
      <w:noProof/>
      <w:sz w:val="22"/>
    </w:rPr>
  </w:style>
  <w:style w:type="character" w:styleId="Hypertextovodkaz">
    <w:name w:val="Hyperlink"/>
    <w:basedOn w:val="Standardnpsmoodstavce"/>
    <w:uiPriority w:val="99"/>
    <w:unhideWhenUsed/>
    <w:rsid w:val="000702D1"/>
    <w:rPr>
      <w:color w:val="0563C1" w:themeColor="hyperlink"/>
      <w:u w:val="single"/>
    </w:rPr>
  </w:style>
  <w:style w:type="character" w:customStyle="1" w:styleId="Nevyeenzmnka1">
    <w:name w:val="Nevyřešená zmínka1"/>
    <w:basedOn w:val="Standardnpsmoodstavce"/>
    <w:uiPriority w:val="99"/>
    <w:semiHidden/>
    <w:unhideWhenUsed/>
    <w:rsid w:val="006628E6"/>
    <w:rPr>
      <w:color w:val="605E5C"/>
      <w:shd w:val="clear" w:color="auto" w:fill="E1DFDD"/>
    </w:rPr>
  </w:style>
  <w:style w:type="paragraph" w:customStyle="1" w:styleId="Odtavecsesznamemsamotn">
    <w:name w:val="Odtavec se sznamem – samotný"/>
    <w:basedOn w:val="Odstavecseseznamem"/>
    <w:qFormat/>
    <w:rsid w:val="001D6B8E"/>
    <w:pPr>
      <w:numPr>
        <w:numId w:val="2"/>
      </w:numPr>
      <w:spacing w:after="0"/>
      <w:ind w:left="260" w:hanging="260"/>
    </w:pPr>
  </w:style>
  <w:style w:type="paragraph" w:styleId="Obsah3">
    <w:name w:val="toc 3"/>
    <w:basedOn w:val="Normln"/>
    <w:next w:val="Normln"/>
    <w:autoRedefine/>
    <w:uiPriority w:val="39"/>
    <w:unhideWhenUsed/>
    <w:rsid w:val="00C12FC3"/>
    <w:pPr>
      <w:spacing w:after="100"/>
      <w:ind w:left="400"/>
    </w:pPr>
  </w:style>
  <w:style w:type="paragraph" w:customStyle="1" w:styleId="Odstavecseseznamemseln">
    <w:name w:val="Odstavec se seznamem číselný"/>
    <w:basedOn w:val="Odstavecseseznamem"/>
    <w:qFormat/>
    <w:rsid w:val="00172D85"/>
    <w:pPr>
      <w:numPr>
        <w:numId w:val="3"/>
      </w:numPr>
    </w:pPr>
  </w:style>
  <w:style w:type="character" w:styleId="Zdraznnintenzivn">
    <w:name w:val="Intense Emphasis"/>
    <w:basedOn w:val="Standardnpsmoodstavce"/>
    <w:uiPriority w:val="21"/>
    <w:qFormat/>
    <w:rsid w:val="005C5E14"/>
    <w:rPr>
      <w:i/>
      <w:iCs/>
      <w:color w:val="4472C4" w:themeColor="accent1"/>
    </w:rPr>
  </w:style>
  <w:style w:type="character" w:styleId="Zdraznn">
    <w:name w:val="Emphasis"/>
    <w:basedOn w:val="Standardnpsmoodstavce"/>
    <w:uiPriority w:val="20"/>
    <w:qFormat/>
    <w:rsid w:val="005C5E14"/>
    <w:rPr>
      <w:i/>
      <w:iCs/>
    </w:rPr>
  </w:style>
  <w:style w:type="character" w:styleId="Zdraznnjemn">
    <w:name w:val="Subtle Emphasis"/>
    <w:basedOn w:val="Standardnpsmoodstavce"/>
    <w:uiPriority w:val="19"/>
    <w:qFormat/>
    <w:rsid w:val="005C5E14"/>
    <w:rPr>
      <w:i/>
      <w:iCs/>
      <w:color w:val="404040" w:themeColor="text1" w:themeTint="BF"/>
    </w:rPr>
  </w:style>
  <w:style w:type="character" w:customStyle="1" w:styleId="Inteligentnhypertextovodkaz1">
    <w:name w:val="Inteligentní hypertextový odkaz1"/>
    <w:basedOn w:val="Standardnpsmoodstavce"/>
    <w:uiPriority w:val="99"/>
    <w:semiHidden/>
    <w:unhideWhenUsed/>
    <w:rsid w:val="004B04FB"/>
    <w:rPr>
      <w:color w:val="009FE3"/>
      <w:u w:val="dotted"/>
    </w:rPr>
  </w:style>
  <w:style w:type="paragraph" w:styleId="Revize">
    <w:name w:val="Revision"/>
    <w:hidden/>
    <w:uiPriority w:val="99"/>
    <w:semiHidden/>
    <w:rsid w:val="004C638E"/>
    <w:pPr>
      <w:spacing w:after="0" w:line="240" w:lineRule="auto"/>
    </w:pPr>
    <w:rPr>
      <w:rFonts w:ascii="Arial Narrow" w:hAnsi="Arial Narrow"/>
      <w:spacing w:val="-2"/>
      <w:sz w:val="20"/>
    </w:rPr>
  </w:style>
  <w:style w:type="paragraph" w:styleId="Rozloendokumentu">
    <w:name w:val="Document Map"/>
    <w:basedOn w:val="Normln"/>
    <w:link w:val="RozloendokumentuChar"/>
    <w:uiPriority w:val="99"/>
    <w:semiHidden/>
    <w:unhideWhenUsed/>
    <w:rsid w:val="00FB04FE"/>
    <w:pPr>
      <w:spacing w:after="0" w:line="240" w:lineRule="auto"/>
    </w:pPr>
    <w:rPr>
      <w:rFonts w:ascii="Times New Roman" w:hAnsi="Times New Roman" w:cs="Times New Roman"/>
      <w:sz w:val="24"/>
      <w:szCs w:val="24"/>
    </w:rPr>
  </w:style>
  <w:style w:type="character" w:customStyle="1" w:styleId="RozloendokumentuChar">
    <w:name w:val="Rozložení dokumentu Char"/>
    <w:basedOn w:val="Standardnpsmoodstavce"/>
    <w:link w:val="Rozloendokumentu"/>
    <w:uiPriority w:val="99"/>
    <w:semiHidden/>
    <w:rsid w:val="00FB04FE"/>
    <w:rPr>
      <w:rFonts w:ascii="Times New Roman" w:hAnsi="Times New Roman" w:cs="Times New Roman"/>
      <w:spacing w:val="-2"/>
      <w:sz w:val="24"/>
      <w:szCs w:val="24"/>
    </w:rPr>
  </w:style>
  <w:style w:type="table" w:styleId="Mkatabulky">
    <w:name w:val="Table Grid"/>
    <w:basedOn w:val="Normlntabulka"/>
    <w:uiPriority w:val="39"/>
    <w:rsid w:val="00BA0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FF6DC1"/>
    <w:rPr>
      <w:color w:val="954F72"/>
      <w:u w:val="single"/>
    </w:rPr>
  </w:style>
  <w:style w:type="paragraph" w:customStyle="1" w:styleId="msonormal0">
    <w:name w:val="msonormal"/>
    <w:basedOn w:val="Normln"/>
    <w:rsid w:val="00FF6DC1"/>
    <w:pPr>
      <w:spacing w:before="100" w:beforeAutospacing="1" w:after="100" w:afterAutospacing="1" w:line="240" w:lineRule="auto"/>
      <w:jc w:val="left"/>
    </w:pPr>
    <w:rPr>
      <w:rFonts w:ascii="Arial" w:eastAsia="Times New Roman" w:hAnsi="Arial" w:cs="Arial"/>
      <w:spacing w:val="0"/>
      <w:sz w:val="24"/>
      <w:szCs w:val="24"/>
      <w:lang w:eastAsia="cs-CZ"/>
    </w:rPr>
  </w:style>
  <w:style w:type="paragraph" w:customStyle="1" w:styleId="xl65">
    <w:name w:val="xl65"/>
    <w:basedOn w:val="Normln"/>
    <w:rsid w:val="00FF6DC1"/>
    <w:pPr>
      <w:spacing w:before="100" w:beforeAutospacing="1" w:after="100" w:afterAutospacing="1" w:line="240" w:lineRule="auto"/>
      <w:jc w:val="left"/>
    </w:pPr>
    <w:rPr>
      <w:rFonts w:ascii="Arial" w:eastAsia="Times New Roman" w:hAnsi="Arial" w:cs="Arial"/>
      <w:spacing w:val="0"/>
      <w:sz w:val="24"/>
      <w:szCs w:val="24"/>
      <w:lang w:eastAsia="cs-CZ"/>
    </w:rPr>
  </w:style>
  <w:style w:type="paragraph" w:customStyle="1" w:styleId="xl66">
    <w:name w:val="xl66"/>
    <w:basedOn w:val="Normln"/>
    <w:rsid w:val="00FF6DC1"/>
    <w:pPr>
      <w:spacing w:before="100" w:beforeAutospacing="1" w:after="100" w:afterAutospacing="1" w:line="240" w:lineRule="auto"/>
      <w:jc w:val="left"/>
    </w:pPr>
    <w:rPr>
      <w:rFonts w:ascii="Arial" w:eastAsia="Times New Roman" w:hAnsi="Arial" w:cs="Arial"/>
      <w:spacing w:val="0"/>
      <w:sz w:val="24"/>
      <w:szCs w:val="24"/>
      <w:lang w:eastAsia="cs-CZ"/>
    </w:rPr>
  </w:style>
  <w:style w:type="paragraph" w:customStyle="1" w:styleId="xl67">
    <w:name w:val="xl67"/>
    <w:basedOn w:val="Normln"/>
    <w:rsid w:val="00FF6DC1"/>
    <w:pPr>
      <w:spacing w:before="100" w:beforeAutospacing="1" w:after="100" w:afterAutospacing="1" w:line="240" w:lineRule="auto"/>
      <w:jc w:val="center"/>
    </w:pPr>
    <w:rPr>
      <w:rFonts w:ascii="Arial" w:eastAsia="Times New Roman" w:hAnsi="Arial" w:cs="Arial"/>
      <w:spacing w:val="0"/>
      <w:sz w:val="24"/>
      <w:szCs w:val="24"/>
      <w:lang w:eastAsia="cs-CZ"/>
    </w:rPr>
  </w:style>
  <w:style w:type="paragraph" w:customStyle="1" w:styleId="xl68">
    <w:name w:val="xl68"/>
    <w:basedOn w:val="Normln"/>
    <w:rsid w:val="00FF6DC1"/>
    <w:pPr>
      <w:spacing w:before="100" w:beforeAutospacing="1" w:after="100" w:afterAutospacing="1" w:line="240" w:lineRule="auto"/>
      <w:jc w:val="center"/>
    </w:pPr>
    <w:rPr>
      <w:rFonts w:ascii="Arial" w:eastAsia="Times New Roman" w:hAnsi="Arial" w:cs="Arial"/>
      <w:spacing w:val="0"/>
      <w:sz w:val="24"/>
      <w:szCs w:val="24"/>
      <w:lang w:eastAsia="cs-CZ"/>
    </w:rPr>
  </w:style>
  <w:style w:type="paragraph" w:customStyle="1" w:styleId="xl69">
    <w:name w:val="xl69"/>
    <w:basedOn w:val="Normln"/>
    <w:rsid w:val="00FF6DC1"/>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pacing w:val="0"/>
      <w:sz w:val="24"/>
      <w:szCs w:val="24"/>
      <w:lang w:eastAsia="cs-CZ"/>
    </w:rPr>
  </w:style>
  <w:style w:type="paragraph" w:customStyle="1" w:styleId="xl70">
    <w:name w:val="xl70"/>
    <w:basedOn w:val="Normln"/>
    <w:rsid w:val="00FF6DC1"/>
    <w:pPr>
      <w:pBdr>
        <w:left w:val="single" w:sz="4" w:space="0" w:color="auto"/>
        <w:right w:val="single" w:sz="4" w:space="0" w:color="auto"/>
      </w:pBdr>
      <w:spacing w:before="100" w:beforeAutospacing="1" w:after="100" w:afterAutospacing="1" w:line="240" w:lineRule="auto"/>
      <w:jc w:val="left"/>
    </w:pPr>
    <w:rPr>
      <w:rFonts w:ascii="Arial" w:eastAsia="Times New Roman" w:hAnsi="Arial" w:cs="Arial"/>
      <w:spacing w:val="0"/>
      <w:sz w:val="24"/>
      <w:szCs w:val="24"/>
      <w:lang w:eastAsia="cs-CZ"/>
    </w:rPr>
  </w:style>
  <w:style w:type="paragraph" w:customStyle="1" w:styleId="xl71">
    <w:name w:val="xl71"/>
    <w:basedOn w:val="Normln"/>
    <w:rsid w:val="00FF6DC1"/>
    <w:pPr>
      <w:pBdr>
        <w:left w:val="single" w:sz="4" w:space="0" w:color="auto"/>
        <w:right w:val="single" w:sz="4" w:space="0" w:color="auto"/>
      </w:pBdr>
      <w:spacing w:before="100" w:beforeAutospacing="1" w:after="100" w:afterAutospacing="1" w:line="240" w:lineRule="auto"/>
      <w:jc w:val="left"/>
    </w:pPr>
    <w:rPr>
      <w:rFonts w:ascii="Arial" w:eastAsia="Times New Roman" w:hAnsi="Arial" w:cs="Arial"/>
      <w:spacing w:val="0"/>
      <w:sz w:val="24"/>
      <w:szCs w:val="24"/>
      <w:lang w:eastAsia="cs-CZ"/>
    </w:rPr>
  </w:style>
  <w:style w:type="paragraph" w:customStyle="1" w:styleId="xl72">
    <w:name w:val="xl72"/>
    <w:basedOn w:val="Normln"/>
    <w:rsid w:val="00FF6DC1"/>
    <w:pPr>
      <w:pBdr>
        <w:left w:val="single" w:sz="4" w:space="0" w:color="auto"/>
        <w:right w:val="single" w:sz="4" w:space="0" w:color="auto"/>
      </w:pBdr>
      <w:spacing w:before="100" w:beforeAutospacing="1" w:after="100" w:afterAutospacing="1" w:line="240" w:lineRule="auto"/>
      <w:jc w:val="left"/>
    </w:pPr>
    <w:rPr>
      <w:rFonts w:ascii="Arial" w:eastAsia="Times New Roman" w:hAnsi="Arial" w:cs="Arial"/>
      <w:spacing w:val="0"/>
      <w:sz w:val="24"/>
      <w:szCs w:val="24"/>
      <w:lang w:eastAsia="cs-CZ"/>
    </w:rPr>
  </w:style>
  <w:style w:type="paragraph" w:customStyle="1" w:styleId="xl73">
    <w:name w:val="xl73"/>
    <w:basedOn w:val="Normln"/>
    <w:rsid w:val="00FF6DC1"/>
    <w:pPr>
      <w:pBdr>
        <w:left w:val="single" w:sz="4" w:space="0" w:color="auto"/>
        <w:right w:val="single" w:sz="4" w:space="0" w:color="auto"/>
      </w:pBdr>
      <w:spacing w:before="100" w:beforeAutospacing="1" w:after="100" w:afterAutospacing="1" w:line="240" w:lineRule="auto"/>
      <w:jc w:val="left"/>
    </w:pPr>
    <w:rPr>
      <w:rFonts w:ascii="Arial" w:eastAsia="Times New Roman" w:hAnsi="Arial" w:cs="Arial"/>
      <w:spacing w:val="0"/>
      <w:sz w:val="24"/>
      <w:szCs w:val="24"/>
      <w:lang w:eastAsia="cs-CZ"/>
    </w:rPr>
  </w:style>
  <w:style w:type="paragraph" w:customStyle="1" w:styleId="xl74">
    <w:name w:val="xl74"/>
    <w:basedOn w:val="Normln"/>
    <w:rsid w:val="00FF6DC1"/>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pacing w:val="0"/>
      <w:sz w:val="24"/>
      <w:szCs w:val="24"/>
      <w:lang w:eastAsia="cs-CZ"/>
    </w:rPr>
  </w:style>
  <w:style w:type="paragraph" w:customStyle="1" w:styleId="xl75">
    <w:name w:val="xl75"/>
    <w:basedOn w:val="Normln"/>
    <w:rsid w:val="00FF6DC1"/>
    <w:pPr>
      <w:pBdr>
        <w:left w:val="single" w:sz="4" w:space="9" w:color="auto"/>
        <w:right w:val="single" w:sz="4" w:space="0" w:color="auto"/>
      </w:pBdr>
      <w:spacing w:before="100" w:beforeAutospacing="1" w:after="100" w:afterAutospacing="1" w:line="240" w:lineRule="auto"/>
      <w:ind w:firstLineChars="100" w:firstLine="100"/>
      <w:jc w:val="left"/>
    </w:pPr>
    <w:rPr>
      <w:rFonts w:ascii="Arial" w:eastAsia="Times New Roman" w:hAnsi="Arial" w:cs="Arial"/>
      <w:spacing w:val="0"/>
      <w:sz w:val="24"/>
      <w:szCs w:val="24"/>
      <w:lang w:eastAsia="cs-CZ"/>
    </w:rPr>
  </w:style>
  <w:style w:type="paragraph" w:customStyle="1" w:styleId="xl76">
    <w:name w:val="xl76"/>
    <w:basedOn w:val="Normln"/>
    <w:rsid w:val="00FF6DC1"/>
    <w:pPr>
      <w:pBdr>
        <w:left w:val="single" w:sz="4" w:space="9" w:color="auto"/>
        <w:right w:val="single" w:sz="4" w:space="0" w:color="auto"/>
      </w:pBdr>
      <w:spacing w:before="100" w:beforeAutospacing="1" w:after="100" w:afterAutospacing="1" w:line="240" w:lineRule="auto"/>
      <w:ind w:firstLineChars="100" w:firstLine="100"/>
      <w:jc w:val="left"/>
    </w:pPr>
    <w:rPr>
      <w:rFonts w:ascii="Arial" w:eastAsia="Times New Roman" w:hAnsi="Arial" w:cs="Arial"/>
      <w:spacing w:val="0"/>
      <w:sz w:val="24"/>
      <w:szCs w:val="24"/>
      <w:lang w:eastAsia="cs-CZ"/>
    </w:rPr>
  </w:style>
  <w:style w:type="character" w:customStyle="1" w:styleId="OdstavecseseznamemChar">
    <w:name w:val="Odstavec se seznamem Char"/>
    <w:aliases w:val="Odstavec_muj Char"/>
    <w:link w:val="Odstavecseseznamem"/>
    <w:uiPriority w:val="35"/>
    <w:locked/>
    <w:rsid w:val="00FA6EEC"/>
    <w:rPr>
      <w:rFonts w:ascii="Arial Narrow" w:hAnsi="Arial Narrow"/>
      <w:spacing w:val="-2"/>
      <w:sz w:val="20"/>
    </w:rPr>
  </w:style>
  <w:style w:type="character" w:customStyle="1" w:styleId="tlid-translation">
    <w:name w:val="tlid-translation"/>
    <w:basedOn w:val="Standardnpsmoodstavce"/>
    <w:rsid w:val="00251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1362">
      <w:bodyDiv w:val="1"/>
      <w:marLeft w:val="0"/>
      <w:marRight w:val="0"/>
      <w:marTop w:val="0"/>
      <w:marBottom w:val="0"/>
      <w:divBdr>
        <w:top w:val="none" w:sz="0" w:space="0" w:color="auto"/>
        <w:left w:val="none" w:sz="0" w:space="0" w:color="auto"/>
        <w:bottom w:val="none" w:sz="0" w:space="0" w:color="auto"/>
        <w:right w:val="none" w:sz="0" w:space="0" w:color="auto"/>
      </w:divBdr>
    </w:div>
    <w:div w:id="22437022">
      <w:bodyDiv w:val="1"/>
      <w:marLeft w:val="0"/>
      <w:marRight w:val="0"/>
      <w:marTop w:val="0"/>
      <w:marBottom w:val="0"/>
      <w:divBdr>
        <w:top w:val="none" w:sz="0" w:space="0" w:color="auto"/>
        <w:left w:val="none" w:sz="0" w:space="0" w:color="auto"/>
        <w:bottom w:val="none" w:sz="0" w:space="0" w:color="auto"/>
        <w:right w:val="none" w:sz="0" w:space="0" w:color="auto"/>
      </w:divBdr>
    </w:div>
    <w:div w:id="52393534">
      <w:bodyDiv w:val="1"/>
      <w:marLeft w:val="0"/>
      <w:marRight w:val="0"/>
      <w:marTop w:val="0"/>
      <w:marBottom w:val="0"/>
      <w:divBdr>
        <w:top w:val="none" w:sz="0" w:space="0" w:color="auto"/>
        <w:left w:val="none" w:sz="0" w:space="0" w:color="auto"/>
        <w:bottom w:val="none" w:sz="0" w:space="0" w:color="auto"/>
        <w:right w:val="none" w:sz="0" w:space="0" w:color="auto"/>
      </w:divBdr>
    </w:div>
    <w:div w:id="72893903">
      <w:bodyDiv w:val="1"/>
      <w:marLeft w:val="0"/>
      <w:marRight w:val="0"/>
      <w:marTop w:val="0"/>
      <w:marBottom w:val="0"/>
      <w:divBdr>
        <w:top w:val="none" w:sz="0" w:space="0" w:color="auto"/>
        <w:left w:val="none" w:sz="0" w:space="0" w:color="auto"/>
        <w:bottom w:val="none" w:sz="0" w:space="0" w:color="auto"/>
        <w:right w:val="none" w:sz="0" w:space="0" w:color="auto"/>
      </w:divBdr>
    </w:div>
    <w:div w:id="77947024">
      <w:bodyDiv w:val="1"/>
      <w:marLeft w:val="0"/>
      <w:marRight w:val="0"/>
      <w:marTop w:val="0"/>
      <w:marBottom w:val="0"/>
      <w:divBdr>
        <w:top w:val="none" w:sz="0" w:space="0" w:color="auto"/>
        <w:left w:val="none" w:sz="0" w:space="0" w:color="auto"/>
        <w:bottom w:val="none" w:sz="0" w:space="0" w:color="auto"/>
        <w:right w:val="none" w:sz="0" w:space="0" w:color="auto"/>
      </w:divBdr>
    </w:div>
    <w:div w:id="99230497">
      <w:bodyDiv w:val="1"/>
      <w:marLeft w:val="0"/>
      <w:marRight w:val="0"/>
      <w:marTop w:val="0"/>
      <w:marBottom w:val="0"/>
      <w:divBdr>
        <w:top w:val="none" w:sz="0" w:space="0" w:color="auto"/>
        <w:left w:val="none" w:sz="0" w:space="0" w:color="auto"/>
        <w:bottom w:val="none" w:sz="0" w:space="0" w:color="auto"/>
        <w:right w:val="none" w:sz="0" w:space="0" w:color="auto"/>
      </w:divBdr>
    </w:div>
    <w:div w:id="104813344">
      <w:bodyDiv w:val="1"/>
      <w:marLeft w:val="0"/>
      <w:marRight w:val="0"/>
      <w:marTop w:val="0"/>
      <w:marBottom w:val="0"/>
      <w:divBdr>
        <w:top w:val="none" w:sz="0" w:space="0" w:color="auto"/>
        <w:left w:val="none" w:sz="0" w:space="0" w:color="auto"/>
        <w:bottom w:val="none" w:sz="0" w:space="0" w:color="auto"/>
        <w:right w:val="none" w:sz="0" w:space="0" w:color="auto"/>
      </w:divBdr>
    </w:div>
    <w:div w:id="132454753">
      <w:bodyDiv w:val="1"/>
      <w:marLeft w:val="0"/>
      <w:marRight w:val="0"/>
      <w:marTop w:val="0"/>
      <w:marBottom w:val="0"/>
      <w:divBdr>
        <w:top w:val="none" w:sz="0" w:space="0" w:color="auto"/>
        <w:left w:val="none" w:sz="0" w:space="0" w:color="auto"/>
        <w:bottom w:val="none" w:sz="0" w:space="0" w:color="auto"/>
        <w:right w:val="none" w:sz="0" w:space="0" w:color="auto"/>
      </w:divBdr>
    </w:div>
    <w:div w:id="139544453">
      <w:bodyDiv w:val="1"/>
      <w:marLeft w:val="0"/>
      <w:marRight w:val="0"/>
      <w:marTop w:val="0"/>
      <w:marBottom w:val="0"/>
      <w:divBdr>
        <w:top w:val="none" w:sz="0" w:space="0" w:color="auto"/>
        <w:left w:val="none" w:sz="0" w:space="0" w:color="auto"/>
        <w:bottom w:val="none" w:sz="0" w:space="0" w:color="auto"/>
        <w:right w:val="none" w:sz="0" w:space="0" w:color="auto"/>
      </w:divBdr>
    </w:div>
    <w:div w:id="168520878">
      <w:bodyDiv w:val="1"/>
      <w:marLeft w:val="0"/>
      <w:marRight w:val="0"/>
      <w:marTop w:val="0"/>
      <w:marBottom w:val="0"/>
      <w:divBdr>
        <w:top w:val="none" w:sz="0" w:space="0" w:color="auto"/>
        <w:left w:val="none" w:sz="0" w:space="0" w:color="auto"/>
        <w:bottom w:val="none" w:sz="0" w:space="0" w:color="auto"/>
        <w:right w:val="none" w:sz="0" w:space="0" w:color="auto"/>
      </w:divBdr>
    </w:div>
    <w:div w:id="180321355">
      <w:bodyDiv w:val="1"/>
      <w:marLeft w:val="0"/>
      <w:marRight w:val="0"/>
      <w:marTop w:val="0"/>
      <w:marBottom w:val="0"/>
      <w:divBdr>
        <w:top w:val="none" w:sz="0" w:space="0" w:color="auto"/>
        <w:left w:val="none" w:sz="0" w:space="0" w:color="auto"/>
        <w:bottom w:val="none" w:sz="0" w:space="0" w:color="auto"/>
        <w:right w:val="none" w:sz="0" w:space="0" w:color="auto"/>
      </w:divBdr>
    </w:div>
    <w:div w:id="197470077">
      <w:bodyDiv w:val="1"/>
      <w:marLeft w:val="0"/>
      <w:marRight w:val="0"/>
      <w:marTop w:val="0"/>
      <w:marBottom w:val="0"/>
      <w:divBdr>
        <w:top w:val="none" w:sz="0" w:space="0" w:color="auto"/>
        <w:left w:val="none" w:sz="0" w:space="0" w:color="auto"/>
        <w:bottom w:val="none" w:sz="0" w:space="0" w:color="auto"/>
        <w:right w:val="none" w:sz="0" w:space="0" w:color="auto"/>
      </w:divBdr>
    </w:div>
    <w:div w:id="205531218">
      <w:bodyDiv w:val="1"/>
      <w:marLeft w:val="0"/>
      <w:marRight w:val="0"/>
      <w:marTop w:val="0"/>
      <w:marBottom w:val="0"/>
      <w:divBdr>
        <w:top w:val="none" w:sz="0" w:space="0" w:color="auto"/>
        <w:left w:val="none" w:sz="0" w:space="0" w:color="auto"/>
        <w:bottom w:val="none" w:sz="0" w:space="0" w:color="auto"/>
        <w:right w:val="none" w:sz="0" w:space="0" w:color="auto"/>
      </w:divBdr>
    </w:div>
    <w:div w:id="224142955">
      <w:bodyDiv w:val="1"/>
      <w:marLeft w:val="0"/>
      <w:marRight w:val="0"/>
      <w:marTop w:val="0"/>
      <w:marBottom w:val="0"/>
      <w:divBdr>
        <w:top w:val="none" w:sz="0" w:space="0" w:color="auto"/>
        <w:left w:val="none" w:sz="0" w:space="0" w:color="auto"/>
        <w:bottom w:val="none" w:sz="0" w:space="0" w:color="auto"/>
        <w:right w:val="none" w:sz="0" w:space="0" w:color="auto"/>
      </w:divBdr>
    </w:div>
    <w:div w:id="235943286">
      <w:bodyDiv w:val="1"/>
      <w:marLeft w:val="0"/>
      <w:marRight w:val="0"/>
      <w:marTop w:val="0"/>
      <w:marBottom w:val="0"/>
      <w:divBdr>
        <w:top w:val="none" w:sz="0" w:space="0" w:color="auto"/>
        <w:left w:val="none" w:sz="0" w:space="0" w:color="auto"/>
        <w:bottom w:val="none" w:sz="0" w:space="0" w:color="auto"/>
        <w:right w:val="none" w:sz="0" w:space="0" w:color="auto"/>
      </w:divBdr>
    </w:div>
    <w:div w:id="274026316">
      <w:bodyDiv w:val="1"/>
      <w:marLeft w:val="0"/>
      <w:marRight w:val="0"/>
      <w:marTop w:val="0"/>
      <w:marBottom w:val="0"/>
      <w:divBdr>
        <w:top w:val="none" w:sz="0" w:space="0" w:color="auto"/>
        <w:left w:val="none" w:sz="0" w:space="0" w:color="auto"/>
        <w:bottom w:val="none" w:sz="0" w:space="0" w:color="auto"/>
        <w:right w:val="none" w:sz="0" w:space="0" w:color="auto"/>
      </w:divBdr>
    </w:div>
    <w:div w:id="309600746">
      <w:bodyDiv w:val="1"/>
      <w:marLeft w:val="0"/>
      <w:marRight w:val="0"/>
      <w:marTop w:val="0"/>
      <w:marBottom w:val="0"/>
      <w:divBdr>
        <w:top w:val="none" w:sz="0" w:space="0" w:color="auto"/>
        <w:left w:val="none" w:sz="0" w:space="0" w:color="auto"/>
        <w:bottom w:val="none" w:sz="0" w:space="0" w:color="auto"/>
        <w:right w:val="none" w:sz="0" w:space="0" w:color="auto"/>
      </w:divBdr>
    </w:div>
    <w:div w:id="325986686">
      <w:bodyDiv w:val="1"/>
      <w:marLeft w:val="0"/>
      <w:marRight w:val="0"/>
      <w:marTop w:val="0"/>
      <w:marBottom w:val="0"/>
      <w:divBdr>
        <w:top w:val="none" w:sz="0" w:space="0" w:color="auto"/>
        <w:left w:val="none" w:sz="0" w:space="0" w:color="auto"/>
        <w:bottom w:val="none" w:sz="0" w:space="0" w:color="auto"/>
        <w:right w:val="none" w:sz="0" w:space="0" w:color="auto"/>
      </w:divBdr>
    </w:div>
    <w:div w:id="358091249">
      <w:bodyDiv w:val="1"/>
      <w:marLeft w:val="0"/>
      <w:marRight w:val="0"/>
      <w:marTop w:val="0"/>
      <w:marBottom w:val="0"/>
      <w:divBdr>
        <w:top w:val="none" w:sz="0" w:space="0" w:color="auto"/>
        <w:left w:val="none" w:sz="0" w:space="0" w:color="auto"/>
        <w:bottom w:val="none" w:sz="0" w:space="0" w:color="auto"/>
        <w:right w:val="none" w:sz="0" w:space="0" w:color="auto"/>
      </w:divBdr>
    </w:div>
    <w:div w:id="372194873">
      <w:bodyDiv w:val="1"/>
      <w:marLeft w:val="0"/>
      <w:marRight w:val="0"/>
      <w:marTop w:val="0"/>
      <w:marBottom w:val="0"/>
      <w:divBdr>
        <w:top w:val="none" w:sz="0" w:space="0" w:color="auto"/>
        <w:left w:val="none" w:sz="0" w:space="0" w:color="auto"/>
        <w:bottom w:val="none" w:sz="0" w:space="0" w:color="auto"/>
        <w:right w:val="none" w:sz="0" w:space="0" w:color="auto"/>
      </w:divBdr>
    </w:div>
    <w:div w:id="392047894">
      <w:bodyDiv w:val="1"/>
      <w:marLeft w:val="0"/>
      <w:marRight w:val="0"/>
      <w:marTop w:val="0"/>
      <w:marBottom w:val="0"/>
      <w:divBdr>
        <w:top w:val="none" w:sz="0" w:space="0" w:color="auto"/>
        <w:left w:val="none" w:sz="0" w:space="0" w:color="auto"/>
        <w:bottom w:val="none" w:sz="0" w:space="0" w:color="auto"/>
        <w:right w:val="none" w:sz="0" w:space="0" w:color="auto"/>
      </w:divBdr>
    </w:div>
    <w:div w:id="396437529">
      <w:bodyDiv w:val="1"/>
      <w:marLeft w:val="0"/>
      <w:marRight w:val="0"/>
      <w:marTop w:val="0"/>
      <w:marBottom w:val="0"/>
      <w:divBdr>
        <w:top w:val="none" w:sz="0" w:space="0" w:color="auto"/>
        <w:left w:val="none" w:sz="0" w:space="0" w:color="auto"/>
        <w:bottom w:val="none" w:sz="0" w:space="0" w:color="auto"/>
        <w:right w:val="none" w:sz="0" w:space="0" w:color="auto"/>
      </w:divBdr>
    </w:div>
    <w:div w:id="398286581">
      <w:bodyDiv w:val="1"/>
      <w:marLeft w:val="0"/>
      <w:marRight w:val="0"/>
      <w:marTop w:val="0"/>
      <w:marBottom w:val="0"/>
      <w:divBdr>
        <w:top w:val="none" w:sz="0" w:space="0" w:color="auto"/>
        <w:left w:val="none" w:sz="0" w:space="0" w:color="auto"/>
        <w:bottom w:val="none" w:sz="0" w:space="0" w:color="auto"/>
        <w:right w:val="none" w:sz="0" w:space="0" w:color="auto"/>
      </w:divBdr>
    </w:div>
    <w:div w:id="404500761">
      <w:bodyDiv w:val="1"/>
      <w:marLeft w:val="0"/>
      <w:marRight w:val="0"/>
      <w:marTop w:val="0"/>
      <w:marBottom w:val="0"/>
      <w:divBdr>
        <w:top w:val="none" w:sz="0" w:space="0" w:color="auto"/>
        <w:left w:val="none" w:sz="0" w:space="0" w:color="auto"/>
        <w:bottom w:val="none" w:sz="0" w:space="0" w:color="auto"/>
        <w:right w:val="none" w:sz="0" w:space="0" w:color="auto"/>
      </w:divBdr>
    </w:div>
    <w:div w:id="410783575">
      <w:bodyDiv w:val="1"/>
      <w:marLeft w:val="0"/>
      <w:marRight w:val="0"/>
      <w:marTop w:val="0"/>
      <w:marBottom w:val="0"/>
      <w:divBdr>
        <w:top w:val="none" w:sz="0" w:space="0" w:color="auto"/>
        <w:left w:val="none" w:sz="0" w:space="0" w:color="auto"/>
        <w:bottom w:val="none" w:sz="0" w:space="0" w:color="auto"/>
        <w:right w:val="none" w:sz="0" w:space="0" w:color="auto"/>
      </w:divBdr>
    </w:div>
    <w:div w:id="471562528">
      <w:bodyDiv w:val="1"/>
      <w:marLeft w:val="0"/>
      <w:marRight w:val="0"/>
      <w:marTop w:val="0"/>
      <w:marBottom w:val="0"/>
      <w:divBdr>
        <w:top w:val="none" w:sz="0" w:space="0" w:color="auto"/>
        <w:left w:val="none" w:sz="0" w:space="0" w:color="auto"/>
        <w:bottom w:val="none" w:sz="0" w:space="0" w:color="auto"/>
        <w:right w:val="none" w:sz="0" w:space="0" w:color="auto"/>
      </w:divBdr>
    </w:div>
    <w:div w:id="485442039">
      <w:bodyDiv w:val="1"/>
      <w:marLeft w:val="0"/>
      <w:marRight w:val="0"/>
      <w:marTop w:val="0"/>
      <w:marBottom w:val="0"/>
      <w:divBdr>
        <w:top w:val="none" w:sz="0" w:space="0" w:color="auto"/>
        <w:left w:val="none" w:sz="0" w:space="0" w:color="auto"/>
        <w:bottom w:val="none" w:sz="0" w:space="0" w:color="auto"/>
        <w:right w:val="none" w:sz="0" w:space="0" w:color="auto"/>
      </w:divBdr>
    </w:div>
    <w:div w:id="487596893">
      <w:bodyDiv w:val="1"/>
      <w:marLeft w:val="0"/>
      <w:marRight w:val="0"/>
      <w:marTop w:val="0"/>
      <w:marBottom w:val="0"/>
      <w:divBdr>
        <w:top w:val="none" w:sz="0" w:space="0" w:color="auto"/>
        <w:left w:val="none" w:sz="0" w:space="0" w:color="auto"/>
        <w:bottom w:val="none" w:sz="0" w:space="0" w:color="auto"/>
        <w:right w:val="none" w:sz="0" w:space="0" w:color="auto"/>
      </w:divBdr>
    </w:div>
    <w:div w:id="498470070">
      <w:bodyDiv w:val="1"/>
      <w:marLeft w:val="0"/>
      <w:marRight w:val="0"/>
      <w:marTop w:val="0"/>
      <w:marBottom w:val="0"/>
      <w:divBdr>
        <w:top w:val="none" w:sz="0" w:space="0" w:color="auto"/>
        <w:left w:val="none" w:sz="0" w:space="0" w:color="auto"/>
        <w:bottom w:val="none" w:sz="0" w:space="0" w:color="auto"/>
        <w:right w:val="none" w:sz="0" w:space="0" w:color="auto"/>
      </w:divBdr>
    </w:div>
    <w:div w:id="527069114">
      <w:bodyDiv w:val="1"/>
      <w:marLeft w:val="0"/>
      <w:marRight w:val="0"/>
      <w:marTop w:val="0"/>
      <w:marBottom w:val="0"/>
      <w:divBdr>
        <w:top w:val="none" w:sz="0" w:space="0" w:color="auto"/>
        <w:left w:val="none" w:sz="0" w:space="0" w:color="auto"/>
        <w:bottom w:val="none" w:sz="0" w:space="0" w:color="auto"/>
        <w:right w:val="none" w:sz="0" w:space="0" w:color="auto"/>
      </w:divBdr>
    </w:div>
    <w:div w:id="536627246">
      <w:bodyDiv w:val="1"/>
      <w:marLeft w:val="0"/>
      <w:marRight w:val="0"/>
      <w:marTop w:val="0"/>
      <w:marBottom w:val="0"/>
      <w:divBdr>
        <w:top w:val="none" w:sz="0" w:space="0" w:color="auto"/>
        <w:left w:val="none" w:sz="0" w:space="0" w:color="auto"/>
        <w:bottom w:val="none" w:sz="0" w:space="0" w:color="auto"/>
        <w:right w:val="none" w:sz="0" w:space="0" w:color="auto"/>
      </w:divBdr>
    </w:div>
    <w:div w:id="546180788">
      <w:bodyDiv w:val="1"/>
      <w:marLeft w:val="0"/>
      <w:marRight w:val="0"/>
      <w:marTop w:val="0"/>
      <w:marBottom w:val="0"/>
      <w:divBdr>
        <w:top w:val="none" w:sz="0" w:space="0" w:color="auto"/>
        <w:left w:val="none" w:sz="0" w:space="0" w:color="auto"/>
        <w:bottom w:val="none" w:sz="0" w:space="0" w:color="auto"/>
        <w:right w:val="none" w:sz="0" w:space="0" w:color="auto"/>
      </w:divBdr>
    </w:div>
    <w:div w:id="560949237">
      <w:bodyDiv w:val="1"/>
      <w:marLeft w:val="0"/>
      <w:marRight w:val="0"/>
      <w:marTop w:val="0"/>
      <w:marBottom w:val="0"/>
      <w:divBdr>
        <w:top w:val="none" w:sz="0" w:space="0" w:color="auto"/>
        <w:left w:val="none" w:sz="0" w:space="0" w:color="auto"/>
        <w:bottom w:val="none" w:sz="0" w:space="0" w:color="auto"/>
        <w:right w:val="none" w:sz="0" w:space="0" w:color="auto"/>
      </w:divBdr>
    </w:div>
    <w:div w:id="570578860">
      <w:bodyDiv w:val="1"/>
      <w:marLeft w:val="0"/>
      <w:marRight w:val="0"/>
      <w:marTop w:val="0"/>
      <w:marBottom w:val="0"/>
      <w:divBdr>
        <w:top w:val="none" w:sz="0" w:space="0" w:color="auto"/>
        <w:left w:val="none" w:sz="0" w:space="0" w:color="auto"/>
        <w:bottom w:val="none" w:sz="0" w:space="0" w:color="auto"/>
        <w:right w:val="none" w:sz="0" w:space="0" w:color="auto"/>
      </w:divBdr>
    </w:div>
    <w:div w:id="573786409">
      <w:bodyDiv w:val="1"/>
      <w:marLeft w:val="0"/>
      <w:marRight w:val="0"/>
      <w:marTop w:val="0"/>
      <w:marBottom w:val="0"/>
      <w:divBdr>
        <w:top w:val="none" w:sz="0" w:space="0" w:color="auto"/>
        <w:left w:val="none" w:sz="0" w:space="0" w:color="auto"/>
        <w:bottom w:val="none" w:sz="0" w:space="0" w:color="auto"/>
        <w:right w:val="none" w:sz="0" w:space="0" w:color="auto"/>
      </w:divBdr>
    </w:div>
    <w:div w:id="575172422">
      <w:bodyDiv w:val="1"/>
      <w:marLeft w:val="0"/>
      <w:marRight w:val="0"/>
      <w:marTop w:val="0"/>
      <w:marBottom w:val="0"/>
      <w:divBdr>
        <w:top w:val="none" w:sz="0" w:space="0" w:color="auto"/>
        <w:left w:val="none" w:sz="0" w:space="0" w:color="auto"/>
        <w:bottom w:val="none" w:sz="0" w:space="0" w:color="auto"/>
        <w:right w:val="none" w:sz="0" w:space="0" w:color="auto"/>
      </w:divBdr>
    </w:div>
    <w:div w:id="602881994">
      <w:bodyDiv w:val="1"/>
      <w:marLeft w:val="0"/>
      <w:marRight w:val="0"/>
      <w:marTop w:val="0"/>
      <w:marBottom w:val="0"/>
      <w:divBdr>
        <w:top w:val="none" w:sz="0" w:space="0" w:color="auto"/>
        <w:left w:val="none" w:sz="0" w:space="0" w:color="auto"/>
        <w:bottom w:val="none" w:sz="0" w:space="0" w:color="auto"/>
        <w:right w:val="none" w:sz="0" w:space="0" w:color="auto"/>
      </w:divBdr>
    </w:div>
    <w:div w:id="623267626">
      <w:bodyDiv w:val="1"/>
      <w:marLeft w:val="0"/>
      <w:marRight w:val="0"/>
      <w:marTop w:val="0"/>
      <w:marBottom w:val="0"/>
      <w:divBdr>
        <w:top w:val="none" w:sz="0" w:space="0" w:color="auto"/>
        <w:left w:val="none" w:sz="0" w:space="0" w:color="auto"/>
        <w:bottom w:val="none" w:sz="0" w:space="0" w:color="auto"/>
        <w:right w:val="none" w:sz="0" w:space="0" w:color="auto"/>
      </w:divBdr>
    </w:div>
    <w:div w:id="652635570">
      <w:bodyDiv w:val="1"/>
      <w:marLeft w:val="0"/>
      <w:marRight w:val="0"/>
      <w:marTop w:val="0"/>
      <w:marBottom w:val="0"/>
      <w:divBdr>
        <w:top w:val="none" w:sz="0" w:space="0" w:color="auto"/>
        <w:left w:val="none" w:sz="0" w:space="0" w:color="auto"/>
        <w:bottom w:val="none" w:sz="0" w:space="0" w:color="auto"/>
        <w:right w:val="none" w:sz="0" w:space="0" w:color="auto"/>
      </w:divBdr>
    </w:div>
    <w:div w:id="681396404">
      <w:bodyDiv w:val="1"/>
      <w:marLeft w:val="0"/>
      <w:marRight w:val="0"/>
      <w:marTop w:val="0"/>
      <w:marBottom w:val="0"/>
      <w:divBdr>
        <w:top w:val="none" w:sz="0" w:space="0" w:color="auto"/>
        <w:left w:val="none" w:sz="0" w:space="0" w:color="auto"/>
        <w:bottom w:val="none" w:sz="0" w:space="0" w:color="auto"/>
        <w:right w:val="none" w:sz="0" w:space="0" w:color="auto"/>
      </w:divBdr>
    </w:div>
    <w:div w:id="705645312">
      <w:bodyDiv w:val="1"/>
      <w:marLeft w:val="0"/>
      <w:marRight w:val="0"/>
      <w:marTop w:val="0"/>
      <w:marBottom w:val="0"/>
      <w:divBdr>
        <w:top w:val="none" w:sz="0" w:space="0" w:color="auto"/>
        <w:left w:val="none" w:sz="0" w:space="0" w:color="auto"/>
        <w:bottom w:val="none" w:sz="0" w:space="0" w:color="auto"/>
        <w:right w:val="none" w:sz="0" w:space="0" w:color="auto"/>
      </w:divBdr>
    </w:div>
    <w:div w:id="783229390">
      <w:bodyDiv w:val="1"/>
      <w:marLeft w:val="0"/>
      <w:marRight w:val="0"/>
      <w:marTop w:val="0"/>
      <w:marBottom w:val="0"/>
      <w:divBdr>
        <w:top w:val="none" w:sz="0" w:space="0" w:color="auto"/>
        <w:left w:val="none" w:sz="0" w:space="0" w:color="auto"/>
        <w:bottom w:val="none" w:sz="0" w:space="0" w:color="auto"/>
        <w:right w:val="none" w:sz="0" w:space="0" w:color="auto"/>
      </w:divBdr>
    </w:div>
    <w:div w:id="785270760">
      <w:bodyDiv w:val="1"/>
      <w:marLeft w:val="0"/>
      <w:marRight w:val="0"/>
      <w:marTop w:val="0"/>
      <w:marBottom w:val="0"/>
      <w:divBdr>
        <w:top w:val="none" w:sz="0" w:space="0" w:color="auto"/>
        <w:left w:val="none" w:sz="0" w:space="0" w:color="auto"/>
        <w:bottom w:val="none" w:sz="0" w:space="0" w:color="auto"/>
        <w:right w:val="none" w:sz="0" w:space="0" w:color="auto"/>
      </w:divBdr>
    </w:div>
    <w:div w:id="820737770">
      <w:bodyDiv w:val="1"/>
      <w:marLeft w:val="0"/>
      <w:marRight w:val="0"/>
      <w:marTop w:val="0"/>
      <w:marBottom w:val="0"/>
      <w:divBdr>
        <w:top w:val="none" w:sz="0" w:space="0" w:color="auto"/>
        <w:left w:val="none" w:sz="0" w:space="0" w:color="auto"/>
        <w:bottom w:val="none" w:sz="0" w:space="0" w:color="auto"/>
        <w:right w:val="none" w:sz="0" w:space="0" w:color="auto"/>
      </w:divBdr>
    </w:div>
    <w:div w:id="888612631">
      <w:bodyDiv w:val="1"/>
      <w:marLeft w:val="0"/>
      <w:marRight w:val="0"/>
      <w:marTop w:val="0"/>
      <w:marBottom w:val="0"/>
      <w:divBdr>
        <w:top w:val="none" w:sz="0" w:space="0" w:color="auto"/>
        <w:left w:val="none" w:sz="0" w:space="0" w:color="auto"/>
        <w:bottom w:val="none" w:sz="0" w:space="0" w:color="auto"/>
        <w:right w:val="none" w:sz="0" w:space="0" w:color="auto"/>
      </w:divBdr>
    </w:div>
    <w:div w:id="891766723">
      <w:bodyDiv w:val="1"/>
      <w:marLeft w:val="0"/>
      <w:marRight w:val="0"/>
      <w:marTop w:val="0"/>
      <w:marBottom w:val="0"/>
      <w:divBdr>
        <w:top w:val="none" w:sz="0" w:space="0" w:color="auto"/>
        <w:left w:val="none" w:sz="0" w:space="0" w:color="auto"/>
        <w:bottom w:val="none" w:sz="0" w:space="0" w:color="auto"/>
        <w:right w:val="none" w:sz="0" w:space="0" w:color="auto"/>
      </w:divBdr>
    </w:div>
    <w:div w:id="902912282">
      <w:bodyDiv w:val="1"/>
      <w:marLeft w:val="0"/>
      <w:marRight w:val="0"/>
      <w:marTop w:val="0"/>
      <w:marBottom w:val="0"/>
      <w:divBdr>
        <w:top w:val="none" w:sz="0" w:space="0" w:color="auto"/>
        <w:left w:val="none" w:sz="0" w:space="0" w:color="auto"/>
        <w:bottom w:val="none" w:sz="0" w:space="0" w:color="auto"/>
        <w:right w:val="none" w:sz="0" w:space="0" w:color="auto"/>
      </w:divBdr>
    </w:div>
    <w:div w:id="927153858">
      <w:bodyDiv w:val="1"/>
      <w:marLeft w:val="0"/>
      <w:marRight w:val="0"/>
      <w:marTop w:val="0"/>
      <w:marBottom w:val="0"/>
      <w:divBdr>
        <w:top w:val="none" w:sz="0" w:space="0" w:color="auto"/>
        <w:left w:val="none" w:sz="0" w:space="0" w:color="auto"/>
        <w:bottom w:val="none" w:sz="0" w:space="0" w:color="auto"/>
        <w:right w:val="none" w:sz="0" w:space="0" w:color="auto"/>
      </w:divBdr>
    </w:div>
    <w:div w:id="929431657">
      <w:bodyDiv w:val="1"/>
      <w:marLeft w:val="0"/>
      <w:marRight w:val="0"/>
      <w:marTop w:val="0"/>
      <w:marBottom w:val="0"/>
      <w:divBdr>
        <w:top w:val="none" w:sz="0" w:space="0" w:color="auto"/>
        <w:left w:val="none" w:sz="0" w:space="0" w:color="auto"/>
        <w:bottom w:val="none" w:sz="0" w:space="0" w:color="auto"/>
        <w:right w:val="none" w:sz="0" w:space="0" w:color="auto"/>
      </w:divBdr>
    </w:div>
    <w:div w:id="996038297">
      <w:bodyDiv w:val="1"/>
      <w:marLeft w:val="0"/>
      <w:marRight w:val="0"/>
      <w:marTop w:val="0"/>
      <w:marBottom w:val="0"/>
      <w:divBdr>
        <w:top w:val="none" w:sz="0" w:space="0" w:color="auto"/>
        <w:left w:val="none" w:sz="0" w:space="0" w:color="auto"/>
        <w:bottom w:val="none" w:sz="0" w:space="0" w:color="auto"/>
        <w:right w:val="none" w:sz="0" w:space="0" w:color="auto"/>
      </w:divBdr>
    </w:div>
    <w:div w:id="997225481">
      <w:bodyDiv w:val="1"/>
      <w:marLeft w:val="0"/>
      <w:marRight w:val="0"/>
      <w:marTop w:val="0"/>
      <w:marBottom w:val="0"/>
      <w:divBdr>
        <w:top w:val="none" w:sz="0" w:space="0" w:color="auto"/>
        <w:left w:val="none" w:sz="0" w:space="0" w:color="auto"/>
        <w:bottom w:val="none" w:sz="0" w:space="0" w:color="auto"/>
        <w:right w:val="none" w:sz="0" w:space="0" w:color="auto"/>
      </w:divBdr>
    </w:div>
    <w:div w:id="1008286991">
      <w:bodyDiv w:val="1"/>
      <w:marLeft w:val="0"/>
      <w:marRight w:val="0"/>
      <w:marTop w:val="0"/>
      <w:marBottom w:val="0"/>
      <w:divBdr>
        <w:top w:val="none" w:sz="0" w:space="0" w:color="auto"/>
        <w:left w:val="none" w:sz="0" w:space="0" w:color="auto"/>
        <w:bottom w:val="none" w:sz="0" w:space="0" w:color="auto"/>
        <w:right w:val="none" w:sz="0" w:space="0" w:color="auto"/>
      </w:divBdr>
    </w:div>
    <w:div w:id="1010719838">
      <w:bodyDiv w:val="1"/>
      <w:marLeft w:val="0"/>
      <w:marRight w:val="0"/>
      <w:marTop w:val="0"/>
      <w:marBottom w:val="0"/>
      <w:divBdr>
        <w:top w:val="none" w:sz="0" w:space="0" w:color="auto"/>
        <w:left w:val="none" w:sz="0" w:space="0" w:color="auto"/>
        <w:bottom w:val="none" w:sz="0" w:space="0" w:color="auto"/>
        <w:right w:val="none" w:sz="0" w:space="0" w:color="auto"/>
      </w:divBdr>
    </w:div>
    <w:div w:id="1016615342">
      <w:bodyDiv w:val="1"/>
      <w:marLeft w:val="0"/>
      <w:marRight w:val="0"/>
      <w:marTop w:val="0"/>
      <w:marBottom w:val="0"/>
      <w:divBdr>
        <w:top w:val="none" w:sz="0" w:space="0" w:color="auto"/>
        <w:left w:val="none" w:sz="0" w:space="0" w:color="auto"/>
        <w:bottom w:val="none" w:sz="0" w:space="0" w:color="auto"/>
        <w:right w:val="none" w:sz="0" w:space="0" w:color="auto"/>
      </w:divBdr>
    </w:div>
    <w:div w:id="1039934455">
      <w:bodyDiv w:val="1"/>
      <w:marLeft w:val="0"/>
      <w:marRight w:val="0"/>
      <w:marTop w:val="0"/>
      <w:marBottom w:val="0"/>
      <w:divBdr>
        <w:top w:val="none" w:sz="0" w:space="0" w:color="auto"/>
        <w:left w:val="none" w:sz="0" w:space="0" w:color="auto"/>
        <w:bottom w:val="none" w:sz="0" w:space="0" w:color="auto"/>
        <w:right w:val="none" w:sz="0" w:space="0" w:color="auto"/>
      </w:divBdr>
    </w:div>
    <w:div w:id="1049573235">
      <w:bodyDiv w:val="1"/>
      <w:marLeft w:val="0"/>
      <w:marRight w:val="0"/>
      <w:marTop w:val="0"/>
      <w:marBottom w:val="0"/>
      <w:divBdr>
        <w:top w:val="none" w:sz="0" w:space="0" w:color="auto"/>
        <w:left w:val="none" w:sz="0" w:space="0" w:color="auto"/>
        <w:bottom w:val="none" w:sz="0" w:space="0" w:color="auto"/>
        <w:right w:val="none" w:sz="0" w:space="0" w:color="auto"/>
      </w:divBdr>
    </w:div>
    <w:div w:id="1065370465">
      <w:bodyDiv w:val="1"/>
      <w:marLeft w:val="0"/>
      <w:marRight w:val="0"/>
      <w:marTop w:val="0"/>
      <w:marBottom w:val="0"/>
      <w:divBdr>
        <w:top w:val="none" w:sz="0" w:space="0" w:color="auto"/>
        <w:left w:val="none" w:sz="0" w:space="0" w:color="auto"/>
        <w:bottom w:val="none" w:sz="0" w:space="0" w:color="auto"/>
        <w:right w:val="none" w:sz="0" w:space="0" w:color="auto"/>
      </w:divBdr>
    </w:div>
    <w:div w:id="1076903275">
      <w:bodyDiv w:val="1"/>
      <w:marLeft w:val="0"/>
      <w:marRight w:val="0"/>
      <w:marTop w:val="0"/>
      <w:marBottom w:val="0"/>
      <w:divBdr>
        <w:top w:val="none" w:sz="0" w:space="0" w:color="auto"/>
        <w:left w:val="none" w:sz="0" w:space="0" w:color="auto"/>
        <w:bottom w:val="none" w:sz="0" w:space="0" w:color="auto"/>
        <w:right w:val="none" w:sz="0" w:space="0" w:color="auto"/>
      </w:divBdr>
    </w:div>
    <w:div w:id="1092893213">
      <w:bodyDiv w:val="1"/>
      <w:marLeft w:val="0"/>
      <w:marRight w:val="0"/>
      <w:marTop w:val="0"/>
      <w:marBottom w:val="0"/>
      <w:divBdr>
        <w:top w:val="none" w:sz="0" w:space="0" w:color="auto"/>
        <w:left w:val="none" w:sz="0" w:space="0" w:color="auto"/>
        <w:bottom w:val="none" w:sz="0" w:space="0" w:color="auto"/>
        <w:right w:val="none" w:sz="0" w:space="0" w:color="auto"/>
      </w:divBdr>
    </w:div>
    <w:div w:id="1100416286">
      <w:bodyDiv w:val="1"/>
      <w:marLeft w:val="0"/>
      <w:marRight w:val="0"/>
      <w:marTop w:val="0"/>
      <w:marBottom w:val="0"/>
      <w:divBdr>
        <w:top w:val="none" w:sz="0" w:space="0" w:color="auto"/>
        <w:left w:val="none" w:sz="0" w:space="0" w:color="auto"/>
        <w:bottom w:val="none" w:sz="0" w:space="0" w:color="auto"/>
        <w:right w:val="none" w:sz="0" w:space="0" w:color="auto"/>
      </w:divBdr>
    </w:div>
    <w:div w:id="1127433578">
      <w:bodyDiv w:val="1"/>
      <w:marLeft w:val="0"/>
      <w:marRight w:val="0"/>
      <w:marTop w:val="0"/>
      <w:marBottom w:val="0"/>
      <w:divBdr>
        <w:top w:val="none" w:sz="0" w:space="0" w:color="auto"/>
        <w:left w:val="none" w:sz="0" w:space="0" w:color="auto"/>
        <w:bottom w:val="none" w:sz="0" w:space="0" w:color="auto"/>
        <w:right w:val="none" w:sz="0" w:space="0" w:color="auto"/>
      </w:divBdr>
    </w:div>
    <w:div w:id="1129737621">
      <w:bodyDiv w:val="1"/>
      <w:marLeft w:val="0"/>
      <w:marRight w:val="0"/>
      <w:marTop w:val="0"/>
      <w:marBottom w:val="0"/>
      <w:divBdr>
        <w:top w:val="none" w:sz="0" w:space="0" w:color="auto"/>
        <w:left w:val="none" w:sz="0" w:space="0" w:color="auto"/>
        <w:bottom w:val="none" w:sz="0" w:space="0" w:color="auto"/>
        <w:right w:val="none" w:sz="0" w:space="0" w:color="auto"/>
      </w:divBdr>
    </w:div>
    <w:div w:id="1136727390">
      <w:bodyDiv w:val="1"/>
      <w:marLeft w:val="0"/>
      <w:marRight w:val="0"/>
      <w:marTop w:val="0"/>
      <w:marBottom w:val="0"/>
      <w:divBdr>
        <w:top w:val="none" w:sz="0" w:space="0" w:color="auto"/>
        <w:left w:val="none" w:sz="0" w:space="0" w:color="auto"/>
        <w:bottom w:val="none" w:sz="0" w:space="0" w:color="auto"/>
        <w:right w:val="none" w:sz="0" w:space="0" w:color="auto"/>
      </w:divBdr>
    </w:div>
    <w:div w:id="1138183349">
      <w:bodyDiv w:val="1"/>
      <w:marLeft w:val="0"/>
      <w:marRight w:val="0"/>
      <w:marTop w:val="0"/>
      <w:marBottom w:val="0"/>
      <w:divBdr>
        <w:top w:val="none" w:sz="0" w:space="0" w:color="auto"/>
        <w:left w:val="none" w:sz="0" w:space="0" w:color="auto"/>
        <w:bottom w:val="none" w:sz="0" w:space="0" w:color="auto"/>
        <w:right w:val="none" w:sz="0" w:space="0" w:color="auto"/>
      </w:divBdr>
    </w:div>
    <w:div w:id="1149829901">
      <w:bodyDiv w:val="1"/>
      <w:marLeft w:val="0"/>
      <w:marRight w:val="0"/>
      <w:marTop w:val="0"/>
      <w:marBottom w:val="0"/>
      <w:divBdr>
        <w:top w:val="none" w:sz="0" w:space="0" w:color="auto"/>
        <w:left w:val="none" w:sz="0" w:space="0" w:color="auto"/>
        <w:bottom w:val="none" w:sz="0" w:space="0" w:color="auto"/>
        <w:right w:val="none" w:sz="0" w:space="0" w:color="auto"/>
      </w:divBdr>
    </w:div>
    <w:div w:id="1176770956">
      <w:bodyDiv w:val="1"/>
      <w:marLeft w:val="0"/>
      <w:marRight w:val="0"/>
      <w:marTop w:val="0"/>
      <w:marBottom w:val="0"/>
      <w:divBdr>
        <w:top w:val="none" w:sz="0" w:space="0" w:color="auto"/>
        <w:left w:val="none" w:sz="0" w:space="0" w:color="auto"/>
        <w:bottom w:val="none" w:sz="0" w:space="0" w:color="auto"/>
        <w:right w:val="none" w:sz="0" w:space="0" w:color="auto"/>
      </w:divBdr>
    </w:div>
    <w:div w:id="1316691057">
      <w:bodyDiv w:val="1"/>
      <w:marLeft w:val="0"/>
      <w:marRight w:val="0"/>
      <w:marTop w:val="0"/>
      <w:marBottom w:val="0"/>
      <w:divBdr>
        <w:top w:val="none" w:sz="0" w:space="0" w:color="auto"/>
        <w:left w:val="none" w:sz="0" w:space="0" w:color="auto"/>
        <w:bottom w:val="none" w:sz="0" w:space="0" w:color="auto"/>
        <w:right w:val="none" w:sz="0" w:space="0" w:color="auto"/>
      </w:divBdr>
    </w:div>
    <w:div w:id="1321731985">
      <w:bodyDiv w:val="1"/>
      <w:marLeft w:val="0"/>
      <w:marRight w:val="0"/>
      <w:marTop w:val="0"/>
      <w:marBottom w:val="0"/>
      <w:divBdr>
        <w:top w:val="none" w:sz="0" w:space="0" w:color="auto"/>
        <w:left w:val="none" w:sz="0" w:space="0" w:color="auto"/>
        <w:bottom w:val="none" w:sz="0" w:space="0" w:color="auto"/>
        <w:right w:val="none" w:sz="0" w:space="0" w:color="auto"/>
      </w:divBdr>
    </w:div>
    <w:div w:id="1358390944">
      <w:bodyDiv w:val="1"/>
      <w:marLeft w:val="0"/>
      <w:marRight w:val="0"/>
      <w:marTop w:val="0"/>
      <w:marBottom w:val="0"/>
      <w:divBdr>
        <w:top w:val="none" w:sz="0" w:space="0" w:color="auto"/>
        <w:left w:val="none" w:sz="0" w:space="0" w:color="auto"/>
        <w:bottom w:val="none" w:sz="0" w:space="0" w:color="auto"/>
        <w:right w:val="none" w:sz="0" w:space="0" w:color="auto"/>
      </w:divBdr>
    </w:div>
    <w:div w:id="1361786222">
      <w:bodyDiv w:val="1"/>
      <w:marLeft w:val="0"/>
      <w:marRight w:val="0"/>
      <w:marTop w:val="0"/>
      <w:marBottom w:val="0"/>
      <w:divBdr>
        <w:top w:val="none" w:sz="0" w:space="0" w:color="auto"/>
        <w:left w:val="none" w:sz="0" w:space="0" w:color="auto"/>
        <w:bottom w:val="none" w:sz="0" w:space="0" w:color="auto"/>
        <w:right w:val="none" w:sz="0" w:space="0" w:color="auto"/>
      </w:divBdr>
    </w:div>
    <w:div w:id="1404840822">
      <w:bodyDiv w:val="1"/>
      <w:marLeft w:val="0"/>
      <w:marRight w:val="0"/>
      <w:marTop w:val="0"/>
      <w:marBottom w:val="0"/>
      <w:divBdr>
        <w:top w:val="none" w:sz="0" w:space="0" w:color="auto"/>
        <w:left w:val="none" w:sz="0" w:space="0" w:color="auto"/>
        <w:bottom w:val="none" w:sz="0" w:space="0" w:color="auto"/>
        <w:right w:val="none" w:sz="0" w:space="0" w:color="auto"/>
      </w:divBdr>
    </w:div>
    <w:div w:id="1492335282">
      <w:bodyDiv w:val="1"/>
      <w:marLeft w:val="0"/>
      <w:marRight w:val="0"/>
      <w:marTop w:val="0"/>
      <w:marBottom w:val="0"/>
      <w:divBdr>
        <w:top w:val="none" w:sz="0" w:space="0" w:color="auto"/>
        <w:left w:val="none" w:sz="0" w:space="0" w:color="auto"/>
        <w:bottom w:val="none" w:sz="0" w:space="0" w:color="auto"/>
        <w:right w:val="none" w:sz="0" w:space="0" w:color="auto"/>
      </w:divBdr>
    </w:div>
    <w:div w:id="1492913527">
      <w:bodyDiv w:val="1"/>
      <w:marLeft w:val="0"/>
      <w:marRight w:val="0"/>
      <w:marTop w:val="0"/>
      <w:marBottom w:val="0"/>
      <w:divBdr>
        <w:top w:val="none" w:sz="0" w:space="0" w:color="auto"/>
        <w:left w:val="none" w:sz="0" w:space="0" w:color="auto"/>
        <w:bottom w:val="none" w:sz="0" w:space="0" w:color="auto"/>
        <w:right w:val="none" w:sz="0" w:space="0" w:color="auto"/>
      </w:divBdr>
    </w:div>
    <w:div w:id="1498040148">
      <w:bodyDiv w:val="1"/>
      <w:marLeft w:val="0"/>
      <w:marRight w:val="0"/>
      <w:marTop w:val="0"/>
      <w:marBottom w:val="0"/>
      <w:divBdr>
        <w:top w:val="none" w:sz="0" w:space="0" w:color="auto"/>
        <w:left w:val="none" w:sz="0" w:space="0" w:color="auto"/>
        <w:bottom w:val="none" w:sz="0" w:space="0" w:color="auto"/>
        <w:right w:val="none" w:sz="0" w:space="0" w:color="auto"/>
      </w:divBdr>
    </w:div>
    <w:div w:id="1535725620">
      <w:bodyDiv w:val="1"/>
      <w:marLeft w:val="0"/>
      <w:marRight w:val="0"/>
      <w:marTop w:val="0"/>
      <w:marBottom w:val="0"/>
      <w:divBdr>
        <w:top w:val="none" w:sz="0" w:space="0" w:color="auto"/>
        <w:left w:val="none" w:sz="0" w:space="0" w:color="auto"/>
        <w:bottom w:val="none" w:sz="0" w:space="0" w:color="auto"/>
        <w:right w:val="none" w:sz="0" w:space="0" w:color="auto"/>
      </w:divBdr>
    </w:div>
    <w:div w:id="1540894569">
      <w:bodyDiv w:val="1"/>
      <w:marLeft w:val="0"/>
      <w:marRight w:val="0"/>
      <w:marTop w:val="0"/>
      <w:marBottom w:val="0"/>
      <w:divBdr>
        <w:top w:val="none" w:sz="0" w:space="0" w:color="auto"/>
        <w:left w:val="none" w:sz="0" w:space="0" w:color="auto"/>
        <w:bottom w:val="none" w:sz="0" w:space="0" w:color="auto"/>
        <w:right w:val="none" w:sz="0" w:space="0" w:color="auto"/>
      </w:divBdr>
    </w:div>
    <w:div w:id="1558393141">
      <w:bodyDiv w:val="1"/>
      <w:marLeft w:val="0"/>
      <w:marRight w:val="0"/>
      <w:marTop w:val="0"/>
      <w:marBottom w:val="0"/>
      <w:divBdr>
        <w:top w:val="none" w:sz="0" w:space="0" w:color="auto"/>
        <w:left w:val="none" w:sz="0" w:space="0" w:color="auto"/>
        <w:bottom w:val="none" w:sz="0" w:space="0" w:color="auto"/>
        <w:right w:val="none" w:sz="0" w:space="0" w:color="auto"/>
      </w:divBdr>
    </w:div>
    <w:div w:id="1585797835">
      <w:bodyDiv w:val="1"/>
      <w:marLeft w:val="0"/>
      <w:marRight w:val="0"/>
      <w:marTop w:val="0"/>
      <w:marBottom w:val="0"/>
      <w:divBdr>
        <w:top w:val="none" w:sz="0" w:space="0" w:color="auto"/>
        <w:left w:val="none" w:sz="0" w:space="0" w:color="auto"/>
        <w:bottom w:val="none" w:sz="0" w:space="0" w:color="auto"/>
        <w:right w:val="none" w:sz="0" w:space="0" w:color="auto"/>
      </w:divBdr>
    </w:div>
    <w:div w:id="1629429757">
      <w:bodyDiv w:val="1"/>
      <w:marLeft w:val="0"/>
      <w:marRight w:val="0"/>
      <w:marTop w:val="0"/>
      <w:marBottom w:val="0"/>
      <w:divBdr>
        <w:top w:val="none" w:sz="0" w:space="0" w:color="auto"/>
        <w:left w:val="none" w:sz="0" w:space="0" w:color="auto"/>
        <w:bottom w:val="none" w:sz="0" w:space="0" w:color="auto"/>
        <w:right w:val="none" w:sz="0" w:space="0" w:color="auto"/>
      </w:divBdr>
    </w:div>
    <w:div w:id="1654870468">
      <w:bodyDiv w:val="1"/>
      <w:marLeft w:val="0"/>
      <w:marRight w:val="0"/>
      <w:marTop w:val="0"/>
      <w:marBottom w:val="0"/>
      <w:divBdr>
        <w:top w:val="none" w:sz="0" w:space="0" w:color="auto"/>
        <w:left w:val="none" w:sz="0" w:space="0" w:color="auto"/>
        <w:bottom w:val="none" w:sz="0" w:space="0" w:color="auto"/>
        <w:right w:val="none" w:sz="0" w:space="0" w:color="auto"/>
      </w:divBdr>
    </w:div>
    <w:div w:id="1668171418">
      <w:bodyDiv w:val="1"/>
      <w:marLeft w:val="0"/>
      <w:marRight w:val="0"/>
      <w:marTop w:val="0"/>
      <w:marBottom w:val="0"/>
      <w:divBdr>
        <w:top w:val="none" w:sz="0" w:space="0" w:color="auto"/>
        <w:left w:val="none" w:sz="0" w:space="0" w:color="auto"/>
        <w:bottom w:val="none" w:sz="0" w:space="0" w:color="auto"/>
        <w:right w:val="none" w:sz="0" w:space="0" w:color="auto"/>
      </w:divBdr>
    </w:div>
    <w:div w:id="1718502665">
      <w:bodyDiv w:val="1"/>
      <w:marLeft w:val="0"/>
      <w:marRight w:val="0"/>
      <w:marTop w:val="0"/>
      <w:marBottom w:val="0"/>
      <w:divBdr>
        <w:top w:val="none" w:sz="0" w:space="0" w:color="auto"/>
        <w:left w:val="none" w:sz="0" w:space="0" w:color="auto"/>
        <w:bottom w:val="none" w:sz="0" w:space="0" w:color="auto"/>
        <w:right w:val="none" w:sz="0" w:space="0" w:color="auto"/>
      </w:divBdr>
    </w:div>
    <w:div w:id="1744764935">
      <w:bodyDiv w:val="1"/>
      <w:marLeft w:val="0"/>
      <w:marRight w:val="0"/>
      <w:marTop w:val="0"/>
      <w:marBottom w:val="0"/>
      <w:divBdr>
        <w:top w:val="none" w:sz="0" w:space="0" w:color="auto"/>
        <w:left w:val="none" w:sz="0" w:space="0" w:color="auto"/>
        <w:bottom w:val="none" w:sz="0" w:space="0" w:color="auto"/>
        <w:right w:val="none" w:sz="0" w:space="0" w:color="auto"/>
      </w:divBdr>
    </w:div>
    <w:div w:id="1749039373">
      <w:bodyDiv w:val="1"/>
      <w:marLeft w:val="0"/>
      <w:marRight w:val="0"/>
      <w:marTop w:val="0"/>
      <w:marBottom w:val="0"/>
      <w:divBdr>
        <w:top w:val="none" w:sz="0" w:space="0" w:color="auto"/>
        <w:left w:val="none" w:sz="0" w:space="0" w:color="auto"/>
        <w:bottom w:val="none" w:sz="0" w:space="0" w:color="auto"/>
        <w:right w:val="none" w:sz="0" w:space="0" w:color="auto"/>
      </w:divBdr>
    </w:div>
    <w:div w:id="1757168959">
      <w:bodyDiv w:val="1"/>
      <w:marLeft w:val="0"/>
      <w:marRight w:val="0"/>
      <w:marTop w:val="0"/>
      <w:marBottom w:val="0"/>
      <w:divBdr>
        <w:top w:val="none" w:sz="0" w:space="0" w:color="auto"/>
        <w:left w:val="none" w:sz="0" w:space="0" w:color="auto"/>
        <w:bottom w:val="none" w:sz="0" w:space="0" w:color="auto"/>
        <w:right w:val="none" w:sz="0" w:space="0" w:color="auto"/>
      </w:divBdr>
    </w:div>
    <w:div w:id="1842164084">
      <w:bodyDiv w:val="1"/>
      <w:marLeft w:val="0"/>
      <w:marRight w:val="0"/>
      <w:marTop w:val="0"/>
      <w:marBottom w:val="0"/>
      <w:divBdr>
        <w:top w:val="none" w:sz="0" w:space="0" w:color="auto"/>
        <w:left w:val="none" w:sz="0" w:space="0" w:color="auto"/>
        <w:bottom w:val="none" w:sz="0" w:space="0" w:color="auto"/>
        <w:right w:val="none" w:sz="0" w:space="0" w:color="auto"/>
      </w:divBdr>
    </w:div>
    <w:div w:id="1891839858">
      <w:bodyDiv w:val="1"/>
      <w:marLeft w:val="0"/>
      <w:marRight w:val="0"/>
      <w:marTop w:val="0"/>
      <w:marBottom w:val="0"/>
      <w:divBdr>
        <w:top w:val="none" w:sz="0" w:space="0" w:color="auto"/>
        <w:left w:val="none" w:sz="0" w:space="0" w:color="auto"/>
        <w:bottom w:val="none" w:sz="0" w:space="0" w:color="auto"/>
        <w:right w:val="none" w:sz="0" w:space="0" w:color="auto"/>
      </w:divBdr>
    </w:div>
    <w:div w:id="1910269005">
      <w:bodyDiv w:val="1"/>
      <w:marLeft w:val="0"/>
      <w:marRight w:val="0"/>
      <w:marTop w:val="0"/>
      <w:marBottom w:val="0"/>
      <w:divBdr>
        <w:top w:val="none" w:sz="0" w:space="0" w:color="auto"/>
        <w:left w:val="none" w:sz="0" w:space="0" w:color="auto"/>
        <w:bottom w:val="none" w:sz="0" w:space="0" w:color="auto"/>
        <w:right w:val="none" w:sz="0" w:space="0" w:color="auto"/>
      </w:divBdr>
    </w:div>
    <w:div w:id="1934969344">
      <w:bodyDiv w:val="1"/>
      <w:marLeft w:val="0"/>
      <w:marRight w:val="0"/>
      <w:marTop w:val="0"/>
      <w:marBottom w:val="0"/>
      <w:divBdr>
        <w:top w:val="none" w:sz="0" w:space="0" w:color="auto"/>
        <w:left w:val="none" w:sz="0" w:space="0" w:color="auto"/>
        <w:bottom w:val="none" w:sz="0" w:space="0" w:color="auto"/>
        <w:right w:val="none" w:sz="0" w:space="0" w:color="auto"/>
      </w:divBdr>
    </w:div>
    <w:div w:id="1966932199">
      <w:bodyDiv w:val="1"/>
      <w:marLeft w:val="0"/>
      <w:marRight w:val="0"/>
      <w:marTop w:val="0"/>
      <w:marBottom w:val="0"/>
      <w:divBdr>
        <w:top w:val="none" w:sz="0" w:space="0" w:color="auto"/>
        <w:left w:val="none" w:sz="0" w:space="0" w:color="auto"/>
        <w:bottom w:val="none" w:sz="0" w:space="0" w:color="auto"/>
        <w:right w:val="none" w:sz="0" w:space="0" w:color="auto"/>
      </w:divBdr>
    </w:div>
    <w:div w:id="2002542206">
      <w:bodyDiv w:val="1"/>
      <w:marLeft w:val="0"/>
      <w:marRight w:val="0"/>
      <w:marTop w:val="0"/>
      <w:marBottom w:val="0"/>
      <w:divBdr>
        <w:top w:val="none" w:sz="0" w:space="0" w:color="auto"/>
        <w:left w:val="none" w:sz="0" w:space="0" w:color="auto"/>
        <w:bottom w:val="none" w:sz="0" w:space="0" w:color="auto"/>
        <w:right w:val="none" w:sz="0" w:space="0" w:color="auto"/>
      </w:divBdr>
    </w:div>
    <w:div w:id="2049181298">
      <w:bodyDiv w:val="1"/>
      <w:marLeft w:val="0"/>
      <w:marRight w:val="0"/>
      <w:marTop w:val="0"/>
      <w:marBottom w:val="0"/>
      <w:divBdr>
        <w:top w:val="none" w:sz="0" w:space="0" w:color="auto"/>
        <w:left w:val="none" w:sz="0" w:space="0" w:color="auto"/>
        <w:bottom w:val="none" w:sz="0" w:space="0" w:color="auto"/>
        <w:right w:val="none" w:sz="0" w:space="0" w:color="auto"/>
      </w:divBdr>
    </w:div>
    <w:div w:id="2075811642">
      <w:bodyDiv w:val="1"/>
      <w:marLeft w:val="0"/>
      <w:marRight w:val="0"/>
      <w:marTop w:val="0"/>
      <w:marBottom w:val="0"/>
      <w:divBdr>
        <w:top w:val="none" w:sz="0" w:space="0" w:color="auto"/>
        <w:left w:val="none" w:sz="0" w:space="0" w:color="auto"/>
        <w:bottom w:val="none" w:sz="0" w:space="0" w:color="auto"/>
        <w:right w:val="none" w:sz="0" w:space="0" w:color="auto"/>
      </w:divBdr>
    </w:div>
    <w:div w:id="2123986382">
      <w:bodyDiv w:val="1"/>
      <w:marLeft w:val="0"/>
      <w:marRight w:val="0"/>
      <w:marTop w:val="0"/>
      <w:marBottom w:val="0"/>
      <w:divBdr>
        <w:top w:val="none" w:sz="0" w:space="0" w:color="auto"/>
        <w:left w:val="none" w:sz="0" w:space="0" w:color="auto"/>
        <w:bottom w:val="none" w:sz="0" w:space="0" w:color="auto"/>
        <w:right w:val="none" w:sz="0" w:space="0" w:color="auto"/>
      </w:divBdr>
    </w:div>
    <w:div w:id="212588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4E5219466210D4A875B55AB23633A35" ma:contentTypeVersion="2" ma:contentTypeDescription="Vytvoří nový dokument" ma:contentTypeScope="" ma:versionID="54bbd51a0fafb616e167a64180b0d214">
  <xsd:schema xmlns:xsd="http://www.w3.org/2001/XMLSchema" xmlns:xs="http://www.w3.org/2001/XMLSchema" xmlns:p="http://schemas.microsoft.com/office/2006/metadata/properties" xmlns:ns2="29c1966d-32cf-4c89-9a34-7851f4a10977" targetNamespace="http://schemas.microsoft.com/office/2006/metadata/properties" ma:root="true" ma:fieldsID="31eeb0bc4a95aa51b8b9bbdb79e0c5dd" ns2:_="">
    <xsd:import namespace="29c1966d-32cf-4c89-9a34-7851f4a1097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1966d-32cf-4c89-9a34-7851f4a109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B9B23-3CA9-43D4-BCEE-4CBC7F23DCD5}">
  <ds:schemaRefs>
    <ds:schemaRef ds:uri="http://schemas.microsoft.com/sharepoint/v3/contenttype/forms"/>
  </ds:schemaRefs>
</ds:datastoreItem>
</file>

<file path=customXml/itemProps2.xml><?xml version="1.0" encoding="utf-8"?>
<ds:datastoreItem xmlns:ds="http://schemas.openxmlformats.org/officeDocument/2006/customXml" ds:itemID="{4E40E6A5-ED6E-4BC0-B166-844C86E14D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34B632-1D4D-49CD-9810-FBD033C64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1966d-32cf-4c89-9a34-7851f4a10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D30D2B-2098-4963-8C90-6E9F7103E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37</Pages>
  <Words>15552</Words>
  <Characters>91760</Characters>
  <Application>Microsoft Office Word</Application>
  <DocSecurity>0</DocSecurity>
  <Lines>764</Lines>
  <Paragraphs>214</Paragraphs>
  <ScaleCrop>false</ScaleCrop>
  <HeadingPairs>
    <vt:vector size="2" baseType="variant">
      <vt:variant>
        <vt:lpstr>Název</vt:lpstr>
      </vt:variant>
      <vt:variant>
        <vt:i4>1</vt:i4>
      </vt:variant>
    </vt:vector>
  </HeadingPairs>
  <TitlesOfParts>
    <vt:vector size="1" baseType="lpstr">
      <vt:lpstr>DIGITÁLNÍ EKONOMIKA 
A SPOLEČNOST</vt:lpstr>
    </vt:vector>
  </TitlesOfParts>
  <Company>Úřad vlády ČR</Company>
  <LinksUpToDate>false</LinksUpToDate>
  <CharactersWithSpaces>107098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DIGITÁLNÍ EKONOMIKA 
A SPOLEČNOST</dc:title>
  <dc:subject>Implementační plán hlavního cíle č. 1 - DES</dc:subject>
  <dc:creator>Vladimír Dzurilla a tým Digitální Česko (M. Tax, M. D. Iľko)</dc:creator>
  <cp:lastModifiedBy>PASTYŘÍKOVÁ Jolana, Ing.</cp:lastModifiedBy>
  <cp:revision>18</cp:revision>
  <cp:lastPrinted>2019-03-25T20:14:00Z</cp:lastPrinted>
  <dcterms:created xsi:type="dcterms:W3CDTF">2020-04-08T20:11:00Z</dcterms:created>
  <dcterms:modified xsi:type="dcterms:W3CDTF">2020-04-28T08:37:00Z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33fbad-f6f4-45bd-b8c1-f46f3711dcc6_Enabled">
    <vt:lpwstr>True</vt:lpwstr>
  </property>
  <property fmtid="{D5CDD505-2E9C-101B-9397-08002B2CF9AE}" pid="3" name="MSIP_Label_8b33fbad-f6f4-45bd-b8c1-f46f3711dcc6_SiteId">
    <vt:lpwstr>8ef2ef64-61e6-4033-9f7f-48ccd5d03c90</vt:lpwstr>
  </property>
  <property fmtid="{D5CDD505-2E9C-101B-9397-08002B2CF9AE}" pid="4" name="MSIP_Label_8b33fbad-f6f4-45bd-b8c1-f46f3711dcc6_Owner">
    <vt:lpwstr>pavel.david@spcss.cz</vt:lpwstr>
  </property>
  <property fmtid="{D5CDD505-2E9C-101B-9397-08002B2CF9AE}" pid="5" name="MSIP_Label_8b33fbad-f6f4-45bd-b8c1-f46f3711dcc6_SetDate">
    <vt:lpwstr>2018-09-06T21:29:28.1200200Z</vt:lpwstr>
  </property>
  <property fmtid="{D5CDD505-2E9C-101B-9397-08002B2CF9AE}" pid="6" name="MSIP_Label_8b33fbad-f6f4-45bd-b8c1-f46f3711dcc6_Name">
    <vt:lpwstr>Veřejné</vt:lpwstr>
  </property>
  <property fmtid="{D5CDD505-2E9C-101B-9397-08002B2CF9AE}" pid="7" name="MSIP_Label_8b33fbad-f6f4-45bd-b8c1-f46f3711dcc6_Application">
    <vt:lpwstr>Microsoft Azure Information Protection</vt:lpwstr>
  </property>
  <property fmtid="{D5CDD505-2E9C-101B-9397-08002B2CF9AE}" pid="8" name="MSIP_Label_8b33fbad-f6f4-45bd-b8c1-f46f3711dcc6_Extended_MSFT_Method">
    <vt:lpwstr>Automatic</vt:lpwstr>
  </property>
  <property fmtid="{D5CDD505-2E9C-101B-9397-08002B2CF9AE}" pid="9" name="Sensitivity">
    <vt:lpwstr>Veřejné</vt:lpwstr>
  </property>
  <property fmtid="{D5CDD505-2E9C-101B-9397-08002B2CF9AE}" pid="10" name="ContentTypeId">
    <vt:lpwstr>0x010100D4E5219466210D4A875B55AB23633A35</vt:lpwstr>
  </property>
</Properties>
</file>