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22874847" w:displacedByCustomXml="next"/>
    <w:bookmarkEnd w:id="0" w:displacedByCustomXml="next"/>
    <w:sdt>
      <w:sdtPr>
        <w:rPr>
          <w:rFonts w:ascii="Arial" w:hAnsi="Arial" w:cs="Arial"/>
        </w:rPr>
        <w:id w:val="952286495"/>
        <w:docPartObj>
          <w:docPartGallery w:val="Cover Pages"/>
          <w:docPartUnique/>
        </w:docPartObj>
      </w:sdtPr>
      <w:sdtContent>
        <w:p w14:paraId="12052902" w14:textId="77777777" w:rsidR="00277023" w:rsidRPr="009A655E" w:rsidRDefault="00277023" w:rsidP="003D41DD">
          <w:pPr>
            <w:rPr>
              <w:rFonts w:ascii="Arial" w:hAnsi="Arial" w:cs="Arial"/>
            </w:rPr>
          </w:pPr>
        </w:p>
        <w:sdt>
          <w:sdtPr>
            <w:rPr>
              <w:rFonts w:cs="Arial"/>
              <w:sz w:val="48"/>
              <w:szCs w:val="48"/>
            </w:rPr>
            <w:alias w:val="Název"/>
            <w:tag w:val=""/>
            <w:id w:val="1735040861"/>
            <w:dataBinding w:prefixMappings="xmlns:ns0='http://purl.org/dc/elements/1.1/' xmlns:ns1='http://schemas.openxmlformats.org/package/2006/metadata/core-properties' " w:xpath="/ns1:coreProperties[1]/ns0:title[1]" w:storeItemID="{6C3C8BC8-F283-45AE-878A-BAB7291924A1}"/>
            <w:text/>
          </w:sdtPr>
          <w:sdtContent>
            <w:p w14:paraId="6B02FA1B" w14:textId="6B63E023" w:rsidR="0024707B" w:rsidRPr="00D91E43" w:rsidRDefault="00C2329D" w:rsidP="009848D0">
              <w:pPr>
                <w:pStyle w:val="Nzevdokumentu"/>
                <w:rPr>
                  <w:rFonts w:cs="Arial"/>
                </w:rPr>
              </w:pPr>
              <w:r w:rsidRPr="00D91E43">
                <w:rPr>
                  <w:rFonts w:cs="Arial"/>
                  <w:sz w:val="48"/>
                  <w:szCs w:val="48"/>
                </w:rPr>
                <w:t>ČESKO V DIGITÁLNÍ EVROPĚ</w:t>
              </w:r>
            </w:p>
          </w:sdtContent>
        </w:sdt>
        <w:sdt>
          <w:sdtPr>
            <w:rPr>
              <w:rFonts w:ascii="Arial Narrow" w:hAnsi="Arial Narrow"/>
              <w:b/>
              <w:color w:val="7F7F7F" w:themeColor="text1" w:themeTint="80"/>
              <w:sz w:val="28"/>
              <w:szCs w:val="28"/>
            </w:rPr>
            <w:alias w:val="Podtitul"/>
            <w:tag w:val=""/>
            <w:id w:val="328029620"/>
            <w:dataBinding w:prefixMappings="xmlns:ns0='http://purl.org/dc/elements/1.1/' xmlns:ns1='http://schemas.openxmlformats.org/package/2006/metadata/core-properties' " w:xpath="/ns1:coreProperties[1]/ns0:subject[1]" w:storeItemID="{6C3C8BC8-F283-45AE-878A-BAB7291924A1}"/>
            <w:text/>
          </w:sdtPr>
          <w:sdtContent>
            <w:p w14:paraId="6C41C97A" w14:textId="7472548C" w:rsidR="0024707B" w:rsidRPr="00D91E43" w:rsidRDefault="00D91E43">
              <w:pPr>
                <w:pStyle w:val="Bezmezer"/>
                <w:jc w:val="center"/>
                <w:rPr>
                  <w:rFonts w:ascii="Arial Narrow" w:hAnsi="Arial Narrow" w:cs="Arial"/>
                  <w:color w:val="7F7F7F" w:themeColor="text1" w:themeTint="80"/>
                  <w:sz w:val="28"/>
                  <w:szCs w:val="28"/>
                </w:rPr>
              </w:pPr>
              <w:r>
                <w:rPr>
                  <w:rFonts w:ascii="Arial Narrow" w:hAnsi="Arial Narrow"/>
                  <w:b/>
                  <w:color w:val="7F7F7F" w:themeColor="text1" w:themeTint="80"/>
                  <w:sz w:val="28"/>
                  <w:szCs w:val="28"/>
                </w:rPr>
                <w:t xml:space="preserve">Implementační plán </w:t>
              </w:r>
              <w:r w:rsidR="007E02CF">
                <w:rPr>
                  <w:rFonts w:ascii="Arial Narrow" w:hAnsi="Arial Narrow"/>
                  <w:b/>
                  <w:color w:val="7F7F7F" w:themeColor="text1" w:themeTint="80"/>
                  <w:sz w:val="28"/>
                  <w:szCs w:val="28"/>
                </w:rPr>
                <w:t xml:space="preserve">koncepce </w:t>
              </w:r>
              <w:r>
                <w:rPr>
                  <w:rFonts w:ascii="Arial Narrow" w:hAnsi="Arial Narrow"/>
                  <w:b/>
                  <w:color w:val="7F7F7F" w:themeColor="text1" w:themeTint="80"/>
                  <w:sz w:val="28"/>
                  <w:szCs w:val="28"/>
                </w:rPr>
                <w:t>Česko v Digitální Evropě</w:t>
              </w:r>
            </w:p>
          </w:sdtContent>
        </w:sdt>
        <w:p w14:paraId="32DB4E46" w14:textId="4691D049" w:rsidR="0024707B" w:rsidRPr="008A021B" w:rsidRDefault="0024707B" w:rsidP="00B03D1B">
          <w:pPr>
            <w:jc w:val="center"/>
            <w:rPr>
              <w:rFonts w:eastAsiaTheme="minorEastAsia" w:cs="Arial"/>
              <w:color w:val="7F7F7F" w:themeColor="text1" w:themeTint="80"/>
              <w:spacing w:val="0"/>
              <w:sz w:val="28"/>
              <w:szCs w:val="28"/>
              <w:lang w:eastAsia="cs-CZ"/>
            </w:rPr>
          </w:pPr>
          <w:r w:rsidRPr="008A021B">
            <w:rPr>
              <w:rFonts w:eastAsiaTheme="minorEastAsia" w:cs="Arial"/>
              <w:noProof/>
              <w:color w:val="7F7F7F" w:themeColor="text1" w:themeTint="80"/>
              <w:spacing w:val="0"/>
              <w:sz w:val="28"/>
              <w:szCs w:val="28"/>
              <w:lang w:eastAsia="cs-CZ"/>
            </w:rPr>
            <mc:AlternateContent>
              <mc:Choice Requires="wps">
                <w:drawing>
                  <wp:anchor distT="0" distB="0" distL="114300" distR="114300" simplePos="0" relativeHeight="251657216" behindDoc="0" locked="0" layoutInCell="1" allowOverlap="1" wp14:anchorId="1DF917F2" wp14:editId="781853E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760720" cy="589915"/>
                    <wp:effectExtent l="0" t="0" r="0" b="12700"/>
                    <wp:wrapNone/>
                    <wp:docPr id="142" name="Textové pole 142" hidden="1"/>
                    <wp:cNvGraphicFramePr/>
                    <a:graphic xmlns:a="http://schemas.openxmlformats.org/drawingml/2006/main">
                      <a:graphicData uri="http://schemas.microsoft.com/office/word/2010/wordprocessingShape">
                        <wps:wsp>
                          <wps:cNvSpPr txBox="1"/>
                          <wps:spPr>
                            <a:xfrm>
                              <a:off x="0" y="0"/>
                              <a:ext cx="57607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14:paraId="2AE43D11" w14:textId="77777777" w:rsidR="00D91E43" w:rsidRPr="001352BA" w:rsidRDefault="00D91E43">
                                    <w:pPr>
                                      <w:pStyle w:val="Bezmezer"/>
                                      <w:spacing w:after="40"/>
                                      <w:jc w:val="center"/>
                                      <w:rPr>
                                        <w:caps/>
                                        <w:color w:val="009FE3"/>
                                        <w:sz w:val="28"/>
                                        <w:szCs w:val="28"/>
                                      </w:rPr>
                                    </w:pPr>
                                    <w:r w:rsidRPr="001352BA">
                                      <w:rPr>
                                        <w:caps/>
                                        <w:color w:val="009FE3"/>
                                        <w:sz w:val="28"/>
                                        <w:szCs w:val="28"/>
                                      </w:rPr>
                                      <w:t>[Datum]</w:t>
                                    </w:r>
                                  </w:p>
                                </w:sdtContent>
                              </w:sdt>
                              <w:p w14:paraId="1107765E" w14:textId="77777777" w:rsidR="00D91E43" w:rsidRPr="001352BA" w:rsidRDefault="00D91E43">
                                <w:pPr>
                                  <w:pStyle w:val="Bezmezer"/>
                                  <w:jc w:val="center"/>
                                  <w:rPr>
                                    <w:color w:val="009FE3"/>
                                  </w:rPr>
                                </w:pPr>
                                <w:sdt>
                                  <w:sdtPr>
                                    <w:rPr>
                                      <w:caps/>
                                      <w:color w:val="009FE3"/>
                                    </w:rPr>
                                    <w:alias w:val="Společnost"/>
                                    <w:tag w:val=""/>
                                    <w:id w:val="1390145197"/>
                                    <w:dataBinding w:prefixMappings="xmlns:ns0='http://schemas.openxmlformats.org/officeDocument/2006/extended-properties' " w:xpath="/ns0:Properties[1]/ns0:Company[1]" w:storeItemID="{6668398D-A668-4E3E-A5EB-62B293D839F1}"/>
                                    <w:text/>
                                  </w:sdtPr>
                                  <w:sdtContent>
                                    <w:r>
                                      <w:rPr>
                                        <w:caps/>
                                        <w:color w:val="009FE3"/>
                                      </w:rPr>
                                      <w:t>Úřad vlády ČR</w:t>
                                    </w:r>
                                  </w:sdtContent>
                                </w:sdt>
                              </w:p>
                              <w:p w14:paraId="6654A8AC" w14:textId="77777777" w:rsidR="00D91E43" w:rsidRPr="001352BA" w:rsidRDefault="00D91E43">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Content>
                                    <w:r w:rsidRPr="001352BA">
                                      <w:rPr>
                                        <w:color w:val="009FE3"/>
                                      </w:rPr>
                                      <w:t>[Adresa společnosti]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DF917F2" id="_x0000_t202" coordsize="21600,21600" o:spt="202" path="m,l,21600r21600,l21600,xe">
                    <v:stroke joinstyle="miter"/>
                    <v:path gradientshapeok="t" o:connecttype="rect"/>
                  </v:shapetype>
                  <v:shape id="Textové pole 142" o:spid="_x0000_s1026" type="#_x0000_t202" style="position:absolute;left:0;text-align:left;margin-left:0;margin-top:0;width:453.6pt;height:46.45pt;z-index:251657216;visibility:hidden;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" filled="f" stroked="f" strokeweight=".5pt">
                    <v:textbox style="mso-fit-shape-to-text:t" inset="0,0,0,0">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14:paraId="2AE43D11" w14:textId="77777777" w:rsidR="00D91E43" w:rsidRPr="001352BA" w:rsidRDefault="00D91E43">
                              <w:pPr>
                                <w:pStyle w:val="Bezmezer"/>
                                <w:spacing w:after="40"/>
                                <w:jc w:val="center"/>
                                <w:rPr>
                                  <w:caps/>
                                  <w:color w:val="009FE3"/>
                                  <w:sz w:val="28"/>
                                  <w:szCs w:val="28"/>
                                </w:rPr>
                              </w:pPr>
                              <w:r w:rsidRPr="001352BA">
                                <w:rPr>
                                  <w:caps/>
                                  <w:color w:val="009FE3"/>
                                  <w:sz w:val="28"/>
                                  <w:szCs w:val="28"/>
                                </w:rPr>
                                <w:t>[Datum]</w:t>
                              </w:r>
                            </w:p>
                          </w:sdtContent>
                        </w:sdt>
                        <w:p w14:paraId="1107765E" w14:textId="77777777" w:rsidR="00D91E43" w:rsidRPr="001352BA" w:rsidRDefault="00D91E43">
                          <w:pPr>
                            <w:pStyle w:val="Bezmezer"/>
                            <w:jc w:val="center"/>
                            <w:rPr>
                              <w:color w:val="009FE3"/>
                            </w:rPr>
                          </w:pPr>
                          <w:sdt>
                            <w:sdtPr>
                              <w:rPr>
                                <w:caps/>
                                <w:color w:val="009FE3"/>
                              </w:rPr>
                              <w:alias w:val="Společnost"/>
                              <w:tag w:val=""/>
                              <w:id w:val="1390145197"/>
                              <w:dataBinding w:prefixMappings="xmlns:ns0='http://schemas.openxmlformats.org/officeDocument/2006/extended-properties' " w:xpath="/ns0:Properties[1]/ns0:Company[1]" w:storeItemID="{6668398D-A668-4E3E-A5EB-62B293D839F1}"/>
                              <w:text/>
                            </w:sdtPr>
                            <w:sdtContent>
                              <w:r>
                                <w:rPr>
                                  <w:caps/>
                                  <w:color w:val="009FE3"/>
                                </w:rPr>
                                <w:t>Úřad vlády ČR</w:t>
                              </w:r>
                            </w:sdtContent>
                          </w:sdt>
                        </w:p>
                        <w:p w14:paraId="6654A8AC" w14:textId="77777777" w:rsidR="00D91E43" w:rsidRPr="001352BA" w:rsidRDefault="00D91E43">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Content>
                              <w:r w:rsidRPr="001352BA">
                                <w:rPr>
                                  <w:color w:val="009FE3"/>
                                </w:rPr>
                                <w:t>[Adresa společnosti]</w:t>
                              </w:r>
                            </w:sdtContent>
                          </w:sdt>
                        </w:p>
                      </w:txbxContent>
                    </v:textbox>
                    <w10:wrap anchorx="margin" anchory="page"/>
                  </v:shape>
                </w:pict>
              </mc:Fallback>
            </mc:AlternateContent>
          </w:r>
        </w:p>
        <w:p w14:paraId="58D7B4FC" w14:textId="77777777" w:rsidR="00277023" w:rsidRPr="009A655E" w:rsidRDefault="00277023" w:rsidP="003D41DD">
          <w:pPr>
            <w:rPr>
              <w:rFonts w:ascii="Arial" w:hAnsi="Arial" w:cs="Arial"/>
            </w:rPr>
          </w:pPr>
        </w:p>
        <w:p w14:paraId="664713F7" w14:textId="77777777" w:rsidR="009B40BE" w:rsidRPr="009A655E" w:rsidRDefault="009B40BE" w:rsidP="003D41DD">
          <w:pPr>
            <w:rPr>
              <w:rFonts w:ascii="Arial" w:hAnsi="Arial" w:cs="Arial"/>
            </w:rPr>
          </w:pPr>
        </w:p>
        <w:p w14:paraId="4FD5E490" w14:textId="3F9BA4F4" w:rsidR="009B40BE" w:rsidRDefault="009B40BE" w:rsidP="003D41DD">
          <w:pPr>
            <w:rPr>
              <w:rFonts w:ascii="Arial" w:hAnsi="Arial" w:cs="Arial"/>
            </w:rPr>
          </w:pPr>
        </w:p>
        <w:p w14:paraId="511401DA" w14:textId="0797E08A" w:rsidR="00D91E43" w:rsidRDefault="00D91E43" w:rsidP="003D41DD">
          <w:pPr>
            <w:rPr>
              <w:rFonts w:ascii="Arial" w:hAnsi="Arial" w:cs="Arial"/>
            </w:rPr>
          </w:pPr>
        </w:p>
        <w:p w14:paraId="688DC787" w14:textId="222C6521" w:rsidR="00D91E43" w:rsidRDefault="00D91E43" w:rsidP="003D41DD">
          <w:pPr>
            <w:rPr>
              <w:rFonts w:ascii="Arial" w:hAnsi="Arial" w:cs="Arial"/>
            </w:rPr>
          </w:pPr>
        </w:p>
        <w:p w14:paraId="1C3069B9" w14:textId="0854A3AB" w:rsidR="00D91E43" w:rsidRDefault="00D91E43" w:rsidP="003D41DD">
          <w:pPr>
            <w:rPr>
              <w:rFonts w:ascii="Arial" w:hAnsi="Arial" w:cs="Arial"/>
            </w:rPr>
          </w:pPr>
        </w:p>
        <w:p w14:paraId="32179936" w14:textId="0779CB72" w:rsidR="00D91E43" w:rsidRDefault="00D91E43" w:rsidP="003D41DD">
          <w:pPr>
            <w:rPr>
              <w:rFonts w:ascii="Arial" w:hAnsi="Arial" w:cs="Arial"/>
            </w:rPr>
          </w:pPr>
        </w:p>
        <w:p w14:paraId="667E85DD" w14:textId="00726DEC" w:rsidR="00D91E43" w:rsidRDefault="00D91E43" w:rsidP="003D41DD">
          <w:pPr>
            <w:rPr>
              <w:rFonts w:ascii="Arial" w:hAnsi="Arial" w:cs="Arial"/>
            </w:rPr>
          </w:pPr>
        </w:p>
        <w:p w14:paraId="2804DF69" w14:textId="10CD9457" w:rsidR="00D91E43" w:rsidRPr="009A655E" w:rsidRDefault="00D91E43" w:rsidP="003D41DD">
          <w:pPr>
            <w:rPr>
              <w:rFonts w:ascii="Arial" w:hAnsi="Arial" w:cs="Arial"/>
            </w:rPr>
          </w:pPr>
        </w:p>
        <w:p w14:paraId="5BAE4F7D" w14:textId="77777777" w:rsidR="009B40BE" w:rsidRPr="009A655E" w:rsidRDefault="009B40BE" w:rsidP="003D41DD">
          <w:pPr>
            <w:rPr>
              <w:rFonts w:ascii="Arial" w:hAnsi="Arial" w:cs="Arial"/>
            </w:rPr>
          </w:pPr>
        </w:p>
        <w:p w14:paraId="492C4CD2" w14:textId="77777777" w:rsidR="009B40BE" w:rsidRPr="009A655E" w:rsidRDefault="009B40BE" w:rsidP="003D41DD">
          <w:pPr>
            <w:rPr>
              <w:rFonts w:ascii="Arial" w:hAnsi="Arial" w:cs="Arial"/>
            </w:rPr>
          </w:pPr>
        </w:p>
        <w:p w14:paraId="438BE908" w14:textId="77777777" w:rsidR="009B40BE" w:rsidRPr="009A655E" w:rsidRDefault="00D94522" w:rsidP="003D41DD">
          <w:pPr>
            <w:rPr>
              <w:rFonts w:ascii="Arial" w:hAnsi="Arial" w:cs="Arial"/>
            </w:rPr>
          </w:pPr>
          <w:r w:rsidRPr="009A655E">
            <w:rPr>
              <w:rFonts w:ascii="Arial" w:hAnsi="Arial" w:cs="Arial"/>
              <w:noProof/>
              <w:lang w:eastAsia="cs-CZ"/>
            </w:rPr>
            <mc:AlternateContent>
              <mc:Choice Requires="wps">
                <w:drawing>
                  <wp:anchor distT="0" distB="0" distL="114300" distR="114300" simplePos="0" relativeHeight="251660288" behindDoc="0" locked="0" layoutInCell="1" allowOverlap="1" wp14:anchorId="7AEF861D" wp14:editId="293E4A03">
                    <wp:simplePos x="0" y="0"/>
                    <wp:positionH relativeFrom="column">
                      <wp:posOffset>2957830</wp:posOffset>
                    </wp:positionH>
                    <wp:positionV relativeFrom="paragraph">
                      <wp:posOffset>48895</wp:posOffset>
                    </wp:positionV>
                    <wp:extent cx="2834005" cy="442800"/>
                    <wp:effectExtent l="0" t="0" r="4445" b="0"/>
                    <wp:wrapNone/>
                    <wp:docPr id="5" name="Textové pole 5"/>
                    <wp:cNvGraphicFramePr/>
                    <a:graphic xmlns:a="http://schemas.openxmlformats.org/drawingml/2006/main">
                      <a:graphicData uri="http://schemas.microsoft.com/office/word/2010/wordprocessingShape">
                        <wps:wsp>
                          <wps:cNvSpPr txBox="1"/>
                          <wps:spPr>
                            <a:xfrm>
                              <a:off x="0" y="0"/>
                              <a:ext cx="2834005" cy="442800"/>
                            </a:xfrm>
                            <a:prstGeom prst="rect">
                              <a:avLst/>
                            </a:prstGeom>
                            <a:solidFill>
                              <a:schemeClr val="lt1"/>
                            </a:solidFill>
                            <a:ln w="6350">
                              <a:noFill/>
                            </a:ln>
                          </wps:spPr>
                          <wps:txbx>
                            <w:txbxContent>
                              <w:p w14:paraId="6AE05C74" w14:textId="2DDE383A" w:rsidR="00D91E43" w:rsidRPr="00D91E43" w:rsidRDefault="00D91E43" w:rsidP="003D41DD">
                                <w:pPr>
                                  <w:rPr>
                                    <w:rFonts w:cs="Arial"/>
                                    <w:b/>
                                  </w:rPr>
                                </w:pPr>
                                <w:r w:rsidRPr="00D91E43">
                                  <w:rPr>
                                    <w:rFonts w:cs="Arial"/>
                                  </w:rPr>
                                  <w:t xml:space="preserve">Datum poslední změny dokumentu: </w:t>
                                </w:r>
                                <w:r w:rsidRPr="00D91E43">
                                  <w:rPr>
                                    <w:rFonts w:cs="Arial"/>
                                    <w:b/>
                                  </w:rPr>
                                  <w:t>19. 3. 2020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F861D" id="Textové pole 5" o:spid="_x0000_s1027" type="#_x0000_t202" style="position:absolute;left:0;text-align:left;margin-left:232.9pt;margin-top:3.85pt;width:223.15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" fillcolor="white [3201]" stroked="f" strokeweight=".5pt">
                    <v:textbox>
                      <w:txbxContent>
                        <w:p w14:paraId="6AE05C74" w14:textId="2DDE383A" w:rsidR="00D91E43" w:rsidRPr="00D91E43" w:rsidRDefault="00D91E43" w:rsidP="003D41DD">
                          <w:pPr>
                            <w:rPr>
                              <w:rFonts w:cs="Arial"/>
                              <w:b/>
                            </w:rPr>
                          </w:pPr>
                          <w:r w:rsidRPr="00D91E43">
                            <w:rPr>
                              <w:rFonts w:cs="Arial"/>
                            </w:rPr>
                            <w:t xml:space="preserve">Datum poslední změny dokumentu: </w:t>
                          </w:r>
                          <w:r w:rsidRPr="00D91E43">
                            <w:rPr>
                              <w:rFonts w:cs="Arial"/>
                              <w:b/>
                            </w:rPr>
                            <w:t>19. 3. 2020</w:t>
                          </w:r>
                        </w:p>
                      </w:txbxContent>
                    </v:textbox>
                  </v:shape>
                </w:pict>
              </mc:Fallback>
            </mc:AlternateContent>
          </w:r>
          <w:r w:rsidR="009B40BE" w:rsidRPr="009A655E">
            <w:rPr>
              <w:rFonts w:ascii="Arial" w:hAnsi="Arial" w:cs="Arial"/>
              <w:noProof/>
              <w:lang w:eastAsia="cs-CZ"/>
            </w:rPr>
            <mc:AlternateContent>
              <mc:Choice Requires="wps">
                <w:drawing>
                  <wp:anchor distT="0" distB="0" distL="114300" distR="114300" simplePos="0" relativeHeight="251658240" behindDoc="0" locked="0" layoutInCell="1" allowOverlap="1" wp14:anchorId="5857156A" wp14:editId="1FDD575B">
                    <wp:simplePos x="0" y="0"/>
                    <wp:positionH relativeFrom="column">
                      <wp:posOffset>0</wp:posOffset>
                    </wp:positionH>
                    <wp:positionV relativeFrom="paragraph">
                      <wp:posOffset>0</wp:posOffset>
                    </wp:positionV>
                    <wp:extent cx="2520000" cy="44323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520000" cy="443230"/>
                            </a:xfrm>
                            <a:prstGeom prst="rect">
                              <a:avLst/>
                            </a:prstGeom>
                            <a:solidFill>
                              <a:schemeClr val="lt1"/>
                            </a:solidFill>
                            <a:ln w="6350">
                              <a:noFill/>
                            </a:ln>
                          </wps:spPr>
                          <wps:txbx>
                            <w:txbxContent>
                              <w:p w14:paraId="479CEED6" w14:textId="7AA79B51" w:rsidR="00D91E43" w:rsidRPr="00D91E43" w:rsidRDefault="00D91E43" w:rsidP="003D41DD">
                                <w:pPr>
                                  <w:rPr>
                                    <w:rFonts w:cs="Arial"/>
                                    <w:b/>
                                  </w:rPr>
                                </w:pPr>
                                <w:r w:rsidRPr="00D91E43">
                                  <w:rPr>
                                    <w:rFonts w:cs="Arial"/>
                                  </w:rPr>
                                  <w:t xml:space="preserve">Verze dokumentu: </w:t>
                                </w:r>
                                <w:r w:rsidRPr="00D91E43">
                                  <w:rPr>
                                    <w:rFonts w:cs="Arial"/>
                                    <w:b/>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156A" id="Textové pole 1" o:spid="_x0000_s1028" type="#_x0000_t202" style="position:absolute;left:0;text-align:left;margin-left:0;margin-top:0;width:198.45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" fillcolor="white [3201]" stroked="f" strokeweight=".5pt">
                    <v:textbox>
                      <w:txbxContent>
                        <w:p w14:paraId="479CEED6" w14:textId="7AA79B51" w:rsidR="00D91E43" w:rsidRPr="00D91E43" w:rsidRDefault="00D91E43" w:rsidP="003D41DD">
                          <w:pPr>
                            <w:rPr>
                              <w:rFonts w:cs="Arial"/>
                              <w:b/>
                            </w:rPr>
                          </w:pPr>
                          <w:r w:rsidRPr="00D91E43">
                            <w:rPr>
                              <w:rFonts w:cs="Arial"/>
                            </w:rPr>
                            <w:t xml:space="preserve">Verze dokumentu: </w:t>
                          </w:r>
                          <w:r w:rsidRPr="00D91E43">
                            <w:rPr>
                              <w:rFonts w:cs="Arial"/>
                              <w:b/>
                            </w:rPr>
                            <w:t>1.1</w:t>
                          </w:r>
                        </w:p>
                      </w:txbxContent>
                    </v:textbox>
                  </v:shape>
                </w:pict>
              </mc:Fallback>
            </mc:AlternateContent>
          </w:r>
          <w:r w:rsidR="009B40BE" w:rsidRPr="009A655E">
            <w:rPr>
              <w:rFonts w:ascii="Arial" w:hAnsi="Arial" w:cs="Arial"/>
              <w:noProof/>
              <w:lang w:eastAsia="cs-CZ"/>
            </w:rPr>
            <mc:AlternateContent>
              <mc:Choice Requires="wps">
                <w:drawing>
                  <wp:anchor distT="0" distB="0" distL="114300" distR="114300" simplePos="0" relativeHeight="251659264" behindDoc="0" locked="0" layoutInCell="1" allowOverlap="1" wp14:anchorId="096CFB5B" wp14:editId="4E0C4734">
                    <wp:simplePos x="0" y="0"/>
                    <wp:positionH relativeFrom="column">
                      <wp:posOffset>0</wp:posOffset>
                    </wp:positionH>
                    <wp:positionV relativeFrom="paragraph">
                      <wp:posOffset>514350</wp:posOffset>
                    </wp:positionV>
                    <wp:extent cx="6039135" cy="1256400"/>
                    <wp:effectExtent l="0" t="0" r="0" b="1270"/>
                    <wp:wrapNone/>
                    <wp:docPr id="4" name="Textové pole 4"/>
                    <wp:cNvGraphicFramePr/>
                    <a:graphic xmlns:a="http://schemas.openxmlformats.org/drawingml/2006/main">
                      <a:graphicData uri="http://schemas.microsoft.com/office/word/2010/wordprocessingShape">
                        <wps:wsp>
                          <wps:cNvSpPr txBox="1"/>
                          <wps:spPr>
                            <a:xfrm>
                              <a:off x="0" y="0"/>
                              <a:ext cx="6039135" cy="1256400"/>
                            </a:xfrm>
                            <a:prstGeom prst="rect">
                              <a:avLst/>
                            </a:prstGeom>
                            <a:solidFill>
                              <a:schemeClr val="lt1"/>
                            </a:solidFill>
                            <a:ln w="6350">
                              <a:noFill/>
                            </a:ln>
                          </wps:spPr>
                          <wps:txbx>
                            <w:txbxContent>
                              <w:p w14:paraId="6C3EB9D4" w14:textId="77777777" w:rsidR="00D91E43" w:rsidRPr="00D91E43" w:rsidRDefault="00D91E43" w:rsidP="003D41DD">
                                <w:pPr>
                                  <w:rPr>
                                    <w:rFonts w:cs="Arial"/>
                                  </w:rPr>
                                </w:pPr>
                                <w:r w:rsidRPr="00D91E43">
                                  <w:rPr>
                                    <w:rFonts w:cs="Arial"/>
                                  </w:rPr>
                                  <w:t>Poznámka k verzi:</w:t>
                                </w:r>
                              </w:p>
                              <w:p w14:paraId="3D6BE7DC" w14:textId="77777777" w:rsidR="00D91E43" w:rsidRPr="00934E5F" w:rsidRDefault="00D91E43" w:rsidP="003D41DD">
                                <w:pPr>
                                  <w:rPr>
                                    <w:rFonts w:ascii="Arial" w:hAnsi="Arial" w:cs="Arial"/>
                                  </w:rPr>
                                </w:pPr>
                                <w:r w:rsidRPr="00934E5F">
                                  <w:rPr>
                                    <w:rFonts w:ascii="Arial" w:hAnsi="Arial" w:cs="Arial"/>
                                  </w:rPr>
                                  <w:t>_________________________</w:t>
                                </w:r>
                              </w:p>
                              <w:p w14:paraId="6FAAC7D9" w14:textId="77777777" w:rsidR="00D91E43" w:rsidRPr="00934E5F" w:rsidRDefault="00D91E43" w:rsidP="003D41D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96CFB5B" id="Textové pole 4" o:spid="_x0000_s1029" type="#_x0000_t202" style="position:absolute;left:0;text-align:left;margin-left:0;margin-top:40.5pt;width:475.5pt;height:98.95pt;z-index:251659264;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" fillcolor="white [3201]" stroked="f" strokeweight=".5pt">
                    <v:textbox>
                      <w:txbxContent>
                        <w:p w14:paraId="6C3EB9D4" w14:textId="77777777" w:rsidR="00D91E43" w:rsidRPr="00D91E43" w:rsidRDefault="00D91E43" w:rsidP="003D41DD">
                          <w:pPr>
                            <w:rPr>
                              <w:rFonts w:cs="Arial"/>
                            </w:rPr>
                          </w:pPr>
                          <w:r w:rsidRPr="00D91E43">
                            <w:rPr>
                              <w:rFonts w:cs="Arial"/>
                            </w:rPr>
                            <w:t>Poznámka k verzi:</w:t>
                          </w:r>
                        </w:p>
                        <w:p w14:paraId="3D6BE7DC" w14:textId="77777777" w:rsidR="00D91E43" w:rsidRPr="00934E5F" w:rsidRDefault="00D91E43" w:rsidP="003D41DD">
                          <w:pPr>
                            <w:rPr>
                              <w:rFonts w:ascii="Arial" w:hAnsi="Arial" w:cs="Arial"/>
                            </w:rPr>
                          </w:pPr>
                          <w:r w:rsidRPr="00934E5F">
                            <w:rPr>
                              <w:rFonts w:ascii="Arial" w:hAnsi="Arial" w:cs="Arial"/>
                            </w:rPr>
                            <w:t>_________________________</w:t>
                          </w:r>
                        </w:p>
                        <w:p w14:paraId="6FAAC7D9" w14:textId="77777777" w:rsidR="00D91E43" w:rsidRPr="00934E5F" w:rsidRDefault="00D91E43" w:rsidP="003D41DD">
                          <w:pPr>
                            <w:rPr>
                              <w:rFonts w:ascii="Arial" w:hAnsi="Arial" w:cs="Arial"/>
                            </w:rPr>
                          </w:pPr>
                        </w:p>
                      </w:txbxContent>
                    </v:textbox>
                  </v:shape>
                </w:pict>
              </mc:Fallback>
            </mc:AlternateContent>
          </w:r>
        </w:p>
        <w:p w14:paraId="05C1C360" w14:textId="77777777" w:rsidR="00277023" w:rsidRPr="009A655E" w:rsidRDefault="00277023" w:rsidP="003D41DD">
          <w:pPr>
            <w:rPr>
              <w:rFonts w:ascii="Arial" w:hAnsi="Arial" w:cs="Arial"/>
            </w:rPr>
          </w:pPr>
        </w:p>
        <w:p w14:paraId="7570F0F2" w14:textId="77777777" w:rsidR="0024707B" w:rsidRPr="009A655E" w:rsidRDefault="0024707B" w:rsidP="003D41DD">
          <w:pPr>
            <w:rPr>
              <w:rFonts w:ascii="Arial" w:hAnsi="Arial" w:cs="Arial"/>
            </w:rPr>
          </w:pPr>
          <w:r w:rsidRPr="009A655E">
            <w:rPr>
              <w:rFonts w:ascii="Arial" w:hAnsi="Arial" w:cs="Arial"/>
            </w:rPr>
            <w:br w:type="page"/>
          </w:r>
        </w:p>
      </w:sdtContent>
    </w:sdt>
    <w:p w14:paraId="08D8612A" w14:textId="144ABE0B" w:rsidR="00331CDA" w:rsidRPr="007E02CF" w:rsidRDefault="00331CDA" w:rsidP="00CB3A98">
      <w:pPr>
        <w:pStyle w:val="Nadpis1"/>
        <w:numPr>
          <w:ilvl w:val="0"/>
          <w:numId w:val="0"/>
        </w:numPr>
        <w:ind w:left="360"/>
        <w:rPr>
          <w:rFonts w:ascii="Arial Narrow" w:hAnsi="Arial Narrow"/>
        </w:rPr>
      </w:pPr>
      <w:bookmarkStart w:id="1" w:name="_Toc38877028"/>
      <w:r w:rsidRPr="007E02CF">
        <w:rPr>
          <w:rFonts w:ascii="Arial Narrow" w:hAnsi="Arial Narrow"/>
        </w:rPr>
        <w:lastRenderedPageBreak/>
        <w:t>Obsah</w:t>
      </w:r>
      <w:bookmarkEnd w:id="1"/>
    </w:p>
    <w:sdt>
      <w:sdtPr>
        <w:rPr>
          <w:rFonts w:ascii="Arial" w:hAnsi="Arial" w:cs="Arial"/>
          <w:b w:val="0"/>
          <w:noProof w:val="0"/>
          <w:color w:val="auto"/>
          <w:sz w:val="52"/>
          <w:szCs w:val="52"/>
        </w:rPr>
        <w:id w:val="-326831246"/>
        <w:docPartObj>
          <w:docPartGallery w:val="Table of Contents"/>
          <w:docPartUnique/>
        </w:docPartObj>
      </w:sdtPr>
      <w:sdtEndPr>
        <w:rPr>
          <w:sz w:val="20"/>
          <w:szCs w:val="22"/>
        </w:rPr>
      </w:sdtEndPr>
      <w:sdtContent>
        <w:p w14:paraId="55B62F9E" w14:textId="4B3602FB" w:rsidR="00B655F9" w:rsidRDefault="00306EA4">
          <w:pPr>
            <w:pStyle w:val="Obsah1"/>
            <w:rPr>
              <w:rFonts w:asciiTheme="minorHAnsi" w:eastAsiaTheme="minorEastAsia" w:hAnsiTheme="minorHAnsi"/>
              <w:b w:val="0"/>
              <w:color w:val="auto"/>
              <w:spacing w:val="0"/>
              <w:sz w:val="22"/>
              <w:lang w:eastAsia="cs-CZ"/>
            </w:rPr>
          </w:pPr>
          <w:r w:rsidRPr="00F900AA">
            <w:rPr>
              <w:rFonts w:cs="Arial"/>
              <w:bCs/>
            </w:rPr>
            <w:fldChar w:fldCharType="begin"/>
          </w:r>
          <w:r w:rsidRPr="00F900AA">
            <w:rPr>
              <w:rFonts w:cs="Arial"/>
              <w:bCs/>
            </w:rPr>
            <w:instrText xml:space="preserve"> TOC \o "1-3" \h \z \u </w:instrText>
          </w:r>
          <w:r w:rsidRPr="00F900AA">
            <w:rPr>
              <w:rFonts w:cs="Arial"/>
              <w:bCs/>
            </w:rPr>
            <w:fldChar w:fldCharType="separate"/>
          </w:r>
          <w:hyperlink w:anchor="_Toc38877028" w:history="1">
            <w:r w:rsidR="00B655F9" w:rsidRPr="00EE6ACE">
              <w:rPr>
                <w:rStyle w:val="Hypertextovodkaz"/>
              </w:rPr>
              <w:t>Obsah</w:t>
            </w:r>
            <w:r w:rsidR="00B655F9">
              <w:rPr>
                <w:webHidden/>
              </w:rPr>
              <w:tab/>
            </w:r>
            <w:r w:rsidR="00B655F9">
              <w:rPr>
                <w:webHidden/>
              </w:rPr>
              <w:fldChar w:fldCharType="begin"/>
            </w:r>
            <w:r w:rsidR="00B655F9">
              <w:rPr>
                <w:webHidden/>
              </w:rPr>
              <w:instrText xml:space="preserve"> PAGEREF _Toc38877028 \h </w:instrText>
            </w:r>
            <w:r w:rsidR="00B655F9">
              <w:rPr>
                <w:webHidden/>
              </w:rPr>
            </w:r>
            <w:r w:rsidR="00B655F9">
              <w:rPr>
                <w:webHidden/>
              </w:rPr>
              <w:fldChar w:fldCharType="separate"/>
            </w:r>
            <w:r w:rsidR="007E02CF">
              <w:rPr>
                <w:webHidden/>
              </w:rPr>
              <w:t>1</w:t>
            </w:r>
            <w:r w:rsidR="00B655F9">
              <w:rPr>
                <w:webHidden/>
              </w:rPr>
              <w:fldChar w:fldCharType="end"/>
            </w:r>
          </w:hyperlink>
        </w:p>
        <w:p w14:paraId="494DB42A" w14:textId="5ADD8D8D" w:rsidR="00B655F9" w:rsidRDefault="00D91E43">
          <w:pPr>
            <w:pStyle w:val="Obsah1"/>
            <w:rPr>
              <w:rFonts w:asciiTheme="minorHAnsi" w:eastAsiaTheme="minorEastAsia" w:hAnsiTheme="minorHAnsi"/>
              <w:b w:val="0"/>
              <w:color w:val="auto"/>
              <w:spacing w:val="0"/>
              <w:sz w:val="22"/>
              <w:lang w:eastAsia="cs-CZ"/>
            </w:rPr>
          </w:pPr>
          <w:hyperlink w:anchor="_Toc38877029" w:history="1">
            <w:r w:rsidR="00B655F9" w:rsidRPr="00EE6ACE">
              <w:rPr>
                <w:rStyle w:val="Hypertextovodkaz"/>
              </w:rPr>
              <w:t>1</w:t>
            </w:r>
            <w:r w:rsidR="00B655F9">
              <w:rPr>
                <w:rFonts w:asciiTheme="minorHAnsi" w:eastAsiaTheme="minorEastAsia" w:hAnsiTheme="minorHAnsi"/>
                <w:b w:val="0"/>
                <w:color w:val="auto"/>
                <w:spacing w:val="0"/>
                <w:sz w:val="22"/>
                <w:lang w:eastAsia="cs-CZ"/>
              </w:rPr>
              <w:tab/>
            </w:r>
            <w:r w:rsidR="00B655F9" w:rsidRPr="00EE6ACE">
              <w:rPr>
                <w:rStyle w:val="Hypertextovodkaz"/>
              </w:rPr>
              <w:t>Základní informace</w:t>
            </w:r>
            <w:r w:rsidR="00B655F9">
              <w:rPr>
                <w:webHidden/>
              </w:rPr>
              <w:tab/>
            </w:r>
            <w:r w:rsidR="00B655F9">
              <w:rPr>
                <w:webHidden/>
              </w:rPr>
              <w:fldChar w:fldCharType="begin"/>
            </w:r>
            <w:r w:rsidR="00B655F9">
              <w:rPr>
                <w:webHidden/>
              </w:rPr>
              <w:instrText xml:space="preserve"> PAGEREF _Toc38877029 \h </w:instrText>
            </w:r>
            <w:r w:rsidR="00B655F9">
              <w:rPr>
                <w:webHidden/>
              </w:rPr>
            </w:r>
            <w:r w:rsidR="00B655F9">
              <w:rPr>
                <w:webHidden/>
              </w:rPr>
              <w:fldChar w:fldCharType="separate"/>
            </w:r>
            <w:r w:rsidR="007E02CF">
              <w:rPr>
                <w:webHidden/>
              </w:rPr>
              <w:t>2</w:t>
            </w:r>
            <w:r w:rsidR="00B655F9">
              <w:rPr>
                <w:webHidden/>
              </w:rPr>
              <w:fldChar w:fldCharType="end"/>
            </w:r>
          </w:hyperlink>
        </w:p>
        <w:p w14:paraId="45057B16" w14:textId="19B5513C" w:rsidR="00B655F9" w:rsidRDefault="00D91E43">
          <w:pPr>
            <w:pStyle w:val="Obsah2"/>
            <w:rPr>
              <w:rFonts w:asciiTheme="minorHAnsi" w:eastAsiaTheme="minorEastAsia" w:hAnsiTheme="minorHAnsi"/>
              <w:spacing w:val="0"/>
              <w:lang w:eastAsia="cs-CZ"/>
            </w:rPr>
          </w:pPr>
          <w:hyperlink w:anchor="_Toc38877030" w:history="1">
            <w:r w:rsidR="00B655F9" w:rsidRPr="00EE6ACE">
              <w:rPr>
                <w:rStyle w:val="Hypertextovodkaz"/>
              </w:rPr>
              <w:t>1.1</w:t>
            </w:r>
            <w:r w:rsidR="00B655F9">
              <w:rPr>
                <w:rFonts w:asciiTheme="minorHAnsi" w:eastAsiaTheme="minorEastAsia" w:hAnsiTheme="minorHAnsi"/>
                <w:spacing w:val="0"/>
                <w:lang w:eastAsia="cs-CZ"/>
              </w:rPr>
              <w:tab/>
            </w:r>
            <w:r w:rsidR="00B655F9" w:rsidRPr="00EE6ACE">
              <w:rPr>
                <w:rStyle w:val="Hypertextovodkaz"/>
              </w:rPr>
              <w:t>Rekapitulace cílů</w:t>
            </w:r>
            <w:r w:rsidR="00B655F9">
              <w:rPr>
                <w:webHidden/>
              </w:rPr>
              <w:tab/>
            </w:r>
            <w:r w:rsidR="00B655F9">
              <w:rPr>
                <w:webHidden/>
              </w:rPr>
              <w:fldChar w:fldCharType="begin"/>
            </w:r>
            <w:r w:rsidR="00B655F9">
              <w:rPr>
                <w:webHidden/>
              </w:rPr>
              <w:instrText xml:space="preserve"> PAGEREF _Toc38877030 \h </w:instrText>
            </w:r>
            <w:r w:rsidR="00B655F9">
              <w:rPr>
                <w:webHidden/>
              </w:rPr>
            </w:r>
            <w:r w:rsidR="00B655F9">
              <w:rPr>
                <w:webHidden/>
              </w:rPr>
              <w:fldChar w:fldCharType="separate"/>
            </w:r>
            <w:r w:rsidR="007E02CF">
              <w:rPr>
                <w:webHidden/>
              </w:rPr>
              <w:t>2</w:t>
            </w:r>
            <w:r w:rsidR="00B655F9">
              <w:rPr>
                <w:webHidden/>
              </w:rPr>
              <w:fldChar w:fldCharType="end"/>
            </w:r>
          </w:hyperlink>
        </w:p>
        <w:p w14:paraId="7E4FCDEF" w14:textId="6A508BF4" w:rsidR="00B655F9" w:rsidRDefault="00D91E43">
          <w:pPr>
            <w:pStyle w:val="Obsah2"/>
            <w:rPr>
              <w:rFonts w:asciiTheme="minorHAnsi" w:eastAsiaTheme="minorEastAsia" w:hAnsiTheme="minorHAnsi"/>
              <w:spacing w:val="0"/>
              <w:lang w:eastAsia="cs-CZ"/>
            </w:rPr>
          </w:pPr>
          <w:hyperlink w:anchor="_Toc38877031" w:history="1">
            <w:r w:rsidR="00B655F9" w:rsidRPr="00EE6ACE">
              <w:rPr>
                <w:rStyle w:val="Hypertextovodkaz"/>
              </w:rPr>
              <w:t>1.2</w:t>
            </w:r>
            <w:r w:rsidR="00B655F9">
              <w:rPr>
                <w:rFonts w:asciiTheme="minorHAnsi" w:eastAsiaTheme="minorEastAsia" w:hAnsiTheme="minorHAnsi"/>
                <w:spacing w:val="0"/>
                <w:lang w:eastAsia="cs-CZ"/>
              </w:rPr>
              <w:tab/>
            </w:r>
            <w:r w:rsidR="00B655F9" w:rsidRPr="00EE6ACE">
              <w:rPr>
                <w:rStyle w:val="Hypertextovodkaz"/>
              </w:rPr>
              <w:t>Klasifikace záměrů A, B a C</w:t>
            </w:r>
            <w:r w:rsidR="00B655F9">
              <w:rPr>
                <w:webHidden/>
              </w:rPr>
              <w:tab/>
            </w:r>
            <w:r w:rsidR="00B655F9">
              <w:rPr>
                <w:webHidden/>
              </w:rPr>
              <w:fldChar w:fldCharType="begin"/>
            </w:r>
            <w:r w:rsidR="00B655F9">
              <w:rPr>
                <w:webHidden/>
              </w:rPr>
              <w:instrText xml:space="preserve"> PAGEREF _Toc38877031 \h </w:instrText>
            </w:r>
            <w:r w:rsidR="00B655F9">
              <w:rPr>
                <w:webHidden/>
              </w:rPr>
            </w:r>
            <w:r w:rsidR="00B655F9">
              <w:rPr>
                <w:webHidden/>
              </w:rPr>
              <w:fldChar w:fldCharType="separate"/>
            </w:r>
            <w:r w:rsidR="007E02CF">
              <w:rPr>
                <w:webHidden/>
              </w:rPr>
              <w:t>4</w:t>
            </w:r>
            <w:r w:rsidR="00B655F9">
              <w:rPr>
                <w:webHidden/>
              </w:rPr>
              <w:fldChar w:fldCharType="end"/>
            </w:r>
          </w:hyperlink>
        </w:p>
        <w:p w14:paraId="569C4CF3" w14:textId="3824653D" w:rsidR="00B655F9" w:rsidRDefault="00D91E43">
          <w:pPr>
            <w:pStyle w:val="Obsah2"/>
            <w:rPr>
              <w:rFonts w:asciiTheme="minorHAnsi" w:eastAsiaTheme="minorEastAsia" w:hAnsiTheme="minorHAnsi"/>
              <w:spacing w:val="0"/>
              <w:lang w:eastAsia="cs-CZ"/>
            </w:rPr>
          </w:pPr>
          <w:hyperlink w:anchor="_Toc38877032" w:history="1">
            <w:r w:rsidR="00B655F9" w:rsidRPr="00EE6ACE">
              <w:rPr>
                <w:rStyle w:val="Hypertextovodkaz"/>
              </w:rPr>
              <w:t>1.3</w:t>
            </w:r>
            <w:r w:rsidR="00B655F9">
              <w:rPr>
                <w:rFonts w:asciiTheme="minorHAnsi" w:eastAsiaTheme="minorEastAsia" w:hAnsiTheme="minorHAnsi"/>
                <w:spacing w:val="0"/>
                <w:lang w:eastAsia="cs-CZ"/>
              </w:rPr>
              <w:tab/>
            </w:r>
            <w:r w:rsidR="00B655F9" w:rsidRPr="00EE6ACE">
              <w:rPr>
                <w:rStyle w:val="Hypertextovodkaz"/>
              </w:rPr>
              <w:t>Shrnutí problematiky, celkové přínosy</w:t>
            </w:r>
            <w:r w:rsidR="00B655F9">
              <w:rPr>
                <w:webHidden/>
              </w:rPr>
              <w:tab/>
            </w:r>
            <w:r w:rsidR="00B655F9">
              <w:rPr>
                <w:webHidden/>
              </w:rPr>
              <w:fldChar w:fldCharType="begin"/>
            </w:r>
            <w:r w:rsidR="00B655F9">
              <w:rPr>
                <w:webHidden/>
              </w:rPr>
              <w:instrText xml:space="preserve"> PAGEREF _Toc38877032 \h </w:instrText>
            </w:r>
            <w:r w:rsidR="00B655F9">
              <w:rPr>
                <w:webHidden/>
              </w:rPr>
            </w:r>
            <w:r w:rsidR="00B655F9">
              <w:rPr>
                <w:webHidden/>
              </w:rPr>
              <w:fldChar w:fldCharType="separate"/>
            </w:r>
            <w:r w:rsidR="007E02CF">
              <w:rPr>
                <w:webHidden/>
              </w:rPr>
              <w:t>4</w:t>
            </w:r>
            <w:r w:rsidR="00B655F9">
              <w:rPr>
                <w:webHidden/>
              </w:rPr>
              <w:fldChar w:fldCharType="end"/>
            </w:r>
          </w:hyperlink>
        </w:p>
        <w:p w14:paraId="4540DB52" w14:textId="5E0B47A0" w:rsidR="00B655F9" w:rsidRDefault="00D91E43">
          <w:pPr>
            <w:pStyle w:val="Obsah2"/>
            <w:rPr>
              <w:rFonts w:asciiTheme="minorHAnsi" w:eastAsiaTheme="minorEastAsia" w:hAnsiTheme="minorHAnsi"/>
              <w:spacing w:val="0"/>
              <w:lang w:eastAsia="cs-CZ"/>
            </w:rPr>
          </w:pPr>
          <w:hyperlink w:anchor="_Toc38877033" w:history="1">
            <w:r w:rsidR="00B655F9" w:rsidRPr="00EE6ACE">
              <w:rPr>
                <w:rStyle w:val="Hypertextovodkaz"/>
              </w:rPr>
              <w:t>1.4</w:t>
            </w:r>
            <w:r w:rsidR="00B655F9">
              <w:rPr>
                <w:rFonts w:asciiTheme="minorHAnsi" w:eastAsiaTheme="minorEastAsia" w:hAnsiTheme="minorHAnsi"/>
                <w:spacing w:val="0"/>
                <w:lang w:eastAsia="cs-CZ"/>
              </w:rPr>
              <w:tab/>
            </w:r>
            <w:r w:rsidR="00B655F9" w:rsidRPr="00EE6ACE">
              <w:rPr>
                <w:rStyle w:val="Hypertextovodkaz"/>
              </w:rPr>
              <w:t>Počty záměrů a odhad finanční alokace dle gesce</w:t>
            </w:r>
            <w:r w:rsidR="00B655F9">
              <w:rPr>
                <w:webHidden/>
              </w:rPr>
              <w:tab/>
            </w:r>
            <w:r w:rsidR="00B655F9">
              <w:rPr>
                <w:webHidden/>
              </w:rPr>
              <w:fldChar w:fldCharType="begin"/>
            </w:r>
            <w:r w:rsidR="00B655F9">
              <w:rPr>
                <w:webHidden/>
              </w:rPr>
              <w:instrText xml:space="preserve"> PAGEREF _Toc38877033 \h </w:instrText>
            </w:r>
            <w:r w:rsidR="00B655F9">
              <w:rPr>
                <w:webHidden/>
              </w:rPr>
            </w:r>
            <w:r w:rsidR="00B655F9">
              <w:rPr>
                <w:webHidden/>
              </w:rPr>
              <w:fldChar w:fldCharType="separate"/>
            </w:r>
            <w:r w:rsidR="007E02CF">
              <w:rPr>
                <w:webHidden/>
              </w:rPr>
              <w:t>4</w:t>
            </w:r>
            <w:r w:rsidR="00B655F9">
              <w:rPr>
                <w:webHidden/>
              </w:rPr>
              <w:fldChar w:fldCharType="end"/>
            </w:r>
          </w:hyperlink>
        </w:p>
        <w:p w14:paraId="642AB8D8" w14:textId="6E9B3D99" w:rsidR="00B655F9" w:rsidRDefault="00D91E43">
          <w:pPr>
            <w:pStyle w:val="Obsah2"/>
            <w:rPr>
              <w:rFonts w:asciiTheme="minorHAnsi" w:eastAsiaTheme="minorEastAsia" w:hAnsiTheme="minorHAnsi"/>
              <w:spacing w:val="0"/>
              <w:lang w:eastAsia="cs-CZ"/>
            </w:rPr>
          </w:pPr>
          <w:hyperlink w:anchor="_Toc38877034" w:history="1">
            <w:r w:rsidR="00B655F9" w:rsidRPr="00EE6ACE">
              <w:rPr>
                <w:rStyle w:val="Hypertextovodkaz"/>
              </w:rPr>
              <w:t>1.5</w:t>
            </w:r>
            <w:r w:rsidR="00B655F9">
              <w:rPr>
                <w:rFonts w:asciiTheme="minorHAnsi" w:eastAsiaTheme="minorEastAsia" w:hAnsiTheme="minorHAnsi"/>
                <w:spacing w:val="0"/>
                <w:lang w:eastAsia="cs-CZ"/>
              </w:rPr>
              <w:tab/>
            </w:r>
            <w:r w:rsidR="00B655F9" w:rsidRPr="00EE6ACE">
              <w:rPr>
                <w:rStyle w:val="Hypertextovodkaz"/>
              </w:rPr>
              <w:t>Počty záměrů a odhad finanční alokace dle cílů</w:t>
            </w:r>
            <w:r w:rsidR="00B655F9">
              <w:rPr>
                <w:webHidden/>
              </w:rPr>
              <w:tab/>
            </w:r>
            <w:r w:rsidR="00B655F9">
              <w:rPr>
                <w:webHidden/>
              </w:rPr>
              <w:fldChar w:fldCharType="begin"/>
            </w:r>
            <w:r w:rsidR="00B655F9">
              <w:rPr>
                <w:webHidden/>
              </w:rPr>
              <w:instrText xml:space="preserve"> PAGEREF _Toc38877034 \h </w:instrText>
            </w:r>
            <w:r w:rsidR="00B655F9">
              <w:rPr>
                <w:webHidden/>
              </w:rPr>
            </w:r>
            <w:r w:rsidR="00B655F9">
              <w:rPr>
                <w:webHidden/>
              </w:rPr>
              <w:fldChar w:fldCharType="separate"/>
            </w:r>
            <w:r w:rsidR="007E02CF">
              <w:rPr>
                <w:webHidden/>
              </w:rPr>
              <w:t>5</w:t>
            </w:r>
            <w:r w:rsidR="00B655F9">
              <w:rPr>
                <w:webHidden/>
              </w:rPr>
              <w:fldChar w:fldCharType="end"/>
            </w:r>
          </w:hyperlink>
        </w:p>
        <w:p w14:paraId="5602316D" w14:textId="1BE36CBA" w:rsidR="00B655F9" w:rsidRDefault="00D91E43">
          <w:pPr>
            <w:pStyle w:val="Obsah2"/>
            <w:rPr>
              <w:rFonts w:asciiTheme="minorHAnsi" w:eastAsiaTheme="minorEastAsia" w:hAnsiTheme="minorHAnsi"/>
              <w:spacing w:val="0"/>
              <w:lang w:eastAsia="cs-CZ"/>
            </w:rPr>
          </w:pPr>
          <w:hyperlink w:anchor="_Toc38877035" w:history="1">
            <w:r w:rsidR="00B655F9" w:rsidRPr="00EE6ACE">
              <w:rPr>
                <w:rStyle w:val="Hypertextovodkaz"/>
              </w:rPr>
              <w:t>1.6</w:t>
            </w:r>
            <w:r w:rsidR="00B655F9">
              <w:rPr>
                <w:rFonts w:asciiTheme="minorHAnsi" w:eastAsiaTheme="minorEastAsia" w:hAnsiTheme="minorHAnsi"/>
                <w:spacing w:val="0"/>
                <w:lang w:eastAsia="cs-CZ"/>
              </w:rPr>
              <w:tab/>
            </w:r>
            <w:r w:rsidR="00B655F9" w:rsidRPr="00EE6ACE">
              <w:rPr>
                <w:rStyle w:val="Hypertextovodkaz"/>
              </w:rPr>
              <w:t>Výsledky za rok 2019 - stav záměrů v realizaci</w:t>
            </w:r>
            <w:r w:rsidR="00B655F9">
              <w:rPr>
                <w:webHidden/>
              </w:rPr>
              <w:tab/>
            </w:r>
            <w:r w:rsidR="00B655F9">
              <w:rPr>
                <w:webHidden/>
              </w:rPr>
              <w:fldChar w:fldCharType="begin"/>
            </w:r>
            <w:r w:rsidR="00B655F9">
              <w:rPr>
                <w:webHidden/>
              </w:rPr>
              <w:instrText xml:space="preserve"> PAGEREF _Toc38877035 \h </w:instrText>
            </w:r>
            <w:r w:rsidR="00B655F9">
              <w:rPr>
                <w:webHidden/>
              </w:rPr>
            </w:r>
            <w:r w:rsidR="00B655F9">
              <w:rPr>
                <w:webHidden/>
              </w:rPr>
              <w:fldChar w:fldCharType="separate"/>
            </w:r>
            <w:r w:rsidR="007E02CF">
              <w:rPr>
                <w:webHidden/>
              </w:rPr>
              <w:t>6</w:t>
            </w:r>
            <w:r w:rsidR="00B655F9">
              <w:rPr>
                <w:webHidden/>
              </w:rPr>
              <w:fldChar w:fldCharType="end"/>
            </w:r>
          </w:hyperlink>
        </w:p>
        <w:p w14:paraId="2D2EFF36" w14:textId="2AE320C7" w:rsidR="00B655F9" w:rsidRDefault="00D91E43">
          <w:pPr>
            <w:pStyle w:val="Obsah2"/>
            <w:rPr>
              <w:rFonts w:asciiTheme="minorHAnsi" w:eastAsiaTheme="minorEastAsia" w:hAnsiTheme="minorHAnsi"/>
              <w:spacing w:val="0"/>
              <w:lang w:eastAsia="cs-CZ"/>
            </w:rPr>
          </w:pPr>
          <w:hyperlink w:anchor="_Toc38877036" w:history="1">
            <w:r w:rsidR="00B655F9" w:rsidRPr="00EE6ACE">
              <w:rPr>
                <w:rStyle w:val="Hypertextovodkaz"/>
              </w:rPr>
              <w:t>1.7</w:t>
            </w:r>
            <w:r w:rsidR="00B655F9">
              <w:rPr>
                <w:rFonts w:asciiTheme="minorHAnsi" w:eastAsiaTheme="minorEastAsia" w:hAnsiTheme="minorHAnsi"/>
                <w:spacing w:val="0"/>
                <w:lang w:eastAsia="cs-CZ"/>
              </w:rPr>
              <w:tab/>
            </w:r>
            <w:r w:rsidR="00B655F9" w:rsidRPr="00EE6ACE">
              <w:rPr>
                <w:rStyle w:val="Hypertextovodkaz"/>
              </w:rPr>
              <w:t>Priority pro období 2020-2021</w:t>
            </w:r>
            <w:r w:rsidR="00B655F9">
              <w:rPr>
                <w:webHidden/>
              </w:rPr>
              <w:tab/>
            </w:r>
            <w:r w:rsidR="00B655F9">
              <w:rPr>
                <w:webHidden/>
              </w:rPr>
              <w:fldChar w:fldCharType="begin"/>
            </w:r>
            <w:r w:rsidR="00B655F9">
              <w:rPr>
                <w:webHidden/>
              </w:rPr>
              <w:instrText xml:space="preserve"> PAGEREF _Toc38877036 \h </w:instrText>
            </w:r>
            <w:r w:rsidR="00B655F9">
              <w:rPr>
                <w:webHidden/>
              </w:rPr>
            </w:r>
            <w:r w:rsidR="00B655F9">
              <w:rPr>
                <w:webHidden/>
              </w:rPr>
              <w:fldChar w:fldCharType="separate"/>
            </w:r>
            <w:r w:rsidR="007E02CF">
              <w:rPr>
                <w:webHidden/>
              </w:rPr>
              <w:t>6</w:t>
            </w:r>
            <w:r w:rsidR="00B655F9">
              <w:rPr>
                <w:webHidden/>
              </w:rPr>
              <w:fldChar w:fldCharType="end"/>
            </w:r>
          </w:hyperlink>
        </w:p>
        <w:p w14:paraId="7F018192" w14:textId="5E71BDDD" w:rsidR="00B655F9" w:rsidRDefault="00D91E43">
          <w:pPr>
            <w:pStyle w:val="Obsah1"/>
            <w:rPr>
              <w:rFonts w:asciiTheme="minorHAnsi" w:eastAsiaTheme="minorEastAsia" w:hAnsiTheme="minorHAnsi"/>
              <w:b w:val="0"/>
              <w:color w:val="auto"/>
              <w:spacing w:val="0"/>
              <w:sz w:val="22"/>
              <w:lang w:eastAsia="cs-CZ"/>
            </w:rPr>
          </w:pPr>
          <w:hyperlink w:anchor="_Toc38877037" w:history="1">
            <w:r w:rsidR="00B655F9" w:rsidRPr="00EE6ACE">
              <w:rPr>
                <w:rStyle w:val="Hypertextovodkaz"/>
              </w:rPr>
              <w:t>2</w:t>
            </w:r>
            <w:r w:rsidR="00B655F9">
              <w:rPr>
                <w:rFonts w:asciiTheme="minorHAnsi" w:eastAsiaTheme="minorEastAsia" w:hAnsiTheme="minorHAnsi"/>
                <w:b w:val="0"/>
                <w:color w:val="auto"/>
                <w:spacing w:val="0"/>
                <w:sz w:val="22"/>
                <w:lang w:eastAsia="cs-CZ"/>
              </w:rPr>
              <w:tab/>
            </w:r>
            <w:r w:rsidR="00B655F9" w:rsidRPr="00EE6ACE">
              <w:rPr>
                <w:rStyle w:val="Hypertextovodkaz"/>
              </w:rPr>
              <w:t>Sestava plánovaných záměrů dle data ukončení realizace (klasifikace B, C)</w:t>
            </w:r>
            <w:r w:rsidR="00B655F9">
              <w:rPr>
                <w:webHidden/>
              </w:rPr>
              <w:tab/>
            </w:r>
            <w:r w:rsidR="00B655F9">
              <w:rPr>
                <w:webHidden/>
              </w:rPr>
              <w:fldChar w:fldCharType="begin"/>
            </w:r>
            <w:r w:rsidR="00B655F9">
              <w:rPr>
                <w:webHidden/>
              </w:rPr>
              <w:instrText xml:space="preserve"> PAGEREF _Toc38877037 \h </w:instrText>
            </w:r>
            <w:r w:rsidR="00B655F9">
              <w:rPr>
                <w:webHidden/>
              </w:rPr>
            </w:r>
            <w:r w:rsidR="00B655F9">
              <w:rPr>
                <w:webHidden/>
              </w:rPr>
              <w:fldChar w:fldCharType="separate"/>
            </w:r>
            <w:r w:rsidR="007E02CF">
              <w:rPr>
                <w:webHidden/>
              </w:rPr>
              <w:t>7</w:t>
            </w:r>
            <w:r w:rsidR="00B655F9">
              <w:rPr>
                <w:webHidden/>
              </w:rPr>
              <w:fldChar w:fldCharType="end"/>
            </w:r>
          </w:hyperlink>
        </w:p>
        <w:p w14:paraId="77D4BEC3" w14:textId="652CEB72" w:rsidR="00B655F9" w:rsidRDefault="00D91E43">
          <w:pPr>
            <w:pStyle w:val="Obsah1"/>
            <w:rPr>
              <w:rFonts w:asciiTheme="minorHAnsi" w:eastAsiaTheme="minorEastAsia" w:hAnsiTheme="minorHAnsi"/>
              <w:b w:val="0"/>
              <w:color w:val="auto"/>
              <w:spacing w:val="0"/>
              <w:sz w:val="22"/>
              <w:lang w:eastAsia="cs-CZ"/>
            </w:rPr>
          </w:pPr>
          <w:hyperlink w:anchor="_Toc38877038" w:history="1">
            <w:r w:rsidR="00B655F9" w:rsidRPr="00EE6ACE">
              <w:rPr>
                <w:rStyle w:val="Hypertextovodkaz"/>
              </w:rPr>
              <w:t>3</w:t>
            </w:r>
            <w:r w:rsidR="00B655F9">
              <w:rPr>
                <w:rFonts w:asciiTheme="minorHAnsi" w:eastAsiaTheme="minorEastAsia" w:hAnsiTheme="minorHAnsi"/>
                <w:b w:val="0"/>
                <w:color w:val="auto"/>
                <w:spacing w:val="0"/>
                <w:sz w:val="22"/>
                <w:lang w:eastAsia="cs-CZ"/>
              </w:rPr>
              <w:tab/>
            </w:r>
            <w:r w:rsidR="00B655F9" w:rsidRPr="00EE6ACE">
              <w:rPr>
                <w:rStyle w:val="Hypertextovodkaz"/>
              </w:rPr>
              <w:t>Plánované náklady a pracnosti záměrů (klasifikace B, C)</w:t>
            </w:r>
            <w:r w:rsidR="00B655F9">
              <w:rPr>
                <w:webHidden/>
              </w:rPr>
              <w:tab/>
            </w:r>
            <w:r w:rsidR="00B655F9">
              <w:rPr>
                <w:webHidden/>
              </w:rPr>
              <w:fldChar w:fldCharType="begin"/>
            </w:r>
            <w:r w:rsidR="00B655F9">
              <w:rPr>
                <w:webHidden/>
              </w:rPr>
              <w:instrText xml:space="preserve"> PAGEREF _Toc38877038 \h </w:instrText>
            </w:r>
            <w:r w:rsidR="00B655F9">
              <w:rPr>
                <w:webHidden/>
              </w:rPr>
            </w:r>
            <w:r w:rsidR="00B655F9">
              <w:rPr>
                <w:webHidden/>
              </w:rPr>
              <w:fldChar w:fldCharType="separate"/>
            </w:r>
            <w:r w:rsidR="007E02CF">
              <w:rPr>
                <w:webHidden/>
              </w:rPr>
              <w:t>8</w:t>
            </w:r>
            <w:r w:rsidR="00B655F9">
              <w:rPr>
                <w:webHidden/>
              </w:rPr>
              <w:fldChar w:fldCharType="end"/>
            </w:r>
          </w:hyperlink>
        </w:p>
        <w:p w14:paraId="37A74171" w14:textId="157DE5F2" w:rsidR="00B655F9" w:rsidRDefault="00D91E43">
          <w:pPr>
            <w:pStyle w:val="Obsah1"/>
            <w:rPr>
              <w:rFonts w:asciiTheme="minorHAnsi" w:eastAsiaTheme="minorEastAsia" w:hAnsiTheme="minorHAnsi"/>
              <w:b w:val="0"/>
              <w:color w:val="auto"/>
              <w:spacing w:val="0"/>
              <w:sz w:val="22"/>
              <w:lang w:eastAsia="cs-CZ"/>
            </w:rPr>
          </w:pPr>
          <w:hyperlink w:anchor="_Toc38877039" w:history="1">
            <w:r w:rsidR="00B655F9" w:rsidRPr="00EE6ACE">
              <w:rPr>
                <w:rStyle w:val="Hypertextovodkaz"/>
              </w:rPr>
              <w:t>4</w:t>
            </w:r>
            <w:r w:rsidR="00B655F9">
              <w:rPr>
                <w:rFonts w:asciiTheme="minorHAnsi" w:eastAsiaTheme="minorEastAsia" w:hAnsiTheme="minorHAnsi"/>
                <w:b w:val="0"/>
                <w:color w:val="auto"/>
                <w:spacing w:val="0"/>
                <w:sz w:val="22"/>
                <w:lang w:eastAsia="cs-CZ"/>
              </w:rPr>
              <w:tab/>
            </w:r>
            <w:r w:rsidR="00B655F9" w:rsidRPr="00EE6ACE">
              <w:rPr>
                <w:rStyle w:val="Hypertextovodkaz"/>
              </w:rPr>
              <w:t>Přehled pokrytí cílů - plánované záměry (klasifikace B, C)</w:t>
            </w:r>
            <w:r w:rsidR="00B655F9">
              <w:rPr>
                <w:webHidden/>
              </w:rPr>
              <w:tab/>
            </w:r>
            <w:r w:rsidR="00B655F9">
              <w:rPr>
                <w:webHidden/>
              </w:rPr>
              <w:fldChar w:fldCharType="begin"/>
            </w:r>
            <w:r w:rsidR="00B655F9">
              <w:rPr>
                <w:webHidden/>
              </w:rPr>
              <w:instrText xml:space="preserve"> PAGEREF _Toc38877039 \h </w:instrText>
            </w:r>
            <w:r w:rsidR="00B655F9">
              <w:rPr>
                <w:webHidden/>
              </w:rPr>
            </w:r>
            <w:r w:rsidR="00B655F9">
              <w:rPr>
                <w:webHidden/>
              </w:rPr>
              <w:fldChar w:fldCharType="separate"/>
            </w:r>
            <w:r w:rsidR="007E02CF">
              <w:rPr>
                <w:webHidden/>
              </w:rPr>
              <w:t>9</w:t>
            </w:r>
            <w:r w:rsidR="00B655F9">
              <w:rPr>
                <w:webHidden/>
              </w:rPr>
              <w:fldChar w:fldCharType="end"/>
            </w:r>
          </w:hyperlink>
        </w:p>
        <w:p w14:paraId="2686569B" w14:textId="3B089182" w:rsidR="00B655F9" w:rsidRDefault="00D91E43">
          <w:pPr>
            <w:pStyle w:val="Obsah1"/>
            <w:rPr>
              <w:rFonts w:asciiTheme="minorHAnsi" w:eastAsiaTheme="minorEastAsia" w:hAnsiTheme="minorHAnsi"/>
              <w:b w:val="0"/>
              <w:color w:val="auto"/>
              <w:spacing w:val="0"/>
              <w:sz w:val="22"/>
              <w:lang w:eastAsia="cs-CZ"/>
            </w:rPr>
          </w:pPr>
          <w:hyperlink w:anchor="_Toc38877040" w:history="1">
            <w:r w:rsidR="00B655F9" w:rsidRPr="00EE6ACE">
              <w:rPr>
                <w:rStyle w:val="Hypertextovodkaz"/>
              </w:rPr>
              <w:t>5</w:t>
            </w:r>
            <w:r w:rsidR="00B655F9">
              <w:rPr>
                <w:rFonts w:asciiTheme="minorHAnsi" w:eastAsiaTheme="minorEastAsia" w:hAnsiTheme="minorHAnsi"/>
                <w:b w:val="0"/>
                <w:color w:val="auto"/>
                <w:spacing w:val="0"/>
                <w:sz w:val="22"/>
                <w:lang w:eastAsia="cs-CZ"/>
              </w:rPr>
              <w:tab/>
            </w:r>
            <w:r w:rsidR="00B655F9" w:rsidRPr="00EE6ACE">
              <w:rPr>
                <w:rStyle w:val="Hypertextovodkaz"/>
              </w:rPr>
              <w:t>Kontaktní osoby - plánované záměry (klasifikace B, C)</w:t>
            </w:r>
            <w:r w:rsidR="00B655F9">
              <w:rPr>
                <w:webHidden/>
              </w:rPr>
              <w:tab/>
            </w:r>
            <w:r w:rsidR="00B655F9">
              <w:rPr>
                <w:webHidden/>
              </w:rPr>
              <w:fldChar w:fldCharType="begin"/>
            </w:r>
            <w:r w:rsidR="00B655F9">
              <w:rPr>
                <w:webHidden/>
              </w:rPr>
              <w:instrText xml:space="preserve"> PAGEREF _Toc38877040 \h </w:instrText>
            </w:r>
            <w:r w:rsidR="00B655F9">
              <w:rPr>
                <w:webHidden/>
              </w:rPr>
            </w:r>
            <w:r w:rsidR="00B655F9">
              <w:rPr>
                <w:webHidden/>
              </w:rPr>
              <w:fldChar w:fldCharType="separate"/>
            </w:r>
            <w:r w:rsidR="007E02CF">
              <w:rPr>
                <w:webHidden/>
              </w:rPr>
              <w:t>10</w:t>
            </w:r>
            <w:r w:rsidR="00B655F9">
              <w:rPr>
                <w:webHidden/>
              </w:rPr>
              <w:fldChar w:fldCharType="end"/>
            </w:r>
          </w:hyperlink>
        </w:p>
        <w:p w14:paraId="0AB547E3" w14:textId="038E6EBB" w:rsidR="00B655F9" w:rsidRDefault="00D91E43">
          <w:pPr>
            <w:pStyle w:val="Obsah1"/>
            <w:rPr>
              <w:rFonts w:asciiTheme="minorHAnsi" w:eastAsiaTheme="minorEastAsia" w:hAnsiTheme="minorHAnsi"/>
              <w:b w:val="0"/>
              <w:color w:val="auto"/>
              <w:spacing w:val="0"/>
              <w:sz w:val="22"/>
              <w:lang w:eastAsia="cs-CZ"/>
            </w:rPr>
          </w:pPr>
          <w:hyperlink w:anchor="_Toc38877041" w:history="1">
            <w:r w:rsidR="00B655F9" w:rsidRPr="00EE6ACE">
              <w:rPr>
                <w:rStyle w:val="Hypertextovodkaz"/>
              </w:rPr>
              <w:t>6</w:t>
            </w:r>
            <w:r w:rsidR="00B655F9">
              <w:rPr>
                <w:rFonts w:asciiTheme="minorHAnsi" w:eastAsiaTheme="minorEastAsia" w:hAnsiTheme="minorHAnsi"/>
                <w:b w:val="0"/>
                <w:color w:val="auto"/>
                <w:spacing w:val="0"/>
                <w:sz w:val="22"/>
                <w:lang w:eastAsia="cs-CZ"/>
              </w:rPr>
              <w:tab/>
            </w:r>
            <w:r w:rsidR="00B655F9" w:rsidRPr="00EE6ACE">
              <w:rPr>
                <w:rStyle w:val="Hypertextovodkaz"/>
              </w:rPr>
              <w:t>Popisy záměrů (klasifikace A, B, C)</w:t>
            </w:r>
            <w:r w:rsidR="00B655F9">
              <w:rPr>
                <w:webHidden/>
              </w:rPr>
              <w:tab/>
            </w:r>
            <w:r w:rsidR="00B655F9">
              <w:rPr>
                <w:webHidden/>
              </w:rPr>
              <w:fldChar w:fldCharType="begin"/>
            </w:r>
            <w:r w:rsidR="00B655F9">
              <w:rPr>
                <w:webHidden/>
              </w:rPr>
              <w:instrText xml:space="preserve"> PAGEREF _Toc38877041 \h </w:instrText>
            </w:r>
            <w:r w:rsidR="00B655F9">
              <w:rPr>
                <w:webHidden/>
              </w:rPr>
            </w:r>
            <w:r w:rsidR="00B655F9">
              <w:rPr>
                <w:webHidden/>
              </w:rPr>
              <w:fldChar w:fldCharType="separate"/>
            </w:r>
            <w:r w:rsidR="007E02CF">
              <w:rPr>
                <w:webHidden/>
              </w:rPr>
              <w:t>11</w:t>
            </w:r>
            <w:r w:rsidR="00B655F9">
              <w:rPr>
                <w:webHidden/>
              </w:rPr>
              <w:fldChar w:fldCharType="end"/>
            </w:r>
          </w:hyperlink>
        </w:p>
        <w:p w14:paraId="57BA204B" w14:textId="3B8E1B32" w:rsidR="00980F2E" w:rsidRPr="009A655E" w:rsidRDefault="00306EA4" w:rsidP="003D41DD">
          <w:pPr>
            <w:rPr>
              <w:rFonts w:ascii="Arial" w:hAnsi="Arial" w:cs="Arial"/>
            </w:rPr>
          </w:pPr>
          <w:r w:rsidRPr="00F900AA">
            <w:rPr>
              <w:rFonts w:cs="Arial"/>
            </w:rPr>
            <w:fldChar w:fldCharType="end"/>
          </w:r>
        </w:p>
      </w:sdtContent>
    </w:sdt>
    <w:p w14:paraId="1A75C3FA" w14:textId="77777777" w:rsidR="00DF4C35" w:rsidRPr="009A655E" w:rsidRDefault="00DF4C35" w:rsidP="003D41DD">
      <w:pPr>
        <w:rPr>
          <w:rFonts w:ascii="Arial" w:hAnsi="Arial" w:cs="Arial"/>
        </w:rPr>
      </w:pPr>
      <w:r w:rsidRPr="009A655E">
        <w:rPr>
          <w:rFonts w:ascii="Arial" w:hAnsi="Arial" w:cs="Arial"/>
        </w:rPr>
        <w:br w:type="page"/>
      </w:r>
    </w:p>
    <w:p w14:paraId="32EC026C" w14:textId="65EF4988" w:rsidR="00C825F5" w:rsidRPr="007E02CF" w:rsidRDefault="00947734" w:rsidP="00CB3A98">
      <w:pPr>
        <w:pStyle w:val="Nadpis1"/>
        <w:rPr>
          <w:rFonts w:ascii="Arial Narrow" w:hAnsi="Arial Narrow"/>
        </w:rPr>
      </w:pPr>
      <w:r w:rsidRPr="007E02CF">
        <w:rPr>
          <w:rFonts w:ascii="Arial Narrow" w:hAnsi="Arial Narrow"/>
        </w:rPr>
        <w:lastRenderedPageBreak/>
        <w:t xml:space="preserve"> </w:t>
      </w:r>
      <w:bookmarkStart w:id="2" w:name="_Toc38877029"/>
      <w:r w:rsidR="00B1336E" w:rsidRPr="007E02CF">
        <w:rPr>
          <w:rFonts w:ascii="Arial Narrow" w:hAnsi="Arial Narrow"/>
        </w:rPr>
        <w:t>Základní informace</w:t>
      </w:r>
      <w:bookmarkEnd w:id="2"/>
      <w:r w:rsidR="00B1336E" w:rsidRPr="007E02CF">
        <w:rPr>
          <w:rFonts w:ascii="Arial Narrow" w:hAnsi="Arial Narrow"/>
        </w:rPr>
        <w:t xml:space="preserve"> </w:t>
      </w:r>
    </w:p>
    <w:p w14:paraId="77EAE1E7" w14:textId="4AAC8EAA" w:rsidR="00632D6E" w:rsidRPr="007E02CF" w:rsidRDefault="003E320C" w:rsidP="00FA3930">
      <w:pPr>
        <w:pStyle w:val="Nadpis2"/>
        <w:rPr>
          <w:rFonts w:ascii="Arial Narrow" w:hAnsi="Arial Narrow"/>
        </w:rPr>
      </w:pPr>
      <w:r w:rsidRPr="007E02CF">
        <w:rPr>
          <w:rFonts w:ascii="Arial Narrow" w:hAnsi="Arial Narrow"/>
        </w:rPr>
        <w:t xml:space="preserve"> </w:t>
      </w:r>
      <w:bookmarkStart w:id="3" w:name="_Toc38877030"/>
      <w:r w:rsidR="00907A51" w:rsidRPr="007E02CF">
        <w:rPr>
          <w:rFonts w:ascii="Arial Narrow" w:hAnsi="Arial Narrow"/>
        </w:rPr>
        <w:t>Rekapitulace</w:t>
      </w:r>
      <w:r w:rsidR="0069084B" w:rsidRPr="007E02CF">
        <w:rPr>
          <w:rFonts w:ascii="Arial Narrow" w:hAnsi="Arial Narrow"/>
        </w:rPr>
        <w:t xml:space="preserve"> cílů</w:t>
      </w:r>
      <w:bookmarkEnd w:id="3"/>
    </w:p>
    <w:tbl>
      <w:tblPr>
        <w:tblW w:w="9072" w:type="dxa"/>
        <w:tblCellMar>
          <w:left w:w="70" w:type="dxa"/>
          <w:right w:w="70" w:type="dxa"/>
        </w:tblCellMar>
        <w:tblLook w:val="04A0" w:firstRow="1" w:lastRow="0" w:firstColumn="1" w:lastColumn="0" w:noHBand="0" w:noVBand="1"/>
      </w:tblPr>
      <w:tblGrid>
        <w:gridCol w:w="9072"/>
      </w:tblGrid>
      <w:tr w:rsidR="00C2329D" w:rsidRPr="00B655F9" w14:paraId="4107B3B5" w14:textId="77777777" w:rsidTr="00C2329D">
        <w:trPr>
          <w:trHeight w:val="300"/>
        </w:trPr>
        <w:tc>
          <w:tcPr>
            <w:tcW w:w="9072" w:type="dxa"/>
            <w:tcBorders>
              <w:top w:val="single" w:sz="4" w:space="0" w:color="8EA9DB"/>
              <w:left w:val="nil"/>
              <w:bottom w:val="single" w:sz="4" w:space="0" w:color="8EA9DB"/>
              <w:right w:val="nil"/>
            </w:tcBorders>
            <w:shd w:val="clear" w:color="D9E1F2" w:fill="D9E1F2"/>
            <w:noWrap/>
            <w:vAlign w:val="bottom"/>
            <w:hideMark/>
          </w:tcPr>
          <w:p w14:paraId="2ABD7394" w14:textId="77777777" w:rsidR="00C2329D" w:rsidRPr="00B655F9" w:rsidRDefault="00C2329D" w:rsidP="00A0017D">
            <w:pPr>
              <w:spacing w:after="0" w:line="240" w:lineRule="auto"/>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1 Institucionální zajištění a financování implementace digitální agendy EU</w:t>
            </w:r>
          </w:p>
        </w:tc>
      </w:tr>
      <w:tr w:rsidR="00C2329D" w:rsidRPr="00B655F9" w14:paraId="3064B4D4" w14:textId="77777777" w:rsidTr="00C2329D">
        <w:trPr>
          <w:trHeight w:val="300"/>
        </w:trPr>
        <w:tc>
          <w:tcPr>
            <w:tcW w:w="9072" w:type="dxa"/>
            <w:tcBorders>
              <w:top w:val="single" w:sz="4" w:space="0" w:color="D9E1F2"/>
              <w:left w:val="nil"/>
              <w:bottom w:val="single" w:sz="4" w:space="0" w:color="D9E1F2"/>
              <w:right w:val="nil"/>
            </w:tcBorders>
            <w:shd w:val="clear" w:color="B4C6E7" w:fill="B4C6E7"/>
            <w:noWrap/>
            <w:vAlign w:val="bottom"/>
            <w:hideMark/>
          </w:tcPr>
          <w:p w14:paraId="5F85F068" w14:textId="2170F79B"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1.01 Koordinace digitální agen</w:t>
            </w:r>
            <w:r w:rsidR="00BF0C4C" w:rsidRPr="00B655F9">
              <w:rPr>
                <w:rFonts w:eastAsia="Times New Roman" w:cs="Calibri"/>
                <w:b/>
                <w:bCs/>
                <w:color w:val="000000"/>
                <w:spacing w:val="0"/>
                <w:szCs w:val="20"/>
                <w:lang w:eastAsia="cs-CZ"/>
              </w:rPr>
              <w:t xml:space="preserve">dy a efektivní tvorba pozic ČR </w:t>
            </w:r>
            <w:r w:rsidRPr="00B655F9">
              <w:rPr>
                <w:rFonts w:eastAsia="Times New Roman" w:cs="Calibri"/>
                <w:b/>
                <w:bCs/>
                <w:color w:val="000000"/>
                <w:spacing w:val="0"/>
                <w:szCs w:val="20"/>
                <w:lang w:eastAsia="cs-CZ"/>
              </w:rPr>
              <w:t>v rámci Výboru pro jednotný digitální trh (DSM)</w:t>
            </w:r>
          </w:p>
        </w:tc>
      </w:tr>
      <w:tr w:rsidR="00C2329D" w:rsidRPr="00B655F9" w14:paraId="392652C6" w14:textId="77777777" w:rsidTr="00B655F9">
        <w:trPr>
          <w:trHeight w:val="1538"/>
        </w:trPr>
        <w:tc>
          <w:tcPr>
            <w:tcW w:w="9072" w:type="dxa"/>
            <w:tcBorders>
              <w:top w:val="single" w:sz="4" w:space="0" w:color="D9E1F2"/>
              <w:left w:val="nil"/>
              <w:bottom w:val="single" w:sz="4" w:space="0" w:color="D9E1F2"/>
              <w:right w:val="nil"/>
            </w:tcBorders>
            <w:shd w:val="clear" w:color="B4C6E7" w:fill="B4C6E7"/>
            <w:vAlign w:val="bottom"/>
            <w:hideMark/>
          </w:tcPr>
          <w:p w14:paraId="2279E3D6" w14:textId="77777777"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Řídícím orgánem pro pilíř Česko v Digitální Evropě je Výbor DSM (ve struktuře Rady vlády pro informační společnost), jehož členskou základnu tvoří ministerstva a sociální a hospodářští partneři. Výbor DSM se pravidelně schází a zástupce Úřadu vlády, v roli předsedy, na něm informuje členy o aktuálním vývoji DSM. Za účelem vyšší informovanosti členů Výboru bude nově na jednáních poskytnut větší prostor pro informování o unijních a návazných národních aktivitách jednotlivých ministerstev a dalších partnerů, které přímo souvisí s politikou DSM. Výbor bude dále zajišťovat aktivity vedoucí k větší informovanosti a koordinaci stanovisek a činností spojených s digitální agendou EU napříč státní správou.</w:t>
            </w:r>
          </w:p>
        </w:tc>
      </w:tr>
      <w:tr w:rsidR="00C2329D" w:rsidRPr="00B655F9" w14:paraId="1DE1ADEF" w14:textId="77777777" w:rsidTr="00C2329D">
        <w:trPr>
          <w:trHeight w:val="300"/>
        </w:trPr>
        <w:tc>
          <w:tcPr>
            <w:tcW w:w="9072" w:type="dxa"/>
            <w:tcBorders>
              <w:top w:val="single" w:sz="4" w:space="0" w:color="D9E1F2"/>
              <w:left w:val="nil"/>
              <w:bottom w:val="single" w:sz="4" w:space="0" w:color="D9E1F2"/>
              <w:right w:val="nil"/>
            </w:tcBorders>
            <w:shd w:val="clear" w:color="B4C6E7" w:fill="B4C6E7"/>
            <w:noWrap/>
            <w:vAlign w:val="bottom"/>
            <w:hideMark/>
          </w:tcPr>
          <w:p w14:paraId="0E423B18" w14:textId="77777777"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1.02 Zajištění lidských a finančních zdrojů pro centrální řízení a koordinaci agendy DSM</w:t>
            </w:r>
          </w:p>
        </w:tc>
      </w:tr>
      <w:tr w:rsidR="00C2329D" w:rsidRPr="00B655F9" w14:paraId="58E33A7C" w14:textId="77777777" w:rsidTr="00B655F9">
        <w:trPr>
          <w:trHeight w:val="1097"/>
        </w:trPr>
        <w:tc>
          <w:tcPr>
            <w:tcW w:w="9072" w:type="dxa"/>
            <w:tcBorders>
              <w:top w:val="single" w:sz="4" w:space="0" w:color="D9E1F2"/>
              <w:left w:val="nil"/>
              <w:bottom w:val="single" w:sz="4" w:space="0" w:color="D9E1F2"/>
              <w:right w:val="nil"/>
            </w:tcBorders>
            <w:shd w:val="clear" w:color="B4C6E7" w:fill="B4C6E7"/>
            <w:vAlign w:val="bottom"/>
            <w:hideMark/>
          </w:tcPr>
          <w:p w14:paraId="75DA75B9" w14:textId="77777777"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Pro zajištění kvalitní práce české státní správy v oblasti vyjednávání v EU, následné implementace evropských iniciativ a veřejné komunikace o agendě DSM, je nezbytné mít k dispozici dostatek lidských a finančních zdrojů. Personální audit týkající se agendy DSM v rámci ministerstev a dalších relevantních ústředních orgánech státní správy ukáže, zda současný personální stav umožňuje naplno realizovat cíle této koncepce.</w:t>
            </w:r>
          </w:p>
        </w:tc>
      </w:tr>
      <w:tr w:rsidR="00C2329D" w:rsidRPr="00B655F9" w14:paraId="71FA5834" w14:textId="77777777" w:rsidTr="00C2329D">
        <w:trPr>
          <w:trHeight w:val="300"/>
        </w:trPr>
        <w:tc>
          <w:tcPr>
            <w:tcW w:w="9072" w:type="dxa"/>
            <w:tcBorders>
              <w:top w:val="single" w:sz="4" w:space="0" w:color="D9E1F2"/>
              <w:left w:val="nil"/>
              <w:bottom w:val="single" w:sz="4" w:space="0" w:color="D9E1F2"/>
              <w:right w:val="nil"/>
            </w:tcBorders>
            <w:shd w:val="clear" w:color="B4C6E7" w:fill="B4C6E7"/>
            <w:noWrap/>
            <w:vAlign w:val="bottom"/>
            <w:hideMark/>
          </w:tcPr>
          <w:p w14:paraId="20477FB0" w14:textId="77777777"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1.03 Profilace ČR jako země zaměřené na vývoj systémů umělé inteligence</w:t>
            </w:r>
          </w:p>
        </w:tc>
      </w:tr>
      <w:tr w:rsidR="00C2329D" w:rsidRPr="00B655F9" w14:paraId="7E9814DC" w14:textId="77777777" w:rsidTr="00B655F9">
        <w:trPr>
          <w:trHeight w:val="1088"/>
        </w:trPr>
        <w:tc>
          <w:tcPr>
            <w:tcW w:w="9072" w:type="dxa"/>
            <w:tcBorders>
              <w:top w:val="single" w:sz="4" w:space="0" w:color="D9E1F2"/>
              <w:left w:val="nil"/>
              <w:bottom w:val="single" w:sz="4" w:space="0" w:color="D9E1F2"/>
              <w:right w:val="nil"/>
            </w:tcBorders>
            <w:shd w:val="clear" w:color="B4C6E7" w:fill="B4C6E7"/>
            <w:vAlign w:val="bottom"/>
            <w:hideMark/>
          </w:tcPr>
          <w:p w14:paraId="2C16B7DB" w14:textId="19846188"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Na základě přijaté Národní strategie umělé inteligence (AI) se ČR v rámci vyjednávání v EU profiluje jako země se silným průmyslovým a výzkumným zázemím pro AI. Vláda zajistí vypracování jasných a srozumitelných pozic, které bude ČR uplatňovat při jednáních v EU o nových legislativních i nelegislativn</w:t>
            </w:r>
            <w:r w:rsidR="00595333" w:rsidRPr="00B655F9">
              <w:rPr>
                <w:rFonts w:eastAsia="Times New Roman" w:cs="Calibri"/>
                <w:color w:val="000000"/>
                <w:spacing w:val="0"/>
                <w:szCs w:val="20"/>
                <w:lang w:eastAsia="cs-CZ"/>
              </w:rPr>
              <w:t>í</w:t>
            </w:r>
            <w:r w:rsidRPr="00B655F9">
              <w:rPr>
                <w:rFonts w:eastAsia="Times New Roman" w:cs="Calibri"/>
                <w:color w:val="000000"/>
                <w:spacing w:val="0"/>
                <w:szCs w:val="20"/>
                <w:lang w:eastAsia="cs-CZ"/>
              </w:rPr>
              <w:t>ch iniciativách v této oblasti. Důraz při tom ČR bude klást na zejména na bezpečnost systémů AI a jejich maximální využitelnost pro společenský blahobyt.</w:t>
            </w:r>
          </w:p>
        </w:tc>
      </w:tr>
      <w:tr w:rsidR="00C2329D" w:rsidRPr="00B655F9" w14:paraId="6761368B" w14:textId="77777777" w:rsidTr="00C2329D">
        <w:trPr>
          <w:trHeight w:val="300"/>
        </w:trPr>
        <w:tc>
          <w:tcPr>
            <w:tcW w:w="9072" w:type="dxa"/>
            <w:tcBorders>
              <w:top w:val="single" w:sz="4" w:space="0" w:color="D9E1F2"/>
              <w:left w:val="nil"/>
              <w:bottom w:val="single" w:sz="4" w:space="0" w:color="D9E1F2"/>
              <w:right w:val="nil"/>
            </w:tcBorders>
            <w:shd w:val="clear" w:color="B4C6E7" w:fill="B4C6E7"/>
            <w:noWrap/>
            <w:vAlign w:val="bottom"/>
            <w:hideMark/>
          </w:tcPr>
          <w:p w14:paraId="2B6546FE" w14:textId="77777777"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1.04 Podpora evropské datové ekonomiky</w:t>
            </w:r>
          </w:p>
        </w:tc>
      </w:tr>
      <w:tr w:rsidR="00C2329D" w:rsidRPr="00B655F9" w14:paraId="32B9D5A1" w14:textId="77777777" w:rsidTr="00B655F9">
        <w:trPr>
          <w:trHeight w:val="1095"/>
        </w:trPr>
        <w:tc>
          <w:tcPr>
            <w:tcW w:w="9072" w:type="dxa"/>
            <w:tcBorders>
              <w:top w:val="single" w:sz="4" w:space="0" w:color="D9E1F2"/>
              <w:left w:val="nil"/>
              <w:bottom w:val="single" w:sz="4" w:space="0" w:color="D9E1F2"/>
              <w:right w:val="nil"/>
            </w:tcBorders>
            <w:shd w:val="clear" w:color="B4C6E7" w:fill="B4C6E7"/>
            <w:vAlign w:val="bottom"/>
            <w:hideMark/>
          </w:tcPr>
          <w:p w14:paraId="17765C26" w14:textId="18BE266B"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Data jsou základním stavebním kamenem digitální éry, ve které žijeme. Cílem EU je, aby na základě bezpečného využívání dat, ať již ze soukromého nebo veřejného sektoru, vznikaly nové užitečné služby pro občany. V souča</w:t>
            </w:r>
            <w:r w:rsidR="00595333" w:rsidRPr="00B655F9">
              <w:rPr>
                <w:rFonts w:eastAsia="Times New Roman" w:cs="Calibri"/>
                <w:color w:val="000000"/>
                <w:spacing w:val="0"/>
                <w:szCs w:val="20"/>
                <w:lang w:eastAsia="cs-CZ"/>
              </w:rPr>
              <w:t>s</w:t>
            </w:r>
            <w:r w:rsidRPr="00B655F9">
              <w:rPr>
                <w:rFonts w:eastAsia="Times New Roman" w:cs="Calibri"/>
                <w:color w:val="000000"/>
                <w:spacing w:val="0"/>
                <w:szCs w:val="20"/>
                <w:lang w:eastAsia="cs-CZ"/>
              </w:rPr>
              <w:t xml:space="preserve">nosti však sdílení dat není běžným modelem. ČR proto bude podporovat unijní a národní iniciativy, které povedou k </w:t>
            </w:r>
            <w:r w:rsidR="00595333" w:rsidRPr="00B655F9">
              <w:rPr>
                <w:rFonts w:eastAsia="Times New Roman" w:cs="Calibri"/>
                <w:color w:val="000000"/>
                <w:spacing w:val="0"/>
                <w:szCs w:val="20"/>
                <w:lang w:eastAsia="cs-CZ"/>
              </w:rPr>
              <w:t>intenzivnější</w:t>
            </w:r>
            <w:r w:rsidRPr="00B655F9">
              <w:rPr>
                <w:rFonts w:eastAsia="Times New Roman" w:cs="Calibri"/>
                <w:color w:val="000000"/>
                <w:spacing w:val="0"/>
                <w:szCs w:val="20"/>
                <w:lang w:eastAsia="cs-CZ"/>
              </w:rPr>
              <w:t xml:space="preserve"> datové spolupráci me</w:t>
            </w:r>
            <w:r w:rsidR="00BF0C4C" w:rsidRPr="00B655F9">
              <w:rPr>
                <w:rFonts w:eastAsia="Times New Roman" w:cs="Calibri"/>
                <w:color w:val="000000"/>
                <w:spacing w:val="0"/>
                <w:szCs w:val="20"/>
                <w:lang w:eastAsia="cs-CZ"/>
              </w:rPr>
              <w:t xml:space="preserve">zi všemi subjekty, ať se jedná </w:t>
            </w:r>
            <w:r w:rsidRPr="00B655F9">
              <w:rPr>
                <w:rFonts w:eastAsia="Times New Roman" w:cs="Calibri"/>
                <w:color w:val="000000"/>
                <w:spacing w:val="0"/>
                <w:szCs w:val="20"/>
                <w:lang w:eastAsia="cs-CZ"/>
              </w:rPr>
              <w:t>o firmy, veřejné orgány nebo akademická pracoviště.</w:t>
            </w:r>
          </w:p>
        </w:tc>
      </w:tr>
      <w:tr w:rsidR="00C2329D" w:rsidRPr="00B655F9" w14:paraId="61E80410" w14:textId="77777777" w:rsidTr="00C2329D">
        <w:trPr>
          <w:trHeight w:val="300"/>
        </w:trPr>
        <w:tc>
          <w:tcPr>
            <w:tcW w:w="9072" w:type="dxa"/>
            <w:tcBorders>
              <w:top w:val="single" w:sz="4" w:space="0" w:color="D9E1F2"/>
              <w:left w:val="nil"/>
              <w:bottom w:val="single" w:sz="4" w:space="0" w:color="D9E1F2"/>
              <w:right w:val="nil"/>
            </w:tcBorders>
            <w:shd w:val="clear" w:color="B4C6E7" w:fill="B4C6E7"/>
            <w:noWrap/>
            <w:vAlign w:val="bottom"/>
            <w:hideMark/>
          </w:tcPr>
          <w:p w14:paraId="1E454154" w14:textId="77777777"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1.05 Investování do nových technologií a vzdělávání</w:t>
            </w:r>
          </w:p>
        </w:tc>
      </w:tr>
      <w:tr w:rsidR="00C2329D" w:rsidRPr="00B655F9" w14:paraId="5AACEDE1" w14:textId="77777777" w:rsidTr="00C2329D">
        <w:trPr>
          <w:trHeight w:val="640"/>
        </w:trPr>
        <w:tc>
          <w:tcPr>
            <w:tcW w:w="9072" w:type="dxa"/>
            <w:tcBorders>
              <w:top w:val="single" w:sz="4" w:space="0" w:color="D9E1F2"/>
              <w:left w:val="nil"/>
              <w:bottom w:val="single" w:sz="4" w:space="0" w:color="D9E1F2"/>
              <w:right w:val="nil"/>
            </w:tcBorders>
            <w:shd w:val="clear" w:color="B4C6E7" w:fill="B4C6E7"/>
            <w:vAlign w:val="bottom"/>
            <w:hideMark/>
          </w:tcPr>
          <w:p w14:paraId="1CF0BDC5" w14:textId="77777777"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ČR bude podporovat, aby výrazná část finančních zdrojů EU byla alokována na budování digitální infrastruktury ve smyslu technologií, rozvoje digitální vzdělanosti a budování vědeckých a výzkumných kapacit.</w:t>
            </w:r>
          </w:p>
        </w:tc>
      </w:tr>
      <w:tr w:rsidR="00C2329D" w:rsidRPr="00B655F9" w14:paraId="171E813D" w14:textId="77777777" w:rsidTr="00C2329D">
        <w:trPr>
          <w:trHeight w:val="300"/>
        </w:trPr>
        <w:tc>
          <w:tcPr>
            <w:tcW w:w="9072" w:type="dxa"/>
            <w:tcBorders>
              <w:top w:val="single" w:sz="4" w:space="0" w:color="D9E1F2"/>
              <w:left w:val="nil"/>
              <w:bottom w:val="single" w:sz="4" w:space="0" w:color="D9E1F2"/>
              <w:right w:val="nil"/>
            </w:tcBorders>
            <w:shd w:val="clear" w:color="B4C6E7" w:fill="B4C6E7"/>
            <w:noWrap/>
            <w:vAlign w:val="bottom"/>
            <w:hideMark/>
          </w:tcPr>
          <w:p w14:paraId="372EBD3C" w14:textId="77777777"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1.06 Podpora a rozvoj autonomní mobility</w:t>
            </w:r>
          </w:p>
        </w:tc>
      </w:tr>
      <w:tr w:rsidR="00C2329D" w:rsidRPr="00B655F9" w14:paraId="1C9032FB" w14:textId="77777777" w:rsidTr="00B655F9">
        <w:trPr>
          <w:trHeight w:val="1143"/>
        </w:trPr>
        <w:tc>
          <w:tcPr>
            <w:tcW w:w="9072" w:type="dxa"/>
            <w:tcBorders>
              <w:top w:val="single" w:sz="4" w:space="0" w:color="D9E1F2"/>
              <w:left w:val="nil"/>
              <w:bottom w:val="single" w:sz="4" w:space="0" w:color="D9E1F2"/>
              <w:right w:val="nil"/>
            </w:tcBorders>
            <w:shd w:val="clear" w:color="B4C6E7" w:fill="B4C6E7"/>
            <w:vAlign w:val="bottom"/>
            <w:hideMark/>
          </w:tcPr>
          <w:p w14:paraId="0850BDDB" w14:textId="77777777"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ČR bude podporovat rozvoj autonomní mobility představující jeden z hlavních trendů v dopravě s očekávaným pozitivním celospolečenským dopadem. Důraz bude kladen na podporu výzkumu a vývoje a testování, pro které je nezbytné zajistit dostatečné financování na úrovni EU, a dále osvětové a vzdělávací aktivity. Bude zřízena Etická komise pro posuzování otázek spojených s provozem automatizovaných a autonomních vozidel v podmínkách ČR.</w:t>
            </w:r>
          </w:p>
        </w:tc>
      </w:tr>
      <w:tr w:rsidR="00C2329D" w:rsidRPr="00B655F9" w14:paraId="28E3A3BA" w14:textId="77777777" w:rsidTr="00C2329D">
        <w:trPr>
          <w:trHeight w:val="300"/>
        </w:trPr>
        <w:tc>
          <w:tcPr>
            <w:tcW w:w="9072" w:type="dxa"/>
            <w:tcBorders>
              <w:top w:val="single" w:sz="4" w:space="0" w:color="D9E1F2"/>
              <w:left w:val="nil"/>
              <w:bottom w:val="single" w:sz="4" w:space="0" w:color="D9E1F2"/>
              <w:right w:val="nil"/>
            </w:tcBorders>
            <w:shd w:val="clear" w:color="B4C6E7" w:fill="B4C6E7"/>
            <w:noWrap/>
            <w:vAlign w:val="bottom"/>
            <w:hideMark/>
          </w:tcPr>
          <w:p w14:paraId="63009867" w14:textId="77777777"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 xml:space="preserve">ČDE 1.07 Ochrana evropské digitální infrastruktury </w:t>
            </w:r>
          </w:p>
        </w:tc>
      </w:tr>
      <w:tr w:rsidR="00C2329D" w:rsidRPr="00B655F9" w14:paraId="47A70966" w14:textId="77777777" w:rsidTr="00B655F9">
        <w:trPr>
          <w:trHeight w:val="823"/>
        </w:trPr>
        <w:tc>
          <w:tcPr>
            <w:tcW w:w="9072" w:type="dxa"/>
            <w:tcBorders>
              <w:top w:val="single" w:sz="4" w:space="0" w:color="D9E1F2"/>
              <w:left w:val="nil"/>
              <w:bottom w:val="single" w:sz="4" w:space="0" w:color="D9E1F2"/>
              <w:right w:val="nil"/>
            </w:tcBorders>
            <w:shd w:val="clear" w:color="B4C6E7" w:fill="B4C6E7"/>
            <w:vAlign w:val="bottom"/>
            <w:hideMark/>
          </w:tcPr>
          <w:p w14:paraId="400CD729" w14:textId="1CEFEF5E"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Evropa musí zajistit odolnost vůči potenciálním hrozbám v kybernetickém prostoru. ČR se bude i nadále</w:t>
            </w:r>
            <w:r w:rsidR="00BF0C4C" w:rsidRPr="00B655F9">
              <w:rPr>
                <w:rFonts w:eastAsia="Times New Roman" w:cs="Calibri"/>
                <w:color w:val="000000"/>
                <w:spacing w:val="0"/>
                <w:szCs w:val="20"/>
                <w:lang w:eastAsia="cs-CZ"/>
              </w:rPr>
              <w:t xml:space="preserve"> aktivně podílet na formulování</w:t>
            </w:r>
            <w:r w:rsidRPr="00B655F9">
              <w:rPr>
                <w:rFonts w:eastAsia="Times New Roman" w:cs="Calibri"/>
                <w:color w:val="000000"/>
                <w:spacing w:val="0"/>
                <w:szCs w:val="20"/>
                <w:lang w:eastAsia="cs-CZ"/>
              </w:rPr>
              <w:t xml:space="preserve"> a realizování opatření, které členské státy přijímají, aby tato rizika eliminovaly. Evropská komise předsedkyně von der </w:t>
            </w:r>
            <w:proofErr w:type="spellStart"/>
            <w:r w:rsidRPr="00B655F9">
              <w:rPr>
                <w:rFonts w:eastAsia="Times New Roman" w:cs="Calibri"/>
                <w:color w:val="000000"/>
                <w:spacing w:val="0"/>
                <w:szCs w:val="20"/>
                <w:lang w:eastAsia="cs-CZ"/>
              </w:rPr>
              <w:t>Leyenové</w:t>
            </w:r>
            <w:proofErr w:type="spellEnd"/>
            <w:r w:rsidRPr="00B655F9">
              <w:rPr>
                <w:rFonts w:eastAsia="Times New Roman" w:cs="Calibri"/>
                <w:color w:val="000000"/>
                <w:spacing w:val="0"/>
                <w:szCs w:val="20"/>
                <w:lang w:eastAsia="cs-CZ"/>
              </w:rPr>
              <w:t xml:space="preserve"> plánuje v této oblasti přijetí řady kroků.</w:t>
            </w:r>
          </w:p>
        </w:tc>
      </w:tr>
      <w:tr w:rsidR="00C2329D" w:rsidRPr="00B655F9" w14:paraId="6D556151" w14:textId="77777777" w:rsidTr="00C2329D">
        <w:trPr>
          <w:trHeight w:val="300"/>
        </w:trPr>
        <w:tc>
          <w:tcPr>
            <w:tcW w:w="9072" w:type="dxa"/>
            <w:tcBorders>
              <w:top w:val="single" w:sz="4" w:space="0" w:color="D9E1F2"/>
              <w:left w:val="nil"/>
              <w:bottom w:val="single" w:sz="4" w:space="0" w:color="D9E1F2"/>
              <w:right w:val="nil"/>
            </w:tcBorders>
            <w:shd w:val="clear" w:color="B4C6E7" w:fill="B4C6E7"/>
            <w:noWrap/>
            <w:vAlign w:val="bottom"/>
            <w:hideMark/>
          </w:tcPr>
          <w:p w14:paraId="6E206F29" w14:textId="77777777"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1.08 Rozpracování mechanismů zpětné vazby řízení programů Koncepce Česko v digitální Evropě.</w:t>
            </w:r>
          </w:p>
        </w:tc>
      </w:tr>
      <w:tr w:rsidR="00C2329D" w:rsidRPr="00B655F9" w14:paraId="6BA66EAF" w14:textId="77777777" w:rsidTr="00C2329D">
        <w:trPr>
          <w:trHeight w:val="640"/>
        </w:trPr>
        <w:tc>
          <w:tcPr>
            <w:tcW w:w="9072" w:type="dxa"/>
            <w:tcBorders>
              <w:top w:val="single" w:sz="4" w:space="0" w:color="D9E1F2"/>
              <w:left w:val="nil"/>
              <w:bottom w:val="single" w:sz="4" w:space="0" w:color="D9E1F2"/>
              <w:right w:val="nil"/>
            </w:tcBorders>
            <w:shd w:val="clear" w:color="B4C6E7" w:fill="B4C6E7"/>
            <w:vAlign w:val="bottom"/>
            <w:hideMark/>
          </w:tcPr>
          <w:p w14:paraId="7F835024" w14:textId="77777777"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Rozpracování mechanismů zpětné vazby řízení programů Koncepce Česko v digitální Evropě. Obsahem dílčího cíle je vytvoření procesů a nástrojů hodnocení úspěšnosti realizace cílů Koncepce Česko v digitální Evropě.</w:t>
            </w:r>
          </w:p>
        </w:tc>
      </w:tr>
      <w:tr w:rsidR="00C2329D" w:rsidRPr="00B655F9" w14:paraId="40A343F9" w14:textId="77777777" w:rsidTr="00C2329D">
        <w:trPr>
          <w:trHeight w:val="300"/>
        </w:trPr>
        <w:tc>
          <w:tcPr>
            <w:tcW w:w="9072" w:type="dxa"/>
            <w:tcBorders>
              <w:top w:val="single" w:sz="4" w:space="0" w:color="D9E1F2"/>
              <w:left w:val="nil"/>
              <w:bottom w:val="single" w:sz="4" w:space="0" w:color="D9E1F2"/>
              <w:right w:val="nil"/>
            </w:tcBorders>
            <w:shd w:val="clear" w:color="B4C6E7" w:fill="B4C6E7"/>
            <w:noWrap/>
            <w:vAlign w:val="bottom"/>
            <w:hideMark/>
          </w:tcPr>
          <w:p w14:paraId="6AF12848" w14:textId="77777777"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1.09 Obousměrná vazba programů a koordinace Digitální ekonomika a společnost.</w:t>
            </w:r>
          </w:p>
        </w:tc>
      </w:tr>
      <w:tr w:rsidR="00C2329D" w:rsidRPr="00B655F9" w14:paraId="33B597F9" w14:textId="77777777" w:rsidTr="00C2329D">
        <w:trPr>
          <w:trHeight w:val="659"/>
        </w:trPr>
        <w:tc>
          <w:tcPr>
            <w:tcW w:w="9072" w:type="dxa"/>
            <w:tcBorders>
              <w:top w:val="single" w:sz="4" w:space="0" w:color="D9E1F2"/>
              <w:left w:val="nil"/>
              <w:bottom w:val="single" w:sz="4" w:space="0" w:color="D9E1F2"/>
              <w:right w:val="nil"/>
            </w:tcBorders>
            <w:shd w:val="clear" w:color="B4C6E7" w:fill="B4C6E7"/>
            <w:vAlign w:val="bottom"/>
            <w:hideMark/>
          </w:tcPr>
          <w:p w14:paraId="5717F889" w14:textId="77777777" w:rsidR="00A0017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lastRenderedPageBreak/>
              <w:t>Obousměrná vazba programů a koordinace Digitální ekonomika a společn</w:t>
            </w:r>
            <w:r w:rsidR="00A0017D" w:rsidRPr="00B655F9">
              <w:rPr>
                <w:rFonts w:eastAsia="Times New Roman" w:cs="Calibri"/>
                <w:color w:val="000000"/>
                <w:spacing w:val="0"/>
                <w:szCs w:val="20"/>
                <w:lang w:eastAsia="cs-CZ"/>
              </w:rPr>
              <w:t xml:space="preserve">ost a iniciativ vycházejících z </w:t>
            </w:r>
            <w:r w:rsidRPr="00B655F9">
              <w:rPr>
                <w:rFonts w:eastAsia="Times New Roman" w:cs="Calibri"/>
                <w:color w:val="000000"/>
                <w:spacing w:val="0"/>
                <w:szCs w:val="20"/>
                <w:lang w:eastAsia="cs-CZ"/>
              </w:rPr>
              <w:t>pilíře Česko v digitální Evropě</w:t>
            </w:r>
            <w:r w:rsidR="00A0017D" w:rsidRPr="00B655F9">
              <w:rPr>
                <w:rFonts w:eastAsia="Times New Roman" w:cs="Calibri"/>
                <w:color w:val="000000"/>
                <w:spacing w:val="0"/>
                <w:szCs w:val="20"/>
                <w:lang w:eastAsia="cs-CZ"/>
              </w:rPr>
              <w:t>.</w:t>
            </w:r>
          </w:p>
          <w:p w14:paraId="52737E00" w14:textId="4D3DCE16"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Cíl je splněn</w:t>
            </w:r>
          </w:p>
        </w:tc>
      </w:tr>
      <w:tr w:rsidR="00C2329D" w:rsidRPr="00B655F9" w14:paraId="3FF8592A" w14:textId="77777777" w:rsidTr="00C2329D">
        <w:trPr>
          <w:trHeight w:val="300"/>
        </w:trPr>
        <w:tc>
          <w:tcPr>
            <w:tcW w:w="9072" w:type="dxa"/>
            <w:tcBorders>
              <w:top w:val="single" w:sz="4" w:space="0" w:color="8EA9DB"/>
              <w:left w:val="nil"/>
              <w:bottom w:val="single" w:sz="4" w:space="0" w:color="8EA9DB"/>
              <w:right w:val="nil"/>
            </w:tcBorders>
            <w:shd w:val="clear" w:color="D9E1F2" w:fill="D9E1F2"/>
            <w:noWrap/>
            <w:vAlign w:val="bottom"/>
            <w:hideMark/>
          </w:tcPr>
          <w:p w14:paraId="5893FA5B" w14:textId="77777777" w:rsidR="00C2329D" w:rsidRPr="00B655F9" w:rsidRDefault="00C2329D" w:rsidP="00A0017D">
            <w:pPr>
              <w:spacing w:after="0" w:line="240" w:lineRule="auto"/>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2 Zajištění účinné komunikace o aktuálních tématech a příležitostech (v digitální agendě EU)</w:t>
            </w:r>
          </w:p>
        </w:tc>
      </w:tr>
      <w:tr w:rsidR="00C2329D" w:rsidRPr="00B655F9" w14:paraId="4152F87B" w14:textId="77777777" w:rsidTr="00C2329D">
        <w:trPr>
          <w:trHeight w:val="300"/>
        </w:trPr>
        <w:tc>
          <w:tcPr>
            <w:tcW w:w="9072" w:type="dxa"/>
            <w:tcBorders>
              <w:top w:val="single" w:sz="4" w:space="0" w:color="D9E1F2"/>
              <w:left w:val="nil"/>
              <w:bottom w:val="single" w:sz="4" w:space="0" w:color="D9E1F2"/>
              <w:right w:val="nil"/>
            </w:tcBorders>
            <w:shd w:val="clear" w:color="B4C6E7" w:fill="B4C6E7"/>
            <w:noWrap/>
            <w:vAlign w:val="bottom"/>
            <w:hideMark/>
          </w:tcPr>
          <w:p w14:paraId="35816D83" w14:textId="77777777"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2.01 Zajištění sjednocené a posílené komunikace o digitální agendě vůči široké veřejnosti</w:t>
            </w:r>
          </w:p>
        </w:tc>
      </w:tr>
      <w:tr w:rsidR="00C2329D" w:rsidRPr="00B655F9" w14:paraId="2D9E8406" w14:textId="77777777" w:rsidTr="00B655F9">
        <w:trPr>
          <w:trHeight w:val="847"/>
        </w:trPr>
        <w:tc>
          <w:tcPr>
            <w:tcW w:w="9072" w:type="dxa"/>
            <w:tcBorders>
              <w:top w:val="single" w:sz="4" w:space="0" w:color="D9E1F2"/>
              <w:left w:val="nil"/>
              <w:bottom w:val="single" w:sz="4" w:space="0" w:color="D9E1F2"/>
              <w:right w:val="nil"/>
            </w:tcBorders>
            <w:shd w:val="clear" w:color="B4C6E7" w:fill="B4C6E7"/>
            <w:vAlign w:val="bottom"/>
            <w:hideMark/>
          </w:tcPr>
          <w:p w14:paraId="271361E0" w14:textId="77777777"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Vzhledem k rozsáhlému záběru digitální agendy komunikuje o aktuálních tématech několik ministerstev a institucí. Cílem je zajistit sjednocení komunikace, centralizovat informační kanály (webové stránky, sociální sítě a další komunikační a informační aktivity) a tím podpořit informovanost veřejnosti o probíhajících aktivitách na unijní i národní úrovni.</w:t>
            </w:r>
          </w:p>
        </w:tc>
      </w:tr>
      <w:tr w:rsidR="00C2329D" w:rsidRPr="00B655F9" w14:paraId="4EC671DE" w14:textId="77777777" w:rsidTr="00C2329D">
        <w:trPr>
          <w:trHeight w:val="713"/>
        </w:trPr>
        <w:tc>
          <w:tcPr>
            <w:tcW w:w="9072" w:type="dxa"/>
            <w:tcBorders>
              <w:top w:val="single" w:sz="4" w:space="0" w:color="D9E1F2"/>
              <w:left w:val="nil"/>
              <w:bottom w:val="single" w:sz="4" w:space="0" w:color="D9E1F2"/>
              <w:right w:val="nil"/>
            </w:tcBorders>
            <w:shd w:val="clear" w:color="B4C6E7" w:fill="B4C6E7"/>
            <w:noWrap/>
            <w:vAlign w:val="bottom"/>
            <w:hideMark/>
          </w:tcPr>
          <w:p w14:paraId="353BB61E" w14:textId="77777777"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2.02 Spuštění osvětové činnosti pro zvýšení veřejného povědomí o digitální agendě EU s důrazem na digitální vzdělávání</w:t>
            </w:r>
          </w:p>
        </w:tc>
      </w:tr>
      <w:tr w:rsidR="00C2329D" w:rsidRPr="00B655F9" w14:paraId="7D736D5F" w14:textId="77777777" w:rsidTr="00C2329D">
        <w:trPr>
          <w:trHeight w:val="640"/>
        </w:trPr>
        <w:tc>
          <w:tcPr>
            <w:tcW w:w="9072" w:type="dxa"/>
            <w:tcBorders>
              <w:top w:val="single" w:sz="4" w:space="0" w:color="D9E1F2"/>
              <w:left w:val="nil"/>
              <w:bottom w:val="single" w:sz="4" w:space="0" w:color="D9E1F2"/>
              <w:right w:val="nil"/>
            </w:tcBorders>
            <w:shd w:val="clear" w:color="B4C6E7" w:fill="B4C6E7"/>
            <w:vAlign w:val="bottom"/>
            <w:hideMark/>
          </w:tcPr>
          <w:p w14:paraId="2E0B2ABD" w14:textId="77777777"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 xml:space="preserve">Osvětové aktivity budou směřovat na různé cílové skupiny, které budou identifikovány jako nejvíce ohrožené využíváním digitálních technologií. </w:t>
            </w:r>
          </w:p>
        </w:tc>
      </w:tr>
      <w:tr w:rsidR="00C2329D" w:rsidRPr="00B655F9" w14:paraId="096A9B18" w14:textId="77777777" w:rsidTr="00C2329D">
        <w:trPr>
          <w:trHeight w:val="300"/>
        </w:trPr>
        <w:tc>
          <w:tcPr>
            <w:tcW w:w="9072" w:type="dxa"/>
            <w:tcBorders>
              <w:top w:val="single" w:sz="4" w:space="0" w:color="D9E1F2"/>
              <w:left w:val="nil"/>
              <w:bottom w:val="single" w:sz="4" w:space="0" w:color="D9E1F2"/>
              <w:right w:val="nil"/>
            </w:tcBorders>
            <w:shd w:val="clear" w:color="B4C6E7" w:fill="B4C6E7"/>
            <w:noWrap/>
            <w:vAlign w:val="bottom"/>
            <w:hideMark/>
          </w:tcPr>
          <w:p w14:paraId="5037D81C" w14:textId="77777777"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2.03 Podpora zapojování žen do digitální ekonomiky</w:t>
            </w:r>
          </w:p>
        </w:tc>
      </w:tr>
      <w:tr w:rsidR="00C2329D" w:rsidRPr="00B655F9" w14:paraId="17E0D08E" w14:textId="77777777" w:rsidTr="00C2329D">
        <w:trPr>
          <w:trHeight w:val="960"/>
        </w:trPr>
        <w:tc>
          <w:tcPr>
            <w:tcW w:w="9072" w:type="dxa"/>
            <w:tcBorders>
              <w:top w:val="single" w:sz="4" w:space="0" w:color="D9E1F2"/>
              <w:left w:val="nil"/>
              <w:bottom w:val="single" w:sz="4" w:space="0" w:color="D9E1F2"/>
              <w:right w:val="nil"/>
            </w:tcBorders>
            <w:shd w:val="clear" w:color="B4C6E7" w:fill="B4C6E7"/>
            <w:vAlign w:val="bottom"/>
            <w:hideMark/>
          </w:tcPr>
          <w:p w14:paraId="59CC90EE" w14:textId="77777777"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 xml:space="preserve">Zapojení žen do oborů spojených s moderními technologiemi je stále velmi nízké. Podle asociace Digital </w:t>
            </w:r>
            <w:proofErr w:type="spellStart"/>
            <w:r w:rsidRPr="00B655F9">
              <w:rPr>
                <w:rFonts w:eastAsia="Times New Roman" w:cs="Calibri"/>
                <w:color w:val="000000"/>
                <w:spacing w:val="0"/>
                <w:szCs w:val="20"/>
                <w:lang w:eastAsia="cs-CZ"/>
              </w:rPr>
              <w:t>Europe</w:t>
            </w:r>
            <w:proofErr w:type="spellEnd"/>
            <w:r w:rsidRPr="00B655F9">
              <w:rPr>
                <w:rFonts w:eastAsia="Times New Roman" w:cs="Calibri"/>
                <w:color w:val="000000"/>
                <w:spacing w:val="0"/>
                <w:szCs w:val="20"/>
                <w:lang w:eastAsia="cs-CZ"/>
              </w:rPr>
              <w:t xml:space="preserve"> pracuje například na pozicích IT specialistek pouze 1,4 % žen v EU.  Vláda proto bude aktivně zviditelňovat příběhy úspěšných žen v digitálních odvětvích a podpoří otevření široké debaty o tomto tématu.</w:t>
            </w:r>
          </w:p>
        </w:tc>
      </w:tr>
      <w:tr w:rsidR="00C2329D" w:rsidRPr="00B655F9" w14:paraId="6ECA67CC" w14:textId="77777777" w:rsidTr="00C2329D">
        <w:trPr>
          <w:trHeight w:val="300"/>
        </w:trPr>
        <w:tc>
          <w:tcPr>
            <w:tcW w:w="9072" w:type="dxa"/>
            <w:tcBorders>
              <w:top w:val="single" w:sz="4" w:space="0" w:color="D9E1F2"/>
              <w:left w:val="nil"/>
              <w:bottom w:val="single" w:sz="4" w:space="0" w:color="D9E1F2"/>
              <w:right w:val="nil"/>
            </w:tcBorders>
            <w:shd w:val="clear" w:color="B4C6E7" w:fill="B4C6E7"/>
            <w:noWrap/>
            <w:vAlign w:val="bottom"/>
            <w:hideMark/>
          </w:tcPr>
          <w:p w14:paraId="26ADA61D" w14:textId="77777777"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2.04 Příprava na české předsednictví v Radě EU </w:t>
            </w:r>
          </w:p>
        </w:tc>
      </w:tr>
      <w:tr w:rsidR="00C2329D" w:rsidRPr="00B655F9" w14:paraId="31028C43" w14:textId="77777777" w:rsidTr="00C2329D">
        <w:trPr>
          <w:trHeight w:val="899"/>
        </w:trPr>
        <w:tc>
          <w:tcPr>
            <w:tcW w:w="9072" w:type="dxa"/>
            <w:tcBorders>
              <w:top w:val="single" w:sz="4" w:space="0" w:color="D9E1F2"/>
              <w:left w:val="nil"/>
              <w:bottom w:val="single" w:sz="4" w:space="0" w:color="D9E1F2"/>
              <w:right w:val="nil"/>
            </w:tcBorders>
            <w:shd w:val="clear" w:color="B4C6E7" w:fill="B4C6E7"/>
            <w:vAlign w:val="bottom"/>
            <w:hideMark/>
          </w:tcPr>
          <w:p w14:paraId="65FCDEF7" w14:textId="77777777"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Česká republika bude v druhé polovině roku 2022 předsedat Radě Evropské unie. V rámci Rady vlády pro informační společnost budou probíhat konzultace týkající se stanovení jasných priorit v oblasti digitální agendy a jejich komunikace vůči odborné a široké veřejnosti.</w:t>
            </w:r>
          </w:p>
        </w:tc>
      </w:tr>
      <w:tr w:rsidR="00C2329D" w:rsidRPr="00B655F9" w14:paraId="27C69FD3" w14:textId="77777777" w:rsidTr="00C2329D">
        <w:trPr>
          <w:trHeight w:val="300"/>
        </w:trPr>
        <w:tc>
          <w:tcPr>
            <w:tcW w:w="9072" w:type="dxa"/>
            <w:tcBorders>
              <w:top w:val="single" w:sz="4" w:space="0" w:color="D9E1F2"/>
              <w:left w:val="nil"/>
              <w:bottom w:val="single" w:sz="4" w:space="0" w:color="D9E1F2"/>
              <w:right w:val="nil"/>
            </w:tcBorders>
            <w:shd w:val="clear" w:color="B4C6E7" w:fill="B4C6E7"/>
            <w:noWrap/>
            <w:vAlign w:val="bottom"/>
            <w:hideMark/>
          </w:tcPr>
          <w:p w14:paraId="49CBBAB5" w14:textId="77777777"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2.05 Spuštění osvětové a koordinační činnosti pro zvýšení veřejného povědomí o digitální agendě EU</w:t>
            </w:r>
          </w:p>
        </w:tc>
      </w:tr>
      <w:tr w:rsidR="00C2329D" w:rsidRPr="00B655F9" w14:paraId="12730DB3" w14:textId="77777777" w:rsidTr="00C2329D">
        <w:trPr>
          <w:trHeight w:val="640"/>
        </w:trPr>
        <w:tc>
          <w:tcPr>
            <w:tcW w:w="9072" w:type="dxa"/>
            <w:tcBorders>
              <w:top w:val="single" w:sz="4" w:space="0" w:color="D9E1F2"/>
              <w:left w:val="nil"/>
              <w:bottom w:val="single" w:sz="4" w:space="0" w:color="D9E1F2"/>
              <w:right w:val="nil"/>
            </w:tcBorders>
            <w:shd w:val="clear" w:color="B4C6E7" w:fill="B4C6E7"/>
            <w:vAlign w:val="bottom"/>
            <w:hideMark/>
          </w:tcPr>
          <w:p w14:paraId="09EE34FA" w14:textId="77777777"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 xml:space="preserve">Osvětové aktivity budou směřovat na vybrané cílové skupiny, u nichž byla identifikovaná potřeba zvýšení veřejného povědomí o digitální agendě EU. </w:t>
            </w:r>
          </w:p>
        </w:tc>
      </w:tr>
      <w:tr w:rsidR="00C2329D" w:rsidRPr="00B655F9" w14:paraId="7839936B" w14:textId="77777777" w:rsidTr="00C2329D">
        <w:trPr>
          <w:trHeight w:val="300"/>
        </w:trPr>
        <w:tc>
          <w:tcPr>
            <w:tcW w:w="9072" w:type="dxa"/>
            <w:tcBorders>
              <w:top w:val="single" w:sz="4" w:space="0" w:color="8EA9DB"/>
              <w:left w:val="nil"/>
              <w:bottom w:val="single" w:sz="4" w:space="0" w:color="8EA9DB"/>
              <w:right w:val="nil"/>
            </w:tcBorders>
            <w:shd w:val="clear" w:color="D9E1F2" w:fill="D9E1F2"/>
            <w:noWrap/>
            <w:vAlign w:val="bottom"/>
            <w:hideMark/>
          </w:tcPr>
          <w:p w14:paraId="62E14C50" w14:textId="77777777" w:rsidR="00C2329D" w:rsidRPr="00B655F9" w:rsidRDefault="00C2329D" w:rsidP="00A0017D">
            <w:pPr>
              <w:spacing w:after="0" w:line="240" w:lineRule="auto"/>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3 Prosazování národní pozice ČR u prioritních témat v digitální agendě EU</w:t>
            </w:r>
          </w:p>
        </w:tc>
      </w:tr>
      <w:tr w:rsidR="00C2329D" w:rsidRPr="00B655F9" w14:paraId="557CD3CB" w14:textId="77777777" w:rsidTr="00C2329D">
        <w:trPr>
          <w:trHeight w:val="300"/>
        </w:trPr>
        <w:tc>
          <w:tcPr>
            <w:tcW w:w="9072" w:type="dxa"/>
            <w:tcBorders>
              <w:top w:val="single" w:sz="4" w:space="0" w:color="D9E1F2"/>
              <w:left w:val="nil"/>
              <w:bottom w:val="single" w:sz="4" w:space="0" w:color="D9E1F2"/>
              <w:right w:val="nil"/>
            </w:tcBorders>
            <w:shd w:val="clear" w:color="B4C6E7" w:fill="B4C6E7"/>
            <w:noWrap/>
            <w:vAlign w:val="bottom"/>
            <w:hideMark/>
          </w:tcPr>
          <w:p w14:paraId="53D96176" w14:textId="77777777"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3.01 Profilace ČR jako země podporující rozvoj umělé inteligence</w:t>
            </w:r>
          </w:p>
        </w:tc>
      </w:tr>
      <w:tr w:rsidR="00C2329D" w:rsidRPr="00B655F9" w14:paraId="19832C6F" w14:textId="77777777" w:rsidTr="00B655F9">
        <w:trPr>
          <w:trHeight w:val="1064"/>
        </w:trPr>
        <w:tc>
          <w:tcPr>
            <w:tcW w:w="9072" w:type="dxa"/>
            <w:tcBorders>
              <w:top w:val="single" w:sz="4" w:space="0" w:color="D9E1F2"/>
              <w:left w:val="nil"/>
              <w:bottom w:val="single" w:sz="4" w:space="0" w:color="D9E1F2"/>
              <w:right w:val="nil"/>
            </w:tcBorders>
            <w:shd w:val="clear" w:color="B4C6E7" w:fill="B4C6E7"/>
            <w:vAlign w:val="bottom"/>
            <w:hideMark/>
          </w:tcPr>
          <w:p w14:paraId="30D5EA1D" w14:textId="77777777"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Na základě přijaté Národní strategie umělé inteligence (NAIS) se ČR v rámci vyjednávání v EU profiluje jako země se silným průmyslovým a výzkumným zázemím pro AI. Vláda zajistí vypracování jasných a srozumitelných pozic, které bude ČR uplatňovat při jednáních v EU o nových legislativních i nelegislativních iniciativách v této oblasti. Důraz při tom ČR bude klást na zejména na bezpečnost systémů AI a jejich maximální využitelnost pro společenský blahobyt.</w:t>
            </w:r>
          </w:p>
        </w:tc>
      </w:tr>
      <w:tr w:rsidR="00C2329D" w:rsidRPr="00B655F9" w14:paraId="05FBB3D8" w14:textId="77777777" w:rsidTr="00C2329D">
        <w:trPr>
          <w:trHeight w:val="300"/>
        </w:trPr>
        <w:tc>
          <w:tcPr>
            <w:tcW w:w="9072" w:type="dxa"/>
            <w:tcBorders>
              <w:top w:val="single" w:sz="4" w:space="0" w:color="D9E1F2"/>
              <w:left w:val="nil"/>
              <w:bottom w:val="single" w:sz="4" w:space="0" w:color="D9E1F2"/>
              <w:right w:val="nil"/>
            </w:tcBorders>
            <w:shd w:val="clear" w:color="B4C6E7" w:fill="B4C6E7"/>
            <w:noWrap/>
            <w:vAlign w:val="bottom"/>
            <w:hideMark/>
          </w:tcPr>
          <w:p w14:paraId="584C6641" w14:textId="77777777"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3.02 Podpora evropské datové ekonomiky</w:t>
            </w:r>
          </w:p>
        </w:tc>
      </w:tr>
      <w:tr w:rsidR="00C2329D" w:rsidRPr="00B655F9" w14:paraId="3BEB83F6" w14:textId="77777777" w:rsidTr="00B655F9">
        <w:trPr>
          <w:trHeight w:val="1085"/>
        </w:trPr>
        <w:tc>
          <w:tcPr>
            <w:tcW w:w="9072" w:type="dxa"/>
            <w:tcBorders>
              <w:top w:val="single" w:sz="4" w:space="0" w:color="D9E1F2"/>
              <w:left w:val="nil"/>
              <w:bottom w:val="single" w:sz="4" w:space="0" w:color="D9E1F2"/>
              <w:right w:val="nil"/>
            </w:tcBorders>
            <w:shd w:val="clear" w:color="B4C6E7" w:fill="B4C6E7"/>
            <w:vAlign w:val="bottom"/>
            <w:hideMark/>
          </w:tcPr>
          <w:p w14:paraId="242F0BFC" w14:textId="77777777"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Data jsou základním stavebním kamenem digitální éry, ve které žijeme. Cílem EU je, aby na základě bezpečného využívání dat, ať již ze soukromého nebo veřejného sektoru, vznikaly nové užitečné služby pro občany. V současnosti však sdílení dat není běžným modelem. ČR proto bude podporovat unijní a národní iniciativy, které povedou k intenzivnější datové spolupráci mezi všemi subjekty, ať se jedná o firmy, veřejné orgány nebo akademická pracoviště.</w:t>
            </w:r>
          </w:p>
        </w:tc>
      </w:tr>
      <w:tr w:rsidR="00C2329D" w:rsidRPr="00B655F9" w14:paraId="03799541" w14:textId="77777777" w:rsidTr="00C2329D">
        <w:trPr>
          <w:trHeight w:val="300"/>
        </w:trPr>
        <w:tc>
          <w:tcPr>
            <w:tcW w:w="9072" w:type="dxa"/>
            <w:tcBorders>
              <w:top w:val="single" w:sz="4" w:space="0" w:color="D9E1F2"/>
              <w:left w:val="nil"/>
              <w:bottom w:val="single" w:sz="4" w:space="0" w:color="D9E1F2"/>
              <w:right w:val="nil"/>
            </w:tcBorders>
            <w:shd w:val="clear" w:color="B4C6E7" w:fill="B4C6E7"/>
            <w:noWrap/>
            <w:vAlign w:val="bottom"/>
            <w:hideMark/>
          </w:tcPr>
          <w:p w14:paraId="55323DCC" w14:textId="77777777"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3.03 Ochrana evropské digitální infrastruktury</w:t>
            </w:r>
          </w:p>
        </w:tc>
      </w:tr>
      <w:tr w:rsidR="00C2329D" w:rsidRPr="00B655F9" w14:paraId="6CA88E3A" w14:textId="77777777" w:rsidTr="00B655F9">
        <w:trPr>
          <w:trHeight w:val="821"/>
        </w:trPr>
        <w:tc>
          <w:tcPr>
            <w:tcW w:w="9072" w:type="dxa"/>
            <w:tcBorders>
              <w:top w:val="single" w:sz="4" w:space="0" w:color="D9E1F2"/>
              <w:left w:val="nil"/>
              <w:bottom w:val="single" w:sz="4" w:space="0" w:color="D9E1F2"/>
              <w:right w:val="nil"/>
            </w:tcBorders>
            <w:shd w:val="clear" w:color="B4C6E7" w:fill="B4C6E7"/>
            <w:vAlign w:val="bottom"/>
            <w:hideMark/>
          </w:tcPr>
          <w:p w14:paraId="6A5F7F6E" w14:textId="77777777"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 xml:space="preserve">Evropa musí zajistit odolnost vůči potenciálním hrozbám v kybernetickém prostoru. ČR se bude i nadále aktivně podílet na formulování a realizování opatření, které členské státy přijímají, aby tato rizika eliminovaly. Evropská komise předsedkyně von der </w:t>
            </w:r>
            <w:proofErr w:type="spellStart"/>
            <w:r w:rsidRPr="00B655F9">
              <w:rPr>
                <w:rFonts w:eastAsia="Times New Roman" w:cs="Calibri"/>
                <w:color w:val="000000"/>
                <w:spacing w:val="0"/>
                <w:szCs w:val="20"/>
                <w:lang w:eastAsia="cs-CZ"/>
              </w:rPr>
              <w:t>Leyenové</w:t>
            </w:r>
            <w:proofErr w:type="spellEnd"/>
            <w:r w:rsidRPr="00B655F9">
              <w:rPr>
                <w:rFonts w:eastAsia="Times New Roman" w:cs="Calibri"/>
                <w:color w:val="000000"/>
                <w:spacing w:val="0"/>
                <w:szCs w:val="20"/>
                <w:lang w:eastAsia="cs-CZ"/>
              </w:rPr>
              <w:t xml:space="preserve"> plánuje v této oblasti přijetí řady kroků.</w:t>
            </w:r>
          </w:p>
        </w:tc>
      </w:tr>
      <w:tr w:rsidR="00C2329D" w:rsidRPr="00B655F9" w14:paraId="5BE80B8F" w14:textId="77777777" w:rsidTr="00C2329D">
        <w:trPr>
          <w:trHeight w:val="300"/>
        </w:trPr>
        <w:tc>
          <w:tcPr>
            <w:tcW w:w="9072" w:type="dxa"/>
            <w:tcBorders>
              <w:top w:val="single" w:sz="4" w:space="0" w:color="D9E1F2"/>
              <w:left w:val="nil"/>
              <w:bottom w:val="single" w:sz="4" w:space="0" w:color="D9E1F2"/>
              <w:right w:val="nil"/>
            </w:tcBorders>
            <w:shd w:val="clear" w:color="B4C6E7" w:fill="B4C6E7"/>
            <w:noWrap/>
            <w:vAlign w:val="bottom"/>
            <w:hideMark/>
          </w:tcPr>
          <w:p w14:paraId="19653D29" w14:textId="77777777" w:rsidR="00C2329D" w:rsidRPr="00B655F9" w:rsidRDefault="00C2329D" w:rsidP="00A0017D">
            <w:pPr>
              <w:spacing w:after="0" w:line="240" w:lineRule="auto"/>
              <w:ind w:firstLineChars="100" w:firstLine="200"/>
              <w:rPr>
                <w:rFonts w:eastAsia="Times New Roman" w:cs="Calibri"/>
                <w:b/>
                <w:bCs/>
                <w:color w:val="000000"/>
                <w:spacing w:val="0"/>
                <w:szCs w:val="20"/>
                <w:lang w:eastAsia="cs-CZ"/>
              </w:rPr>
            </w:pPr>
            <w:r w:rsidRPr="00B655F9">
              <w:rPr>
                <w:rFonts w:eastAsia="Times New Roman" w:cs="Calibri"/>
                <w:b/>
                <w:bCs/>
                <w:color w:val="000000"/>
                <w:spacing w:val="0"/>
                <w:szCs w:val="20"/>
                <w:lang w:eastAsia="cs-CZ"/>
              </w:rPr>
              <w:t>ČDE 3.04 Podpora zapojování žen do digitální ekonomiky</w:t>
            </w:r>
          </w:p>
        </w:tc>
      </w:tr>
      <w:tr w:rsidR="00C2329D" w:rsidRPr="00B655F9" w14:paraId="3E4A0498" w14:textId="77777777" w:rsidTr="00C2329D">
        <w:trPr>
          <w:trHeight w:val="960"/>
        </w:trPr>
        <w:tc>
          <w:tcPr>
            <w:tcW w:w="9072" w:type="dxa"/>
            <w:tcBorders>
              <w:top w:val="single" w:sz="4" w:space="0" w:color="D9E1F2"/>
              <w:left w:val="nil"/>
              <w:bottom w:val="single" w:sz="4" w:space="0" w:color="D9E1F2"/>
              <w:right w:val="nil"/>
            </w:tcBorders>
            <w:shd w:val="clear" w:color="B4C6E7" w:fill="B4C6E7"/>
            <w:vAlign w:val="bottom"/>
            <w:hideMark/>
          </w:tcPr>
          <w:p w14:paraId="70105998" w14:textId="77777777" w:rsidR="00C2329D" w:rsidRPr="00B655F9" w:rsidRDefault="00C2329D" w:rsidP="00A0017D">
            <w:pPr>
              <w:spacing w:after="0" w:line="240" w:lineRule="auto"/>
              <w:ind w:firstLineChars="200" w:firstLine="400"/>
              <w:rPr>
                <w:rFonts w:eastAsia="Times New Roman" w:cs="Calibri"/>
                <w:color w:val="000000"/>
                <w:spacing w:val="0"/>
                <w:szCs w:val="20"/>
                <w:lang w:eastAsia="cs-CZ"/>
              </w:rPr>
            </w:pPr>
            <w:r w:rsidRPr="00B655F9">
              <w:rPr>
                <w:rFonts w:eastAsia="Times New Roman" w:cs="Calibri"/>
                <w:color w:val="000000"/>
                <w:spacing w:val="0"/>
                <w:szCs w:val="20"/>
                <w:lang w:eastAsia="cs-CZ"/>
              </w:rPr>
              <w:t xml:space="preserve">Zapojení žen do oborů spojených s moderními technologiemi je stále velmi nízké. Podle asociace Digital </w:t>
            </w:r>
            <w:proofErr w:type="spellStart"/>
            <w:r w:rsidRPr="00B655F9">
              <w:rPr>
                <w:rFonts w:eastAsia="Times New Roman" w:cs="Calibri"/>
                <w:color w:val="000000"/>
                <w:spacing w:val="0"/>
                <w:szCs w:val="20"/>
                <w:lang w:eastAsia="cs-CZ"/>
              </w:rPr>
              <w:t>Europe</w:t>
            </w:r>
            <w:proofErr w:type="spellEnd"/>
            <w:r w:rsidRPr="00B655F9">
              <w:rPr>
                <w:rFonts w:eastAsia="Times New Roman" w:cs="Calibri"/>
                <w:color w:val="000000"/>
                <w:spacing w:val="0"/>
                <w:szCs w:val="20"/>
                <w:lang w:eastAsia="cs-CZ"/>
              </w:rPr>
              <w:t xml:space="preserve"> pracuje například na pozicích IT specialistek pouze 1,4 % žen v EU.  Vláda ČR proto bude aktivně zviditelňovat příběhy úspěšných žen v digitálních odvětvích a podpoří otevření široké debaty o tomto tématu.</w:t>
            </w:r>
          </w:p>
        </w:tc>
      </w:tr>
    </w:tbl>
    <w:p w14:paraId="5398AD75" w14:textId="77777777" w:rsidR="008A5287" w:rsidRDefault="008A5287"/>
    <w:p w14:paraId="601BC321" w14:textId="48448B14" w:rsidR="0069084B" w:rsidRPr="007E02CF" w:rsidRDefault="0069084B" w:rsidP="00FA3930">
      <w:pPr>
        <w:pStyle w:val="Nadpis2"/>
        <w:rPr>
          <w:rFonts w:ascii="Arial Narrow" w:hAnsi="Arial Narrow"/>
        </w:rPr>
      </w:pPr>
      <w:bookmarkStart w:id="4" w:name="_Toc534582435"/>
      <w:bookmarkStart w:id="5" w:name="_Toc38877031"/>
      <w:r w:rsidRPr="007E02CF">
        <w:rPr>
          <w:rFonts w:ascii="Arial Narrow" w:hAnsi="Arial Narrow"/>
        </w:rPr>
        <w:lastRenderedPageBreak/>
        <w:t>Klasifikace záměrů A, B a C</w:t>
      </w:r>
      <w:bookmarkEnd w:id="4"/>
      <w:bookmarkEnd w:id="5"/>
    </w:p>
    <w:p w14:paraId="2419BB2E" w14:textId="77777777" w:rsidR="0069084B" w:rsidRPr="008A021B" w:rsidRDefault="0069084B" w:rsidP="0069084B">
      <w:pPr>
        <w:tabs>
          <w:tab w:val="left" w:pos="284"/>
        </w:tabs>
        <w:ind w:left="284" w:hanging="284"/>
        <w:rPr>
          <w:rFonts w:cs="Arial"/>
        </w:rPr>
      </w:pPr>
      <w:r w:rsidRPr="008A021B">
        <w:rPr>
          <w:rFonts w:cs="Arial"/>
        </w:rPr>
        <w:t xml:space="preserve">A. Záměr je dlouhodobě připravený, schválený v gesčním úřadu, je „v běhu“, má zajištěné financování (např. projekty již schválené OHA). V rámci metodiky to odpovídá stavu „závazku“, popř. dalších stavů. Záměry „A“ jsou uvedeny v příloze </w:t>
      </w:r>
      <w:proofErr w:type="spellStart"/>
      <w:r w:rsidRPr="008A021B">
        <w:rPr>
          <w:rFonts w:cs="Arial"/>
        </w:rPr>
        <w:t>impl</w:t>
      </w:r>
      <w:proofErr w:type="spellEnd"/>
      <w:r w:rsidRPr="008A021B">
        <w:rPr>
          <w:rFonts w:cs="Arial"/>
        </w:rPr>
        <w:t>. plánu.</w:t>
      </w:r>
    </w:p>
    <w:p w14:paraId="0A2EA6A9" w14:textId="77777777" w:rsidR="0069084B" w:rsidRPr="008A021B" w:rsidRDefault="0069084B" w:rsidP="0069084B">
      <w:pPr>
        <w:ind w:left="284" w:hanging="284"/>
        <w:rPr>
          <w:rFonts w:cs="Arial"/>
        </w:rPr>
      </w:pPr>
      <w:r w:rsidRPr="008A021B">
        <w:rPr>
          <w:rFonts w:cs="Arial"/>
        </w:rPr>
        <w:t xml:space="preserve">B. Záměr je definovaný gesčním úřadem, tj. má prioritu a podporu v gesčním úřadu, ale nemá finanční nebo personální krytí. Tyto záměry tvoří těžiště implementačního plánu. </w:t>
      </w:r>
    </w:p>
    <w:p w14:paraId="3ABC57CB" w14:textId="1CEAB0F4" w:rsidR="0069084B" w:rsidRPr="008A021B" w:rsidRDefault="0069084B" w:rsidP="0069084B">
      <w:pPr>
        <w:ind w:left="284" w:hanging="284"/>
        <w:rPr>
          <w:rFonts w:cs="Arial"/>
        </w:rPr>
      </w:pPr>
      <w:r w:rsidRPr="008A021B">
        <w:rPr>
          <w:rFonts w:cs="Arial"/>
        </w:rPr>
        <w:t xml:space="preserve">C. Potřebný záměr, existuje koncept záměru (tj. prakticky všechny políčka jsou vyplněná), ale není dojednána podpora gestora gesční úřad, ani zdroje (typicky průřezové záměry, </w:t>
      </w:r>
      <w:proofErr w:type="spellStart"/>
      <w:r w:rsidRPr="008A021B">
        <w:rPr>
          <w:rFonts w:cs="Arial"/>
        </w:rPr>
        <w:t>multirezortní</w:t>
      </w:r>
      <w:proofErr w:type="spellEnd"/>
      <w:r w:rsidRPr="008A021B">
        <w:rPr>
          <w:rFonts w:cs="Arial"/>
        </w:rPr>
        <w:t xml:space="preserve"> a</w:t>
      </w:r>
      <w:r w:rsidR="009A655E" w:rsidRPr="008A021B">
        <w:rPr>
          <w:rFonts w:cs="Arial"/>
        </w:rPr>
        <w:t> </w:t>
      </w:r>
      <w:r w:rsidRPr="008A021B">
        <w:rPr>
          <w:rFonts w:cs="Arial"/>
        </w:rPr>
        <w:t>sdílené).</w:t>
      </w:r>
    </w:p>
    <w:p w14:paraId="6680DBA3" w14:textId="31DB0D1D" w:rsidR="00CB133A" w:rsidRPr="008A021B" w:rsidRDefault="00CB133A" w:rsidP="00CB133A">
      <w:pPr>
        <w:spacing w:after="60"/>
        <w:rPr>
          <w:rFonts w:cs="Arial"/>
        </w:rPr>
      </w:pPr>
      <w:r w:rsidRPr="008A021B">
        <w:rPr>
          <w:rFonts w:cs="Arial"/>
        </w:rPr>
        <w:t xml:space="preserve">V katalogu záměrů se nachází ještě </w:t>
      </w:r>
      <w:r w:rsidR="00B763CA" w:rsidRPr="008A021B">
        <w:rPr>
          <w:rFonts w:cs="Arial"/>
        </w:rPr>
        <w:t>další záměry</w:t>
      </w:r>
      <w:r w:rsidRPr="008A021B">
        <w:rPr>
          <w:rFonts w:cs="Arial"/>
        </w:rPr>
        <w:t xml:space="preserve"> ve stavu „</w:t>
      </w:r>
      <w:r w:rsidRPr="008A021B">
        <w:rPr>
          <w:rFonts w:cs="Arial"/>
          <w:b/>
        </w:rPr>
        <w:t>D</w:t>
      </w:r>
      <w:r w:rsidRPr="008A021B">
        <w:rPr>
          <w:rFonts w:cs="Arial"/>
        </w:rPr>
        <w:t>“, tj. námět</w:t>
      </w:r>
      <w:r w:rsidR="00BB62A1">
        <w:rPr>
          <w:rFonts w:cs="Arial"/>
        </w:rPr>
        <w:t>y</w:t>
      </w:r>
      <w:r w:rsidRPr="008A021B">
        <w:rPr>
          <w:rFonts w:cs="Arial"/>
        </w:rPr>
        <w:t xml:space="preserve"> na záměr. Tyto náměty vznikly z různých inspirací, například z potřeby pomoci úřadů dostát požadavkům architektonickým principů a</w:t>
      </w:r>
      <w:r w:rsidR="009A655E" w:rsidRPr="008A021B">
        <w:rPr>
          <w:rFonts w:cs="Arial"/>
        </w:rPr>
        <w:t> </w:t>
      </w:r>
      <w:r w:rsidRPr="008A021B">
        <w:rPr>
          <w:rFonts w:cs="Arial"/>
        </w:rPr>
        <w:t xml:space="preserve">zásad řízení ICT ze schválené Informační koncepce. Mnohé náměty mohou být ještě </w:t>
      </w:r>
      <w:r w:rsidR="00BB62A1">
        <w:rPr>
          <w:rFonts w:cs="Arial"/>
        </w:rPr>
        <w:t xml:space="preserve">nedostatečně popsané, </w:t>
      </w:r>
      <w:r w:rsidRPr="008A021B">
        <w:rPr>
          <w:rFonts w:cs="Arial"/>
        </w:rPr>
        <w:t>duplicitní nebo příliš detailní, proto je pro jejich převod do stavu „C“ při příštím implementačním plánování nutná jejich konsolidace.</w:t>
      </w:r>
    </w:p>
    <w:p w14:paraId="7876F4B2" w14:textId="6934D4F5" w:rsidR="00F7192D" w:rsidRPr="007E02CF" w:rsidRDefault="003E320C" w:rsidP="00FA3930">
      <w:pPr>
        <w:pStyle w:val="Nadpis2"/>
        <w:rPr>
          <w:rFonts w:ascii="Arial Narrow" w:hAnsi="Arial Narrow"/>
        </w:rPr>
      </w:pPr>
      <w:r w:rsidRPr="007E02CF">
        <w:rPr>
          <w:rFonts w:ascii="Arial Narrow" w:hAnsi="Arial Narrow"/>
        </w:rPr>
        <w:t xml:space="preserve"> </w:t>
      </w:r>
      <w:bookmarkStart w:id="6" w:name="_Toc38877032"/>
      <w:r w:rsidR="00B1336E" w:rsidRPr="007E02CF">
        <w:rPr>
          <w:rFonts w:ascii="Arial Narrow" w:hAnsi="Arial Narrow"/>
        </w:rPr>
        <w:t>Shrnutí problematiky</w:t>
      </w:r>
      <w:r w:rsidR="00764A7C" w:rsidRPr="007E02CF">
        <w:rPr>
          <w:rFonts w:ascii="Arial Narrow" w:hAnsi="Arial Narrow"/>
        </w:rPr>
        <w:t>, celkové přínosy</w:t>
      </w:r>
      <w:bookmarkEnd w:id="6"/>
    </w:p>
    <w:p w14:paraId="2ADAAD0C" w14:textId="3C031188" w:rsidR="00B7723B" w:rsidRPr="00B7723B" w:rsidRDefault="00B7723B" w:rsidP="00BF0C4C">
      <w:pPr>
        <w:spacing w:after="160" w:line="259" w:lineRule="auto"/>
      </w:pPr>
      <w:r>
        <w:t>Zapojení ČR do evropské a mezinárodní spolupráce je v reakci na nové příležitosti a výzvy klíčové. Česká republika se hrdě</w:t>
      </w:r>
      <w:r w:rsidR="00BF0C4C">
        <w:t xml:space="preserve"> </w:t>
      </w:r>
      <w:r>
        <w:t>řadí k liberálně smýšlejícím státům Unie, které dotváření jednotného digitálního trhu v Evropě dlouhodobě podporují. Digitální</w:t>
      </w:r>
      <w:r w:rsidR="00BF0C4C">
        <w:t xml:space="preserve"> </w:t>
      </w:r>
      <w:r>
        <w:t>technologie a s nimi spojený rozvoj ekonomiky a společnosti nám nabízejí obrovské příležitosti. Je naším klíčovým zájmem</w:t>
      </w:r>
      <w:r w:rsidR="00BF0C4C">
        <w:t xml:space="preserve"> </w:t>
      </w:r>
      <w:r>
        <w:t>je využít ve prospěch českých občanů a podniků. Musíme také držet krok se stále se zrychlujícím světem. Česká republika</w:t>
      </w:r>
      <w:r w:rsidR="00BF0C4C">
        <w:t xml:space="preserve"> </w:t>
      </w:r>
      <w:r>
        <w:t>musí být aktivním a ambiciózním hráčem v evropských vyjednáváních a prosazovat zájmy českých občanů a firem.</w:t>
      </w:r>
      <w:r w:rsidR="00BF0C4C">
        <w:t xml:space="preserve"> </w:t>
      </w:r>
      <w:r>
        <w:t>Předpokladem pro dosažení výsadního postavení v Evropě je koordinace pozice ČR v oblasti digitální agendy EU, která</w:t>
      </w:r>
      <w:r w:rsidR="00BF0C4C">
        <w:t xml:space="preserve"> </w:t>
      </w:r>
      <w:r>
        <w:t>představuje horizontální téma dotýkající se téměř všech částí společnosti a politik.</w:t>
      </w:r>
    </w:p>
    <w:p w14:paraId="69CC2E60" w14:textId="6A0BD590" w:rsidR="0057323E" w:rsidRPr="007E02CF" w:rsidRDefault="00BD0BFA" w:rsidP="00CB3A98">
      <w:pPr>
        <w:pStyle w:val="Nadpis2"/>
        <w:rPr>
          <w:rFonts w:ascii="Arial Narrow" w:hAnsi="Arial Narrow"/>
        </w:rPr>
      </w:pPr>
      <w:bookmarkStart w:id="7" w:name="_Toc38877033"/>
      <w:r w:rsidRPr="007E02CF">
        <w:rPr>
          <w:rFonts w:ascii="Arial Narrow" w:hAnsi="Arial Narrow"/>
        </w:rPr>
        <w:t xml:space="preserve">Počty záměrů a odhad finanční alokace </w:t>
      </w:r>
      <w:r w:rsidR="00304DB9" w:rsidRPr="007E02CF">
        <w:rPr>
          <w:rFonts w:ascii="Arial Narrow" w:hAnsi="Arial Narrow"/>
        </w:rPr>
        <w:t>dle gesce</w:t>
      </w:r>
      <w:bookmarkEnd w:id="7"/>
      <w:r w:rsidRPr="007E02CF">
        <w:rPr>
          <w:rFonts w:ascii="Arial Narrow" w:hAnsi="Arial Narrow"/>
        </w:rPr>
        <w:t xml:space="preserve"> </w:t>
      </w:r>
    </w:p>
    <w:tbl>
      <w:tblPr>
        <w:tblW w:w="9072" w:type="dxa"/>
        <w:tblLayout w:type="fixed"/>
        <w:tblCellMar>
          <w:left w:w="70" w:type="dxa"/>
          <w:right w:w="70" w:type="dxa"/>
        </w:tblCellMar>
        <w:tblLook w:val="04A0" w:firstRow="1" w:lastRow="0" w:firstColumn="1" w:lastColumn="0" w:noHBand="0" w:noVBand="1"/>
      </w:tblPr>
      <w:tblGrid>
        <w:gridCol w:w="4820"/>
        <w:gridCol w:w="823"/>
        <w:gridCol w:w="1440"/>
        <w:gridCol w:w="1120"/>
        <w:gridCol w:w="869"/>
      </w:tblGrid>
      <w:tr w:rsidR="00761584" w:rsidRPr="00BF0C4C" w14:paraId="11CD589C" w14:textId="77777777" w:rsidTr="00D90048">
        <w:trPr>
          <w:trHeight w:val="920"/>
        </w:trPr>
        <w:tc>
          <w:tcPr>
            <w:tcW w:w="4820" w:type="dxa"/>
            <w:tcBorders>
              <w:top w:val="nil"/>
              <w:left w:val="nil"/>
              <w:bottom w:val="single" w:sz="4" w:space="0" w:color="5B9BD5"/>
              <w:right w:val="nil"/>
            </w:tcBorders>
            <w:shd w:val="clear" w:color="1F4E78" w:fill="1F4E78"/>
            <w:noWrap/>
            <w:vAlign w:val="bottom"/>
            <w:hideMark/>
          </w:tcPr>
          <w:p w14:paraId="32ACBECF" w14:textId="77777777" w:rsidR="007E46AE" w:rsidRPr="00BF0C4C" w:rsidRDefault="007E46AE" w:rsidP="007E46AE">
            <w:pPr>
              <w:spacing w:after="0" w:line="240" w:lineRule="auto"/>
              <w:jc w:val="left"/>
              <w:rPr>
                <w:rFonts w:eastAsia="Times New Roman" w:cs="Calibri"/>
                <w:b/>
                <w:bCs/>
                <w:color w:val="FFFFFF"/>
                <w:spacing w:val="0"/>
                <w:lang w:eastAsia="cs-CZ"/>
              </w:rPr>
            </w:pPr>
            <w:r w:rsidRPr="00BF0C4C">
              <w:rPr>
                <w:rFonts w:eastAsia="Times New Roman" w:cs="Calibri"/>
                <w:b/>
                <w:bCs/>
                <w:color w:val="FFFFFF"/>
                <w:spacing w:val="0"/>
                <w:lang w:eastAsia="cs-CZ"/>
              </w:rPr>
              <w:t>Klasifikace (stav) - Gestor</w:t>
            </w:r>
          </w:p>
        </w:tc>
        <w:tc>
          <w:tcPr>
            <w:tcW w:w="823" w:type="dxa"/>
            <w:tcBorders>
              <w:top w:val="nil"/>
              <w:left w:val="nil"/>
              <w:bottom w:val="single" w:sz="4" w:space="0" w:color="5B9BD5"/>
              <w:right w:val="nil"/>
            </w:tcBorders>
            <w:shd w:val="clear" w:color="1F4E78" w:fill="1F4E78"/>
            <w:noWrap/>
            <w:vAlign w:val="bottom"/>
            <w:hideMark/>
          </w:tcPr>
          <w:p w14:paraId="2820CA97" w14:textId="77777777" w:rsidR="007E46AE" w:rsidRPr="00BF0C4C" w:rsidRDefault="007E46AE" w:rsidP="007E46AE">
            <w:pPr>
              <w:spacing w:after="0" w:line="240" w:lineRule="auto"/>
              <w:jc w:val="center"/>
              <w:rPr>
                <w:rFonts w:eastAsia="Times New Roman" w:cs="Calibri"/>
                <w:b/>
                <w:bCs/>
                <w:color w:val="FFFFFF"/>
                <w:spacing w:val="0"/>
                <w:lang w:eastAsia="cs-CZ"/>
              </w:rPr>
            </w:pPr>
            <w:r w:rsidRPr="00BF0C4C">
              <w:rPr>
                <w:rFonts w:eastAsia="Times New Roman" w:cs="Calibri"/>
                <w:b/>
                <w:bCs/>
                <w:color w:val="FFFFFF"/>
                <w:spacing w:val="0"/>
                <w:lang w:eastAsia="cs-CZ"/>
              </w:rPr>
              <w:t>Počet</w:t>
            </w:r>
          </w:p>
        </w:tc>
        <w:tc>
          <w:tcPr>
            <w:tcW w:w="1440" w:type="dxa"/>
            <w:tcBorders>
              <w:top w:val="nil"/>
              <w:left w:val="nil"/>
              <w:bottom w:val="single" w:sz="4" w:space="0" w:color="5B9BD5"/>
              <w:right w:val="nil"/>
            </w:tcBorders>
            <w:shd w:val="clear" w:color="1F4E78" w:fill="1F4E78"/>
            <w:vAlign w:val="bottom"/>
            <w:hideMark/>
          </w:tcPr>
          <w:p w14:paraId="0D08CFF6" w14:textId="77777777" w:rsidR="007E46AE" w:rsidRPr="00BF0C4C" w:rsidRDefault="007E46AE" w:rsidP="007E46AE">
            <w:pPr>
              <w:spacing w:after="0" w:line="240" w:lineRule="auto"/>
              <w:jc w:val="left"/>
              <w:rPr>
                <w:rFonts w:eastAsia="Times New Roman" w:cs="Calibri"/>
                <w:b/>
                <w:bCs/>
                <w:color w:val="FFFFFF"/>
                <w:spacing w:val="0"/>
                <w:lang w:eastAsia="cs-CZ"/>
              </w:rPr>
            </w:pPr>
            <w:proofErr w:type="spellStart"/>
            <w:r w:rsidRPr="00BF0C4C">
              <w:rPr>
                <w:rFonts w:eastAsia="Times New Roman" w:cs="Calibri"/>
                <w:b/>
                <w:bCs/>
                <w:color w:val="FFFFFF"/>
                <w:spacing w:val="0"/>
                <w:lang w:eastAsia="cs-CZ"/>
              </w:rPr>
              <w:t>Celk</w:t>
            </w:r>
            <w:proofErr w:type="spellEnd"/>
            <w:r w:rsidRPr="00BF0C4C">
              <w:rPr>
                <w:rFonts w:eastAsia="Times New Roman" w:cs="Calibri"/>
                <w:b/>
                <w:bCs/>
                <w:color w:val="FFFFFF"/>
                <w:spacing w:val="0"/>
                <w:lang w:eastAsia="cs-CZ"/>
              </w:rPr>
              <w:t>. výdaje na realizaci [mil. Kč]</w:t>
            </w:r>
          </w:p>
        </w:tc>
        <w:tc>
          <w:tcPr>
            <w:tcW w:w="1120" w:type="dxa"/>
            <w:tcBorders>
              <w:top w:val="nil"/>
              <w:left w:val="nil"/>
              <w:bottom w:val="single" w:sz="4" w:space="0" w:color="5B9BD5"/>
              <w:right w:val="nil"/>
            </w:tcBorders>
            <w:shd w:val="clear" w:color="1F4E78" w:fill="1F4E78"/>
            <w:vAlign w:val="bottom"/>
            <w:hideMark/>
          </w:tcPr>
          <w:p w14:paraId="261EC053" w14:textId="77777777" w:rsidR="007E46AE" w:rsidRPr="00BF0C4C" w:rsidRDefault="007E46AE" w:rsidP="007E46AE">
            <w:pPr>
              <w:spacing w:after="0" w:line="240" w:lineRule="auto"/>
              <w:jc w:val="left"/>
              <w:rPr>
                <w:rFonts w:eastAsia="Times New Roman" w:cs="Calibri"/>
                <w:b/>
                <w:bCs/>
                <w:color w:val="FFFFFF"/>
                <w:spacing w:val="0"/>
                <w:lang w:eastAsia="cs-CZ"/>
              </w:rPr>
            </w:pPr>
            <w:r w:rsidRPr="00BF0C4C">
              <w:rPr>
                <w:rFonts w:eastAsia="Times New Roman" w:cs="Calibri"/>
                <w:b/>
                <w:bCs/>
                <w:color w:val="FFFFFF"/>
                <w:spacing w:val="0"/>
                <w:lang w:eastAsia="cs-CZ"/>
              </w:rPr>
              <w:t>Výdaje 2021 [</w:t>
            </w:r>
            <w:proofErr w:type="spellStart"/>
            <w:proofErr w:type="gramStart"/>
            <w:r w:rsidRPr="00BF0C4C">
              <w:rPr>
                <w:rFonts w:eastAsia="Times New Roman" w:cs="Calibri"/>
                <w:b/>
                <w:bCs/>
                <w:color w:val="FFFFFF"/>
                <w:spacing w:val="0"/>
                <w:lang w:eastAsia="cs-CZ"/>
              </w:rPr>
              <w:t>mil.Kč</w:t>
            </w:r>
            <w:proofErr w:type="spellEnd"/>
            <w:proofErr w:type="gramEnd"/>
            <w:r w:rsidRPr="00BF0C4C">
              <w:rPr>
                <w:rFonts w:eastAsia="Times New Roman" w:cs="Calibri"/>
                <w:b/>
                <w:bCs/>
                <w:color w:val="FFFFFF"/>
                <w:spacing w:val="0"/>
                <w:lang w:eastAsia="cs-CZ"/>
              </w:rPr>
              <w:t>]</w:t>
            </w:r>
          </w:p>
        </w:tc>
        <w:tc>
          <w:tcPr>
            <w:tcW w:w="869" w:type="dxa"/>
            <w:tcBorders>
              <w:top w:val="nil"/>
              <w:left w:val="nil"/>
              <w:bottom w:val="single" w:sz="4" w:space="0" w:color="5B9BD5"/>
              <w:right w:val="nil"/>
            </w:tcBorders>
            <w:shd w:val="clear" w:color="1F4E78" w:fill="1F4E78"/>
            <w:vAlign w:val="bottom"/>
            <w:hideMark/>
          </w:tcPr>
          <w:p w14:paraId="04C4ED39" w14:textId="77777777" w:rsidR="007E46AE" w:rsidRPr="00BF0C4C" w:rsidRDefault="007E46AE" w:rsidP="007E46AE">
            <w:pPr>
              <w:spacing w:after="0" w:line="240" w:lineRule="auto"/>
              <w:jc w:val="left"/>
              <w:rPr>
                <w:rFonts w:eastAsia="Times New Roman" w:cs="Calibri"/>
                <w:b/>
                <w:bCs/>
                <w:color w:val="FFFFFF"/>
                <w:spacing w:val="0"/>
                <w:lang w:eastAsia="cs-CZ"/>
              </w:rPr>
            </w:pPr>
            <w:r w:rsidRPr="00BF0C4C">
              <w:rPr>
                <w:rFonts w:eastAsia="Times New Roman" w:cs="Calibri"/>
                <w:b/>
                <w:bCs/>
                <w:color w:val="FFFFFF"/>
                <w:spacing w:val="0"/>
                <w:lang w:eastAsia="cs-CZ"/>
              </w:rPr>
              <w:t>Výdaje 2022 [</w:t>
            </w:r>
            <w:proofErr w:type="spellStart"/>
            <w:proofErr w:type="gramStart"/>
            <w:r w:rsidRPr="00BF0C4C">
              <w:rPr>
                <w:rFonts w:eastAsia="Times New Roman" w:cs="Calibri"/>
                <w:b/>
                <w:bCs/>
                <w:color w:val="FFFFFF"/>
                <w:spacing w:val="0"/>
                <w:lang w:eastAsia="cs-CZ"/>
              </w:rPr>
              <w:t>mil.Kč</w:t>
            </w:r>
            <w:proofErr w:type="spellEnd"/>
            <w:proofErr w:type="gramEnd"/>
            <w:r w:rsidRPr="00BF0C4C">
              <w:rPr>
                <w:rFonts w:eastAsia="Times New Roman" w:cs="Calibri"/>
                <w:b/>
                <w:bCs/>
                <w:color w:val="FFFFFF"/>
                <w:spacing w:val="0"/>
                <w:lang w:eastAsia="cs-CZ"/>
              </w:rPr>
              <w:t>]</w:t>
            </w:r>
          </w:p>
        </w:tc>
      </w:tr>
      <w:tr w:rsidR="00761584" w:rsidRPr="00BF0C4C" w14:paraId="21ABFEC6" w14:textId="77777777" w:rsidTr="00D90048">
        <w:trPr>
          <w:trHeight w:val="300"/>
        </w:trPr>
        <w:tc>
          <w:tcPr>
            <w:tcW w:w="4820" w:type="dxa"/>
            <w:tcBorders>
              <w:top w:val="single" w:sz="4" w:space="0" w:color="DDEBF7"/>
              <w:left w:val="nil"/>
              <w:bottom w:val="single" w:sz="4" w:space="0" w:color="DDEBF7"/>
              <w:right w:val="nil"/>
            </w:tcBorders>
            <w:shd w:val="clear" w:color="BDD7EE" w:fill="BDD7EE"/>
            <w:noWrap/>
            <w:vAlign w:val="bottom"/>
            <w:hideMark/>
          </w:tcPr>
          <w:p w14:paraId="0DCD154B" w14:textId="77777777" w:rsidR="007E46AE" w:rsidRPr="00BF0C4C" w:rsidRDefault="007E46AE" w:rsidP="007E46AE">
            <w:pPr>
              <w:spacing w:after="0" w:line="240" w:lineRule="auto"/>
              <w:jc w:val="left"/>
              <w:rPr>
                <w:rFonts w:eastAsia="Times New Roman" w:cs="Calibri"/>
                <w:color w:val="000000"/>
                <w:spacing w:val="0"/>
                <w:lang w:eastAsia="cs-CZ"/>
              </w:rPr>
            </w:pPr>
            <w:r w:rsidRPr="00BF0C4C">
              <w:rPr>
                <w:rFonts w:eastAsia="Times New Roman" w:cs="Calibri"/>
                <w:color w:val="000000"/>
                <w:spacing w:val="0"/>
                <w:lang w:eastAsia="cs-CZ"/>
              </w:rPr>
              <w:t>Národní úřad pro kybernetickou a informační bezpečnost</w:t>
            </w:r>
          </w:p>
        </w:tc>
        <w:tc>
          <w:tcPr>
            <w:tcW w:w="823" w:type="dxa"/>
            <w:tcBorders>
              <w:top w:val="single" w:sz="4" w:space="0" w:color="DDEBF7"/>
              <w:left w:val="nil"/>
              <w:bottom w:val="single" w:sz="4" w:space="0" w:color="DDEBF7"/>
              <w:right w:val="nil"/>
            </w:tcBorders>
            <w:shd w:val="clear" w:color="BDD7EE" w:fill="BDD7EE"/>
            <w:noWrap/>
            <w:vAlign w:val="bottom"/>
            <w:hideMark/>
          </w:tcPr>
          <w:p w14:paraId="0FB68FB4" w14:textId="77777777" w:rsidR="007E46AE" w:rsidRPr="00BF0C4C" w:rsidRDefault="007E46AE" w:rsidP="007E46AE">
            <w:pPr>
              <w:spacing w:after="0" w:line="240" w:lineRule="auto"/>
              <w:jc w:val="center"/>
              <w:rPr>
                <w:rFonts w:eastAsia="Times New Roman" w:cs="Calibri"/>
                <w:color w:val="000000"/>
                <w:spacing w:val="0"/>
                <w:lang w:eastAsia="cs-CZ"/>
              </w:rPr>
            </w:pPr>
            <w:r w:rsidRPr="00BF0C4C">
              <w:rPr>
                <w:rFonts w:eastAsia="Times New Roman" w:cs="Calibri"/>
                <w:color w:val="000000"/>
                <w:spacing w:val="0"/>
                <w:lang w:eastAsia="cs-CZ"/>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69B39B5E" w14:textId="77777777" w:rsidR="007E46AE" w:rsidRPr="00BF0C4C" w:rsidRDefault="007E46AE" w:rsidP="007E46AE">
            <w:pPr>
              <w:spacing w:after="0" w:line="240" w:lineRule="auto"/>
              <w:jc w:val="center"/>
              <w:rPr>
                <w:rFonts w:eastAsia="Times New Roman" w:cs="Calibri"/>
                <w:color w:val="000000"/>
                <w:spacing w:val="0"/>
                <w:lang w:eastAsia="cs-CZ"/>
              </w:rPr>
            </w:pPr>
          </w:p>
        </w:tc>
        <w:tc>
          <w:tcPr>
            <w:tcW w:w="1120" w:type="dxa"/>
            <w:tcBorders>
              <w:top w:val="single" w:sz="4" w:space="0" w:color="DDEBF7"/>
              <w:left w:val="nil"/>
              <w:bottom w:val="single" w:sz="4" w:space="0" w:color="DDEBF7"/>
              <w:right w:val="nil"/>
            </w:tcBorders>
            <w:shd w:val="clear" w:color="BDD7EE" w:fill="BDD7EE"/>
            <w:noWrap/>
            <w:vAlign w:val="bottom"/>
            <w:hideMark/>
          </w:tcPr>
          <w:p w14:paraId="2A5C6115" w14:textId="77777777" w:rsidR="007E46AE" w:rsidRPr="00BF0C4C" w:rsidRDefault="007E46AE" w:rsidP="007E46AE">
            <w:pPr>
              <w:spacing w:after="0" w:line="240" w:lineRule="auto"/>
              <w:jc w:val="left"/>
              <w:rPr>
                <w:rFonts w:ascii="Times New Roman" w:eastAsia="Times New Roman" w:hAnsi="Times New Roman" w:cs="Times New Roman"/>
                <w:spacing w:val="0"/>
                <w:szCs w:val="20"/>
                <w:lang w:eastAsia="cs-CZ"/>
              </w:rPr>
            </w:pPr>
          </w:p>
        </w:tc>
        <w:tc>
          <w:tcPr>
            <w:tcW w:w="869" w:type="dxa"/>
            <w:tcBorders>
              <w:top w:val="single" w:sz="4" w:space="0" w:color="DDEBF7"/>
              <w:left w:val="nil"/>
              <w:bottom w:val="single" w:sz="4" w:space="0" w:color="DDEBF7"/>
              <w:right w:val="nil"/>
            </w:tcBorders>
            <w:shd w:val="clear" w:color="BDD7EE" w:fill="BDD7EE"/>
            <w:noWrap/>
            <w:vAlign w:val="bottom"/>
            <w:hideMark/>
          </w:tcPr>
          <w:p w14:paraId="350526BD" w14:textId="77777777" w:rsidR="007E46AE" w:rsidRPr="00BF0C4C" w:rsidRDefault="007E46AE" w:rsidP="007E46AE">
            <w:pPr>
              <w:spacing w:after="0" w:line="240" w:lineRule="auto"/>
              <w:jc w:val="left"/>
              <w:rPr>
                <w:rFonts w:ascii="Times New Roman" w:eastAsia="Times New Roman" w:hAnsi="Times New Roman" w:cs="Times New Roman"/>
                <w:spacing w:val="0"/>
                <w:szCs w:val="20"/>
                <w:lang w:eastAsia="cs-CZ"/>
              </w:rPr>
            </w:pPr>
          </w:p>
        </w:tc>
      </w:tr>
      <w:tr w:rsidR="00761584" w:rsidRPr="00BF0C4C" w14:paraId="3D45478D" w14:textId="77777777" w:rsidTr="00D90048">
        <w:trPr>
          <w:trHeight w:val="300"/>
        </w:trPr>
        <w:tc>
          <w:tcPr>
            <w:tcW w:w="4820" w:type="dxa"/>
            <w:tcBorders>
              <w:top w:val="single" w:sz="4" w:space="0" w:color="DDEBF7"/>
              <w:left w:val="nil"/>
              <w:bottom w:val="single" w:sz="4" w:space="0" w:color="DDEBF7"/>
              <w:right w:val="nil"/>
            </w:tcBorders>
            <w:shd w:val="clear" w:color="BDD7EE" w:fill="BDD7EE"/>
            <w:noWrap/>
            <w:vAlign w:val="bottom"/>
            <w:hideMark/>
          </w:tcPr>
          <w:p w14:paraId="5E59AACC" w14:textId="77777777" w:rsidR="007E46AE" w:rsidRPr="00BF0C4C" w:rsidRDefault="007E46AE" w:rsidP="007E46AE">
            <w:pPr>
              <w:spacing w:after="0" w:line="240" w:lineRule="auto"/>
              <w:jc w:val="left"/>
              <w:rPr>
                <w:rFonts w:eastAsia="Times New Roman" w:cs="Calibri"/>
                <w:color w:val="000000"/>
                <w:spacing w:val="0"/>
                <w:lang w:eastAsia="cs-CZ"/>
              </w:rPr>
            </w:pPr>
            <w:r w:rsidRPr="00BF0C4C">
              <w:rPr>
                <w:rFonts w:eastAsia="Times New Roman" w:cs="Calibri"/>
                <w:color w:val="000000"/>
                <w:spacing w:val="0"/>
                <w:lang w:eastAsia="cs-CZ"/>
              </w:rPr>
              <w:t>Úřad vlády ČR</w:t>
            </w:r>
          </w:p>
        </w:tc>
        <w:tc>
          <w:tcPr>
            <w:tcW w:w="823" w:type="dxa"/>
            <w:tcBorders>
              <w:top w:val="single" w:sz="4" w:space="0" w:color="DDEBF7"/>
              <w:left w:val="nil"/>
              <w:bottom w:val="single" w:sz="4" w:space="0" w:color="DDEBF7"/>
              <w:right w:val="nil"/>
            </w:tcBorders>
            <w:shd w:val="clear" w:color="BDD7EE" w:fill="BDD7EE"/>
            <w:noWrap/>
            <w:vAlign w:val="bottom"/>
            <w:hideMark/>
          </w:tcPr>
          <w:p w14:paraId="30FA4F25" w14:textId="77777777" w:rsidR="007E46AE" w:rsidRPr="00BF0C4C" w:rsidRDefault="007E46AE" w:rsidP="007E46AE">
            <w:pPr>
              <w:spacing w:after="0" w:line="240" w:lineRule="auto"/>
              <w:jc w:val="center"/>
              <w:rPr>
                <w:rFonts w:eastAsia="Times New Roman" w:cs="Calibri"/>
                <w:color w:val="000000"/>
                <w:spacing w:val="0"/>
                <w:lang w:eastAsia="cs-CZ"/>
              </w:rPr>
            </w:pPr>
            <w:r w:rsidRPr="00BF0C4C">
              <w:rPr>
                <w:rFonts w:eastAsia="Times New Roman" w:cs="Calibri"/>
                <w:color w:val="000000"/>
                <w:spacing w:val="0"/>
                <w:lang w:eastAsia="cs-CZ"/>
              </w:rPr>
              <w:t>20</w:t>
            </w:r>
          </w:p>
        </w:tc>
        <w:tc>
          <w:tcPr>
            <w:tcW w:w="1440" w:type="dxa"/>
            <w:tcBorders>
              <w:top w:val="single" w:sz="4" w:space="0" w:color="DDEBF7"/>
              <w:left w:val="nil"/>
              <w:bottom w:val="single" w:sz="4" w:space="0" w:color="DDEBF7"/>
              <w:right w:val="nil"/>
            </w:tcBorders>
            <w:shd w:val="clear" w:color="BDD7EE" w:fill="BDD7EE"/>
            <w:noWrap/>
            <w:vAlign w:val="bottom"/>
            <w:hideMark/>
          </w:tcPr>
          <w:p w14:paraId="0DBAFBA9" w14:textId="77777777" w:rsidR="007E46AE" w:rsidRPr="00BF0C4C" w:rsidRDefault="007E46AE" w:rsidP="007E46AE">
            <w:pPr>
              <w:spacing w:after="0" w:line="240" w:lineRule="auto"/>
              <w:jc w:val="right"/>
              <w:rPr>
                <w:rFonts w:eastAsia="Times New Roman" w:cs="Calibri"/>
                <w:color w:val="000000"/>
                <w:spacing w:val="0"/>
                <w:lang w:eastAsia="cs-CZ"/>
              </w:rPr>
            </w:pPr>
            <w:r w:rsidRPr="00BF0C4C">
              <w:rPr>
                <w:rFonts w:eastAsia="Times New Roman" w:cs="Calibri"/>
                <w:color w:val="000000"/>
                <w:spacing w:val="0"/>
                <w:lang w:eastAsia="cs-CZ"/>
              </w:rPr>
              <w:t>0,15</w:t>
            </w:r>
          </w:p>
        </w:tc>
        <w:tc>
          <w:tcPr>
            <w:tcW w:w="1120" w:type="dxa"/>
            <w:tcBorders>
              <w:top w:val="single" w:sz="4" w:space="0" w:color="DDEBF7"/>
              <w:left w:val="nil"/>
              <w:bottom w:val="single" w:sz="4" w:space="0" w:color="DDEBF7"/>
              <w:right w:val="nil"/>
            </w:tcBorders>
            <w:shd w:val="clear" w:color="BDD7EE" w:fill="BDD7EE"/>
            <w:noWrap/>
            <w:vAlign w:val="bottom"/>
            <w:hideMark/>
          </w:tcPr>
          <w:p w14:paraId="5955453B" w14:textId="77777777" w:rsidR="007E46AE" w:rsidRPr="00BF0C4C" w:rsidRDefault="007E46AE" w:rsidP="007E46AE">
            <w:pPr>
              <w:spacing w:after="0" w:line="240" w:lineRule="auto"/>
              <w:jc w:val="right"/>
              <w:rPr>
                <w:rFonts w:eastAsia="Times New Roman" w:cs="Calibri"/>
                <w:color w:val="000000"/>
                <w:spacing w:val="0"/>
                <w:lang w:eastAsia="cs-CZ"/>
              </w:rPr>
            </w:pPr>
            <w:r w:rsidRPr="00BF0C4C">
              <w:rPr>
                <w:rFonts w:eastAsia="Times New Roman" w:cs="Calibri"/>
                <w:color w:val="000000"/>
                <w:spacing w:val="0"/>
                <w:lang w:eastAsia="cs-CZ"/>
              </w:rPr>
              <w:t>0</w:t>
            </w:r>
          </w:p>
        </w:tc>
        <w:tc>
          <w:tcPr>
            <w:tcW w:w="869" w:type="dxa"/>
            <w:tcBorders>
              <w:top w:val="single" w:sz="4" w:space="0" w:color="DDEBF7"/>
              <w:left w:val="nil"/>
              <w:bottom w:val="single" w:sz="4" w:space="0" w:color="DDEBF7"/>
              <w:right w:val="nil"/>
            </w:tcBorders>
            <w:shd w:val="clear" w:color="BDD7EE" w:fill="BDD7EE"/>
            <w:noWrap/>
            <w:vAlign w:val="bottom"/>
            <w:hideMark/>
          </w:tcPr>
          <w:p w14:paraId="374DC32C" w14:textId="77777777" w:rsidR="007E46AE" w:rsidRPr="00BF0C4C" w:rsidRDefault="007E46AE" w:rsidP="007E46AE">
            <w:pPr>
              <w:spacing w:after="0" w:line="240" w:lineRule="auto"/>
              <w:jc w:val="right"/>
              <w:rPr>
                <w:rFonts w:eastAsia="Times New Roman" w:cs="Calibri"/>
                <w:color w:val="000000"/>
                <w:spacing w:val="0"/>
                <w:lang w:eastAsia="cs-CZ"/>
              </w:rPr>
            </w:pPr>
            <w:r w:rsidRPr="00BF0C4C">
              <w:rPr>
                <w:rFonts w:eastAsia="Times New Roman" w:cs="Calibri"/>
                <w:color w:val="000000"/>
                <w:spacing w:val="0"/>
                <w:lang w:eastAsia="cs-CZ"/>
              </w:rPr>
              <w:t>0</w:t>
            </w:r>
          </w:p>
        </w:tc>
      </w:tr>
      <w:tr w:rsidR="00761584" w:rsidRPr="00BF0C4C" w14:paraId="4000D23A" w14:textId="77777777" w:rsidTr="00D90048">
        <w:trPr>
          <w:trHeight w:val="300"/>
        </w:trPr>
        <w:tc>
          <w:tcPr>
            <w:tcW w:w="4820" w:type="dxa"/>
            <w:tcBorders>
              <w:top w:val="single" w:sz="4" w:space="0" w:color="DDEBF7"/>
              <w:left w:val="nil"/>
              <w:bottom w:val="nil"/>
              <w:right w:val="nil"/>
            </w:tcBorders>
            <w:shd w:val="clear" w:color="1F4E78" w:fill="1F4E78"/>
            <w:noWrap/>
            <w:vAlign w:val="bottom"/>
            <w:hideMark/>
          </w:tcPr>
          <w:p w14:paraId="25D6BA86" w14:textId="77777777" w:rsidR="007E46AE" w:rsidRPr="00BF0C4C" w:rsidRDefault="007E46AE" w:rsidP="007E46AE">
            <w:pPr>
              <w:spacing w:after="0" w:line="240" w:lineRule="auto"/>
              <w:jc w:val="left"/>
              <w:rPr>
                <w:rFonts w:eastAsia="Times New Roman" w:cs="Calibri"/>
                <w:b/>
                <w:bCs/>
                <w:color w:val="FFFFFF"/>
                <w:spacing w:val="0"/>
                <w:lang w:eastAsia="cs-CZ"/>
              </w:rPr>
            </w:pPr>
            <w:r w:rsidRPr="00BF0C4C">
              <w:rPr>
                <w:rFonts w:eastAsia="Times New Roman" w:cs="Calibri"/>
                <w:b/>
                <w:bCs/>
                <w:color w:val="FFFFFF"/>
                <w:spacing w:val="0"/>
                <w:lang w:eastAsia="cs-CZ"/>
              </w:rPr>
              <w:t>Celkový součet</w:t>
            </w:r>
          </w:p>
        </w:tc>
        <w:tc>
          <w:tcPr>
            <w:tcW w:w="823" w:type="dxa"/>
            <w:tcBorders>
              <w:top w:val="single" w:sz="4" w:space="0" w:color="DDEBF7"/>
              <w:left w:val="nil"/>
              <w:bottom w:val="nil"/>
              <w:right w:val="nil"/>
            </w:tcBorders>
            <w:shd w:val="clear" w:color="1F4E78" w:fill="1F4E78"/>
            <w:noWrap/>
            <w:vAlign w:val="bottom"/>
            <w:hideMark/>
          </w:tcPr>
          <w:p w14:paraId="39BE7967" w14:textId="77777777" w:rsidR="007E46AE" w:rsidRPr="00BF0C4C" w:rsidRDefault="007E46AE" w:rsidP="007E46AE">
            <w:pPr>
              <w:spacing w:after="0" w:line="240" w:lineRule="auto"/>
              <w:jc w:val="center"/>
              <w:rPr>
                <w:rFonts w:eastAsia="Times New Roman" w:cs="Calibri"/>
                <w:b/>
                <w:bCs/>
                <w:color w:val="FFFFFF"/>
                <w:spacing w:val="0"/>
                <w:lang w:eastAsia="cs-CZ"/>
              </w:rPr>
            </w:pPr>
            <w:r w:rsidRPr="00BF0C4C">
              <w:rPr>
                <w:rFonts w:eastAsia="Times New Roman" w:cs="Calibri"/>
                <w:b/>
                <w:bCs/>
                <w:color w:val="FFFFFF"/>
                <w:spacing w:val="0"/>
                <w:lang w:eastAsia="cs-CZ"/>
              </w:rPr>
              <w:t>21</w:t>
            </w:r>
          </w:p>
        </w:tc>
        <w:tc>
          <w:tcPr>
            <w:tcW w:w="1440" w:type="dxa"/>
            <w:tcBorders>
              <w:top w:val="single" w:sz="4" w:space="0" w:color="DDEBF7"/>
              <w:left w:val="nil"/>
              <w:bottom w:val="nil"/>
              <w:right w:val="nil"/>
            </w:tcBorders>
            <w:shd w:val="clear" w:color="1F4E78" w:fill="1F4E78"/>
            <w:noWrap/>
            <w:vAlign w:val="bottom"/>
            <w:hideMark/>
          </w:tcPr>
          <w:p w14:paraId="5B442C46" w14:textId="77777777" w:rsidR="007E46AE" w:rsidRPr="00BF0C4C" w:rsidRDefault="007E46AE" w:rsidP="007E46AE">
            <w:pPr>
              <w:spacing w:after="0" w:line="240" w:lineRule="auto"/>
              <w:jc w:val="right"/>
              <w:rPr>
                <w:rFonts w:eastAsia="Times New Roman" w:cs="Calibri"/>
                <w:b/>
                <w:bCs/>
                <w:color w:val="FFFFFF"/>
                <w:spacing w:val="0"/>
                <w:lang w:eastAsia="cs-CZ"/>
              </w:rPr>
            </w:pPr>
            <w:r w:rsidRPr="00BF0C4C">
              <w:rPr>
                <w:rFonts w:eastAsia="Times New Roman" w:cs="Calibri"/>
                <w:b/>
                <w:bCs/>
                <w:color w:val="FFFFFF"/>
                <w:spacing w:val="0"/>
                <w:lang w:eastAsia="cs-CZ"/>
              </w:rPr>
              <w:t>0,15</w:t>
            </w:r>
          </w:p>
        </w:tc>
        <w:tc>
          <w:tcPr>
            <w:tcW w:w="1120" w:type="dxa"/>
            <w:tcBorders>
              <w:top w:val="single" w:sz="4" w:space="0" w:color="DDEBF7"/>
              <w:left w:val="nil"/>
              <w:bottom w:val="nil"/>
              <w:right w:val="nil"/>
            </w:tcBorders>
            <w:shd w:val="clear" w:color="1F4E78" w:fill="1F4E78"/>
            <w:noWrap/>
            <w:vAlign w:val="bottom"/>
            <w:hideMark/>
          </w:tcPr>
          <w:p w14:paraId="61635AAF" w14:textId="77777777" w:rsidR="007E46AE" w:rsidRPr="00BF0C4C" w:rsidRDefault="007E46AE" w:rsidP="007E46AE">
            <w:pPr>
              <w:spacing w:after="0" w:line="240" w:lineRule="auto"/>
              <w:jc w:val="right"/>
              <w:rPr>
                <w:rFonts w:eastAsia="Times New Roman" w:cs="Calibri"/>
                <w:b/>
                <w:bCs/>
                <w:color w:val="FFFFFF"/>
                <w:spacing w:val="0"/>
                <w:lang w:eastAsia="cs-CZ"/>
              </w:rPr>
            </w:pPr>
            <w:r w:rsidRPr="00BF0C4C">
              <w:rPr>
                <w:rFonts w:eastAsia="Times New Roman" w:cs="Calibri"/>
                <w:b/>
                <w:bCs/>
                <w:color w:val="FFFFFF"/>
                <w:spacing w:val="0"/>
                <w:lang w:eastAsia="cs-CZ"/>
              </w:rPr>
              <w:t>0</w:t>
            </w:r>
          </w:p>
        </w:tc>
        <w:tc>
          <w:tcPr>
            <w:tcW w:w="869" w:type="dxa"/>
            <w:tcBorders>
              <w:top w:val="single" w:sz="4" w:space="0" w:color="DDEBF7"/>
              <w:left w:val="nil"/>
              <w:bottom w:val="nil"/>
              <w:right w:val="nil"/>
            </w:tcBorders>
            <w:shd w:val="clear" w:color="1F4E78" w:fill="1F4E78"/>
            <w:noWrap/>
            <w:vAlign w:val="bottom"/>
            <w:hideMark/>
          </w:tcPr>
          <w:p w14:paraId="3B9AE2F0" w14:textId="77777777" w:rsidR="007E46AE" w:rsidRPr="00BF0C4C" w:rsidRDefault="007E46AE" w:rsidP="007E46AE">
            <w:pPr>
              <w:spacing w:after="0" w:line="240" w:lineRule="auto"/>
              <w:jc w:val="right"/>
              <w:rPr>
                <w:rFonts w:eastAsia="Times New Roman" w:cs="Calibri"/>
                <w:b/>
                <w:bCs/>
                <w:color w:val="FFFFFF"/>
                <w:spacing w:val="0"/>
                <w:lang w:eastAsia="cs-CZ"/>
              </w:rPr>
            </w:pPr>
            <w:r w:rsidRPr="00BF0C4C">
              <w:rPr>
                <w:rFonts w:eastAsia="Times New Roman" w:cs="Calibri"/>
                <w:b/>
                <w:bCs/>
                <w:color w:val="FFFFFF"/>
                <w:spacing w:val="0"/>
                <w:lang w:eastAsia="cs-CZ"/>
              </w:rPr>
              <w:t>0</w:t>
            </w:r>
          </w:p>
        </w:tc>
      </w:tr>
    </w:tbl>
    <w:p w14:paraId="4595BF3A" w14:textId="469F0241" w:rsidR="00575FD4" w:rsidRPr="009A655E" w:rsidRDefault="00575FD4" w:rsidP="00575FD4">
      <w:pPr>
        <w:rPr>
          <w:rFonts w:ascii="Arial" w:hAnsi="Arial" w:cs="Arial"/>
        </w:rPr>
      </w:pPr>
    </w:p>
    <w:p w14:paraId="208CA0FA" w14:textId="77777777" w:rsidR="00424A3B" w:rsidRDefault="00424A3B">
      <w:pPr>
        <w:spacing w:after="160" w:line="259" w:lineRule="auto"/>
        <w:jc w:val="left"/>
        <w:rPr>
          <w:rFonts w:ascii="Arial" w:eastAsiaTheme="majorEastAsia" w:hAnsi="Arial" w:cs="Arial"/>
          <w:color w:val="009FE3"/>
          <w:sz w:val="32"/>
          <w:szCs w:val="32"/>
        </w:rPr>
      </w:pPr>
      <w:r>
        <w:br w:type="page"/>
      </w:r>
    </w:p>
    <w:p w14:paraId="7ED82DCE" w14:textId="0EFCBBF4" w:rsidR="0057323E" w:rsidRPr="007E02CF" w:rsidRDefault="00740CE9" w:rsidP="00CB3A98">
      <w:pPr>
        <w:pStyle w:val="Nadpis2"/>
        <w:rPr>
          <w:rFonts w:ascii="Arial Narrow" w:hAnsi="Arial Narrow"/>
        </w:rPr>
      </w:pPr>
      <w:bookmarkStart w:id="8" w:name="_Toc38877034"/>
      <w:r w:rsidRPr="007E02CF">
        <w:rPr>
          <w:rFonts w:ascii="Arial Narrow" w:hAnsi="Arial Narrow"/>
        </w:rPr>
        <w:lastRenderedPageBreak/>
        <w:t>Počty záměrů</w:t>
      </w:r>
      <w:r w:rsidR="00A03AE5" w:rsidRPr="007E02CF">
        <w:rPr>
          <w:rFonts w:ascii="Arial Narrow" w:hAnsi="Arial Narrow"/>
        </w:rPr>
        <w:t xml:space="preserve"> </w:t>
      </w:r>
      <w:r w:rsidR="00632D6E" w:rsidRPr="007E02CF">
        <w:rPr>
          <w:rFonts w:ascii="Arial Narrow" w:hAnsi="Arial Narrow"/>
        </w:rPr>
        <w:t xml:space="preserve">a odhad finanční alokace </w:t>
      </w:r>
      <w:r w:rsidR="00304DB9" w:rsidRPr="007E02CF">
        <w:rPr>
          <w:rFonts w:ascii="Arial Narrow" w:hAnsi="Arial Narrow"/>
        </w:rPr>
        <w:t>dle cílů</w:t>
      </w:r>
      <w:bookmarkEnd w:id="8"/>
    </w:p>
    <w:tbl>
      <w:tblPr>
        <w:tblW w:w="9355" w:type="dxa"/>
        <w:tblLayout w:type="fixed"/>
        <w:tblCellMar>
          <w:left w:w="70" w:type="dxa"/>
          <w:right w:w="70" w:type="dxa"/>
        </w:tblCellMar>
        <w:tblLook w:val="04A0" w:firstRow="1" w:lastRow="0" w:firstColumn="1" w:lastColumn="0" w:noHBand="0" w:noVBand="1"/>
      </w:tblPr>
      <w:tblGrid>
        <w:gridCol w:w="5670"/>
        <w:gridCol w:w="709"/>
        <w:gridCol w:w="1275"/>
        <w:gridCol w:w="851"/>
        <w:gridCol w:w="850"/>
      </w:tblGrid>
      <w:tr w:rsidR="004566D4" w:rsidRPr="00BF0C4C" w14:paraId="50C232AD" w14:textId="77777777" w:rsidTr="004566D4">
        <w:trPr>
          <w:trHeight w:val="920"/>
        </w:trPr>
        <w:tc>
          <w:tcPr>
            <w:tcW w:w="5670" w:type="dxa"/>
            <w:tcBorders>
              <w:top w:val="nil"/>
              <w:left w:val="nil"/>
              <w:bottom w:val="single" w:sz="4" w:space="0" w:color="5B9BD5"/>
              <w:right w:val="nil"/>
            </w:tcBorders>
            <w:shd w:val="clear" w:color="1F4E78" w:fill="1F4E78"/>
            <w:noWrap/>
            <w:vAlign w:val="bottom"/>
            <w:hideMark/>
          </w:tcPr>
          <w:p w14:paraId="58D0F18F" w14:textId="77777777" w:rsidR="00376156" w:rsidRPr="00BF0C4C" w:rsidRDefault="00376156" w:rsidP="004566D4">
            <w:pPr>
              <w:spacing w:after="0" w:line="240" w:lineRule="auto"/>
              <w:ind w:right="-63"/>
              <w:jc w:val="left"/>
              <w:rPr>
                <w:rFonts w:eastAsia="Times New Roman" w:cs="Calibri"/>
                <w:b/>
                <w:bCs/>
                <w:color w:val="FFFFFF"/>
                <w:spacing w:val="0"/>
                <w:szCs w:val="20"/>
                <w:lang w:eastAsia="cs-CZ"/>
              </w:rPr>
            </w:pPr>
            <w:r w:rsidRPr="00BF0C4C">
              <w:rPr>
                <w:rFonts w:eastAsia="Times New Roman" w:cs="Calibri"/>
                <w:b/>
                <w:bCs/>
                <w:color w:val="FFFFFF"/>
                <w:spacing w:val="0"/>
                <w:szCs w:val="20"/>
                <w:lang w:eastAsia="cs-CZ"/>
              </w:rPr>
              <w:t>Klasifikace (stav) - Dílčí cíl</w:t>
            </w:r>
          </w:p>
        </w:tc>
        <w:tc>
          <w:tcPr>
            <w:tcW w:w="709" w:type="dxa"/>
            <w:tcBorders>
              <w:top w:val="nil"/>
              <w:left w:val="nil"/>
              <w:bottom w:val="single" w:sz="4" w:space="0" w:color="5B9BD5"/>
              <w:right w:val="nil"/>
            </w:tcBorders>
            <w:shd w:val="clear" w:color="1F4E78" w:fill="1F4E78"/>
            <w:noWrap/>
            <w:vAlign w:val="bottom"/>
            <w:hideMark/>
          </w:tcPr>
          <w:p w14:paraId="62CFF1A2" w14:textId="77777777" w:rsidR="00376156" w:rsidRPr="00BF0C4C" w:rsidRDefault="00376156" w:rsidP="00376156">
            <w:pPr>
              <w:spacing w:after="0" w:line="240" w:lineRule="auto"/>
              <w:jc w:val="center"/>
              <w:rPr>
                <w:rFonts w:eastAsia="Times New Roman" w:cs="Calibri"/>
                <w:b/>
                <w:bCs/>
                <w:color w:val="FFFFFF"/>
                <w:spacing w:val="0"/>
                <w:szCs w:val="20"/>
                <w:lang w:eastAsia="cs-CZ"/>
              </w:rPr>
            </w:pPr>
            <w:r w:rsidRPr="00BF0C4C">
              <w:rPr>
                <w:rFonts w:eastAsia="Times New Roman" w:cs="Calibri"/>
                <w:b/>
                <w:bCs/>
                <w:color w:val="FFFFFF"/>
                <w:spacing w:val="0"/>
                <w:szCs w:val="20"/>
                <w:lang w:eastAsia="cs-CZ"/>
              </w:rPr>
              <w:t>Počet</w:t>
            </w:r>
          </w:p>
        </w:tc>
        <w:tc>
          <w:tcPr>
            <w:tcW w:w="1275" w:type="dxa"/>
            <w:tcBorders>
              <w:top w:val="nil"/>
              <w:left w:val="nil"/>
              <w:bottom w:val="single" w:sz="4" w:space="0" w:color="5B9BD5"/>
              <w:right w:val="nil"/>
            </w:tcBorders>
            <w:shd w:val="clear" w:color="1F4E78" w:fill="1F4E78"/>
            <w:vAlign w:val="bottom"/>
            <w:hideMark/>
          </w:tcPr>
          <w:p w14:paraId="5E75C943" w14:textId="77777777" w:rsidR="00376156" w:rsidRPr="00BF0C4C" w:rsidRDefault="00376156" w:rsidP="00376156">
            <w:pPr>
              <w:spacing w:after="0" w:line="240" w:lineRule="auto"/>
              <w:jc w:val="left"/>
              <w:rPr>
                <w:rFonts w:eastAsia="Times New Roman" w:cs="Calibri"/>
                <w:b/>
                <w:bCs/>
                <w:color w:val="FFFFFF"/>
                <w:spacing w:val="0"/>
                <w:szCs w:val="20"/>
                <w:lang w:eastAsia="cs-CZ"/>
              </w:rPr>
            </w:pPr>
            <w:proofErr w:type="spellStart"/>
            <w:r w:rsidRPr="00BF0C4C">
              <w:rPr>
                <w:rFonts w:eastAsia="Times New Roman" w:cs="Calibri"/>
                <w:b/>
                <w:bCs/>
                <w:color w:val="FFFFFF"/>
                <w:spacing w:val="0"/>
                <w:szCs w:val="20"/>
                <w:lang w:eastAsia="cs-CZ"/>
              </w:rPr>
              <w:t>Celk</w:t>
            </w:r>
            <w:proofErr w:type="spellEnd"/>
            <w:r w:rsidRPr="00BF0C4C">
              <w:rPr>
                <w:rFonts w:eastAsia="Times New Roman" w:cs="Calibri"/>
                <w:b/>
                <w:bCs/>
                <w:color w:val="FFFFFF"/>
                <w:spacing w:val="0"/>
                <w:szCs w:val="20"/>
                <w:lang w:eastAsia="cs-CZ"/>
              </w:rPr>
              <w:t>. výdaje na realizaci [mil. Kč]</w:t>
            </w:r>
          </w:p>
        </w:tc>
        <w:tc>
          <w:tcPr>
            <w:tcW w:w="851" w:type="dxa"/>
            <w:tcBorders>
              <w:top w:val="nil"/>
              <w:left w:val="nil"/>
              <w:bottom w:val="single" w:sz="4" w:space="0" w:color="5B9BD5"/>
              <w:right w:val="nil"/>
            </w:tcBorders>
            <w:shd w:val="clear" w:color="1F4E78" w:fill="1F4E78"/>
            <w:vAlign w:val="bottom"/>
            <w:hideMark/>
          </w:tcPr>
          <w:p w14:paraId="67B70161" w14:textId="77777777" w:rsidR="00376156" w:rsidRPr="00BF0C4C" w:rsidRDefault="00376156" w:rsidP="00376156">
            <w:pPr>
              <w:spacing w:after="0" w:line="240" w:lineRule="auto"/>
              <w:jc w:val="left"/>
              <w:rPr>
                <w:rFonts w:eastAsia="Times New Roman" w:cs="Calibri"/>
                <w:b/>
                <w:bCs/>
                <w:color w:val="FFFFFF"/>
                <w:spacing w:val="0"/>
                <w:szCs w:val="20"/>
                <w:lang w:eastAsia="cs-CZ"/>
              </w:rPr>
            </w:pPr>
            <w:r w:rsidRPr="00BF0C4C">
              <w:rPr>
                <w:rFonts w:eastAsia="Times New Roman" w:cs="Calibri"/>
                <w:b/>
                <w:bCs/>
                <w:color w:val="FFFFFF"/>
                <w:spacing w:val="0"/>
                <w:szCs w:val="20"/>
                <w:lang w:eastAsia="cs-CZ"/>
              </w:rPr>
              <w:t>Výdaje 2021 [</w:t>
            </w:r>
            <w:proofErr w:type="spellStart"/>
            <w:proofErr w:type="gramStart"/>
            <w:r w:rsidRPr="00BF0C4C">
              <w:rPr>
                <w:rFonts w:eastAsia="Times New Roman" w:cs="Calibri"/>
                <w:b/>
                <w:bCs/>
                <w:color w:val="FFFFFF"/>
                <w:spacing w:val="0"/>
                <w:szCs w:val="20"/>
                <w:lang w:eastAsia="cs-CZ"/>
              </w:rPr>
              <w:t>mil.Kč</w:t>
            </w:r>
            <w:proofErr w:type="spellEnd"/>
            <w:proofErr w:type="gramEnd"/>
            <w:r w:rsidRPr="00BF0C4C">
              <w:rPr>
                <w:rFonts w:eastAsia="Times New Roman" w:cs="Calibri"/>
                <w:b/>
                <w:bCs/>
                <w:color w:val="FFFFFF"/>
                <w:spacing w:val="0"/>
                <w:szCs w:val="20"/>
                <w:lang w:eastAsia="cs-CZ"/>
              </w:rPr>
              <w:t>]</w:t>
            </w:r>
          </w:p>
        </w:tc>
        <w:tc>
          <w:tcPr>
            <w:tcW w:w="850" w:type="dxa"/>
            <w:tcBorders>
              <w:top w:val="nil"/>
              <w:left w:val="nil"/>
              <w:bottom w:val="single" w:sz="4" w:space="0" w:color="5B9BD5"/>
              <w:right w:val="nil"/>
            </w:tcBorders>
            <w:shd w:val="clear" w:color="1F4E78" w:fill="1F4E78"/>
            <w:vAlign w:val="bottom"/>
            <w:hideMark/>
          </w:tcPr>
          <w:p w14:paraId="72BCD19C" w14:textId="77777777" w:rsidR="00376156" w:rsidRPr="00BF0C4C" w:rsidRDefault="00376156" w:rsidP="00376156">
            <w:pPr>
              <w:spacing w:after="0" w:line="240" w:lineRule="auto"/>
              <w:jc w:val="left"/>
              <w:rPr>
                <w:rFonts w:eastAsia="Times New Roman" w:cs="Calibri"/>
                <w:b/>
                <w:bCs/>
                <w:color w:val="FFFFFF"/>
                <w:spacing w:val="0"/>
                <w:szCs w:val="20"/>
                <w:lang w:eastAsia="cs-CZ"/>
              </w:rPr>
            </w:pPr>
            <w:r w:rsidRPr="00BF0C4C">
              <w:rPr>
                <w:rFonts w:eastAsia="Times New Roman" w:cs="Calibri"/>
                <w:b/>
                <w:bCs/>
                <w:color w:val="FFFFFF"/>
                <w:spacing w:val="0"/>
                <w:szCs w:val="20"/>
                <w:lang w:eastAsia="cs-CZ"/>
              </w:rPr>
              <w:t>Výdaje 2022 [</w:t>
            </w:r>
            <w:proofErr w:type="spellStart"/>
            <w:proofErr w:type="gramStart"/>
            <w:r w:rsidRPr="00BF0C4C">
              <w:rPr>
                <w:rFonts w:eastAsia="Times New Roman" w:cs="Calibri"/>
                <w:b/>
                <w:bCs/>
                <w:color w:val="FFFFFF"/>
                <w:spacing w:val="0"/>
                <w:szCs w:val="20"/>
                <w:lang w:eastAsia="cs-CZ"/>
              </w:rPr>
              <w:t>mil.Kč</w:t>
            </w:r>
            <w:proofErr w:type="spellEnd"/>
            <w:proofErr w:type="gramEnd"/>
            <w:r w:rsidRPr="00BF0C4C">
              <w:rPr>
                <w:rFonts w:eastAsia="Times New Roman" w:cs="Calibri"/>
                <w:b/>
                <w:bCs/>
                <w:color w:val="FFFFFF"/>
                <w:spacing w:val="0"/>
                <w:szCs w:val="20"/>
                <w:lang w:eastAsia="cs-CZ"/>
              </w:rPr>
              <w:t>]</w:t>
            </w:r>
          </w:p>
        </w:tc>
      </w:tr>
      <w:tr w:rsidR="004566D4" w:rsidRPr="00BF0C4C" w14:paraId="5D062B0E" w14:textId="77777777" w:rsidTr="004566D4">
        <w:trPr>
          <w:trHeight w:val="300"/>
        </w:trPr>
        <w:tc>
          <w:tcPr>
            <w:tcW w:w="5670" w:type="dxa"/>
            <w:tcBorders>
              <w:top w:val="single" w:sz="4" w:space="0" w:color="9BC2E6"/>
              <w:left w:val="nil"/>
              <w:bottom w:val="single" w:sz="4" w:space="0" w:color="9BC2E6"/>
              <w:right w:val="nil"/>
            </w:tcBorders>
            <w:shd w:val="clear" w:color="DDEBF7" w:fill="DDEBF7"/>
            <w:noWrap/>
            <w:vAlign w:val="bottom"/>
            <w:hideMark/>
          </w:tcPr>
          <w:p w14:paraId="451EEAFE" w14:textId="77777777" w:rsidR="00376156" w:rsidRPr="00BF0C4C" w:rsidRDefault="00376156" w:rsidP="00376156">
            <w:pPr>
              <w:spacing w:after="0" w:line="240" w:lineRule="auto"/>
              <w:jc w:val="left"/>
              <w:rPr>
                <w:rFonts w:eastAsia="Times New Roman" w:cs="Calibri"/>
                <w:b/>
                <w:bCs/>
                <w:color w:val="000000"/>
                <w:spacing w:val="0"/>
                <w:szCs w:val="20"/>
                <w:lang w:eastAsia="cs-CZ"/>
              </w:rPr>
            </w:pPr>
            <w:r w:rsidRPr="00BF0C4C">
              <w:rPr>
                <w:rFonts w:eastAsia="Times New Roman" w:cs="Calibri"/>
                <w:b/>
                <w:bCs/>
                <w:color w:val="000000"/>
                <w:spacing w:val="0"/>
                <w:szCs w:val="20"/>
                <w:lang w:eastAsia="cs-CZ"/>
              </w:rPr>
              <w:t>A</w:t>
            </w:r>
          </w:p>
        </w:tc>
        <w:tc>
          <w:tcPr>
            <w:tcW w:w="709" w:type="dxa"/>
            <w:tcBorders>
              <w:top w:val="single" w:sz="4" w:space="0" w:color="9BC2E6"/>
              <w:left w:val="nil"/>
              <w:bottom w:val="single" w:sz="4" w:space="0" w:color="9BC2E6"/>
              <w:right w:val="nil"/>
            </w:tcBorders>
            <w:shd w:val="clear" w:color="DDEBF7" w:fill="DDEBF7"/>
            <w:noWrap/>
            <w:vAlign w:val="bottom"/>
            <w:hideMark/>
          </w:tcPr>
          <w:p w14:paraId="4E29EB70" w14:textId="77777777" w:rsidR="00376156" w:rsidRPr="00BF0C4C" w:rsidRDefault="00376156" w:rsidP="00376156">
            <w:pPr>
              <w:spacing w:after="0" w:line="240" w:lineRule="auto"/>
              <w:jc w:val="center"/>
              <w:rPr>
                <w:rFonts w:eastAsia="Times New Roman" w:cs="Calibri"/>
                <w:b/>
                <w:bCs/>
                <w:color w:val="000000"/>
                <w:spacing w:val="0"/>
                <w:szCs w:val="20"/>
                <w:lang w:eastAsia="cs-CZ"/>
              </w:rPr>
            </w:pPr>
            <w:r w:rsidRPr="00BF0C4C">
              <w:rPr>
                <w:rFonts w:eastAsia="Times New Roman" w:cs="Calibri"/>
                <w:b/>
                <w:bCs/>
                <w:color w:val="000000"/>
                <w:spacing w:val="0"/>
                <w:szCs w:val="20"/>
                <w:lang w:eastAsia="cs-CZ"/>
              </w:rPr>
              <w:t>23</w:t>
            </w:r>
          </w:p>
        </w:tc>
        <w:tc>
          <w:tcPr>
            <w:tcW w:w="1275" w:type="dxa"/>
            <w:tcBorders>
              <w:top w:val="single" w:sz="4" w:space="0" w:color="9BC2E6"/>
              <w:left w:val="nil"/>
              <w:bottom w:val="single" w:sz="4" w:space="0" w:color="9BC2E6"/>
              <w:right w:val="nil"/>
            </w:tcBorders>
            <w:shd w:val="clear" w:color="DDEBF7" w:fill="DDEBF7"/>
            <w:noWrap/>
            <w:vAlign w:val="bottom"/>
            <w:hideMark/>
          </w:tcPr>
          <w:p w14:paraId="393A075F" w14:textId="77777777" w:rsidR="00376156" w:rsidRPr="00BF0C4C" w:rsidRDefault="00376156" w:rsidP="00376156">
            <w:pPr>
              <w:spacing w:after="0" w:line="240" w:lineRule="auto"/>
              <w:jc w:val="right"/>
              <w:rPr>
                <w:rFonts w:eastAsia="Times New Roman" w:cs="Calibri"/>
                <w:b/>
                <w:bCs/>
                <w:color w:val="000000"/>
                <w:spacing w:val="0"/>
                <w:szCs w:val="20"/>
                <w:lang w:eastAsia="cs-CZ"/>
              </w:rPr>
            </w:pPr>
            <w:r w:rsidRPr="00BF0C4C">
              <w:rPr>
                <w:rFonts w:eastAsia="Times New Roman" w:cs="Calibri"/>
                <w:b/>
                <w:bCs/>
                <w:color w:val="000000"/>
                <w:spacing w:val="0"/>
                <w:szCs w:val="20"/>
                <w:lang w:eastAsia="cs-CZ"/>
              </w:rPr>
              <w:t>0,15</w:t>
            </w:r>
          </w:p>
        </w:tc>
        <w:tc>
          <w:tcPr>
            <w:tcW w:w="851" w:type="dxa"/>
            <w:tcBorders>
              <w:top w:val="single" w:sz="4" w:space="0" w:color="9BC2E6"/>
              <w:left w:val="nil"/>
              <w:bottom w:val="single" w:sz="4" w:space="0" w:color="9BC2E6"/>
              <w:right w:val="nil"/>
            </w:tcBorders>
            <w:shd w:val="clear" w:color="DDEBF7" w:fill="DDEBF7"/>
            <w:noWrap/>
            <w:vAlign w:val="bottom"/>
            <w:hideMark/>
          </w:tcPr>
          <w:p w14:paraId="02399FA2" w14:textId="77777777" w:rsidR="00376156" w:rsidRPr="00BF0C4C" w:rsidRDefault="00376156" w:rsidP="00376156">
            <w:pPr>
              <w:spacing w:after="0" w:line="240" w:lineRule="auto"/>
              <w:jc w:val="right"/>
              <w:rPr>
                <w:rFonts w:eastAsia="Times New Roman" w:cs="Calibri"/>
                <w:b/>
                <w:bCs/>
                <w:color w:val="000000"/>
                <w:spacing w:val="0"/>
                <w:szCs w:val="20"/>
                <w:lang w:eastAsia="cs-CZ"/>
              </w:rPr>
            </w:pPr>
            <w:r w:rsidRPr="00BF0C4C">
              <w:rPr>
                <w:rFonts w:eastAsia="Times New Roman" w:cs="Calibri"/>
                <w:b/>
                <w:bCs/>
                <w:color w:val="000000"/>
                <w:spacing w:val="0"/>
                <w:szCs w:val="20"/>
                <w:lang w:eastAsia="cs-CZ"/>
              </w:rPr>
              <w:t>0</w:t>
            </w:r>
          </w:p>
        </w:tc>
        <w:tc>
          <w:tcPr>
            <w:tcW w:w="850" w:type="dxa"/>
            <w:tcBorders>
              <w:top w:val="single" w:sz="4" w:space="0" w:color="9BC2E6"/>
              <w:left w:val="nil"/>
              <w:bottom w:val="single" w:sz="4" w:space="0" w:color="9BC2E6"/>
              <w:right w:val="nil"/>
            </w:tcBorders>
            <w:shd w:val="clear" w:color="DDEBF7" w:fill="DDEBF7"/>
            <w:noWrap/>
            <w:vAlign w:val="bottom"/>
            <w:hideMark/>
          </w:tcPr>
          <w:p w14:paraId="77ADAE57" w14:textId="77777777" w:rsidR="00376156" w:rsidRPr="00BF0C4C" w:rsidRDefault="00376156" w:rsidP="00376156">
            <w:pPr>
              <w:spacing w:after="0" w:line="240" w:lineRule="auto"/>
              <w:jc w:val="right"/>
              <w:rPr>
                <w:rFonts w:eastAsia="Times New Roman" w:cs="Calibri"/>
                <w:b/>
                <w:bCs/>
                <w:color w:val="000000"/>
                <w:spacing w:val="0"/>
                <w:szCs w:val="20"/>
                <w:lang w:eastAsia="cs-CZ"/>
              </w:rPr>
            </w:pPr>
            <w:r w:rsidRPr="00BF0C4C">
              <w:rPr>
                <w:rFonts w:eastAsia="Times New Roman" w:cs="Calibri"/>
                <w:b/>
                <w:bCs/>
                <w:color w:val="000000"/>
                <w:spacing w:val="0"/>
                <w:szCs w:val="20"/>
                <w:lang w:eastAsia="cs-CZ"/>
              </w:rPr>
              <w:t>0</w:t>
            </w:r>
          </w:p>
        </w:tc>
      </w:tr>
      <w:tr w:rsidR="004566D4" w:rsidRPr="00BF0C4C" w14:paraId="5D6CC799"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50AE94C6" w14:textId="77777777" w:rsidR="00376156" w:rsidRPr="00BF0C4C" w:rsidRDefault="00376156"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(X) 1.02 Vytvoření koordinační skupiny (mailing listu), která bude sloužit k elektronické konzultaci a výměně informací  v rámci státní správy.</w:t>
            </w:r>
          </w:p>
        </w:tc>
        <w:tc>
          <w:tcPr>
            <w:tcW w:w="709" w:type="dxa"/>
            <w:tcBorders>
              <w:top w:val="single" w:sz="4" w:space="0" w:color="DDEBF7"/>
              <w:left w:val="nil"/>
              <w:bottom w:val="single" w:sz="4" w:space="0" w:color="DDEBF7"/>
              <w:right w:val="nil"/>
            </w:tcBorders>
            <w:shd w:val="clear" w:color="BDD7EE" w:fill="BDD7EE"/>
            <w:noWrap/>
            <w:vAlign w:val="bottom"/>
            <w:hideMark/>
          </w:tcPr>
          <w:p w14:paraId="548E3DDB"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1</w:t>
            </w:r>
          </w:p>
        </w:tc>
        <w:tc>
          <w:tcPr>
            <w:tcW w:w="1275" w:type="dxa"/>
            <w:tcBorders>
              <w:top w:val="single" w:sz="4" w:space="0" w:color="DDEBF7"/>
              <w:left w:val="nil"/>
              <w:bottom w:val="single" w:sz="4" w:space="0" w:color="DDEBF7"/>
              <w:right w:val="nil"/>
            </w:tcBorders>
            <w:shd w:val="clear" w:color="BDD7EE" w:fill="BDD7EE"/>
            <w:noWrap/>
            <w:vAlign w:val="bottom"/>
            <w:hideMark/>
          </w:tcPr>
          <w:p w14:paraId="6FE7D0CC" w14:textId="77777777" w:rsidR="00376156" w:rsidRPr="00BF0C4C" w:rsidRDefault="00376156" w:rsidP="00376156">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2B4224F0"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238FC45C"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r>
      <w:tr w:rsidR="004566D4" w:rsidRPr="00BF0C4C" w14:paraId="667F0765"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3132320B" w14:textId="77777777" w:rsidR="00376156" w:rsidRPr="00BF0C4C" w:rsidRDefault="00376156"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(X) 1.05 Rozpracování principů tvorby a prosazování vyjednávacích pozic</w:t>
            </w:r>
          </w:p>
        </w:tc>
        <w:tc>
          <w:tcPr>
            <w:tcW w:w="709" w:type="dxa"/>
            <w:tcBorders>
              <w:top w:val="single" w:sz="4" w:space="0" w:color="DDEBF7"/>
              <w:left w:val="nil"/>
              <w:bottom w:val="single" w:sz="4" w:space="0" w:color="DDEBF7"/>
              <w:right w:val="nil"/>
            </w:tcBorders>
            <w:shd w:val="clear" w:color="BDD7EE" w:fill="BDD7EE"/>
            <w:noWrap/>
            <w:vAlign w:val="bottom"/>
            <w:hideMark/>
          </w:tcPr>
          <w:p w14:paraId="6DB69454"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1</w:t>
            </w:r>
          </w:p>
        </w:tc>
        <w:tc>
          <w:tcPr>
            <w:tcW w:w="1275" w:type="dxa"/>
            <w:tcBorders>
              <w:top w:val="single" w:sz="4" w:space="0" w:color="DDEBF7"/>
              <w:left w:val="nil"/>
              <w:bottom w:val="single" w:sz="4" w:space="0" w:color="DDEBF7"/>
              <w:right w:val="nil"/>
            </w:tcBorders>
            <w:shd w:val="clear" w:color="BDD7EE" w:fill="BDD7EE"/>
            <w:noWrap/>
            <w:vAlign w:val="bottom"/>
            <w:hideMark/>
          </w:tcPr>
          <w:p w14:paraId="10654D89" w14:textId="77777777" w:rsidR="00376156" w:rsidRPr="00BF0C4C" w:rsidRDefault="00376156" w:rsidP="00376156">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195C2D5B"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0044B276"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r>
      <w:tr w:rsidR="004566D4" w:rsidRPr="00BF0C4C" w14:paraId="2F42B97E"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324BA62E" w14:textId="77777777" w:rsidR="00376156" w:rsidRPr="00BF0C4C" w:rsidRDefault="00376156"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(X) 1.06 Podpora a rozvoj autonomní mobility</w:t>
            </w:r>
          </w:p>
        </w:tc>
        <w:tc>
          <w:tcPr>
            <w:tcW w:w="709" w:type="dxa"/>
            <w:tcBorders>
              <w:top w:val="single" w:sz="4" w:space="0" w:color="DDEBF7"/>
              <w:left w:val="nil"/>
              <w:bottom w:val="single" w:sz="4" w:space="0" w:color="DDEBF7"/>
              <w:right w:val="nil"/>
            </w:tcBorders>
            <w:shd w:val="clear" w:color="BDD7EE" w:fill="BDD7EE"/>
            <w:noWrap/>
            <w:vAlign w:val="bottom"/>
            <w:hideMark/>
          </w:tcPr>
          <w:p w14:paraId="1B32F793"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2</w:t>
            </w:r>
          </w:p>
        </w:tc>
        <w:tc>
          <w:tcPr>
            <w:tcW w:w="1275" w:type="dxa"/>
            <w:tcBorders>
              <w:top w:val="single" w:sz="4" w:space="0" w:color="DDEBF7"/>
              <w:left w:val="nil"/>
              <w:bottom w:val="single" w:sz="4" w:space="0" w:color="DDEBF7"/>
              <w:right w:val="nil"/>
            </w:tcBorders>
            <w:shd w:val="clear" w:color="BDD7EE" w:fill="BDD7EE"/>
            <w:noWrap/>
            <w:vAlign w:val="bottom"/>
            <w:hideMark/>
          </w:tcPr>
          <w:p w14:paraId="0D50731C" w14:textId="77777777" w:rsidR="00376156" w:rsidRPr="00BF0C4C" w:rsidRDefault="00376156" w:rsidP="00376156">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625CAF32"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18B9E995"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r>
      <w:tr w:rsidR="004566D4" w:rsidRPr="00BF0C4C" w14:paraId="580BEDF3"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2DD2F1BD" w14:textId="77777777" w:rsidR="00376156" w:rsidRPr="00BF0C4C" w:rsidRDefault="00376156"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(X) 1.06 Posílení vyjednávací autority ČR směrem k Evropské unii zapojením vládního zmocněnce pro digitalizaci a IT také v roli národního CDO.</w:t>
            </w:r>
          </w:p>
        </w:tc>
        <w:tc>
          <w:tcPr>
            <w:tcW w:w="709" w:type="dxa"/>
            <w:tcBorders>
              <w:top w:val="single" w:sz="4" w:space="0" w:color="DDEBF7"/>
              <w:left w:val="nil"/>
              <w:bottom w:val="single" w:sz="4" w:space="0" w:color="DDEBF7"/>
              <w:right w:val="nil"/>
            </w:tcBorders>
            <w:shd w:val="clear" w:color="BDD7EE" w:fill="BDD7EE"/>
            <w:noWrap/>
            <w:vAlign w:val="bottom"/>
            <w:hideMark/>
          </w:tcPr>
          <w:p w14:paraId="1090A6C5"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2</w:t>
            </w:r>
          </w:p>
        </w:tc>
        <w:tc>
          <w:tcPr>
            <w:tcW w:w="1275" w:type="dxa"/>
            <w:tcBorders>
              <w:top w:val="single" w:sz="4" w:space="0" w:color="DDEBF7"/>
              <w:left w:val="nil"/>
              <w:bottom w:val="single" w:sz="4" w:space="0" w:color="DDEBF7"/>
              <w:right w:val="nil"/>
            </w:tcBorders>
            <w:shd w:val="clear" w:color="BDD7EE" w:fill="BDD7EE"/>
            <w:noWrap/>
            <w:vAlign w:val="bottom"/>
            <w:hideMark/>
          </w:tcPr>
          <w:p w14:paraId="185A9582" w14:textId="77777777" w:rsidR="00376156" w:rsidRPr="00BF0C4C" w:rsidRDefault="00376156" w:rsidP="00376156">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662649B5"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65E68868"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r>
      <w:tr w:rsidR="004566D4" w:rsidRPr="00BF0C4C" w14:paraId="63EEF4CD"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5CB459E5" w14:textId="77777777" w:rsidR="00376156" w:rsidRPr="00BF0C4C" w:rsidRDefault="00376156"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(X) 1.09 Obousměrná vazba programů a koordinace Digitální ekonomika a společnost.</w:t>
            </w:r>
          </w:p>
        </w:tc>
        <w:tc>
          <w:tcPr>
            <w:tcW w:w="709" w:type="dxa"/>
            <w:tcBorders>
              <w:top w:val="single" w:sz="4" w:space="0" w:color="DDEBF7"/>
              <w:left w:val="nil"/>
              <w:bottom w:val="single" w:sz="4" w:space="0" w:color="DDEBF7"/>
              <w:right w:val="nil"/>
            </w:tcBorders>
            <w:shd w:val="clear" w:color="BDD7EE" w:fill="BDD7EE"/>
            <w:noWrap/>
            <w:vAlign w:val="bottom"/>
            <w:hideMark/>
          </w:tcPr>
          <w:p w14:paraId="0DE97F22"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1</w:t>
            </w:r>
          </w:p>
        </w:tc>
        <w:tc>
          <w:tcPr>
            <w:tcW w:w="1275" w:type="dxa"/>
            <w:tcBorders>
              <w:top w:val="single" w:sz="4" w:space="0" w:color="DDEBF7"/>
              <w:left w:val="nil"/>
              <w:bottom w:val="single" w:sz="4" w:space="0" w:color="DDEBF7"/>
              <w:right w:val="nil"/>
            </w:tcBorders>
            <w:shd w:val="clear" w:color="BDD7EE" w:fill="BDD7EE"/>
            <w:noWrap/>
            <w:vAlign w:val="bottom"/>
            <w:hideMark/>
          </w:tcPr>
          <w:p w14:paraId="51BF0621" w14:textId="77777777" w:rsidR="00376156" w:rsidRPr="00BF0C4C" w:rsidRDefault="00376156" w:rsidP="00376156">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285B0478"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46C73953"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r>
      <w:tr w:rsidR="004566D4" w:rsidRPr="00BF0C4C" w14:paraId="1C483A0C"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61323988" w14:textId="66ACC125" w:rsidR="00376156" w:rsidRPr="00BF0C4C" w:rsidRDefault="00376156"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1.01 Koordinace digitální age</w:t>
            </w:r>
            <w:r w:rsidR="00BF0C4C">
              <w:rPr>
                <w:rFonts w:eastAsia="Times New Roman" w:cs="Calibri"/>
                <w:color w:val="000000"/>
                <w:spacing w:val="0"/>
                <w:szCs w:val="20"/>
                <w:lang w:eastAsia="cs-CZ"/>
              </w:rPr>
              <w:t>ndy a efektivní tvorba pozic ČR</w:t>
            </w:r>
            <w:r w:rsidRPr="00BF0C4C">
              <w:rPr>
                <w:rFonts w:eastAsia="Times New Roman" w:cs="Calibri"/>
                <w:color w:val="000000"/>
                <w:spacing w:val="0"/>
                <w:szCs w:val="20"/>
                <w:lang w:eastAsia="cs-CZ"/>
              </w:rPr>
              <w:t xml:space="preserve"> v rámci Výboru pro jednotný digitální trh (DSM)</w:t>
            </w:r>
          </w:p>
        </w:tc>
        <w:tc>
          <w:tcPr>
            <w:tcW w:w="709" w:type="dxa"/>
            <w:tcBorders>
              <w:top w:val="single" w:sz="4" w:space="0" w:color="DDEBF7"/>
              <w:left w:val="nil"/>
              <w:bottom w:val="single" w:sz="4" w:space="0" w:color="DDEBF7"/>
              <w:right w:val="nil"/>
            </w:tcBorders>
            <w:shd w:val="clear" w:color="BDD7EE" w:fill="BDD7EE"/>
            <w:noWrap/>
            <w:vAlign w:val="bottom"/>
            <w:hideMark/>
          </w:tcPr>
          <w:p w14:paraId="5ED6072C"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5</w:t>
            </w:r>
          </w:p>
        </w:tc>
        <w:tc>
          <w:tcPr>
            <w:tcW w:w="1275" w:type="dxa"/>
            <w:tcBorders>
              <w:top w:val="single" w:sz="4" w:space="0" w:color="DDEBF7"/>
              <w:left w:val="nil"/>
              <w:bottom w:val="single" w:sz="4" w:space="0" w:color="DDEBF7"/>
              <w:right w:val="nil"/>
            </w:tcBorders>
            <w:shd w:val="clear" w:color="BDD7EE" w:fill="BDD7EE"/>
            <w:noWrap/>
            <w:vAlign w:val="bottom"/>
            <w:hideMark/>
          </w:tcPr>
          <w:p w14:paraId="53DE0AFC" w14:textId="77777777" w:rsidR="00376156" w:rsidRPr="00BF0C4C" w:rsidRDefault="00376156" w:rsidP="00376156">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085843E3"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3D3102E1"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r>
      <w:tr w:rsidR="004566D4" w:rsidRPr="00BF0C4C" w14:paraId="5F37058E"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19E79CB4" w14:textId="77777777" w:rsidR="00376156" w:rsidRPr="00BF0C4C" w:rsidRDefault="00376156"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1.04 Zajištění lidských a finančních zdrojů pro centrální řízení a koordinaci agendy DSM</w:t>
            </w:r>
          </w:p>
        </w:tc>
        <w:tc>
          <w:tcPr>
            <w:tcW w:w="709" w:type="dxa"/>
            <w:tcBorders>
              <w:top w:val="single" w:sz="4" w:space="0" w:color="DDEBF7"/>
              <w:left w:val="nil"/>
              <w:bottom w:val="single" w:sz="4" w:space="0" w:color="DDEBF7"/>
              <w:right w:val="nil"/>
            </w:tcBorders>
            <w:shd w:val="clear" w:color="BDD7EE" w:fill="BDD7EE"/>
            <w:noWrap/>
            <w:vAlign w:val="bottom"/>
            <w:hideMark/>
          </w:tcPr>
          <w:p w14:paraId="65735DA9"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1</w:t>
            </w:r>
          </w:p>
        </w:tc>
        <w:tc>
          <w:tcPr>
            <w:tcW w:w="1275" w:type="dxa"/>
            <w:tcBorders>
              <w:top w:val="single" w:sz="4" w:space="0" w:color="DDEBF7"/>
              <w:left w:val="nil"/>
              <w:bottom w:val="single" w:sz="4" w:space="0" w:color="DDEBF7"/>
              <w:right w:val="nil"/>
            </w:tcBorders>
            <w:shd w:val="clear" w:color="BDD7EE" w:fill="BDD7EE"/>
            <w:noWrap/>
            <w:vAlign w:val="bottom"/>
            <w:hideMark/>
          </w:tcPr>
          <w:p w14:paraId="15DD060C" w14:textId="77777777" w:rsidR="00376156" w:rsidRPr="00BF0C4C" w:rsidRDefault="00376156" w:rsidP="00376156">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5B3DB22E"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68E974E9"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r>
      <w:tr w:rsidR="004566D4" w:rsidRPr="00BF0C4C" w14:paraId="38F3B86F"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5CDCFC8A" w14:textId="77777777" w:rsidR="00376156" w:rsidRPr="00BF0C4C" w:rsidRDefault="00376156"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1.08 Rozpracování mechanismů zpětné vazby řízení programů Koncepce Česko v digitální Evropě.</w:t>
            </w:r>
          </w:p>
        </w:tc>
        <w:tc>
          <w:tcPr>
            <w:tcW w:w="709" w:type="dxa"/>
            <w:tcBorders>
              <w:top w:val="single" w:sz="4" w:space="0" w:color="DDEBF7"/>
              <w:left w:val="nil"/>
              <w:bottom w:val="single" w:sz="4" w:space="0" w:color="DDEBF7"/>
              <w:right w:val="nil"/>
            </w:tcBorders>
            <w:shd w:val="clear" w:color="BDD7EE" w:fill="BDD7EE"/>
            <w:noWrap/>
            <w:vAlign w:val="bottom"/>
            <w:hideMark/>
          </w:tcPr>
          <w:p w14:paraId="24D11FD0"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2</w:t>
            </w:r>
          </w:p>
        </w:tc>
        <w:tc>
          <w:tcPr>
            <w:tcW w:w="1275" w:type="dxa"/>
            <w:tcBorders>
              <w:top w:val="single" w:sz="4" w:space="0" w:color="DDEBF7"/>
              <w:left w:val="nil"/>
              <w:bottom w:val="single" w:sz="4" w:space="0" w:color="DDEBF7"/>
              <w:right w:val="nil"/>
            </w:tcBorders>
            <w:shd w:val="clear" w:color="BDD7EE" w:fill="BDD7EE"/>
            <w:noWrap/>
            <w:vAlign w:val="bottom"/>
            <w:hideMark/>
          </w:tcPr>
          <w:p w14:paraId="05BE34B3" w14:textId="77777777" w:rsidR="00376156" w:rsidRPr="00BF0C4C" w:rsidRDefault="00376156" w:rsidP="00376156">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6CF86B1A"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1131A781"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r>
      <w:tr w:rsidR="004566D4" w:rsidRPr="00BF0C4C" w14:paraId="72589672"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78F7597B" w14:textId="77777777" w:rsidR="00376156" w:rsidRPr="00BF0C4C" w:rsidRDefault="00376156"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2.03 Zajištění sjednocené a posílené komunikace o digitální agendě vůči široké veřejnosti</w:t>
            </w:r>
          </w:p>
        </w:tc>
        <w:tc>
          <w:tcPr>
            <w:tcW w:w="709" w:type="dxa"/>
            <w:tcBorders>
              <w:top w:val="single" w:sz="4" w:space="0" w:color="DDEBF7"/>
              <w:left w:val="nil"/>
              <w:bottom w:val="single" w:sz="4" w:space="0" w:color="DDEBF7"/>
              <w:right w:val="nil"/>
            </w:tcBorders>
            <w:shd w:val="clear" w:color="BDD7EE" w:fill="BDD7EE"/>
            <w:noWrap/>
            <w:vAlign w:val="bottom"/>
            <w:hideMark/>
          </w:tcPr>
          <w:p w14:paraId="4430B7BF"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2</w:t>
            </w:r>
          </w:p>
        </w:tc>
        <w:tc>
          <w:tcPr>
            <w:tcW w:w="1275" w:type="dxa"/>
            <w:tcBorders>
              <w:top w:val="single" w:sz="4" w:space="0" w:color="DDEBF7"/>
              <w:left w:val="nil"/>
              <w:bottom w:val="single" w:sz="4" w:space="0" w:color="DDEBF7"/>
              <w:right w:val="nil"/>
            </w:tcBorders>
            <w:shd w:val="clear" w:color="BDD7EE" w:fill="BDD7EE"/>
            <w:noWrap/>
            <w:vAlign w:val="bottom"/>
            <w:hideMark/>
          </w:tcPr>
          <w:p w14:paraId="1C06022A" w14:textId="77777777" w:rsidR="00376156" w:rsidRPr="00BF0C4C" w:rsidRDefault="00376156" w:rsidP="00376156">
            <w:pPr>
              <w:spacing w:after="0" w:line="240" w:lineRule="auto"/>
              <w:jc w:val="right"/>
              <w:rPr>
                <w:rFonts w:eastAsia="Times New Roman" w:cs="Calibri"/>
                <w:color w:val="000000"/>
                <w:spacing w:val="0"/>
                <w:szCs w:val="20"/>
                <w:lang w:eastAsia="cs-CZ"/>
              </w:rPr>
            </w:pPr>
            <w:r w:rsidRPr="00BF0C4C">
              <w:rPr>
                <w:rFonts w:eastAsia="Times New Roman" w:cs="Calibri"/>
                <w:color w:val="000000"/>
                <w:spacing w:val="0"/>
                <w:szCs w:val="20"/>
                <w:lang w:eastAsia="cs-CZ"/>
              </w:rPr>
              <w:t>0,15</w:t>
            </w:r>
          </w:p>
        </w:tc>
        <w:tc>
          <w:tcPr>
            <w:tcW w:w="851" w:type="dxa"/>
            <w:tcBorders>
              <w:top w:val="single" w:sz="4" w:space="0" w:color="DDEBF7"/>
              <w:left w:val="nil"/>
              <w:bottom w:val="single" w:sz="4" w:space="0" w:color="DDEBF7"/>
              <w:right w:val="nil"/>
            </w:tcBorders>
            <w:shd w:val="clear" w:color="BDD7EE" w:fill="BDD7EE"/>
            <w:noWrap/>
            <w:vAlign w:val="bottom"/>
            <w:hideMark/>
          </w:tcPr>
          <w:p w14:paraId="2D8DCEB0" w14:textId="77777777" w:rsidR="00376156" w:rsidRPr="00BF0C4C" w:rsidRDefault="00376156" w:rsidP="00376156">
            <w:pPr>
              <w:spacing w:after="0" w:line="240" w:lineRule="auto"/>
              <w:jc w:val="right"/>
              <w:rPr>
                <w:rFonts w:eastAsia="Times New Roman" w:cs="Calibri"/>
                <w:color w:val="000000"/>
                <w:spacing w:val="0"/>
                <w:szCs w:val="20"/>
                <w:lang w:eastAsia="cs-CZ"/>
              </w:rPr>
            </w:pPr>
            <w:r w:rsidRPr="00BF0C4C">
              <w:rPr>
                <w:rFonts w:eastAsia="Times New Roman" w:cs="Calibri"/>
                <w:color w:val="000000"/>
                <w:spacing w:val="0"/>
                <w:szCs w:val="20"/>
                <w:lang w:eastAsia="cs-CZ"/>
              </w:rPr>
              <w:t>0</w:t>
            </w:r>
          </w:p>
        </w:tc>
        <w:tc>
          <w:tcPr>
            <w:tcW w:w="850" w:type="dxa"/>
            <w:tcBorders>
              <w:top w:val="single" w:sz="4" w:space="0" w:color="DDEBF7"/>
              <w:left w:val="nil"/>
              <w:bottom w:val="single" w:sz="4" w:space="0" w:color="DDEBF7"/>
              <w:right w:val="nil"/>
            </w:tcBorders>
            <w:shd w:val="clear" w:color="BDD7EE" w:fill="BDD7EE"/>
            <w:noWrap/>
            <w:vAlign w:val="bottom"/>
            <w:hideMark/>
          </w:tcPr>
          <w:p w14:paraId="343F1014" w14:textId="77777777" w:rsidR="00376156" w:rsidRPr="00BF0C4C" w:rsidRDefault="00376156" w:rsidP="00376156">
            <w:pPr>
              <w:spacing w:after="0" w:line="240" w:lineRule="auto"/>
              <w:jc w:val="right"/>
              <w:rPr>
                <w:rFonts w:eastAsia="Times New Roman" w:cs="Calibri"/>
                <w:color w:val="000000"/>
                <w:spacing w:val="0"/>
                <w:szCs w:val="20"/>
                <w:lang w:eastAsia="cs-CZ"/>
              </w:rPr>
            </w:pPr>
            <w:r w:rsidRPr="00BF0C4C">
              <w:rPr>
                <w:rFonts w:eastAsia="Times New Roman" w:cs="Calibri"/>
                <w:color w:val="000000"/>
                <w:spacing w:val="0"/>
                <w:szCs w:val="20"/>
                <w:lang w:eastAsia="cs-CZ"/>
              </w:rPr>
              <w:t>0</w:t>
            </w:r>
          </w:p>
        </w:tc>
      </w:tr>
      <w:tr w:rsidR="004566D4" w:rsidRPr="00BF0C4C" w14:paraId="11CCE517"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4B9082AF" w14:textId="77777777" w:rsidR="00376156" w:rsidRPr="00BF0C4C" w:rsidRDefault="00376156"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2.04 Příprava na české předsednictví v Radě EU </w:t>
            </w:r>
          </w:p>
        </w:tc>
        <w:tc>
          <w:tcPr>
            <w:tcW w:w="709" w:type="dxa"/>
            <w:tcBorders>
              <w:top w:val="single" w:sz="4" w:space="0" w:color="DDEBF7"/>
              <w:left w:val="nil"/>
              <w:bottom w:val="single" w:sz="4" w:space="0" w:color="DDEBF7"/>
              <w:right w:val="nil"/>
            </w:tcBorders>
            <w:shd w:val="clear" w:color="BDD7EE" w:fill="BDD7EE"/>
            <w:noWrap/>
            <w:vAlign w:val="bottom"/>
            <w:hideMark/>
          </w:tcPr>
          <w:p w14:paraId="01F24361"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1</w:t>
            </w:r>
          </w:p>
        </w:tc>
        <w:tc>
          <w:tcPr>
            <w:tcW w:w="1275" w:type="dxa"/>
            <w:tcBorders>
              <w:top w:val="single" w:sz="4" w:space="0" w:color="DDEBF7"/>
              <w:left w:val="nil"/>
              <w:bottom w:val="single" w:sz="4" w:space="0" w:color="DDEBF7"/>
              <w:right w:val="nil"/>
            </w:tcBorders>
            <w:shd w:val="clear" w:color="BDD7EE" w:fill="BDD7EE"/>
            <w:noWrap/>
            <w:vAlign w:val="bottom"/>
            <w:hideMark/>
          </w:tcPr>
          <w:p w14:paraId="460F7E82" w14:textId="77777777" w:rsidR="00376156" w:rsidRPr="00BF0C4C" w:rsidRDefault="00376156" w:rsidP="00376156">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5B7529C1"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38CFAA81"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r>
      <w:tr w:rsidR="004566D4" w:rsidRPr="00BF0C4C" w14:paraId="593B7C2E"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7C7D6F1B" w14:textId="77777777" w:rsidR="00376156" w:rsidRPr="00BF0C4C" w:rsidRDefault="00376156"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3.01 Profilace ČR jako země podporující rozvoj umělé inteligence</w:t>
            </w:r>
          </w:p>
        </w:tc>
        <w:tc>
          <w:tcPr>
            <w:tcW w:w="709" w:type="dxa"/>
            <w:tcBorders>
              <w:top w:val="single" w:sz="4" w:space="0" w:color="DDEBF7"/>
              <w:left w:val="nil"/>
              <w:bottom w:val="single" w:sz="4" w:space="0" w:color="DDEBF7"/>
              <w:right w:val="nil"/>
            </w:tcBorders>
            <w:shd w:val="clear" w:color="BDD7EE" w:fill="BDD7EE"/>
            <w:noWrap/>
            <w:vAlign w:val="bottom"/>
            <w:hideMark/>
          </w:tcPr>
          <w:p w14:paraId="731C5125"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2</w:t>
            </w:r>
          </w:p>
        </w:tc>
        <w:tc>
          <w:tcPr>
            <w:tcW w:w="1275" w:type="dxa"/>
            <w:tcBorders>
              <w:top w:val="single" w:sz="4" w:space="0" w:color="DDEBF7"/>
              <w:left w:val="nil"/>
              <w:bottom w:val="single" w:sz="4" w:space="0" w:color="DDEBF7"/>
              <w:right w:val="nil"/>
            </w:tcBorders>
            <w:shd w:val="clear" w:color="BDD7EE" w:fill="BDD7EE"/>
            <w:noWrap/>
            <w:vAlign w:val="bottom"/>
            <w:hideMark/>
          </w:tcPr>
          <w:p w14:paraId="2061FFD7" w14:textId="77777777" w:rsidR="00376156" w:rsidRPr="00BF0C4C" w:rsidRDefault="00376156" w:rsidP="00376156">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6AA09745"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2DD82CCD"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r>
      <w:tr w:rsidR="004566D4" w:rsidRPr="00BF0C4C" w14:paraId="1C3748AF"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5A17C408" w14:textId="77777777" w:rsidR="00376156" w:rsidRPr="00BF0C4C" w:rsidRDefault="00376156"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3.02 Podpora evropské datové ekonomiky</w:t>
            </w:r>
          </w:p>
        </w:tc>
        <w:tc>
          <w:tcPr>
            <w:tcW w:w="709" w:type="dxa"/>
            <w:tcBorders>
              <w:top w:val="single" w:sz="4" w:space="0" w:color="DDEBF7"/>
              <w:left w:val="nil"/>
              <w:bottom w:val="single" w:sz="4" w:space="0" w:color="DDEBF7"/>
              <w:right w:val="nil"/>
            </w:tcBorders>
            <w:shd w:val="clear" w:color="BDD7EE" w:fill="BDD7EE"/>
            <w:noWrap/>
            <w:vAlign w:val="bottom"/>
            <w:hideMark/>
          </w:tcPr>
          <w:p w14:paraId="5CC84025"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1</w:t>
            </w:r>
          </w:p>
        </w:tc>
        <w:tc>
          <w:tcPr>
            <w:tcW w:w="1275" w:type="dxa"/>
            <w:tcBorders>
              <w:top w:val="single" w:sz="4" w:space="0" w:color="DDEBF7"/>
              <w:left w:val="nil"/>
              <w:bottom w:val="single" w:sz="4" w:space="0" w:color="DDEBF7"/>
              <w:right w:val="nil"/>
            </w:tcBorders>
            <w:shd w:val="clear" w:color="BDD7EE" w:fill="BDD7EE"/>
            <w:noWrap/>
            <w:vAlign w:val="bottom"/>
            <w:hideMark/>
          </w:tcPr>
          <w:p w14:paraId="0951B219" w14:textId="77777777" w:rsidR="00376156" w:rsidRPr="00BF0C4C" w:rsidRDefault="00376156" w:rsidP="00376156">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1E2A16B7"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4FB635B5"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r>
      <w:tr w:rsidR="004566D4" w:rsidRPr="00BF0C4C" w14:paraId="41085E21"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0FEC1295" w14:textId="77777777" w:rsidR="00376156" w:rsidRPr="00BF0C4C" w:rsidRDefault="00376156"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3.03 Ochrana evropské digitální infrastruktury</w:t>
            </w:r>
          </w:p>
        </w:tc>
        <w:tc>
          <w:tcPr>
            <w:tcW w:w="709" w:type="dxa"/>
            <w:tcBorders>
              <w:top w:val="single" w:sz="4" w:space="0" w:color="DDEBF7"/>
              <w:left w:val="nil"/>
              <w:bottom w:val="single" w:sz="4" w:space="0" w:color="DDEBF7"/>
              <w:right w:val="nil"/>
            </w:tcBorders>
            <w:shd w:val="clear" w:color="BDD7EE" w:fill="BDD7EE"/>
            <w:noWrap/>
            <w:vAlign w:val="bottom"/>
            <w:hideMark/>
          </w:tcPr>
          <w:p w14:paraId="6E9189A9"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1</w:t>
            </w:r>
          </w:p>
        </w:tc>
        <w:tc>
          <w:tcPr>
            <w:tcW w:w="1275" w:type="dxa"/>
            <w:tcBorders>
              <w:top w:val="single" w:sz="4" w:space="0" w:color="DDEBF7"/>
              <w:left w:val="nil"/>
              <w:bottom w:val="single" w:sz="4" w:space="0" w:color="DDEBF7"/>
              <w:right w:val="nil"/>
            </w:tcBorders>
            <w:shd w:val="clear" w:color="BDD7EE" w:fill="BDD7EE"/>
            <w:noWrap/>
            <w:vAlign w:val="bottom"/>
            <w:hideMark/>
          </w:tcPr>
          <w:p w14:paraId="605B06B0" w14:textId="77777777" w:rsidR="00376156" w:rsidRPr="00BF0C4C" w:rsidRDefault="00376156" w:rsidP="00376156">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1F1C762A"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21EDF623"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r>
      <w:tr w:rsidR="004566D4" w:rsidRPr="00BF0C4C" w14:paraId="5AE603DA"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790FE16A" w14:textId="77777777" w:rsidR="00376156" w:rsidRPr="00BF0C4C" w:rsidRDefault="00376156"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3.04 Podpora zapojování žen do digitální ekonomiky</w:t>
            </w:r>
          </w:p>
        </w:tc>
        <w:tc>
          <w:tcPr>
            <w:tcW w:w="709" w:type="dxa"/>
            <w:tcBorders>
              <w:top w:val="single" w:sz="4" w:space="0" w:color="DDEBF7"/>
              <w:left w:val="nil"/>
              <w:bottom w:val="single" w:sz="4" w:space="0" w:color="DDEBF7"/>
              <w:right w:val="nil"/>
            </w:tcBorders>
            <w:shd w:val="clear" w:color="BDD7EE" w:fill="BDD7EE"/>
            <w:noWrap/>
            <w:vAlign w:val="bottom"/>
            <w:hideMark/>
          </w:tcPr>
          <w:p w14:paraId="7147A002"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1</w:t>
            </w:r>
          </w:p>
        </w:tc>
        <w:tc>
          <w:tcPr>
            <w:tcW w:w="1275" w:type="dxa"/>
            <w:tcBorders>
              <w:top w:val="single" w:sz="4" w:space="0" w:color="DDEBF7"/>
              <w:left w:val="nil"/>
              <w:bottom w:val="single" w:sz="4" w:space="0" w:color="DDEBF7"/>
              <w:right w:val="nil"/>
            </w:tcBorders>
            <w:shd w:val="clear" w:color="BDD7EE" w:fill="BDD7EE"/>
            <w:noWrap/>
            <w:vAlign w:val="bottom"/>
            <w:hideMark/>
          </w:tcPr>
          <w:p w14:paraId="63D25A58" w14:textId="77777777" w:rsidR="00376156" w:rsidRPr="00BF0C4C" w:rsidRDefault="00376156" w:rsidP="00376156">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17E0D849"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27D614BB"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r>
      <w:tr w:rsidR="004566D4" w:rsidRPr="00BF0C4C" w14:paraId="16B3A4C9" w14:textId="77777777" w:rsidTr="004566D4">
        <w:trPr>
          <w:trHeight w:val="300"/>
        </w:trPr>
        <w:tc>
          <w:tcPr>
            <w:tcW w:w="5670" w:type="dxa"/>
            <w:tcBorders>
              <w:top w:val="single" w:sz="4" w:space="0" w:color="9BC2E6"/>
              <w:left w:val="nil"/>
              <w:bottom w:val="single" w:sz="4" w:space="0" w:color="9BC2E6"/>
              <w:right w:val="nil"/>
            </w:tcBorders>
            <w:shd w:val="clear" w:color="DDEBF7" w:fill="DDEBF7"/>
            <w:noWrap/>
            <w:vAlign w:val="bottom"/>
            <w:hideMark/>
          </w:tcPr>
          <w:p w14:paraId="452EABB2" w14:textId="77777777" w:rsidR="00376156" w:rsidRPr="00BF0C4C" w:rsidRDefault="00376156" w:rsidP="00376156">
            <w:pPr>
              <w:spacing w:after="0" w:line="240" w:lineRule="auto"/>
              <w:jc w:val="left"/>
              <w:rPr>
                <w:rFonts w:eastAsia="Times New Roman" w:cs="Calibri"/>
                <w:b/>
                <w:bCs/>
                <w:color w:val="000000"/>
                <w:spacing w:val="0"/>
                <w:szCs w:val="20"/>
                <w:lang w:eastAsia="cs-CZ"/>
              </w:rPr>
            </w:pPr>
            <w:r w:rsidRPr="00BF0C4C">
              <w:rPr>
                <w:rFonts w:eastAsia="Times New Roman" w:cs="Calibri"/>
                <w:b/>
                <w:bCs/>
                <w:color w:val="000000"/>
                <w:spacing w:val="0"/>
                <w:szCs w:val="20"/>
                <w:lang w:eastAsia="cs-CZ"/>
              </w:rPr>
              <w:t>B</w:t>
            </w:r>
          </w:p>
        </w:tc>
        <w:tc>
          <w:tcPr>
            <w:tcW w:w="709" w:type="dxa"/>
            <w:tcBorders>
              <w:top w:val="single" w:sz="4" w:space="0" w:color="9BC2E6"/>
              <w:left w:val="nil"/>
              <w:bottom w:val="single" w:sz="4" w:space="0" w:color="9BC2E6"/>
              <w:right w:val="nil"/>
            </w:tcBorders>
            <w:shd w:val="clear" w:color="DDEBF7" w:fill="DDEBF7"/>
            <w:noWrap/>
            <w:vAlign w:val="bottom"/>
            <w:hideMark/>
          </w:tcPr>
          <w:p w14:paraId="2A7D9BEA" w14:textId="77777777" w:rsidR="00376156" w:rsidRPr="00BF0C4C" w:rsidRDefault="00376156" w:rsidP="00376156">
            <w:pPr>
              <w:spacing w:after="0" w:line="240" w:lineRule="auto"/>
              <w:jc w:val="center"/>
              <w:rPr>
                <w:rFonts w:eastAsia="Times New Roman" w:cs="Calibri"/>
                <w:b/>
                <w:bCs/>
                <w:color w:val="000000"/>
                <w:spacing w:val="0"/>
                <w:szCs w:val="20"/>
                <w:lang w:eastAsia="cs-CZ"/>
              </w:rPr>
            </w:pPr>
            <w:r w:rsidRPr="00BF0C4C">
              <w:rPr>
                <w:rFonts w:eastAsia="Times New Roman" w:cs="Calibri"/>
                <w:b/>
                <w:bCs/>
                <w:color w:val="000000"/>
                <w:spacing w:val="0"/>
                <w:szCs w:val="20"/>
                <w:lang w:eastAsia="cs-CZ"/>
              </w:rPr>
              <w:t>4</w:t>
            </w:r>
          </w:p>
        </w:tc>
        <w:tc>
          <w:tcPr>
            <w:tcW w:w="1275" w:type="dxa"/>
            <w:tcBorders>
              <w:top w:val="single" w:sz="4" w:space="0" w:color="9BC2E6"/>
              <w:left w:val="nil"/>
              <w:bottom w:val="single" w:sz="4" w:space="0" w:color="9BC2E6"/>
              <w:right w:val="nil"/>
            </w:tcBorders>
            <w:shd w:val="clear" w:color="DDEBF7" w:fill="DDEBF7"/>
            <w:noWrap/>
            <w:vAlign w:val="bottom"/>
            <w:hideMark/>
          </w:tcPr>
          <w:p w14:paraId="2FD32817" w14:textId="77777777" w:rsidR="00376156" w:rsidRPr="00BF0C4C" w:rsidRDefault="00376156" w:rsidP="00376156">
            <w:pPr>
              <w:spacing w:after="0" w:line="240" w:lineRule="auto"/>
              <w:jc w:val="right"/>
              <w:rPr>
                <w:rFonts w:eastAsia="Times New Roman" w:cs="Calibri"/>
                <w:b/>
                <w:bCs/>
                <w:color w:val="000000"/>
                <w:spacing w:val="0"/>
                <w:szCs w:val="20"/>
                <w:lang w:eastAsia="cs-CZ"/>
              </w:rPr>
            </w:pPr>
            <w:r w:rsidRPr="00BF0C4C">
              <w:rPr>
                <w:rFonts w:eastAsia="Times New Roman" w:cs="Calibri"/>
                <w:b/>
                <w:bCs/>
                <w:color w:val="000000"/>
                <w:spacing w:val="0"/>
                <w:szCs w:val="20"/>
                <w:lang w:eastAsia="cs-CZ"/>
              </w:rPr>
              <w:t>0,3</w:t>
            </w:r>
          </w:p>
        </w:tc>
        <w:tc>
          <w:tcPr>
            <w:tcW w:w="851" w:type="dxa"/>
            <w:tcBorders>
              <w:top w:val="single" w:sz="4" w:space="0" w:color="9BC2E6"/>
              <w:left w:val="nil"/>
              <w:bottom w:val="single" w:sz="4" w:space="0" w:color="9BC2E6"/>
              <w:right w:val="nil"/>
            </w:tcBorders>
            <w:shd w:val="clear" w:color="DDEBF7" w:fill="DDEBF7"/>
            <w:noWrap/>
            <w:vAlign w:val="bottom"/>
            <w:hideMark/>
          </w:tcPr>
          <w:p w14:paraId="52B5CA27" w14:textId="77777777" w:rsidR="00376156" w:rsidRPr="00BF0C4C" w:rsidRDefault="00376156" w:rsidP="00376156">
            <w:pPr>
              <w:spacing w:after="0" w:line="240" w:lineRule="auto"/>
              <w:jc w:val="right"/>
              <w:rPr>
                <w:rFonts w:eastAsia="Times New Roman" w:cs="Calibri"/>
                <w:b/>
                <w:bCs/>
                <w:color w:val="000000"/>
                <w:spacing w:val="0"/>
                <w:szCs w:val="20"/>
                <w:lang w:eastAsia="cs-CZ"/>
              </w:rPr>
            </w:pPr>
            <w:r w:rsidRPr="00BF0C4C">
              <w:rPr>
                <w:rFonts w:eastAsia="Times New Roman" w:cs="Calibri"/>
                <w:b/>
                <w:bCs/>
                <w:color w:val="000000"/>
                <w:spacing w:val="0"/>
                <w:szCs w:val="20"/>
                <w:lang w:eastAsia="cs-CZ"/>
              </w:rPr>
              <w:t>0,3</w:t>
            </w:r>
          </w:p>
        </w:tc>
        <w:tc>
          <w:tcPr>
            <w:tcW w:w="850" w:type="dxa"/>
            <w:tcBorders>
              <w:top w:val="single" w:sz="4" w:space="0" w:color="9BC2E6"/>
              <w:left w:val="nil"/>
              <w:bottom w:val="single" w:sz="4" w:space="0" w:color="9BC2E6"/>
              <w:right w:val="nil"/>
            </w:tcBorders>
            <w:shd w:val="clear" w:color="DDEBF7" w:fill="DDEBF7"/>
            <w:noWrap/>
            <w:vAlign w:val="bottom"/>
            <w:hideMark/>
          </w:tcPr>
          <w:p w14:paraId="2319252B" w14:textId="77777777" w:rsidR="00376156" w:rsidRPr="00BF0C4C" w:rsidRDefault="00376156" w:rsidP="00376156">
            <w:pPr>
              <w:spacing w:after="0" w:line="240" w:lineRule="auto"/>
              <w:jc w:val="right"/>
              <w:rPr>
                <w:rFonts w:eastAsia="Times New Roman" w:cs="Calibri"/>
                <w:b/>
                <w:bCs/>
                <w:color w:val="000000"/>
                <w:spacing w:val="0"/>
                <w:szCs w:val="20"/>
                <w:lang w:eastAsia="cs-CZ"/>
              </w:rPr>
            </w:pPr>
          </w:p>
        </w:tc>
      </w:tr>
      <w:tr w:rsidR="004566D4" w:rsidRPr="00BF0C4C" w14:paraId="7033FED4"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04C57569" w14:textId="6082962F" w:rsidR="00376156" w:rsidRPr="00BF0C4C" w:rsidRDefault="00BF0C4C"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(X) 2.02</w:t>
            </w:r>
            <w:r w:rsidR="00376156" w:rsidRPr="00BF0C4C">
              <w:rPr>
                <w:rFonts w:eastAsia="Times New Roman" w:cs="Calibri"/>
                <w:color w:val="000000"/>
                <w:spacing w:val="0"/>
                <w:szCs w:val="20"/>
                <w:lang w:eastAsia="cs-CZ"/>
              </w:rPr>
              <w:t xml:space="preserve"> Spuštění platformy pro plodnou spolupráci zástupců všech zainteresovaných stran.  </w:t>
            </w:r>
          </w:p>
        </w:tc>
        <w:tc>
          <w:tcPr>
            <w:tcW w:w="709" w:type="dxa"/>
            <w:tcBorders>
              <w:top w:val="single" w:sz="4" w:space="0" w:color="DDEBF7"/>
              <w:left w:val="nil"/>
              <w:bottom w:val="single" w:sz="4" w:space="0" w:color="DDEBF7"/>
              <w:right w:val="nil"/>
            </w:tcBorders>
            <w:shd w:val="clear" w:color="BDD7EE" w:fill="BDD7EE"/>
            <w:noWrap/>
            <w:vAlign w:val="bottom"/>
            <w:hideMark/>
          </w:tcPr>
          <w:p w14:paraId="2635EE13"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1</w:t>
            </w:r>
          </w:p>
        </w:tc>
        <w:tc>
          <w:tcPr>
            <w:tcW w:w="1275" w:type="dxa"/>
            <w:tcBorders>
              <w:top w:val="single" w:sz="4" w:space="0" w:color="DDEBF7"/>
              <w:left w:val="nil"/>
              <w:bottom w:val="single" w:sz="4" w:space="0" w:color="DDEBF7"/>
              <w:right w:val="nil"/>
            </w:tcBorders>
            <w:shd w:val="clear" w:color="BDD7EE" w:fill="BDD7EE"/>
            <w:noWrap/>
            <w:vAlign w:val="bottom"/>
            <w:hideMark/>
          </w:tcPr>
          <w:p w14:paraId="7DFB19D4" w14:textId="77777777" w:rsidR="00376156" w:rsidRPr="00BF0C4C" w:rsidRDefault="00376156" w:rsidP="00376156">
            <w:pPr>
              <w:spacing w:after="0" w:line="240" w:lineRule="auto"/>
              <w:jc w:val="right"/>
              <w:rPr>
                <w:rFonts w:eastAsia="Times New Roman" w:cs="Calibri"/>
                <w:color w:val="000000"/>
                <w:spacing w:val="0"/>
                <w:szCs w:val="20"/>
                <w:lang w:eastAsia="cs-CZ"/>
              </w:rPr>
            </w:pPr>
            <w:r w:rsidRPr="00BF0C4C">
              <w:rPr>
                <w:rFonts w:eastAsia="Times New Roman" w:cs="Calibri"/>
                <w:color w:val="000000"/>
                <w:spacing w:val="0"/>
                <w:szCs w:val="20"/>
                <w:lang w:eastAsia="cs-CZ"/>
              </w:rPr>
              <w:t>0,3</w:t>
            </w:r>
          </w:p>
        </w:tc>
        <w:tc>
          <w:tcPr>
            <w:tcW w:w="851" w:type="dxa"/>
            <w:tcBorders>
              <w:top w:val="single" w:sz="4" w:space="0" w:color="DDEBF7"/>
              <w:left w:val="nil"/>
              <w:bottom w:val="single" w:sz="4" w:space="0" w:color="DDEBF7"/>
              <w:right w:val="nil"/>
            </w:tcBorders>
            <w:shd w:val="clear" w:color="BDD7EE" w:fill="BDD7EE"/>
            <w:noWrap/>
            <w:vAlign w:val="bottom"/>
            <w:hideMark/>
          </w:tcPr>
          <w:p w14:paraId="251ACC6F" w14:textId="77777777" w:rsidR="00376156" w:rsidRPr="00BF0C4C" w:rsidRDefault="00376156" w:rsidP="00376156">
            <w:pPr>
              <w:spacing w:after="0" w:line="240" w:lineRule="auto"/>
              <w:jc w:val="right"/>
              <w:rPr>
                <w:rFonts w:eastAsia="Times New Roman" w:cs="Calibri"/>
                <w:color w:val="000000"/>
                <w:spacing w:val="0"/>
                <w:szCs w:val="20"/>
                <w:lang w:eastAsia="cs-CZ"/>
              </w:rPr>
            </w:pPr>
            <w:r w:rsidRPr="00BF0C4C">
              <w:rPr>
                <w:rFonts w:eastAsia="Times New Roman" w:cs="Calibri"/>
                <w:color w:val="000000"/>
                <w:spacing w:val="0"/>
                <w:szCs w:val="20"/>
                <w:lang w:eastAsia="cs-CZ"/>
              </w:rPr>
              <w:t>0,3</w:t>
            </w:r>
          </w:p>
        </w:tc>
        <w:tc>
          <w:tcPr>
            <w:tcW w:w="850" w:type="dxa"/>
            <w:tcBorders>
              <w:top w:val="single" w:sz="4" w:space="0" w:color="DDEBF7"/>
              <w:left w:val="nil"/>
              <w:bottom w:val="single" w:sz="4" w:space="0" w:color="DDEBF7"/>
              <w:right w:val="nil"/>
            </w:tcBorders>
            <w:shd w:val="clear" w:color="BDD7EE" w:fill="BDD7EE"/>
            <w:noWrap/>
            <w:vAlign w:val="bottom"/>
            <w:hideMark/>
          </w:tcPr>
          <w:p w14:paraId="10217FE4" w14:textId="77777777" w:rsidR="00376156" w:rsidRPr="00BF0C4C" w:rsidRDefault="00376156" w:rsidP="00376156">
            <w:pPr>
              <w:spacing w:after="0" w:line="240" w:lineRule="auto"/>
              <w:jc w:val="right"/>
              <w:rPr>
                <w:rFonts w:eastAsia="Times New Roman" w:cs="Calibri"/>
                <w:color w:val="000000"/>
                <w:spacing w:val="0"/>
                <w:szCs w:val="20"/>
                <w:lang w:eastAsia="cs-CZ"/>
              </w:rPr>
            </w:pPr>
          </w:p>
        </w:tc>
      </w:tr>
      <w:tr w:rsidR="004566D4" w:rsidRPr="00BF0C4C" w14:paraId="60737B01"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15C40347" w14:textId="77777777" w:rsidR="00376156" w:rsidRPr="00BF0C4C" w:rsidRDefault="00376156"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2.03 Zajištění sjednocené a posílené komunikace o digitální agendě vůči široké veřejnosti</w:t>
            </w:r>
          </w:p>
        </w:tc>
        <w:tc>
          <w:tcPr>
            <w:tcW w:w="709" w:type="dxa"/>
            <w:tcBorders>
              <w:top w:val="single" w:sz="4" w:space="0" w:color="DDEBF7"/>
              <w:left w:val="nil"/>
              <w:bottom w:val="single" w:sz="4" w:space="0" w:color="DDEBF7"/>
              <w:right w:val="nil"/>
            </w:tcBorders>
            <w:shd w:val="clear" w:color="BDD7EE" w:fill="BDD7EE"/>
            <w:noWrap/>
            <w:vAlign w:val="bottom"/>
            <w:hideMark/>
          </w:tcPr>
          <w:p w14:paraId="1BBE82CD"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1</w:t>
            </w:r>
          </w:p>
        </w:tc>
        <w:tc>
          <w:tcPr>
            <w:tcW w:w="1275" w:type="dxa"/>
            <w:tcBorders>
              <w:top w:val="single" w:sz="4" w:space="0" w:color="DDEBF7"/>
              <w:left w:val="nil"/>
              <w:bottom w:val="single" w:sz="4" w:space="0" w:color="DDEBF7"/>
              <w:right w:val="nil"/>
            </w:tcBorders>
            <w:shd w:val="clear" w:color="BDD7EE" w:fill="BDD7EE"/>
            <w:noWrap/>
            <w:vAlign w:val="bottom"/>
            <w:hideMark/>
          </w:tcPr>
          <w:p w14:paraId="76ACBB4D" w14:textId="77777777" w:rsidR="00376156" w:rsidRPr="00BF0C4C" w:rsidRDefault="00376156" w:rsidP="00376156">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5B9A6817"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4D982295"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r>
      <w:tr w:rsidR="004566D4" w:rsidRPr="00BF0C4C" w14:paraId="0C6CB47D"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4942BD24" w14:textId="77777777" w:rsidR="00376156" w:rsidRPr="00BF0C4C" w:rsidRDefault="00376156"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2.05 Spuštění osvětové činnosti pro zvýšení veřejného povědomí o digitální agendě EU s důrazem na digitální vzdělávání</w:t>
            </w:r>
          </w:p>
        </w:tc>
        <w:tc>
          <w:tcPr>
            <w:tcW w:w="709" w:type="dxa"/>
            <w:tcBorders>
              <w:top w:val="single" w:sz="4" w:space="0" w:color="DDEBF7"/>
              <w:left w:val="nil"/>
              <w:bottom w:val="single" w:sz="4" w:space="0" w:color="DDEBF7"/>
              <w:right w:val="nil"/>
            </w:tcBorders>
            <w:shd w:val="clear" w:color="BDD7EE" w:fill="BDD7EE"/>
            <w:noWrap/>
            <w:vAlign w:val="bottom"/>
            <w:hideMark/>
          </w:tcPr>
          <w:p w14:paraId="205ED783"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2</w:t>
            </w:r>
          </w:p>
        </w:tc>
        <w:tc>
          <w:tcPr>
            <w:tcW w:w="1275" w:type="dxa"/>
            <w:tcBorders>
              <w:top w:val="single" w:sz="4" w:space="0" w:color="DDEBF7"/>
              <w:left w:val="nil"/>
              <w:bottom w:val="single" w:sz="4" w:space="0" w:color="DDEBF7"/>
              <w:right w:val="nil"/>
            </w:tcBorders>
            <w:shd w:val="clear" w:color="BDD7EE" w:fill="BDD7EE"/>
            <w:noWrap/>
            <w:vAlign w:val="bottom"/>
            <w:hideMark/>
          </w:tcPr>
          <w:p w14:paraId="717E705D" w14:textId="77777777" w:rsidR="00376156" w:rsidRPr="00BF0C4C" w:rsidRDefault="00376156" w:rsidP="00376156">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1AA98D55"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759FBEEE"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r>
      <w:tr w:rsidR="004566D4" w:rsidRPr="00BF0C4C" w14:paraId="7681A06D" w14:textId="77777777" w:rsidTr="004566D4">
        <w:trPr>
          <w:trHeight w:val="300"/>
        </w:trPr>
        <w:tc>
          <w:tcPr>
            <w:tcW w:w="5670" w:type="dxa"/>
            <w:tcBorders>
              <w:top w:val="single" w:sz="4" w:space="0" w:color="9BC2E6"/>
              <w:left w:val="nil"/>
              <w:bottom w:val="single" w:sz="4" w:space="0" w:color="9BC2E6"/>
              <w:right w:val="nil"/>
            </w:tcBorders>
            <w:shd w:val="clear" w:color="DDEBF7" w:fill="DDEBF7"/>
            <w:noWrap/>
            <w:vAlign w:val="bottom"/>
            <w:hideMark/>
          </w:tcPr>
          <w:p w14:paraId="4154D4FC" w14:textId="77777777" w:rsidR="00376156" w:rsidRPr="00BF0C4C" w:rsidRDefault="00376156" w:rsidP="00376156">
            <w:pPr>
              <w:spacing w:after="0" w:line="240" w:lineRule="auto"/>
              <w:jc w:val="left"/>
              <w:rPr>
                <w:rFonts w:eastAsia="Times New Roman" w:cs="Calibri"/>
                <w:b/>
                <w:bCs/>
                <w:color w:val="000000"/>
                <w:spacing w:val="0"/>
                <w:szCs w:val="20"/>
                <w:lang w:eastAsia="cs-CZ"/>
              </w:rPr>
            </w:pPr>
            <w:r w:rsidRPr="00BF0C4C">
              <w:rPr>
                <w:rFonts w:eastAsia="Times New Roman" w:cs="Calibri"/>
                <w:b/>
                <w:bCs/>
                <w:color w:val="000000"/>
                <w:spacing w:val="0"/>
                <w:szCs w:val="20"/>
                <w:lang w:eastAsia="cs-CZ"/>
              </w:rPr>
              <w:t>C</w:t>
            </w:r>
          </w:p>
        </w:tc>
        <w:tc>
          <w:tcPr>
            <w:tcW w:w="709" w:type="dxa"/>
            <w:tcBorders>
              <w:top w:val="single" w:sz="4" w:space="0" w:color="9BC2E6"/>
              <w:left w:val="nil"/>
              <w:bottom w:val="single" w:sz="4" w:space="0" w:color="9BC2E6"/>
              <w:right w:val="nil"/>
            </w:tcBorders>
            <w:shd w:val="clear" w:color="DDEBF7" w:fill="DDEBF7"/>
            <w:noWrap/>
            <w:vAlign w:val="bottom"/>
            <w:hideMark/>
          </w:tcPr>
          <w:p w14:paraId="6E7B9C83" w14:textId="77777777" w:rsidR="00376156" w:rsidRPr="00BF0C4C" w:rsidRDefault="00376156" w:rsidP="00376156">
            <w:pPr>
              <w:spacing w:after="0" w:line="240" w:lineRule="auto"/>
              <w:jc w:val="center"/>
              <w:rPr>
                <w:rFonts w:eastAsia="Times New Roman" w:cs="Calibri"/>
                <w:b/>
                <w:bCs/>
                <w:color w:val="000000"/>
                <w:spacing w:val="0"/>
                <w:szCs w:val="20"/>
                <w:lang w:eastAsia="cs-CZ"/>
              </w:rPr>
            </w:pPr>
            <w:r w:rsidRPr="00BF0C4C">
              <w:rPr>
                <w:rFonts w:eastAsia="Times New Roman" w:cs="Calibri"/>
                <w:b/>
                <w:bCs/>
                <w:color w:val="000000"/>
                <w:spacing w:val="0"/>
                <w:szCs w:val="20"/>
                <w:lang w:eastAsia="cs-CZ"/>
              </w:rPr>
              <w:t>2</w:t>
            </w:r>
          </w:p>
        </w:tc>
        <w:tc>
          <w:tcPr>
            <w:tcW w:w="1275" w:type="dxa"/>
            <w:tcBorders>
              <w:top w:val="single" w:sz="4" w:space="0" w:color="9BC2E6"/>
              <w:left w:val="nil"/>
              <w:bottom w:val="single" w:sz="4" w:space="0" w:color="9BC2E6"/>
              <w:right w:val="nil"/>
            </w:tcBorders>
            <w:shd w:val="clear" w:color="DDEBF7" w:fill="DDEBF7"/>
            <w:noWrap/>
            <w:vAlign w:val="bottom"/>
            <w:hideMark/>
          </w:tcPr>
          <w:p w14:paraId="17304D0C" w14:textId="77777777" w:rsidR="00376156" w:rsidRPr="00BF0C4C" w:rsidRDefault="00376156" w:rsidP="00376156">
            <w:pPr>
              <w:spacing w:after="0" w:line="240" w:lineRule="auto"/>
              <w:jc w:val="center"/>
              <w:rPr>
                <w:rFonts w:eastAsia="Times New Roman" w:cs="Calibri"/>
                <w:b/>
                <w:bCs/>
                <w:color w:val="000000"/>
                <w:spacing w:val="0"/>
                <w:szCs w:val="20"/>
                <w:lang w:eastAsia="cs-CZ"/>
              </w:rPr>
            </w:pPr>
          </w:p>
        </w:tc>
        <w:tc>
          <w:tcPr>
            <w:tcW w:w="851" w:type="dxa"/>
            <w:tcBorders>
              <w:top w:val="single" w:sz="4" w:space="0" w:color="9BC2E6"/>
              <w:left w:val="nil"/>
              <w:bottom w:val="single" w:sz="4" w:space="0" w:color="9BC2E6"/>
              <w:right w:val="nil"/>
            </w:tcBorders>
            <w:shd w:val="clear" w:color="DDEBF7" w:fill="DDEBF7"/>
            <w:noWrap/>
            <w:vAlign w:val="bottom"/>
            <w:hideMark/>
          </w:tcPr>
          <w:p w14:paraId="330877CA"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9BC2E6"/>
              <w:left w:val="nil"/>
              <w:bottom w:val="single" w:sz="4" w:space="0" w:color="9BC2E6"/>
              <w:right w:val="nil"/>
            </w:tcBorders>
            <w:shd w:val="clear" w:color="DDEBF7" w:fill="DDEBF7"/>
            <w:noWrap/>
            <w:vAlign w:val="bottom"/>
            <w:hideMark/>
          </w:tcPr>
          <w:p w14:paraId="66E83D39"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r>
      <w:tr w:rsidR="004566D4" w:rsidRPr="00BF0C4C" w14:paraId="2D734483" w14:textId="77777777" w:rsidTr="004566D4">
        <w:trPr>
          <w:trHeight w:val="300"/>
        </w:trPr>
        <w:tc>
          <w:tcPr>
            <w:tcW w:w="5670" w:type="dxa"/>
            <w:tcBorders>
              <w:top w:val="single" w:sz="4" w:space="0" w:color="DDEBF7"/>
              <w:left w:val="nil"/>
              <w:bottom w:val="single" w:sz="4" w:space="0" w:color="DDEBF7"/>
              <w:right w:val="nil"/>
            </w:tcBorders>
            <w:shd w:val="clear" w:color="BDD7EE" w:fill="BDD7EE"/>
            <w:noWrap/>
            <w:vAlign w:val="bottom"/>
            <w:hideMark/>
          </w:tcPr>
          <w:p w14:paraId="65F464F0" w14:textId="77777777" w:rsidR="00376156" w:rsidRPr="00BF0C4C" w:rsidRDefault="00376156" w:rsidP="00376156">
            <w:pPr>
              <w:spacing w:after="0" w:line="240" w:lineRule="auto"/>
              <w:ind w:firstLineChars="100" w:firstLine="200"/>
              <w:jc w:val="left"/>
              <w:rPr>
                <w:rFonts w:eastAsia="Times New Roman" w:cs="Calibri"/>
                <w:color w:val="000000"/>
                <w:spacing w:val="0"/>
                <w:szCs w:val="20"/>
                <w:lang w:eastAsia="cs-CZ"/>
              </w:rPr>
            </w:pPr>
            <w:r w:rsidRPr="00BF0C4C">
              <w:rPr>
                <w:rFonts w:eastAsia="Times New Roman" w:cs="Calibri"/>
                <w:color w:val="000000"/>
                <w:spacing w:val="0"/>
                <w:szCs w:val="20"/>
                <w:lang w:eastAsia="cs-CZ"/>
              </w:rPr>
              <w:t>ČDE 2.04 Příprava na české předsednictví v Radě EU </w:t>
            </w:r>
          </w:p>
        </w:tc>
        <w:tc>
          <w:tcPr>
            <w:tcW w:w="709" w:type="dxa"/>
            <w:tcBorders>
              <w:top w:val="single" w:sz="4" w:space="0" w:color="DDEBF7"/>
              <w:left w:val="nil"/>
              <w:bottom w:val="single" w:sz="4" w:space="0" w:color="DDEBF7"/>
              <w:right w:val="nil"/>
            </w:tcBorders>
            <w:shd w:val="clear" w:color="BDD7EE" w:fill="BDD7EE"/>
            <w:noWrap/>
            <w:vAlign w:val="bottom"/>
            <w:hideMark/>
          </w:tcPr>
          <w:p w14:paraId="6BD14864" w14:textId="77777777" w:rsidR="00376156" w:rsidRPr="00BF0C4C" w:rsidRDefault="00376156" w:rsidP="00376156">
            <w:pPr>
              <w:spacing w:after="0" w:line="240" w:lineRule="auto"/>
              <w:jc w:val="center"/>
              <w:rPr>
                <w:rFonts w:eastAsia="Times New Roman" w:cs="Calibri"/>
                <w:color w:val="000000"/>
                <w:spacing w:val="0"/>
                <w:szCs w:val="20"/>
                <w:lang w:eastAsia="cs-CZ"/>
              </w:rPr>
            </w:pPr>
            <w:r w:rsidRPr="00BF0C4C">
              <w:rPr>
                <w:rFonts w:eastAsia="Times New Roman" w:cs="Calibri"/>
                <w:color w:val="000000"/>
                <w:spacing w:val="0"/>
                <w:szCs w:val="20"/>
                <w:lang w:eastAsia="cs-CZ"/>
              </w:rPr>
              <w:t>2</w:t>
            </w:r>
          </w:p>
        </w:tc>
        <w:tc>
          <w:tcPr>
            <w:tcW w:w="1275" w:type="dxa"/>
            <w:tcBorders>
              <w:top w:val="single" w:sz="4" w:space="0" w:color="DDEBF7"/>
              <w:left w:val="nil"/>
              <w:bottom w:val="single" w:sz="4" w:space="0" w:color="DDEBF7"/>
              <w:right w:val="nil"/>
            </w:tcBorders>
            <w:shd w:val="clear" w:color="BDD7EE" w:fill="BDD7EE"/>
            <w:noWrap/>
            <w:vAlign w:val="bottom"/>
            <w:hideMark/>
          </w:tcPr>
          <w:p w14:paraId="56D3122C" w14:textId="77777777" w:rsidR="00376156" w:rsidRPr="00BF0C4C" w:rsidRDefault="00376156" w:rsidP="00376156">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7A6D06E9"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43AF0C2F" w14:textId="77777777" w:rsidR="00376156" w:rsidRPr="00BF0C4C" w:rsidRDefault="00376156" w:rsidP="00376156">
            <w:pPr>
              <w:spacing w:after="0" w:line="240" w:lineRule="auto"/>
              <w:jc w:val="left"/>
              <w:rPr>
                <w:rFonts w:ascii="Times New Roman" w:eastAsia="Times New Roman" w:hAnsi="Times New Roman" w:cs="Times New Roman"/>
                <w:spacing w:val="0"/>
                <w:szCs w:val="20"/>
                <w:lang w:eastAsia="cs-CZ"/>
              </w:rPr>
            </w:pPr>
          </w:p>
        </w:tc>
      </w:tr>
      <w:tr w:rsidR="004566D4" w:rsidRPr="00BF0C4C" w14:paraId="06488684" w14:textId="77777777" w:rsidTr="004566D4">
        <w:trPr>
          <w:trHeight w:val="300"/>
        </w:trPr>
        <w:tc>
          <w:tcPr>
            <w:tcW w:w="5670" w:type="dxa"/>
            <w:tcBorders>
              <w:top w:val="single" w:sz="4" w:space="0" w:color="DDEBF7"/>
              <w:left w:val="nil"/>
              <w:bottom w:val="nil"/>
              <w:right w:val="nil"/>
            </w:tcBorders>
            <w:shd w:val="clear" w:color="1F4E78" w:fill="1F4E78"/>
            <w:noWrap/>
            <w:vAlign w:val="bottom"/>
            <w:hideMark/>
          </w:tcPr>
          <w:p w14:paraId="3A181C79" w14:textId="77777777" w:rsidR="00376156" w:rsidRPr="00BF0C4C" w:rsidRDefault="00376156" w:rsidP="00376156">
            <w:pPr>
              <w:spacing w:after="0" w:line="240" w:lineRule="auto"/>
              <w:jc w:val="left"/>
              <w:rPr>
                <w:rFonts w:eastAsia="Times New Roman" w:cs="Calibri"/>
                <w:b/>
                <w:bCs/>
                <w:color w:val="FFFFFF"/>
                <w:spacing w:val="0"/>
                <w:szCs w:val="20"/>
                <w:lang w:eastAsia="cs-CZ"/>
              </w:rPr>
            </w:pPr>
            <w:r w:rsidRPr="00BF0C4C">
              <w:rPr>
                <w:rFonts w:eastAsia="Times New Roman" w:cs="Calibri"/>
                <w:b/>
                <w:bCs/>
                <w:color w:val="FFFFFF"/>
                <w:spacing w:val="0"/>
                <w:szCs w:val="20"/>
                <w:lang w:eastAsia="cs-CZ"/>
              </w:rPr>
              <w:t>Celkový součet</w:t>
            </w:r>
          </w:p>
        </w:tc>
        <w:tc>
          <w:tcPr>
            <w:tcW w:w="709" w:type="dxa"/>
            <w:tcBorders>
              <w:top w:val="single" w:sz="4" w:space="0" w:color="DDEBF7"/>
              <w:left w:val="nil"/>
              <w:bottom w:val="nil"/>
              <w:right w:val="nil"/>
            </w:tcBorders>
            <w:shd w:val="clear" w:color="1F4E78" w:fill="1F4E78"/>
            <w:noWrap/>
            <w:vAlign w:val="bottom"/>
            <w:hideMark/>
          </w:tcPr>
          <w:p w14:paraId="4A09215A" w14:textId="77777777" w:rsidR="00376156" w:rsidRPr="00BF0C4C" w:rsidRDefault="00376156" w:rsidP="00376156">
            <w:pPr>
              <w:spacing w:after="0" w:line="240" w:lineRule="auto"/>
              <w:jc w:val="center"/>
              <w:rPr>
                <w:rFonts w:eastAsia="Times New Roman" w:cs="Calibri"/>
                <w:b/>
                <w:bCs/>
                <w:color w:val="FFFFFF"/>
                <w:spacing w:val="0"/>
                <w:szCs w:val="20"/>
                <w:lang w:eastAsia="cs-CZ"/>
              </w:rPr>
            </w:pPr>
            <w:r w:rsidRPr="00BF0C4C">
              <w:rPr>
                <w:rFonts w:eastAsia="Times New Roman" w:cs="Calibri"/>
                <w:b/>
                <w:bCs/>
                <w:color w:val="FFFFFF"/>
                <w:spacing w:val="0"/>
                <w:szCs w:val="20"/>
                <w:lang w:eastAsia="cs-CZ"/>
              </w:rPr>
              <w:t>29</w:t>
            </w:r>
          </w:p>
        </w:tc>
        <w:tc>
          <w:tcPr>
            <w:tcW w:w="1275" w:type="dxa"/>
            <w:tcBorders>
              <w:top w:val="single" w:sz="4" w:space="0" w:color="DDEBF7"/>
              <w:left w:val="nil"/>
              <w:bottom w:val="nil"/>
              <w:right w:val="nil"/>
            </w:tcBorders>
            <w:shd w:val="clear" w:color="1F4E78" w:fill="1F4E78"/>
            <w:noWrap/>
            <w:vAlign w:val="bottom"/>
            <w:hideMark/>
          </w:tcPr>
          <w:p w14:paraId="5B5159E7" w14:textId="77777777" w:rsidR="00376156" w:rsidRPr="00BF0C4C" w:rsidRDefault="00376156" w:rsidP="00376156">
            <w:pPr>
              <w:spacing w:after="0" w:line="240" w:lineRule="auto"/>
              <w:jc w:val="right"/>
              <w:rPr>
                <w:rFonts w:eastAsia="Times New Roman" w:cs="Calibri"/>
                <w:b/>
                <w:bCs/>
                <w:color w:val="FFFFFF"/>
                <w:spacing w:val="0"/>
                <w:szCs w:val="20"/>
                <w:lang w:eastAsia="cs-CZ"/>
              </w:rPr>
            </w:pPr>
            <w:r w:rsidRPr="00BF0C4C">
              <w:rPr>
                <w:rFonts w:eastAsia="Times New Roman" w:cs="Calibri"/>
                <w:b/>
                <w:bCs/>
                <w:color w:val="FFFFFF"/>
                <w:spacing w:val="0"/>
                <w:szCs w:val="20"/>
                <w:lang w:eastAsia="cs-CZ"/>
              </w:rPr>
              <w:t>0,45</w:t>
            </w:r>
          </w:p>
        </w:tc>
        <w:tc>
          <w:tcPr>
            <w:tcW w:w="851" w:type="dxa"/>
            <w:tcBorders>
              <w:top w:val="single" w:sz="4" w:space="0" w:color="DDEBF7"/>
              <w:left w:val="nil"/>
              <w:bottom w:val="nil"/>
              <w:right w:val="nil"/>
            </w:tcBorders>
            <w:shd w:val="clear" w:color="1F4E78" w:fill="1F4E78"/>
            <w:noWrap/>
            <w:vAlign w:val="bottom"/>
            <w:hideMark/>
          </w:tcPr>
          <w:p w14:paraId="5AF2D573" w14:textId="77777777" w:rsidR="00376156" w:rsidRPr="00BF0C4C" w:rsidRDefault="00376156" w:rsidP="00376156">
            <w:pPr>
              <w:spacing w:after="0" w:line="240" w:lineRule="auto"/>
              <w:jc w:val="right"/>
              <w:rPr>
                <w:rFonts w:eastAsia="Times New Roman" w:cs="Calibri"/>
                <w:b/>
                <w:bCs/>
                <w:color w:val="FFFFFF"/>
                <w:spacing w:val="0"/>
                <w:szCs w:val="20"/>
                <w:lang w:eastAsia="cs-CZ"/>
              </w:rPr>
            </w:pPr>
            <w:r w:rsidRPr="00BF0C4C">
              <w:rPr>
                <w:rFonts w:eastAsia="Times New Roman" w:cs="Calibri"/>
                <w:b/>
                <w:bCs/>
                <w:color w:val="FFFFFF"/>
                <w:spacing w:val="0"/>
                <w:szCs w:val="20"/>
                <w:lang w:eastAsia="cs-CZ"/>
              </w:rPr>
              <w:t>0,3</w:t>
            </w:r>
          </w:p>
        </w:tc>
        <w:tc>
          <w:tcPr>
            <w:tcW w:w="850" w:type="dxa"/>
            <w:tcBorders>
              <w:top w:val="single" w:sz="4" w:space="0" w:color="DDEBF7"/>
              <w:left w:val="nil"/>
              <w:bottom w:val="nil"/>
              <w:right w:val="nil"/>
            </w:tcBorders>
            <w:shd w:val="clear" w:color="1F4E78" w:fill="1F4E78"/>
            <w:noWrap/>
            <w:vAlign w:val="bottom"/>
            <w:hideMark/>
          </w:tcPr>
          <w:p w14:paraId="30F37126" w14:textId="77777777" w:rsidR="00376156" w:rsidRPr="00BF0C4C" w:rsidRDefault="00376156" w:rsidP="00376156">
            <w:pPr>
              <w:spacing w:after="0" w:line="240" w:lineRule="auto"/>
              <w:jc w:val="right"/>
              <w:rPr>
                <w:rFonts w:eastAsia="Times New Roman" w:cs="Calibri"/>
                <w:b/>
                <w:bCs/>
                <w:color w:val="FFFFFF"/>
                <w:spacing w:val="0"/>
                <w:szCs w:val="20"/>
                <w:lang w:eastAsia="cs-CZ"/>
              </w:rPr>
            </w:pPr>
            <w:r w:rsidRPr="00BF0C4C">
              <w:rPr>
                <w:rFonts w:eastAsia="Times New Roman" w:cs="Calibri"/>
                <w:b/>
                <w:bCs/>
                <w:color w:val="FFFFFF"/>
                <w:spacing w:val="0"/>
                <w:szCs w:val="20"/>
                <w:lang w:eastAsia="cs-CZ"/>
              </w:rPr>
              <w:t>0</w:t>
            </w:r>
          </w:p>
        </w:tc>
      </w:tr>
    </w:tbl>
    <w:p w14:paraId="10C348A0" w14:textId="77777777" w:rsidR="00D54A81" w:rsidRPr="00D54A81" w:rsidRDefault="00D54A81" w:rsidP="00D54A81"/>
    <w:p w14:paraId="60EF68A6" w14:textId="77777777" w:rsidR="0050533C" w:rsidRPr="0050533C" w:rsidRDefault="0050533C" w:rsidP="0050533C"/>
    <w:p w14:paraId="2CD5CAA9" w14:textId="3E23CF65" w:rsidR="00826FE3" w:rsidRPr="009A655E" w:rsidRDefault="00826FE3" w:rsidP="00FB50F2">
      <w:pPr>
        <w:rPr>
          <w:rFonts w:ascii="Arial" w:hAnsi="Arial" w:cs="Arial"/>
          <w:highlight w:val="yellow"/>
        </w:rPr>
      </w:pPr>
    </w:p>
    <w:p w14:paraId="6DA29C48" w14:textId="77777777" w:rsidR="00424A3B" w:rsidRDefault="00424A3B">
      <w:pPr>
        <w:spacing w:after="160" w:line="259" w:lineRule="auto"/>
        <w:jc w:val="left"/>
        <w:rPr>
          <w:rFonts w:ascii="Arial" w:eastAsiaTheme="majorEastAsia" w:hAnsi="Arial" w:cs="Arial"/>
          <w:color w:val="009FE3"/>
          <w:sz w:val="32"/>
          <w:szCs w:val="32"/>
        </w:rPr>
      </w:pPr>
      <w:r>
        <w:br w:type="page"/>
      </w:r>
    </w:p>
    <w:p w14:paraId="29B90DED" w14:textId="34A3B189" w:rsidR="00FA3930" w:rsidRPr="007E02CF" w:rsidRDefault="00FA3930" w:rsidP="00FA3930">
      <w:pPr>
        <w:pStyle w:val="Nadpis2"/>
        <w:rPr>
          <w:rFonts w:ascii="Arial Narrow" w:hAnsi="Arial Narrow"/>
        </w:rPr>
      </w:pPr>
      <w:bookmarkStart w:id="9" w:name="_Toc38877035"/>
      <w:r w:rsidRPr="007E02CF">
        <w:rPr>
          <w:rFonts w:ascii="Arial Narrow" w:hAnsi="Arial Narrow"/>
        </w:rPr>
        <w:lastRenderedPageBreak/>
        <w:t>Výsledky za rok 2019 - stav záměrů v</w:t>
      </w:r>
      <w:r w:rsidR="000B2DD6" w:rsidRPr="007E02CF">
        <w:rPr>
          <w:rFonts w:ascii="Arial Narrow" w:hAnsi="Arial Narrow"/>
        </w:rPr>
        <w:t> </w:t>
      </w:r>
      <w:r w:rsidRPr="007E02CF">
        <w:rPr>
          <w:rFonts w:ascii="Arial Narrow" w:hAnsi="Arial Narrow"/>
        </w:rPr>
        <w:t>realizaci</w:t>
      </w:r>
      <w:bookmarkEnd w:id="9"/>
    </w:p>
    <w:p w14:paraId="07C1F89F" w14:textId="05BEF9D3" w:rsidR="000B2DD6" w:rsidRPr="000B2DD6" w:rsidRDefault="00BF0C4C" w:rsidP="000B2DD6">
      <w:r>
        <w:t>N</w:t>
      </w:r>
      <w:r w:rsidR="000B2DD6">
        <w:t>íže uvedená tabulka obsahuje i plnění cílů, které jsou dokončené, nerelevantní nebo změněné</w:t>
      </w:r>
    </w:p>
    <w:tbl>
      <w:tblPr>
        <w:tblW w:w="9072" w:type="dxa"/>
        <w:tblLayout w:type="fixed"/>
        <w:tblCellMar>
          <w:left w:w="70" w:type="dxa"/>
          <w:right w:w="70" w:type="dxa"/>
        </w:tblCellMar>
        <w:tblLook w:val="04A0" w:firstRow="1" w:lastRow="0" w:firstColumn="1" w:lastColumn="0" w:noHBand="0" w:noVBand="1"/>
      </w:tblPr>
      <w:tblGrid>
        <w:gridCol w:w="4536"/>
        <w:gridCol w:w="709"/>
        <w:gridCol w:w="940"/>
        <w:gridCol w:w="1186"/>
        <w:gridCol w:w="851"/>
        <w:gridCol w:w="850"/>
      </w:tblGrid>
      <w:tr w:rsidR="003800FC" w:rsidRPr="00305CF4" w14:paraId="1CA995EE" w14:textId="77777777" w:rsidTr="003800FC">
        <w:trPr>
          <w:trHeight w:val="840"/>
        </w:trPr>
        <w:tc>
          <w:tcPr>
            <w:tcW w:w="4536" w:type="dxa"/>
            <w:tcBorders>
              <w:top w:val="nil"/>
              <w:left w:val="nil"/>
              <w:bottom w:val="single" w:sz="4" w:space="0" w:color="5B9BD5"/>
              <w:right w:val="nil"/>
            </w:tcBorders>
            <w:shd w:val="clear" w:color="1F4E78" w:fill="1F4E78"/>
            <w:noWrap/>
            <w:vAlign w:val="bottom"/>
            <w:hideMark/>
          </w:tcPr>
          <w:p w14:paraId="3063A075" w14:textId="77777777" w:rsidR="00305CF4" w:rsidRPr="00305CF4" w:rsidRDefault="00305CF4" w:rsidP="00305CF4">
            <w:pPr>
              <w:spacing w:after="0" w:line="240" w:lineRule="auto"/>
              <w:jc w:val="left"/>
              <w:rPr>
                <w:rFonts w:eastAsia="Times New Roman" w:cs="Calibri"/>
                <w:b/>
                <w:bCs/>
                <w:color w:val="FFFFFF"/>
                <w:spacing w:val="0"/>
                <w:szCs w:val="20"/>
                <w:lang w:eastAsia="cs-CZ"/>
              </w:rPr>
            </w:pPr>
            <w:r w:rsidRPr="00305CF4">
              <w:rPr>
                <w:rFonts w:eastAsia="Times New Roman" w:cs="Calibri"/>
                <w:b/>
                <w:bCs/>
                <w:color w:val="FFFFFF"/>
                <w:spacing w:val="0"/>
                <w:szCs w:val="20"/>
                <w:lang w:eastAsia="cs-CZ"/>
              </w:rPr>
              <w:t>Gestor - Název záměru</w:t>
            </w:r>
          </w:p>
        </w:tc>
        <w:tc>
          <w:tcPr>
            <w:tcW w:w="709" w:type="dxa"/>
            <w:tcBorders>
              <w:top w:val="nil"/>
              <w:left w:val="nil"/>
              <w:bottom w:val="single" w:sz="4" w:space="0" w:color="5B9BD5"/>
              <w:right w:val="nil"/>
            </w:tcBorders>
            <w:shd w:val="clear" w:color="1F4E78" w:fill="1F4E78"/>
            <w:vAlign w:val="bottom"/>
            <w:hideMark/>
          </w:tcPr>
          <w:p w14:paraId="790F67AA" w14:textId="77777777" w:rsidR="00305CF4" w:rsidRPr="00305CF4" w:rsidRDefault="00305CF4" w:rsidP="00305CF4">
            <w:pPr>
              <w:spacing w:after="0" w:line="240" w:lineRule="auto"/>
              <w:jc w:val="center"/>
              <w:rPr>
                <w:rFonts w:eastAsia="Times New Roman" w:cs="Calibri"/>
                <w:b/>
                <w:bCs/>
                <w:color w:val="FFFFFF"/>
                <w:spacing w:val="0"/>
                <w:szCs w:val="20"/>
                <w:lang w:eastAsia="cs-CZ"/>
              </w:rPr>
            </w:pPr>
            <w:r w:rsidRPr="00305CF4">
              <w:rPr>
                <w:rFonts w:eastAsia="Times New Roman" w:cs="Calibri"/>
                <w:b/>
                <w:bCs/>
                <w:color w:val="FFFFFF"/>
                <w:spacing w:val="0"/>
                <w:szCs w:val="20"/>
                <w:lang w:eastAsia="cs-CZ"/>
              </w:rPr>
              <w:t>Počet</w:t>
            </w:r>
          </w:p>
        </w:tc>
        <w:tc>
          <w:tcPr>
            <w:tcW w:w="940" w:type="dxa"/>
            <w:tcBorders>
              <w:top w:val="nil"/>
              <w:left w:val="nil"/>
              <w:bottom w:val="single" w:sz="4" w:space="0" w:color="5B9BD5"/>
              <w:right w:val="nil"/>
            </w:tcBorders>
            <w:shd w:val="clear" w:color="1F4E78" w:fill="1F4E78"/>
            <w:noWrap/>
            <w:vAlign w:val="bottom"/>
            <w:hideMark/>
          </w:tcPr>
          <w:p w14:paraId="5F08E9AE" w14:textId="77777777" w:rsidR="00305CF4" w:rsidRPr="00305CF4" w:rsidRDefault="00305CF4" w:rsidP="00305CF4">
            <w:pPr>
              <w:spacing w:after="0" w:line="240" w:lineRule="auto"/>
              <w:jc w:val="center"/>
              <w:rPr>
                <w:rFonts w:eastAsia="Times New Roman" w:cs="Calibri"/>
                <w:b/>
                <w:bCs/>
                <w:color w:val="FFFFFF"/>
                <w:spacing w:val="0"/>
                <w:szCs w:val="20"/>
                <w:lang w:eastAsia="cs-CZ"/>
              </w:rPr>
            </w:pPr>
            <w:r w:rsidRPr="00305CF4">
              <w:rPr>
                <w:rFonts w:eastAsia="Times New Roman" w:cs="Calibri"/>
                <w:b/>
                <w:bCs/>
                <w:color w:val="FFFFFF"/>
                <w:spacing w:val="0"/>
                <w:szCs w:val="20"/>
                <w:lang w:eastAsia="cs-CZ"/>
              </w:rPr>
              <w:t xml:space="preserve">Hotovo % </w:t>
            </w:r>
          </w:p>
        </w:tc>
        <w:tc>
          <w:tcPr>
            <w:tcW w:w="1186" w:type="dxa"/>
            <w:tcBorders>
              <w:top w:val="nil"/>
              <w:left w:val="nil"/>
              <w:bottom w:val="single" w:sz="4" w:space="0" w:color="5B9BD5"/>
              <w:right w:val="nil"/>
            </w:tcBorders>
            <w:shd w:val="clear" w:color="1F4E78" w:fill="1F4E78"/>
            <w:vAlign w:val="bottom"/>
            <w:hideMark/>
          </w:tcPr>
          <w:p w14:paraId="73F99B0A" w14:textId="77777777" w:rsidR="00305CF4" w:rsidRPr="00305CF4" w:rsidRDefault="00305CF4" w:rsidP="00305CF4">
            <w:pPr>
              <w:spacing w:after="0" w:line="240" w:lineRule="auto"/>
              <w:jc w:val="left"/>
              <w:rPr>
                <w:rFonts w:eastAsia="Times New Roman" w:cs="Calibri"/>
                <w:b/>
                <w:bCs/>
                <w:color w:val="FFFFFF"/>
                <w:spacing w:val="0"/>
                <w:szCs w:val="20"/>
                <w:lang w:eastAsia="cs-CZ"/>
              </w:rPr>
            </w:pPr>
            <w:proofErr w:type="spellStart"/>
            <w:r w:rsidRPr="00305CF4">
              <w:rPr>
                <w:rFonts w:eastAsia="Times New Roman" w:cs="Calibri"/>
                <w:b/>
                <w:bCs/>
                <w:color w:val="FFFFFF"/>
                <w:spacing w:val="0"/>
                <w:szCs w:val="20"/>
                <w:lang w:eastAsia="cs-CZ"/>
              </w:rPr>
              <w:t>Celk</w:t>
            </w:r>
            <w:proofErr w:type="spellEnd"/>
            <w:r w:rsidRPr="00305CF4">
              <w:rPr>
                <w:rFonts w:eastAsia="Times New Roman" w:cs="Calibri"/>
                <w:b/>
                <w:bCs/>
                <w:color w:val="FFFFFF"/>
                <w:spacing w:val="0"/>
                <w:szCs w:val="20"/>
                <w:lang w:eastAsia="cs-CZ"/>
              </w:rPr>
              <w:t xml:space="preserve">. výdaje na </w:t>
            </w:r>
            <w:proofErr w:type="spellStart"/>
            <w:r w:rsidRPr="00305CF4">
              <w:rPr>
                <w:rFonts w:eastAsia="Times New Roman" w:cs="Calibri"/>
                <w:b/>
                <w:bCs/>
                <w:color w:val="FFFFFF"/>
                <w:spacing w:val="0"/>
                <w:szCs w:val="20"/>
                <w:lang w:eastAsia="cs-CZ"/>
              </w:rPr>
              <w:t>reealizaci</w:t>
            </w:r>
            <w:proofErr w:type="spellEnd"/>
            <w:r w:rsidRPr="00305CF4">
              <w:rPr>
                <w:rFonts w:eastAsia="Times New Roman" w:cs="Calibri"/>
                <w:b/>
                <w:bCs/>
                <w:color w:val="FFFFFF"/>
                <w:spacing w:val="0"/>
                <w:szCs w:val="20"/>
                <w:lang w:eastAsia="cs-CZ"/>
              </w:rPr>
              <w:t xml:space="preserve"> [mil. Kč]</w:t>
            </w:r>
          </w:p>
        </w:tc>
        <w:tc>
          <w:tcPr>
            <w:tcW w:w="851" w:type="dxa"/>
            <w:tcBorders>
              <w:top w:val="nil"/>
              <w:left w:val="nil"/>
              <w:bottom w:val="single" w:sz="4" w:space="0" w:color="5B9BD5"/>
              <w:right w:val="nil"/>
            </w:tcBorders>
            <w:shd w:val="clear" w:color="1F4E78" w:fill="1F4E78"/>
            <w:vAlign w:val="bottom"/>
            <w:hideMark/>
          </w:tcPr>
          <w:p w14:paraId="49BDBEE0" w14:textId="77777777" w:rsidR="00305CF4" w:rsidRPr="00305CF4" w:rsidRDefault="00305CF4" w:rsidP="00305CF4">
            <w:pPr>
              <w:spacing w:after="0" w:line="240" w:lineRule="auto"/>
              <w:jc w:val="left"/>
              <w:rPr>
                <w:rFonts w:eastAsia="Times New Roman" w:cs="Calibri"/>
                <w:b/>
                <w:bCs/>
                <w:color w:val="FFFFFF"/>
                <w:spacing w:val="0"/>
                <w:szCs w:val="20"/>
                <w:lang w:eastAsia="cs-CZ"/>
              </w:rPr>
            </w:pPr>
            <w:r w:rsidRPr="00305CF4">
              <w:rPr>
                <w:rFonts w:eastAsia="Times New Roman" w:cs="Calibri"/>
                <w:b/>
                <w:bCs/>
                <w:color w:val="FFFFFF"/>
                <w:spacing w:val="0"/>
                <w:szCs w:val="20"/>
                <w:lang w:eastAsia="cs-CZ"/>
              </w:rPr>
              <w:t>Výdaje 2021 [</w:t>
            </w:r>
            <w:proofErr w:type="spellStart"/>
            <w:proofErr w:type="gramStart"/>
            <w:r w:rsidRPr="00305CF4">
              <w:rPr>
                <w:rFonts w:eastAsia="Times New Roman" w:cs="Calibri"/>
                <w:b/>
                <w:bCs/>
                <w:color w:val="FFFFFF"/>
                <w:spacing w:val="0"/>
                <w:szCs w:val="20"/>
                <w:lang w:eastAsia="cs-CZ"/>
              </w:rPr>
              <w:t>mil.Kč</w:t>
            </w:r>
            <w:proofErr w:type="spellEnd"/>
            <w:proofErr w:type="gramEnd"/>
            <w:r w:rsidRPr="00305CF4">
              <w:rPr>
                <w:rFonts w:eastAsia="Times New Roman" w:cs="Calibri"/>
                <w:b/>
                <w:bCs/>
                <w:color w:val="FFFFFF"/>
                <w:spacing w:val="0"/>
                <w:szCs w:val="20"/>
                <w:lang w:eastAsia="cs-CZ"/>
              </w:rPr>
              <w:t>]</w:t>
            </w:r>
          </w:p>
        </w:tc>
        <w:tc>
          <w:tcPr>
            <w:tcW w:w="850" w:type="dxa"/>
            <w:tcBorders>
              <w:top w:val="nil"/>
              <w:left w:val="nil"/>
              <w:bottom w:val="single" w:sz="4" w:space="0" w:color="5B9BD5"/>
              <w:right w:val="nil"/>
            </w:tcBorders>
            <w:shd w:val="clear" w:color="1F4E78" w:fill="1F4E78"/>
            <w:vAlign w:val="bottom"/>
            <w:hideMark/>
          </w:tcPr>
          <w:p w14:paraId="0F50751D" w14:textId="77777777" w:rsidR="00305CF4" w:rsidRPr="00305CF4" w:rsidRDefault="00305CF4" w:rsidP="00305CF4">
            <w:pPr>
              <w:spacing w:after="0" w:line="240" w:lineRule="auto"/>
              <w:jc w:val="left"/>
              <w:rPr>
                <w:rFonts w:eastAsia="Times New Roman" w:cs="Calibri"/>
                <w:b/>
                <w:bCs/>
                <w:color w:val="FFFFFF"/>
                <w:spacing w:val="0"/>
                <w:szCs w:val="20"/>
                <w:lang w:eastAsia="cs-CZ"/>
              </w:rPr>
            </w:pPr>
            <w:r w:rsidRPr="00305CF4">
              <w:rPr>
                <w:rFonts w:eastAsia="Times New Roman" w:cs="Calibri"/>
                <w:b/>
                <w:bCs/>
                <w:color w:val="FFFFFF"/>
                <w:spacing w:val="0"/>
                <w:szCs w:val="20"/>
                <w:lang w:eastAsia="cs-CZ"/>
              </w:rPr>
              <w:t>Výdaje 2022 [</w:t>
            </w:r>
            <w:proofErr w:type="spellStart"/>
            <w:proofErr w:type="gramStart"/>
            <w:r w:rsidRPr="00305CF4">
              <w:rPr>
                <w:rFonts w:eastAsia="Times New Roman" w:cs="Calibri"/>
                <w:b/>
                <w:bCs/>
                <w:color w:val="FFFFFF"/>
                <w:spacing w:val="0"/>
                <w:szCs w:val="20"/>
                <w:lang w:eastAsia="cs-CZ"/>
              </w:rPr>
              <w:t>mil.Kč</w:t>
            </w:r>
            <w:proofErr w:type="spellEnd"/>
            <w:proofErr w:type="gramEnd"/>
            <w:r w:rsidRPr="00305CF4">
              <w:rPr>
                <w:rFonts w:eastAsia="Times New Roman" w:cs="Calibri"/>
                <w:b/>
                <w:bCs/>
                <w:color w:val="FFFFFF"/>
                <w:spacing w:val="0"/>
                <w:szCs w:val="20"/>
                <w:lang w:eastAsia="cs-CZ"/>
              </w:rPr>
              <w:t>]</w:t>
            </w:r>
          </w:p>
        </w:tc>
      </w:tr>
      <w:tr w:rsidR="003800FC" w:rsidRPr="00305CF4" w14:paraId="67260D80" w14:textId="77777777" w:rsidTr="003800FC">
        <w:trPr>
          <w:trHeight w:val="280"/>
        </w:trPr>
        <w:tc>
          <w:tcPr>
            <w:tcW w:w="4536" w:type="dxa"/>
            <w:tcBorders>
              <w:top w:val="single" w:sz="4" w:space="0" w:color="9BC2E6"/>
              <w:left w:val="nil"/>
              <w:bottom w:val="single" w:sz="4" w:space="0" w:color="9BC2E6"/>
              <w:right w:val="nil"/>
            </w:tcBorders>
            <w:shd w:val="clear" w:color="DDEBF7" w:fill="DDEBF7"/>
            <w:noWrap/>
            <w:vAlign w:val="bottom"/>
            <w:hideMark/>
          </w:tcPr>
          <w:p w14:paraId="30E98E60" w14:textId="77777777" w:rsidR="00305CF4" w:rsidRPr="00305CF4" w:rsidRDefault="00305CF4" w:rsidP="00305CF4">
            <w:pPr>
              <w:spacing w:after="0" w:line="240" w:lineRule="auto"/>
              <w:jc w:val="left"/>
              <w:rPr>
                <w:rFonts w:eastAsia="Times New Roman" w:cs="Calibri"/>
                <w:b/>
                <w:bCs/>
                <w:color w:val="000000"/>
                <w:spacing w:val="0"/>
                <w:szCs w:val="20"/>
                <w:lang w:eastAsia="cs-CZ"/>
              </w:rPr>
            </w:pPr>
            <w:r w:rsidRPr="00305CF4">
              <w:rPr>
                <w:rFonts w:eastAsia="Times New Roman" w:cs="Calibri"/>
                <w:b/>
                <w:bCs/>
                <w:color w:val="000000"/>
                <w:spacing w:val="0"/>
                <w:szCs w:val="20"/>
                <w:lang w:eastAsia="cs-CZ"/>
              </w:rPr>
              <w:t>Úřad vlády ČR</w:t>
            </w:r>
          </w:p>
        </w:tc>
        <w:tc>
          <w:tcPr>
            <w:tcW w:w="709" w:type="dxa"/>
            <w:tcBorders>
              <w:top w:val="single" w:sz="4" w:space="0" w:color="9BC2E6"/>
              <w:left w:val="nil"/>
              <w:bottom w:val="single" w:sz="4" w:space="0" w:color="9BC2E6"/>
              <w:right w:val="nil"/>
            </w:tcBorders>
            <w:shd w:val="clear" w:color="DDEBF7" w:fill="DDEBF7"/>
            <w:noWrap/>
            <w:vAlign w:val="bottom"/>
            <w:hideMark/>
          </w:tcPr>
          <w:p w14:paraId="0B07B439" w14:textId="77777777" w:rsidR="00305CF4" w:rsidRPr="00305CF4" w:rsidRDefault="00305CF4" w:rsidP="00305CF4">
            <w:pPr>
              <w:spacing w:after="0" w:line="240" w:lineRule="auto"/>
              <w:jc w:val="center"/>
              <w:rPr>
                <w:rFonts w:eastAsia="Times New Roman" w:cs="Calibri"/>
                <w:b/>
                <w:bCs/>
                <w:color w:val="000000"/>
                <w:spacing w:val="0"/>
                <w:szCs w:val="20"/>
                <w:lang w:eastAsia="cs-CZ"/>
              </w:rPr>
            </w:pPr>
            <w:r w:rsidRPr="00305CF4">
              <w:rPr>
                <w:rFonts w:eastAsia="Times New Roman" w:cs="Calibri"/>
                <w:b/>
                <w:bCs/>
                <w:color w:val="000000"/>
                <w:spacing w:val="0"/>
                <w:szCs w:val="20"/>
                <w:lang w:eastAsia="cs-CZ"/>
              </w:rPr>
              <w:t>9</w:t>
            </w:r>
          </w:p>
        </w:tc>
        <w:tc>
          <w:tcPr>
            <w:tcW w:w="940" w:type="dxa"/>
            <w:tcBorders>
              <w:top w:val="single" w:sz="4" w:space="0" w:color="9BC2E6"/>
              <w:left w:val="nil"/>
              <w:bottom w:val="single" w:sz="4" w:space="0" w:color="9BC2E6"/>
              <w:right w:val="nil"/>
            </w:tcBorders>
            <w:shd w:val="clear" w:color="DDEBF7" w:fill="DDEBF7"/>
            <w:noWrap/>
            <w:vAlign w:val="bottom"/>
            <w:hideMark/>
          </w:tcPr>
          <w:p w14:paraId="41999CCA" w14:textId="5D3E24FF" w:rsidR="00305CF4" w:rsidRPr="00305CF4" w:rsidRDefault="00305CF4" w:rsidP="00305CF4">
            <w:pPr>
              <w:spacing w:after="0" w:line="240" w:lineRule="auto"/>
              <w:jc w:val="center"/>
              <w:rPr>
                <w:rFonts w:eastAsia="Times New Roman" w:cs="Calibri"/>
                <w:b/>
                <w:bCs/>
                <w:color w:val="000000"/>
                <w:spacing w:val="0"/>
                <w:szCs w:val="20"/>
                <w:lang w:eastAsia="cs-CZ"/>
              </w:rPr>
            </w:pPr>
          </w:p>
        </w:tc>
        <w:tc>
          <w:tcPr>
            <w:tcW w:w="1186" w:type="dxa"/>
            <w:tcBorders>
              <w:top w:val="single" w:sz="4" w:space="0" w:color="9BC2E6"/>
              <w:left w:val="nil"/>
              <w:bottom w:val="single" w:sz="4" w:space="0" w:color="9BC2E6"/>
              <w:right w:val="nil"/>
            </w:tcBorders>
            <w:shd w:val="clear" w:color="DDEBF7" w:fill="DDEBF7"/>
            <w:noWrap/>
            <w:vAlign w:val="bottom"/>
            <w:hideMark/>
          </w:tcPr>
          <w:p w14:paraId="3D20C00F" w14:textId="77777777" w:rsidR="00305CF4" w:rsidRPr="00305CF4" w:rsidRDefault="00305CF4" w:rsidP="00305CF4">
            <w:pPr>
              <w:spacing w:after="0" w:line="240" w:lineRule="auto"/>
              <w:jc w:val="right"/>
              <w:rPr>
                <w:rFonts w:eastAsia="Times New Roman" w:cs="Calibri"/>
                <w:b/>
                <w:bCs/>
                <w:color w:val="000000"/>
                <w:spacing w:val="0"/>
                <w:szCs w:val="20"/>
                <w:lang w:eastAsia="cs-CZ"/>
              </w:rPr>
            </w:pPr>
            <w:r w:rsidRPr="00305CF4">
              <w:rPr>
                <w:rFonts w:eastAsia="Times New Roman" w:cs="Calibri"/>
                <w:b/>
                <w:bCs/>
                <w:color w:val="000000"/>
                <w:spacing w:val="0"/>
                <w:szCs w:val="20"/>
                <w:lang w:eastAsia="cs-CZ"/>
              </w:rPr>
              <w:t>0,45</w:t>
            </w:r>
          </w:p>
        </w:tc>
        <w:tc>
          <w:tcPr>
            <w:tcW w:w="851" w:type="dxa"/>
            <w:tcBorders>
              <w:top w:val="single" w:sz="4" w:space="0" w:color="9BC2E6"/>
              <w:left w:val="nil"/>
              <w:bottom w:val="single" w:sz="4" w:space="0" w:color="9BC2E6"/>
              <w:right w:val="nil"/>
            </w:tcBorders>
            <w:shd w:val="clear" w:color="DDEBF7" w:fill="DDEBF7"/>
            <w:noWrap/>
            <w:vAlign w:val="bottom"/>
            <w:hideMark/>
          </w:tcPr>
          <w:p w14:paraId="2C74CEA6" w14:textId="77777777" w:rsidR="00305CF4" w:rsidRPr="00305CF4" w:rsidRDefault="00305CF4" w:rsidP="00305CF4">
            <w:pPr>
              <w:spacing w:after="0" w:line="240" w:lineRule="auto"/>
              <w:jc w:val="right"/>
              <w:rPr>
                <w:rFonts w:eastAsia="Times New Roman" w:cs="Calibri"/>
                <w:b/>
                <w:bCs/>
                <w:color w:val="000000"/>
                <w:spacing w:val="0"/>
                <w:szCs w:val="20"/>
                <w:lang w:eastAsia="cs-CZ"/>
              </w:rPr>
            </w:pPr>
            <w:r w:rsidRPr="00305CF4">
              <w:rPr>
                <w:rFonts w:eastAsia="Times New Roman" w:cs="Calibri"/>
                <w:b/>
                <w:bCs/>
                <w:color w:val="000000"/>
                <w:spacing w:val="0"/>
                <w:szCs w:val="20"/>
                <w:lang w:eastAsia="cs-CZ"/>
              </w:rPr>
              <w:t>0,3</w:t>
            </w:r>
          </w:p>
        </w:tc>
        <w:tc>
          <w:tcPr>
            <w:tcW w:w="850" w:type="dxa"/>
            <w:tcBorders>
              <w:top w:val="single" w:sz="4" w:space="0" w:color="9BC2E6"/>
              <w:left w:val="nil"/>
              <w:bottom w:val="single" w:sz="4" w:space="0" w:color="9BC2E6"/>
              <w:right w:val="nil"/>
            </w:tcBorders>
            <w:shd w:val="clear" w:color="DDEBF7" w:fill="DDEBF7"/>
            <w:noWrap/>
            <w:vAlign w:val="bottom"/>
            <w:hideMark/>
          </w:tcPr>
          <w:p w14:paraId="18288FEC" w14:textId="77777777" w:rsidR="00305CF4" w:rsidRPr="00305CF4" w:rsidRDefault="00305CF4" w:rsidP="00305CF4">
            <w:pPr>
              <w:spacing w:after="0" w:line="240" w:lineRule="auto"/>
              <w:jc w:val="right"/>
              <w:rPr>
                <w:rFonts w:eastAsia="Times New Roman" w:cs="Calibri"/>
                <w:b/>
                <w:bCs/>
                <w:color w:val="000000"/>
                <w:spacing w:val="0"/>
                <w:szCs w:val="20"/>
                <w:lang w:eastAsia="cs-CZ"/>
              </w:rPr>
            </w:pPr>
            <w:r w:rsidRPr="00305CF4">
              <w:rPr>
                <w:rFonts w:eastAsia="Times New Roman" w:cs="Calibri"/>
                <w:b/>
                <w:bCs/>
                <w:color w:val="000000"/>
                <w:spacing w:val="0"/>
                <w:szCs w:val="20"/>
                <w:lang w:eastAsia="cs-CZ"/>
              </w:rPr>
              <w:t>0</w:t>
            </w:r>
          </w:p>
        </w:tc>
      </w:tr>
      <w:tr w:rsidR="003800FC" w:rsidRPr="00305CF4" w14:paraId="5CC25D62" w14:textId="77777777" w:rsidTr="003800FC">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39E0CD41" w14:textId="77777777" w:rsidR="00305CF4" w:rsidRPr="00305CF4" w:rsidRDefault="00305CF4" w:rsidP="003800FC">
            <w:pPr>
              <w:spacing w:after="0" w:line="240" w:lineRule="auto"/>
              <w:ind w:right="210" w:firstLineChars="100" w:firstLine="200"/>
              <w:jc w:val="left"/>
              <w:rPr>
                <w:rFonts w:eastAsia="Times New Roman" w:cs="Calibri"/>
                <w:color w:val="000000"/>
                <w:spacing w:val="0"/>
                <w:szCs w:val="20"/>
                <w:lang w:eastAsia="cs-CZ"/>
              </w:rPr>
            </w:pPr>
            <w:r w:rsidRPr="00305CF4">
              <w:rPr>
                <w:rFonts w:eastAsia="Times New Roman" w:cs="Calibri"/>
                <w:color w:val="000000"/>
                <w:spacing w:val="0"/>
                <w:szCs w:val="20"/>
                <w:lang w:eastAsia="cs-CZ"/>
              </w:rPr>
              <w:t>Nastavení procesu výměny informací mezi gestory pilířů Česko v digitální Evropě a Digitální ekonomika a společnost</w:t>
            </w:r>
          </w:p>
        </w:tc>
        <w:tc>
          <w:tcPr>
            <w:tcW w:w="709" w:type="dxa"/>
            <w:tcBorders>
              <w:top w:val="single" w:sz="4" w:space="0" w:color="DDEBF7"/>
              <w:left w:val="nil"/>
              <w:bottom w:val="single" w:sz="4" w:space="0" w:color="DDEBF7"/>
              <w:right w:val="nil"/>
            </w:tcBorders>
            <w:shd w:val="clear" w:color="BDD7EE" w:fill="BDD7EE"/>
            <w:noWrap/>
            <w:vAlign w:val="bottom"/>
            <w:hideMark/>
          </w:tcPr>
          <w:p w14:paraId="002F03B8"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26AE59CD"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100</w:t>
            </w:r>
          </w:p>
        </w:tc>
        <w:tc>
          <w:tcPr>
            <w:tcW w:w="1186" w:type="dxa"/>
            <w:tcBorders>
              <w:top w:val="single" w:sz="4" w:space="0" w:color="DDEBF7"/>
              <w:left w:val="nil"/>
              <w:bottom w:val="single" w:sz="4" w:space="0" w:color="DDEBF7"/>
              <w:right w:val="nil"/>
            </w:tcBorders>
            <w:shd w:val="clear" w:color="BDD7EE" w:fill="BDD7EE"/>
            <w:noWrap/>
            <w:vAlign w:val="bottom"/>
            <w:hideMark/>
          </w:tcPr>
          <w:p w14:paraId="09B7CA8B" w14:textId="77777777" w:rsidR="00305CF4" w:rsidRPr="00305CF4" w:rsidRDefault="00305CF4" w:rsidP="00305CF4">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6AE1F9C8" w14:textId="77777777" w:rsidR="00305CF4" w:rsidRPr="00305CF4" w:rsidRDefault="00305CF4" w:rsidP="00305CF4">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7A384BD7" w14:textId="77777777" w:rsidR="00305CF4" w:rsidRPr="00305CF4" w:rsidRDefault="00305CF4" w:rsidP="00305CF4">
            <w:pPr>
              <w:spacing w:after="0" w:line="240" w:lineRule="auto"/>
              <w:jc w:val="left"/>
              <w:rPr>
                <w:rFonts w:ascii="Times New Roman" w:eastAsia="Times New Roman" w:hAnsi="Times New Roman" w:cs="Times New Roman"/>
                <w:spacing w:val="0"/>
                <w:szCs w:val="20"/>
                <w:lang w:eastAsia="cs-CZ"/>
              </w:rPr>
            </w:pPr>
          </w:p>
        </w:tc>
      </w:tr>
      <w:tr w:rsidR="003800FC" w:rsidRPr="00305CF4" w14:paraId="4F1A60A5" w14:textId="77777777" w:rsidTr="003800FC">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27855032" w14:textId="77777777" w:rsidR="00305CF4" w:rsidRPr="00305CF4" w:rsidRDefault="00305CF4" w:rsidP="00305CF4">
            <w:pPr>
              <w:spacing w:after="0" w:line="240" w:lineRule="auto"/>
              <w:ind w:firstLineChars="100" w:firstLine="200"/>
              <w:jc w:val="left"/>
              <w:rPr>
                <w:rFonts w:eastAsia="Times New Roman" w:cs="Calibri"/>
                <w:color w:val="000000"/>
                <w:spacing w:val="0"/>
                <w:szCs w:val="20"/>
                <w:lang w:eastAsia="cs-CZ"/>
              </w:rPr>
            </w:pPr>
            <w:r w:rsidRPr="00305CF4">
              <w:rPr>
                <w:rFonts w:eastAsia="Times New Roman" w:cs="Calibri"/>
                <w:color w:val="000000"/>
                <w:spacing w:val="0"/>
                <w:szCs w:val="20"/>
                <w:lang w:eastAsia="cs-CZ"/>
              </w:rPr>
              <w:t>Nastavení vzájemné a koordinované výměny informací týkajících se vyjednávací autority ČR</w:t>
            </w:r>
          </w:p>
        </w:tc>
        <w:tc>
          <w:tcPr>
            <w:tcW w:w="709" w:type="dxa"/>
            <w:tcBorders>
              <w:top w:val="single" w:sz="4" w:space="0" w:color="DDEBF7"/>
              <w:left w:val="nil"/>
              <w:bottom w:val="single" w:sz="4" w:space="0" w:color="DDEBF7"/>
              <w:right w:val="nil"/>
            </w:tcBorders>
            <w:shd w:val="clear" w:color="BDD7EE" w:fill="BDD7EE"/>
            <w:noWrap/>
            <w:vAlign w:val="bottom"/>
            <w:hideMark/>
          </w:tcPr>
          <w:p w14:paraId="40624E9A"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166E4BE1"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50</w:t>
            </w:r>
          </w:p>
        </w:tc>
        <w:tc>
          <w:tcPr>
            <w:tcW w:w="1186" w:type="dxa"/>
            <w:tcBorders>
              <w:top w:val="single" w:sz="4" w:space="0" w:color="DDEBF7"/>
              <w:left w:val="nil"/>
              <w:bottom w:val="single" w:sz="4" w:space="0" w:color="DDEBF7"/>
              <w:right w:val="nil"/>
            </w:tcBorders>
            <w:shd w:val="clear" w:color="BDD7EE" w:fill="BDD7EE"/>
            <w:noWrap/>
            <w:vAlign w:val="bottom"/>
            <w:hideMark/>
          </w:tcPr>
          <w:p w14:paraId="2061B9BA" w14:textId="77777777" w:rsidR="00305CF4" w:rsidRPr="00305CF4" w:rsidRDefault="00305CF4" w:rsidP="00305CF4">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601ED6E1" w14:textId="77777777" w:rsidR="00305CF4" w:rsidRPr="00305CF4" w:rsidRDefault="00305CF4" w:rsidP="00305CF4">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1A266C6D" w14:textId="77777777" w:rsidR="00305CF4" w:rsidRPr="00305CF4" w:rsidRDefault="00305CF4" w:rsidP="00305CF4">
            <w:pPr>
              <w:spacing w:after="0" w:line="240" w:lineRule="auto"/>
              <w:jc w:val="left"/>
              <w:rPr>
                <w:rFonts w:ascii="Times New Roman" w:eastAsia="Times New Roman" w:hAnsi="Times New Roman" w:cs="Times New Roman"/>
                <w:spacing w:val="0"/>
                <w:szCs w:val="20"/>
                <w:lang w:eastAsia="cs-CZ"/>
              </w:rPr>
            </w:pPr>
          </w:p>
        </w:tc>
      </w:tr>
      <w:tr w:rsidR="003800FC" w:rsidRPr="00305CF4" w14:paraId="5BB7B28E" w14:textId="77777777" w:rsidTr="003800FC">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41FA8BFC" w14:textId="77777777" w:rsidR="00305CF4" w:rsidRPr="00305CF4" w:rsidRDefault="00305CF4" w:rsidP="00305CF4">
            <w:pPr>
              <w:spacing w:after="0" w:line="240" w:lineRule="auto"/>
              <w:ind w:firstLineChars="100" w:firstLine="200"/>
              <w:jc w:val="left"/>
              <w:rPr>
                <w:rFonts w:eastAsia="Times New Roman" w:cs="Calibri"/>
                <w:color w:val="000000"/>
                <w:spacing w:val="0"/>
                <w:szCs w:val="20"/>
                <w:lang w:eastAsia="cs-CZ"/>
              </w:rPr>
            </w:pPr>
            <w:r w:rsidRPr="00305CF4">
              <w:rPr>
                <w:rFonts w:eastAsia="Times New Roman" w:cs="Calibri"/>
                <w:color w:val="000000"/>
                <w:spacing w:val="0"/>
                <w:szCs w:val="20"/>
                <w:lang w:eastAsia="cs-CZ"/>
              </w:rPr>
              <w:t>Provedení analýzy personálních a finančních potřeb spojených s realizací pilíře Česko v digitální Evropě</w:t>
            </w:r>
          </w:p>
        </w:tc>
        <w:tc>
          <w:tcPr>
            <w:tcW w:w="709" w:type="dxa"/>
            <w:tcBorders>
              <w:top w:val="single" w:sz="4" w:space="0" w:color="DDEBF7"/>
              <w:left w:val="nil"/>
              <w:bottom w:val="single" w:sz="4" w:space="0" w:color="DDEBF7"/>
              <w:right w:val="nil"/>
            </w:tcBorders>
            <w:shd w:val="clear" w:color="BDD7EE" w:fill="BDD7EE"/>
            <w:noWrap/>
            <w:vAlign w:val="bottom"/>
            <w:hideMark/>
          </w:tcPr>
          <w:p w14:paraId="43D9078E"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7803B796"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60</w:t>
            </w:r>
          </w:p>
        </w:tc>
        <w:tc>
          <w:tcPr>
            <w:tcW w:w="1186" w:type="dxa"/>
            <w:tcBorders>
              <w:top w:val="single" w:sz="4" w:space="0" w:color="DDEBF7"/>
              <w:left w:val="nil"/>
              <w:bottom w:val="single" w:sz="4" w:space="0" w:color="DDEBF7"/>
              <w:right w:val="nil"/>
            </w:tcBorders>
            <w:shd w:val="clear" w:color="BDD7EE" w:fill="BDD7EE"/>
            <w:noWrap/>
            <w:vAlign w:val="bottom"/>
            <w:hideMark/>
          </w:tcPr>
          <w:p w14:paraId="41A6F000" w14:textId="77777777" w:rsidR="00305CF4" w:rsidRPr="00305CF4" w:rsidRDefault="00305CF4" w:rsidP="00305CF4">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3C52093D" w14:textId="77777777" w:rsidR="00305CF4" w:rsidRPr="00305CF4" w:rsidRDefault="00305CF4" w:rsidP="00305CF4">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32394FD0" w14:textId="77777777" w:rsidR="00305CF4" w:rsidRPr="00305CF4" w:rsidRDefault="00305CF4" w:rsidP="00305CF4">
            <w:pPr>
              <w:spacing w:after="0" w:line="240" w:lineRule="auto"/>
              <w:jc w:val="left"/>
              <w:rPr>
                <w:rFonts w:ascii="Times New Roman" w:eastAsia="Times New Roman" w:hAnsi="Times New Roman" w:cs="Times New Roman"/>
                <w:spacing w:val="0"/>
                <w:szCs w:val="20"/>
                <w:lang w:eastAsia="cs-CZ"/>
              </w:rPr>
            </w:pPr>
          </w:p>
        </w:tc>
      </w:tr>
      <w:tr w:rsidR="003800FC" w:rsidRPr="00305CF4" w14:paraId="5A827126" w14:textId="77777777" w:rsidTr="003800FC">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3149E32E" w14:textId="77777777" w:rsidR="00305CF4" w:rsidRPr="00305CF4" w:rsidRDefault="00305CF4" w:rsidP="00305CF4">
            <w:pPr>
              <w:spacing w:after="0" w:line="240" w:lineRule="auto"/>
              <w:ind w:firstLineChars="100" w:firstLine="200"/>
              <w:jc w:val="left"/>
              <w:rPr>
                <w:rFonts w:eastAsia="Times New Roman" w:cs="Calibri"/>
                <w:color w:val="000000"/>
                <w:spacing w:val="0"/>
                <w:szCs w:val="20"/>
                <w:lang w:eastAsia="cs-CZ"/>
              </w:rPr>
            </w:pPr>
            <w:r w:rsidRPr="00305CF4">
              <w:rPr>
                <w:rFonts w:eastAsia="Times New Roman" w:cs="Calibri"/>
                <w:color w:val="000000"/>
                <w:spacing w:val="0"/>
                <w:szCs w:val="20"/>
                <w:lang w:eastAsia="cs-CZ"/>
              </w:rPr>
              <w:t>Sestavení a prezentace priorit ČR v digitální oblasti v EU</w:t>
            </w:r>
          </w:p>
        </w:tc>
        <w:tc>
          <w:tcPr>
            <w:tcW w:w="709" w:type="dxa"/>
            <w:tcBorders>
              <w:top w:val="single" w:sz="4" w:space="0" w:color="DDEBF7"/>
              <w:left w:val="nil"/>
              <w:bottom w:val="single" w:sz="4" w:space="0" w:color="DDEBF7"/>
              <w:right w:val="nil"/>
            </w:tcBorders>
            <w:shd w:val="clear" w:color="BDD7EE" w:fill="BDD7EE"/>
            <w:noWrap/>
            <w:vAlign w:val="bottom"/>
            <w:hideMark/>
          </w:tcPr>
          <w:p w14:paraId="7A9D1D45"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7878DDCB"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70</w:t>
            </w:r>
          </w:p>
        </w:tc>
        <w:tc>
          <w:tcPr>
            <w:tcW w:w="1186" w:type="dxa"/>
            <w:tcBorders>
              <w:top w:val="single" w:sz="4" w:space="0" w:color="DDEBF7"/>
              <w:left w:val="nil"/>
              <w:bottom w:val="single" w:sz="4" w:space="0" w:color="DDEBF7"/>
              <w:right w:val="nil"/>
            </w:tcBorders>
            <w:shd w:val="clear" w:color="BDD7EE" w:fill="BDD7EE"/>
            <w:noWrap/>
            <w:vAlign w:val="bottom"/>
            <w:hideMark/>
          </w:tcPr>
          <w:p w14:paraId="4FE1AD28" w14:textId="77777777" w:rsidR="00305CF4" w:rsidRPr="00305CF4" w:rsidRDefault="00305CF4" w:rsidP="00305CF4">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1FBCAD7A" w14:textId="77777777" w:rsidR="00305CF4" w:rsidRPr="00305CF4" w:rsidRDefault="00305CF4" w:rsidP="00305CF4">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2457E1E9" w14:textId="77777777" w:rsidR="00305CF4" w:rsidRPr="00305CF4" w:rsidRDefault="00305CF4" w:rsidP="00305CF4">
            <w:pPr>
              <w:spacing w:after="0" w:line="240" w:lineRule="auto"/>
              <w:jc w:val="left"/>
              <w:rPr>
                <w:rFonts w:ascii="Times New Roman" w:eastAsia="Times New Roman" w:hAnsi="Times New Roman" w:cs="Times New Roman"/>
                <w:spacing w:val="0"/>
                <w:szCs w:val="20"/>
                <w:lang w:eastAsia="cs-CZ"/>
              </w:rPr>
            </w:pPr>
          </w:p>
        </w:tc>
      </w:tr>
      <w:tr w:rsidR="003800FC" w:rsidRPr="00305CF4" w14:paraId="3B40CF57" w14:textId="77777777" w:rsidTr="003800FC">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593B9FE9" w14:textId="77777777" w:rsidR="00305CF4" w:rsidRPr="00305CF4" w:rsidRDefault="00305CF4" w:rsidP="00305CF4">
            <w:pPr>
              <w:spacing w:after="0" w:line="240" w:lineRule="auto"/>
              <w:ind w:firstLineChars="100" w:firstLine="200"/>
              <w:jc w:val="left"/>
              <w:rPr>
                <w:rFonts w:eastAsia="Times New Roman" w:cs="Calibri"/>
                <w:color w:val="000000"/>
                <w:spacing w:val="0"/>
                <w:szCs w:val="20"/>
                <w:lang w:eastAsia="cs-CZ"/>
              </w:rPr>
            </w:pPr>
            <w:r w:rsidRPr="00305CF4">
              <w:rPr>
                <w:rFonts w:eastAsia="Times New Roman" w:cs="Calibri"/>
                <w:color w:val="000000"/>
                <w:spacing w:val="0"/>
                <w:szCs w:val="20"/>
                <w:lang w:eastAsia="cs-CZ"/>
              </w:rPr>
              <w:t xml:space="preserve">Spolupráce s regionální sítí </w:t>
            </w:r>
            <w:proofErr w:type="spellStart"/>
            <w:r w:rsidRPr="00305CF4">
              <w:rPr>
                <w:rFonts w:eastAsia="Times New Roman" w:cs="Calibri"/>
                <w:color w:val="000000"/>
                <w:spacing w:val="0"/>
                <w:szCs w:val="20"/>
                <w:lang w:eastAsia="cs-CZ"/>
              </w:rPr>
              <w:t>Eurocenter</w:t>
            </w:r>
            <w:proofErr w:type="spellEnd"/>
            <w:r w:rsidRPr="00305CF4">
              <w:rPr>
                <w:rFonts w:eastAsia="Times New Roman" w:cs="Calibri"/>
                <w:color w:val="000000"/>
                <w:spacing w:val="0"/>
                <w:szCs w:val="20"/>
                <w:lang w:eastAsia="cs-CZ"/>
              </w:rPr>
              <w:t xml:space="preserve"> na realizaci informačních akcí k tématu digitální agendy</w:t>
            </w:r>
          </w:p>
        </w:tc>
        <w:tc>
          <w:tcPr>
            <w:tcW w:w="709" w:type="dxa"/>
            <w:tcBorders>
              <w:top w:val="single" w:sz="4" w:space="0" w:color="DDEBF7"/>
              <w:left w:val="nil"/>
              <w:bottom w:val="single" w:sz="4" w:space="0" w:color="DDEBF7"/>
              <w:right w:val="nil"/>
            </w:tcBorders>
            <w:shd w:val="clear" w:color="BDD7EE" w:fill="BDD7EE"/>
            <w:noWrap/>
            <w:vAlign w:val="bottom"/>
            <w:hideMark/>
          </w:tcPr>
          <w:p w14:paraId="5F729711"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4A1A56D2"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50</w:t>
            </w:r>
          </w:p>
        </w:tc>
        <w:tc>
          <w:tcPr>
            <w:tcW w:w="1186" w:type="dxa"/>
            <w:tcBorders>
              <w:top w:val="single" w:sz="4" w:space="0" w:color="DDEBF7"/>
              <w:left w:val="nil"/>
              <w:bottom w:val="single" w:sz="4" w:space="0" w:color="DDEBF7"/>
              <w:right w:val="nil"/>
            </w:tcBorders>
            <w:shd w:val="clear" w:color="BDD7EE" w:fill="BDD7EE"/>
            <w:noWrap/>
            <w:vAlign w:val="bottom"/>
            <w:hideMark/>
          </w:tcPr>
          <w:p w14:paraId="6F81827D" w14:textId="77777777" w:rsidR="00305CF4" w:rsidRPr="00305CF4" w:rsidRDefault="00305CF4" w:rsidP="00305CF4">
            <w:pPr>
              <w:spacing w:after="0" w:line="240" w:lineRule="auto"/>
              <w:jc w:val="right"/>
              <w:rPr>
                <w:rFonts w:eastAsia="Times New Roman" w:cs="Calibri"/>
                <w:color w:val="000000"/>
                <w:spacing w:val="0"/>
                <w:szCs w:val="20"/>
                <w:lang w:eastAsia="cs-CZ"/>
              </w:rPr>
            </w:pPr>
            <w:r w:rsidRPr="00305CF4">
              <w:rPr>
                <w:rFonts w:eastAsia="Times New Roman" w:cs="Calibri"/>
                <w:color w:val="000000"/>
                <w:spacing w:val="0"/>
                <w:szCs w:val="20"/>
                <w:lang w:eastAsia="cs-CZ"/>
              </w:rPr>
              <w:t>0,15</w:t>
            </w:r>
          </w:p>
        </w:tc>
        <w:tc>
          <w:tcPr>
            <w:tcW w:w="851" w:type="dxa"/>
            <w:tcBorders>
              <w:top w:val="single" w:sz="4" w:space="0" w:color="DDEBF7"/>
              <w:left w:val="nil"/>
              <w:bottom w:val="single" w:sz="4" w:space="0" w:color="DDEBF7"/>
              <w:right w:val="nil"/>
            </w:tcBorders>
            <w:shd w:val="clear" w:color="BDD7EE" w:fill="BDD7EE"/>
            <w:noWrap/>
            <w:vAlign w:val="bottom"/>
            <w:hideMark/>
          </w:tcPr>
          <w:p w14:paraId="5677EB32" w14:textId="77777777" w:rsidR="00305CF4" w:rsidRPr="00305CF4" w:rsidRDefault="00305CF4" w:rsidP="00305CF4">
            <w:pPr>
              <w:spacing w:after="0" w:line="240" w:lineRule="auto"/>
              <w:jc w:val="right"/>
              <w:rPr>
                <w:rFonts w:eastAsia="Times New Roman" w:cs="Calibri"/>
                <w:color w:val="000000"/>
                <w:spacing w:val="0"/>
                <w:szCs w:val="20"/>
                <w:lang w:eastAsia="cs-CZ"/>
              </w:rPr>
            </w:pPr>
            <w:r w:rsidRPr="00305CF4">
              <w:rPr>
                <w:rFonts w:eastAsia="Times New Roman" w:cs="Calibri"/>
                <w:color w:val="000000"/>
                <w:spacing w:val="0"/>
                <w:szCs w:val="20"/>
                <w:lang w:eastAsia="cs-CZ"/>
              </w:rPr>
              <w:t>0</w:t>
            </w:r>
          </w:p>
        </w:tc>
        <w:tc>
          <w:tcPr>
            <w:tcW w:w="850" w:type="dxa"/>
            <w:tcBorders>
              <w:top w:val="single" w:sz="4" w:space="0" w:color="DDEBF7"/>
              <w:left w:val="nil"/>
              <w:bottom w:val="single" w:sz="4" w:space="0" w:color="DDEBF7"/>
              <w:right w:val="nil"/>
            </w:tcBorders>
            <w:shd w:val="clear" w:color="BDD7EE" w:fill="BDD7EE"/>
            <w:noWrap/>
            <w:vAlign w:val="bottom"/>
            <w:hideMark/>
          </w:tcPr>
          <w:p w14:paraId="5186CBAF" w14:textId="77777777" w:rsidR="00305CF4" w:rsidRPr="00305CF4" w:rsidRDefault="00305CF4" w:rsidP="00305CF4">
            <w:pPr>
              <w:spacing w:after="0" w:line="240" w:lineRule="auto"/>
              <w:jc w:val="right"/>
              <w:rPr>
                <w:rFonts w:eastAsia="Times New Roman" w:cs="Calibri"/>
                <w:color w:val="000000"/>
                <w:spacing w:val="0"/>
                <w:szCs w:val="20"/>
                <w:lang w:eastAsia="cs-CZ"/>
              </w:rPr>
            </w:pPr>
            <w:r w:rsidRPr="00305CF4">
              <w:rPr>
                <w:rFonts w:eastAsia="Times New Roman" w:cs="Calibri"/>
                <w:color w:val="000000"/>
                <w:spacing w:val="0"/>
                <w:szCs w:val="20"/>
                <w:lang w:eastAsia="cs-CZ"/>
              </w:rPr>
              <w:t>0</w:t>
            </w:r>
          </w:p>
        </w:tc>
      </w:tr>
      <w:tr w:rsidR="003800FC" w:rsidRPr="00305CF4" w14:paraId="626B0035" w14:textId="77777777" w:rsidTr="003800FC">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405F237B" w14:textId="77777777" w:rsidR="00305CF4" w:rsidRPr="00305CF4" w:rsidRDefault="00305CF4" w:rsidP="00305CF4">
            <w:pPr>
              <w:spacing w:after="0" w:line="240" w:lineRule="auto"/>
              <w:ind w:firstLineChars="100" w:firstLine="200"/>
              <w:jc w:val="left"/>
              <w:rPr>
                <w:rFonts w:eastAsia="Times New Roman" w:cs="Calibri"/>
                <w:color w:val="000000"/>
                <w:spacing w:val="0"/>
                <w:szCs w:val="20"/>
                <w:lang w:eastAsia="cs-CZ"/>
              </w:rPr>
            </w:pPr>
            <w:r w:rsidRPr="00305CF4">
              <w:rPr>
                <w:rFonts w:eastAsia="Times New Roman" w:cs="Calibri"/>
                <w:color w:val="000000"/>
                <w:spacing w:val="0"/>
                <w:szCs w:val="20"/>
                <w:lang w:eastAsia="cs-CZ"/>
              </w:rPr>
              <w:t>Vytvoření koordinační skupiny k tématům jednotného digitálního trhu EU</w:t>
            </w:r>
          </w:p>
        </w:tc>
        <w:tc>
          <w:tcPr>
            <w:tcW w:w="709" w:type="dxa"/>
            <w:tcBorders>
              <w:top w:val="single" w:sz="4" w:space="0" w:color="DDEBF7"/>
              <w:left w:val="nil"/>
              <w:bottom w:val="single" w:sz="4" w:space="0" w:color="DDEBF7"/>
              <w:right w:val="nil"/>
            </w:tcBorders>
            <w:shd w:val="clear" w:color="BDD7EE" w:fill="BDD7EE"/>
            <w:noWrap/>
            <w:vAlign w:val="bottom"/>
            <w:hideMark/>
          </w:tcPr>
          <w:p w14:paraId="1CE10E96"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00F94F5C"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100</w:t>
            </w:r>
          </w:p>
        </w:tc>
        <w:tc>
          <w:tcPr>
            <w:tcW w:w="1186" w:type="dxa"/>
            <w:tcBorders>
              <w:top w:val="single" w:sz="4" w:space="0" w:color="DDEBF7"/>
              <w:left w:val="nil"/>
              <w:bottom w:val="single" w:sz="4" w:space="0" w:color="DDEBF7"/>
              <w:right w:val="nil"/>
            </w:tcBorders>
            <w:shd w:val="clear" w:color="BDD7EE" w:fill="BDD7EE"/>
            <w:noWrap/>
            <w:vAlign w:val="bottom"/>
            <w:hideMark/>
          </w:tcPr>
          <w:p w14:paraId="77663F1B" w14:textId="77777777" w:rsidR="00305CF4" w:rsidRPr="00305CF4" w:rsidRDefault="00305CF4" w:rsidP="00305CF4">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288FE1FA" w14:textId="77777777" w:rsidR="00305CF4" w:rsidRPr="00305CF4" w:rsidRDefault="00305CF4" w:rsidP="00305CF4">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32DCF9E1" w14:textId="77777777" w:rsidR="00305CF4" w:rsidRPr="00305CF4" w:rsidRDefault="00305CF4" w:rsidP="00305CF4">
            <w:pPr>
              <w:spacing w:after="0" w:line="240" w:lineRule="auto"/>
              <w:jc w:val="left"/>
              <w:rPr>
                <w:rFonts w:ascii="Times New Roman" w:eastAsia="Times New Roman" w:hAnsi="Times New Roman" w:cs="Times New Roman"/>
                <w:spacing w:val="0"/>
                <w:szCs w:val="20"/>
                <w:lang w:eastAsia="cs-CZ"/>
              </w:rPr>
            </w:pPr>
          </w:p>
        </w:tc>
      </w:tr>
      <w:tr w:rsidR="003800FC" w:rsidRPr="00305CF4" w14:paraId="058AF916" w14:textId="77777777" w:rsidTr="003800FC">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3DF3D86E" w14:textId="77777777" w:rsidR="00305CF4" w:rsidRPr="00305CF4" w:rsidRDefault="00305CF4" w:rsidP="00305CF4">
            <w:pPr>
              <w:spacing w:after="0" w:line="240" w:lineRule="auto"/>
              <w:ind w:firstLineChars="100" w:firstLine="200"/>
              <w:jc w:val="left"/>
              <w:rPr>
                <w:rFonts w:eastAsia="Times New Roman" w:cs="Calibri"/>
                <w:color w:val="000000"/>
                <w:spacing w:val="0"/>
                <w:szCs w:val="20"/>
                <w:lang w:eastAsia="cs-CZ"/>
              </w:rPr>
            </w:pPr>
            <w:r w:rsidRPr="00305CF4">
              <w:rPr>
                <w:rFonts w:eastAsia="Times New Roman" w:cs="Calibri"/>
                <w:color w:val="000000"/>
                <w:spacing w:val="0"/>
                <w:szCs w:val="20"/>
                <w:lang w:eastAsia="cs-CZ"/>
              </w:rPr>
              <w:t>Zahájení příprav na české předsednictví v Radě EU</w:t>
            </w:r>
          </w:p>
        </w:tc>
        <w:tc>
          <w:tcPr>
            <w:tcW w:w="709" w:type="dxa"/>
            <w:tcBorders>
              <w:top w:val="single" w:sz="4" w:space="0" w:color="DDEBF7"/>
              <w:left w:val="nil"/>
              <w:bottom w:val="single" w:sz="4" w:space="0" w:color="DDEBF7"/>
              <w:right w:val="nil"/>
            </w:tcBorders>
            <w:shd w:val="clear" w:color="BDD7EE" w:fill="BDD7EE"/>
            <w:noWrap/>
            <w:vAlign w:val="bottom"/>
            <w:hideMark/>
          </w:tcPr>
          <w:p w14:paraId="4EC2D25F"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230D5B42"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20</w:t>
            </w:r>
          </w:p>
        </w:tc>
        <w:tc>
          <w:tcPr>
            <w:tcW w:w="1186" w:type="dxa"/>
            <w:tcBorders>
              <w:top w:val="single" w:sz="4" w:space="0" w:color="DDEBF7"/>
              <w:left w:val="nil"/>
              <w:bottom w:val="single" w:sz="4" w:space="0" w:color="DDEBF7"/>
              <w:right w:val="nil"/>
            </w:tcBorders>
            <w:shd w:val="clear" w:color="BDD7EE" w:fill="BDD7EE"/>
            <w:noWrap/>
            <w:vAlign w:val="bottom"/>
            <w:hideMark/>
          </w:tcPr>
          <w:p w14:paraId="5272B729" w14:textId="77777777" w:rsidR="00305CF4" w:rsidRPr="00305CF4" w:rsidRDefault="00305CF4" w:rsidP="00305CF4">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15E984FA" w14:textId="77777777" w:rsidR="00305CF4" w:rsidRPr="00305CF4" w:rsidRDefault="00305CF4" w:rsidP="00305CF4">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3A9F1F92" w14:textId="77777777" w:rsidR="00305CF4" w:rsidRPr="00305CF4" w:rsidRDefault="00305CF4" w:rsidP="00305CF4">
            <w:pPr>
              <w:spacing w:after="0" w:line="240" w:lineRule="auto"/>
              <w:jc w:val="left"/>
              <w:rPr>
                <w:rFonts w:ascii="Times New Roman" w:eastAsia="Times New Roman" w:hAnsi="Times New Roman" w:cs="Times New Roman"/>
                <w:spacing w:val="0"/>
                <w:szCs w:val="20"/>
                <w:lang w:eastAsia="cs-CZ"/>
              </w:rPr>
            </w:pPr>
          </w:p>
        </w:tc>
      </w:tr>
      <w:tr w:rsidR="003800FC" w:rsidRPr="00305CF4" w14:paraId="69FD70EE" w14:textId="77777777" w:rsidTr="003800FC">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3F827AB0" w14:textId="77777777" w:rsidR="00305CF4" w:rsidRPr="00305CF4" w:rsidRDefault="00305CF4" w:rsidP="00305CF4">
            <w:pPr>
              <w:spacing w:after="0" w:line="240" w:lineRule="auto"/>
              <w:ind w:firstLineChars="100" w:firstLine="200"/>
              <w:jc w:val="left"/>
              <w:rPr>
                <w:rFonts w:eastAsia="Times New Roman" w:cs="Calibri"/>
                <w:color w:val="000000"/>
                <w:spacing w:val="0"/>
                <w:szCs w:val="20"/>
                <w:lang w:eastAsia="cs-CZ"/>
              </w:rPr>
            </w:pPr>
            <w:r w:rsidRPr="00305CF4">
              <w:rPr>
                <w:rFonts w:eastAsia="Times New Roman" w:cs="Calibri"/>
                <w:color w:val="000000"/>
                <w:spacing w:val="0"/>
                <w:szCs w:val="20"/>
                <w:lang w:eastAsia="cs-CZ"/>
              </w:rPr>
              <w:t>Zapojení do jednotné webové prezentace strategie Digitální Česko</w:t>
            </w:r>
          </w:p>
        </w:tc>
        <w:tc>
          <w:tcPr>
            <w:tcW w:w="709" w:type="dxa"/>
            <w:tcBorders>
              <w:top w:val="single" w:sz="4" w:space="0" w:color="DDEBF7"/>
              <w:left w:val="nil"/>
              <w:bottom w:val="single" w:sz="4" w:space="0" w:color="DDEBF7"/>
              <w:right w:val="nil"/>
            </w:tcBorders>
            <w:shd w:val="clear" w:color="BDD7EE" w:fill="BDD7EE"/>
            <w:noWrap/>
            <w:vAlign w:val="bottom"/>
            <w:hideMark/>
          </w:tcPr>
          <w:p w14:paraId="0BA98689"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019AEC06"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20</w:t>
            </w:r>
          </w:p>
        </w:tc>
        <w:tc>
          <w:tcPr>
            <w:tcW w:w="1186" w:type="dxa"/>
            <w:tcBorders>
              <w:top w:val="single" w:sz="4" w:space="0" w:color="DDEBF7"/>
              <w:left w:val="nil"/>
              <w:bottom w:val="single" w:sz="4" w:space="0" w:color="DDEBF7"/>
              <w:right w:val="nil"/>
            </w:tcBorders>
            <w:shd w:val="clear" w:color="BDD7EE" w:fill="BDD7EE"/>
            <w:noWrap/>
            <w:vAlign w:val="bottom"/>
            <w:hideMark/>
          </w:tcPr>
          <w:p w14:paraId="2F5D42C6" w14:textId="77777777" w:rsidR="00305CF4" w:rsidRPr="00305CF4" w:rsidRDefault="00305CF4" w:rsidP="00305CF4">
            <w:pPr>
              <w:spacing w:after="0" w:line="240" w:lineRule="auto"/>
              <w:jc w:val="center"/>
              <w:rPr>
                <w:rFonts w:eastAsia="Times New Roman" w:cs="Calibri"/>
                <w:color w:val="000000"/>
                <w:spacing w:val="0"/>
                <w:szCs w:val="20"/>
                <w:lang w:eastAsia="cs-CZ"/>
              </w:rPr>
            </w:pPr>
          </w:p>
        </w:tc>
        <w:tc>
          <w:tcPr>
            <w:tcW w:w="851" w:type="dxa"/>
            <w:tcBorders>
              <w:top w:val="single" w:sz="4" w:space="0" w:color="DDEBF7"/>
              <w:left w:val="nil"/>
              <w:bottom w:val="single" w:sz="4" w:space="0" w:color="DDEBF7"/>
              <w:right w:val="nil"/>
            </w:tcBorders>
            <w:shd w:val="clear" w:color="BDD7EE" w:fill="BDD7EE"/>
            <w:noWrap/>
            <w:vAlign w:val="bottom"/>
            <w:hideMark/>
          </w:tcPr>
          <w:p w14:paraId="27D7804C" w14:textId="77777777" w:rsidR="00305CF4" w:rsidRPr="00305CF4" w:rsidRDefault="00305CF4" w:rsidP="00305CF4">
            <w:pPr>
              <w:spacing w:after="0" w:line="240" w:lineRule="auto"/>
              <w:jc w:val="left"/>
              <w:rPr>
                <w:rFonts w:ascii="Times New Roman" w:eastAsia="Times New Roman" w:hAnsi="Times New Roman" w:cs="Times New Roman"/>
                <w:spacing w:val="0"/>
                <w:szCs w:val="20"/>
                <w:lang w:eastAsia="cs-CZ"/>
              </w:rPr>
            </w:pPr>
          </w:p>
        </w:tc>
        <w:tc>
          <w:tcPr>
            <w:tcW w:w="850" w:type="dxa"/>
            <w:tcBorders>
              <w:top w:val="single" w:sz="4" w:space="0" w:color="DDEBF7"/>
              <w:left w:val="nil"/>
              <w:bottom w:val="single" w:sz="4" w:space="0" w:color="DDEBF7"/>
              <w:right w:val="nil"/>
            </w:tcBorders>
            <w:shd w:val="clear" w:color="BDD7EE" w:fill="BDD7EE"/>
            <w:noWrap/>
            <w:vAlign w:val="bottom"/>
            <w:hideMark/>
          </w:tcPr>
          <w:p w14:paraId="1161A4D6" w14:textId="77777777" w:rsidR="00305CF4" w:rsidRPr="00305CF4" w:rsidRDefault="00305CF4" w:rsidP="00305CF4">
            <w:pPr>
              <w:spacing w:after="0" w:line="240" w:lineRule="auto"/>
              <w:jc w:val="left"/>
              <w:rPr>
                <w:rFonts w:ascii="Times New Roman" w:eastAsia="Times New Roman" w:hAnsi="Times New Roman" w:cs="Times New Roman"/>
                <w:spacing w:val="0"/>
                <w:szCs w:val="20"/>
                <w:lang w:eastAsia="cs-CZ"/>
              </w:rPr>
            </w:pPr>
          </w:p>
        </w:tc>
      </w:tr>
      <w:tr w:rsidR="003800FC" w:rsidRPr="00305CF4" w14:paraId="7F55499D" w14:textId="77777777" w:rsidTr="003800FC">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3AE25216" w14:textId="77777777" w:rsidR="00305CF4" w:rsidRPr="00305CF4" w:rsidRDefault="00305CF4" w:rsidP="00305CF4">
            <w:pPr>
              <w:spacing w:after="0" w:line="240" w:lineRule="auto"/>
              <w:ind w:firstLineChars="100" w:firstLine="200"/>
              <w:jc w:val="left"/>
              <w:rPr>
                <w:rFonts w:eastAsia="Times New Roman" w:cs="Calibri"/>
                <w:color w:val="000000"/>
                <w:spacing w:val="0"/>
                <w:szCs w:val="20"/>
                <w:lang w:eastAsia="cs-CZ"/>
              </w:rPr>
            </w:pPr>
            <w:r w:rsidRPr="00305CF4">
              <w:rPr>
                <w:rFonts w:eastAsia="Times New Roman" w:cs="Calibri"/>
                <w:color w:val="000000"/>
                <w:spacing w:val="0"/>
                <w:szCs w:val="20"/>
                <w:lang w:eastAsia="cs-CZ"/>
              </w:rPr>
              <w:t>Zřízení platformy pro včasný a optimální přenos informací</w:t>
            </w:r>
          </w:p>
        </w:tc>
        <w:tc>
          <w:tcPr>
            <w:tcW w:w="709" w:type="dxa"/>
            <w:tcBorders>
              <w:top w:val="single" w:sz="4" w:space="0" w:color="DDEBF7"/>
              <w:left w:val="nil"/>
              <w:bottom w:val="single" w:sz="4" w:space="0" w:color="DDEBF7"/>
              <w:right w:val="nil"/>
            </w:tcBorders>
            <w:shd w:val="clear" w:color="BDD7EE" w:fill="BDD7EE"/>
            <w:noWrap/>
            <w:vAlign w:val="bottom"/>
            <w:hideMark/>
          </w:tcPr>
          <w:p w14:paraId="1773DC47"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52D651CE" w14:textId="77777777" w:rsidR="00305CF4" w:rsidRPr="00305CF4" w:rsidRDefault="00305CF4" w:rsidP="00305CF4">
            <w:pPr>
              <w:spacing w:after="0" w:line="240" w:lineRule="auto"/>
              <w:jc w:val="center"/>
              <w:rPr>
                <w:rFonts w:eastAsia="Times New Roman" w:cs="Calibri"/>
                <w:color w:val="000000"/>
                <w:spacing w:val="0"/>
                <w:szCs w:val="20"/>
                <w:lang w:eastAsia="cs-CZ"/>
              </w:rPr>
            </w:pPr>
            <w:r w:rsidRPr="00305CF4">
              <w:rPr>
                <w:rFonts w:eastAsia="Times New Roman" w:cs="Calibri"/>
                <w:color w:val="000000"/>
                <w:spacing w:val="0"/>
                <w:szCs w:val="20"/>
                <w:lang w:eastAsia="cs-CZ"/>
              </w:rPr>
              <w:t>70</w:t>
            </w:r>
          </w:p>
        </w:tc>
        <w:tc>
          <w:tcPr>
            <w:tcW w:w="1186" w:type="dxa"/>
            <w:tcBorders>
              <w:top w:val="single" w:sz="4" w:space="0" w:color="DDEBF7"/>
              <w:left w:val="nil"/>
              <w:bottom w:val="single" w:sz="4" w:space="0" w:color="DDEBF7"/>
              <w:right w:val="nil"/>
            </w:tcBorders>
            <w:shd w:val="clear" w:color="BDD7EE" w:fill="BDD7EE"/>
            <w:noWrap/>
            <w:vAlign w:val="bottom"/>
            <w:hideMark/>
          </w:tcPr>
          <w:p w14:paraId="030D26A7" w14:textId="77777777" w:rsidR="00305CF4" w:rsidRPr="00305CF4" w:rsidRDefault="00305CF4" w:rsidP="00305CF4">
            <w:pPr>
              <w:spacing w:after="0" w:line="240" w:lineRule="auto"/>
              <w:jc w:val="right"/>
              <w:rPr>
                <w:rFonts w:eastAsia="Times New Roman" w:cs="Calibri"/>
                <w:color w:val="000000"/>
                <w:spacing w:val="0"/>
                <w:szCs w:val="20"/>
                <w:lang w:eastAsia="cs-CZ"/>
              </w:rPr>
            </w:pPr>
            <w:r w:rsidRPr="00305CF4">
              <w:rPr>
                <w:rFonts w:eastAsia="Times New Roman" w:cs="Calibri"/>
                <w:color w:val="000000"/>
                <w:spacing w:val="0"/>
                <w:szCs w:val="20"/>
                <w:lang w:eastAsia="cs-CZ"/>
              </w:rPr>
              <w:t>0,3</w:t>
            </w:r>
          </w:p>
        </w:tc>
        <w:tc>
          <w:tcPr>
            <w:tcW w:w="851" w:type="dxa"/>
            <w:tcBorders>
              <w:top w:val="single" w:sz="4" w:space="0" w:color="DDEBF7"/>
              <w:left w:val="nil"/>
              <w:bottom w:val="single" w:sz="4" w:space="0" w:color="DDEBF7"/>
              <w:right w:val="nil"/>
            </w:tcBorders>
            <w:shd w:val="clear" w:color="BDD7EE" w:fill="BDD7EE"/>
            <w:noWrap/>
            <w:vAlign w:val="bottom"/>
            <w:hideMark/>
          </w:tcPr>
          <w:p w14:paraId="2A908DD7" w14:textId="77777777" w:rsidR="00305CF4" w:rsidRPr="00305CF4" w:rsidRDefault="00305CF4" w:rsidP="00305CF4">
            <w:pPr>
              <w:spacing w:after="0" w:line="240" w:lineRule="auto"/>
              <w:jc w:val="right"/>
              <w:rPr>
                <w:rFonts w:eastAsia="Times New Roman" w:cs="Calibri"/>
                <w:color w:val="000000"/>
                <w:spacing w:val="0"/>
                <w:szCs w:val="20"/>
                <w:lang w:eastAsia="cs-CZ"/>
              </w:rPr>
            </w:pPr>
            <w:r w:rsidRPr="00305CF4">
              <w:rPr>
                <w:rFonts w:eastAsia="Times New Roman" w:cs="Calibri"/>
                <w:color w:val="000000"/>
                <w:spacing w:val="0"/>
                <w:szCs w:val="20"/>
                <w:lang w:eastAsia="cs-CZ"/>
              </w:rPr>
              <w:t>0,3</w:t>
            </w:r>
          </w:p>
        </w:tc>
        <w:tc>
          <w:tcPr>
            <w:tcW w:w="850" w:type="dxa"/>
            <w:tcBorders>
              <w:top w:val="single" w:sz="4" w:space="0" w:color="DDEBF7"/>
              <w:left w:val="nil"/>
              <w:bottom w:val="single" w:sz="4" w:space="0" w:color="DDEBF7"/>
              <w:right w:val="nil"/>
            </w:tcBorders>
            <w:shd w:val="clear" w:color="BDD7EE" w:fill="BDD7EE"/>
            <w:noWrap/>
            <w:vAlign w:val="bottom"/>
            <w:hideMark/>
          </w:tcPr>
          <w:p w14:paraId="069E3B4A" w14:textId="77777777" w:rsidR="00305CF4" w:rsidRPr="00305CF4" w:rsidRDefault="00305CF4" w:rsidP="00305CF4">
            <w:pPr>
              <w:spacing w:after="0" w:line="240" w:lineRule="auto"/>
              <w:jc w:val="right"/>
              <w:rPr>
                <w:rFonts w:eastAsia="Times New Roman" w:cs="Calibri"/>
                <w:color w:val="000000"/>
                <w:spacing w:val="0"/>
                <w:szCs w:val="20"/>
                <w:lang w:eastAsia="cs-CZ"/>
              </w:rPr>
            </w:pPr>
          </w:p>
        </w:tc>
      </w:tr>
      <w:tr w:rsidR="003800FC" w:rsidRPr="00305CF4" w14:paraId="6B511D2C" w14:textId="77777777" w:rsidTr="003800FC">
        <w:trPr>
          <w:trHeight w:val="280"/>
        </w:trPr>
        <w:tc>
          <w:tcPr>
            <w:tcW w:w="4536" w:type="dxa"/>
            <w:tcBorders>
              <w:top w:val="single" w:sz="4" w:space="0" w:color="DDEBF7"/>
              <w:left w:val="nil"/>
              <w:bottom w:val="nil"/>
              <w:right w:val="nil"/>
            </w:tcBorders>
            <w:shd w:val="clear" w:color="1F4E78" w:fill="1F4E78"/>
            <w:noWrap/>
            <w:vAlign w:val="bottom"/>
            <w:hideMark/>
          </w:tcPr>
          <w:p w14:paraId="05F61409" w14:textId="77777777" w:rsidR="00305CF4" w:rsidRPr="00305CF4" w:rsidRDefault="00305CF4" w:rsidP="00305CF4">
            <w:pPr>
              <w:spacing w:after="0" w:line="240" w:lineRule="auto"/>
              <w:jc w:val="left"/>
              <w:rPr>
                <w:rFonts w:eastAsia="Times New Roman" w:cs="Calibri"/>
                <w:b/>
                <w:bCs/>
                <w:color w:val="FFFFFF"/>
                <w:spacing w:val="0"/>
                <w:szCs w:val="20"/>
                <w:lang w:eastAsia="cs-CZ"/>
              </w:rPr>
            </w:pPr>
            <w:r w:rsidRPr="00305CF4">
              <w:rPr>
                <w:rFonts w:eastAsia="Times New Roman" w:cs="Calibri"/>
                <w:b/>
                <w:bCs/>
                <w:color w:val="FFFFFF"/>
                <w:spacing w:val="0"/>
                <w:szCs w:val="20"/>
                <w:lang w:eastAsia="cs-CZ"/>
              </w:rPr>
              <w:t>Celkový součet</w:t>
            </w:r>
          </w:p>
        </w:tc>
        <w:tc>
          <w:tcPr>
            <w:tcW w:w="709" w:type="dxa"/>
            <w:tcBorders>
              <w:top w:val="single" w:sz="4" w:space="0" w:color="DDEBF7"/>
              <w:left w:val="nil"/>
              <w:bottom w:val="nil"/>
              <w:right w:val="nil"/>
            </w:tcBorders>
            <w:shd w:val="clear" w:color="1F4E78" w:fill="1F4E78"/>
            <w:noWrap/>
            <w:vAlign w:val="bottom"/>
            <w:hideMark/>
          </w:tcPr>
          <w:p w14:paraId="4C6B4475" w14:textId="77777777" w:rsidR="00305CF4" w:rsidRPr="00305CF4" w:rsidRDefault="00305CF4" w:rsidP="00305CF4">
            <w:pPr>
              <w:spacing w:after="0" w:line="240" w:lineRule="auto"/>
              <w:jc w:val="center"/>
              <w:rPr>
                <w:rFonts w:eastAsia="Times New Roman" w:cs="Calibri"/>
                <w:b/>
                <w:bCs/>
                <w:color w:val="FFFFFF"/>
                <w:spacing w:val="0"/>
                <w:szCs w:val="20"/>
                <w:lang w:eastAsia="cs-CZ"/>
              </w:rPr>
            </w:pPr>
            <w:r w:rsidRPr="00305CF4">
              <w:rPr>
                <w:rFonts w:eastAsia="Times New Roman" w:cs="Calibri"/>
                <w:b/>
                <w:bCs/>
                <w:color w:val="FFFFFF"/>
                <w:spacing w:val="0"/>
                <w:szCs w:val="20"/>
                <w:lang w:eastAsia="cs-CZ"/>
              </w:rPr>
              <w:t>9</w:t>
            </w:r>
          </w:p>
        </w:tc>
        <w:tc>
          <w:tcPr>
            <w:tcW w:w="940" w:type="dxa"/>
            <w:tcBorders>
              <w:top w:val="single" w:sz="4" w:space="0" w:color="DDEBF7"/>
              <w:left w:val="nil"/>
              <w:bottom w:val="nil"/>
              <w:right w:val="nil"/>
            </w:tcBorders>
            <w:shd w:val="clear" w:color="1F4E78" w:fill="1F4E78"/>
            <w:noWrap/>
            <w:vAlign w:val="bottom"/>
            <w:hideMark/>
          </w:tcPr>
          <w:p w14:paraId="4A2E1645" w14:textId="48A71D6A" w:rsidR="00305CF4" w:rsidRPr="00305CF4" w:rsidRDefault="00305CF4" w:rsidP="00305CF4">
            <w:pPr>
              <w:spacing w:after="0" w:line="240" w:lineRule="auto"/>
              <w:jc w:val="center"/>
              <w:rPr>
                <w:rFonts w:eastAsia="Times New Roman" w:cs="Calibri"/>
                <w:b/>
                <w:bCs/>
                <w:color w:val="FFFFFF"/>
                <w:spacing w:val="0"/>
                <w:szCs w:val="20"/>
                <w:lang w:eastAsia="cs-CZ"/>
              </w:rPr>
            </w:pPr>
          </w:p>
        </w:tc>
        <w:tc>
          <w:tcPr>
            <w:tcW w:w="1186" w:type="dxa"/>
            <w:tcBorders>
              <w:top w:val="single" w:sz="4" w:space="0" w:color="DDEBF7"/>
              <w:left w:val="nil"/>
              <w:bottom w:val="nil"/>
              <w:right w:val="nil"/>
            </w:tcBorders>
            <w:shd w:val="clear" w:color="1F4E78" w:fill="1F4E78"/>
            <w:noWrap/>
            <w:vAlign w:val="bottom"/>
            <w:hideMark/>
          </w:tcPr>
          <w:p w14:paraId="65191FC5" w14:textId="77777777" w:rsidR="00305CF4" w:rsidRPr="00305CF4" w:rsidRDefault="00305CF4" w:rsidP="00305CF4">
            <w:pPr>
              <w:spacing w:after="0" w:line="240" w:lineRule="auto"/>
              <w:jc w:val="right"/>
              <w:rPr>
                <w:rFonts w:eastAsia="Times New Roman" w:cs="Calibri"/>
                <w:b/>
                <w:bCs/>
                <w:color w:val="FFFFFF"/>
                <w:spacing w:val="0"/>
                <w:szCs w:val="20"/>
                <w:lang w:eastAsia="cs-CZ"/>
              </w:rPr>
            </w:pPr>
            <w:r w:rsidRPr="00305CF4">
              <w:rPr>
                <w:rFonts w:eastAsia="Times New Roman" w:cs="Calibri"/>
                <w:b/>
                <w:bCs/>
                <w:color w:val="FFFFFF"/>
                <w:spacing w:val="0"/>
                <w:szCs w:val="20"/>
                <w:lang w:eastAsia="cs-CZ"/>
              </w:rPr>
              <w:t>0,45</w:t>
            </w:r>
          </w:p>
        </w:tc>
        <w:tc>
          <w:tcPr>
            <w:tcW w:w="851" w:type="dxa"/>
            <w:tcBorders>
              <w:top w:val="single" w:sz="4" w:space="0" w:color="DDEBF7"/>
              <w:left w:val="nil"/>
              <w:bottom w:val="nil"/>
              <w:right w:val="nil"/>
            </w:tcBorders>
            <w:shd w:val="clear" w:color="1F4E78" w:fill="1F4E78"/>
            <w:noWrap/>
            <w:vAlign w:val="bottom"/>
            <w:hideMark/>
          </w:tcPr>
          <w:p w14:paraId="0FE4A615" w14:textId="77777777" w:rsidR="00305CF4" w:rsidRPr="00305CF4" w:rsidRDefault="00305CF4" w:rsidP="00305CF4">
            <w:pPr>
              <w:spacing w:after="0" w:line="240" w:lineRule="auto"/>
              <w:jc w:val="right"/>
              <w:rPr>
                <w:rFonts w:eastAsia="Times New Roman" w:cs="Calibri"/>
                <w:b/>
                <w:bCs/>
                <w:color w:val="FFFFFF"/>
                <w:spacing w:val="0"/>
                <w:szCs w:val="20"/>
                <w:lang w:eastAsia="cs-CZ"/>
              </w:rPr>
            </w:pPr>
            <w:r w:rsidRPr="00305CF4">
              <w:rPr>
                <w:rFonts w:eastAsia="Times New Roman" w:cs="Calibri"/>
                <w:b/>
                <w:bCs/>
                <w:color w:val="FFFFFF"/>
                <w:spacing w:val="0"/>
                <w:szCs w:val="20"/>
                <w:lang w:eastAsia="cs-CZ"/>
              </w:rPr>
              <w:t>0,3</w:t>
            </w:r>
          </w:p>
        </w:tc>
        <w:tc>
          <w:tcPr>
            <w:tcW w:w="850" w:type="dxa"/>
            <w:tcBorders>
              <w:top w:val="single" w:sz="4" w:space="0" w:color="DDEBF7"/>
              <w:left w:val="nil"/>
              <w:bottom w:val="nil"/>
              <w:right w:val="nil"/>
            </w:tcBorders>
            <w:shd w:val="clear" w:color="1F4E78" w:fill="1F4E78"/>
            <w:noWrap/>
            <w:vAlign w:val="bottom"/>
            <w:hideMark/>
          </w:tcPr>
          <w:p w14:paraId="51C41B1E" w14:textId="77777777" w:rsidR="00305CF4" w:rsidRPr="00305CF4" w:rsidRDefault="00305CF4" w:rsidP="00305CF4">
            <w:pPr>
              <w:spacing w:after="0" w:line="240" w:lineRule="auto"/>
              <w:jc w:val="right"/>
              <w:rPr>
                <w:rFonts w:eastAsia="Times New Roman" w:cs="Calibri"/>
                <w:b/>
                <w:bCs/>
                <w:color w:val="FFFFFF"/>
                <w:spacing w:val="0"/>
                <w:szCs w:val="20"/>
                <w:lang w:eastAsia="cs-CZ"/>
              </w:rPr>
            </w:pPr>
            <w:r w:rsidRPr="00305CF4">
              <w:rPr>
                <w:rFonts w:eastAsia="Times New Roman" w:cs="Calibri"/>
                <w:b/>
                <w:bCs/>
                <w:color w:val="FFFFFF"/>
                <w:spacing w:val="0"/>
                <w:szCs w:val="20"/>
                <w:lang w:eastAsia="cs-CZ"/>
              </w:rPr>
              <w:t>0</w:t>
            </w:r>
          </w:p>
        </w:tc>
      </w:tr>
    </w:tbl>
    <w:p w14:paraId="2259160C" w14:textId="0CCC20D2" w:rsidR="00305CF4" w:rsidRDefault="00305CF4" w:rsidP="00305CF4"/>
    <w:p w14:paraId="6E5E8734" w14:textId="55263D88" w:rsidR="00BB3354" w:rsidRPr="007E02CF" w:rsidRDefault="00632D6E" w:rsidP="00740CE9">
      <w:pPr>
        <w:pStyle w:val="Nadpis2"/>
        <w:rPr>
          <w:rFonts w:ascii="Arial Narrow" w:hAnsi="Arial Narrow"/>
        </w:rPr>
      </w:pPr>
      <w:bookmarkStart w:id="10" w:name="_Toc38877036"/>
      <w:r w:rsidRPr="007E02CF">
        <w:rPr>
          <w:rFonts w:ascii="Arial Narrow" w:hAnsi="Arial Narrow"/>
        </w:rPr>
        <w:t>Priori</w:t>
      </w:r>
      <w:r w:rsidR="00C2329D" w:rsidRPr="007E02CF">
        <w:rPr>
          <w:rFonts w:ascii="Arial Narrow" w:hAnsi="Arial Narrow"/>
        </w:rPr>
        <w:t>ty</w:t>
      </w:r>
      <w:r w:rsidRPr="007E02CF">
        <w:rPr>
          <w:rFonts w:ascii="Arial Narrow" w:hAnsi="Arial Narrow"/>
        </w:rPr>
        <w:t xml:space="preserve"> </w:t>
      </w:r>
      <w:r w:rsidR="00CB3A98" w:rsidRPr="007E02CF">
        <w:rPr>
          <w:rFonts w:ascii="Arial Narrow" w:hAnsi="Arial Narrow"/>
        </w:rPr>
        <w:t>pro období 2020-2021</w:t>
      </w:r>
      <w:bookmarkEnd w:id="10"/>
    </w:p>
    <w:p w14:paraId="136AF4C6" w14:textId="77777777" w:rsidR="000E67D5" w:rsidRDefault="000E67D5" w:rsidP="002A2388">
      <w:pPr>
        <w:spacing w:after="160" w:line="259" w:lineRule="auto"/>
      </w:pPr>
      <w:r>
        <w:t xml:space="preserve">Ve sledovaném období ovlivní aktivity v rámci pilíře Česko v digitální Evropě především začátek nového institucionálního cyklu Evropské komise pod vedením Ursuly von der </w:t>
      </w:r>
      <w:proofErr w:type="spellStart"/>
      <w:r>
        <w:t>Leyen</w:t>
      </w:r>
      <w:proofErr w:type="spellEnd"/>
      <w:r>
        <w:t xml:space="preserve">. Dle pracovního programu na rok 2020 byly vydány již některé strategické dokumenty nastíněné v rámci priority </w:t>
      </w:r>
      <w:proofErr w:type="spellStart"/>
      <w:r>
        <w:t>Europe</w:t>
      </w:r>
      <w:proofErr w:type="spellEnd"/>
      <w:r>
        <w:t xml:space="preserve"> Fit </w:t>
      </w:r>
      <w:proofErr w:type="spellStart"/>
      <w:r>
        <w:t>for</w:t>
      </w:r>
      <w:proofErr w:type="spellEnd"/>
      <w:r>
        <w:t xml:space="preserve"> Digital Age</w:t>
      </w:r>
      <w:r>
        <w:rPr>
          <w:rStyle w:val="Znakapoznpodarou"/>
        </w:rPr>
        <w:footnoteReference w:id="1"/>
      </w:r>
      <w:r>
        <w:t xml:space="preserve">. Dále dojde ke zveřejnění řady dalších legislativních i nelegislativních iniciativ v oblasti digitální ekonomiky a společnosti. S největší pravděpodobností lze však očekávat, že dění na evropské úrovni bude ovlivněno šířením COVID-19. Konzultační proces či samotné zveřejnění těchto iniciativ by mohlo naznat zpoždění, nicméně ČR bude prosazovat řádnou a kvalitní přípravu jednotlivých iniciativ (včetně hloubkových konzultací a dopadových analýz). </w:t>
      </w:r>
    </w:p>
    <w:p w14:paraId="7C1EC9B5" w14:textId="35EF9960" w:rsidR="00B7723B" w:rsidRDefault="000E67D5" w:rsidP="00BF0C4C">
      <w:pPr>
        <w:spacing w:after="160" w:line="259" w:lineRule="auto"/>
      </w:pPr>
      <w:r>
        <w:t xml:space="preserve">Prioritními oblastmi pro sledované období nadále zůstávají evropský přístup k regulaci umělé inteligence, rozvoj evropské datové ekonomiky, revize právního rámce pro digitální služby, zajištění kybernetické bezpečnosti či obecný přístup k evropské konkurenceschopnosti v oblasti digitální agendy.  </w:t>
      </w:r>
    </w:p>
    <w:p w14:paraId="43DBB82A" w14:textId="64629A8B" w:rsidR="00B7723B" w:rsidRDefault="00B7723B" w:rsidP="00BF0C4C">
      <w:pPr>
        <w:spacing w:after="160" w:line="259" w:lineRule="auto"/>
      </w:pPr>
      <w:r>
        <w:t>V</w:t>
      </w:r>
      <w:r w:rsidR="005D79E9">
        <w:t> období 2020-2021</w:t>
      </w:r>
      <w:r>
        <w:t xml:space="preserve"> zároveň budou probíhat přípravy na české předsednictví v Radě EU v druhé polovině roku 2022 (CZ PRES 2022). Digitální agenda a jednotlivá prioritní témata digitální ekonomiky a společnosti budou zahrnuty do programu CZ PRES 2022.</w:t>
      </w:r>
    </w:p>
    <w:p w14:paraId="4E90867B" w14:textId="014A7F11" w:rsidR="00B7723B" w:rsidRDefault="00B7723B" w:rsidP="000E67D5">
      <w:pPr>
        <w:spacing w:after="160" w:line="259" w:lineRule="auto"/>
        <w:jc w:val="left"/>
      </w:pPr>
    </w:p>
    <w:p w14:paraId="04AA3993" w14:textId="75669994" w:rsidR="005609D4" w:rsidRPr="003A2933" w:rsidRDefault="005609D4" w:rsidP="000E67D5">
      <w:pPr>
        <w:spacing w:after="160" w:line="259" w:lineRule="auto"/>
        <w:jc w:val="left"/>
      </w:pPr>
      <w:r>
        <w:br w:type="page"/>
      </w:r>
    </w:p>
    <w:p w14:paraId="54FD83C7" w14:textId="3F97190C" w:rsidR="00774A77" w:rsidRPr="007E02CF" w:rsidRDefault="00B1336E" w:rsidP="002B0EBD">
      <w:pPr>
        <w:pStyle w:val="Nadpis1"/>
        <w:rPr>
          <w:rFonts w:ascii="Arial Narrow" w:hAnsi="Arial Narrow"/>
        </w:rPr>
      </w:pPr>
      <w:bookmarkStart w:id="11" w:name="_Toc38877037"/>
      <w:r w:rsidRPr="007E02CF">
        <w:rPr>
          <w:rFonts w:ascii="Arial Narrow" w:hAnsi="Arial Narrow"/>
        </w:rPr>
        <w:lastRenderedPageBreak/>
        <w:t xml:space="preserve">Sestava </w:t>
      </w:r>
      <w:r w:rsidR="00033F06" w:rsidRPr="007E02CF">
        <w:rPr>
          <w:rFonts w:ascii="Arial Narrow" w:hAnsi="Arial Narrow"/>
        </w:rPr>
        <w:t xml:space="preserve">plánovaných </w:t>
      </w:r>
      <w:r w:rsidRPr="007E02CF">
        <w:rPr>
          <w:rFonts w:ascii="Arial Narrow" w:hAnsi="Arial Narrow"/>
        </w:rPr>
        <w:t>záměrů dle data ukončení realizace</w:t>
      </w:r>
      <w:r w:rsidR="00026E6E" w:rsidRPr="007E02CF">
        <w:rPr>
          <w:rFonts w:ascii="Arial Narrow" w:hAnsi="Arial Narrow"/>
        </w:rPr>
        <w:t xml:space="preserve"> </w:t>
      </w:r>
      <w:r w:rsidR="00894B85" w:rsidRPr="007E02CF">
        <w:rPr>
          <w:rFonts w:ascii="Arial Narrow" w:hAnsi="Arial Narrow"/>
        </w:rPr>
        <w:t>(klasifikace B,</w:t>
      </w:r>
      <w:r w:rsidR="00BF0C4C" w:rsidRPr="007E02CF">
        <w:rPr>
          <w:rFonts w:ascii="Arial Narrow" w:hAnsi="Arial Narrow"/>
        </w:rPr>
        <w:t xml:space="preserve"> </w:t>
      </w:r>
      <w:r w:rsidR="00894B85" w:rsidRPr="007E02CF">
        <w:rPr>
          <w:rFonts w:ascii="Arial Narrow" w:hAnsi="Arial Narrow"/>
        </w:rPr>
        <w:t>C)</w:t>
      </w:r>
      <w:bookmarkEnd w:id="11"/>
    </w:p>
    <w:tbl>
      <w:tblPr>
        <w:tblW w:w="9498" w:type="dxa"/>
        <w:tblCellMar>
          <w:left w:w="70" w:type="dxa"/>
          <w:right w:w="70" w:type="dxa"/>
        </w:tblCellMar>
        <w:tblLook w:val="04A0" w:firstRow="1" w:lastRow="0" w:firstColumn="1" w:lastColumn="0" w:noHBand="0" w:noVBand="1"/>
      </w:tblPr>
      <w:tblGrid>
        <w:gridCol w:w="5245"/>
        <w:gridCol w:w="709"/>
        <w:gridCol w:w="977"/>
        <w:gridCol w:w="742"/>
        <w:gridCol w:w="832"/>
        <w:gridCol w:w="993"/>
      </w:tblGrid>
      <w:tr w:rsidR="002B0EBD" w:rsidRPr="002B0EBD" w14:paraId="08C392E8" w14:textId="77777777" w:rsidTr="009A4B0E">
        <w:trPr>
          <w:trHeight w:val="620"/>
        </w:trPr>
        <w:tc>
          <w:tcPr>
            <w:tcW w:w="5245" w:type="dxa"/>
            <w:tcBorders>
              <w:top w:val="nil"/>
              <w:left w:val="nil"/>
              <w:bottom w:val="single" w:sz="4" w:space="0" w:color="5B9BD5"/>
              <w:right w:val="nil"/>
            </w:tcBorders>
            <w:shd w:val="clear" w:color="1F4E78" w:fill="1F4E78"/>
            <w:noWrap/>
            <w:vAlign w:val="bottom"/>
            <w:hideMark/>
          </w:tcPr>
          <w:p w14:paraId="5AB28732" w14:textId="77777777" w:rsidR="002B0EBD" w:rsidRPr="002B0EBD" w:rsidRDefault="002B0EBD" w:rsidP="002B0EBD">
            <w:pPr>
              <w:spacing w:after="0" w:line="240" w:lineRule="auto"/>
              <w:jc w:val="left"/>
              <w:rPr>
                <w:rFonts w:eastAsia="Times New Roman" w:cs="Calibri"/>
                <w:b/>
                <w:bCs/>
                <w:color w:val="FFFFFF"/>
                <w:spacing w:val="0"/>
                <w:szCs w:val="20"/>
                <w:lang w:eastAsia="cs-CZ"/>
              </w:rPr>
            </w:pPr>
            <w:r w:rsidRPr="002B0EBD">
              <w:rPr>
                <w:rFonts w:eastAsia="Times New Roman" w:cs="Calibri"/>
                <w:b/>
                <w:bCs/>
                <w:color w:val="FFFFFF"/>
                <w:spacing w:val="0"/>
                <w:szCs w:val="20"/>
                <w:lang w:eastAsia="cs-CZ"/>
              </w:rPr>
              <w:t>Rok konce realizace - Měsíc - Název záměru</w:t>
            </w:r>
          </w:p>
        </w:tc>
        <w:tc>
          <w:tcPr>
            <w:tcW w:w="709" w:type="dxa"/>
            <w:tcBorders>
              <w:top w:val="nil"/>
              <w:left w:val="nil"/>
              <w:bottom w:val="single" w:sz="4" w:space="0" w:color="5B9BD5"/>
              <w:right w:val="nil"/>
            </w:tcBorders>
            <w:shd w:val="clear" w:color="1F4E78" w:fill="1F4E78"/>
            <w:vAlign w:val="bottom"/>
            <w:hideMark/>
          </w:tcPr>
          <w:p w14:paraId="0DF96B19" w14:textId="77777777" w:rsidR="002B0EBD" w:rsidRPr="002B0EBD" w:rsidRDefault="002B0EBD" w:rsidP="002B0EBD">
            <w:pPr>
              <w:spacing w:after="0" w:line="240" w:lineRule="auto"/>
              <w:jc w:val="center"/>
              <w:rPr>
                <w:rFonts w:eastAsia="Times New Roman" w:cs="Calibri"/>
                <w:b/>
                <w:bCs/>
                <w:color w:val="FFFFFF"/>
                <w:spacing w:val="0"/>
                <w:szCs w:val="20"/>
                <w:lang w:eastAsia="cs-CZ"/>
              </w:rPr>
            </w:pPr>
            <w:r w:rsidRPr="002B0EBD">
              <w:rPr>
                <w:rFonts w:eastAsia="Times New Roman" w:cs="Calibri"/>
                <w:b/>
                <w:bCs/>
                <w:color w:val="FFFFFF"/>
                <w:spacing w:val="0"/>
                <w:szCs w:val="20"/>
                <w:lang w:eastAsia="cs-CZ"/>
              </w:rPr>
              <w:t>Počet</w:t>
            </w:r>
          </w:p>
        </w:tc>
        <w:tc>
          <w:tcPr>
            <w:tcW w:w="977" w:type="dxa"/>
            <w:tcBorders>
              <w:top w:val="nil"/>
              <w:left w:val="nil"/>
              <w:bottom w:val="single" w:sz="4" w:space="0" w:color="5B9BD5"/>
              <w:right w:val="nil"/>
            </w:tcBorders>
            <w:shd w:val="clear" w:color="1F4E78" w:fill="1F4E78"/>
            <w:noWrap/>
            <w:vAlign w:val="bottom"/>
            <w:hideMark/>
          </w:tcPr>
          <w:p w14:paraId="348E6112" w14:textId="77777777" w:rsidR="002B0EBD" w:rsidRPr="002B0EBD" w:rsidRDefault="002B0EBD" w:rsidP="002B0EBD">
            <w:pPr>
              <w:spacing w:after="0" w:line="240" w:lineRule="auto"/>
              <w:jc w:val="center"/>
              <w:rPr>
                <w:rFonts w:eastAsia="Times New Roman" w:cs="Calibri"/>
                <w:b/>
                <w:bCs/>
                <w:color w:val="FFFFFF"/>
                <w:spacing w:val="0"/>
                <w:szCs w:val="20"/>
                <w:lang w:eastAsia="cs-CZ"/>
              </w:rPr>
            </w:pPr>
            <w:r w:rsidRPr="002B0EBD">
              <w:rPr>
                <w:rFonts w:eastAsia="Times New Roman" w:cs="Calibri"/>
                <w:b/>
                <w:bCs/>
                <w:color w:val="FFFFFF"/>
                <w:spacing w:val="0"/>
                <w:szCs w:val="20"/>
                <w:lang w:eastAsia="cs-CZ"/>
              </w:rPr>
              <w:t xml:space="preserve">Hotovo % </w:t>
            </w:r>
          </w:p>
        </w:tc>
        <w:tc>
          <w:tcPr>
            <w:tcW w:w="742" w:type="dxa"/>
            <w:tcBorders>
              <w:top w:val="nil"/>
              <w:left w:val="nil"/>
              <w:bottom w:val="single" w:sz="4" w:space="0" w:color="5B9BD5"/>
              <w:right w:val="nil"/>
            </w:tcBorders>
            <w:shd w:val="clear" w:color="1F4E78" w:fill="1F4E78"/>
            <w:vAlign w:val="bottom"/>
            <w:hideMark/>
          </w:tcPr>
          <w:p w14:paraId="552EB1DA" w14:textId="77777777" w:rsidR="002B0EBD" w:rsidRPr="002B0EBD" w:rsidRDefault="002B0EBD" w:rsidP="002B0EBD">
            <w:pPr>
              <w:spacing w:after="0" w:line="240" w:lineRule="auto"/>
              <w:jc w:val="left"/>
              <w:rPr>
                <w:rFonts w:eastAsia="Times New Roman" w:cs="Calibri"/>
                <w:b/>
                <w:bCs/>
                <w:color w:val="FFFFFF"/>
                <w:spacing w:val="0"/>
                <w:szCs w:val="20"/>
                <w:lang w:eastAsia="cs-CZ"/>
              </w:rPr>
            </w:pPr>
            <w:proofErr w:type="spellStart"/>
            <w:r w:rsidRPr="002B0EBD">
              <w:rPr>
                <w:rFonts w:eastAsia="Times New Roman" w:cs="Calibri"/>
                <w:b/>
                <w:bCs/>
                <w:color w:val="FFFFFF"/>
                <w:spacing w:val="0"/>
                <w:szCs w:val="20"/>
                <w:lang w:eastAsia="cs-CZ"/>
              </w:rPr>
              <w:t>Celk</w:t>
            </w:r>
            <w:proofErr w:type="spellEnd"/>
            <w:r w:rsidRPr="002B0EBD">
              <w:rPr>
                <w:rFonts w:eastAsia="Times New Roman" w:cs="Calibri"/>
                <w:b/>
                <w:bCs/>
                <w:color w:val="FFFFFF"/>
                <w:spacing w:val="0"/>
                <w:szCs w:val="20"/>
                <w:lang w:eastAsia="cs-CZ"/>
              </w:rPr>
              <w:t>. výdaje [</w:t>
            </w:r>
            <w:proofErr w:type="spellStart"/>
            <w:proofErr w:type="gramStart"/>
            <w:r w:rsidRPr="002B0EBD">
              <w:rPr>
                <w:rFonts w:eastAsia="Times New Roman" w:cs="Calibri"/>
                <w:b/>
                <w:bCs/>
                <w:color w:val="FFFFFF"/>
                <w:spacing w:val="0"/>
                <w:szCs w:val="20"/>
                <w:lang w:eastAsia="cs-CZ"/>
              </w:rPr>
              <w:t>mil.Kč</w:t>
            </w:r>
            <w:proofErr w:type="spellEnd"/>
            <w:proofErr w:type="gramEnd"/>
            <w:r w:rsidRPr="002B0EBD">
              <w:rPr>
                <w:rFonts w:eastAsia="Times New Roman" w:cs="Calibri"/>
                <w:b/>
                <w:bCs/>
                <w:color w:val="FFFFFF"/>
                <w:spacing w:val="0"/>
                <w:szCs w:val="20"/>
                <w:lang w:eastAsia="cs-CZ"/>
              </w:rPr>
              <w:t>]</w:t>
            </w:r>
          </w:p>
        </w:tc>
        <w:tc>
          <w:tcPr>
            <w:tcW w:w="832" w:type="dxa"/>
            <w:tcBorders>
              <w:top w:val="nil"/>
              <w:left w:val="nil"/>
              <w:bottom w:val="single" w:sz="4" w:space="0" w:color="5B9BD5"/>
              <w:right w:val="nil"/>
            </w:tcBorders>
            <w:shd w:val="clear" w:color="1F4E78" w:fill="1F4E78"/>
            <w:vAlign w:val="bottom"/>
            <w:hideMark/>
          </w:tcPr>
          <w:p w14:paraId="7B69C884" w14:textId="77777777" w:rsidR="002B0EBD" w:rsidRPr="002B0EBD" w:rsidRDefault="002B0EBD" w:rsidP="002B0EBD">
            <w:pPr>
              <w:spacing w:after="0" w:line="240" w:lineRule="auto"/>
              <w:jc w:val="left"/>
              <w:rPr>
                <w:rFonts w:eastAsia="Times New Roman" w:cs="Calibri"/>
                <w:b/>
                <w:bCs/>
                <w:color w:val="FFFFFF"/>
                <w:spacing w:val="0"/>
                <w:szCs w:val="20"/>
                <w:lang w:eastAsia="cs-CZ"/>
              </w:rPr>
            </w:pPr>
            <w:r w:rsidRPr="002B0EBD">
              <w:rPr>
                <w:rFonts w:eastAsia="Times New Roman" w:cs="Calibri"/>
                <w:b/>
                <w:bCs/>
                <w:color w:val="FFFFFF"/>
                <w:spacing w:val="0"/>
                <w:szCs w:val="20"/>
                <w:lang w:eastAsia="cs-CZ"/>
              </w:rPr>
              <w:t>Výdaje 2021 [</w:t>
            </w:r>
            <w:proofErr w:type="spellStart"/>
            <w:proofErr w:type="gramStart"/>
            <w:r w:rsidRPr="002B0EBD">
              <w:rPr>
                <w:rFonts w:eastAsia="Times New Roman" w:cs="Calibri"/>
                <w:b/>
                <w:bCs/>
                <w:color w:val="FFFFFF"/>
                <w:spacing w:val="0"/>
                <w:szCs w:val="20"/>
                <w:lang w:eastAsia="cs-CZ"/>
              </w:rPr>
              <w:t>mil.Kč</w:t>
            </w:r>
            <w:proofErr w:type="spellEnd"/>
            <w:proofErr w:type="gramEnd"/>
            <w:r w:rsidRPr="002B0EBD">
              <w:rPr>
                <w:rFonts w:eastAsia="Times New Roman" w:cs="Calibri"/>
                <w:b/>
                <w:bCs/>
                <w:color w:val="FFFFFF"/>
                <w:spacing w:val="0"/>
                <w:szCs w:val="20"/>
                <w:lang w:eastAsia="cs-CZ"/>
              </w:rPr>
              <w:t>]</w:t>
            </w:r>
          </w:p>
        </w:tc>
        <w:tc>
          <w:tcPr>
            <w:tcW w:w="993" w:type="dxa"/>
            <w:tcBorders>
              <w:top w:val="nil"/>
              <w:left w:val="nil"/>
              <w:bottom w:val="single" w:sz="4" w:space="0" w:color="5B9BD5"/>
              <w:right w:val="nil"/>
            </w:tcBorders>
            <w:shd w:val="clear" w:color="1F4E78" w:fill="1F4E78"/>
            <w:vAlign w:val="bottom"/>
            <w:hideMark/>
          </w:tcPr>
          <w:p w14:paraId="243E655E" w14:textId="5902FB44" w:rsidR="002B0EBD" w:rsidRPr="002B0EBD" w:rsidRDefault="002B0EBD" w:rsidP="002B0EBD">
            <w:pPr>
              <w:spacing w:after="0" w:line="240" w:lineRule="auto"/>
              <w:jc w:val="left"/>
              <w:rPr>
                <w:rFonts w:eastAsia="Times New Roman" w:cs="Calibri"/>
                <w:b/>
                <w:bCs/>
                <w:color w:val="FFFFFF"/>
                <w:spacing w:val="0"/>
                <w:szCs w:val="20"/>
                <w:lang w:eastAsia="cs-CZ"/>
              </w:rPr>
            </w:pPr>
            <w:r w:rsidRPr="002B0EBD">
              <w:rPr>
                <w:rFonts w:eastAsia="Times New Roman" w:cs="Calibri"/>
                <w:b/>
                <w:bCs/>
                <w:color w:val="FFFFFF"/>
                <w:spacing w:val="0"/>
                <w:szCs w:val="20"/>
                <w:lang w:eastAsia="cs-CZ"/>
              </w:rPr>
              <w:t>Výdaje 2022 [</w:t>
            </w:r>
            <w:proofErr w:type="spellStart"/>
            <w:proofErr w:type="gramStart"/>
            <w:r w:rsidRPr="002B0EBD">
              <w:rPr>
                <w:rFonts w:eastAsia="Times New Roman" w:cs="Calibri"/>
                <w:b/>
                <w:bCs/>
                <w:color w:val="FFFFFF"/>
                <w:spacing w:val="0"/>
                <w:szCs w:val="20"/>
                <w:lang w:eastAsia="cs-CZ"/>
              </w:rPr>
              <w:t>mil.Kč</w:t>
            </w:r>
            <w:proofErr w:type="spellEnd"/>
            <w:proofErr w:type="gramEnd"/>
            <w:r w:rsidRPr="002B0EBD">
              <w:rPr>
                <w:rFonts w:eastAsia="Times New Roman" w:cs="Calibri"/>
                <w:b/>
                <w:bCs/>
                <w:color w:val="FFFFFF"/>
                <w:spacing w:val="0"/>
                <w:szCs w:val="20"/>
                <w:lang w:eastAsia="cs-CZ"/>
              </w:rPr>
              <w:t>]</w:t>
            </w:r>
          </w:p>
        </w:tc>
      </w:tr>
      <w:tr w:rsidR="002B0EBD" w:rsidRPr="002B0EBD" w14:paraId="42F0C161" w14:textId="77777777" w:rsidTr="009A4B0E">
        <w:trPr>
          <w:trHeight w:val="280"/>
        </w:trPr>
        <w:tc>
          <w:tcPr>
            <w:tcW w:w="5245" w:type="dxa"/>
            <w:tcBorders>
              <w:top w:val="single" w:sz="4" w:space="0" w:color="9BC2E6"/>
              <w:left w:val="nil"/>
              <w:bottom w:val="single" w:sz="4" w:space="0" w:color="9BC2E6"/>
              <w:right w:val="nil"/>
            </w:tcBorders>
            <w:shd w:val="clear" w:color="DDEBF7" w:fill="DDEBF7"/>
            <w:noWrap/>
            <w:vAlign w:val="bottom"/>
            <w:hideMark/>
          </w:tcPr>
          <w:p w14:paraId="51E773E5" w14:textId="77777777" w:rsidR="002B0EBD" w:rsidRPr="002B0EBD" w:rsidRDefault="002B0EBD" w:rsidP="002B0EBD">
            <w:pPr>
              <w:spacing w:after="0" w:line="240" w:lineRule="auto"/>
              <w:jc w:val="left"/>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2020</w:t>
            </w:r>
          </w:p>
        </w:tc>
        <w:tc>
          <w:tcPr>
            <w:tcW w:w="709" w:type="dxa"/>
            <w:tcBorders>
              <w:top w:val="single" w:sz="4" w:space="0" w:color="9BC2E6"/>
              <w:left w:val="nil"/>
              <w:bottom w:val="single" w:sz="4" w:space="0" w:color="9BC2E6"/>
              <w:right w:val="nil"/>
            </w:tcBorders>
            <w:shd w:val="clear" w:color="DDEBF7" w:fill="DDEBF7"/>
            <w:noWrap/>
            <w:vAlign w:val="bottom"/>
            <w:hideMark/>
          </w:tcPr>
          <w:p w14:paraId="3755F913"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6</w:t>
            </w:r>
          </w:p>
        </w:tc>
        <w:tc>
          <w:tcPr>
            <w:tcW w:w="977" w:type="dxa"/>
            <w:tcBorders>
              <w:top w:val="single" w:sz="4" w:space="0" w:color="9BC2E6"/>
              <w:left w:val="nil"/>
              <w:bottom w:val="single" w:sz="4" w:space="0" w:color="9BC2E6"/>
              <w:right w:val="nil"/>
            </w:tcBorders>
            <w:shd w:val="clear" w:color="DDEBF7" w:fill="DDEBF7"/>
            <w:noWrap/>
            <w:vAlign w:val="bottom"/>
            <w:hideMark/>
          </w:tcPr>
          <w:p w14:paraId="7841226B"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60</w:t>
            </w:r>
          </w:p>
        </w:tc>
        <w:tc>
          <w:tcPr>
            <w:tcW w:w="742" w:type="dxa"/>
            <w:tcBorders>
              <w:top w:val="single" w:sz="4" w:space="0" w:color="9BC2E6"/>
              <w:left w:val="nil"/>
              <w:bottom w:val="single" w:sz="4" w:space="0" w:color="9BC2E6"/>
              <w:right w:val="nil"/>
            </w:tcBorders>
            <w:shd w:val="clear" w:color="DDEBF7" w:fill="DDEBF7"/>
            <w:noWrap/>
            <w:vAlign w:val="bottom"/>
            <w:hideMark/>
          </w:tcPr>
          <w:p w14:paraId="75D25EE0"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p>
        </w:tc>
        <w:tc>
          <w:tcPr>
            <w:tcW w:w="832" w:type="dxa"/>
            <w:tcBorders>
              <w:top w:val="single" w:sz="4" w:space="0" w:color="9BC2E6"/>
              <w:left w:val="nil"/>
              <w:bottom w:val="single" w:sz="4" w:space="0" w:color="9BC2E6"/>
              <w:right w:val="nil"/>
            </w:tcBorders>
            <w:shd w:val="clear" w:color="DDEBF7" w:fill="DDEBF7"/>
            <w:noWrap/>
            <w:vAlign w:val="bottom"/>
            <w:hideMark/>
          </w:tcPr>
          <w:p w14:paraId="228EA8E5"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9BC2E6"/>
              <w:left w:val="nil"/>
              <w:bottom w:val="single" w:sz="4" w:space="0" w:color="9BC2E6"/>
              <w:right w:val="nil"/>
            </w:tcBorders>
            <w:shd w:val="clear" w:color="DDEBF7" w:fill="DDEBF7"/>
            <w:noWrap/>
            <w:vAlign w:val="bottom"/>
            <w:hideMark/>
          </w:tcPr>
          <w:p w14:paraId="55F213DC"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753E308E"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293773A4" w14:textId="77777777" w:rsidR="002B0EBD" w:rsidRPr="002B0EBD" w:rsidRDefault="002B0EBD" w:rsidP="002B0EBD">
            <w:pPr>
              <w:spacing w:after="0" w:line="240" w:lineRule="auto"/>
              <w:ind w:firstLineChars="100" w:firstLine="200"/>
              <w:jc w:val="left"/>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4</w:t>
            </w:r>
          </w:p>
        </w:tc>
        <w:tc>
          <w:tcPr>
            <w:tcW w:w="709" w:type="dxa"/>
            <w:tcBorders>
              <w:top w:val="single" w:sz="4" w:space="0" w:color="DDEBF7"/>
              <w:left w:val="nil"/>
              <w:bottom w:val="single" w:sz="4" w:space="0" w:color="DDEBF7"/>
              <w:right w:val="nil"/>
            </w:tcBorders>
            <w:shd w:val="clear" w:color="BDD7EE" w:fill="BDD7EE"/>
            <w:noWrap/>
            <w:vAlign w:val="bottom"/>
            <w:hideMark/>
          </w:tcPr>
          <w:p w14:paraId="4F5C2668"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1D3A36BB"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5D525A54"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3B6043C6"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7714D50C"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61350D5A"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6DD9B9E2" w14:textId="77777777" w:rsidR="002B0EBD" w:rsidRPr="002B0EBD" w:rsidRDefault="002B0EBD" w:rsidP="002B0EBD">
            <w:pPr>
              <w:spacing w:after="0" w:line="240" w:lineRule="auto"/>
              <w:ind w:firstLineChars="200" w:firstLine="400"/>
              <w:jc w:val="left"/>
              <w:rPr>
                <w:rFonts w:eastAsia="Times New Roman" w:cs="Calibri"/>
                <w:color w:val="000000"/>
                <w:spacing w:val="0"/>
                <w:szCs w:val="20"/>
                <w:lang w:eastAsia="cs-CZ"/>
              </w:rPr>
            </w:pPr>
            <w:r w:rsidRPr="002B0EBD">
              <w:rPr>
                <w:rFonts w:eastAsia="Times New Roman" w:cs="Calibri"/>
                <w:color w:val="000000"/>
                <w:spacing w:val="0"/>
                <w:szCs w:val="20"/>
                <w:lang w:eastAsia="cs-CZ"/>
              </w:rPr>
              <w:t xml:space="preserve">Osvětová akce k </w:t>
            </w:r>
            <w:proofErr w:type="spellStart"/>
            <w:r w:rsidRPr="002B0EBD">
              <w:rPr>
                <w:rFonts w:eastAsia="Times New Roman" w:cs="Calibri"/>
                <w:color w:val="000000"/>
                <w:spacing w:val="0"/>
                <w:szCs w:val="20"/>
                <w:lang w:eastAsia="cs-CZ"/>
              </w:rPr>
              <w:t>Women</w:t>
            </w:r>
            <w:proofErr w:type="spellEnd"/>
            <w:r w:rsidRPr="002B0EBD">
              <w:rPr>
                <w:rFonts w:eastAsia="Times New Roman" w:cs="Calibri"/>
                <w:color w:val="000000"/>
                <w:spacing w:val="0"/>
                <w:szCs w:val="20"/>
                <w:lang w:eastAsia="cs-CZ"/>
              </w:rPr>
              <w:t xml:space="preserve"> in Digital </w:t>
            </w:r>
            <w:proofErr w:type="spellStart"/>
            <w:r w:rsidRPr="002B0EBD">
              <w:rPr>
                <w:rFonts w:eastAsia="Times New Roman" w:cs="Calibri"/>
                <w:color w:val="000000"/>
                <w:spacing w:val="0"/>
                <w:szCs w:val="20"/>
                <w:lang w:eastAsia="cs-CZ"/>
              </w:rPr>
              <w:t>Day</w:t>
            </w:r>
            <w:proofErr w:type="spellEnd"/>
            <w:r w:rsidRPr="002B0EBD">
              <w:rPr>
                <w:rFonts w:eastAsia="Times New Roman" w:cs="Calibri"/>
                <w:color w:val="000000"/>
                <w:spacing w:val="0"/>
                <w:szCs w:val="20"/>
                <w:lang w:eastAsia="cs-CZ"/>
              </w:rPr>
              <w:t xml:space="preserve"> 2020</w:t>
            </w:r>
          </w:p>
        </w:tc>
        <w:tc>
          <w:tcPr>
            <w:tcW w:w="709" w:type="dxa"/>
            <w:tcBorders>
              <w:top w:val="single" w:sz="4" w:space="0" w:color="DDEBF7"/>
              <w:left w:val="nil"/>
              <w:bottom w:val="single" w:sz="4" w:space="0" w:color="DDEBF7"/>
              <w:right w:val="nil"/>
            </w:tcBorders>
            <w:shd w:val="clear" w:color="BDD7EE" w:fill="BDD7EE"/>
            <w:noWrap/>
            <w:vAlign w:val="bottom"/>
            <w:hideMark/>
          </w:tcPr>
          <w:p w14:paraId="54BD0E82"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73E2715B" w14:textId="77777777" w:rsidR="002B0EBD" w:rsidRPr="002B0EBD" w:rsidRDefault="002B0EBD" w:rsidP="002B0EBD">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5123B1FC"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616FE92F"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1D51ABB5"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5EB2C768"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4B4E244A" w14:textId="77777777" w:rsidR="002B0EBD" w:rsidRPr="002B0EBD" w:rsidRDefault="002B0EBD" w:rsidP="002B0EBD">
            <w:pPr>
              <w:spacing w:after="0" w:line="240" w:lineRule="auto"/>
              <w:ind w:firstLineChars="100" w:firstLine="200"/>
              <w:jc w:val="left"/>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6</w:t>
            </w:r>
          </w:p>
        </w:tc>
        <w:tc>
          <w:tcPr>
            <w:tcW w:w="709" w:type="dxa"/>
            <w:tcBorders>
              <w:top w:val="single" w:sz="4" w:space="0" w:color="DDEBF7"/>
              <w:left w:val="nil"/>
              <w:bottom w:val="single" w:sz="4" w:space="0" w:color="DDEBF7"/>
              <w:right w:val="nil"/>
            </w:tcBorders>
            <w:shd w:val="clear" w:color="BDD7EE" w:fill="BDD7EE"/>
            <w:noWrap/>
            <w:vAlign w:val="bottom"/>
            <w:hideMark/>
          </w:tcPr>
          <w:p w14:paraId="0FD3089F"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3</w:t>
            </w:r>
          </w:p>
        </w:tc>
        <w:tc>
          <w:tcPr>
            <w:tcW w:w="977" w:type="dxa"/>
            <w:tcBorders>
              <w:top w:val="single" w:sz="4" w:space="0" w:color="DDEBF7"/>
              <w:left w:val="nil"/>
              <w:bottom w:val="single" w:sz="4" w:space="0" w:color="DDEBF7"/>
              <w:right w:val="nil"/>
            </w:tcBorders>
            <w:shd w:val="clear" w:color="BDD7EE" w:fill="BDD7EE"/>
            <w:noWrap/>
            <w:vAlign w:val="bottom"/>
            <w:hideMark/>
          </w:tcPr>
          <w:p w14:paraId="2DFE7828"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16545972"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3CF825C2"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16CD57EC"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4855BDF4"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0B98D659" w14:textId="77777777" w:rsidR="002B0EBD" w:rsidRPr="002B0EBD" w:rsidRDefault="002B0EBD" w:rsidP="002B0EBD">
            <w:pPr>
              <w:spacing w:after="0" w:line="240" w:lineRule="auto"/>
              <w:ind w:firstLineChars="200" w:firstLine="400"/>
              <w:jc w:val="left"/>
              <w:rPr>
                <w:rFonts w:eastAsia="Times New Roman" w:cs="Calibri"/>
                <w:color w:val="000000"/>
                <w:spacing w:val="0"/>
                <w:szCs w:val="20"/>
                <w:lang w:eastAsia="cs-CZ"/>
              </w:rPr>
            </w:pPr>
            <w:r w:rsidRPr="002B0EBD">
              <w:rPr>
                <w:rFonts w:eastAsia="Times New Roman" w:cs="Calibri"/>
                <w:color w:val="000000"/>
                <w:spacing w:val="0"/>
                <w:szCs w:val="20"/>
                <w:lang w:eastAsia="cs-CZ"/>
              </w:rPr>
              <w:t>Ustanovení platformy k právním a etickým aspektům umělé inteligence</w:t>
            </w:r>
          </w:p>
        </w:tc>
        <w:tc>
          <w:tcPr>
            <w:tcW w:w="709" w:type="dxa"/>
            <w:tcBorders>
              <w:top w:val="single" w:sz="4" w:space="0" w:color="DDEBF7"/>
              <w:left w:val="nil"/>
              <w:bottom w:val="single" w:sz="4" w:space="0" w:color="DDEBF7"/>
              <w:right w:val="nil"/>
            </w:tcBorders>
            <w:shd w:val="clear" w:color="BDD7EE" w:fill="BDD7EE"/>
            <w:noWrap/>
            <w:vAlign w:val="bottom"/>
            <w:hideMark/>
          </w:tcPr>
          <w:p w14:paraId="0163C796"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6BEC8242" w14:textId="77777777" w:rsidR="002B0EBD" w:rsidRPr="002B0EBD" w:rsidRDefault="002B0EBD" w:rsidP="002B0EBD">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6B4E03BA"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2AF1F593"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1F66DDBF"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73B7D1D2"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1C65241E" w14:textId="77777777" w:rsidR="002B0EBD" w:rsidRPr="002B0EBD" w:rsidRDefault="002B0EBD" w:rsidP="002B0EBD">
            <w:pPr>
              <w:spacing w:after="0" w:line="240" w:lineRule="auto"/>
              <w:ind w:firstLineChars="200" w:firstLine="400"/>
              <w:jc w:val="left"/>
              <w:rPr>
                <w:rFonts w:eastAsia="Times New Roman" w:cs="Calibri"/>
                <w:color w:val="000000"/>
                <w:spacing w:val="0"/>
                <w:szCs w:val="20"/>
                <w:lang w:eastAsia="cs-CZ"/>
              </w:rPr>
            </w:pPr>
            <w:r w:rsidRPr="002B0EBD">
              <w:rPr>
                <w:rFonts w:eastAsia="Times New Roman" w:cs="Calibri"/>
                <w:color w:val="000000"/>
                <w:spacing w:val="0"/>
                <w:szCs w:val="20"/>
                <w:lang w:eastAsia="cs-CZ"/>
              </w:rPr>
              <w:t>Zajištění jednotného informačního kanálu o digitální agendě EU s přesahem na informace o národních aktivitách</w:t>
            </w:r>
          </w:p>
        </w:tc>
        <w:tc>
          <w:tcPr>
            <w:tcW w:w="709" w:type="dxa"/>
            <w:tcBorders>
              <w:top w:val="single" w:sz="4" w:space="0" w:color="DDEBF7"/>
              <w:left w:val="nil"/>
              <w:bottom w:val="single" w:sz="4" w:space="0" w:color="DDEBF7"/>
              <w:right w:val="nil"/>
            </w:tcBorders>
            <w:shd w:val="clear" w:color="BDD7EE" w:fill="BDD7EE"/>
            <w:noWrap/>
            <w:vAlign w:val="bottom"/>
            <w:hideMark/>
          </w:tcPr>
          <w:p w14:paraId="6F274AA4"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51677B2D" w14:textId="77777777" w:rsidR="002B0EBD" w:rsidRPr="002B0EBD" w:rsidRDefault="002B0EBD" w:rsidP="002B0EBD">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09ED4218"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6E0D56E7"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10CBC100"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02A1C12F"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6DF967A9" w14:textId="77777777" w:rsidR="002B0EBD" w:rsidRPr="002B0EBD" w:rsidRDefault="002B0EBD" w:rsidP="002B0EBD">
            <w:pPr>
              <w:spacing w:after="0" w:line="240" w:lineRule="auto"/>
              <w:ind w:firstLineChars="200" w:firstLine="400"/>
              <w:jc w:val="left"/>
              <w:rPr>
                <w:rFonts w:eastAsia="Times New Roman" w:cs="Calibri"/>
                <w:color w:val="000000"/>
                <w:spacing w:val="0"/>
                <w:szCs w:val="20"/>
                <w:lang w:eastAsia="cs-CZ"/>
              </w:rPr>
            </w:pPr>
            <w:r w:rsidRPr="002B0EBD">
              <w:rPr>
                <w:rFonts w:eastAsia="Times New Roman" w:cs="Calibri"/>
                <w:color w:val="000000"/>
                <w:spacing w:val="0"/>
                <w:szCs w:val="20"/>
                <w:lang w:eastAsia="cs-CZ"/>
              </w:rPr>
              <w:t>Založení platformy k datové ekonomice a sdílení dat</w:t>
            </w:r>
          </w:p>
        </w:tc>
        <w:tc>
          <w:tcPr>
            <w:tcW w:w="709" w:type="dxa"/>
            <w:tcBorders>
              <w:top w:val="single" w:sz="4" w:space="0" w:color="DDEBF7"/>
              <w:left w:val="nil"/>
              <w:bottom w:val="single" w:sz="4" w:space="0" w:color="DDEBF7"/>
              <w:right w:val="nil"/>
            </w:tcBorders>
            <w:shd w:val="clear" w:color="BDD7EE" w:fill="BDD7EE"/>
            <w:noWrap/>
            <w:vAlign w:val="bottom"/>
            <w:hideMark/>
          </w:tcPr>
          <w:p w14:paraId="140AC0B3"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7B8F41B4" w14:textId="77777777" w:rsidR="002B0EBD" w:rsidRPr="002B0EBD" w:rsidRDefault="002B0EBD" w:rsidP="002B0EBD">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41D89CD0"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2E04AC4F"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45316E3"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77EB11EB"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127CDCD4" w14:textId="77777777" w:rsidR="002B0EBD" w:rsidRPr="002B0EBD" w:rsidRDefault="002B0EBD" w:rsidP="002B0EBD">
            <w:pPr>
              <w:spacing w:after="0" w:line="240" w:lineRule="auto"/>
              <w:ind w:firstLineChars="100" w:firstLine="200"/>
              <w:jc w:val="left"/>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12</w:t>
            </w:r>
          </w:p>
        </w:tc>
        <w:tc>
          <w:tcPr>
            <w:tcW w:w="709" w:type="dxa"/>
            <w:tcBorders>
              <w:top w:val="single" w:sz="4" w:space="0" w:color="DDEBF7"/>
              <w:left w:val="nil"/>
              <w:bottom w:val="single" w:sz="4" w:space="0" w:color="DDEBF7"/>
              <w:right w:val="nil"/>
            </w:tcBorders>
            <w:shd w:val="clear" w:color="BDD7EE" w:fill="BDD7EE"/>
            <w:noWrap/>
            <w:vAlign w:val="bottom"/>
            <w:hideMark/>
          </w:tcPr>
          <w:p w14:paraId="5B305FB2"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2</w:t>
            </w:r>
          </w:p>
        </w:tc>
        <w:tc>
          <w:tcPr>
            <w:tcW w:w="977" w:type="dxa"/>
            <w:tcBorders>
              <w:top w:val="single" w:sz="4" w:space="0" w:color="DDEBF7"/>
              <w:left w:val="nil"/>
              <w:bottom w:val="single" w:sz="4" w:space="0" w:color="DDEBF7"/>
              <w:right w:val="nil"/>
            </w:tcBorders>
            <w:shd w:val="clear" w:color="BDD7EE" w:fill="BDD7EE"/>
            <w:noWrap/>
            <w:vAlign w:val="bottom"/>
            <w:hideMark/>
          </w:tcPr>
          <w:p w14:paraId="69D426B9"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60</w:t>
            </w:r>
          </w:p>
        </w:tc>
        <w:tc>
          <w:tcPr>
            <w:tcW w:w="742" w:type="dxa"/>
            <w:tcBorders>
              <w:top w:val="single" w:sz="4" w:space="0" w:color="DDEBF7"/>
              <w:left w:val="nil"/>
              <w:bottom w:val="single" w:sz="4" w:space="0" w:color="DDEBF7"/>
              <w:right w:val="nil"/>
            </w:tcBorders>
            <w:shd w:val="clear" w:color="BDD7EE" w:fill="BDD7EE"/>
            <w:noWrap/>
            <w:vAlign w:val="bottom"/>
            <w:hideMark/>
          </w:tcPr>
          <w:p w14:paraId="0ADE791A"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13D89185"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76536232"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05F51ACB"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101B6B05" w14:textId="77777777" w:rsidR="002B0EBD" w:rsidRPr="002B0EBD" w:rsidRDefault="002B0EBD" w:rsidP="002B0EBD">
            <w:pPr>
              <w:spacing w:after="0" w:line="240" w:lineRule="auto"/>
              <w:ind w:firstLineChars="200" w:firstLine="400"/>
              <w:jc w:val="left"/>
              <w:rPr>
                <w:rFonts w:eastAsia="Times New Roman" w:cs="Calibri"/>
                <w:color w:val="000000"/>
                <w:spacing w:val="0"/>
                <w:szCs w:val="20"/>
                <w:lang w:eastAsia="cs-CZ"/>
              </w:rPr>
            </w:pPr>
            <w:r w:rsidRPr="002B0EBD">
              <w:rPr>
                <w:rFonts w:eastAsia="Times New Roman" w:cs="Calibri"/>
                <w:color w:val="000000"/>
                <w:spacing w:val="0"/>
                <w:szCs w:val="20"/>
                <w:lang w:eastAsia="cs-CZ"/>
              </w:rPr>
              <w:t>Provedení analýzy personálních a finančních potřeb spojených s realizací pilíře Česko v digitální Evropě</w:t>
            </w:r>
          </w:p>
        </w:tc>
        <w:tc>
          <w:tcPr>
            <w:tcW w:w="709" w:type="dxa"/>
            <w:tcBorders>
              <w:top w:val="single" w:sz="4" w:space="0" w:color="DDEBF7"/>
              <w:left w:val="nil"/>
              <w:bottom w:val="single" w:sz="4" w:space="0" w:color="DDEBF7"/>
              <w:right w:val="nil"/>
            </w:tcBorders>
            <w:shd w:val="clear" w:color="BDD7EE" w:fill="BDD7EE"/>
            <w:noWrap/>
            <w:vAlign w:val="bottom"/>
            <w:hideMark/>
          </w:tcPr>
          <w:p w14:paraId="06E56208"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28EE7DC3"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60</w:t>
            </w:r>
          </w:p>
        </w:tc>
        <w:tc>
          <w:tcPr>
            <w:tcW w:w="742" w:type="dxa"/>
            <w:tcBorders>
              <w:top w:val="single" w:sz="4" w:space="0" w:color="DDEBF7"/>
              <w:left w:val="nil"/>
              <w:bottom w:val="single" w:sz="4" w:space="0" w:color="DDEBF7"/>
              <w:right w:val="nil"/>
            </w:tcBorders>
            <w:shd w:val="clear" w:color="BDD7EE" w:fill="BDD7EE"/>
            <w:noWrap/>
            <w:vAlign w:val="bottom"/>
            <w:hideMark/>
          </w:tcPr>
          <w:p w14:paraId="605B65CC" w14:textId="77777777" w:rsidR="002B0EBD" w:rsidRPr="002B0EBD" w:rsidRDefault="002B0EBD" w:rsidP="002B0EBD">
            <w:pPr>
              <w:spacing w:after="0" w:line="240" w:lineRule="auto"/>
              <w:jc w:val="center"/>
              <w:rPr>
                <w:rFonts w:eastAsia="Times New Roman" w:cs="Calibri"/>
                <w:color w:val="000000"/>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2D5D39A6"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6C79566A"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534DA98F"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2711A202" w14:textId="77777777" w:rsidR="002B0EBD" w:rsidRPr="002B0EBD" w:rsidRDefault="002B0EBD" w:rsidP="002B0EBD">
            <w:pPr>
              <w:spacing w:after="0" w:line="240" w:lineRule="auto"/>
              <w:ind w:firstLineChars="200" w:firstLine="400"/>
              <w:jc w:val="left"/>
              <w:rPr>
                <w:rFonts w:eastAsia="Times New Roman" w:cs="Calibri"/>
                <w:color w:val="000000"/>
                <w:spacing w:val="0"/>
                <w:szCs w:val="20"/>
                <w:lang w:eastAsia="cs-CZ"/>
              </w:rPr>
            </w:pPr>
            <w:r w:rsidRPr="002B0EBD">
              <w:rPr>
                <w:rFonts w:eastAsia="Times New Roman" w:cs="Calibri"/>
                <w:color w:val="000000"/>
                <w:spacing w:val="0"/>
                <w:szCs w:val="20"/>
                <w:lang w:eastAsia="cs-CZ"/>
              </w:rPr>
              <w:t>Sdílení zkušeností v rámci sítě evropských Digitálních koalic</w:t>
            </w:r>
          </w:p>
        </w:tc>
        <w:tc>
          <w:tcPr>
            <w:tcW w:w="709" w:type="dxa"/>
            <w:tcBorders>
              <w:top w:val="single" w:sz="4" w:space="0" w:color="DDEBF7"/>
              <w:left w:val="nil"/>
              <w:bottom w:val="single" w:sz="4" w:space="0" w:color="DDEBF7"/>
              <w:right w:val="nil"/>
            </w:tcBorders>
            <w:shd w:val="clear" w:color="BDD7EE" w:fill="BDD7EE"/>
            <w:noWrap/>
            <w:vAlign w:val="bottom"/>
            <w:hideMark/>
          </w:tcPr>
          <w:p w14:paraId="6A80EC68"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6EFA4F22" w14:textId="77777777" w:rsidR="002B0EBD" w:rsidRPr="002B0EBD" w:rsidRDefault="002B0EBD" w:rsidP="002B0EBD">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13BAC723"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7F763FE2"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767DCDD0"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2A2728B8" w14:textId="77777777" w:rsidTr="009A4B0E">
        <w:trPr>
          <w:trHeight w:val="280"/>
        </w:trPr>
        <w:tc>
          <w:tcPr>
            <w:tcW w:w="5245" w:type="dxa"/>
            <w:tcBorders>
              <w:top w:val="single" w:sz="4" w:space="0" w:color="9BC2E6"/>
              <w:left w:val="nil"/>
              <w:bottom w:val="single" w:sz="4" w:space="0" w:color="9BC2E6"/>
              <w:right w:val="nil"/>
            </w:tcBorders>
            <w:shd w:val="clear" w:color="DDEBF7" w:fill="DDEBF7"/>
            <w:noWrap/>
            <w:vAlign w:val="bottom"/>
            <w:hideMark/>
          </w:tcPr>
          <w:p w14:paraId="656EBCAC" w14:textId="77777777" w:rsidR="002B0EBD" w:rsidRPr="002B0EBD" w:rsidRDefault="002B0EBD" w:rsidP="002B0EBD">
            <w:pPr>
              <w:spacing w:after="0" w:line="240" w:lineRule="auto"/>
              <w:jc w:val="left"/>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2022</w:t>
            </w:r>
          </w:p>
        </w:tc>
        <w:tc>
          <w:tcPr>
            <w:tcW w:w="709" w:type="dxa"/>
            <w:tcBorders>
              <w:top w:val="single" w:sz="4" w:space="0" w:color="9BC2E6"/>
              <w:left w:val="nil"/>
              <w:bottom w:val="single" w:sz="4" w:space="0" w:color="9BC2E6"/>
              <w:right w:val="nil"/>
            </w:tcBorders>
            <w:shd w:val="clear" w:color="DDEBF7" w:fill="DDEBF7"/>
            <w:noWrap/>
            <w:vAlign w:val="bottom"/>
            <w:hideMark/>
          </w:tcPr>
          <w:p w14:paraId="6448F7A3"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10</w:t>
            </w:r>
          </w:p>
        </w:tc>
        <w:tc>
          <w:tcPr>
            <w:tcW w:w="977" w:type="dxa"/>
            <w:tcBorders>
              <w:top w:val="single" w:sz="4" w:space="0" w:color="9BC2E6"/>
              <w:left w:val="nil"/>
              <w:bottom w:val="single" w:sz="4" w:space="0" w:color="9BC2E6"/>
              <w:right w:val="nil"/>
            </w:tcBorders>
            <w:shd w:val="clear" w:color="DDEBF7" w:fill="DDEBF7"/>
            <w:noWrap/>
            <w:vAlign w:val="bottom"/>
            <w:hideMark/>
          </w:tcPr>
          <w:p w14:paraId="5E510A4B"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70</w:t>
            </w:r>
          </w:p>
        </w:tc>
        <w:tc>
          <w:tcPr>
            <w:tcW w:w="742" w:type="dxa"/>
            <w:tcBorders>
              <w:top w:val="single" w:sz="4" w:space="0" w:color="9BC2E6"/>
              <w:left w:val="nil"/>
              <w:bottom w:val="single" w:sz="4" w:space="0" w:color="9BC2E6"/>
              <w:right w:val="nil"/>
            </w:tcBorders>
            <w:shd w:val="clear" w:color="DDEBF7" w:fill="DDEBF7"/>
            <w:noWrap/>
            <w:vAlign w:val="bottom"/>
            <w:hideMark/>
          </w:tcPr>
          <w:p w14:paraId="6604D688" w14:textId="77777777" w:rsidR="002B0EBD" w:rsidRPr="002B0EBD" w:rsidRDefault="002B0EBD" w:rsidP="002B0EBD">
            <w:pPr>
              <w:spacing w:after="0" w:line="240" w:lineRule="auto"/>
              <w:jc w:val="right"/>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0,15</w:t>
            </w:r>
          </w:p>
        </w:tc>
        <w:tc>
          <w:tcPr>
            <w:tcW w:w="832" w:type="dxa"/>
            <w:tcBorders>
              <w:top w:val="single" w:sz="4" w:space="0" w:color="9BC2E6"/>
              <w:left w:val="nil"/>
              <w:bottom w:val="single" w:sz="4" w:space="0" w:color="9BC2E6"/>
              <w:right w:val="nil"/>
            </w:tcBorders>
            <w:shd w:val="clear" w:color="DDEBF7" w:fill="DDEBF7"/>
            <w:noWrap/>
            <w:vAlign w:val="bottom"/>
            <w:hideMark/>
          </w:tcPr>
          <w:p w14:paraId="62A6FFD6" w14:textId="77777777" w:rsidR="002B0EBD" w:rsidRPr="002B0EBD" w:rsidRDefault="002B0EBD" w:rsidP="002B0EBD">
            <w:pPr>
              <w:spacing w:after="0" w:line="240" w:lineRule="auto"/>
              <w:jc w:val="right"/>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0</w:t>
            </w:r>
          </w:p>
        </w:tc>
        <w:tc>
          <w:tcPr>
            <w:tcW w:w="993" w:type="dxa"/>
            <w:tcBorders>
              <w:top w:val="single" w:sz="4" w:space="0" w:color="9BC2E6"/>
              <w:left w:val="nil"/>
              <w:bottom w:val="single" w:sz="4" w:space="0" w:color="9BC2E6"/>
              <w:right w:val="nil"/>
            </w:tcBorders>
            <w:shd w:val="clear" w:color="DDEBF7" w:fill="DDEBF7"/>
            <w:noWrap/>
            <w:vAlign w:val="bottom"/>
            <w:hideMark/>
          </w:tcPr>
          <w:p w14:paraId="3BB1AC2E" w14:textId="77777777" w:rsidR="002B0EBD" w:rsidRPr="002B0EBD" w:rsidRDefault="002B0EBD" w:rsidP="002B0EBD">
            <w:pPr>
              <w:spacing w:after="0" w:line="240" w:lineRule="auto"/>
              <w:jc w:val="right"/>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0</w:t>
            </w:r>
          </w:p>
        </w:tc>
      </w:tr>
      <w:tr w:rsidR="002B0EBD" w:rsidRPr="002B0EBD" w14:paraId="7D26BA58"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3B51E3AD" w14:textId="77777777" w:rsidR="002B0EBD" w:rsidRPr="002B0EBD" w:rsidRDefault="002B0EBD" w:rsidP="002B0EBD">
            <w:pPr>
              <w:spacing w:after="0" w:line="240" w:lineRule="auto"/>
              <w:ind w:firstLineChars="100" w:firstLine="200"/>
              <w:jc w:val="left"/>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4F982C9A"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1BF3F819"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79819CFD"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7C7081CE"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330AB42"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38A2901B"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51C7CB17" w14:textId="77777777" w:rsidR="002B0EBD" w:rsidRPr="002B0EBD" w:rsidRDefault="002B0EBD" w:rsidP="002B0EBD">
            <w:pPr>
              <w:spacing w:after="0" w:line="240" w:lineRule="auto"/>
              <w:ind w:firstLineChars="200" w:firstLine="400"/>
              <w:jc w:val="left"/>
              <w:rPr>
                <w:rFonts w:eastAsia="Times New Roman" w:cs="Calibri"/>
                <w:color w:val="000000"/>
                <w:spacing w:val="0"/>
                <w:szCs w:val="20"/>
                <w:lang w:eastAsia="cs-CZ"/>
              </w:rPr>
            </w:pPr>
            <w:r w:rsidRPr="002B0EBD">
              <w:rPr>
                <w:rFonts w:eastAsia="Times New Roman" w:cs="Calibri"/>
                <w:color w:val="000000"/>
                <w:spacing w:val="0"/>
                <w:szCs w:val="20"/>
                <w:lang w:eastAsia="cs-CZ"/>
              </w:rPr>
              <w:t>Pořádání informačních seminářů pro státní správu</w:t>
            </w:r>
          </w:p>
        </w:tc>
        <w:tc>
          <w:tcPr>
            <w:tcW w:w="709" w:type="dxa"/>
            <w:tcBorders>
              <w:top w:val="single" w:sz="4" w:space="0" w:color="DDEBF7"/>
              <w:left w:val="nil"/>
              <w:bottom w:val="single" w:sz="4" w:space="0" w:color="DDEBF7"/>
              <w:right w:val="nil"/>
            </w:tcBorders>
            <w:shd w:val="clear" w:color="BDD7EE" w:fill="BDD7EE"/>
            <w:noWrap/>
            <w:vAlign w:val="bottom"/>
            <w:hideMark/>
          </w:tcPr>
          <w:p w14:paraId="78C70B57"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070B0E95" w14:textId="77777777" w:rsidR="002B0EBD" w:rsidRPr="002B0EBD" w:rsidRDefault="002B0EBD" w:rsidP="002B0EBD">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4E3B14EA"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4B9E23FB"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CD73F42"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2DC03BB3"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4F7F4070" w14:textId="77777777" w:rsidR="002B0EBD" w:rsidRPr="002B0EBD" w:rsidRDefault="002B0EBD" w:rsidP="002B0EBD">
            <w:pPr>
              <w:spacing w:after="0" w:line="240" w:lineRule="auto"/>
              <w:ind w:firstLineChars="100" w:firstLine="200"/>
              <w:jc w:val="left"/>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6</w:t>
            </w:r>
          </w:p>
        </w:tc>
        <w:tc>
          <w:tcPr>
            <w:tcW w:w="709" w:type="dxa"/>
            <w:tcBorders>
              <w:top w:val="single" w:sz="4" w:space="0" w:color="DDEBF7"/>
              <w:left w:val="nil"/>
              <w:bottom w:val="single" w:sz="4" w:space="0" w:color="DDEBF7"/>
              <w:right w:val="nil"/>
            </w:tcBorders>
            <w:shd w:val="clear" w:color="BDD7EE" w:fill="BDD7EE"/>
            <w:noWrap/>
            <w:vAlign w:val="bottom"/>
            <w:hideMark/>
          </w:tcPr>
          <w:p w14:paraId="5FD7E05A"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77C6CA76"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20</w:t>
            </w:r>
          </w:p>
        </w:tc>
        <w:tc>
          <w:tcPr>
            <w:tcW w:w="742" w:type="dxa"/>
            <w:tcBorders>
              <w:top w:val="single" w:sz="4" w:space="0" w:color="DDEBF7"/>
              <w:left w:val="nil"/>
              <w:bottom w:val="single" w:sz="4" w:space="0" w:color="DDEBF7"/>
              <w:right w:val="nil"/>
            </w:tcBorders>
            <w:shd w:val="clear" w:color="BDD7EE" w:fill="BDD7EE"/>
            <w:noWrap/>
            <w:vAlign w:val="bottom"/>
            <w:hideMark/>
          </w:tcPr>
          <w:p w14:paraId="2052150B"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07FE0A5C"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37E02A36"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22D1CE8C"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42BF12F3" w14:textId="77777777" w:rsidR="002B0EBD" w:rsidRPr="002B0EBD" w:rsidRDefault="002B0EBD" w:rsidP="002B0EBD">
            <w:pPr>
              <w:spacing w:after="0" w:line="240" w:lineRule="auto"/>
              <w:ind w:firstLineChars="200" w:firstLine="400"/>
              <w:jc w:val="left"/>
              <w:rPr>
                <w:rFonts w:eastAsia="Times New Roman" w:cs="Calibri"/>
                <w:color w:val="000000"/>
                <w:spacing w:val="0"/>
                <w:szCs w:val="20"/>
                <w:lang w:eastAsia="cs-CZ"/>
              </w:rPr>
            </w:pPr>
            <w:r w:rsidRPr="002B0EBD">
              <w:rPr>
                <w:rFonts w:eastAsia="Times New Roman" w:cs="Calibri"/>
                <w:color w:val="000000"/>
                <w:spacing w:val="0"/>
                <w:szCs w:val="20"/>
                <w:lang w:eastAsia="cs-CZ"/>
              </w:rPr>
              <w:t>Zahájení příprav na české předsednictví v Radě EU</w:t>
            </w:r>
          </w:p>
        </w:tc>
        <w:tc>
          <w:tcPr>
            <w:tcW w:w="709" w:type="dxa"/>
            <w:tcBorders>
              <w:top w:val="single" w:sz="4" w:space="0" w:color="DDEBF7"/>
              <w:left w:val="nil"/>
              <w:bottom w:val="single" w:sz="4" w:space="0" w:color="DDEBF7"/>
              <w:right w:val="nil"/>
            </w:tcBorders>
            <w:shd w:val="clear" w:color="BDD7EE" w:fill="BDD7EE"/>
            <w:noWrap/>
            <w:vAlign w:val="bottom"/>
            <w:hideMark/>
          </w:tcPr>
          <w:p w14:paraId="3746D4B6"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335B1B31"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20</w:t>
            </w:r>
          </w:p>
        </w:tc>
        <w:tc>
          <w:tcPr>
            <w:tcW w:w="742" w:type="dxa"/>
            <w:tcBorders>
              <w:top w:val="single" w:sz="4" w:space="0" w:color="DDEBF7"/>
              <w:left w:val="nil"/>
              <w:bottom w:val="single" w:sz="4" w:space="0" w:color="DDEBF7"/>
              <w:right w:val="nil"/>
            </w:tcBorders>
            <w:shd w:val="clear" w:color="BDD7EE" w:fill="BDD7EE"/>
            <w:noWrap/>
            <w:vAlign w:val="bottom"/>
            <w:hideMark/>
          </w:tcPr>
          <w:p w14:paraId="492EEECE" w14:textId="77777777" w:rsidR="002B0EBD" w:rsidRPr="002B0EBD" w:rsidRDefault="002B0EBD" w:rsidP="002B0EBD">
            <w:pPr>
              <w:spacing w:after="0" w:line="240" w:lineRule="auto"/>
              <w:jc w:val="center"/>
              <w:rPr>
                <w:rFonts w:eastAsia="Times New Roman" w:cs="Calibri"/>
                <w:color w:val="000000"/>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288C4408"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281AAFAA"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2A297AA4"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65ED96C4" w14:textId="77777777" w:rsidR="002B0EBD" w:rsidRPr="002B0EBD" w:rsidRDefault="002B0EBD" w:rsidP="002B0EBD">
            <w:pPr>
              <w:spacing w:after="0" w:line="240" w:lineRule="auto"/>
              <w:ind w:firstLineChars="100" w:firstLine="200"/>
              <w:jc w:val="left"/>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12</w:t>
            </w:r>
          </w:p>
        </w:tc>
        <w:tc>
          <w:tcPr>
            <w:tcW w:w="709" w:type="dxa"/>
            <w:tcBorders>
              <w:top w:val="single" w:sz="4" w:space="0" w:color="DDEBF7"/>
              <w:left w:val="nil"/>
              <w:bottom w:val="single" w:sz="4" w:space="0" w:color="DDEBF7"/>
              <w:right w:val="nil"/>
            </w:tcBorders>
            <w:shd w:val="clear" w:color="BDD7EE" w:fill="BDD7EE"/>
            <w:noWrap/>
            <w:vAlign w:val="bottom"/>
            <w:hideMark/>
          </w:tcPr>
          <w:p w14:paraId="66BDC919"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8</w:t>
            </w:r>
          </w:p>
        </w:tc>
        <w:tc>
          <w:tcPr>
            <w:tcW w:w="977" w:type="dxa"/>
            <w:tcBorders>
              <w:top w:val="single" w:sz="4" w:space="0" w:color="DDEBF7"/>
              <w:left w:val="nil"/>
              <w:bottom w:val="single" w:sz="4" w:space="0" w:color="DDEBF7"/>
              <w:right w:val="nil"/>
            </w:tcBorders>
            <w:shd w:val="clear" w:color="BDD7EE" w:fill="BDD7EE"/>
            <w:noWrap/>
            <w:vAlign w:val="bottom"/>
            <w:hideMark/>
          </w:tcPr>
          <w:p w14:paraId="19D8B381"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50</w:t>
            </w:r>
          </w:p>
        </w:tc>
        <w:tc>
          <w:tcPr>
            <w:tcW w:w="742" w:type="dxa"/>
            <w:tcBorders>
              <w:top w:val="single" w:sz="4" w:space="0" w:color="DDEBF7"/>
              <w:left w:val="nil"/>
              <w:bottom w:val="single" w:sz="4" w:space="0" w:color="DDEBF7"/>
              <w:right w:val="nil"/>
            </w:tcBorders>
            <w:shd w:val="clear" w:color="BDD7EE" w:fill="BDD7EE"/>
            <w:noWrap/>
            <w:vAlign w:val="bottom"/>
            <w:hideMark/>
          </w:tcPr>
          <w:p w14:paraId="296B1329" w14:textId="77777777" w:rsidR="002B0EBD" w:rsidRPr="002B0EBD" w:rsidRDefault="002B0EBD" w:rsidP="002B0EBD">
            <w:pPr>
              <w:spacing w:after="0" w:line="240" w:lineRule="auto"/>
              <w:jc w:val="right"/>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0,15</w:t>
            </w:r>
          </w:p>
        </w:tc>
        <w:tc>
          <w:tcPr>
            <w:tcW w:w="832" w:type="dxa"/>
            <w:tcBorders>
              <w:top w:val="single" w:sz="4" w:space="0" w:color="DDEBF7"/>
              <w:left w:val="nil"/>
              <w:bottom w:val="single" w:sz="4" w:space="0" w:color="DDEBF7"/>
              <w:right w:val="nil"/>
            </w:tcBorders>
            <w:shd w:val="clear" w:color="BDD7EE" w:fill="BDD7EE"/>
            <w:noWrap/>
            <w:vAlign w:val="bottom"/>
            <w:hideMark/>
          </w:tcPr>
          <w:p w14:paraId="0BCAE7AF" w14:textId="77777777" w:rsidR="002B0EBD" w:rsidRPr="002B0EBD" w:rsidRDefault="002B0EBD" w:rsidP="002B0EBD">
            <w:pPr>
              <w:spacing w:after="0" w:line="240" w:lineRule="auto"/>
              <w:jc w:val="right"/>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0</w:t>
            </w:r>
          </w:p>
        </w:tc>
        <w:tc>
          <w:tcPr>
            <w:tcW w:w="993" w:type="dxa"/>
            <w:tcBorders>
              <w:top w:val="single" w:sz="4" w:space="0" w:color="DDEBF7"/>
              <w:left w:val="nil"/>
              <w:bottom w:val="single" w:sz="4" w:space="0" w:color="DDEBF7"/>
              <w:right w:val="nil"/>
            </w:tcBorders>
            <w:shd w:val="clear" w:color="BDD7EE" w:fill="BDD7EE"/>
            <w:noWrap/>
            <w:vAlign w:val="bottom"/>
            <w:hideMark/>
          </w:tcPr>
          <w:p w14:paraId="0226EB9C" w14:textId="77777777" w:rsidR="002B0EBD" w:rsidRPr="002B0EBD" w:rsidRDefault="002B0EBD" w:rsidP="002B0EBD">
            <w:pPr>
              <w:spacing w:after="0" w:line="240" w:lineRule="auto"/>
              <w:jc w:val="right"/>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0</w:t>
            </w:r>
          </w:p>
        </w:tc>
      </w:tr>
      <w:tr w:rsidR="002B0EBD" w:rsidRPr="002B0EBD" w14:paraId="67A1221C"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1452BD8D" w14:textId="77777777" w:rsidR="002B0EBD" w:rsidRPr="002B0EBD" w:rsidRDefault="002B0EBD" w:rsidP="002B0EBD">
            <w:pPr>
              <w:spacing w:after="0" w:line="240" w:lineRule="auto"/>
              <w:ind w:firstLineChars="200" w:firstLine="400"/>
              <w:jc w:val="left"/>
              <w:rPr>
                <w:rFonts w:eastAsia="Times New Roman" w:cs="Calibri"/>
                <w:color w:val="000000"/>
                <w:spacing w:val="0"/>
                <w:szCs w:val="20"/>
                <w:lang w:eastAsia="cs-CZ"/>
              </w:rPr>
            </w:pPr>
            <w:r w:rsidRPr="002B0EBD">
              <w:rPr>
                <w:rFonts w:eastAsia="Times New Roman" w:cs="Calibri"/>
                <w:color w:val="000000"/>
                <w:spacing w:val="0"/>
                <w:szCs w:val="20"/>
                <w:lang w:eastAsia="cs-CZ"/>
              </w:rPr>
              <w:t>Prezentace priorit ČR v digitální oblasti v EU</w:t>
            </w:r>
          </w:p>
        </w:tc>
        <w:tc>
          <w:tcPr>
            <w:tcW w:w="709" w:type="dxa"/>
            <w:tcBorders>
              <w:top w:val="single" w:sz="4" w:space="0" w:color="DDEBF7"/>
              <w:left w:val="nil"/>
              <w:bottom w:val="single" w:sz="4" w:space="0" w:color="DDEBF7"/>
              <w:right w:val="nil"/>
            </w:tcBorders>
            <w:shd w:val="clear" w:color="BDD7EE" w:fill="BDD7EE"/>
            <w:noWrap/>
            <w:vAlign w:val="bottom"/>
            <w:hideMark/>
          </w:tcPr>
          <w:p w14:paraId="453E77C7"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0885F7EB" w14:textId="77777777" w:rsidR="002B0EBD" w:rsidRPr="002B0EBD" w:rsidRDefault="002B0EBD" w:rsidP="002B0EBD">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1684B80F"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7C95C813"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19297CB0"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500DC855"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2BA67287" w14:textId="77777777" w:rsidR="002B0EBD" w:rsidRPr="002B0EBD" w:rsidRDefault="002B0EBD" w:rsidP="002B0EBD">
            <w:pPr>
              <w:spacing w:after="0" w:line="240" w:lineRule="auto"/>
              <w:ind w:firstLineChars="200" w:firstLine="400"/>
              <w:jc w:val="left"/>
              <w:rPr>
                <w:rFonts w:eastAsia="Times New Roman" w:cs="Calibri"/>
                <w:color w:val="000000"/>
                <w:spacing w:val="0"/>
                <w:szCs w:val="20"/>
                <w:lang w:eastAsia="cs-CZ"/>
              </w:rPr>
            </w:pPr>
            <w:r w:rsidRPr="002B0EBD">
              <w:rPr>
                <w:rFonts w:eastAsia="Times New Roman" w:cs="Calibri"/>
                <w:color w:val="000000"/>
                <w:spacing w:val="0"/>
                <w:szCs w:val="20"/>
                <w:lang w:eastAsia="cs-CZ"/>
              </w:rPr>
              <w:t>Průběžná aktualizace podkladu k iniciativám DSM</w:t>
            </w:r>
          </w:p>
        </w:tc>
        <w:tc>
          <w:tcPr>
            <w:tcW w:w="709" w:type="dxa"/>
            <w:tcBorders>
              <w:top w:val="single" w:sz="4" w:space="0" w:color="DDEBF7"/>
              <w:left w:val="nil"/>
              <w:bottom w:val="single" w:sz="4" w:space="0" w:color="DDEBF7"/>
              <w:right w:val="nil"/>
            </w:tcBorders>
            <w:shd w:val="clear" w:color="BDD7EE" w:fill="BDD7EE"/>
            <w:noWrap/>
            <w:vAlign w:val="bottom"/>
            <w:hideMark/>
          </w:tcPr>
          <w:p w14:paraId="2B845D2A"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0FF6EFF9" w14:textId="77777777" w:rsidR="002B0EBD" w:rsidRPr="002B0EBD" w:rsidRDefault="002B0EBD" w:rsidP="002B0EBD">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0F60E386"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13054AC6"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4D123F28"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7CCD03D8"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3BCB46D0" w14:textId="77777777" w:rsidR="002B0EBD" w:rsidRPr="002B0EBD" w:rsidRDefault="002B0EBD" w:rsidP="002B0EBD">
            <w:pPr>
              <w:spacing w:after="0" w:line="240" w:lineRule="auto"/>
              <w:ind w:firstLineChars="200" w:firstLine="400"/>
              <w:jc w:val="left"/>
              <w:rPr>
                <w:rFonts w:eastAsia="Times New Roman" w:cs="Calibri"/>
                <w:color w:val="000000"/>
                <w:spacing w:val="0"/>
                <w:szCs w:val="20"/>
                <w:lang w:eastAsia="cs-CZ"/>
              </w:rPr>
            </w:pPr>
            <w:r w:rsidRPr="002B0EBD">
              <w:rPr>
                <w:rFonts w:eastAsia="Times New Roman" w:cs="Calibri"/>
                <w:color w:val="000000"/>
                <w:spacing w:val="0"/>
                <w:szCs w:val="20"/>
                <w:lang w:eastAsia="cs-CZ"/>
              </w:rPr>
              <w:t xml:space="preserve">Příprava </w:t>
            </w:r>
            <w:proofErr w:type="spellStart"/>
            <w:r w:rsidRPr="002B0EBD">
              <w:rPr>
                <w:rFonts w:eastAsia="Times New Roman" w:cs="Calibri"/>
                <w:color w:val="000000"/>
                <w:spacing w:val="0"/>
                <w:szCs w:val="20"/>
                <w:lang w:eastAsia="cs-CZ"/>
              </w:rPr>
              <w:t>high-level</w:t>
            </w:r>
            <w:proofErr w:type="spellEnd"/>
            <w:r w:rsidRPr="002B0EBD">
              <w:rPr>
                <w:rFonts w:eastAsia="Times New Roman" w:cs="Calibri"/>
                <w:color w:val="000000"/>
                <w:spacing w:val="0"/>
                <w:szCs w:val="20"/>
                <w:lang w:eastAsia="cs-CZ"/>
              </w:rPr>
              <w:t xml:space="preserve"> konference k digitálním tématům během CZ PRES 2022</w:t>
            </w:r>
          </w:p>
        </w:tc>
        <w:tc>
          <w:tcPr>
            <w:tcW w:w="709" w:type="dxa"/>
            <w:tcBorders>
              <w:top w:val="single" w:sz="4" w:space="0" w:color="DDEBF7"/>
              <w:left w:val="nil"/>
              <w:bottom w:val="single" w:sz="4" w:space="0" w:color="DDEBF7"/>
              <w:right w:val="nil"/>
            </w:tcBorders>
            <w:shd w:val="clear" w:color="BDD7EE" w:fill="BDD7EE"/>
            <w:noWrap/>
            <w:vAlign w:val="bottom"/>
            <w:hideMark/>
          </w:tcPr>
          <w:p w14:paraId="00685C8D"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3EB34F89" w14:textId="77777777" w:rsidR="002B0EBD" w:rsidRPr="002B0EBD" w:rsidRDefault="002B0EBD" w:rsidP="002B0EBD">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7FFF0B17"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76597527"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60F0467D"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240C1EDB"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60197EE3" w14:textId="77777777" w:rsidR="002B0EBD" w:rsidRPr="002B0EBD" w:rsidRDefault="002B0EBD" w:rsidP="002B0EBD">
            <w:pPr>
              <w:spacing w:after="0" w:line="240" w:lineRule="auto"/>
              <w:ind w:firstLineChars="200" w:firstLine="400"/>
              <w:jc w:val="left"/>
              <w:rPr>
                <w:rFonts w:eastAsia="Times New Roman" w:cs="Calibri"/>
                <w:color w:val="000000"/>
                <w:spacing w:val="0"/>
                <w:szCs w:val="20"/>
                <w:lang w:eastAsia="cs-CZ"/>
              </w:rPr>
            </w:pPr>
            <w:r w:rsidRPr="002B0EBD">
              <w:rPr>
                <w:rFonts w:eastAsia="Times New Roman" w:cs="Calibri"/>
                <w:color w:val="000000"/>
                <w:spacing w:val="0"/>
                <w:szCs w:val="20"/>
                <w:lang w:eastAsia="cs-CZ"/>
              </w:rPr>
              <w:t xml:space="preserve">Spolupráce s regionální sítí </w:t>
            </w:r>
            <w:proofErr w:type="spellStart"/>
            <w:r w:rsidRPr="002B0EBD">
              <w:rPr>
                <w:rFonts w:eastAsia="Times New Roman" w:cs="Calibri"/>
                <w:color w:val="000000"/>
                <w:spacing w:val="0"/>
                <w:szCs w:val="20"/>
                <w:lang w:eastAsia="cs-CZ"/>
              </w:rPr>
              <w:t>Eurocenter</w:t>
            </w:r>
            <w:proofErr w:type="spellEnd"/>
            <w:r w:rsidRPr="002B0EBD">
              <w:rPr>
                <w:rFonts w:eastAsia="Times New Roman" w:cs="Calibri"/>
                <w:color w:val="000000"/>
                <w:spacing w:val="0"/>
                <w:szCs w:val="20"/>
                <w:lang w:eastAsia="cs-CZ"/>
              </w:rPr>
              <w:t xml:space="preserve"> na realizaci informačních akcí k tématu digitální agendy</w:t>
            </w:r>
          </w:p>
        </w:tc>
        <w:tc>
          <w:tcPr>
            <w:tcW w:w="709" w:type="dxa"/>
            <w:tcBorders>
              <w:top w:val="single" w:sz="4" w:space="0" w:color="DDEBF7"/>
              <w:left w:val="nil"/>
              <w:bottom w:val="single" w:sz="4" w:space="0" w:color="DDEBF7"/>
              <w:right w:val="nil"/>
            </w:tcBorders>
            <w:shd w:val="clear" w:color="BDD7EE" w:fill="BDD7EE"/>
            <w:noWrap/>
            <w:vAlign w:val="bottom"/>
            <w:hideMark/>
          </w:tcPr>
          <w:p w14:paraId="4D25A966"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38E08D37"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50</w:t>
            </w:r>
          </w:p>
        </w:tc>
        <w:tc>
          <w:tcPr>
            <w:tcW w:w="742" w:type="dxa"/>
            <w:tcBorders>
              <w:top w:val="single" w:sz="4" w:space="0" w:color="DDEBF7"/>
              <w:left w:val="nil"/>
              <w:bottom w:val="single" w:sz="4" w:space="0" w:color="DDEBF7"/>
              <w:right w:val="nil"/>
            </w:tcBorders>
            <w:shd w:val="clear" w:color="BDD7EE" w:fill="BDD7EE"/>
            <w:noWrap/>
            <w:vAlign w:val="bottom"/>
            <w:hideMark/>
          </w:tcPr>
          <w:p w14:paraId="199644AF" w14:textId="77777777" w:rsidR="002B0EBD" w:rsidRPr="002B0EBD" w:rsidRDefault="002B0EBD" w:rsidP="002B0EBD">
            <w:pPr>
              <w:spacing w:after="0" w:line="240" w:lineRule="auto"/>
              <w:jc w:val="right"/>
              <w:rPr>
                <w:rFonts w:eastAsia="Times New Roman" w:cs="Calibri"/>
                <w:color w:val="000000"/>
                <w:spacing w:val="0"/>
                <w:szCs w:val="20"/>
                <w:lang w:eastAsia="cs-CZ"/>
              </w:rPr>
            </w:pPr>
            <w:r w:rsidRPr="002B0EBD">
              <w:rPr>
                <w:rFonts w:eastAsia="Times New Roman" w:cs="Calibri"/>
                <w:color w:val="000000"/>
                <w:spacing w:val="0"/>
                <w:szCs w:val="20"/>
                <w:lang w:eastAsia="cs-CZ"/>
              </w:rPr>
              <w:t>0,15</w:t>
            </w:r>
          </w:p>
        </w:tc>
        <w:tc>
          <w:tcPr>
            <w:tcW w:w="832" w:type="dxa"/>
            <w:tcBorders>
              <w:top w:val="single" w:sz="4" w:space="0" w:color="DDEBF7"/>
              <w:left w:val="nil"/>
              <w:bottom w:val="single" w:sz="4" w:space="0" w:color="DDEBF7"/>
              <w:right w:val="nil"/>
            </w:tcBorders>
            <w:shd w:val="clear" w:color="BDD7EE" w:fill="BDD7EE"/>
            <w:noWrap/>
            <w:vAlign w:val="bottom"/>
            <w:hideMark/>
          </w:tcPr>
          <w:p w14:paraId="34D5AEEA" w14:textId="77777777" w:rsidR="002B0EBD" w:rsidRPr="002B0EBD" w:rsidRDefault="002B0EBD" w:rsidP="002B0EBD">
            <w:pPr>
              <w:spacing w:after="0" w:line="240" w:lineRule="auto"/>
              <w:jc w:val="right"/>
              <w:rPr>
                <w:rFonts w:eastAsia="Times New Roman" w:cs="Calibri"/>
                <w:color w:val="000000"/>
                <w:spacing w:val="0"/>
                <w:szCs w:val="20"/>
                <w:lang w:eastAsia="cs-CZ"/>
              </w:rPr>
            </w:pPr>
            <w:r w:rsidRPr="002B0EBD">
              <w:rPr>
                <w:rFonts w:eastAsia="Times New Roman" w:cs="Calibri"/>
                <w:color w:val="000000"/>
                <w:spacing w:val="0"/>
                <w:szCs w:val="20"/>
                <w:lang w:eastAsia="cs-CZ"/>
              </w:rPr>
              <w:t>0</w:t>
            </w:r>
          </w:p>
        </w:tc>
        <w:tc>
          <w:tcPr>
            <w:tcW w:w="993" w:type="dxa"/>
            <w:tcBorders>
              <w:top w:val="single" w:sz="4" w:space="0" w:color="DDEBF7"/>
              <w:left w:val="nil"/>
              <w:bottom w:val="single" w:sz="4" w:space="0" w:color="DDEBF7"/>
              <w:right w:val="nil"/>
            </w:tcBorders>
            <w:shd w:val="clear" w:color="BDD7EE" w:fill="BDD7EE"/>
            <w:noWrap/>
            <w:vAlign w:val="bottom"/>
            <w:hideMark/>
          </w:tcPr>
          <w:p w14:paraId="04A40979" w14:textId="77777777" w:rsidR="002B0EBD" w:rsidRPr="002B0EBD" w:rsidRDefault="002B0EBD" w:rsidP="002B0EBD">
            <w:pPr>
              <w:spacing w:after="0" w:line="240" w:lineRule="auto"/>
              <w:jc w:val="right"/>
              <w:rPr>
                <w:rFonts w:eastAsia="Times New Roman" w:cs="Calibri"/>
                <w:color w:val="000000"/>
                <w:spacing w:val="0"/>
                <w:szCs w:val="20"/>
                <w:lang w:eastAsia="cs-CZ"/>
              </w:rPr>
            </w:pPr>
            <w:r w:rsidRPr="002B0EBD">
              <w:rPr>
                <w:rFonts w:eastAsia="Times New Roman" w:cs="Calibri"/>
                <w:color w:val="000000"/>
                <w:spacing w:val="0"/>
                <w:szCs w:val="20"/>
                <w:lang w:eastAsia="cs-CZ"/>
              </w:rPr>
              <w:t>0</w:t>
            </w:r>
          </w:p>
        </w:tc>
      </w:tr>
      <w:tr w:rsidR="002B0EBD" w:rsidRPr="002B0EBD" w14:paraId="2E747907"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00087E5F" w14:textId="77777777" w:rsidR="002B0EBD" w:rsidRPr="002B0EBD" w:rsidRDefault="002B0EBD" w:rsidP="002B0EBD">
            <w:pPr>
              <w:spacing w:after="0" w:line="240" w:lineRule="auto"/>
              <w:ind w:firstLineChars="200" w:firstLine="400"/>
              <w:jc w:val="left"/>
              <w:rPr>
                <w:rFonts w:eastAsia="Times New Roman" w:cs="Calibri"/>
                <w:color w:val="000000"/>
                <w:spacing w:val="0"/>
                <w:szCs w:val="20"/>
                <w:lang w:eastAsia="cs-CZ"/>
              </w:rPr>
            </w:pPr>
            <w:r w:rsidRPr="002B0EBD">
              <w:rPr>
                <w:rFonts w:eastAsia="Times New Roman" w:cs="Calibri"/>
                <w:color w:val="000000"/>
                <w:spacing w:val="0"/>
                <w:szCs w:val="20"/>
                <w:lang w:eastAsia="cs-CZ"/>
              </w:rPr>
              <w:t>Zahájení diskuze o prioritách českého předsednictví v Radě EU v oblasti digitální agendy</w:t>
            </w:r>
          </w:p>
        </w:tc>
        <w:tc>
          <w:tcPr>
            <w:tcW w:w="709" w:type="dxa"/>
            <w:tcBorders>
              <w:top w:val="single" w:sz="4" w:space="0" w:color="DDEBF7"/>
              <w:left w:val="nil"/>
              <w:bottom w:val="single" w:sz="4" w:space="0" w:color="DDEBF7"/>
              <w:right w:val="nil"/>
            </w:tcBorders>
            <w:shd w:val="clear" w:color="BDD7EE" w:fill="BDD7EE"/>
            <w:noWrap/>
            <w:vAlign w:val="bottom"/>
            <w:hideMark/>
          </w:tcPr>
          <w:p w14:paraId="60E4A893"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3F23F3BC" w14:textId="77777777" w:rsidR="002B0EBD" w:rsidRPr="002B0EBD" w:rsidRDefault="002B0EBD" w:rsidP="002B0EBD">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614A3CBA"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780885B5"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79FE5E4C"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25641CD9"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4553DF47" w14:textId="77777777" w:rsidR="002B0EBD" w:rsidRPr="002B0EBD" w:rsidRDefault="002B0EBD" w:rsidP="002B0EBD">
            <w:pPr>
              <w:spacing w:after="0" w:line="240" w:lineRule="auto"/>
              <w:ind w:firstLineChars="200" w:firstLine="400"/>
              <w:jc w:val="left"/>
              <w:rPr>
                <w:rFonts w:eastAsia="Times New Roman" w:cs="Calibri"/>
                <w:color w:val="000000"/>
                <w:spacing w:val="0"/>
                <w:szCs w:val="20"/>
                <w:lang w:eastAsia="cs-CZ"/>
              </w:rPr>
            </w:pPr>
            <w:r w:rsidRPr="002B0EBD">
              <w:rPr>
                <w:rFonts w:eastAsia="Times New Roman" w:cs="Calibri"/>
                <w:color w:val="000000"/>
                <w:spacing w:val="0"/>
                <w:szCs w:val="20"/>
                <w:lang w:eastAsia="cs-CZ"/>
              </w:rPr>
              <w:t>Zahájení osvětové činnost týkající se bezpečnosti na internetu</w:t>
            </w:r>
          </w:p>
        </w:tc>
        <w:tc>
          <w:tcPr>
            <w:tcW w:w="709" w:type="dxa"/>
            <w:tcBorders>
              <w:top w:val="single" w:sz="4" w:space="0" w:color="DDEBF7"/>
              <w:left w:val="nil"/>
              <w:bottom w:val="single" w:sz="4" w:space="0" w:color="DDEBF7"/>
              <w:right w:val="nil"/>
            </w:tcBorders>
            <w:shd w:val="clear" w:color="BDD7EE" w:fill="BDD7EE"/>
            <w:noWrap/>
            <w:vAlign w:val="bottom"/>
            <w:hideMark/>
          </w:tcPr>
          <w:p w14:paraId="3DA9898D"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2C0EA923" w14:textId="77777777" w:rsidR="002B0EBD" w:rsidRPr="002B0EBD" w:rsidRDefault="002B0EBD" w:rsidP="002B0EBD">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497B5F0F"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1CFA96E5"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547B9DDD"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742512A7"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0CB38A73" w14:textId="77777777" w:rsidR="002B0EBD" w:rsidRPr="002B0EBD" w:rsidRDefault="002B0EBD" w:rsidP="002B0EBD">
            <w:pPr>
              <w:spacing w:after="0" w:line="240" w:lineRule="auto"/>
              <w:ind w:firstLineChars="200" w:firstLine="400"/>
              <w:jc w:val="left"/>
              <w:rPr>
                <w:rFonts w:eastAsia="Times New Roman" w:cs="Calibri"/>
                <w:color w:val="000000"/>
                <w:spacing w:val="0"/>
                <w:szCs w:val="20"/>
                <w:lang w:eastAsia="cs-CZ"/>
              </w:rPr>
            </w:pPr>
            <w:r w:rsidRPr="002B0EBD">
              <w:rPr>
                <w:rFonts w:eastAsia="Times New Roman" w:cs="Calibri"/>
                <w:color w:val="000000"/>
                <w:spacing w:val="0"/>
                <w:szCs w:val="20"/>
                <w:lang w:eastAsia="cs-CZ"/>
              </w:rPr>
              <w:t>Zapojení ČR do aktivit digitální agendy Organizace pro hospodářskou spolupráci a rozvoj (OECD)</w:t>
            </w:r>
          </w:p>
        </w:tc>
        <w:tc>
          <w:tcPr>
            <w:tcW w:w="709" w:type="dxa"/>
            <w:tcBorders>
              <w:top w:val="single" w:sz="4" w:space="0" w:color="DDEBF7"/>
              <w:left w:val="nil"/>
              <w:bottom w:val="single" w:sz="4" w:space="0" w:color="DDEBF7"/>
              <w:right w:val="nil"/>
            </w:tcBorders>
            <w:shd w:val="clear" w:color="BDD7EE" w:fill="BDD7EE"/>
            <w:noWrap/>
            <w:vAlign w:val="bottom"/>
            <w:hideMark/>
          </w:tcPr>
          <w:p w14:paraId="5ED31A8B"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63AE2C3F" w14:textId="77777777" w:rsidR="002B0EBD" w:rsidRPr="002B0EBD" w:rsidRDefault="002B0EBD" w:rsidP="002B0EBD">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2BE4605A"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73513303"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D1EDD86"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3B4BF5F6"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4D497A9E" w14:textId="77777777" w:rsidR="002B0EBD" w:rsidRPr="002B0EBD" w:rsidRDefault="002B0EBD" w:rsidP="002B0EBD">
            <w:pPr>
              <w:spacing w:after="0" w:line="240" w:lineRule="auto"/>
              <w:ind w:firstLineChars="200" w:firstLine="400"/>
              <w:jc w:val="left"/>
              <w:rPr>
                <w:rFonts w:eastAsia="Times New Roman" w:cs="Calibri"/>
                <w:color w:val="000000"/>
                <w:spacing w:val="0"/>
                <w:szCs w:val="20"/>
                <w:lang w:eastAsia="cs-CZ"/>
              </w:rPr>
            </w:pPr>
            <w:r w:rsidRPr="002B0EBD">
              <w:rPr>
                <w:rFonts w:eastAsia="Times New Roman" w:cs="Calibri"/>
                <w:color w:val="000000"/>
                <w:spacing w:val="0"/>
                <w:szCs w:val="20"/>
                <w:lang w:eastAsia="cs-CZ"/>
              </w:rPr>
              <w:t xml:space="preserve">Zapojení do iniciativy </w:t>
            </w:r>
            <w:proofErr w:type="spellStart"/>
            <w:r w:rsidRPr="002B0EBD">
              <w:rPr>
                <w:rFonts w:eastAsia="Times New Roman" w:cs="Calibri"/>
                <w:color w:val="000000"/>
                <w:spacing w:val="0"/>
                <w:szCs w:val="20"/>
                <w:lang w:eastAsia="cs-CZ"/>
              </w:rPr>
              <w:t>EuroQCI</w:t>
            </w:r>
            <w:proofErr w:type="spellEnd"/>
            <w:r w:rsidRPr="002B0EBD">
              <w:rPr>
                <w:rFonts w:eastAsia="Times New Roman" w:cs="Calibri"/>
                <w:color w:val="000000"/>
                <w:spacing w:val="0"/>
                <w:szCs w:val="20"/>
                <w:lang w:eastAsia="cs-CZ"/>
              </w:rPr>
              <w:t xml:space="preserve"> a dalších diskuzí o kybernetické bezpečnosti v agendě EU</w:t>
            </w:r>
          </w:p>
        </w:tc>
        <w:tc>
          <w:tcPr>
            <w:tcW w:w="709" w:type="dxa"/>
            <w:tcBorders>
              <w:top w:val="single" w:sz="4" w:space="0" w:color="DDEBF7"/>
              <w:left w:val="nil"/>
              <w:bottom w:val="single" w:sz="4" w:space="0" w:color="DDEBF7"/>
              <w:right w:val="nil"/>
            </w:tcBorders>
            <w:shd w:val="clear" w:color="BDD7EE" w:fill="BDD7EE"/>
            <w:noWrap/>
            <w:vAlign w:val="bottom"/>
            <w:hideMark/>
          </w:tcPr>
          <w:p w14:paraId="16F1D33F"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5641D52D" w14:textId="77777777" w:rsidR="002B0EBD" w:rsidRPr="002B0EBD" w:rsidRDefault="002B0EBD" w:rsidP="002B0EBD">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369C0F84"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1C0C1193"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160AE6FB"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366AAB5B" w14:textId="77777777" w:rsidTr="009A4B0E">
        <w:trPr>
          <w:trHeight w:val="280"/>
        </w:trPr>
        <w:tc>
          <w:tcPr>
            <w:tcW w:w="5245" w:type="dxa"/>
            <w:tcBorders>
              <w:top w:val="single" w:sz="4" w:space="0" w:color="9BC2E6"/>
              <w:left w:val="nil"/>
              <w:bottom w:val="single" w:sz="4" w:space="0" w:color="9BC2E6"/>
              <w:right w:val="nil"/>
            </w:tcBorders>
            <w:shd w:val="clear" w:color="DDEBF7" w:fill="DDEBF7"/>
            <w:noWrap/>
            <w:vAlign w:val="bottom"/>
            <w:hideMark/>
          </w:tcPr>
          <w:p w14:paraId="6C27C2D8" w14:textId="77777777" w:rsidR="002B0EBD" w:rsidRPr="002B0EBD" w:rsidRDefault="002B0EBD" w:rsidP="002B0EBD">
            <w:pPr>
              <w:spacing w:after="0" w:line="240" w:lineRule="auto"/>
              <w:jc w:val="left"/>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2025</w:t>
            </w:r>
          </w:p>
        </w:tc>
        <w:tc>
          <w:tcPr>
            <w:tcW w:w="709" w:type="dxa"/>
            <w:tcBorders>
              <w:top w:val="single" w:sz="4" w:space="0" w:color="9BC2E6"/>
              <w:left w:val="nil"/>
              <w:bottom w:val="single" w:sz="4" w:space="0" w:color="9BC2E6"/>
              <w:right w:val="nil"/>
            </w:tcBorders>
            <w:shd w:val="clear" w:color="DDEBF7" w:fill="DDEBF7"/>
            <w:noWrap/>
            <w:vAlign w:val="bottom"/>
            <w:hideMark/>
          </w:tcPr>
          <w:p w14:paraId="4C6AC890"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1</w:t>
            </w:r>
          </w:p>
        </w:tc>
        <w:tc>
          <w:tcPr>
            <w:tcW w:w="977" w:type="dxa"/>
            <w:tcBorders>
              <w:top w:val="single" w:sz="4" w:space="0" w:color="9BC2E6"/>
              <w:left w:val="nil"/>
              <w:bottom w:val="single" w:sz="4" w:space="0" w:color="9BC2E6"/>
              <w:right w:val="nil"/>
            </w:tcBorders>
            <w:shd w:val="clear" w:color="DDEBF7" w:fill="DDEBF7"/>
            <w:noWrap/>
            <w:vAlign w:val="bottom"/>
            <w:hideMark/>
          </w:tcPr>
          <w:p w14:paraId="379D0BF6"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p>
        </w:tc>
        <w:tc>
          <w:tcPr>
            <w:tcW w:w="742" w:type="dxa"/>
            <w:tcBorders>
              <w:top w:val="single" w:sz="4" w:space="0" w:color="9BC2E6"/>
              <w:left w:val="nil"/>
              <w:bottom w:val="single" w:sz="4" w:space="0" w:color="9BC2E6"/>
              <w:right w:val="nil"/>
            </w:tcBorders>
            <w:shd w:val="clear" w:color="DDEBF7" w:fill="DDEBF7"/>
            <w:noWrap/>
            <w:vAlign w:val="bottom"/>
            <w:hideMark/>
          </w:tcPr>
          <w:p w14:paraId="1EE0B96E"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9BC2E6"/>
              <w:left w:val="nil"/>
              <w:bottom w:val="single" w:sz="4" w:space="0" w:color="9BC2E6"/>
              <w:right w:val="nil"/>
            </w:tcBorders>
            <w:shd w:val="clear" w:color="DDEBF7" w:fill="DDEBF7"/>
            <w:noWrap/>
            <w:vAlign w:val="bottom"/>
            <w:hideMark/>
          </w:tcPr>
          <w:p w14:paraId="2E367B5E"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9BC2E6"/>
              <w:left w:val="nil"/>
              <w:bottom w:val="single" w:sz="4" w:space="0" w:color="9BC2E6"/>
              <w:right w:val="nil"/>
            </w:tcBorders>
            <w:shd w:val="clear" w:color="DDEBF7" w:fill="DDEBF7"/>
            <w:noWrap/>
            <w:vAlign w:val="bottom"/>
            <w:hideMark/>
          </w:tcPr>
          <w:p w14:paraId="7B2786C8"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7A3B5931"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353C8FE9" w14:textId="77777777" w:rsidR="002B0EBD" w:rsidRPr="002B0EBD" w:rsidRDefault="002B0EBD" w:rsidP="002B0EBD">
            <w:pPr>
              <w:spacing w:after="0" w:line="240" w:lineRule="auto"/>
              <w:ind w:firstLineChars="100" w:firstLine="200"/>
              <w:jc w:val="left"/>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12</w:t>
            </w:r>
          </w:p>
        </w:tc>
        <w:tc>
          <w:tcPr>
            <w:tcW w:w="709" w:type="dxa"/>
            <w:tcBorders>
              <w:top w:val="single" w:sz="4" w:space="0" w:color="DDEBF7"/>
              <w:left w:val="nil"/>
              <w:bottom w:val="single" w:sz="4" w:space="0" w:color="DDEBF7"/>
              <w:right w:val="nil"/>
            </w:tcBorders>
            <w:shd w:val="clear" w:color="BDD7EE" w:fill="BDD7EE"/>
            <w:noWrap/>
            <w:vAlign w:val="bottom"/>
            <w:hideMark/>
          </w:tcPr>
          <w:p w14:paraId="6F69ACEB"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r w:rsidRPr="002B0EBD">
              <w:rPr>
                <w:rFonts w:eastAsia="Times New Roman" w:cs="Calibri"/>
                <w:b/>
                <w:bCs/>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441B93F4" w14:textId="77777777" w:rsidR="002B0EBD" w:rsidRPr="002B0EBD" w:rsidRDefault="002B0EBD" w:rsidP="002B0EBD">
            <w:pPr>
              <w:spacing w:after="0" w:line="240" w:lineRule="auto"/>
              <w:jc w:val="center"/>
              <w:rPr>
                <w:rFonts w:eastAsia="Times New Roman" w:cs="Calibri"/>
                <w:b/>
                <w:bCs/>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7107D6B9"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54C5644D"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33A5C9CC"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732E505D" w14:textId="77777777" w:rsidTr="009A4B0E">
        <w:trPr>
          <w:trHeight w:val="280"/>
        </w:trPr>
        <w:tc>
          <w:tcPr>
            <w:tcW w:w="5245" w:type="dxa"/>
            <w:tcBorders>
              <w:top w:val="single" w:sz="4" w:space="0" w:color="DDEBF7"/>
              <w:left w:val="nil"/>
              <w:bottom w:val="single" w:sz="4" w:space="0" w:color="DDEBF7"/>
              <w:right w:val="nil"/>
            </w:tcBorders>
            <w:shd w:val="clear" w:color="BDD7EE" w:fill="BDD7EE"/>
            <w:noWrap/>
            <w:vAlign w:val="bottom"/>
            <w:hideMark/>
          </w:tcPr>
          <w:p w14:paraId="51D9B4F2" w14:textId="77777777" w:rsidR="002B0EBD" w:rsidRPr="002B0EBD" w:rsidRDefault="002B0EBD" w:rsidP="002B0EBD">
            <w:pPr>
              <w:spacing w:after="0" w:line="240" w:lineRule="auto"/>
              <w:ind w:firstLineChars="200" w:firstLine="400"/>
              <w:jc w:val="left"/>
              <w:rPr>
                <w:rFonts w:eastAsia="Times New Roman" w:cs="Calibri"/>
                <w:color w:val="000000"/>
                <w:spacing w:val="0"/>
                <w:szCs w:val="20"/>
                <w:lang w:eastAsia="cs-CZ"/>
              </w:rPr>
            </w:pPr>
            <w:r w:rsidRPr="002B0EBD">
              <w:rPr>
                <w:rFonts w:eastAsia="Times New Roman" w:cs="Calibri"/>
                <w:color w:val="000000"/>
                <w:spacing w:val="0"/>
                <w:szCs w:val="20"/>
                <w:lang w:eastAsia="cs-CZ"/>
              </w:rPr>
              <w:t>Konzultace národní pozice k regulatornímu rámci EU v oblasti umělé inteligence</w:t>
            </w:r>
          </w:p>
        </w:tc>
        <w:tc>
          <w:tcPr>
            <w:tcW w:w="709" w:type="dxa"/>
            <w:tcBorders>
              <w:top w:val="single" w:sz="4" w:space="0" w:color="DDEBF7"/>
              <w:left w:val="nil"/>
              <w:bottom w:val="single" w:sz="4" w:space="0" w:color="DDEBF7"/>
              <w:right w:val="nil"/>
            </w:tcBorders>
            <w:shd w:val="clear" w:color="BDD7EE" w:fill="BDD7EE"/>
            <w:noWrap/>
            <w:vAlign w:val="bottom"/>
            <w:hideMark/>
          </w:tcPr>
          <w:p w14:paraId="27FF8367" w14:textId="77777777" w:rsidR="002B0EBD" w:rsidRPr="002B0EBD" w:rsidRDefault="002B0EBD" w:rsidP="002B0EBD">
            <w:pPr>
              <w:spacing w:after="0" w:line="240" w:lineRule="auto"/>
              <w:jc w:val="center"/>
              <w:rPr>
                <w:rFonts w:eastAsia="Times New Roman" w:cs="Calibri"/>
                <w:color w:val="000000"/>
                <w:spacing w:val="0"/>
                <w:szCs w:val="20"/>
                <w:lang w:eastAsia="cs-CZ"/>
              </w:rPr>
            </w:pPr>
            <w:r w:rsidRPr="002B0EBD">
              <w:rPr>
                <w:rFonts w:eastAsia="Times New Roman" w:cs="Calibri"/>
                <w:color w:val="000000"/>
                <w:spacing w:val="0"/>
                <w:szCs w:val="20"/>
                <w:lang w:eastAsia="cs-CZ"/>
              </w:rPr>
              <w:t>1</w:t>
            </w:r>
          </w:p>
        </w:tc>
        <w:tc>
          <w:tcPr>
            <w:tcW w:w="977" w:type="dxa"/>
            <w:tcBorders>
              <w:top w:val="single" w:sz="4" w:space="0" w:color="DDEBF7"/>
              <w:left w:val="nil"/>
              <w:bottom w:val="single" w:sz="4" w:space="0" w:color="DDEBF7"/>
              <w:right w:val="nil"/>
            </w:tcBorders>
            <w:shd w:val="clear" w:color="BDD7EE" w:fill="BDD7EE"/>
            <w:noWrap/>
            <w:vAlign w:val="bottom"/>
            <w:hideMark/>
          </w:tcPr>
          <w:p w14:paraId="1060D7F1" w14:textId="77777777" w:rsidR="002B0EBD" w:rsidRPr="002B0EBD" w:rsidRDefault="002B0EBD" w:rsidP="002B0EBD">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6E490400" w14:textId="77777777" w:rsidR="002B0EBD" w:rsidRPr="002B0EBD" w:rsidRDefault="002B0EBD" w:rsidP="002B0EBD">
            <w:pPr>
              <w:spacing w:after="0" w:line="240" w:lineRule="auto"/>
              <w:jc w:val="center"/>
              <w:rPr>
                <w:rFonts w:ascii="Times New Roman" w:eastAsia="Times New Roman" w:hAnsi="Times New Roman" w:cs="Times New Roman"/>
                <w:spacing w:val="0"/>
                <w:szCs w:val="20"/>
                <w:lang w:eastAsia="cs-CZ"/>
              </w:rPr>
            </w:pPr>
          </w:p>
        </w:tc>
        <w:tc>
          <w:tcPr>
            <w:tcW w:w="832" w:type="dxa"/>
            <w:tcBorders>
              <w:top w:val="single" w:sz="4" w:space="0" w:color="DDEBF7"/>
              <w:left w:val="nil"/>
              <w:bottom w:val="single" w:sz="4" w:space="0" w:color="DDEBF7"/>
              <w:right w:val="nil"/>
            </w:tcBorders>
            <w:shd w:val="clear" w:color="BDD7EE" w:fill="BDD7EE"/>
            <w:noWrap/>
            <w:vAlign w:val="bottom"/>
            <w:hideMark/>
          </w:tcPr>
          <w:p w14:paraId="022B70D6"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57946688" w14:textId="77777777" w:rsidR="002B0EBD" w:rsidRPr="002B0EBD" w:rsidRDefault="002B0EBD" w:rsidP="002B0EBD">
            <w:pPr>
              <w:spacing w:after="0" w:line="240" w:lineRule="auto"/>
              <w:jc w:val="left"/>
              <w:rPr>
                <w:rFonts w:ascii="Times New Roman" w:eastAsia="Times New Roman" w:hAnsi="Times New Roman" w:cs="Times New Roman"/>
                <w:spacing w:val="0"/>
                <w:szCs w:val="20"/>
                <w:lang w:eastAsia="cs-CZ"/>
              </w:rPr>
            </w:pPr>
          </w:p>
        </w:tc>
      </w:tr>
      <w:tr w:rsidR="002B0EBD" w:rsidRPr="002B0EBD" w14:paraId="408A3BB0" w14:textId="77777777" w:rsidTr="009A4B0E">
        <w:trPr>
          <w:trHeight w:val="280"/>
        </w:trPr>
        <w:tc>
          <w:tcPr>
            <w:tcW w:w="5245" w:type="dxa"/>
            <w:tcBorders>
              <w:top w:val="single" w:sz="4" w:space="0" w:color="DDEBF7"/>
              <w:left w:val="nil"/>
              <w:bottom w:val="nil"/>
              <w:right w:val="nil"/>
            </w:tcBorders>
            <w:shd w:val="clear" w:color="1F4E78" w:fill="1F4E78"/>
            <w:noWrap/>
            <w:vAlign w:val="bottom"/>
            <w:hideMark/>
          </w:tcPr>
          <w:p w14:paraId="52CDF246" w14:textId="77777777" w:rsidR="002B0EBD" w:rsidRPr="002B0EBD" w:rsidRDefault="002B0EBD" w:rsidP="002B0EBD">
            <w:pPr>
              <w:spacing w:after="0" w:line="240" w:lineRule="auto"/>
              <w:jc w:val="left"/>
              <w:rPr>
                <w:rFonts w:eastAsia="Times New Roman" w:cs="Calibri"/>
                <w:b/>
                <w:bCs/>
                <w:color w:val="FFFFFF"/>
                <w:spacing w:val="0"/>
                <w:szCs w:val="20"/>
                <w:lang w:eastAsia="cs-CZ"/>
              </w:rPr>
            </w:pPr>
            <w:r w:rsidRPr="002B0EBD">
              <w:rPr>
                <w:rFonts w:eastAsia="Times New Roman" w:cs="Calibri"/>
                <w:b/>
                <w:bCs/>
                <w:color w:val="FFFFFF"/>
                <w:spacing w:val="0"/>
                <w:szCs w:val="20"/>
                <w:lang w:eastAsia="cs-CZ"/>
              </w:rPr>
              <w:t>Celkový součet</w:t>
            </w:r>
          </w:p>
        </w:tc>
        <w:tc>
          <w:tcPr>
            <w:tcW w:w="709" w:type="dxa"/>
            <w:tcBorders>
              <w:top w:val="single" w:sz="4" w:space="0" w:color="DDEBF7"/>
              <w:left w:val="nil"/>
              <w:bottom w:val="nil"/>
              <w:right w:val="nil"/>
            </w:tcBorders>
            <w:shd w:val="clear" w:color="1F4E78" w:fill="1F4E78"/>
            <w:noWrap/>
            <w:vAlign w:val="bottom"/>
            <w:hideMark/>
          </w:tcPr>
          <w:p w14:paraId="41D45640" w14:textId="77777777" w:rsidR="002B0EBD" w:rsidRPr="002B0EBD" w:rsidRDefault="002B0EBD" w:rsidP="002B0EBD">
            <w:pPr>
              <w:spacing w:after="0" w:line="240" w:lineRule="auto"/>
              <w:jc w:val="center"/>
              <w:rPr>
                <w:rFonts w:eastAsia="Times New Roman" w:cs="Calibri"/>
                <w:b/>
                <w:bCs/>
                <w:color w:val="FFFFFF"/>
                <w:spacing w:val="0"/>
                <w:szCs w:val="20"/>
                <w:lang w:eastAsia="cs-CZ"/>
              </w:rPr>
            </w:pPr>
            <w:r w:rsidRPr="002B0EBD">
              <w:rPr>
                <w:rFonts w:eastAsia="Times New Roman" w:cs="Calibri"/>
                <w:b/>
                <w:bCs/>
                <w:color w:val="FFFFFF"/>
                <w:spacing w:val="0"/>
                <w:szCs w:val="20"/>
                <w:lang w:eastAsia="cs-CZ"/>
              </w:rPr>
              <w:t>17</w:t>
            </w:r>
          </w:p>
        </w:tc>
        <w:tc>
          <w:tcPr>
            <w:tcW w:w="977" w:type="dxa"/>
            <w:tcBorders>
              <w:top w:val="single" w:sz="4" w:space="0" w:color="DDEBF7"/>
              <w:left w:val="nil"/>
              <w:bottom w:val="nil"/>
              <w:right w:val="nil"/>
            </w:tcBorders>
            <w:shd w:val="clear" w:color="1F4E78" w:fill="1F4E78"/>
            <w:noWrap/>
            <w:vAlign w:val="bottom"/>
            <w:hideMark/>
          </w:tcPr>
          <w:p w14:paraId="09FDA188" w14:textId="77777777" w:rsidR="002B0EBD" w:rsidRPr="002B0EBD" w:rsidRDefault="002B0EBD" w:rsidP="002B0EBD">
            <w:pPr>
              <w:spacing w:after="0" w:line="240" w:lineRule="auto"/>
              <w:jc w:val="center"/>
              <w:rPr>
                <w:rFonts w:eastAsia="Times New Roman" w:cs="Calibri"/>
                <w:b/>
                <w:bCs/>
                <w:color w:val="FFFFFF"/>
                <w:spacing w:val="0"/>
                <w:szCs w:val="20"/>
                <w:lang w:eastAsia="cs-CZ"/>
              </w:rPr>
            </w:pPr>
            <w:r w:rsidRPr="002B0EBD">
              <w:rPr>
                <w:rFonts w:eastAsia="Times New Roman" w:cs="Calibri"/>
                <w:b/>
                <w:bCs/>
                <w:color w:val="FFFFFF"/>
                <w:spacing w:val="0"/>
                <w:szCs w:val="20"/>
                <w:lang w:eastAsia="cs-CZ"/>
              </w:rPr>
              <w:t>130</w:t>
            </w:r>
          </w:p>
        </w:tc>
        <w:tc>
          <w:tcPr>
            <w:tcW w:w="742" w:type="dxa"/>
            <w:tcBorders>
              <w:top w:val="single" w:sz="4" w:space="0" w:color="DDEBF7"/>
              <w:left w:val="nil"/>
              <w:bottom w:val="nil"/>
              <w:right w:val="nil"/>
            </w:tcBorders>
            <w:shd w:val="clear" w:color="1F4E78" w:fill="1F4E78"/>
            <w:noWrap/>
            <w:vAlign w:val="bottom"/>
            <w:hideMark/>
          </w:tcPr>
          <w:p w14:paraId="622A8E6F" w14:textId="77777777" w:rsidR="002B0EBD" w:rsidRPr="002B0EBD" w:rsidRDefault="002B0EBD" w:rsidP="002B0EBD">
            <w:pPr>
              <w:spacing w:after="0" w:line="240" w:lineRule="auto"/>
              <w:jc w:val="right"/>
              <w:rPr>
                <w:rFonts w:eastAsia="Times New Roman" w:cs="Calibri"/>
                <w:b/>
                <w:bCs/>
                <w:color w:val="FFFFFF"/>
                <w:spacing w:val="0"/>
                <w:szCs w:val="20"/>
                <w:lang w:eastAsia="cs-CZ"/>
              </w:rPr>
            </w:pPr>
            <w:r w:rsidRPr="002B0EBD">
              <w:rPr>
                <w:rFonts w:eastAsia="Times New Roman" w:cs="Calibri"/>
                <w:b/>
                <w:bCs/>
                <w:color w:val="FFFFFF"/>
                <w:spacing w:val="0"/>
                <w:szCs w:val="20"/>
                <w:lang w:eastAsia="cs-CZ"/>
              </w:rPr>
              <w:t>0,15</w:t>
            </w:r>
          </w:p>
        </w:tc>
        <w:tc>
          <w:tcPr>
            <w:tcW w:w="832" w:type="dxa"/>
            <w:tcBorders>
              <w:top w:val="single" w:sz="4" w:space="0" w:color="DDEBF7"/>
              <w:left w:val="nil"/>
              <w:bottom w:val="nil"/>
              <w:right w:val="nil"/>
            </w:tcBorders>
            <w:shd w:val="clear" w:color="1F4E78" w:fill="1F4E78"/>
            <w:noWrap/>
            <w:vAlign w:val="bottom"/>
            <w:hideMark/>
          </w:tcPr>
          <w:p w14:paraId="15A722BA" w14:textId="77777777" w:rsidR="002B0EBD" w:rsidRPr="002B0EBD" w:rsidRDefault="002B0EBD" w:rsidP="002B0EBD">
            <w:pPr>
              <w:spacing w:after="0" w:line="240" w:lineRule="auto"/>
              <w:jc w:val="right"/>
              <w:rPr>
                <w:rFonts w:eastAsia="Times New Roman" w:cs="Calibri"/>
                <w:b/>
                <w:bCs/>
                <w:color w:val="FFFFFF"/>
                <w:spacing w:val="0"/>
                <w:szCs w:val="20"/>
                <w:lang w:eastAsia="cs-CZ"/>
              </w:rPr>
            </w:pPr>
            <w:r w:rsidRPr="002B0EBD">
              <w:rPr>
                <w:rFonts w:eastAsia="Times New Roman" w:cs="Calibri"/>
                <w:b/>
                <w:bCs/>
                <w:color w:val="FFFFFF"/>
                <w:spacing w:val="0"/>
                <w:szCs w:val="20"/>
                <w:lang w:eastAsia="cs-CZ"/>
              </w:rPr>
              <w:t>0</w:t>
            </w:r>
          </w:p>
        </w:tc>
        <w:tc>
          <w:tcPr>
            <w:tcW w:w="993" w:type="dxa"/>
            <w:tcBorders>
              <w:top w:val="single" w:sz="4" w:space="0" w:color="DDEBF7"/>
              <w:left w:val="nil"/>
              <w:bottom w:val="nil"/>
              <w:right w:val="nil"/>
            </w:tcBorders>
            <w:shd w:val="clear" w:color="1F4E78" w:fill="1F4E78"/>
            <w:noWrap/>
            <w:vAlign w:val="bottom"/>
            <w:hideMark/>
          </w:tcPr>
          <w:p w14:paraId="47EBEA59" w14:textId="77777777" w:rsidR="002B0EBD" w:rsidRPr="002B0EBD" w:rsidRDefault="002B0EBD" w:rsidP="002B0EBD">
            <w:pPr>
              <w:spacing w:after="0" w:line="240" w:lineRule="auto"/>
              <w:jc w:val="right"/>
              <w:rPr>
                <w:rFonts w:eastAsia="Times New Roman" w:cs="Calibri"/>
                <w:b/>
                <w:bCs/>
                <w:color w:val="FFFFFF"/>
                <w:spacing w:val="0"/>
                <w:szCs w:val="20"/>
                <w:lang w:eastAsia="cs-CZ"/>
              </w:rPr>
            </w:pPr>
            <w:r w:rsidRPr="002B0EBD">
              <w:rPr>
                <w:rFonts w:eastAsia="Times New Roman" w:cs="Calibri"/>
                <w:b/>
                <w:bCs/>
                <w:color w:val="FFFFFF"/>
                <w:spacing w:val="0"/>
                <w:szCs w:val="20"/>
                <w:lang w:eastAsia="cs-CZ"/>
              </w:rPr>
              <w:t>0</w:t>
            </w:r>
          </w:p>
        </w:tc>
      </w:tr>
    </w:tbl>
    <w:p w14:paraId="2D14746E" w14:textId="77777777" w:rsidR="002B0EBD" w:rsidRPr="002B0EBD" w:rsidRDefault="002B0EBD" w:rsidP="002B0EBD"/>
    <w:p w14:paraId="09B8DFD1" w14:textId="77777777" w:rsidR="0036307F" w:rsidRPr="009A655E" w:rsidRDefault="0036307F" w:rsidP="00FB50F2">
      <w:pPr>
        <w:rPr>
          <w:rFonts w:ascii="Arial" w:hAnsi="Arial" w:cs="Arial"/>
        </w:rPr>
      </w:pPr>
    </w:p>
    <w:p w14:paraId="14E4D779" w14:textId="46E81787" w:rsidR="00FB50F2" w:rsidRPr="007E02CF" w:rsidRDefault="00CF3A39" w:rsidP="00CB3A98">
      <w:pPr>
        <w:pStyle w:val="Nadpis1"/>
        <w:rPr>
          <w:rFonts w:ascii="Arial Narrow" w:hAnsi="Arial Narrow"/>
        </w:rPr>
      </w:pPr>
      <w:bookmarkStart w:id="12" w:name="_Toc38877038"/>
      <w:r w:rsidRPr="007E02CF">
        <w:rPr>
          <w:rFonts w:ascii="Arial Narrow" w:hAnsi="Arial Narrow"/>
        </w:rPr>
        <w:lastRenderedPageBreak/>
        <w:t>Plánované n</w:t>
      </w:r>
      <w:r w:rsidR="00764A7C" w:rsidRPr="007E02CF">
        <w:rPr>
          <w:rFonts w:ascii="Arial Narrow" w:hAnsi="Arial Narrow"/>
        </w:rPr>
        <w:t>áklady</w:t>
      </w:r>
      <w:r w:rsidR="00304DB9" w:rsidRPr="007E02CF">
        <w:rPr>
          <w:rFonts w:ascii="Arial Narrow" w:hAnsi="Arial Narrow"/>
        </w:rPr>
        <w:t xml:space="preserve"> a pracnosti </w:t>
      </w:r>
      <w:r w:rsidR="00894B85" w:rsidRPr="007E02CF">
        <w:rPr>
          <w:rFonts w:ascii="Arial Narrow" w:hAnsi="Arial Narrow"/>
        </w:rPr>
        <w:t xml:space="preserve">záměrů </w:t>
      </w:r>
      <w:r w:rsidR="00304DB9" w:rsidRPr="007E02CF">
        <w:rPr>
          <w:rFonts w:ascii="Arial Narrow" w:hAnsi="Arial Narrow"/>
        </w:rPr>
        <w:t>(</w:t>
      </w:r>
      <w:r w:rsidR="00894B85" w:rsidRPr="007E02CF">
        <w:rPr>
          <w:rFonts w:ascii="Arial Narrow" w:hAnsi="Arial Narrow"/>
        </w:rPr>
        <w:t xml:space="preserve">klasifikace </w:t>
      </w:r>
      <w:r w:rsidR="00304DB9" w:rsidRPr="007E02CF">
        <w:rPr>
          <w:rFonts w:ascii="Arial Narrow" w:hAnsi="Arial Narrow"/>
        </w:rPr>
        <w:t>B,</w:t>
      </w:r>
      <w:r w:rsidR="003A38E6" w:rsidRPr="007E02CF">
        <w:rPr>
          <w:rFonts w:ascii="Arial Narrow" w:hAnsi="Arial Narrow"/>
        </w:rPr>
        <w:t xml:space="preserve"> </w:t>
      </w:r>
      <w:r w:rsidR="00304DB9" w:rsidRPr="007E02CF">
        <w:rPr>
          <w:rFonts w:ascii="Arial Narrow" w:hAnsi="Arial Narrow"/>
        </w:rPr>
        <w:t>C)</w:t>
      </w:r>
      <w:bookmarkEnd w:id="12"/>
    </w:p>
    <w:tbl>
      <w:tblPr>
        <w:tblW w:w="9532" w:type="dxa"/>
        <w:tblCellMar>
          <w:left w:w="70" w:type="dxa"/>
          <w:right w:w="70" w:type="dxa"/>
        </w:tblCellMar>
        <w:tblLook w:val="04A0" w:firstRow="1" w:lastRow="0" w:firstColumn="1" w:lastColumn="0" w:noHBand="0" w:noVBand="1"/>
      </w:tblPr>
      <w:tblGrid>
        <w:gridCol w:w="4395"/>
        <w:gridCol w:w="993"/>
        <w:gridCol w:w="1080"/>
        <w:gridCol w:w="879"/>
        <w:gridCol w:w="1070"/>
        <w:gridCol w:w="15"/>
        <w:gridCol w:w="1092"/>
        <w:gridCol w:w="8"/>
      </w:tblGrid>
      <w:tr w:rsidR="00372C57" w:rsidRPr="00982B48" w14:paraId="5828F3BF" w14:textId="77777777" w:rsidTr="00372C57">
        <w:trPr>
          <w:trHeight w:val="1140"/>
        </w:trPr>
        <w:tc>
          <w:tcPr>
            <w:tcW w:w="4395" w:type="dxa"/>
            <w:tcBorders>
              <w:top w:val="nil"/>
              <w:left w:val="nil"/>
              <w:bottom w:val="single" w:sz="4" w:space="0" w:color="5B9BD5"/>
              <w:right w:val="nil"/>
            </w:tcBorders>
            <w:shd w:val="clear" w:color="1F4E78" w:fill="1F4E78"/>
            <w:noWrap/>
            <w:vAlign w:val="bottom"/>
            <w:hideMark/>
          </w:tcPr>
          <w:p w14:paraId="2C322596" w14:textId="77777777" w:rsidR="00982B48" w:rsidRPr="00982B48" w:rsidRDefault="00982B48" w:rsidP="00982B48">
            <w:pPr>
              <w:spacing w:after="0" w:line="240" w:lineRule="auto"/>
              <w:jc w:val="left"/>
              <w:rPr>
                <w:rFonts w:eastAsia="Times New Roman" w:cs="Calibri"/>
                <w:b/>
                <w:bCs/>
                <w:color w:val="FFFFFF"/>
                <w:spacing w:val="0"/>
                <w:szCs w:val="20"/>
                <w:lang w:eastAsia="cs-CZ"/>
              </w:rPr>
            </w:pPr>
            <w:r w:rsidRPr="00982B48">
              <w:rPr>
                <w:rFonts w:eastAsia="Times New Roman" w:cs="Calibri"/>
                <w:b/>
                <w:bCs/>
                <w:color w:val="FFFFFF"/>
                <w:spacing w:val="0"/>
                <w:szCs w:val="20"/>
                <w:lang w:eastAsia="cs-CZ"/>
              </w:rPr>
              <w:t>Název záměru</w:t>
            </w:r>
          </w:p>
        </w:tc>
        <w:tc>
          <w:tcPr>
            <w:tcW w:w="993" w:type="dxa"/>
            <w:tcBorders>
              <w:top w:val="nil"/>
              <w:left w:val="nil"/>
              <w:bottom w:val="single" w:sz="4" w:space="0" w:color="5B9BD5"/>
              <w:right w:val="nil"/>
            </w:tcBorders>
            <w:shd w:val="clear" w:color="1F4E78" w:fill="1F4E78"/>
            <w:vAlign w:val="bottom"/>
            <w:hideMark/>
          </w:tcPr>
          <w:p w14:paraId="1AD8C14A" w14:textId="77777777" w:rsidR="00982B48" w:rsidRPr="00982B48" w:rsidRDefault="00982B48" w:rsidP="00982B48">
            <w:pPr>
              <w:spacing w:after="0" w:line="240" w:lineRule="auto"/>
              <w:jc w:val="left"/>
              <w:rPr>
                <w:rFonts w:eastAsia="Times New Roman" w:cs="Calibri"/>
                <w:b/>
                <w:bCs/>
                <w:color w:val="FFFFFF"/>
                <w:spacing w:val="0"/>
                <w:szCs w:val="20"/>
                <w:lang w:eastAsia="cs-CZ"/>
              </w:rPr>
            </w:pPr>
            <w:proofErr w:type="spellStart"/>
            <w:r w:rsidRPr="00982B48">
              <w:rPr>
                <w:rFonts w:eastAsia="Times New Roman" w:cs="Calibri"/>
                <w:b/>
                <w:bCs/>
                <w:color w:val="FFFFFF"/>
                <w:spacing w:val="0"/>
                <w:szCs w:val="20"/>
                <w:lang w:eastAsia="cs-CZ"/>
              </w:rPr>
              <w:t>Celk</w:t>
            </w:r>
            <w:proofErr w:type="spellEnd"/>
            <w:r w:rsidRPr="00982B48">
              <w:rPr>
                <w:rFonts w:eastAsia="Times New Roman" w:cs="Calibri"/>
                <w:b/>
                <w:bCs/>
                <w:color w:val="FFFFFF"/>
                <w:spacing w:val="0"/>
                <w:szCs w:val="20"/>
                <w:lang w:eastAsia="cs-CZ"/>
              </w:rPr>
              <w:t>. výdaje na realizaci [mil. Kč]</w:t>
            </w:r>
          </w:p>
        </w:tc>
        <w:tc>
          <w:tcPr>
            <w:tcW w:w="1080" w:type="dxa"/>
            <w:tcBorders>
              <w:top w:val="nil"/>
              <w:left w:val="nil"/>
              <w:bottom w:val="single" w:sz="4" w:space="0" w:color="5B9BD5"/>
              <w:right w:val="nil"/>
            </w:tcBorders>
            <w:shd w:val="clear" w:color="1F4E78" w:fill="1F4E78"/>
            <w:vAlign w:val="bottom"/>
            <w:hideMark/>
          </w:tcPr>
          <w:p w14:paraId="087BE68A" w14:textId="77777777" w:rsidR="00982B48" w:rsidRPr="00982B48" w:rsidRDefault="00982B48" w:rsidP="00982B48">
            <w:pPr>
              <w:spacing w:after="0" w:line="240" w:lineRule="auto"/>
              <w:jc w:val="left"/>
              <w:rPr>
                <w:rFonts w:eastAsia="Times New Roman" w:cs="Calibri"/>
                <w:b/>
                <w:bCs/>
                <w:color w:val="FFFFFF"/>
                <w:spacing w:val="0"/>
                <w:szCs w:val="20"/>
                <w:lang w:eastAsia="cs-CZ"/>
              </w:rPr>
            </w:pPr>
            <w:r w:rsidRPr="00982B48">
              <w:rPr>
                <w:rFonts w:eastAsia="Times New Roman" w:cs="Calibri"/>
                <w:b/>
                <w:bCs/>
                <w:color w:val="FFFFFF"/>
                <w:spacing w:val="0"/>
                <w:szCs w:val="20"/>
                <w:lang w:eastAsia="cs-CZ"/>
              </w:rPr>
              <w:t>Výdaje 2021 [</w:t>
            </w:r>
            <w:proofErr w:type="spellStart"/>
            <w:proofErr w:type="gramStart"/>
            <w:r w:rsidRPr="00982B48">
              <w:rPr>
                <w:rFonts w:eastAsia="Times New Roman" w:cs="Calibri"/>
                <w:b/>
                <w:bCs/>
                <w:color w:val="FFFFFF"/>
                <w:spacing w:val="0"/>
                <w:szCs w:val="20"/>
                <w:lang w:eastAsia="cs-CZ"/>
              </w:rPr>
              <w:t>mil.Kč</w:t>
            </w:r>
            <w:proofErr w:type="spellEnd"/>
            <w:proofErr w:type="gramEnd"/>
            <w:r w:rsidRPr="00982B48">
              <w:rPr>
                <w:rFonts w:eastAsia="Times New Roman" w:cs="Calibri"/>
                <w:b/>
                <w:bCs/>
                <w:color w:val="FFFFFF"/>
                <w:spacing w:val="0"/>
                <w:szCs w:val="20"/>
                <w:lang w:eastAsia="cs-CZ"/>
              </w:rPr>
              <w:t>]</w:t>
            </w:r>
          </w:p>
        </w:tc>
        <w:tc>
          <w:tcPr>
            <w:tcW w:w="879" w:type="dxa"/>
            <w:tcBorders>
              <w:top w:val="nil"/>
              <w:left w:val="nil"/>
              <w:bottom w:val="single" w:sz="4" w:space="0" w:color="5B9BD5"/>
              <w:right w:val="nil"/>
            </w:tcBorders>
            <w:shd w:val="clear" w:color="1F4E78" w:fill="1F4E78"/>
            <w:vAlign w:val="bottom"/>
            <w:hideMark/>
          </w:tcPr>
          <w:p w14:paraId="1447E785" w14:textId="77777777" w:rsidR="00982B48" w:rsidRPr="00982B48" w:rsidRDefault="00982B48" w:rsidP="00982B48">
            <w:pPr>
              <w:spacing w:after="0" w:line="240" w:lineRule="auto"/>
              <w:jc w:val="left"/>
              <w:rPr>
                <w:rFonts w:eastAsia="Times New Roman" w:cs="Calibri"/>
                <w:b/>
                <w:bCs/>
                <w:color w:val="FFFFFF"/>
                <w:spacing w:val="0"/>
                <w:szCs w:val="20"/>
                <w:lang w:eastAsia="cs-CZ"/>
              </w:rPr>
            </w:pPr>
            <w:r w:rsidRPr="00982B48">
              <w:rPr>
                <w:rFonts w:eastAsia="Times New Roman" w:cs="Calibri"/>
                <w:b/>
                <w:bCs/>
                <w:color w:val="FFFFFF"/>
                <w:spacing w:val="0"/>
                <w:szCs w:val="20"/>
                <w:lang w:eastAsia="cs-CZ"/>
              </w:rPr>
              <w:t>Odhad pracnosti realizace (dny)</w:t>
            </w:r>
          </w:p>
        </w:tc>
        <w:tc>
          <w:tcPr>
            <w:tcW w:w="1070" w:type="dxa"/>
            <w:tcBorders>
              <w:top w:val="nil"/>
              <w:left w:val="nil"/>
              <w:bottom w:val="single" w:sz="4" w:space="0" w:color="5B9BD5"/>
              <w:right w:val="nil"/>
            </w:tcBorders>
            <w:shd w:val="clear" w:color="1F4E78" w:fill="1F4E78"/>
            <w:vAlign w:val="bottom"/>
            <w:hideMark/>
          </w:tcPr>
          <w:p w14:paraId="25899350" w14:textId="77777777" w:rsidR="00982B48" w:rsidRPr="00982B48" w:rsidRDefault="00982B48" w:rsidP="00982B48">
            <w:pPr>
              <w:spacing w:after="0" w:line="240" w:lineRule="auto"/>
              <w:jc w:val="left"/>
              <w:rPr>
                <w:rFonts w:eastAsia="Times New Roman" w:cs="Calibri"/>
                <w:b/>
                <w:bCs/>
                <w:color w:val="FFFFFF"/>
                <w:spacing w:val="0"/>
                <w:szCs w:val="20"/>
                <w:lang w:eastAsia="cs-CZ"/>
              </w:rPr>
            </w:pPr>
            <w:r w:rsidRPr="00982B48">
              <w:rPr>
                <w:rFonts w:eastAsia="Times New Roman" w:cs="Calibri"/>
                <w:b/>
                <w:bCs/>
                <w:color w:val="FFFFFF"/>
                <w:spacing w:val="0"/>
                <w:szCs w:val="20"/>
                <w:lang w:eastAsia="cs-CZ"/>
              </w:rPr>
              <w:t>Externí výdaje na udržitelnost [mil. Kč]</w:t>
            </w:r>
          </w:p>
        </w:tc>
        <w:tc>
          <w:tcPr>
            <w:tcW w:w="1115" w:type="dxa"/>
            <w:gridSpan w:val="3"/>
            <w:tcBorders>
              <w:top w:val="nil"/>
              <w:left w:val="nil"/>
              <w:bottom w:val="single" w:sz="4" w:space="0" w:color="5B9BD5"/>
              <w:right w:val="nil"/>
            </w:tcBorders>
            <w:shd w:val="clear" w:color="1F4E78" w:fill="1F4E78"/>
            <w:vAlign w:val="bottom"/>
            <w:hideMark/>
          </w:tcPr>
          <w:p w14:paraId="29E52E2B" w14:textId="77777777" w:rsidR="00982B48" w:rsidRPr="00982B48" w:rsidRDefault="00982B48" w:rsidP="00982B48">
            <w:pPr>
              <w:spacing w:after="0" w:line="240" w:lineRule="auto"/>
              <w:jc w:val="left"/>
              <w:rPr>
                <w:rFonts w:eastAsia="Times New Roman" w:cs="Calibri"/>
                <w:b/>
                <w:bCs/>
                <w:color w:val="FFFFFF"/>
                <w:spacing w:val="0"/>
                <w:szCs w:val="20"/>
                <w:lang w:eastAsia="cs-CZ"/>
              </w:rPr>
            </w:pPr>
            <w:r w:rsidRPr="00982B48">
              <w:rPr>
                <w:rFonts w:eastAsia="Times New Roman" w:cs="Calibri"/>
                <w:b/>
                <w:bCs/>
                <w:color w:val="FFFFFF"/>
                <w:spacing w:val="0"/>
                <w:szCs w:val="20"/>
                <w:lang w:eastAsia="cs-CZ"/>
              </w:rPr>
              <w:t>Pracnost udržitelnosti (dny)</w:t>
            </w:r>
          </w:p>
        </w:tc>
      </w:tr>
      <w:tr w:rsidR="00372C57" w:rsidRPr="00982B48" w14:paraId="358C1929"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361BD535"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 xml:space="preserve">Osvětová akce k </w:t>
            </w:r>
            <w:proofErr w:type="spellStart"/>
            <w:r w:rsidRPr="00982B48">
              <w:rPr>
                <w:rFonts w:eastAsia="Times New Roman" w:cs="Calibri"/>
                <w:color w:val="000000"/>
                <w:spacing w:val="0"/>
                <w:szCs w:val="20"/>
                <w:lang w:eastAsia="cs-CZ"/>
              </w:rPr>
              <w:t>Women</w:t>
            </w:r>
            <w:proofErr w:type="spellEnd"/>
            <w:r w:rsidRPr="00982B48">
              <w:rPr>
                <w:rFonts w:eastAsia="Times New Roman" w:cs="Calibri"/>
                <w:color w:val="000000"/>
                <w:spacing w:val="0"/>
                <w:szCs w:val="20"/>
                <w:lang w:eastAsia="cs-CZ"/>
              </w:rPr>
              <w:t xml:space="preserve"> in Digital </w:t>
            </w:r>
            <w:proofErr w:type="spellStart"/>
            <w:r w:rsidRPr="00982B48">
              <w:rPr>
                <w:rFonts w:eastAsia="Times New Roman" w:cs="Calibri"/>
                <w:color w:val="000000"/>
                <w:spacing w:val="0"/>
                <w:szCs w:val="20"/>
                <w:lang w:eastAsia="cs-CZ"/>
              </w:rPr>
              <w:t>Day</w:t>
            </w:r>
            <w:proofErr w:type="spellEnd"/>
            <w:r w:rsidRPr="00982B48">
              <w:rPr>
                <w:rFonts w:eastAsia="Times New Roman" w:cs="Calibri"/>
                <w:color w:val="000000"/>
                <w:spacing w:val="0"/>
                <w:szCs w:val="20"/>
                <w:lang w:eastAsia="cs-CZ"/>
              </w:rPr>
              <w:t xml:space="preserve"> 2020</w:t>
            </w:r>
          </w:p>
        </w:tc>
        <w:tc>
          <w:tcPr>
            <w:tcW w:w="993" w:type="dxa"/>
            <w:tcBorders>
              <w:top w:val="single" w:sz="4" w:space="0" w:color="DDEBF7"/>
              <w:left w:val="nil"/>
              <w:bottom w:val="single" w:sz="4" w:space="0" w:color="DDEBF7"/>
              <w:right w:val="nil"/>
            </w:tcBorders>
            <w:shd w:val="clear" w:color="BDD7EE" w:fill="BDD7EE"/>
            <w:noWrap/>
            <w:vAlign w:val="bottom"/>
            <w:hideMark/>
          </w:tcPr>
          <w:p w14:paraId="64CF1E87"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78D31DCC"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562B0582"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070" w:type="dxa"/>
            <w:tcBorders>
              <w:top w:val="single" w:sz="4" w:space="0" w:color="DDEBF7"/>
              <w:left w:val="nil"/>
              <w:bottom w:val="single" w:sz="4" w:space="0" w:color="DDEBF7"/>
              <w:right w:val="nil"/>
            </w:tcBorders>
            <w:shd w:val="clear" w:color="BDD7EE" w:fill="BDD7EE"/>
            <w:vAlign w:val="bottom"/>
            <w:hideMark/>
          </w:tcPr>
          <w:p w14:paraId="4B7F235E"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677CB080"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r>
      <w:tr w:rsidR="00372C57" w:rsidRPr="00982B48" w14:paraId="776041EF"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5AADFAA2"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Pořádání informačních seminářů pro státní správu</w:t>
            </w:r>
          </w:p>
        </w:tc>
        <w:tc>
          <w:tcPr>
            <w:tcW w:w="993" w:type="dxa"/>
            <w:tcBorders>
              <w:top w:val="single" w:sz="4" w:space="0" w:color="DDEBF7"/>
              <w:left w:val="nil"/>
              <w:bottom w:val="single" w:sz="4" w:space="0" w:color="DDEBF7"/>
              <w:right w:val="nil"/>
            </w:tcBorders>
            <w:shd w:val="clear" w:color="BDD7EE" w:fill="BDD7EE"/>
            <w:noWrap/>
            <w:vAlign w:val="bottom"/>
            <w:hideMark/>
          </w:tcPr>
          <w:p w14:paraId="5F74F04B"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2433461D"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5E158A58"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070" w:type="dxa"/>
            <w:tcBorders>
              <w:top w:val="single" w:sz="4" w:space="0" w:color="DDEBF7"/>
              <w:left w:val="nil"/>
              <w:bottom w:val="single" w:sz="4" w:space="0" w:color="DDEBF7"/>
              <w:right w:val="nil"/>
            </w:tcBorders>
            <w:shd w:val="clear" w:color="BDD7EE" w:fill="BDD7EE"/>
            <w:vAlign w:val="bottom"/>
            <w:hideMark/>
          </w:tcPr>
          <w:p w14:paraId="7B693A91"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0EF8BC66"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r>
      <w:tr w:rsidR="00372C57" w:rsidRPr="00982B48" w14:paraId="69150972"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42CE6675"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Prezentace priorit ČR v digitální oblasti v EU</w:t>
            </w:r>
          </w:p>
        </w:tc>
        <w:tc>
          <w:tcPr>
            <w:tcW w:w="993" w:type="dxa"/>
            <w:tcBorders>
              <w:top w:val="single" w:sz="4" w:space="0" w:color="DDEBF7"/>
              <w:left w:val="nil"/>
              <w:bottom w:val="single" w:sz="4" w:space="0" w:color="DDEBF7"/>
              <w:right w:val="nil"/>
            </w:tcBorders>
            <w:shd w:val="clear" w:color="BDD7EE" w:fill="BDD7EE"/>
            <w:noWrap/>
            <w:vAlign w:val="bottom"/>
            <w:hideMark/>
          </w:tcPr>
          <w:p w14:paraId="033D816E"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699B1427"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7D61090A"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070" w:type="dxa"/>
            <w:tcBorders>
              <w:top w:val="single" w:sz="4" w:space="0" w:color="DDEBF7"/>
              <w:left w:val="nil"/>
              <w:bottom w:val="single" w:sz="4" w:space="0" w:color="DDEBF7"/>
              <w:right w:val="nil"/>
            </w:tcBorders>
            <w:shd w:val="clear" w:color="BDD7EE" w:fill="BDD7EE"/>
            <w:vAlign w:val="bottom"/>
            <w:hideMark/>
          </w:tcPr>
          <w:p w14:paraId="0EA4B28E"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5F62B70B"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r>
      <w:tr w:rsidR="00372C57" w:rsidRPr="00982B48" w14:paraId="500182F7"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67183C32"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Provedení analýzy personálních a finančních potřeb spojených s realizací pilíře Česko v digitální Evropě</w:t>
            </w:r>
          </w:p>
        </w:tc>
        <w:tc>
          <w:tcPr>
            <w:tcW w:w="993" w:type="dxa"/>
            <w:tcBorders>
              <w:top w:val="single" w:sz="4" w:space="0" w:color="DDEBF7"/>
              <w:left w:val="nil"/>
              <w:bottom w:val="single" w:sz="4" w:space="0" w:color="DDEBF7"/>
              <w:right w:val="nil"/>
            </w:tcBorders>
            <w:shd w:val="clear" w:color="BDD7EE" w:fill="BDD7EE"/>
            <w:noWrap/>
            <w:vAlign w:val="bottom"/>
            <w:hideMark/>
          </w:tcPr>
          <w:p w14:paraId="27CA2594"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11106953"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3DA53E5D"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070" w:type="dxa"/>
            <w:tcBorders>
              <w:top w:val="single" w:sz="4" w:space="0" w:color="DDEBF7"/>
              <w:left w:val="nil"/>
              <w:bottom w:val="single" w:sz="4" w:space="0" w:color="DDEBF7"/>
              <w:right w:val="nil"/>
            </w:tcBorders>
            <w:shd w:val="clear" w:color="BDD7EE" w:fill="BDD7EE"/>
            <w:vAlign w:val="bottom"/>
            <w:hideMark/>
          </w:tcPr>
          <w:p w14:paraId="07564BE2"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14A9C544"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r>
      <w:tr w:rsidR="00372C57" w:rsidRPr="00982B48" w14:paraId="457C4608"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650A1F96"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Průběžná aktualizace podkladu k iniciativám DSM</w:t>
            </w:r>
          </w:p>
        </w:tc>
        <w:tc>
          <w:tcPr>
            <w:tcW w:w="993" w:type="dxa"/>
            <w:tcBorders>
              <w:top w:val="single" w:sz="4" w:space="0" w:color="DDEBF7"/>
              <w:left w:val="nil"/>
              <w:bottom w:val="single" w:sz="4" w:space="0" w:color="DDEBF7"/>
              <w:right w:val="nil"/>
            </w:tcBorders>
            <w:shd w:val="clear" w:color="BDD7EE" w:fill="BDD7EE"/>
            <w:noWrap/>
            <w:vAlign w:val="bottom"/>
            <w:hideMark/>
          </w:tcPr>
          <w:p w14:paraId="506A9FDF"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25841ACF"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58054726"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070" w:type="dxa"/>
            <w:tcBorders>
              <w:top w:val="single" w:sz="4" w:space="0" w:color="DDEBF7"/>
              <w:left w:val="nil"/>
              <w:bottom w:val="single" w:sz="4" w:space="0" w:color="DDEBF7"/>
              <w:right w:val="nil"/>
            </w:tcBorders>
            <w:shd w:val="clear" w:color="BDD7EE" w:fill="BDD7EE"/>
            <w:vAlign w:val="bottom"/>
            <w:hideMark/>
          </w:tcPr>
          <w:p w14:paraId="5D874F60"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2AFCF629"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r>
      <w:tr w:rsidR="00372C57" w:rsidRPr="00982B48" w14:paraId="10342121"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4B977127"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Sdílení zkušeností v rámci sítě evropských Digitálních koalic</w:t>
            </w:r>
          </w:p>
        </w:tc>
        <w:tc>
          <w:tcPr>
            <w:tcW w:w="993" w:type="dxa"/>
            <w:tcBorders>
              <w:top w:val="single" w:sz="4" w:space="0" w:color="DDEBF7"/>
              <w:left w:val="nil"/>
              <w:bottom w:val="single" w:sz="4" w:space="0" w:color="DDEBF7"/>
              <w:right w:val="nil"/>
            </w:tcBorders>
            <w:shd w:val="clear" w:color="BDD7EE" w:fill="BDD7EE"/>
            <w:noWrap/>
            <w:vAlign w:val="bottom"/>
            <w:hideMark/>
          </w:tcPr>
          <w:p w14:paraId="0BDCD39E"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31AEFDD6"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214CBF61"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070" w:type="dxa"/>
            <w:tcBorders>
              <w:top w:val="single" w:sz="4" w:space="0" w:color="DDEBF7"/>
              <w:left w:val="nil"/>
              <w:bottom w:val="single" w:sz="4" w:space="0" w:color="DDEBF7"/>
              <w:right w:val="nil"/>
            </w:tcBorders>
            <w:shd w:val="clear" w:color="BDD7EE" w:fill="BDD7EE"/>
            <w:vAlign w:val="bottom"/>
            <w:hideMark/>
          </w:tcPr>
          <w:p w14:paraId="1856AE67"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506D67CE"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r>
      <w:tr w:rsidR="00372C57" w:rsidRPr="00982B48" w14:paraId="46EDCFF9"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3AE7B9EB"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 xml:space="preserve">Spolupráce s regionální sítí </w:t>
            </w:r>
            <w:proofErr w:type="spellStart"/>
            <w:r w:rsidRPr="00982B48">
              <w:rPr>
                <w:rFonts w:eastAsia="Times New Roman" w:cs="Calibri"/>
                <w:color w:val="000000"/>
                <w:spacing w:val="0"/>
                <w:szCs w:val="20"/>
                <w:lang w:eastAsia="cs-CZ"/>
              </w:rPr>
              <w:t>Eurocenter</w:t>
            </w:r>
            <w:proofErr w:type="spellEnd"/>
            <w:r w:rsidRPr="00982B48">
              <w:rPr>
                <w:rFonts w:eastAsia="Times New Roman" w:cs="Calibri"/>
                <w:color w:val="000000"/>
                <w:spacing w:val="0"/>
                <w:szCs w:val="20"/>
                <w:lang w:eastAsia="cs-CZ"/>
              </w:rPr>
              <w:t xml:space="preserve"> na realizaci informačních akcí k tématu digitální agendy</w:t>
            </w:r>
          </w:p>
        </w:tc>
        <w:tc>
          <w:tcPr>
            <w:tcW w:w="993" w:type="dxa"/>
            <w:tcBorders>
              <w:top w:val="single" w:sz="4" w:space="0" w:color="DDEBF7"/>
              <w:left w:val="nil"/>
              <w:bottom w:val="single" w:sz="4" w:space="0" w:color="DDEBF7"/>
              <w:right w:val="nil"/>
            </w:tcBorders>
            <w:shd w:val="clear" w:color="BDD7EE" w:fill="BDD7EE"/>
            <w:noWrap/>
            <w:vAlign w:val="bottom"/>
            <w:hideMark/>
          </w:tcPr>
          <w:p w14:paraId="66D4386C" w14:textId="77777777" w:rsidR="00982B48" w:rsidRPr="00982B48" w:rsidRDefault="00982B48" w:rsidP="00982B48">
            <w:pPr>
              <w:spacing w:after="0" w:line="240" w:lineRule="auto"/>
              <w:jc w:val="right"/>
              <w:rPr>
                <w:rFonts w:eastAsia="Times New Roman" w:cs="Calibri"/>
                <w:color w:val="000000"/>
                <w:spacing w:val="0"/>
                <w:szCs w:val="20"/>
                <w:lang w:eastAsia="cs-CZ"/>
              </w:rPr>
            </w:pPr>
            <w:r w:rsidRPr="00982B48">
              <w:rPr>
                <w:rFonts w:eastAsia="Times New Roman" w:cs="Calibri"/>
                <w:color w:val="000000"/>
                <w:spacing w:val="0"/>
                <w:szCs w:val="20"/>
                <w:lang w:eastAsia="cs-CZ"/>
              </w:rPr>
              <w:t>0,15</w:t>
            </w:r>
          </w:p>
        </w:tc>
        <w:tc>
          <w:tcPr>
            <w:tcW w:w="1080" w:type="dxa"/>
            <w:tcBorders>
              <w:top w:val="single" w:sz="4" w:space="0" w:color="DDEBF7"/>
              <w:left w:val="nil"/>
              <w:bottom w:val="single" w:sz="4" w:space="0" w:color="DDEBF7"/>
              <w:right w:val="nil"/>
            </w:tcBorders>
            <w:shd w:val="clear" w:color="BDD7EE" w:fill="BDD7EE"/>
            <w:noWrap/>
            <w:vAlign w:val="bottom"/>
            <w:hideMark/>
          </w:tcPr>
          <w:p w14:paraId="76856F15" w14:textId="77777777" w:rsidR="00982B48" w:rsidRPr="00982B48" w:rsidRDefault="00982B48" w:rsidP="00982B48">
            <w:pPr>
              <w:spacing w:after="0" w:line="240" w:lineRule="auto"/>
              <w:jc w:val="right"/>
              <w:rPr>
                <w:rFonts w:eastAsia="Times New Roman" w:cs="Calibri"/>
                <w:color w:val="000000"/>
                <w:spacing w:val="0"/>
                <w:szCs w:val="20"/>
                <w:lang w:eastAsia="cs-CZ"/>
              </w:rPr>
            </w:pPr>
            <w:r w:rsidRPr="00982B48">
              <w:rPr>
                <w:rFonts w:eastAsia="Times New Roman" w:cs="Calibri"/>
                <w:color w:val="000000"/>
                <w:spacing w:val="0"/>
                <w:szCs w:val="20"/>
                <w:lang w:eastAsia="cs-CZ"/>
              </w:rPr>
              <w:t>0</w:t>
            </w:r>
          </w:p>
        </w:tc>
        <w:tc>
          <w:tcPr>
            <w:tcW w:w="879" w:type="dxa"/>
            <w:tcBorders>
              <w:top w:val="single" w:sz="4" w:space="0" w:color="DDEBF7"/>
              <w:left w:val="nil"/>
              <w:bottom w:val="single" w:sz="4" w:space="0" w:color="DDEBF7"/>
              <w:right w:val="nil"/>
            </w:tcBorders>
            <w:shd w:val="clear" w:color="BDD7EE" w:fill="BDD7EE"/>
            <w:vAlign w:val="bottom"/>
            <w:hideMark/>
          </w:tcPr>
          <w:p w14:paraId="78036F63" w14:textId="77777777" w:rsidR="00982B48" w:rsidRPr="00982B48" w:rsidRDefault="00982B48" w:rsidP="00982B48">
            <w:pPr>
              <w:spacing w:after="0" w:line="240" w:lineRule="auto"/>
              <w:jc w:val="right"/>
              <w:rPr>
                <w:rFonts w:eastAsia="Times New Roman" w:cs="Calibri"/>
                <w:color w:val="000000"/>
                <w:spacing w:val="0"/>
                <w:szCs w:val="20"/>
                <w:lang w:eastAsia="cs-CZ"/>
              </w:rPr>
            </w:pPr>
            <w:r w:rsidRPr="00982B48">
              <w:rPr>
                <w:rFonts w:eastAsia="Times New Roman" w:cs="Calibri"/>
                <w:color w:val="000000"/>
                <w:spacing w:val="0"/>
                <w:szCs w:val="20"/>
                <w:lang w:eastAsia="cs-CZ"/>
              </w:rPr>
              <w:t>100</w:t>
            </w:r>
          </w:p>
        </w:tc>
        <w:tc>
          <w:tcPr>
            <w:tcW w:w="1070" w:type="dxa"/>
            <w:tcBorders>
              <w:top w:val="single" w:sz="4" w:space="0" w:color="DDEBF7"/>
              <w:left w:val="nil"/>
              <w:bottom w:val="single" w:sz="4" w:space="0" w:color="DDEBF7"/>
              <w:right w:val="nil"/>
            </w:tcBorders>
            <w:shd w:val="clear" w:color="BDD7EE" w:fill="BDD7EE"/>
            <w:vAlign w:val="bottom"/>
            <w:hideMark/>
          </w:tcPr>
          <w:p w14:paraId="36D5256C" w14:textId="77777777" w:rsidR="00982B48" w:rsidRPr="00982B48" w:rsidRDefault="00982B48" w:rsidP="00982B48">
            <w:pPr>
              <w:spacing w:after="0" w:line="240" w:lineRule="auto"/>
              <w:jc w:val="right"/>
              <w:rPr>
                <w:rFonts w:eastAsia="Times New Roman" w:cs="Calibri"/>
                <w:color w:val="000000"/>
                <w:spacing w:val="0"/>
                <w:szCs w:val="20"/>
                <w:lang w:eastAsia="cs-CZ"/>
              </w:rPr>
            </w:pPr>
            <w:r w:rsidRPr="00982B48">
              <w:rPr>
                <w:rFonts w:eastAsia="Times New Roman" w:cs="Calibri"/>
                <w:color w:val="000000"/>
                <w:spacing w:val="0"/>
                <w:szCs w:val="20"/>
                <w:lang w:eastAsia="cs-CZ"/>
              </w:rPr>
              <w:t>0,6</w:t>
            </w: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2A096ED6" w14:textId="77777777" w:rsidR="00982B48" w:rsidRPr="00982B48" w:rsidRDefault="00982B48" w:rsidP="00982B48">
            <w:pPr>
              <w:spacing w:after="0" w:line="240" w:lineRule="auto"/>
              <w:jc w:val="right"/>
              <w:rPr>
                <w:rFonts w:eastAsia="Times New Roman" w:cs="Calibri"/>
                <w:color w:val="000000"/>
                <w:spacing w:val="0"/>
                <w:szCs w:val="20"/>
                <w:lang w:eastAsia="cs-CZ"/>
              </w:rPr>
            </w:pPr>
          </w:p>
        </w:tc>
      </w:tr>
      <w:tr w:rsidR="00372C57" w:rsidRPr="00982B48" w14:paraId="542CECD9"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2C506132"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Ustanovení platformy k právním a etickým aspektům umělé inteligence</w:t>
            </w:r>
          </w:p>
        </w:tc>
        <w:tc>
          <w:tcPr>
            <w:tcW w:w="993" w:type="dxa"/>
            <w:tcBorders>
              <w:top w:val="single" w:sz="4" w:space="0" w:color="DDEBF7"/>
              <w:left w:val="nil"/>
              <w:bottom w:val="single" w:sz="4" w:space="0" w:color="DDEBF7"/>
              <w:right w:val="nil"/>
            </w:tcBorders>
            <w:shd w:val="clear" w:color="BDD7EE" w:fill="BDD7EE"/>
            <w:noWrap/>
            <w:vAlign w:val="bottom"/>
            <w:hideMark/>
          </w:tcPr>
          <w:p w14:paraId="22AD778F"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73D06BDB"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1DC6B8A1"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070" w:type="dxa"/>
            <w:tcBorders>
              <w:top w:val="single" w:sz="4" w:space="0" w:color="DDEBF7"/>
              <w:left w:val="nil"/>
              <w:bottom w:val="single" w:sz="4" w:space="0" w:color="DDEBF7"/>
              <w:right w:val="nil"/>
            </w:tcBorders>
            <w:shd w:val="clear" w:color="BDD7EE" w:fill="BDD7EE"/>
            <w:vAlign w:val="bottom"/>
            <w:hideMark/>
          </w:tcPr>
          <w:p w14:paraId="6BA5CCEE"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52B3BB80"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r>
      <w:tr w:rsidR="00372C57" w:rsidRPr="00982B48" w14:paraId="2FE1BF62"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5A872862"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Vypracování principů tvorby a prosazování vyjednávacích pozic</w:t>
            </w:r>
          </w:p>
        </w:tc>
        <w:tc>
          <w:tcPr>
            <w:tcW w:w="993" w:type="dxa"/>
            <w:tcBorders>
              <w:top w:val="single" w:sz="4" w:space="0" w:color="DDEBF7"/>
              <w:left w:val="nil"/>
              <w:bottom w:val="single" w:sz="4" w:space="0" w:color="DDEBF7"/>
              <w:right w:val="nil"/>
            </w:tcBorders>
            <w:shd w:val="clear" w:color="BDD7EE" w:fill="BDD7EE"/>
            <w:noWrap/>
            <w:vAlign w:val="bottom"/>
            <w:hideMark/>
          </w:tcPr>
          <w:p w14:paraId="0E25127E"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3F432BEA"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0EF87612" w14:textId="77777777" w:rsidR="00982B48" w:rsidRPr="00982B48" w:rsidRDefault="00982B48" w:rsidP="00982B48">
            <w:pPr>
              <w:spacing w:after="0" w:line="240" w:lineRule="auto"/>
              <w:jc w:val="right"/>
              <w:rPr>
                <w:rFonts w:eastAsia="Times New Roman" w:cs="Calibri"/>
                <w:color w:val="000000"/>
                <w:spacing w:val="0"/>
                <w:szCs w:val="20"/>
                <w:lang w:eastAsia="cs-CZ"/>
              </w:rPr>
            </w:pPr>
            <w:r w:rsidRPr="00982B48">
              <w:rPr>
                <w:rFonts w:eastAsia="Times New Roman" w:cs="Calibri"/>
                <w:color w:val="000000"/>
                <w:spacing w:val="0"/>
                <w:szCs w:val="20"/>
                <w:lang w:eastAsia="cs-CZ"/>
              </w:rPr>
              <w:t>0</w:t>
            </w:r>
          </w:p>
        </w:tc>
        <w:tc>
          <w:tcPr>
            <w:tcW w:w="1070" w:type="dxa"/>
            <w:tcBorders>
              <w:top w:val="single" w:sz="4" w:space="0" w:color="DDEBF7"/>
              <w:left w:val="nil"/>
              <w:bottom w:val="single" w:sz="4" w:space="0" w:color="DDEBF7"/>
              <w:right w:val="nil"/>
            </w:tcBorders>
            <w:shd w:val="clear" w:color="BDD7EE" w:fill="BDD7EE"/>
            <w:vAlign w:val="bottom"/>
            <w:hideMark/>
          </w:tcPr>
          <w:p w14:paraId="6CD63DA5" w14:textId="77777777" w:rsidR="00982B48" w:rsidRPr="00982B48" w:rsidRDefault="00982B48" w:rsidP="00982B48">
            <w:pPr>
              <w:spacing w:after="0" w:line="240" w:lineRule="auto"/>
              <w:jc w:val="right"/>
              <w:rPr>
                <w:rFonts w:eastAsia="Times New Roman" w:cs="Calibri"/>
                <w:color w:val="000000"/>
                <w:spacing w:val="0"/>
                <w:szCs w:val="20"/>
                <w:lang w:eastAsia="cs-CZ"/>
              </w:rPr>
            </w:pP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7207CA1D"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r>
      <w:tr w:rsidR="00372C57" w:rsidRPr="00982B48" w14:paraId="30F9A19F"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0277EE65"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Vytvoření hodnotících kritérií naplňování cílů pilíře Česko v digitální Evropě</w:t>
            </w:r>
          </w:p>
        </w:tc>
        <w:tc>
          <w:tcPr>
            <w:tcW w:w="993" w:type="dxa"/>
            <w:tcBorders>
              <w:top w:val="single" w:sz="4" w:space="0" w:color="DDEBF7"/>
              <w:left w:val="nil"/>
              <w:bottom w:val="single" w:sz="4" w:space="0" w:color="DDEBF7"/>
              <w:right w:val="nil"/>
            </w:tcBorders>
            <w:shd w:val="clear" w:color="BDD7EE" w:fill="BDD7EE"/>
            <w:noWrap/>
            <w:vAlign w:val="bottom"/>
            <w:hideMark/>
          </w:tcPr>
          <w:p w14:paraId="4E01395C"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20025FC2"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16205E16" w14:textId="77777777" w:rsidR="00982B48" w:rsidRPr="00982B48" w:rsidRDefault="00982B48" w:rsidP="00982B48">
            <w:pPr>
              <w:spacing w:after="0" w:line="240" w:lineRule="auto"/>
              <w:jc w:val="right"/>
              <w:rPr>
                <w:rFonts w:eastAsia="Times New Roman" w:cs="Calibri"/>
                <w:color w:val="000000"/>
                <w:spacing w:val="0"/>
                <w:szCs w:val="20"/>
                <w:lang w:eastAsia="cs-CZ"/>
              </w:rPr>
            </w:pPr>
            <w:r w:rsidRPr="00982B48">
              <w:rPr>
                <w:rFonts w:eastAsia="Times New Roman" w:cs="Calibri"/>
                <w:color w:val="000000"/>
                <w:spacing w:val="0"/>
                <w:szCs w:val="20"/>
                <w:lang w:eastAsia="cs-CZ"/>
              </w:rPr>
              <w:t>50</w:t>
            </w:r>
          </w:p>
        </w:tc>
        <w:tc>
          <w:tcPr>
            <w:tcW w:w="1070" w:type="dxa"/>
            <w:tcBorders>
              <w:top w:val="single" w:sz="4" w:space="0" w:color="DDEBF7"/>
              <w:left w:val="nil"/>
              <w:bottom w:val="single" w:sz="4" w:space="0" w:color="DDEBF7"/>
              <w:right w:val="nil"/>
            </w:tcBorders>
            <w:shd w:val="clear" w:color="BDD7EE" w:fill="BDD7EE"/>
            <w:vAlign w:val="bottom"/>
            <w:hideMark/>
          </w:tcPr>
          <w:p w14:paraId="72C625D7" w14:textId="77777777" w:rsidR="00982B48" w:rsidRPr="00982B48" w:rsidRDefault="00982B48" w:rsidP="00982B48">
            <w:pPr>
              <w:spacing w:after="0" w:line="240" w:lineRule="auto"/>
              <w:jc w:val="right"/>
              <w:rPr>
                <w:rFonts w:eastAsia="Times New Roman" w:cs="Calibri"/>
                <w:color w:val="000000"/>
                <w:spacing w:val="0"/>
                <w:szCs w:val="20"/>
                <w:lang w:eastAsia="cs-CZ"/>
              </w:rPr>
            </w:pPr>
            <w:r w:rsidRPr="00982B48">
              <w:rPr>
                <w:rFonts w:eastAsia="Times New Roman" w:cs="Calibri"/>
                <w:color w:val="000000"/>
                <w:spacing w:val="0"/>
                <w:szCs w:val="20"/>
                <w:lang w:eastAsia="cs-CZ"/>
              </w:rPr>
              <w:t>0</w:t>
            </w: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36A69D9F" w14:textId="77777777" w:rsidR="00982B48" w:rsidRPr="00982B48" w:rsidRDefault="00982B48" w:rsidP="00982B48">
            <w:pPr>
              <w:spacing w:after="0" w:line="240" w:lineRule="auto"/>
              <w:jc w:val="right"/>
              <w:rPr>
                <w:rFonts w:eastAsia="Times New Roman" w:cs="Calibri"/>
                <w:color w:val="000000"/>
                <w:spacing w:val="0"/>
                <w:szCs w:val="20"/>
                <w:lang w:eastAsia="cs-CZ"/>
              </w:rPr>
            </w:pPr>
            <w:r w:rsidRPr="00982B48">
              <w:rPr>
                <w:rFonts w:eastAsia="Times New Roman" w:cs="Calibri"/>
                <w:color w:val="000000"/>
                <w:spacing w:val="0"/>
                <w:szCs w:val="20"/>
                <w:lang w:eastAsia="cs-CZ"/>
              </w:rPr>
              <w:t>0</w:t>
            </w:r>
          </w:p>
        </w:tc>
      </w:tr>
      <w:tr w:rsidR="00372C57" w:rsidRPr="00982B48" w14:paraId="524162F0"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73BA27D3"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Vytvoření mechanismů zpětné vazby řízení Koncepce Česko v digitální Evropě</w:t>
            </w:r>
          </w:p>
        </w:tc>
        <w:tc>
          <w:tcPr>
            <w:tcW w:w="993" w:type="dxa"/>
            <w:tcBorders>
              <w:top w:val="single" w:sz="4" w:space="0" w:color="DDEBF7"/>
              <w:left w:val="nil"/>
              <w:bottom w:val="single" w:sz="4" w:space="0" w:color="DDEBF7"/>
              <w:right w:val="nil"/>
            </w:tcBorders>
            <w:shd w:val="clear" w:color="BDD7EE" w:fill="BDD7EE"/>
            <w:noWrap/>
            <w:vAlign w:val="bottom"/>
            <w:hideMark/>
          </w:tcPr>
          <w:p w14:paraId="4796CC67"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7F2C63E8"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6501A8F9" w14:textId="77777777" w:rsidR="00982B48" w:rsidRPr="00982B48" w:rsidRDefault="00982B48" w:rsidP="00982B48">
            <w:pPr>
              <w:spacing w:after="0" w:line="240" w:lineRule="auto"/>
              <w:jc w:val="right"/>
              <w:rPr>
                <w:rFonts w:eastAsia="Times New Roman" w:cs="Calibri"/>
                <w:color w:val="000000"/>
                <w:spacing w:val="0"/>
                <w:szCs w:val="20"/>
                <w:lang w:eastAsia="cs-CZ"/>
              </w:rPr>
            </w:pPr>
            <w:r w:rsidRPr="00982B48">
              <w:rPr>
                <w:rFonts w:eastAsia="Times New Roman" w:cs="Calibri"/>
                <w:color w:val="000000"/>
                <w:spacing w:val="0"/>
                <w:szCs w:val="20"/>
                <w:lang w:eastAsia="cs-CZ"/>
              </w:rPr>
              <w:t>50</w:t>
            </w:r>
          </w:p>
        </w:tc>
        <w:tc>
          <w:tcPr>
            <w:tcW w:w="1070" w:type="dxa"/>
            <w:tcBorders>
              <w:top w:val="single" w:sz="4" w:space="0" w:color="DDEBF7"/>
              <w:left w:val="nil"/>
              <w:bottom w:val="single" w:sz="4" w:space="0" w:color="DDEBF7"/>
              <w:right w:val="nil"/>
            </w:tcBorders>
            <w:shd w:val="clear" w:color="BDD7EE" w:fill="BDD7EE"/>
            <w:vAlign w:val="bottom"/>
            <w:hideMark/>
          </w:tcPr>
          <w:p w14:paraId="0BBC55AA" w14:textId="77777777" w:rsidR="00982B48" w:rsidRPr="00982B48" w:rsidRDefault="00982B48" w:rsidP="00982B48">
            <w:pPr>
              <w:spacing w:after="0" w:line="240" w:lineRule="auto"/>
              <w:jc w:val="right"/>
              <w:rPr>
                <w:rFonts w:eastAsia="Times New Roman" w:cs="Calibri"/>
                <w:color w:val="000000"/>
                <w:spacing w:val="0"/>
                <w:szCs w:val="20"/>
                <w:lang w:eastAsia="cs-CZ"/>
              </w:rPr>
            </w:pPr>
            <w:r w:rsidRPr="00982B48">
              <w:rPr>
                <w:rFonts w:eastAsia="Times New Roman" w:cs="Calibri"/>
                <w:color w:val="000000"/>
                <w:spacing w:val="0"/>
                <w:szCs w:val="20"/>
                <w:lang w:eastAsia="cs-CZ"/>
              </w:rPr>
              <w:t>0</w:t>
            </w: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532F223D" w14:textId="77777777" w:rsidR="00982B48" w:rsidRPr="00982B48" w:rsidRDefault="00982B48" w:rsidP="00982B48">
            <w:pPr>
              <w:spacing w:after="0" w:line="240" w:lineRule="auto"/>
              <w:jc w:val="right"/>
              <w:rPr>
                <w:rFonts w:eastAsia="Times New Roman" w:cs="Calibri"/>
                <w:color w:val="000000"/>
                <w:spacing w:val="0"/>
                <w:szCs w:val="20"/>
                <w:lang w:eastAsia="cs-CZ"/>
              </w:rPr>
            </w:pPr>
            <w:r w:rsidRPr="00982B48">
              <w:rPr>
                <w:rFonts w:eastAsia="Times New Roman" w:cs="Calibri"/>
                <w:color w:val="000000"/>
                <w:spacing w:val="0"/>
                <w:szCs w:val="20"/>
                <w:lang w:eastAsia="cs-CZ"/>
              </w:rPr>
              <w:t>0</w:t>
            </w:r>
          </w:p>
        </w:tc>
      </w:tr>
      <w:tr w:rsidR="00372C57" w:rsidRPr="00982B48" w14:paraId="1265042F"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317D76CB"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Zahájení osvětové činnost týkající se bezpečnosti na internetu</w:t>
            </w:r>
          </w:p>
        </w:tc>
        <w:tc>
          <w:tcPr>
            <w:tcW w:w="993" w:type="dxa"/>
            <w:tcBorders>
              <w:top w:val="single" w:sz="4" w:space="0" w:color="DDEBF7"/>
              <w:left w:val="nil"/>
              <w:bottom w:val="single" w:sz="4" w:space="0" w:color="DDEBF7"/>
              <w:right w:val="nil"/>
            </w:tcBorders>
            <w:shd w:val="clear" w:color="BDD7EE" w:fill="BDD7EE"/>
            <w:noWrap/>
            <w:vAlign w:val="bottom"/>
            <w:hideMark/>
          </w:tcPr>
          <w:p w14:paraId="354308E9"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67B9B134"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59CFFA92"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070" w:type="dxa"/>
            <w:tcBorders>
              <w:top w:val="single" w:sz="4" w:space="0" w:color="DDEBF7"/>
              <w:left w:val="nil"/>
              <w:bottom w:val="single" w:sz="4" w:space="0" w:color="DDEBF7"/>
              <w:right w:val="nil"/>
            </w:tcBorders>
            <w:shd w:val="clear" w:color="BDD7EE" w:fill="BDD7EE"/>
            <w:vAlign w:val="bottom"/>
            <w:hideMark/>
          </w:tcPr>
          <w:p w14:paraId="1ACC9559"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358A36CC"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r>
      <w:tr w:rsidR="00372C57" w:rsidRPr="00982B48" w14:paraId="5B14F842"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485E2AE8"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Zahájení příprav na české předsednictví v Radě EU</w:t>
            </w:r>
          </w:p>
        </w:tc>
        <w:tc>
          <w:tcPr>
            <w:tcW w:w="993" w:type="dxa"/>
            <w:tcBorders>
              <w:top w:val="single" w:sz="4" w:space="0" w:color="DDEBF7"/>
              <w:left w:val="nil"/>
              <w:bottom w:val="single" w:sz="4" w:space="0" w:color="DDEBF7"/>
              <w:right w:val="nil"/>
            </w:tcBorders>
            <w:shd w:val="clear" w:color="BDD7EE" w:fill="BDD7EE"/>
            <w:noWrap/>
            <w:vAlign w:val="bottom"/>
            <w:hideMark/>
          </w:tcPr>
          <w:p w14:paraId="5FA0EA16"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3B4125BC"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4D516BAC"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070" w:type="dxa"/>
            <w:tcBorders>
              <w:top w:val="single" w:sz="4" w:space="0" w:color="DDEBF7"/>
              <w:left w:val="nil"/>
              <w:bottom w:val="single" w:sz="4" w:space="0" w:color="DDEBF7"/>
              <w:right w:val="nil"/>
            </w:tcBorders>
            <w:shd w:val="clear" w:color="BDD7EE" w:fill="BDD7EE"/>
            <w:vAlign w:val="bottom"/>
            <w:hideMark/>
          </w:tcPr>
          <w:p w14:paraId="479C7F2C"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59C7A515"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r>
      <w:tr w:rsidR="00372C57" w:rsidRPr="00982B48" w14:paraId="23061408" w14:textId="77777777" w:rsidTr="00372C57">
        <w:trPr>
          <w:gridAfter w:val="1"/>
          <w:wAfter w:w="8" w:type="dxa"/>
          <w:trHeight w:val="280"/>
        </w:trPr>
        <w:tc>
          <w:tcPr>
            <w:tcW w:w="5388" w:type="dxa"/>
            <w:gridSpan w:val="2"/>
            <w:tcBorders>
              <w:top w:val="single" w:sz="4" w:space="0" w:color="DDEBF7"/>
              <w:left w:val="nil"/>
              <w:bottom w:val="single" w:sz="4" w:space="0" w:color="DDEBF7"/>
              <w:right w:val="nil"/>
            </w:tcBorders>
            <w:shd w:val="clear" w:color="BDD7EE" w:fill="BDD7EE"/>
            <w:noWrap/>
            <w:vAlign w:val="bottom"/>
            <w:hideMark/>
          </w:tcPr>
          <w:p w14:paraId="4E84EFD1"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Zajištění jednotného informačního kanálu o digitální agendě EU s přesahem na informace o národních aktivitách</w:t>
            </w:r>
          </w:p>
        </w:tc>
        <w:tc>
          <w:tcPr>
            <w:tcW w:w="1080" w:type="dxa"/>
            <w:tcBorders>
              <w:top w:val="single" w:sz="4" w:space="0" w:color="DDEBF7"/>
              <w:left w:val="nil"/>
              <w:bottom w:val="single" w:sz="4" w:space="0" w:color="DDEBF7"/>
              <w:right w:val="nil"/>
            </w:tcBorders>
            <w:shd w:val="clear" w:color="BDD7EE" w:fill="BDD7EE"/>
            <w:noWrap/>
            <w:vAlign w:val="bottom"/>
            <w:hideMark/>
          </w:tcPr>
          <w:p w14:paraId="5CF0F7B8"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235C4309"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085" w:type="dxa"/>
            <w:gridSpan w:val="2"/>
            <w:tcBorders>
              <w:top w:val="single" w:sz="4" w:space="0" w:color="DDEBF7"/>
              <w:left w:val="nil"/>
              <w:bottom w:val="single" w:sz="4" w:space="0" w:color="DDEBF7"/>
              <w:right w:val="nil"/>
            </w:tcBorders>
            <w:shd w:val="clear" w:color="BDD7EE" w:fill="BDD7EE"/>
            <w:vAlign w:val="bottom"/>
            <w:hideMark/>
          </w:tcPr>
          <w:p w14:paraId="2584670B"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092" w:type="dxa"/>
            <w:tcBorders>
              <w:top w:val="single" w:sz="4" w:space="0" w:color="DDEBF7"/>
              <w:left w:val="nil"/>
              <w:bottom w:val="single" w:sz="4" w:space="0" w:color="DDEBF7"/>
              <w:right w:val="nil"/>
            </w:tcBorders>
            <w:shd w:val="clear" w:color="BDD7EE" w:fill="BDD7EE"/>
            <w:vAlign w:val="bottom"/>
            <w:hideMark/>
          </w:tcPr>
          <w:p w14:paraId="6371E25E"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r>
      <w:tr w:rsidR="00372C57" w:rsidRPr="00982B48" w14:paraId="643895DB"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3B3B2F41"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Založení platformy k datové ekonomice a sdílení dat</w:t>
            </w:r>
          </w:p>
        </w:tc>
        <w:tc>
          <w:tcPr>
            <w:tcW w:w="993" w:type="dxa"/>
            <w:tcBorders>
              <w:top w:val="single" w:sz="4" w:space="0" w:color="DDEBF7"/>
              <w:left w:val="nil"/>
              <w:bottom w:val="single" w:sz="4" w:space="0" w:color="DDEBF7"/>
              <w:right w:val="nil"/>
            </w:tcBorders>
            <w:shd w:val="clear" w:color="BDD7EE" w:fill="BDD7EE"/>
            <w:noWrap/>
            <w:vAlign w:val="bottom"/>
            <w:hideMark/>
          </w:tcPr>
          <w:p w14:paraId="68909ADD"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0E9210B7"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1497FCB2"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070" w:type="dxa"/>
            <w:tcBorders>
              <w:top w:val="single" w:sz="4" w:space="0" w:color="DDEBF7"/>
              <w:left w:val="nil"/>
              <w:bottom w:val="single" w:sz="4" w:space="0" w:color="DDEBF7"/>
              <w:right w:val="nil"/>
            </w:tcBorders>
            <w:shd w:val="clear" w:color="BDD7EE" w:fill="BDD7EE"/>
            <w:vAlign w:val="bottom"/>
            <w:hideMark/>
          </w:tcPr>
          <w:p w14:paraId="25C605B1"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38D526A7"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r>
      <w:tr w:rsidR="00372C57" w:rsidRPr="00982B48" w14:paraId="2C4E403E"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69D9CD72"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Zapojení ČR do aktivit digitální agendy Organizace pro hospodářskou spolupráci a rozvoj (OECD)</w:t>
            </w:r>
          </w:p>
        </w:tc>
        <w:tc>
          <w:tcPr>
            <w:tcW w:w="993" w:type="dxa"/>
            <w:tcBorders>
              <w:top w:val="single" w:sz="4" w:space="0" w:color="DDEBF7"/>
              <w:left w:val="nil"/>
              <w:bottom w:val="single" w:sz="4" w:space="0" w:color="DDEBF7"/>
              <w:right w:val="nil"/>
            </w:tcBorders>
            <w:shd w:val="clear" w:color="BDD7EE" w:fill="BDD7EE"/>
            <w:noWrap/>
            <w:vAlign w:val="bottom"/>
            <w:hideMark/>
          </w:tcPr>
          <w:p w14:paraId="63AB74EA"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43B1216E"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7D5C4C6D"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070" w:type="dxa"/>
            <w:tcBorders>
              <w:top w:val="single" w:sz="4" w:space="0" w:color="DDEBF7"/>
              <w:left w:val="nil"/>
              <w:bottom w:val="single" w:sz="4" w:space="0" w:color="DDEBF7"/>
              <w:right w:val="nil"/>
            </w:tcBorders>
            <w:shd w:val="clear" w:color="BDD7EE" w:fill="BDD7EE"/>
            <w:vAlign w:val="bottom"/>
            <w:hideMark/>
          </w:tcPr>
          <w:p w14:paraId="58ECFF23"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1704C034"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r>
      <w:tr w:rsidR="00372C57" w:rsidRPr="00982B48" w14:paraId="33223032"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51034A96"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Zapojení do jednotné webové prezentace strategie Digitální Česko</w:t>
            </w:r>
          </w:p>
        </w:tc>
        <w:tc>
          <w:tcPr>
            <w:tcW w:w="993" w:type="dxa"/>
            <w:tcBorders>
              <w:top w:val="single" w:sz="4" w:space="0" w:color="DDEBF7"/>
              <w:left w:val="nil"/>
              <w:bottom w:val="single" w:sz="4" w:space="0" w:color="DDEBF7"/>
              <w:right w:val="nil"/>
            </w:tcBorders>
            <w:shd w:val="clear" w:color="BDD7EE" w:fill="BDD7EE"/>
            <w:noWrap/>
            <w:vAlign w:val="bottom"/>
            <w:hideMark/>
          </w:tcPr>
          <w:p w14:paraId="065141F3"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765BB881"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37C213AA" w14:textId="77777777" w:rsidR="00982B48" w:rsidRPr="00982B48" w:rsidRDefault="00982B48" w:rsidP="00982B48">
            <w:pPr>
              <w:spacing w:after="0" w:line="240" w:lineRule="auto"/>
              <w:jc w:val="right"/>
              <w:rPr>
                <w:rFonts w:eastAsia="Times New Roman" w:cs="Calibri"/>
                <w:color w:val="000000"/>
                <w:spacing w:val="0"/>
                <w:szCs w:val="20"/>
                <w:lang w:eastAsia="cs-CZ"/>
              </w:rPr>
            </w:pPr>
            <w:r w:rsidRPr="00982B48">
              <w:rPr>
                <w:rFonts w:eastAsia="Times New Roman" w:cs="Calibri"/>
                <w:color w:val="000000"/>
                <w:spacing w:val="0"/>
                <w:szCs w:val="20"/>
                <w:lang w:eastAsia="cs-CZ"/>
              </w:rPr>
              <w:t>60</w:t>
            </w:r>
          </w:p>
        </w:tc>
        <w:tc>
          <w:tcPr>
            <w:tcW w:w="1070" w:type="dxa"/>
            <w:tcBorders>
              <w:top w:val="single" w:sz="4" w:space="0" w:color="DDEBF7"/>
              <w:left w:val="nil"/>
              <w:bottom w:val="single" w:sz="4" w:space="0" w:color="DDEBF7"/>
              <w:right w:val="nil"/>
            </w:tcBorders>
            <w:shd w:val="clear" w:color="BDD7EE" w:fill="BDD7EE"/>
            <w:vAlign w:val="bottom"/>
            <w:hideMark/>
          </w:tcPr>
          <w:p w14:paraId="2B7942B1" w14:textId="77777777" w:rsidR="00982B48" w:rsidRPr="00982B48" w:rsidRDefault="00982B48" w:rsidP="00982B48">
            <w:pPr>
              <w:spacing w:after="0" w:line="240" w:lineRule="auto"/>
              <w:jc w:val="right"/>
              <w:rPr>
                <w:rFonts w:eastAsia="Times New Roman" w:cs="Calibri"/>
                <w:color w:val="000000"/>
                <w:spacing w:val="0"/>
                <w:szCs w:val="20"/>
                <w:lang w:eastAsia="cs-CZ"/>
              </w:rPr>
            </w:pPr>
            <w:r w:rsidRPr="00982B48">
              <w:rPr>
                <w:rFonts w:eastAsia="Times New Roman" w:cs="Calibri"/>
                <w:color w:val="000000"/>
                <w:spacing w:val="0"/>
                <w:szCs w:val="20"/>
                <w:lang w:eastAsia="cs-CZ"/>
              </w:rPr>
              <w:t>0</w:t>
            </w: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66004349" w14:textId="77777777" w:rsidR="00982B48" w:rsidRPr="00982B48" w:rsidRDefault="00982B48" w:rsidP="00982B48">
            <w:pPr>
              <w:spacing w:after="0" w:line="240" w:lineRule="auto"/>
              <w:jc w:val="right"/>
              <w:rPr>
                <w:rFonts w:eastAsia="Times New Roman" w:cs="Calibri"/>
                <w:color w:val="000000"/>
                <w:spacing w:val="0"/>
                <w:szCs w:val="20"/>
                <w:lang w:eastAsia="cs-CZ"/>
              </w:rPr>
            </w:pPr>
            <w:r w:rsidRPr="00982B48">
              <w:rPr>
                <w:rFonts w:eastAsia="Times New Roman" w:cs="Calibri"/>
                <w:color w:val="000000"/>
                <w:spacing w:val="0"/>
                <w:szCs w:val="20"/>
                <w:lang w:eastAsia="cs-CZ"/>
              </w:rPr>
              <w:t>0</w:t>
            </w:r>
          </w:p>
        </w:tc>
      </w:tr>
      <w:tr w:rsidR="00372C57" w:rsidRPr="00982B48" w14:paraId="0C280CBB"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419FBE7D"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Konzultace národní pozice k regulatornímu rámci EU v oblasti umělé inteligence</w:t>
            </w:r>
          </w:p>
        </w:tc>
        <w:tc>
          <w:tcPr>
            <w:tcW w:w="993" w:type="dxa"/>
            <w:tcBorders>
              <w:top w:val="single" w:sz="4" w:space="0" w:color="DDEBF7"/>
              <w:left w:val="nil"/>
              <w:bottom w:val="single" w:sz="4" w:space="0" w:color="DDEBF7"/>
              <w:right w:val="nil"/>
            </w:tcBorders>
            <w:shd w:val="clear" w:color="BDD7EE" w:fill="BDD7EE"/>
            <w:noWrap/>
            <w:vAlign w:val="bottom"/>
            <w:hideMark/>
          </w:tcPr>
          <w:p w14:paraId="285B9076"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5BC1CA8B"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348421DF"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070" w:type="dxa"/>
            <w:tcBorders>
              <w:top w:val="single" w:sz="4" w:space="0" w:color="DDEBF7"/>
              <w:left w:val="nil"/>
              <w:bottom w:val="single" w:sz="4" w:space="0" w:color="DDEBF7"/>
              <w:right w:val="nil"/>
            </w:tcBorders>
            <w:shd w:val="clear" w:color="BDD7EE" w:fill="BDD7EE"/>
            <w:vAlign w:val="bottom"/>
            <w:hideMark/>
          </w:tcPr>
          <w:p w14:paraId="4C1426A7"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3C1BA8D0"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r>
      <w:tr w:rsidR="00372C57" w:rsidRPr="00982B48" w14:paraId="4451DB6B"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777D1B40"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 xml:space="preserve">Příprava </w:t>
            </w:r>
            <w:proofErr w:type="spellStart"/>
            <w:r w:rsidRPr="00982B48">
              <w:rPr>
                <w:rFonts w:eastAsia="Times New Roman" w:cs="Calibri"/>
                <w:color w:val="000000"/>
                <w:spacing w:val="0"/>
                <w:szCs w:val="20"/>
                <w:lang w:eastAsia="cs-CZ"/>
              </w:rPr>
              <w:t>high-level</w:t>
            </w:r>
            <w:proofErr w:type="spellEnd"/>
            <w:r w:rsidRPr="00982B48">
              <w:rPr>
                <w:rFonts w:eastAsia="Times New Roman" w:cs="Calibri"/>
                <w:color w:val="000000"/>
                <w:spacing w:val="0"/>
                <w:szCs w:val="20"/>
                <w:lang w:eastAsia="cs-CZ"/>
              </w:rPr>
              <w:t xml:space="preserve"> konference k digitálním tématům během CZ PRES 2022</w:t>
            </w:r>
          </w:p>
        </w:tc>
        <w:tc>
          <w:tcPr>
            <w:tcW w:w="993" w:type="dxa"/>
            <w:tcBorders>
              <w:top w:val="single" w:sz="4" w:space="0" w:color="DDEBF7"/>
              <w:left w:val="nil"/>
              <w:bottom w:val="single" w:sz="4" w:space="0" w:color="DDEBF7"/>
              <w:right w:val="nil"/>
            </w:tcBorders>
            <w:shd w:val="clear" w:color="BDD7EE" w:fill="BDD7EE"/>
            <w:noWrap/>
            <w:vAlign w:val="bottom"/>
            <w:hideMark/>
          </w:tcPr>
          <w:p w14:paraId="158B64BB"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1FA424CA"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77241E77"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070" w:type="dxa"/>
            <w:tcBorders>
              <w:top w:val="single" w:sz="4" w:space="0" w:color="DDEBF7"/>
              <w:left w:val="nil"/>
              <w:bottom w:val="single" w:sz="4" w:space="0" w:color="DDEBF7"/>
              <w:right w:val="nil"/>
            </w:tcBorders>
            <w:shd w:val="clear" w:color="BDD7EE" w:fill="BDD7EE"/>
            <w:vAlign w:val="bottom"/>
            <w:hideMark/>
          </w:tcPr>
          <w:p w14:paraId="3FB1A734"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1D6845FE"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r>
      <w:tr w:rsidR="00372C57" w:rsidRPr="00982B48" w14:paraId="6DC0FF4F"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135B6FEA"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Zahájení diskuze o prioritách českého předsednictví v Radě EU v oblasti digitální agendy</w:t>
            </w:r>
          </w:p>
        </w:tc>
        <w:tc>
          <w:tcPr>
            <w:tcW w:w="993" w:type="dxa"/>
            <w:tcBorders>
              <w:top w:val="single" w:sz="4" w:space="0" w:color="DDEBF7"/>
              <w:left w:val="nil"/>
              <w:bottom w:val="single" w:sz="4" w:space="0" w:color="DDEBF7"/>
              <w:right w:val="nil"/>
            </w:tcBorders>
            <w:shd w:val="clear" w:color="BDD7EE" w:fill="BDD7EE"/>
            <w:noWrap/>
            <w:vAlign w:val="bottom"/>
            <w:hideMark/>
          </w:tcPr>
          <w:p w14:paraId="35E127E5"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19C44566"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19A71F4B"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070" w:type="dxa"/>
            <w:tcBorders>
              <w:top w:val="single" w:sz="4" w:space="0" w:color="DDEBF7"/>
              <w:left w:val="nil"/>
              <w:bottom w:val="single" w:sz="4" w:space="0" w:color="DDEBF7"/>
              <w:right w:val="nil"/>
            </w:tcBorders>
            <w:shd w:val="clear" w:color="BDD7EE" w:fill="BDD7EE"/>
            <w:vAlign w:val="bottom"/>
            <w:hideMark/>
          </w:tcPr>
          <w:p w14:paraId="3B682D6E"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26A39CBE"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r>
      <w:tr w:rsidR="00372C57" w:rsidRPr="00982B48" w14:paraId="7F495612" w14:textId="77777777" w:rsidTr="00372C57">
        <w:trPr>
          <w:trHeight w:val="280"/>
        </w:trPr>
        <w:tc>
          <w:tcPr>
            <w:tcW w:w="4395" w:type="dxa"/>
            <w:tcBorders>
              <w:top w:val="single" w:sz="4" w:space="0" w:color="DDEBF7"/>
              <w:left w:val="nil"/>
              <w:bottom w:val="single" w:sz="4" w:space="0" w:color="DDEBF7"/>
              <w:right w:val="nil"/>
            </w:tcBorders>
            <w:shd w:val="clear" w:color="BDD7EE" w:fill="BDD7EE"/>
            <w:noWrap/>
            <w:vAlign w:val="bottom"/>
            <w:hideMark/>
          </w:tcPr>
          <w:p w14:paraId="200F752F" w14:textId="77777777" w:rsidR="00982B48" w:rsidRPr="00982B48" w:rsidRDefault="00982B48" w:rsidP="00982B48">
            <w:pPr>
              <w:spacing w:after="0" w:line="240" w:lineRule="auto"/>
              <w:jc w:val="left"/>
              <w:rPr>
                <w:rFonts w:eastAsia="Times New Roman" w:cs="Calibri"/>
                <w:color w:val="000000"/>
                <w:spacing w:val="0"/>
                <w:szCs w:val="20"/>
                <w:lang w:eastAsia="cs-CZ"/>
              </w:rPr>
            </w:pPr>
            <w:r w:rsidRPr="00982B48">
              <w:rPr>
                <w:rFonts w:eastAsia="Times New Roman" w:cs="Calibri"/>
                <w:color w:val="000000"/>
                <w:spacing w:val="0"/>
                <w:szCs w:val="20"/>
                <w:lang w:eastAsia="cs-CZ"/>
              </w:rPr>
              <w:t xml:space="preserve">Zapojení do iniciativy </w:t>
            </w:r>
            <w:proofErr w:type="spellStart"/>
            <w:r w:rsidRPr="00982B48">
              <w:rPr>
                <w:rFonts w:eastAsia="Times New Roman" w:cs="Calibri"/>
                <w:color w:val="000000"/>
                <w:spacing w:val="0"/>
                <w:szCs w:val="20"/>
                <w:lang w:eastAsia="cs-CZ"/>
              </w:rPr>
              <w:t>EuroQCI</w:t>
            </w:r>
            <w:proofErr w:type="spellEnd"/>
            <w:r w:rsidRPr="00982B48">
              <w:rPr>
                <w:rFonts w:eastAsia="Times New Roman" w:cs="Calibri"/>
                <w:color w:val="000000"/>
                <w:spacing w:val="0"/>
                <w:szCs w:val="20"/>
                <w:lang w:eastAsia="cs-CZ"/>
              </w:rPr>
              <w:t xml:space="preserve"> a dalších diskuzí o kybernetické bezpečnosti v agendě EU</w:t>
            </w:r>
          </w:p>
        </w:tc>
        <w:tc>
          <w:tcPr>
            <w:tcW w:w="993" w:type="dxa"/>
            <w:tcBorders>
              <w:top w:val="single" w:sz="4" w:space="0" w:color="DDEBF7"/>
              <w:left w:val="nil"/>
              <w:bottom w:val="single" w:sz="4" w:space="0" w:color="DDEBF7"/>
              <w:right w:val="nil"/>
            </w:tcBorders>
            <w:shd w:val="clear" w:color="BDD7EE" w:fill="BDD7EE"/>
            <w:noWrap/>
            <w:vAlign w:val="bottom"/>
            <w:hideMark/>
          </w:tcPr>
          <w:p w14:paraId="0C0F4CBE" w14:textId="77777777" w:rsidR="00982B48" w:rsidRPr="00982B48" w:rsidRDefault="00982B48" w:rsidP="00982B48">
            <w:pPr>
              <w:spacing w:after="0" w:line="240" w:lineRule="auto"/>
              <w:jc w:val="lef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41FFBF22"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0B545857"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070" w:type="dxa"/>
            <w:tcBorders>
              <w:top w:val="single" w:sz="4" w:space="0" w:color="DDEBF7"/>
              <w:left w:val="nil"/>
              <w:bottom w:val="single" w:sz="4" w:space="0" w:color="DDEBF7"/>
              <w:right w:val="nil"/>
            </w:tcBorders>
            <w:shd w:val="clear" w:color="BDD7EE" w:fill="BDD7EE"/>
            <w:vAlign w:val="bottom"/>
            <w:hideMark/>
          </w:tcPr>
          <w:p w14:paraId="3DCDC50B"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c>
          <w:tcPr>
            <w:tcW w:w="1115" w:type="dxa"/>
            <w:gridSpan w:val="3"/>
            <w:tcBorders>
              <w:top w:val="single" w:sz="4" w:space="0" w:color="DDEBF7"/>
              <w:left w:val="nil"/>
              <w:bottom w:val="single" w:sz="4" w:space="0" w:color="DDEBF7"/>
              <w:right w:val="nil"/>
            </w:tcBorders>
            <w:shd w:val="clear" w:color="BDD7EE" w:fill="BDD7EE"/>
            <w:vAlign w:val="bottom"/>
            <w:hideMark/>
          </w:tcPr>
          <w:p w14:paraId="1A0CFCC2" w14:textId="77777777" w:rsidR="00982B48" w:rsidRPr="00982B48" w:rsidRDefault="00982B48" w:rsidP="00982B48">
            <w:pPr>
              <w:spacing w:after="0" w:line="240" w:lineRule="auto"/>
              <w:jc w:val="left"/>
              <w:rPr>
                <w:rFonts w:ascii="Times New Roman" w:eastAsia="Times New Roman" w:hAnsi="Times New Roman" w:cs="Times New Roman"/>
                <w:spacing w:val="0"/>
                <w:szCs w:val="20"/>
                <w:lang w:eastAsia="cs-CZ"/>
              </w:rPr>
            </w:pPr>
          </w:p>
        </w:tc>
      </w:tr>
      <w:tr w:rsidR="00372C57" w:rsidRPr="00982B48" w14:paraId="20767868" w14:textId="77777777" w:rsidTr="00372C57">
        <w:trPr>
          <w:trHeight w:val="280"/>
        </w:trPr>
        <w:tc>
          <w:tcPr>
            <w:tcW w:w="4395" w:type="dxa"/>
            <w:tcBorders>
              <w:top w:val="single" w:sz="4" w:space="0" w:color="DDEBF7"/>
              <w:left w:val="nil"/>
              <w:bottom w:val="nil"/>
              <w:right w:val="nil"/>
            </w:tcBorders>
            <w:shd w:val="clear" w:color="1F4E78" w:fill="1F4E78"/>
            <w:noWrap/>
            <w:vAlign w:val="bottom"/>
            <w:hideMark/>
          </w:tcPr>
          <w:p w14:paraId="3B77E833" w14:textId="77777777" w:rsidR="00982B48" w:rsidRPr="00982B48" w:rsidRDefault="00982B48" w:rsidP="00982B48">
            <w:pPr>
              <w:spacing w:after="0" w:line="240" w:lineRule="auto"/>
              <w:jc w:val="left"/>
              <w:rPr>
                <w:rFonts w:eastAsia="Times New Roman" w:cs="Calibri"/>
                <w:b/>
                <w:bCs/>
                <w:color w:val="FFFFFF"/>
                <w:spacing w:val="0"/>
                <w:szCs w:val="20"/>
                <w:lang w:eastAsia="cs-CZ"/>
              </w:rPr>
            </w:pPr>
            <w:r w:rsidRPr="00982B48">
              <w:rPr>
                <w:rFonts w:eastAsia="Times New Roman" w:cs="Calibri"/>
                <w:b/>
                <w:bCs/>
                <w:color w:val="FFFFFF"/>
                <w:spacing w:val="0"/>
                <w:szCs w:val="20"/>
                <w:lang w:eastAsia="cs-CZ"/>
              </w:rPr>
              <w:t>Celkový součet</w:t>
            </w:r>
          </w:p>
        </w:tc>
        <w:tc>
          <w:tcPr>
            <w:tcW w:w="993" w:type="dxa"/>
            <w:tcBorders>
              <w:top w:val="single" w:sz="4" w:space="0" w:color="DDEBF7"/>
              <w:left w:val="nil"/>
              <w:bottom w:val="nil"/>
              <w:right w:val="nil"/>
            </w:tcBorders>
            <w:shd w:val="clear" w:color="1F4E78" w:fill="1F4E78"/>
            <w:noWrap/>
            <w:vAlign w:val="bottom"/>
            <w:hideMark/>
          </w:tcPr>
          <w:p w14:paraId="0213C984" w14:textId="77777777" w:rsidR="00982B48" w:rsidRPr="00982B48" w:rsidRDefault="00982B48" w:rsidP="00982B48">
            <w:pPr>
              <w:spacing w:after="0" w:line="240" w:lineRule="auto"/>
              <w:jc w:val="right"/>
              <w:rPr>
                <w:rFonts w:eastAsia="Times New Roman" w:cs="Calibri"/>
                <w:b/>
                <w:bCs/>
                <w:color w:val="FFFFFF"/>
                <w:spacing w:val="0"/>
                <w:szCs w:val="20"/>
                <w:lang w:eastAsia="cs-CZ"/>
              </w:rPr>
            </w:pPr>
            <w:r w:rsidRPr="00982B48">
              <w:rPr>
                <w:rFonts w:eastAsia="Times New Roman" w:cs="Calibri"/>
                <w:b/>
                <w:bCs/>
                <w:color w:val="FFFFFF"/>
                <w:spacing w:val="0"/>
                <w:szCs w:val="20"/>
                <w:lang w:eastAsia="cs-CZ"/>
              </w:rPr>
              <w:t>0,15</w:t>
            </w:r>
          </w:p>
        </w:tc>
        <w:tc>
          <w:tcPr>
            <w:tcW w:w="1080" w:type="dxa"/>
            <w:tcBorders>
              <w:top w:val="single" w:sz="4" w:space="0" w:color="DDEBF7"/>
              <w:left w:val="nil"/>
              <w:bottom w:val="nil"/>
              <w:right w:val="nil"/>
            </w:tcBorders>
            <w:shd w:val="clear" w:color="1F4E78" w:fill="1F4E78"/>
            <w:noWrap/>
            <w:vAlign w:val="bottom"/>
            <w:hideMark/>
          </w:tcPr>
          <w:p w14:paraId="4C269063" w14:textId="77777777" w:rsidR="00982B48" w:rsidRPr="00982B48" w:rsidRDefault="00982B48" w:rsidP="00982B48">
            <w:pPr>
              <w:spacing w:after="0" w:line="240" w:lineRule="auto"/>
              <w:jc w:val="right"/>
              <w:rPr>
                <w:rFonts w:eastAsia="Times New Roman" w:cs="Calibri"/>
                <w:b/>
                <w:bCs/>
                <w:color w:val="FFFFFF"/>
                <w:spacing w:val="0"/>
                <w:szCs w:val="20"/>
                <w:lang w:eastAsia="cs-CZ"/>
              </w:rPr>
            </w:pPr>
            <w:r w:rsidRPr="00982B48">
              <w:rPr>
                <w:rFonts w:eastAsia="Times New Roman" w:cs="Calibri"/>
                <w:b/>
                <w:bCs/>
                <w:color w:val="FFFFFF"/>
                <w:spacing w:val="0"/>
                <w:szCs w:val="20"/>
                <w:lang w:eastAsia="cs-CZ"/>
              </w:rPr>
              <w:t>0</w:t>
            </w:r>
          </w:p>
        </w:tc>
        <w:tc>
          <w:tcPr>
            <w:tcW w:w="879" w:type="dxa"/>
            <w:tcBorders>
              <w:top w:val="single" w:sz="4" w:space="0" w:color="DDEBF7"/>
              <w:left w:val="nil"/>
              <w:bottom w:val="nil"/>
              <w:right w:val="nil"/>
            </w:tcBorders>
            <w:shd w:val="clear" w:color="1F4E78" w:fill="1F4E78"/>
            <w:vAlign w:val="bottom"/>
            <w:hideMark/>
          </w:tcPr>
          <w:p w14:paraId="7E7E1216" w14:textId="77777777" w:rsidR="00982B48" w:rsidRPr="00982B48" w:rsidRDefault="00982B48" w:rsidP="00982B48">
            <w:pPr>
              <w:spacing w:after="0" w:line="240" w:lineRule="auto"/>
              <w:jc w:val="right"/>
              <w:rPr>
                <w:rFonts w:eastAsia="Times New Roman" w:cs="Calibri"/>
                <w:b/>
                <w:bCs/>
                <w:color w:val="FFFFFF"/>
                <w:spacing w:val="0"/>
                <w:szCs w:val="20"/>
                <w:lang w:eastAsia="cs-CZ"/>
              </w:rPr>
            </w:pPr>
            <w:r w:rsidRPr="00982B48">
              <w:rPr>
                <w:rFonts w:eastAsia="Times New Roman" w:cs="Calibri"/>
                <w:b/>
                <w:bCs/>
                <w:color w:val="FFFFFF"/>
                <w:spacing w:val="0"/>
                <w:szCs w:val="20"/>
                <w:lang w:eastAsia="cs-CZ"/>
              </w:rPr>
              <w:t>260</w:t>
            </w:r>
          </w:p>
        </w:tc>
        <w:tc>
          <w:tcPr>
            <w:tcW w:w="1070" w:type="dxa"/>
            <w:tcBorders>
              <w:top w:val="single" w:sz="4" w:space="0" w:color="DDEBF7"/>
              <w:left w:val="nil"/>
              <w:bottom w:val="nil"/>
              <w:right w:val="nil"/>
            </w:tcBorders>
            <w:shd w:val="clear" w:color="1F4E78" w:fill="1F4E78"/>
            <w:vAlign w:val="bottom"/>
            <w:hideMark/>
          </w:tcPr>
          <w:p w14:paraId="4588CAF5" w14:textId="77777777" w:rsidR="00982B48" w:rsidRPr="00982B48" w:rsidRDefault="00982B48" w:rsidP="00982B48">
            <w:pPr>
              <w:spacing w:after="0" w:line="240" w:lineRule="auto"/>
              <w:jc w:val="right"/>
              <w:rPr>
                <w:rFonts w:eastAsia="Times New Roman" w:cs="Calibri"/>
                <w:b/>
                <w:bCs/>
                <w:color w:val="FFFFFF"/>
                <w:spacing w:val="0"/>
                <w:szCs w:val="20"/>
                <w:lang w:eastAsia="cs-CZ"/>
              </w:rPr>
            </w:pPr>
            <w:r w:rsidRPr="00982B48">
              <w:rPr>
                <w:rFonts w:eastAsia="Times New Roman" w:cs="Calibri"/>
                <w:b/>
                <w:bCs/>
                <w:color w:val="FFFFFF"/>
                <w:spacing w:val="0"/>
                <w:szCs w:val="20"/>
                <w:lang w:eastAsia="cs-CZ"/>
              </w:rPr>
              <w:t>0,6</w:t>
            </w:r>
          </w:p>
        </w:tc>
        <w:tc>
          <w:tcPr>
            <w:tcW w:w="1115" w:type="dxa"/>
            <w:gridSpan w:val="3"/>
            <w:tcBorders>
              <w:top w:val="single" w:sz="4" w:space="0" w:color="DDEBF7"/>
              <w:left w:val="nil"/>
              <w:bottom w:val="nil"/>
              <w:right w:val="nil"/>
            </w:tcBorders>
            <w:shd w:val="clear" w:color="1F4E78" w:fill="1F4E78"/>
            <w:vAlign w:val="bottom"/>
            <w:hideMark/>
          </w:tcPr>
          <w:p w14:paraId="2BDEE150" w14:textId="77777777" w:rsidR="00982B48" w:rsidRPr="00982B48" w:rsidRDefault="00982B48" w:rsidP="00982B48">
            <w:pPr>
              <w:spacing w:after="0" w:line="240" w:lineRule="auto"/>
              <w:jc w:val="right"/>
              <w:rPr>
                <w:rFonts w:eastAsia="Times New Roman" w:cs="Calibri"/>
                <w:b/>
                <w:bCs/>
                <w:color w:val="FFFFFF"/>
                <w:spacing w:val="0"/>
                <w:szCs w:val="20"/>
                <w:lang w:eastAsia="cs-CZ"/>
              </w:rPr>
            </w:pPr>
            <w:r w:rsidRPr="00982B48">
              <w:rPr>
                <w:rFonts w:eastAsia="Times New Roman" w:cs="Calibri"/>
                <w:b/>
                <w:bCs/>
                <w:color w:val="FFFFFF"/>
                <w:spacing w:val="0"/>
                <w:szCs w:val="20"/>
                <w:lang w:eastAsia="cs-CZ"/>
              </w:rPr>
              <w:t>0</w:t>
            </w:r>
          </w:p>
        </w:tc>
      </w:tr>
    </w:tbl>
    <w:p w14:paraId="50DB755A" w14:textId="4D8F37B0" w:rsidR="00AE0494" w:rsidRDefault="00AE0494" w:rsidP="00AE0494"/>
    <w:p w14:paraId="0A5838E7" w14:textId="77777777" w:rsidR="00273F5F" w:rsidRPr="00AE0494" w:rsidRDefault="00273F5F" w:rsidP="00AE0494"/>
    <w:p w14:paraId="464086FC" w14:textId="32A4DF41" w:rsidR="009A4CAF" w:rsidRDefault="009A4CAF" w:rsidP="00BA055B">
      <w:pPr>
        <w:rPr>
          <w:rFonts w:ascii="Arial" w:hAnsi="Arial" w:cs="Arial"/>
        </w:rPr>
      </w:pPr>
    </w:p>
    <w:p w14:paraId="3B77B59F" w14:textId="461341E4" w:rsidR="00FB50F2" w:rsidRPr="007E02CF" w:rsidRDefault="00FA3930" w:rsidP="00CB3A98">
      <w:pPr>
        <w:pStyle w:val="Nadpis1"/>
        <w:rPr>
          <w:rFonts w:ascii="Arial Narrow" w:hAnsi="Arial Narrow"/>
        </w:rPr>
      </w:pPr>
      <w:bookmarkStart w:id="13" w:name="_Toc38877039"/>
      <w:r w:rsidRPr="007E02CF">
        <w:rPr>
          <w:rFonts w:ascii="Arial Narrow" w:hAnsi="Arial Narrow"/>
        </w:rPr>
        <w:lastRenderedPageBreak/>
        <w:t xml:space="preserve">Přehled pokrytí cílů </w:t>
      </w:r>
      <w:r w:rsidR="00894B85" w:rsidRPr="007E02CF">
        <w:rPr>
          <w:rFonts w:ascii="Arial Narrow" w:hAnsi="Arial Narrow"/>
        </w:rPr>
        <w:t xml:space="preserve">- plánované </w:t>
      </w:r>
      <w:r w:rsidR="00257AC6" w:rsidRPr="007E02CF">
        <w:rPr>
          <w:rFonts w:ascii="Arial Narrow" w:hAnsi="Arial Narrow"/>
        </w:rPr>
        <w:t xml:space="preserve">záměry </w:t>
      </w:r>
      <w:r w:rsidR="00894B85" w:rsidRPr="007E02CF">
        <w:rPr>
          <w:rFonts w:ascii="Arial Narrow" w:hAnsi="Arial Narrow"/>
        </w:rPr>
        <w:t xml:space="preserve">(klasifikace </w:t>
      </w:r>
      <w:r w:rsidR="00257AC6" w:rsidRPr="007E02CF">
        <w:rPr>
          <w:rFonts w:ascii="Arial Narrow" w:hAnsi="Arial Narrow"/>
        </w:rPr>
        <w:t>B,</w:t>
      </w:r>
      <w:r w:rsidR="00BF0C4C" w:rsidRPr="007E02CF">
        <w:rPr>
          <w:rFonts w:ascii="Arial Narrow" w:hAnsi="Arial Narrow"/>
        </w:rPr>
        <w:t xml:space="preserve"> </w:t>
      </w:r>
      <w:r w:rsidR="00257AC6" w:rsidRPr="007E02CF">
        <w:rPr>
          <w:rFonts w:ascii="Arial Narrow" w:hAnsi="Arial Narrow"/>
        </w:rPr>
        <w:t>C)</w:t>
      </w:r>
      <w:bookmarkEnd w:id="13"/>
    </w:p>
    <w:tbl>
      <w:tblPr>
        <w:tblW w:w="9214" w:type="dxa"/>
        <w:tblCellMar>
          <w:left w:w="70" w:type="dxa"/>
          <w:right w:w="70" w:type="dxa"/>
        </w:tblCellMar>
        <w:tblLook w:val="04A0" w:firstRow="1" w:lastRow="0" w:firstColumn="1" w:lastColumn="0" w:noHBand="0" w:noVBand="1"/>
      </w:tblPr>
      <w:tblGrid>
        <w:gridCol w:w="9214"/>
      </w:tblGrid>
      <w:tr w:rsidR="00372C57" w:rsidRPr="00372C57" w14:paraId="2A4875A2" w14:textId="77777777" w:rsidTr="00372C57">
        <w:trPr>
          <w:trHeight w:val="900"/>
        </w:trPr>
        <w:tc>
          <w:tcPr>
            <w:tcW w:w="9214" w:type="dxa"/>
            <w:tcBorders>
              <w:top w:val="nil"/>
              <w:left w:val="nil"/>
              <w:bottom w:val="single" w:sz="4" w:space="0" w:color="5B9BD5"/>
              <w:right w:val="nil"/>
            </w:tcBorders>
            <w:shd w:val="clear" w:color="1F4E78" w:fill="1F4E78"/>
            <w:noWrap/>
            <w:vAlign w:val="bottom"/>
            <w:hideMark/>
          </w:tcPr>
          <w:p w14:paraId="6DECA37A" w14:textId="77777777" w:rsidR="00372C57" w:rsidRPr="00372C57" w:rsidRDefault="00372C57" w:rsidP="00372C57">
            <w:pPr>
              <w:spacing w:after="0" w:line="240" w:lineRule="auto"/>
              <w:jc w:val="left"/>
              <w:rPr>
                <w:rFonts w:eastAsia="Times New Roman" w:cs="Calibri"/>
                <w:b/>
                <w:bCs/>
                <w:color w:val="FFFFFF"/>
                <w:spacing w:val="0"/>
                <w:szCs w:val="20"/>
                <w:lang w:eastAsia="cs-CZ"/>
              </w:rPr>
            </w:pPr>
            <w:r w:rsidRPr="00372C57">
              <w:rPr>
                <w:rFonts w:eastAsia="Times New Roman" w:cs="Calibri"/>
                <w:b/>
                <w:bCs/>
                <w:color w:val="FFFFFF"/>
                <w:spacing w:val="0"/>
                <w:szCs w:val="20"/>
                <w:lang w:eastAsia="cs-CZ"/>
              </w:rPr>
              <w:t>Cíla - Název záměru</w:t>
            </w:r>
          </w:p>
        </w:tc>
      </w:tr>
      <w:tr w:rsidR="00372C57" w:rsidRPr="00372C57" w14:paraId="7594E163" w14:textId="77777777" w:rsidTr="00372C57">
        <w:trPr>
          <w:trHeight w:val="280"/>
        </w:trPr>
        <w:tc>
          <w:tcPr>
            <w:tcW w:w="9214" w:type="dxa"/>
            <w:tcBorders>
              <w:top w:val="single" w:sz="4" w:space="0" w:color="9BC2E6"/>
              <w:left w:val="nil"/>
              <w:bottom w:val="single" w:sz="4" w:space="0" w:color="9BC2E6"/>
              <w:right w:val="nil"/>
            </w:tcBorders>
            <w:shd w:val="clear" w:color="DDEBF7" w:fill="DDEBF7"/>
            <w:noWrap/>
            <w:vAlign w:val="bottom"/>
            <w:hideMark/>
          </w:tcPr>
          <w:p w14:paraId="38D59A80" w14:textId="70B0602E" w:rsidR="00372C57" w:rsidRPr="00372C57" w:rsidRDefault="00372C57" w:rsidP="00372C57">
            <w:pPr>
              <w:spacing w:after="0" w:line="240" w:lineRule="auto"/>
              <w:jc w:val="left"/>
              <w:rPr>
                <w:rFonts w:eastAsia="Times New Roman" w:cs="Calibri"/>
                <w:b/>
                <w:bCs/>
                <w:color w:val="000000"/>
                <w:spacing w:val="0"/>
                <w:szCs w:val="20"/>
                <w:lang w:eastAsia="cs-CZ"/>
              </w:rPr>
            </w:pPr>
            <w:r w:rsidRPr="00372C57">
              <w:rPr>
                <w:rFonts w:eastAsia="Times New Roman" w:cs="Calibri"/>
                <w:b/>
                <w:bCs/>
                <w:color w:val="000000"/>
                <w:spacing w:val="0"/>
                <w:szCs w:val="20"/>
                <w:lang w:eastAsia="cs-CZ"/>
              </w:rPr>
              <w:t>ČDE 1.01 Koordinace digitální agen</w:t>
            </w:r>
            <w:r w:rsidR="00BF0C4C">
              <w:rPr>
                <w:rFonts w:eastAsia="Times New Roman" w:cs="Calibri"/>
                <w:b/>
                <w:bCs/>
                <w:color w:val="000000"/>
                <w:spacing w:val="0"/>
                <w:szCs w:val="20"/>
                <w:lang w:eastAsia="cs-CZ"/>
              </w:rPr>
              <w:t xml:space="preserve">dy a efektivní tvorba pozic ČR </w:t>
            </w:r>
            <w:r w:rsidRPr="00372C57">
              <w:rPr>
                <w:rFonts w:eastAsia="Times New Roman" w:cs="Calibri"/>
                <w:b/>
                <w:bCs/>
                <w:color w:val="000000"/>
                <w:spacing w:val="0"/>
                <w:szCs w:val="20"/>
                <w:lang w:eastAsia="cs-CZ"/>
              </w:rPr>
              <w:t>v rámci Výboru pro jednotný digitální trh (DSM)</w:t>
            </w:r>
          </w:p>
        </w:tc>
      </w:tr>
      <w:tr w:rsidR="00372C57" w:rsidRPr="00372C57" w14:paraId="2CF098AB"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6B977857"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Pořádání informačních seminářů pro státní správu</w:t>
            </w:r>
          </w:p>
        </w:tc>
      </w:tr>
      <w:tr w:rsidR="00372C57" w:rsidRPr="00372C57" w14:paraId="7D1ED49C"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251DA3BA"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Prezentace priorit ČR v digitální oblasti v EU</w:t>
            </w:r>
          </w:p>
        </w:tc>
      </w:tr>
      <w:tr w:rsidR="00372C57" w:rsidRPr="00372C57" w14:paraId="05E85EF5"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22CF4DCC"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Průběžná aktualizace podkladu k iniciativám DSM</w:t>
            </w:r>
          </w:p>
        </w:tc>
      </w:tr>
      <w:tr w:rsidR="00372C57" w:rsidRPr="00372C57" w14:paraId="261F1F6A"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3E8F9A4C"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Vypracování principů tvorby a prosazování vyjednávacích pozic</w:t>
            </w:r>
          </w:p>
        </w:tc>
      </w:tr>
      <w:tr w:rsidR="00372C57" w:rsidRPr="00372C57" w14:paraId="41493091"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1304FC21"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Zapojení ČR do aktivit digitální agendy Organizace pro hospodářskou spolupráci a rozvoj (OECD)</w:t>
            </w:r>
          </w:p>
        </w:tc>
      </w:tr>
      <w:tr w:rsidR="00372C57" w:rsidRPr="00372C57" w14:paraId="314D479F" w14:textId="77777777" w:rsidTr="00372C57">
        <w:trPr>
          <w:trHeight w:val="280"/>
        </w:trPr>
        <w:tc>
          <w:tcPr>
            <w:tcW w:w="9214" w:type="dxa"/>
            <w:tcBorders>
              <w:top w:val="single" w:sz="4" w:space="0" w:color="9BC2E6"/>
              <w:left w:val="nil"/>
              <w:bottom w:val="single" w:sz="4" w:space="0" w:color="9BC2E6"/>
              <w:right w:val="nil"/>
            </w:tcBorders>
            <w:shd w:val="clear" w:color="DDEBF7" w:fill="DDEBF7"/>
            <w:noWrap/>
            <w:vAlign w:val="bottom"/>
            <w:hideMark/>
          </w:tcPr>
          <w:p w14:paraId="2FD8F575" w14:textId="77777777" w:rsidR="00372C57" w:rsidRPr="00372C57" w:rsidRDefault="00372C57" w:rsidP="00372C57">
            <w:pPr>
              <w:spacing w:after="0" w:line="240" w:lineRule="auto"/>
              <w:jc w:val="left"/>
              <w:rPr>
                <w:rFonts w:eastAsia="Times New Roman" w:cs="Calibri"/>
                <w:b/>
                <w:bCs/>
                <w:color w:val="000000"/>
                <w:spacing w:val="0"/>
                <w:szCs w:val="20"/>
                <w:lang w:eastAsia="cs-CZ"/>
              </w:rPr>
            </w:pPr>
            <w:r w:rsidRPr="00372C57">
              <w:rPr>
                <w:rFonts w:eastAsia="Times New Roman" w:cs="Calibri"/>
                <w:b/>
                <w:bCs/>
                <w:color w:val="000000"/>
                <w:spacing w:val="0"/>
                <w:szCs w:val="20"/>
                <w:lang w:eastAsia="cs-CZ"/>
              </w:rPr>
              <w:t>ČDE 1.04 Zajištění lidských a finančních zdrojů pro centrální řízení a koordinaci agendy DSM</w:t>
            </w:r>
          </w:p>
        </w:tc>
      </w:tr>
      <w:tr w:rsidR="00372C57" w:rsidRPr="00372C57" w14:paraId="22D2796D"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7CC1687D"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Provedení analýzy personálních a finančních potřeb spojených s realizací pilíře Česko v digitální Evropě</w:t>
            </w:r>
          </w:p>
        </w:tc>
      </w:tr>
      <w:tr w:rsidR="00372C57" w:rsidRPr="00372C57" w14:paraId="46066AE2" w14:textId="77777777" w:rsidTr="00372C57">
        <w:trPr>
          <w:trHeight w:val="280"/>
        </w:trPr>
        <w:tc>
          <w:tcPr>
            <w:tcW w:w="9214" w:type="dxa"/>
            <w:tcBorders>
              <w:top w:val="single" w:sz="4" w:space="0" w:color="9BC2E6"/>
              <w:left w:val="nil"/>
              <w:bottom w:val="single" w:sz="4" w:space="0" w:color="9BC2E6"/>
              <w:right w:val="nil"/>
            </w:tcBorders>
            <w:shd w:val="clear" w:color="DDEBF7" w:fill="DDEBF7"/>
            <w:noWrap/>
            <w:vAlign w:val="bottom"/>
            <w:hideMark/>
          </w:tcPr>
          <w:p w14:paraId="7F89015E" w14:textId="77777777" w:rsidR="00372C57" w:rsidRPr="00372C57" w:rsidRDefault="00372C57" w:rsidP="00372C57">
            <w:pPr>
              <w:spacing w:after="0" w:line="240" w:lineRule="auto"/>
              <w:jc w:val="left"/>
              <w:rPr>
                <w:rFonts w:eastAsia="Times New Roman" w:cs="Calibri"/>
                <w:b/>
                <w:bCs/>
                <w:color w:val="000000"/>
                <w:spacing w:val="0"/>
                <w:szCs w:val="20"/>
                <w:lang w:eastAsia="cs-CZ"/>
              </w:rPr>
            </w:pPr>
            <w:r w:rsidRPr="00372C57">
              <w:rPr>
                <w:rFonts w:eastAsia="Times New Roman" w:cs="Calibri"/>
                <w:b/>
                <w:bCs/>
                <w:color w:val="000000"/>
                <w:spacing w:val="0"/>
                <w:szCs w:val="20"/>
                <w:lang w:eastAsia="cs-CZ"/>
              </w:rPr>
              <w:t>ČDE 1.08 Rozpracování mechanismů zpětné vazby řízení programů Koncepce Česko v digitální Evropě.</w:t>
            </w:r>
          </w:p>
        </w:tc>
      </w:tr>
      <w:tr w:rsidR="00372C57" w:rsidRPr="00372C57" w14:paraId="392592A3"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7F3F4421"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Vytvoření hodnotících kritérií naplňování cílů pilíře Česko v digitální Evropě</w:t>
            </w:r>
          </w:p>
        </w:tc>
      </w:tr>
      <w:tr w:rsidR="00372C57" w:rsidRPr="00372C57" w14:paraId="05E100A1"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71773960"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Vytvoření mechanismů zpětné vazby řízení Koncepce Česko v digitální Evropě</w:t>
            </w:r>
          </w:p>
        </w:tc>
      </w:tr>
      <w:tr w:rsidR="00372C57" w:rsidRPr="00372C57" w14:paraId="2931808B" w14:textId="77777777" w:rsidTr="00372C57">
        <w:trPr>
          <w:trHeight w:val="280"/>
        </w:trPr>
        <w:tc>
          <w:tcPr>
            <w:tcW w:w="9214" w:type="dxa"/>
            <w:tcBorders>
              <w:top w:val="single" w:sz="4" w:space="0" w:color="9BC2E6"/>
              <w:left w:val="nil"/>
              <w:bottom w:val="single" w:sz="4" w:space="0" w:color="9BC2E6"/>
              <w:right w:val="nil"/>
            </w:tcBorders>
            <w:shd w:val="clear" w:color="DDEBF7" w:fill="DDEBF7"/>
            <w:noWrap/>
            <w:vAlign w:val="bottom"/>
            <w:hideMark/>
          </w:tcPr>
          <w:p w14:paraId="23E1D191" w14:textId="77777777" w:rsidR="00372C57" w:rsidRPr="00372C57" w:rsidRDefault="00372C57" w:rsidP="00372C57">
            <w:pPr>
              <w:spacing w:after="0" w:line="240" w:lineRule="auto"/>
              <w:jc w:val="left"/>
              <w:rPr>
                <w:rFonts w:eastAsia="Times New Roman" w:cs="Calibri"/>
                <w:b/>
                <w:bCs/>
                <w:color w:val="000000"/>
                <w:spacing w:val="0"/>
                <w:szCs w:val="20"/>
                <w:lang w:eastAsia="cs-CZ"/>
              </w:rPr>
            </w:pPr>
            <w:r w:rsidRPr="00372C57">
              <w:rPr>
                <w:rFonts w:eastAsia="Times New Roman" w:cs="Calibri"/>
                <w:b/>
                <w:bCs/>
                <w:color w:val="000000"/>
                <w:spacing w:val="0"/>
                <w:szCs w:val="20"/>
                <w:lang w:eastAsia="cs-CZ"/>
              </w:rPr>
              <w:t>ČDE 2.03 Zajištění sjednocené a posílené komunikace o digitální agendě vůči široké veřejnosti</w:t>
            </w:r>
          </w:p>
        </w:tc>
      </w:tr>
      <w:tr w:rsidR="00372C57" w:rsidRPr="00372C57" w14:paraId="563A50EF"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6B1D184E"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 xml:space="preserve">Spolupráce s regionální sítí </w:t>
            </w:r>
            <w:proofErr w:type="spellStart"/>
            <w:r w:rsidRPr="00372C57">
              <w:rPr>
                <w:rFonts w:eastAsia="Times New Roman" w:cs="Calibri"/>
                <w:color w:val="000000"/>
                <w:spacing w:val="0"/>
                <w:szCs w:val="20"/>
                <w:lang w:eastAsia="cs-CZ"/>
              </w:rPr>
              <w:t>Eurocenter</w:t>
            </w:r>
            <w:proofErr w:type="spellEnd"/>
            <w:r w:rsidRPr="00372C57">
              <w:rPr>
                <w:rFonts w:eastAsia="Times New Roman" w:cs="Calibri"/>
                <w:color w:val="000000"/>
                <w:spacing w:val="0"/>
                <w:szCs w:val="20"/>
                <w:lang w:eastAsia="cs-CZ"/>
              </w:rPr>
              <w:t xml:space="preserve"> na realizaci informačních akcí k tématu digitální agendy</w:t>
            </w:r>
          </w:p>
        </w:tc>
      </w:tr>
      <w:tr w:rsidR="00372C57" w:rsidRPr="00372C57" w14:paraId="293037AB"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163FD08C"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Zajištění jednotného informačního kanálu o digitální agendě EU s přesahem na informace o národních aktivitách</w:t>
            </w:r>
          </w:p>
        </w:tc>
      </w:tr>
      <w:tr w:rsidR="00372C57" w:rsidRPr="00372C57" w14:paraId="246A2C21"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39D4666D"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Zapojení do jednotné webové prezentace strategie Digitální Česko</w:t>
            </w:r>
          </w:p>
        </w:tc>
      </w:tr>
      <w:tr w:rsidR="00372C57" w:rsidRPr="00372C57" w14:paraId="61A0ED11" w14:textId="77777777" w:rsidTr="00372C57">
        <w:trPr>
          <w:trHeight w:val="280"/>
        </w:trPr>
        <w:tc>
          <w:tcPr>
            <w:tcW w:w="9214" w:type="dxa"/>
            <w:tcBorders>
              <w:top w:val="single" w:sz="4" w:space="0" w:color="9BC2E6"/>
              <w:left w:val="nil"/>
              <w:bottom w:val="single" w:sz="4" w:space="0" w:color="9BC2E6"/>
              <w:right w:val="nil"/>
            </w:tcBorders>
            <w:shd w:val="clear" w:color="DDEBF7" w:fill="DDEBF7"/>
            <w:noWrap/>
            <w:vAlign w:val="bottom"/>
            <w:hideMark/>
          </w:tcPr>
          <w:p w14:paraId="182BC13D" w14:textId="77777777" w:rsidR="00372C57" w:rsidRPr="00372C57" w:rsidRDefault="00372C57" w:rsidP="00372C57">
            <w:pPr>
              <w:spacing w:after="0" w:line="240" w:lineRule="auto"/>
              <w:jc w:val="left"/>
              <w:rPr>
                <w:rFonts w:eastAsia="Times New Roman" w:cs="Calibri"/>
                <w:b/>
                <w:bCs/>
                <w:color w:val="000000"/>
                <w:spacing w:val="0"/>
                <w:szCs w:val="20"/>
                <w:lang w:eastAsia="cs-CZ"/>
              </w:rPr>
            </w:pPr>
            <w:r w:rsidRPr="00372C57">
              <w:rPr>
                <w:rFonts w:eastAsia="Times New Roman" w:cs="Calibri"/>
                <w:b/>
                <w:bCs/>
                <w:color w:val="000000"/>
                <w:spacing w:val="0"/>
                <w:szCs w:val="20"/>
                <w:lang w:eastAsia="cs-CZ"/>
              </w:rPr>
              <w:t>ČDE 2.04 Příprava na české předsednictví v Radě EU </w:t>
            </w:r>
          </w:p>
        </w:tc>
      </w:tr>
      <w:tr w:rsidR="00372C57" w:rsidRPr="00372C57" w14:paraId="04A630E7"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75B38FF2"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 xml:space="preserve">Příprava </w:t>
            </w:r>
            <w:proofErr w:type="spellStart"/>
            <w:r w:rsidRPr="00372C57">
              <w:rPr>
                <w:rFonts w:eastAsia="Times New Roman" w:cs="Calibri"/>
                <w:color w:val="000000"/>
                <w:spacing w:val="0"/>
                <w:szCs w:val="20"/>
                <w:lang w:eastAsia="cs-CZ"/>
              </w:rPr>
              <w:t>high-level</w:t>
            </w:r>
            <w:proofErr w:type="spellEnd"/>
            <w:r w:rsidRPr="00372C57">
              <w:rPr>
                <w:rFonts w:eastAsia="Times New Roman" w:cs="Calibri"/>
                <w:color w:val="000000"/>
                <w:spacing w:val="0"/>
                <w:szCs w:val="20"/>
                <w:lang w:eastAsia="cs-CZ"/>
              </w:rPr>
              <w:t xml:space="preserve"> konference k digitálním tématům během CZ PRES 2022</w:t>
            </w:r>
          </w:p>
        </w:tc>
      </w:tr>
      <w:tr w:rsidR="00372C57" w:rsidRPr="00372C57" w14:paraId="2794A481"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76AEB64D"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Zahájení diskuze o prioritách českého předsednictví v Radě EU v oblasti digitální agendy</w:t>
            </w:r>
          </w:p>
        </w:tc>
      </w:tr>
      <w:tr w:rsidR="00372C57" w:rsidRPr="00372C57" w14:paraId="68D44C4D"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0C77BE83"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Zahájení příprav na české předsednictví v Radě EU</w:t>
            </w:r>
          </w:p>
        </w:tc>
      </w:tr>
      <w:tr w:rsidR="00372C57" w:rsidRPr="00372C57" w14:paraId="564B1DC3" w14:textId="77777777" w:rsidTr="00372C57">
        <w:trPr>
          <w:trHeight w:val="280"/>
        </w:trPr>
        <w:tc>
          <w:tcPr>
            <w:tcW w:w="9214" w:type="dxa"/>
            <w:tcBorders>
              <w:top w:val="single" w:sz="4" w:space="0" w:color="9BC2E6"/>
              <w:left w:val="nil"/>
              <w:bottom w:val="single" w:sz="4" w:space="0" w:color="9BC2E6"/>
              <w:right w:val="nil"/>
            </w:tcBorders>
            <w:shd w:val="clear" w:color="DDEBF7" w:fill="DDEBF7"/>
            <w:noWrap/>
            <w:vAlign w:val="bottom"/>
            <w:hideMark/>
          </w:tcPr>
          <w:p w14:paraId="33802653" w14:textId="77777777" w:rsidR="00372C57" w:rsidRPr="00372C57" w:rsidRDefault="00372C57" w:rsidP="00372C57">
            <w:pPr>
              <w:spacing w:after="0" w:line="240" w:lineRule="auto"/>
              <w:jc w:val="left"/>
              <w:rPr>
                <w:rFonts w:eastAsia="Times New Roman" w:cs="Calibri"/>
                <w:b/>
                <w:bCs/>
                <w:color w:val="000000"/>
                <w:spacing w:val="0"/>
                <w:szCs w:val="20"/>
                <w:lang w:eastAsia="cs-CZ"/>
              </w:rPr>
            </w:pPr>
            <w:r w:rsidRPr="00372C57">
              <w:rPr>
                <w:rFonts w:eastAsia="Times New Roman" w:cs="Calibri"/>
                <w:b/>
                <w:bCs/>
                <w:color w:val="000000"/>
                <w:spacing w:val="0"/>
                <w:szCs w:val="20"/>
                <w:lang w:eastAsia="cs-CZ"/>
              </w:rPr>
              <w:t>ČDE 2.05 Spuštění osvětové činnosti pro zvýšení veřejného povědomí o digitální agendě EU s důrazem na digitální vzdělávání</w:t>
            </w:r>
          </w:p>
        </w:tc>
      </w:tr>
      <w:tr w:rsidR="00372C57" w:rsidRPr="00372C57" w14:paraId="0F30C2E3"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1AC192FD"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Sdílení zkušeností v rámci sítě evropských Digitálních koalic</w:t>
            </w:r>
          </w:p>
        </w:tc>
      </w:tr>
      <w:tr w:rsidR="00372C57" w:rsidRPr="00372C57" w14:paraId="176ADE7B"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5CB1432C"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Zahájení osvětové činnost týkající se bezpečnosti na internetu</w:t>
            </w:r>
          </w:p>
        </w:tc>
      </w:tr>
      <w:tr w:rsidR="00372C57" w:rsidRPr="00372C57" w14:paraId="00DA8BF3" w14:textId="77777777" w:rsidTr="00372C57">
        <w:trPr>
          <w:trHeight w:val="280"/>
        </w:trPr>
        <w:tc>
          <w:tcPr>
            <w:tcW w:w="9214" w:type="dxa"/>
            <w:tcBorders>
              <w:top w:val="single" w:sz="4" w:space="0" w:color="9BC2E6"/>
              <w:left w:val="nil"/>
              <w:bottom w:val="single" w:sz="4" w:space="0" w:color="9BC2E6"/>
              <w:right w:val="nil"/>
            </w:tcBorders>
            <w:shd w:val="clear" w:color="DDEBF7" w:fill="DDEBF7"/>
            <w:noWrap/>
            <w:vAlign w:val="bottom"/>
            <w:hideMark/>
          </w:tcPr>
          <w:p w14:paraId="79E5D2F2" w14:textId="77777777" w:rsidR="00372C57" w:rsidRPr="00372C57" w:rsidRDefault="00372C57" w:rsidP="00372C57">
            <w:pPr>
              <w:spacing w:after="0" w:line="240" w:lineRule="auto"/>
              <w:jc w:val="left"/>
              <w:rPr>
                <w:rFonts w:eastAsia="Times New Roman" w:cs="Calibri"/>
                <w:b/>
                <w:bCs/>
                <w:color w:val="000000"/>
                <w:spacing w:val="0"/>
                <w:szCs w:val="20"/>
                <w:lang w:eastAsia="cs-CZ"/>
              </w:rPr>
            </w:pPr>
            <w:r w:rsidRPr="00372C57">
              <w:rPr>
                <w:rFonts w:eastAsia="Times New Roman" w:cs="Calibri"/>
                <w:b/>
                <w:bCs/>
                <w:color w:val="000000"/>
                <w:spacing w:val="0"/>
                <w:szCs w:val="20"/>
                <w:lang w:eastAsia="cs-CZ"/>
              </w:rPr>
              <w:t>ČDE 3.01 Profilace ČR jako země podporující rozvoj umělé inteligence</w:t>
            </w:r>
          </w:p>
        </w:tc>
      </w:tr>
      <w:tr w:rsidR="00372C57" w:rsidRPr="00372C57" w14:paraId="7CC80957"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5B378A78"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Konzultace národní pozice k regulatornímu rámci EU v oblasti umělé inteligence</w:t>
            </w:r>
          </w:p>
        </w:tc>
      </w:tr>
      <w:tr w:rsidR="00372C57" w:rsidRPr="00372C57" w14:paraId="2CC86E42"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211B3B8E"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Ustanovení platformy k právním a etickým aspektům umělé inteligence</w:t>
            </w:r>
          </w:p>
        </w:tc>
      </w:tr>
      <w:tr w:rsidR="00372C57" w:rsidRPr="00372C57" w14:paraId="06D4CD51" w14:textId="77777777" w:rsidTr="00372C57">
        <w:trPr>
          <w:trHeight w:val="280"/>
        </w:trPr>
        <w:tc>
          <w:tcPr>
            <w:tcW w:w="9214" w:type="dxa"/>
            <w:tcBorders>
              <w:top w:val="single" w:sz="4" w:space="0" w:color="9BC2E6"/>
              <w:left w:val="nil"/>
              <w:bottom w:val="single" w:sz="4" w:space="0" w:color="9BC2E6"/>
              <w:right w:val="nil"/>
            </w:tcBorders>
            <w:shd w:val="clear" w:color="DDEBF7" w:fill="DDEBF7"/>
            <w:noWrap/>
            <w:vAlign w:val="bottom"/>
            <w:hideMark/>
          </w:tcPr>
          <w:p w14:paraId="203AB23F" w14:textId="77777777" w:rsidR="00372C57" w:rsidRPr="00372C57" w:rsidRDefault="00372C57" w:rsidP="00372C57">
            <w:pPr>
              <w:spacing w:after="0" w:line="240" w:lineRule="auto"/>
              <w:jc w:val="left"/>
              <w:rPr>
                <w:rFonts w:eastAsia="Times New Roman" w:cs="Calibri"/>
                <w:b/>
                <w:bCs/>
                <w:color w:val="000000"/>
                <w:spacing w:val="0"/>
                <w:szCs w:val="20"/>
                <w:lang w:eastAsia="cs-CZ"/>
              </w:rPr>
            </w:pPr>
            <w:r w:rsidRPr="00372C57">
              <w:rPr>
                <w:rFonts w:eastAsia="Times New Roman" w:cs="Calibri"/>
                <w:b/>
                <w:bCs/>
                <w:color w:val="000000"/>
                <w:spacing w:val="0"/>
                <w:szCs w:val="20"/>
                <w:lang w:eastAsia="cs-CZ"/>
              </w:rPr>
              <w:t>ČDE 3.02 Podpora evropské datové ekonomiky</w:t>
            </w:r>
          </w:p>
        </w:tc>
      </w:tr>
      <w:tr w:rsidR="00372C57" w:rsidRPr="00372C57" w14:paraId="0FCE726D"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2CD55945"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Založení platformy k datové ekonomice a sdílení dat</w:t>
            </w:r>
          </w:p>
        </w:tc>
      </w:tr>
      <w:tr w:rsidR="00372C57" w:rsidRPr="00372C57" w14:paraId="286C6C76" w14:textId="77777777" w:rsidTr="00372C57">
        <w:trPr>
          <w:trHeight w:val="280"/>
        </w:trPr>
        <w:tc>
          <w:tcPr>
            <w:tcW w:w="9214" w:type="dxa"/>
            <w:tcBorders>
              <w:top w:val="single" w:sz="4" w:space="0" w:color="9BC2E6"/>
              <w:left w:val="nil"/>
              <w:bottom w:val="single" w:sz="4" w:space="0" w:color="9BC2E6"/>
              <w:right w:val="nil"/>
            </w:tcBorders>
            <w:shd w:val="clear" w:color="DDEBF7" w:fill="DDEBF7"/>
            <w:noWrap/>
            <w:vAlign w:val="bottom"/>
            <w:hideMark/>
          </w:tcPr>
          <w:p w14:paraId="7E088893" w14:textId="77777777" w:rsidR="00372C57" w:rsidRPr="00372C57" w:rsidRDefault="00372C57" w:rsidP="00372C57">
            <w:pPr>
              <w:spacing w:after="0" w:line="240" w:lineRule="auto"/>
              <w:jc w:val="left"/>
              <w:rPr>
                <w:rFonts w:eastAsia="Times New Roman" w:cs="Calibri"/>
                <w:b/>
                <w:bCs/>
                <w:color w:val="000000"/>
                <w:spacing w:val="0"/>
                <w:szCs w:val="20"/>
                <w:lang w:eastAsia="cs-CZ"/>
              </w:rPr>
            </w:pPr>
            <w:r w:rsidRPr="00372C57">
              <w:rPr>
                <w:rFonts w:eastAsia="Times New Roman" w:cs="Calibri"/>
                <w:b/>
                <w:bCs/>
                <w:color w:val="000000"/>
                <w:spacing w:val="0"/>
                <w:szCs w:val="20"/>
                <w:lang w:eastAsia="cs-CZ"/>
              </w:rPr>
              <w:t>ČDE 3.03 Ochrana evropské digitální infrastruktury</w:t>
            </w:r>
          </w:p>
        </w:tc>
      </w:tr>
      <w:tr w:rsidR="00372C57" w:rsidRPr="00372C57" w14:paraId="55781D09"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6289A47C"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 xml:space="preserve">Zapojení do iniciativy </w:t>
            </w:r>
            <w:proofErr w:type="spellStart"/>
            <w:r w:rsidRPr="00372C57">
              <w:rPr>
                <w:rFonts w:eastAsia="Times New Roman" w:cs="Calibri"/>
                <w:color w:val="000000"/>
                <w:spacing w:val="0"/>
                <w:szCs w:val="20"/>
                <w:lang w:eastAsia="cs-CZ"/>
              </w:rPr>
              <w:t>EuroQCI</w:t>
            </w:r>
            <w:proofErr w:type="spellEnd"/>
            <w:r w:rsidRPr="00372C57">
              <w:rPr>
                <w:rFonts w:eastAsia="Times New Roman" w:cs="Calibri"/>
                <w:color w:val="000000"/>
                <w:spacing w:val="0"/>
                <w:szCs w:val="20"/>
                <w:lang w:eastAsia="cs-CZ"/>
              </w:rPr>
              <w:t xml:space="preserve"> a dalších diskuzí o kybernetické bezpečnosti v agendě EU</w:t>
            </w:r>
          </w:p>
        </w:tc>
      </w:tr>
      <w:tr w:rsidR="00372C57" w:rsidRPr="00372C57" w14:paraId="778BC3F1" w14:textId="77777777" w:rsidTr="00372C57">
        <w:trPr>
          <w:trHeight w:val="280"/>
        </w:trPr>
        <w:tc>
          <w:tcPr>
            <w:tcW w:w="9214" w:type="dxa"/>
            <w:tcBorders>
              <w:top w:val="single" w:sz="4" w:space="0" w:color="9BC2E6"/>
              <w:left w:val="nil"/>
              <w:bottom w:val="single" w:sz="4" w:space="0" w:color="9BC2E6"/>
              <w:right w:val="nil"/>
            </w:tcBorders>
            <w:shd w:val="clear" w:color="DDEBF7" w:fill="DDEBF7"/>
            <w:noWrap/>
            <w:vAlign w:val="bottom"/>
            <w:hideMark/>
          </w:tcPr>
          <w:p w14:paraId="7BFEC300" w14:textId="77777777" w:rsidR="00372C57" w:rsidRPr="00372C57" w:rsidRDefault="00372C57" w:rsidP="00372C57">
            <w:pPr>
              <w:spacing w:after="0" w:line="240" w:lineRule="auto"/>
              <w:jc w:val="left"/>
              <w:rPr>
                <w:rFonts w:eastAsia="Times New Roman" w:cs="Calibri"/>
                <w:b/>
                <w:bCs/>
                <w:color w:val="000000"/>
                <w:spacing w:val="0"/>
                <w:szCs w:val="20"/>
                <w:lang w:eastAsia="cs-CZ"/>
              </w:rPr>
            </w:pPr>
            <w:r w:rsidRPr="00372C57">
              <w:rPr>
                <w:rFonts w:eastAsia="Times New Roman" w:cs="Calibri"/>
                <w:b/>
                <w:bCs/>
                <w:color w:val="000000"/>
                <w:spacing w:val="0"/>
                <w:szCs w:val="20"/>
                <w:lang w:eastAsia="cs-CZ"/>
              </w:rPr>
              <w:t>ČDE 3.04 Podpora zapojování žen do digitální ekonomiky</w:t>
            </w:r>
          </w:p>
        </w:tc>
      </w:tr>
      <w:tr w:rsidR="00372C57" w:rsidRPr="00372C57" w14:paraId="4FA35A9E" w14:textId="77777777" w:rsidTr="00372C57">
        <w:trPr>
          <w:trHeight w:val="280"/>
        </w:trPr>
        <w:tc>
          <w:tcPr>
            <w:tcW w:w="9214" w:type="dxa"/>
            <w:tcBorders>
              <w:top w:val="single" w:sz="4" w:space="0" w:color="DDEBF7"/>
              <w:left w:val="nil"/>
              <w:bottom w:val="single" w:sz="4" w:space="0" w:color="DDEBF7"/>
              <w:right w:val="nil"/>
            </w:tcBorders>
            <w:shd w:val="clear" w:color="BDD7EE" w:fill="BDD7EE"/>
            <w:noWrap/>
            <w:vAlign w:val="bottom"/>
            <w:hideMark/>
          </w:tcPr>
          <w:p w14:paraId="47E8F8F3" w14:textId="77777777" w:rsidR="00372C57" w:rsidRPr="00372C57" w:rsidRDefault="00372C57" w:rsidP="00372C57">
            <w:pPr>
              <w:spacing w:after="0" w:line="240" w:lineRule="auto"/>
              <w:ind w:firstLineChars="100" w:firstLine="200"/>
              <w:jc w:val="left"/>
              <w:rPr>
                <w:rFonts w:eastAsia="Times New Roman" w:cs="Calibri"/>
                <w:color w:val="000000"/>
                <w:spacing w:val="0"/>
                <w:szCs w:val="20"/>
                <w:lang w:eastAsia="cs-CZ"/>
              </w:rPr>
            </w:pPr>
            <w:r w:rsidRPr="00372C57">
              <w:rPr>
                <w:rFonts w:eastAsia="Times New Roman" w:cs="Calibri"/>
                <w:color w:val="000000"/>
                <w:spacing w:val="0"/>
                <w:szCs w:val="20"/>
                <w:lang w:eastAsia="cs-CZ"/>
              </w:rPr>
              <w:t xml:space="preserve">Osvětová akce k </w:t>
            </w:r>
            <w:proofErr w:type="spellStart"/>
            <w:r w:rsidRPr="00372C57">
              <w:rPr>
                <w:rFonts w:eastAsia="Times New Roman" w:cs="Calibri"/>
                <w:color w:val="000000"/>
                <w:spacing w:val="0"/>
                <w:szCs w:val="20"/>
                <w:lang w:eastAsia="cs-CZ"/>
              </w:rPr>
              <w:t>Women</w:t>
            </w:r>
            <w:proofErr w:type="spellEnd"/>
            <w:r w:rsidRPr="00372C57">
              <w:rPr>
                <w:rFonts w:eastAsia="Times New Roman" w:cs="Calibri"/>
                <w:color w:val="000000"/>
                <w:spacing w:val="0"/>
                <w:szCs w:val="20"/>
                <w:lang w:eastAsia="cs-CZ"/>
              </w:rPr>
              <w:t xml:space="preserve"> in Digital </w:t>
            </w:r>
            <w:proofErr w:type="spellStart"/>
            <w:r w:rsidRPr="00372C57">
              <w:rPr>
                <w:rFonts w:eastAsia="Times New Roman" w:cs="Calibri"/>
                <w:color w:val="000000"/>
                <w:spacing w:val="0"/>
                <w:szCs w:val="20"/>
                <w:lang w:eastAsia="cs-CZ"/>
              </w:rPr>
              <w:t>Day</w:t>
            </w:r>
            <w:proofErr w:type="spellEnd"/>
            <w:r w:rsidRPr="00372C57">
              <w:rPr>
                <w:rFonts w:eastAsia="Times New Roman" w:cs="Calibri"/>
                <w:color w:val="000000"/>
                <w:spacing w:val="0"/>
                <w:szCs w:val="20"/>
                <w:lang w:eastAsia="cs-CZ"/>
              </w:rPr>
              <w:t xml:space="preserve"> 2020</w:t>
            </w:r>
          </w:p>
        </w:tc>
      </w:tr>
    </w:tbl>
    <w:p w14:paraId="0FB8924A" w14:textId="36D0D855" w:rsidR="00E94E5F" w:rsidRDefault="00E94E5F" w:rsidP="00E94E5F"/>
    <w:p w14:paraId="0507F83E" w14:textId="77777777" w:rsidR="00E94E5F" w:rsidRPr="00E94E5F" w:rsidRDefault="00E94E5F" w:rsidP="00E94E5F"/>
    <w:p w14:paraId="51DA4B02" w14:textId="77777777" w:rsidR="00FA3930" w:rsidRPr="00FA3930" w:rsidRDefault="00FA3930" w:rsidP="00FA3930"/>
    <w:p w14:paraId="3E96F85C" w14:textId="1B51798A" w:rsidR="00257AC6" w:rsidRPr="007E02CF" w:rsidRDefault="00FA3930" w:rsidP="00CB3A98">
      <w:pPr>
        <w:pStyle w:val="Nadpis1"/>
        <w:rPr>
          <w:rFonts w:ascii="Arial Narrow" w:hAnsi="Arial Narrow"/>
        </w:rPr>
      </w:pPr>
      <w:bookmarkStart w:id="14" w:name="_Toc38877040"/>
      <w:r w:rsidRPr="007E02CF">
        <w:rPr>
          <w:rFonts w:ascii="Arial Narrow" w:hAnsi="Arial Narrow"/>
        </w:rPr>
        <w:lastRenderedPageBreak/>
        <w:t xml:space="preserve">Kontaktní osoby </w:t>
      </w:r>
      <w:r w:rsidR="00894B85" w:rsidRPr="007E02CF">
        <w:rPr>
          <w:rFonts w:ascii="Arial Narrow" w:hAnsi="Arial Narrow"/>
        </w:rPr>
        <w:t>- plánované záměry</w:t>
      </w:r>
      <w:r w:rsidR="00257AC6" w:rsidRPr="007E02CF">
        <w:rPr>
          <w:rFonts w:ascii="Arial Narrow" w:hAnsi="Arial Narrow"/>
        </w:rPr>
        <w:t xml:space="preserve"> </w:t>
      </w:r>
      <w:r w:rsidR="00894B85" w:rsidRPr="007E02CF">
        <w:rPr>
          <w:rFonts w:ascii="Arial Narrow" w:hAnsi="Arial Narrow"/>
        </w:rPr>
        <w:t xml:space="preserve">(klasifikace </w:t>
      </w:r>
      <w:r w:rsidR="00257AC6" w:rsidRPr="007E02CF">
        <w:rPr>
          <w:rFonts w:ascii="Arial Narrow" w:hAnsi="Arial Narrow"/>
        </w:rPr>
        <w:t>B,</w:t>
      </w:r>
      <w:r w:rsidR="00BF0C4C" w:rsidRPr="007E02CF">
        <w:rPr>
          <w:rFonts w:ascii="Arial Narrow" w:hAnsi="Arial Narrow"/>
        </w:rPr>
        <w:t xml:space="preserve"> </w:t>
      </w:r>
      <w:r w:rsidR="00257AC6" w:rsidRPr="007E02CF">
        <w:rPr>
          <w:rFonts w:ascii="Arial Narrow" w:hAnsi="Arial Narrow"/>
        </w:rPr>
        <w:t>C)</w:t>
      </w:r>
      <w:bookmarkEnd w:id="14"/>
    </w:p>
    <w:tbl>
      <w:tblPr>
        <w:tblW w:w="9100" w:type="dxa"/>
        <w:tblCellMar>
          <w:left w:w="70" w:type="dxa"/>
          <w:right w:w="70" w:type="dxa"/>
        </w:tblCellMar>
        <w:tblLook w:val="04A0" w:firstRow="1" w:lastRow="0" w:firstColumn="1" w:lastColumn="0" w:noHBand="0" w:noVBand="1"/>
      </w:tblPr>
      <w:tblGrid>
        <w:gridCol w:w="9100"/>
      </w:tblGrid>
      <w:tr w:rsidR="009E3F98" w:rsidRPr="009E3F98" w14:paraId="17CBEAA5" w14:textId="77777777" w:rsidTr="009E3F98">
        <w:trPr>
          <w:trHeight w:val="380"/>
        </w:trPr>
        <w:tc>
          <w:tcPr>
            <w:tcW w:w="9100" w:type="dxa"/>
            <w:tcBorders>
              <w:top w:val="nil"/>
              <w:left w:val="nil"/>
              <w:bottom w:val="single" w:sz="4" w:space="0" w:color="5B9BD5"/>
              <w:right w:val="nil"/>
            </w:tcBorders>
            <w:shd w:val="clear" w:color="1F4E78" w:fill="1F4E78"/>
            <w:noWrap/>
            <w:vAlign w:val="bottom"/>
            <w:hideMark/>
          </w:tcPr>
          <w:p w14:paraId="6DBA1BDD" w14:textId="77777777" w:rsidR="009E3F98" w:rsidRPr="009E3F98" w:rsidRDefault="009E3F98" w:rsidP="009E3F98">
            <w:pPr>
              <w:spacing w:after="0" w:line="240" w:lineRule="auto"/>
              <w:jc w:val="left"/>
              <w:rPr>
                <w:rFonts w:eastAsia="Times New Roman" w:cs="Calibri"/>
                <w:b/>
                <w:bCs/>
                <w:color w:val="FFFFFF"/>
                <w:spacing w:val="0"/>
                <w:szCs w:val="20"/>
                <w:lang w:eastAsia="cs-CZ"/>
              </w:rPr>
            </w:pPr>
            <w:r w:rsidRPr="009E3F98">
              <w:rPr>
                <w:rFonts w:eastAsia="Times New Roman" w:cs="Calibri"/>
                <w:b/>
                <w:bCs/>
                <w:color w:val="FFFFFF"/>
                <w:spacing w:val="0"/>
                <w:szCs w:val="20"/>
                <w:lang w:eastAsia="cs-CZ"/>
              </w:rPr>
              <w:t>Gestor - Kontaktní osoba - Název záměru</w:t>
            </w:r>
          </w:p>
        </w:tc>
      </w:tr>
      <w:tr w:rsidR="009E3F98" w:rsidRPr="009E3F98" w14:paraId="5619750B" w14:textId="77777777" w:rsidTr="009E3F98">
        <w:trPr>
          <w:trHeight w:val="280"/>
        </w:trPr>
        <w:tc>
          <w:tcPr>
            <w:tcW w:w="9100" w:type="dxa"/>
            <w:tcBorders>
              <w:top w:val="single" w:sz="4" w:space="0" w:color="9BC2E6"/>
              <w:left w:val="nil"/>
              <w:bottom w:val="single" w:sz="4" w:space="0" w:color="9BC2E6"/>
              <w:right w:val="nil"/>
            </w:tcBorders>
            <w:shd w:val="clear" w:color="DDEBF7" w:fill="DDEBF7"/>
            <w:noWrap/>
            <w:vAlign w:val="bottom"/>
            <w:hideMark/>
          </w:tcPr>
          <w:p w14:paraId="04F56B13" w14:textId="77777777" w:rsidR="009E3F98" w:rsidRPr="009E3F98" w:rsidRDefault="009E3F98" w:rsidP="009E3F98">
            <w:pPr>
              <w:spacing w:after="0" w:line="240" w:lineRule="auto"/>
              <w:jc w:val="left"/>
              <w:rPr>
                <w:rFonts w:eastAsia="Times New Roman" w:cs="Calibri"/>
                <w:b/>
                <w:bCs/>
                <w:color w:val="000000"/>
                <w:spacing w:val="0"/>
                <w:szCs w:val="20"/>
                <w:lang w:eastAsia="cs-CZ"/>
              </w:rPr>
            </w:pPr>
            <w:r w:rsidRPr="009E3F98">
              <w:rPr>
                <w:rFonts w:eastAsia="Times New Roman" w:cs="Calibri"/>
                <w:b/>
                <w:bCs/>
                <w:color w:val="000000"/>
                <w:spacing w:val="0"/>
                <w:szCs w:val="20"/>
                <w:lang w:eastAsia="cs-CZ"/>
              </w:rPr>
              <w:t>Národní úřad pro kybernetickou a informační bezpečnost</w:t>
            </w:r>
          </w:p>
        </w:tc>
      </w:tr>
      <w:tr w:rsidR="009E3F98" w:rsidRPr="009E3F98" w14:paraId="47EAD4EE"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29AC093B" w14:textId="498798C5" w:rsidR="009E3F98" w:rsidRPr="009E3F98" w:rsidRDefault="009E3F98" w:rsidP="009E3F98">
            <w:pPr>
              <w:spacing w:after="0" w:line="240" w:lineRule="auto"/>
              <w:ind w:firstLineChars="100" w:firstLine="200"/>
              <w:jc w:val="left"/>
              <w:rPr>
                <w:rFonts w:eastAsia="Times New Roman" w:cs="Calibri"/>
                <w:b/>
                <w:bCs/>
                <w:color w:val="000000"/>
                <w:spacing w:val="0"/>
                <w:szCs w:val="20"/>
                <w:lang w:eastAsia="cs-CZ"/>
              </w:rPr>
            </w:pPr>
            <w:r>
              <w:rPr>
                <w:rFonts w:eastAsia="Times New Roman" w:cs="Calibri"/>
                <w:b/>
                <w:bCs/>
                <w:color w:val="000000"/>
                <w:spacing w:val="0"/>
                <w:szCs w:val="20"/>
                <w:lang w:eastAsia="cs-CZ"/>
              </w:rPr>
              <w:t xml:space="preserve">Viktor </w:t>
            </w:r>
            <w:proofErr w:type="spellStart"/>
            <w:r>
              <w:rPr>
                <w:rFonts w:eastAsia="Times New Roman" w:cs="Calibri"/>
                <w:b/>
                <w:bCs/>
                <w:color w:val="000000"/>
                <w:spacing w:val="0"/>
                <w:szCs w:val="20"/>
                <w:lang w:eastAsia="cs-CZ"/>
              </w:rPr>
              <w:t>Paggio</w:t>
            </w:r>
            <w:proofErr w:type="spellEnd"/>
          </w:p>
        </w:tc>
      </w:tr>
      <w:tr w:rsidR="009E3F98" w:rsidRPr="009E3F98" w14:paraId="30F5867E"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16F786A8"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 xml:space="preserve">Zapojení do iniciativy </w:t>
            </w:r>
            <w:proofErr w:type="spellStart"/>
            <w:r w:rsidRPr="009E3F98">
              <w:rPr>
                <w:rFonts w:eastAsia="Times New Roman" w:cs="Calibri"/>
                <w:color w:val="000000"/>
                <w:spacing w:val="0"/>
                <w:szCs w:val="20"/>
                <w:lang w:eastAsia="cs-CZ"/>
              </w:rPr>
              <w:t>EuroQCI</w:t>
            </w:r>
            <w:proofErr w:type="spellEnd"/>
            <w:r w:rsidRPr="009E3F98">
              <w:rPr>
                <w:rFonts w:eastAsia="Times New Roman" w:cs="Calibri"/>
                <w:color w:val="000000"/>
                <w:spacing w:val="0"/>
                <w:szCs w:val="20"/>
                <w:lang w:eastAsia="cs-CZ"/>
              </w:rPr>
              <w:t xml:space="preserve"> a dalších diskuzí o kybernetické bezpečnosti v agendě EU</w:t>
            </w:r>
          </w:p>
        </w:tc>
      </w:tr>
      <w:tr w:rsidR="009E3F98" w:rsidRPr="009E3F98" w14:paraId="566728A4" w14:textId="77777777" w:rsidTr="009E3F98">
        <w:trPr>
          <w:trHeight w:val="280"/>
        </w:trPr>
        <w:tc>
          <w:tcPr>
            <w:tcW w:w="9100" w:type="dxa"/>
            <w:tcBorders>
              <w:top w:val="single" w:sz="4" w:space="0" w:color="9BC2E6"/>
              <w:left w:val="nil"/>
              <w:bottom w:val="single" w:sz="4" w:space="0" w:color="9BC2E6"/>
              <w:right w:val="nil"/>
            </w:tcBorders>
            <w:shd w:val="clear" w:color="DDEBF7" w:fill="DDEBF7"/>
            <w:noWrap/>
            <w:vAlign w:val="bottom"/>
            <w:hideMark/>
          </w:tcPr>
          <w:p w14:paraId="563550BC" w14:textId="77777777" w:rsidR="009E3F98" w:rsidRPr="009E3F98" w:rsidRDefault="009E3F98" w:rsidP="009E3F98">
            <w:pPr>
              <w:spacing w:after="0" w:line="240" w:lineRule="auto"/>
              <w:jc w:val="left"/>
              <w:rPr>
                <w:rFonts w:eastAsia="Times New Roman" w:cs="Calibri"/>
                <w:b/>
                <w:bCs/>
                <w:color w:val="000000"/>
                <w:spacing w:val="0"/>
                <w:szCs w:val="20"/>
                <w:lang w:eastAsia="cs-CZ"/>
              </w:rPr>
            </w:pPr>
            <w:r w:rsidRPr="009E3F98">
              <w:rPr>
                <w:rFonts w:eastAsia="Times New Roman" w:cs="Calibri"/>
                <w:b/>
                <w:bCs/>
                <w:color w:val="000000"/>
                <w:spacing w:val="0"/>
                <w:szCs w:val="20"/>
                <w:lang w:eastAsia="cs-CZ"/>
              </w:rPr>
              <w:t>Úřad vlády ČR</w:t>
            </w:r>
          </w:p>
        </w:tc>
      </w:tr>
      <w:tr w:rsidR="009E3F98" w:rsidRPr="009E3F98" w14:paraId="6129F059"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4E8F0E71" w14:textId="77777777" w:rsidR="009E3F98" w:rsidRPr="009E3F98" w:rsidRDefault="009E3F98" w:rsidP="009E3F98">
            <w:pPr>
              <w:spacing w:after="0" w:line="240" w:lineRule="auto"/>
              <w:ind w:firstLineChars="100" w:firstLine="200"/>
              <w:jc w:val="left"/>
              <w:rPr>
                <w:rFonts w:eastAsia="Times New Roman" w:cs="Calibri"/>
                <w:b/>
                <w:bCs/>
                <w:color w:val="000000"/>
                <w:spacing w:val="0"/>
                <w:szCs w:val="20"/>
                <w:lang w:eastAsia="cs-CZ"/>
              </w:rPr>
            </w:pPr>
            <w:r w:rsidRPr="009E3F98">
              <w:rPr>
                <w:rFonts w:eastAsia="Times New Roman" w:cs="Calibri"/>
                <w:b/>
                <w:bCs/>
                <w:color w:val="000000"/>
                <w:spacing w:val="0"/>
                <w:szCs w:val="20"/>
                <w:lang w:eastAsia="cs-CZ"/>
              </w:rPr>
              <w:t>Jan Míča</w:t>
            </w:r>
          </w:p>
        </w:tc>
      </w:tr>
      <w:tr w:rsidR="009E3F98" w:rsidRPr="009E3F98" w14:paraId="2775426A"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20F6645F"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 xml:space="preserve">Osvětová akce k </w:t>
            </w:r>
            <w:proofErr w:type="spellStart"/>
            <w:r w:rsidRPr="009E3F98">
              <w:rPr>
                <w:rFonts w:eastAsia="Times New Roman" w:cs="Calibri"/>
                <w:color w:val="000000"/>
                <w:spacing w:val="0"/>
                <w:szCs w:val="20"/>
                <w:lang w:eastAsia="cs-CZ"/>
              </w:rPr>
              <w:t>Women</w:t>
            </w:r>
            <w:proofErr w:type="spellEnd"/>
            <w:r w:rsidRPr="009E3F98">
              <w:rPr>
                <w:rFonts w:eastAsia="Times New Roman" w:cs="Calibri"/>
                <w:color w:val="000000"/>
                <w:spacing w:val="0"/>
                <w:szCs w:val="20"/>
                <w:lang w:eastAsia="cs-CZ"/>
              </w:rPr>
              <w:t xml:space="preserve"> in Digital </w:t>
            </w:r>
            <w:proofErr w:type="spellStart"/>
            <w:r w:rsidRPr="009E3F98">
              <w:rPr>
                <w:rFonts w:eastAsia="Times New Roman" w:cs="Calibri"/>
                <w:color w:val="000000"/>
                <w:spacing w:val="0"/>
                <w:szCs w:val="20"/>
                <w:lang w:eastAsia="cs-CZ"/>
              </w:rPr>
              <w:t>Day</w:t>
            </w:r>
            <w:proofErr w:type="spellEnd"/>
            <w:r w:rsidRPr="009E3F98">
              <w:rPr>
                <w:rFonts w:eastAsia="Times New Roman" w:cs="Calibri"/>
                <w:color w:val="000000"/>
                <w:spacing w:val="0"/>
                <w:szCs w:val="20"/>
                <w:lang w:eastAsia="cs-CZ"/>
              </w:rPr>
              <w:t xml:space="preserve"> 2020</w:t>
            </w:r>
          </w:p>
        </w:tc>
      </w:tr>
      <w:tr w:rsidR="009E3F98" w:rsidRPr="009E3F98" w14:paraId="031507D2"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5881B54C"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Pořádání informačních seminářů pro státní správu</w:t>
            </w:r>
          </w:p>
        </w:tc>
      </w:tr>
      <w:tr w:rsidR="009E3F98" w:rsidRPr="009E3F98" w14:paraId="3059F081"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58D9A348"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Prezentace priorit ČR v digitální oblasti v EU</w:t>
            </w:r>
          </w:p>
        </w:tc>
      </w:tr>
      <w:tr w:rsidR="009E3F98" w:rsidRPr="009E3F98" w14:paraId="26B3F102"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056C4C33"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Provedení analýzy personálních a finančních potřeb spojených s realizací pilíře Česko v digitální Evropě</w:t>
            </w:r>
          </w:p>
        </w:tc>
      </w:tr>
      <w:tr w:rsidR="009E3F98" w:rsidRPr="009E3F98" w14:paraId="6B025308"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6031A135"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Průběžná aktualizace podkladu k iniciativám DSM</w:t>
            </w:r>
          </w:p>
        </w:tc>
      </w:tr>
      <w:tr w:rsidR="009E3F98" w:rsidRPr="009E3F98" w14:paraId="2FE943C1"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53383F82"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Sdílení zkušeností v rámci sítě evropských Digitálních koalic</w:t>
            </w:r>
          </w:p>
        </w:tc>
      </w:tr>
      <w:tr w:rsidR="009E3F98" w:rsidRPr="009E3F98" w14:paraId="7EEDA629"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22D921AD"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 xml:space="preserve">Spolupráce s regionální sítí </w:t>
            </w:r>
            <w:proofErr w:type="spellStart"/>
            <w:r w:rsidRPr="009E3F98">
              <w:rPr>
                <w:rFonts w:eastAsia="Times New Roman" w:cs="Calibri"/>
                <w:color w:val="000000"/>
                <w:spacing w:val="0"/>
                <w:szCs w:val="20"/>
                <w:lang w:eastAsia="cs-CZ"/>
              </w:rPr>
              <w:t>Eurocenter</w:t>
            </w:r>
            <w:proofErr w:type="spellEnd"/>
            <w:r w:rsidRPr="009E3F98">
              <w:rPr>
                <w:rFonts w:eastAsia="Times New Roman" w:cs="Calibri"/>
                <w:color w:val="000000"/>
                <w:spacing w:val="0"/>
                <w:szCs w:val="20"/>
                <w:lang w:eastAsia="cs-CZ"/>
              </w:rPr>
              <w:t xml:space="preserve"> na realizaci informačních akcí k tématu digitální agendy</w:t>
            </w:r>
          </w:p>
        </w:tc>
      </w:tr>
      <w:tr w:rsidR="009E3F98" w:rsidRPr="009E3F98" w14:paraId="3FED2924"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7E0C7B8F"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Ustanovení platformy k právním a etickým aspektům umělé inteligence</w:t>
            </w:r>
          </w:p>
        </w:tc>
      </w:tr>
      <w:tr w:rsidR="009E3F98" w:rsidRPr="009E3F98" w14:paraId="04A449E0"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08501E3A"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Vypracování principů tvorby a prosazování vyjednávacích pozic</w:t>
            </w:r>
          </w:p>
        </w:tc>
      </w:tr>
      <w:tr w:rsidR="009E3F98" w:rsidRPr="009E3F98" w14:paraId="3FD6B7C8"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2DB2CFB2"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Vytvoření hodnotících kritérií naplňování cílů pilíře Česko v digitální Evropě</w:t>
            </w:r>
          </w:p>
        </w:tc>
      </w:tr>
      <w:tr w:rsidR="009E3F98" w:rsidRPr="009E3F98" w14:paraId="004BECAE"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2B553E83"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Vytvoření mechanismů zpětné vazby řízení Koncepce Česko v digitální Evropě</w:t>
            </w:r>
          </w:p>
        </w:tc>
      </w:tr>
      <w:tr w:rsidR="009E3F98" w:rsidRPr="009E3F98" w14:paraId="13714E88"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7BC36E74"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Zahájení osvětové činnost týkající se bezpečnosti na internetu</w:t>
            </w:r>
          </w:p>
        </w:tc>
      </w:tr>
      <w:tr w:rsidR="009E3F98" w:rsidRPr="009E3F98" w14:paraId="7DD39975"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7CDE78F7"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Zahájení příprav na české předsednictví v Radě EU</w:t>
            </w:r>
          </w:p>
        </w:tc>
      </w:tr>
      <w:tr w:rsidR="009E3F98" w:rsidRPr="009E3F98" w14:paraId="265C87F4"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39B315EA"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Zajištění jednotného informačního kanálu o digitální agendě EU s přesahem na informace o národních aktivitách</w:t>
            </w:r>
          </w:p>
        </w:tc>
      </w:tr>
      <w:tr w:rsidR="009E3F98" w:rsidRPr="009E3F98" w14:paraId="75570CEF"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46D85C3B"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Založení platformy k datové ekonomice a sdílení dat</w:t>
            </w:r>
          </w:p>
        </w:tc>
      </w:tr>
      <w:tr w:rsidR="009E3F98" w:rsidRPr="009E3F98" w14:paraId="151B0AAC"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2798344C"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Zapojení ČR do aktivit digitální agendy Organizace pro hospodářskou spolupráci a rozvoj (OECD)</w:t>
            </w:r>
          </w:p>
        </w:tc>
      </w:tr>
      <w:tr w:rsidR="009E3F98" w:rsidRPr="009E3F98" w14:paraId="3002F868"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497531C4"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Zapojení do jednotné webové prezentace strategie Digitální Česko</w:t>
            </w:r>
          </w:p>
        </w:tc>
      </w:tr>
      <w:tr w:rsidR="009E3F98" w:rsidRPr="009E3F98" w14:paraId="16D0226A"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7D007D34"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Konzultace národní pozice k regulatornímu rámci EU v oblasti umělé inteligence</w:t>
            </w:r>
          </w:p>
        </w:tc>
      </w:tr>
      <w:tr w:rsidR="009E3F98" w:rsidRPr="009E3F98" w14:paraId="22C46D65"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49C4ECFC"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 xml:space="preserve">Příprava </w:t>
            </w:r>
            <w:proofErr w:type="spellStart"/>
            <w:r w:rsidRPr="009E3F98">
              <w:rPr>
                <w:rFonts w:eastAsia="Times New Roman" w:cs="Calibri"/>
                <w:color w:val="000000"/>
                <w:spacing w:val="0"/>
                <w:szCs w:val="20"/>
                <w:lang w:eastAsia="cs-CZ"/>
              </w:rPr>
              <w:t>high-level</w:t>
            </w:r>
            <w:proofErr w:type="spellEnd"/>
            <w:r w:rsidRPr="009E3F98">
              <w:rPr>
                <w:rFonts w:eastAsia="Times New Roman" w:cs="Calibri"/>
                <w:color w:val="000000"/>
                <w:spacing w:val="0"/>
                <w:szCs w:val="20"/>
                <w:lang w:eastAsia="cs-CZ"/>
              </w:rPr>
              <w:t xml:space="preserve"> konference k digitálním tématům během CZ PRES 2022</w:t>
            </w:r>
          </w:p>
        </w:tc>
      </w:tr>
      <w:tr w:rsidR="009E3F98" w:rsidRPr="009E3F98" w14:paraId="3B4A4369" w14:textId="77777777" w:rsidTr="009E3F98">
        <w:trPr>
          <w:trHeight w:val="280"/>
        </w:trPr>
        <w:tc>
          <w:tcPr>
            <w:tcW w:w="9100" w:type="dxa"/>
            <w:tcBorders>
              <w:top w:val="single" w:sz="4" w:space="0" w:color="DDEBF7"/>
              <w:left w:val="nil"/>
              <w:bottom w:val="single" w:sz="4" w:space="0" w:color="DDEBF7"/>
              <w:right w:val="nil"/>
            </w:tcBorders>
            <w:shd w:val="clear" w:color="BDD7EE" w:fill="BDD7EE"/>
            <w:noWrap/>
            <w:vAlign w:val="bottom"/>
            <w:hideMark/>
          </w:tcPr>
          <w:p w14:paraId="64A57A1B" w14:textId="77777777" w:rsidR="009E3F98" w:rsidRPr="009E3F98" w:rsidRDefault="009E3F98" w:rsidP="009E3F98">
            <w:pPr>
              <w:spacing w:after="0" w:line="240" w:lineRule="auto"/>
              <w:ind w:firstLineChars="200" w:firstLine="400"/>
              <w:jc w:val="left"/>
              <w:rPr>
                <w:rFonts w:eastAsia="Times New Roman" w:cs="Calibri"/>
                <w:color w:val="000000"/>
                <w:spacing w:val="0"/>
                <w:szCs w:val="20"/>
                <w:lang w:eastAsia="cs-CZ"/>
              </w:rPr>
            </w:pPr>
            <w:r w:rsidRPr="009E3F98">
              <w:rPr>
                <w:rFonts w:eastAsia="Times New Roman" w:cs="Calibri"/>
                <w:color w:val="000000"/>
                <w:spacing w:val="0"/>
                <w:szCs w:val="20"/>
                <w:lang w:eastAsia="cs-CZ"/>
              </w:rPr>
              <w:t>Zahájení diskuze o prioritách českého předsednictví v Radě EU v oblasti digitální agendy</w:t>
            </w:r>
          </w:p>
        </w:tc>
      </w:tr>
    </w:tbl>
    <w:p w14:paraId="2F53CEBB" w14:textId="3D2EB3E6" w:rsidR="001775D2" w:rsidRDefault="001775D2" w:rsidP="001775D2"/>
    <w:p w14:paraId="43B861D6" w14:textId="77777777" w:rsidR="001775D2" w:rsidRPr="001775D2" w:rsidRDefault="001775D2" w:rsidP="001775D2"/>
    <w:p w14:paraId="6ACF1D12" w14:textId="77777777" w:rsidR="00976C76" w:rsidRPr="009A655E" w:rsidRDefault="00976C76" w:rsidP="00360427">
      <w:pPr>
        <w:rPr>
          <w:rFonts w:ascii="Arial" w:hAnsi="Arial" w:cs="Arial"/>
          <w:highlight w:val="yellow"/>
        </w:rPr>
      </w:pPr>
    </w:p>
    <w:p w14:paraId="493A2F74" w14:textId="77777777" w:rsidR="00025AF9" w:rsidRDefault="00025AF9">
      <w:pPr>
        <w:spacing w:after="160" w:line="259" w:lineRule="auto"/>
        <w:jc w:val="left"/>
        <w:rPr>
          <w:rFonts w:ascii="Arial" w:hAnsi="Arial" w:cs="Arial"/>
          <w:color w:val="009FE3"/>
          <w:sz w:val="48"/>
          <w:szCs w:val="48"/>
        </w:rPr>
      </w:pPr>
      <w:r>
        <w:br w:type="page"/>
      </w:r>
    </w:p>
    <w:p w14:paraId="3787E561" w14:textId="430A195E" w:rsidR="00DD031C" w:rsidRPr="007E02CF" w:rsidRDefault="009C59C7" w:rsidP="00894B85">
      <w:pPr>
        <w:pStyle w:val="Nadpis1"/>
        <w:ind w:right="-567"/>
        <w:rPr>
          <w:rFonts w:ascii="Arial Narrow" w:hAnsi="Arial Narrow"/>
        </w:rPr>
      </w:pPr>
      <w:bookmarkStart w:id="15" w:name="_Toc38877041"/>
      <w:bookmarkStart w:id="16" w:name="_GoBack"/>
      <w:r w:rsidRPr="007E02CF">
        <w:rPr>
          <w:rFonts w:ascii="Arial Narrow" w:hAnsi="Arial Narrow"/>
        </w:rPr>
        <w:lastRenderedPageBreak/>
        <w:t>P</w:t>
      </w:r>
      <w:r w:rsidR="00FA3930" w:rsidRPr="007E02CF">
        <w:rPr>
          <w:rFonts w:ascii="Arial Narrow" w:hAnsi="Arial Narrow"/>
        </w:rPr>
        <w:t>opis</w:t>
      </w:r>
      <w:r w:rsidR="00CB3A98" w:rsidRPr="007E02CF">
        <w:rPr>
          <w:rFonts w:ascii="Arial Narrow" w:hAnsi="Arial Narrow"/>
        </w:rPr>
        <w:t>y</w:t>
      </w:r>
      <w:r w:rsidR="00FA3930" w:rsidRPr="007E02CF">
        <w:rPr>
          <w:rFonts w:ascii="Arial Narrow" w:hAnsi="Arial Narrow"/>
        </w:rPr>
        <w:t xml:space="preserve"> záměrů (</w:t>
      </w:r>
      <w:r w:rsidR="00894B85" w:rsidRPr="007E02CF">
        <w:rPr>
          <w:rFonts w:ascii="Arial Narrow" w:hAnsi="Arial Narrow"/>
        </w:rPr>
        <w:t>klasifikace</w:t>
      </w:r>
      <w:r w:rsidR="00CB3A98" w:rsidRPr="007E02CF">
        <w:rPr>
          <w:rFonts w:ascii="Arial Narrow" w:hAnsi="Arial Narrow"/>
        </w:rPr>
        <w:t xml:space="preserve"> </w:t>
      </w:r>
      <w:r w:rsidR="00FA3930" w:rsidRPr="007E02CF">
        <w:rPr>
          <w:rFonts w:ascii="Arial Narrow" w:hAnsi="Arial Narrow"/>
        </w:rPr>
        <w:t>A,</w:t>
      </w:r>
      <w:r w:rsidR="00BF0C4C" w:rsidRPr="007E02CF">
        <w:rPr>
          <w:rFonts w:ascii="Arial Narrow" w:hAnsi="Arial Narrow"/>
        </w:rPr>
        <w:t xml:space="preserve"> </w:t>
      </w:r>
      <w:r w:rsidR="00FA3930" w:rsidRPr="007E02CF">
        <w:rPr>
          <w:rFonts w:ascii="Arial Narrow" w:hAnsi="Arial Narrow"/>
        </w:rPr>
        <w:t>B,</w:t>
      </w:r>
      <w:r w:rsidR="00BF0C4C" w:rsidRPr="007E02CF">
        <w:rPr>
          <w:rFonts w:ascii="Arial Narrow" w:hAnsi="Arial Narrow"/>
        </w:rPr>
        <w:t xml:space="preserve"> </w:t>
      </w:r>
      <w:r w:rsidR="00FA3930" w:rsidRPr="007E02CF">
        <w:rPr>
          <w:rFonts w:ascii="Arial Narrow" w:hAnsi="Arial Narrow"/>
        </w:rPr>
        <w:t>C)</w:t>
      </w:r>
      <w:bookmarkEnd w:id="15"/>
    </w:p>
    <w:tbl>
      <w:tblPr>
        <w:tblW w:w="9356" w:type="dxa"/>
        <w:tblCellMar>
          <w:left w:w="70" w:type="dxa"/>
          <w:right w:w="70" w:type="dxa"/>
        </w:tblCellMar>
        <w:tblLook w:val="04A0" w:firstRow="1" w:lastRow="0" w:firstColumn="1" w:lastColumn="0" w:noHBand="0" w:noVBand="1"/>
      </w:tblPr>
      <w:tblGrid>
        <w:gridCol w:w="9356"/>
      </w:tblGrid>
      <w:tr w:rsidR="00E5215C" w:rsidRPr="00E5215C" w14:paraId="45BA5280" w14:textId="77777777" w:rsidTr="000263CE">
        <w:trPr>
          <w:trHeight w:val="300"/>
        </w:trPr>
        <w:tc>
          <w:tcPr>
            <w:tcW w:w="9356" w:type="dxa"/>
            <w:tcBorders>
              <w:top w:val="nil"/>
              <w:left w:val="nil"/>
              <w:bottom w:val="single" w:sz="4" w:space="0" w:color="5B9BD5"/>
              <w:right w:val="nil"/>
            </w:tcBorders>
            <w:shd w:val="clear" w:color="1F4E78" w:fill="1F4E78"/>
            <w:vAlign w:val="bottom"/>
            <w:hideMark/>
          </w:tcPr>
          <w:bookmarkEnd w:id="16"/>
          <w:p w14:paraId="7BD56CC2" w14:textId="77777777" w:rsidR="00E5215C" w:rsidRPr="00E5215C" w:rsidRDefault="00E5215C" w:rsidP="00E5215C">
            <w:pPr>
              <w:spacing w:after="0" w:line="240" w:lineRule="auto"/>
              <w:jc w:val="left"/>
              <w:rPr>
                <w:rFonts w:eastAsia="Times New Roman" w:cs="Calibri"/>
                <w:b/>
                <w:bCs/>
                <w:color w:val="FFFFFF"/>
                <w:spacing w:val="0"/>
                <w:szCs w:val="20"/>
                <w:lang w:eastAsia="cs-CZ"/>
              </w:rPr>
            </w:pPr>
            <w:r w:rsidRPr="00E5215C">
              <w:rPr>
                <w:rFonts w:eastAsia="Times New Roman" w:cs="Calibri"/>
                <w:b/>
                <w:bCs/>
                <w:color w:val="FFFFFF"/>
                <w:spacing w:val="0"/>
                <w:szCs w:val="20"/>
                <w:lang w:eastAsia="cs-CZ"/>
              </w:rPr>
              <w:t>Název záměru - Popis záměru</w:t>
            </w:r>
          </w:p>
        </w:tc>
      </w:tr>
      <w:tr w:rsidR="00E5215C" w:rsidRPr="00E5215C" w14:paraId="3311A1A8"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17FBD471" w14:textId="77777777" w:rsidR="00E5215C" w:rsidRPr="00E5215C" w:rsidRDefault="00E5215C" w:rsidP="00E5215C">
            <w:pPr>
              <w:spacing w:after="0" w:line="240" w:lineRule="auto"/>
              <w:jc w:val="left"/>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 xml:space="preserve">Osvětová akce k </w:t>
            </w:r>
            <w:proofErr w:type="spellStart"/>
            <w:r w:rsidRPr="00E5215C">
              <w:rPr>
                <w:rFonts w:eastAsia="Times New Roman" w:cs="Calibri"/>
                <w:b/>
                <w:bCs/>
                <w:color w:val="000000"/>
                <w:spacing w:val="0"/>
                <w:szCs w:val="20"/>
                <w:lang w:eastAsia="cs-CZ"/>
              </w:rPr>
              <w:t>Women</w:t>
            </w:r>
            <w:proofErr w:type="spellEnd"/>
            <w:r w:rsidRPr="00E5215C">
              <w:rPr>
                <w:rFonts w:eastAsia="Times New Roman" w:cs="Calibri"/>
                <w:b/>
                <w:bCs/>
                <w:color w:val="000000"/>
                <w:spacing w:val="0"/>
                <w:szCs w:val="20"/>
                <w:lang w:eastAsia="cs-CZ"/>
              </w:rPr>
              <w:t xml:space="preserve"> in Digital </w:t>
            </w:r>
            <w:proofErr w:type="spellStart"/>
            <w:r w:rsidRPr="00E5215C">
              <w:rPr>
                <w:rFonts w:eastAsia="Times New Roman" w:cs="Calibri"/>
                <w:b/>
                <w:bCs/>
                <w:color w:val="000000"/>
                <w:spacing w:val="0"/>
                <w:szCs w:val="20"/>
                <w:lang w:eastAsia="cs-CZ"/>
              </w:rPr>
              <w:t>Day</w:t>
            </w:r>
            <w:proofErr w:type="spellEnd"/>
            <w:r w:rsidRPr="00E5215C">
              <w:rPr>
                <w:rFonts w:eastAsia="Times New Roman" w:cs="Calibri"/>
                <w:b/>
                <w:bCs/>
                <w:color w:val="000000"/>
                <w:spacing w:val="0"/>
                <w:szCs w:val="20"/>
                <w:lang w:eastAsia="cs-CZ"/>
              </w:rPr>
              <w:t xml:space="preserve"> 2020</w:t>
            </w:r>
          </w:p>
        </w:tc>
      </w:tr>
      <w:tr w:rsidR="00E5215C" w:rsidRPr="00E5215C" w14:paraId="587A14FA" w14:textId="77777777" w:rsidTr="000263CE">
        <w:trPr>
          <w:trHeight w:val="1120"/>
        </w:trPr>
        <w:tc>
          <w:tcPr>
            <w:tcW w:w="9356" w:type="dxa"/>
            <w:tcBorders>
              <w:top w:val="single" w:sz="4" w:space="0" w:color="DDEBF7"/>
              <w:left w:val="nil"/>
              <w:bottom w:val="single" w:sz="4" w:space="0" w:color="DDEBF7"/>
              <w:right w:val="nil"/>
            </w:tcBorders>
            <w:shd w:val="clear" w:color="BDD7EE" w:fill="BDD7EE"/>
            <w:vAlign w:val="bottom"/>
            <w:hideMark/>
          </w:tcPr>
          <w:p w14:paraId="4673831F" w14:textId="24AB2A3C"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Větší zapojování žen do světa digitálního byznysu je jedno z aktuálních témat Evropské komise, které chce dlouhodobě prosazovat. Česká republika se připojila k deklaraci členských států EU na podporu žen v digitální agendě. Jedním z opatření v rámci naplňo</w:t>
            </w:r>
            <w:r w:rsidR="00BF0C4C">
              <w:rPr>
                <w:rFonts w:eastAsia="Times New Roman" w:cs="Calibri"/>
                <w:color w:val="000000"/>
                <w:spacing w:val="0"/>
                <w:szCs w:val="20"/>
                <w:lang w:eastAsia="cs-CZ"/>
              </w:rPr>
              <w:t>vání strategie je mimo jiné i</w:t>
            </w:r>
            <w:r w:rsidRPr="00E5215C">
              <w:rPr>
                <w:rFonts w:eastAsia="Times New Roman" w:cs="Calibri"/>
                <w:color w:val="000000"/>
                <w:spacing w:val="0"/>
                <w:szCs w:val="20"/>
                <w:lang w:eastAsia="cs-CZ"/>
              </w:rPr>
              <w:t xml:space="preserve"> uspořádání tzv. </w:t>
            </w:r>
            <w:proofErr w:type="spellStart"/>
            <w:r w:rsidRPr="00E5215C">
              <w:rPr>
                <w:rFonts w:eastAsia="Times New Roman" w:cs="Calibri"/>
                <w:color w:val="000000"/>
                <w:spacing w:val="0"/>
                <w:szCs w:val="20"/>
                <w:lang w:eastAsia="cs-CZ"/>
              </w:rPr>
              <w:t>Women</w:t>
            </w:r>
            <w:proofErr w:type="spellEnd"/>
            <w:r w:rsidRPr="00E5215C">
              <w:rPr>
                <w:rFonts w:eastAsia="Times New Roman" w:cs="Calibri"/>
                <w:color w:val="000000"/>
                <w:spacing w:val="0"/>
                <w:szCs w:val="20"/>
                <w:lang w:eastAsia="cs-CZ"/>
              </w:rPr>
              <w:t xml:space="preserve"> in Digital </w:t>
            </w:r>
            <w:proofErr w:type="spellStart"/>
            <w:r w:rsidRPr="00E5215C">
              <w:rPr>
                <w:rFonts w:eastAsia="Times New Roman" w:cs="Calibri"/>
                <w:color w:val="000000"/>
                <w:spacing w:val="0"/>
                <w:szCs w:val="20"/>
                <w:lang w:eastAsia="cs-CZ"/>
              </w:rPr>
              <w:t>Day</w:t>
            </w:r>
            <w:proofErr w:type="spellEnd"/>
            <w:r w:rsidRPr="00E5215C">
              <w:rPr>
                <w:rFonts w:eastAsia="Times New Roman" w:cs="Calibri"/>
                <w:color w:val="000000"/>
                <w:spacing w:val="0"/>
                <w:szCs w:val="20"/>
                <w:lang w:eastAsia="cs-CZ"/>
              </w:rPr>
              <w:t xml:space="preserve"> na jaře roku 2020. V rámci tohoto dne budou členské státy EU organizovat nejrůznější akce s cílem podpořit zapojování žen do digitálního odvětví. Úřad vlády uspořádá k tématu informačně osvětovou akci, na které se budou podílet nevládní a soukromé organizace.</w:t>
            </w:r>
          </w:p>
        </w:tc>
      </w:tr>
      <w:tr w:rsidR="00E5215C" w:rsidRPr="00E5215C" w14:paraId="7946E4ED"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5E83970E" w14:textId="77777777" w:rsidR="00E5215C" w:rsidRPr="00E5215C" w:rsidRDefault="00E5215C" w:rsidP="00E5215C">
            <w:pPr>
              <w:spacing w:after="0" w:line="240" w:lineRule="auto"/>
              <w:jc w:val="left"/>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Pořádání informačních seminářů pro státní správu</w:t>
            </w:r>
          </w:p>
        </w:tc>
      </w:tr>
      <w:tr w:rsidR="00E5215C" w:rsidRPr="00E5215C" w14:paraId="57B83177" w14:textId="77777777" w:rsidTr="000263CE">
        <w:trPr>
          <w:trHeight w:val="860"/>
        </w:trPr>
        <w:tc>
          <w:tcPr>
            <w:tcW w:w="9356" w:type="dxa"/>
            <w:tcBorders>
              <w:top w:val="single" w:sz="4" w:space="0" w:color="DDEBF7"/>
              <w:left w:val="nil"/>
              <w:bottom w:val="single" w:sz="4" w:space="0" w:color="DDEBF7"/>
              <w:right w:val="nil"/>
            </w:tcBorders>
            <w:shd w:val="clear" w:color="BDD7EE" w:fill="BDD7EE"/>
            <w:vAlign w:val="bottom"/>
            <w:hideMark/>
          </w:tcPr>
          <w:p w14:paraId="2FC94711" w14:textId="77777777"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 xml:space="preserve">Vzhledem k tomu, že agenda jednotného digitálního trhu je obsahově velmi rozsáhlá a na národní úrovni spadá do gescí několika ministerstev, je nutné se na pracovní úrovni neustále vzájemně informovat a v nových tématech vzdělávat. Úřad vlády iniciuje pod záštitou Výboru DSM konání pravidelných seminářů pro státní správu zaměřených na aktuální témata, která se v EU v oblasti DSM řeší.  </w:t>
            </w:r>
          </w:p>
        </w:tc>
      </w:tr>
      <w:tr w:rsidR="00E5215C" w:rsidRPr="00E5215C" w14:paraId="6D45785B"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504E7759"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Prezentace priorit ČR v digitální oblasti v EU</w:t>
            </w:r>
          </w:p>
        </w:tc>
      </w:tr>
      <w:tr w:rsidR="00E5215C" w:rsidRPr="00E5215C" w14:paraId="03B1FB55" w14:textId="77777777" w:rsidTr="000263CE">
        <w:trPr>
          <w:trHeight w:val="300"/>
        </w:trPr>
        <w:tc>
          <w:tcPr>
            <w:tcW w:w="9356" w:type="dxa"/>
            <w:tcBorders>
              <w:top w:val="single" w:sz="4" w:space="0" w:color="DDEBF7"/>
              <w:left w:val="nil"/>
              <w:bottom w:val="single" w:sz="4" w:space="0" w:color="DDEBF7"/>
              <w:right w:val="nil"/>
            </w:tcBorders>
            <w:shd w:val="clear" w:color="BDD7EE" w:fill="BDD7EE"/>
            <w:vAlign w:val="bottom"/>
            <w:hideMark/>
          </w:tcPr>
          <w:p w14:paraId="1D2731E6" w14:textId="77777777"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Úřad vlády vypracoval analýzu, z které vzešly prioritní oblasti, které by ČR podle odborné veřejnosti měla v oblasti DSM prosazovat. Výsledky analýzy přispějí k tvorbě pozic ČR v rámci pokračující diskuse o budování jednotného digitálního trhu v EU. Zároveň budou cenným podkladem pro formování programu českého předsednictví v Radě EU v roce 2022.</w:t>
            </w:r>
          </w:p>
        </w:tc>
      </w:tr>
      <w:tr w:rsidR="00E5215C" w:rsidRPr="00E5215C" w14:paraId="4AC06658"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5E0396E3"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Provedení analýzy personálních a finančních potřeb spojených s realizací pilíře Česko v digitální Evropě</w:t>
            </w:r>
          </w:p>
        </w:tc>
      </w:tr>
      <w:tr w:rsidR="00E5215C" w:rsidRPr="00E5215C" w14:paraId="28100977" w14:textId="77777777" w:rsidTr="000263CE">
        <w:trPr>
          <w:trHeight w:val="620"/>
        </w:trPr>
        <w:tc>
          <w:tcPr>
            <w:tcW w:w="9356" w:type="dxa"/>
            <w:tcBorders>
              <w:top w:val="single" w:sz="4" w:space="0" w:color="DDEBF7"/>
              <w:left w:val="nil"/>
              <w:bottom w:val="single" w:sz="4" w:space="0" w:color="DDEBF7"/>
              <w:right w:val="nil"/>
            </w:tcBorders>
            <w:shd w:val="clear" w:color="BDD7EE" w:fill="BDD7EE"/>
            <w:vAlign w:val="bottom"/>
            <w:hideMark/>
          </w:tcPr>
          <w:p w14:paraId="52231CAD" w14:textId="77777777"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Cílem souhrnné analýzy je konkrétní a detailní zmapování finančních a personálních potřeb na jednotlivých rezortech, které se zapojují do plnění cílů Česka v digitální Evropě. Analýza by měla pomoci zodpovědět následující otázky: Kolik dotčených útvarů na jednotlivých rezortech se zabývá cíli pilíře Česko v digitální Evropě? Jakou personální kapacitu mají tyto útvary? Je tato kapacita plně využita, případně je třeba ji navýšit? Jaké jsou finanční náklady pro plnění cílů? Analýza bude zpracována na základě vstupů členů Výboru pro jednotný digitální trh a bude obsahovat doporučení, jak postupovat při zajištění efektivního naplnění stanovených cílů. Výstupy analýzy budou představeny RVIS.</w:t>
            </w:r>
          </w:p>
        </w:tc>
      </w:tr>
      <w:tr w:rsidR="00E5215C" w:rsidRPr="00E5215C" w14:paraId="0573C7D4"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0A47F44C"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Průběžná aktualizace podkladu k iniciativám DSM</w:t>
            </w:r>
          </w:p>
        </w:tc>
      </w:tr>
      <w:tr w:rsidR="00E5215C" w:rsidRPr="00E5215C" w14:paraId="4CFE008F" w14:textId="77777777" w:rsidTr="000263CE">
        <w:trPr>
          <w:trHeight w:val="300"/>
        </w:trPr>
        <w:tc>
          <w:tcPr>
            <w:tcW w:w="9356" w:type="dxa"/>
            <w:tcBorders>
              <w:top w:val="single" w:sz="4" w:space="0" w:color="DDEBF7"/>
              <w:left w:val="nil"/>
              <w:bottom w:val="single" w:sz="4" w:space="0" w:color="DDEBF7"/>
              <w:right w:val="nil"/>
            </w:tcBorders>
            <w:shd w:val="clear" w:color="BDD7EE" w:fill="BDD7EE"/>
            <w:vAlign w:val="bottom"/>
            <w:hideMark/>
          </w:tcPr>
          <w:p w14:paraId="45C5B6AE" w14:textId="77777777"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Úřad vlády vytvořil shrnující informační podklad o iniciativách DSM, který je k dispozici členům Výboru DSM. Podklad bude pravidelně aktualizován, aby bylo možné sledovat naplňování iniciativ jednotného digitální trhu v Evropě.</w:t>
            </w:r>
          </w:p>
        </w:tc>
      </w:tr>
      <w:tr w:rsidR="00E5215C" w:rsidRPr="00E5215C" w14:paraId="08A4EA64"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47685580"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Sdílení zkušeností v rámci sítě evropských Digitálních koalic</w:t>
            </w:r>
          </w:p>
        </w:tc>
      </w:tr>
      <w:tr w:rsidR="00E5215C" w:rsidRPr="00E5215C" w14:paraId="3257C7A7" w14:textId="77777777" w:rsidTr="000263CE">
        <w:trPr>
          <w:trHeight w:val="580"/>
        </w:trPr>
        <w:tc>
          <w:tcPr>
            <w:tcW w:w="9356" w:type="dxa"/>
            <w:tcBorders>
              <w:top w:val="single" w:sz="4" w:space="0" w:color="DDEBF7"/>
              <w:left w:val="nil"/>
              <w:bottom w:val="single" w:sz="4" w:space="0" w:color="DDEBF7"/>
              <w:right w:val="nil"/>
            </w:tcBorders>
            <w:shd w:val="clear" w:color="BDD7EE" w:fill="BDD7EE"/>
            <w:vAlign w:val="bottom"/>
            <w:hideMark/>
          </w:tcPr>
          <w:p w14:paraId="39C0BE78" w14:textId="34E74A47"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Podpora digitální gramotnosti občanů je jednou z  priorit EU.  Vnikla proto síť národních koalic pro digi</w:t>
            </w:r>
            <w:r w:rsidR="00BF0C4C">
              <w:rPr>
                <w:rFonts w:eastAsia="Times New Roman" w:cs="Calibri"/>
                <w:color w:val="000000"/>
                <w:spacing w:val="0"/>
                <w:szCs w:val="20"/>
                <w:lang w:eastAsia="cs-CZ"/>
              </w:rPr>
              <w:t xml:space="preserve">tální místa (tzv. </w:t>
            </w:r>
            <w:proofErr w:type="spellStart"/>
            <w:r w:rsidR="00BF0C4C">
              <w:rPr>
                <w:rFonts w:eastAsia="Times New Roman" w:cs="Calibri"/>
                <w:color w:val="000000"/>
                <w:spacing w:val="0"/>
                <w:szCs w:val="20"/>
                <w:lang w:eastAsia="cs-CZ"/>
              </w:rPr>
              <w:t>DigiKoalic</w:t>
            </w:r>
            <w:proofErr w:type="spellEnd"/>
            <w:r w:rsidR="00BF0C4C">
              <w:rPr>
                <w:rFonts w:eastAsia="Times New Roman" w:cs="Calibri"/>
                <w:color w:val="000000"/>
                <w:spacing w:val="0"/>
                <w:szCs w:val="20"/>
                <w:lang w:eastAsia="cs-CZ"/>
              </w:rPr>
              <w:t xml:space="preserve">), </w:t>
            </w:r>
            <w:r w:rsidRPr="00E5215C">
              <w:rPr>
                <w:rFonts w:eastAsia="Times New Roman" w:cs="Calibri"/>
                <w:color w:val="000000"/>
                <w:spacing w:val="0"/>
                <w:szCs w:val="20"/>
                <w:lang w:eastAsia="cs-CZ"/>
              </w:rPr>
              <w:t xml:space="preserve">které mají za úkol šířit osvětu právě v oblasti digitálního vzdělávání. Každá národní </w:t>
            </w:r>
            <w:proofErr w:type="spellStart"/>
            <w:r w:rsidRPr="00E5215C">
              <w:rPr>
                <w:rFonts w:eastAsia="Times New Roman" w:cs="Calibri"/>
                <w:color w:val="000000"/>
                <w:spacing w:val="0"/>
                <w:szCs w:val="20"/>
                <w:lang w:eastAsia="cs-CZ"/>
              </w:rPr>
              <w:t>DigiKoalice</w:t>
            </w:r>
            <w:proofErr w:type="spellEnd"/>
            <w:r w:rsidRPr="00E5215C">
              <w:rPr>
                <w:rFonts w:eastAsia="Times New Roman" w:cs="Calibri"/>
                <w:color w:val="000000"/>
                <w:spacing w:val="0"/>
                <w:szCs w:val="20"/>
                <w:lang w:eastAsia="cs-CZ"/>
              </w:rPr>
              <w:t xml:space="preserve"> pojímá svou činnost odlišným způsobem, bude proto užitečné, pokud se navzájem informují o své č</w:t>
            </w:r>
            <w:r w:rsidR="00BF0C4C">
              <w:rPr>
                <w:rFonts w:eastAsia="Times New Roman" w:cs="Calibri"/>
                <w:color w:val="000000"/>
                <w:spacing w:val="0"/>
                <w:szCs w:val="20"/>
                <w:lang w:eastAsia="cs-CZ"/>
              </w:rPr>
              <w:t>innosti a inspirují. Úřad vlády ve spolupráci</w:t>
            </w:r>
            <w:r w:rsidRPr="00E5215C">
              <w:rPr>
                <w:rFonts w:eastAsia="Times New Roman" w:cs="Calibri"/>
                <w:color w:val="000000"/>
                <w:spacing w:val="0"/>
                <w:szCs w:val="20"/>
                <w:lang w:eastAsia="cs-CZ"/>
              </w:rPr>
              <w:t xml:space="preserve"> s MŠMT a Národním ústavem pro vzdělávání uspořádá v Praze setkání zástupců digitálních koalic z jiných členských států za účelem předání příkladů dobré praxe.</w:t>
            </w:r>
          </w:p>
        </w:tc>
      </w:tr>
      <w:tr w:rsidR="00E5215C" w:rsidRPr="00E5215C" w14:paraId="640496E4"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6C932523"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 xml:space="preserve">Spolupráce s regionální sítí </w:t>
            </w:r>
            <w:proofErr w:type="spellStart"/>
            <w:r w:rsidRPr="00E5215C">
              <w:rPr>
                <w:rFonts w:eastAsia="Times New Roman" w:cs="Calibri"/>
                <w:b/>
                <w:bCs/>
                <w:color w:val="000000"/>
                <w:spacing w:val="0"/>
                <w:szCs w:val="20"/>
                <w:lang w:eastAsia="cs-CZ"/>
              </w:rPr>
              <w:t>Eurocenter</w:t>
            </w:r>
            <w:proofErr w:type="spellEnd"/>
            <w:r w:rsidRPr="00E5215C">
              <w:rPr>
                <w:rFonts w:eastAsia="Times New Roman" w:cs="Calibri"/>
                <w:b/>
                <w:bCs/>
                <w:color w:val="000000"/>
                <w:spacing w:val="0"/>
                <w:szCs w:val="20"/>
                <w:lang w:eastAsia="cs-CZ"/>
              </w:rPr>
              <w:t xml:space="preserve"> na realizaci informačních akcí k tématu digitální agendy</w:t>
            </w:r>
          </w:p>
        </w:tc>
      </w:tr>
      <w:tr w:rsidR="00E5215C" w:rsidRPr="00E5215C" w14:paraId="4ADCE3C6" w14:textId="77777777" w:rsidTr="000263CE">
        <w:trPr>
          <w:trHeight w:val="860"/>
        </w:trPr>
        <w:tc>
          <w:tcPr>
            <w:tcW w:w="9356" w:type="dxa"/>
            <w:tcBorders>
              <w:top w:val="single" w:sz="4" w:space="0" w:color="DDEBF7"/>
              <w:left w:val="nil"/>
              <w:bottom w:val="single" w:sz="4" w:space="0" w:color="DDEBF7"/>
              <w:right w:val="nil"/>
            </w:tcBorders>
            <w:shd w:val="clear" w:color="BDD7EE" w:fill="BDD7EE"/>
            <w:vAlign w:val="bottom"/>
            <w:hideMark/>
          </w:tcPr>
          <w:p w14:paraId="1F1D8751" w14:textId="77777777" w:rsidR="00E5215C" w:rsidRPr="00E5215C" w:rsidRDefault="00E5215C" w:rsidP="00BF0C4C">
            <w:pPr>
              <w:spacing w:after="0" w:line="240" w:lineRule="auto"/>
              <w:rPr>
                <w:rFonts w:eastAsia="Times New Roman" w:cs="Calibri"/>
                <w:color w:val="000000"/>
                <w:spacing w:val="0"/>
                <w:szCs w:val="20"/>
                <w:lang w:eastAsia="cs-CZ"/>
              </w:rPr>
            </w:pPr>
            <w:proofErr w:type="spellStart"/>
            <w:r w:rsidRPr="00E5215C">
              <w:rPr>
                <w:rFonts w:eastAsia="Times New Roman" w:cs="Calibri"/>
                <w:color w:val="000000"/>
                <w:spacing w:val="0"/>
                <w:szCs w:val="20"/>
                <w:lang w:eastAsia="cs-CZ"/>
              </w:rPr>
              <w:t>Eurocentra</w:t>
            </w:r>
            <w:proofErr w:type="spellEnd"/>
            <w:r w:rsidRPr="00E5215C">
              <w:rPr>
                <w:rFonts w:eastAsia="Times New Roman" w:cs="Calibri"/>
                <w:color w:val="000000"/>
                <w:spacing w:val="0"/>
                <w:szCs w:val="20"/>
                <w:lang w:eastAsia="cs-CZ"/>
              </w:rPr>
              <w:t xml:space="preserve"> jsou informační místa o Evropské unii, na která se mohou občané obrátit se svými dotazy k aktuálnímu dění v EU a fungování EU. </w:t>
            </w:r>
            <w:proofErr w:type="spellStart"/>
            <w:r w:rsidRPr="00E5215C">
              <w:rPr>
                <w:rFonts w:eastAsia="Times New Roman" w:cs="Calibri"/>
                <w:color w:val="000000"/>
                <w:spacing w:val="0"/>
                <w:szCs w:val="20"/>
                <w:lang w:eastAsia="cs-CZ"/>
              </w:rPr>
              <w:t>Eurocentra</w:t>
            </w:r>
            <w:proofErr w:type="spellEnd"/>
            <w:r w:rsidRPr="00E5215C">
              <w:rPr>
                <w:rFonts w:eastAsia="Times New Roman" w:cs="Calibri"/>
                <w:color w:val="000000"/>
                <w:spacing w:val="0"/>
                <w:szCs w:val="20"/>
                <w:lang w:eastAsia="cs-CZ"/>
              </w:rPr>
              <w:t xml:space="preserve"> fungují regionálně a jsou zastoupena v každém kraji. Spolupráce s </w:t>
            </w:r>
            <w:proofErr w:type="spellStart"/>
            <w:r w:rsidRPr="00E5215C">
              <w:rPr>
                <w:rFonts w:eastAsia="Times New Roman" w:cs="Calibri"/>
                <w:color w:val="000000"/>
                <w:spacing w:val="0"/>
                <w:szCs w:val="20"/>
                <w:lang w:eastAsia="cs-CZ"/>
              </w:rPr>
              <w:t>Eurocentry</w:t>
            </w:r>
            <w:proofErr w:type="spellEnd"/>
            <w:r w:rsidRPr="00E5215C">
              <w:rPr>
                <w:rFonts w:eastAsia="Times New Roman" w:cs="Calibri"/>
                <w:color w:val="000000"/>
                <w:spacing w:val="0"/>
                <w:szCs w:val="20"/>
                <w:lang w:eastAsia="cs-CZ"/>
              </w:rPr>
              <w:t xml:space="preserve"> umožní rozšíření témat digitální agendy EU na regionální úroveň a tím zároveň pomůže rozšíření tohoto tématu i mezi širší veřejnost.  Aktivity povedou ke zvýšení povědomí o existujících evropských pravidlech, mezinárodně sdílených konceptech a příkladech dobré praxe jak z ČR, tak ze zahraničí. Komunikovaná témata budou vycházet z priorit ČR v digitální oblasti, jejichž stanovení vychází z daného záměru a záměru, jehož cílem bude určit priority v rámci plánovaného českého předsednictví v Radě EU. Zároveň budou uzpůsobena potřebám a zájmům jednotlivých regionů, ve kterých se akce bude konat.</w:t>
            </w:r>
          </w:p>
        </w:tc>
      </w:tr>
      <w:tr w:rsidR="00E5215C" w:rsidRPr="00E5215C" w14:paraId="0342CD84"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171B095C"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Ustanovení platformy k právním a etickým aspektům umělé inteligence</w:t>
            </w:r>
          </w:p>
        </w:tc>
      </w:tr>
      <w:tr w:rsidR="00E5215C" w:rsidRPr="00E5215C" w14:paraId="1BA1B584" w14:textId="77777777" w:rsidTr="000263CE">
        <w:trPr>
          <w:trHeight w:val="580"/>
        </w:trPr>
        <w:tc>
          <w:tcPr>
            <w:tcW w:w="9356" w:type="dxa"/>
            <w:tcBorders>
              <w:top w:val="single" w:sz="4" w:space="0" w:color="DDEBF7"/>
              <w:left w:val="nil"/>
              <w:bottom w:val="single" w:sz="4" w:space="0" w:color="DDEBF7"/>
              <w:right w:val="nil"/>
            </w:tcBorders>
            <w:shd w:val="clear" w:color="BDD7EE" w:fill="BDD7EE"/>
            <w:vAlign w:val="bottom"/>
            <w:hideMark/>
          </w:tcPr>
          <w:p w14:paraId="34D2F22F" w14:textId="2E4F1BE3"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Ve spolupráci s Ústavem státu a práva AV ČR, Legislativní radou vlády a Ministerstvem průmyslu a obchodu vznikne expertní Platforma k právním a etickým aspektům umělé inteligence. Platforma bude sdružovat jak zástupce akademie, tak i podnikové sféry a nestátních organizací a bude mít za cíl průběžné monitorování právních a etických pravidel a nástrojů na národní a mezinárodní úrovni. Stěžejní bude návaznost na aktivity Evropské unie, a to vzhledem k očekávanému novému regulatornímu rámci právě pro oblast etických dopadů umělé inteligence. Platforma bude provázána s Pracovní skupinou Rady pro lidská práva a moderní technologie.</w:t>
            </w:r>
          </w:p>
        </w:tc>
      </w:tr>
      <w:tr w:rsidR="003800FC" w:rsidRPr="003800FC" w14:paraId="670FC4A3" w14:textId="77777777" w:rsidTr="005505EB">
        <w:trPr>
          <w:trHeight w:val="300"/>
        </w:trPr>
        <w:tc>
          <w:tcPr>
            <w:tcW w:w="9356" w:type="dxa"/>
            <w:tcBorders>
              <w:top w:val="nil"/>
              <w:left w:val="nil"/>
              <w:bottom w:val="single" w:sz="4" w:space="0" w:color="5B9BD5"/>
              <w:right w:val="nil"/>
            </w:tcBorders>
            <w:shd w:val="clear" w:color="auto" w:fill="BDD6EE" w:themeFill="accent5" w:themeFillTint="66"/>
            <w:vAlign w:val="bottom"/>
            <w:hideMark/>
          </w:tcPr>
          <w:p w14:paraId="553B82A5" w14:textId="1BBA47C5" w:rsidR="003800FC" w:rsidRPr="003800FC" w:rsidRDefault="003800FC" w:rsidP="00BF0C4C">
            <w:pPr>
              <w:spacing w:after="0" w:line="240" w:lineRule="auto"/>
              <w:rPr>
                <w:rFonts w:eastAsia="Times New Roman" w:cs="Calibri"/>
                <w:color w:val="000000"/>
                <w:spacing w:val="0"/>
                <w:szCs w:val="20"/>
                <w:lang w:eastAsia="cs-CZ"/>
              </w:rPr>
            </w:pPr>
          </w:p>
        </w:tc>
      </w:tr>
      <w:tr w:rsidR="003800FC" w:rsidRPr="00E5215C" w14:paraId="5B9D25A0" w14:textId="77777777" w:rsidTr="00D91E43">
        <w:trPr>
          <w:trHeight w:val="300"/>
        </w:trPr>
        <w:tc>
          <w:tcPr>
            <w:tcW w:w="9356" w:type="dxa"/>
            <w:tcBorders>
              <w:top w:val="nil"/>
              <w:left w:val="nil"/>
              <w:bottom w:val="single" w:sz="4" w:space="0" w:color="5B9BD5"/>
              <w:right w:val="nil"/>
            </w:tcBorders>
            <w:shd w:val="clear" w:color="1F4E78" w:fill="1F4E78"/>
            <w:vAlign w:val="bottom"/>
            <w:hideMark/>
          </w:tcPr>
          <w:p w14:paraId="3F312675" w14:textId="77777777" w:rsidR="003800FC" w:rsidRPr="00E5215C" w:rsidRDefault="003800FC" w:rsidP="00BF0C4C">
            <w:pPr>
              <w:spacing w:after="0" w:line="240" w:lineRule="auto"/>
              <w:rPr>
                <w:rFonts w:eastAsia="Times New Roman" w:cs="Calibri"/>
                <w:b/>
                <w:bCs/>
                <w:color w:val="FFFFFF"/>
                <w:spacing w:val="0"/>
                <w:szCs w:val="20"/>
                <w:lang w:eastAsia="cs-CZ"/>
              </w:rPr>
            </w:pPr>
            <w:r w:rsidRPr="00E5215C">
              <w:rPr>
                <w:rFonts w:eastAsia="Times New Roman" w:cs="Calibri"/>
                <w:b/>
                <w:bCs/>
                <w:color w:val="FFFFFF"/>
                <w:spacing w:val="0"/>
                <w:szCs w:val="20"/>
                <w:lang w:eastAsia="cs-CZ"/>
              </w:rPr>
              <w:lastRenderedPageBreak/>
              <w:t>Název záměru - Popis záměru</w:t>
            </w:r>
          </w:p>
        </w:tc>
      </w:tr>
      <w:tr w:rsidR="00E5215C" w:rsidRPr="00E5215C" w14:paraId="6C6D03F6"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25BD5B87"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Vypracování principů tvorby a prosazování vyjednávacích pozic</w:t>
            </w:r>
          </w:p>
        </w:tc>
      </w:tr>
      <w:tr w:rsidR="00E5215C" w:rsidRPr="00E5215C" w14:paraId="39755DE6" w14:textId="77777777" w:rsidTr="000263CE">
        <w:trPr>
          <w:trHeight w:val="860"/>
        </w:trPr>
        <w:tc>
          <w:tcPr>
            <w:tcW w:w="9356" w:type="dxa"/>
            <w:tcBorders>
              <w:top w:val="single" w:sz="4" w:space="0" w:color="DDEBF7"/>
              <w:left w:val="nil"/>
              <w:bottom w:val="single" w:sz="4" w:space="0" w:color="DDEBF7"/>
              <w:right w:val="nil"/>
            </w:tcBorders>
            <w:shd w:val="clear" w:color="BDD7EE" w:fill="BDD7EE"/>
            <w:vAlign w:val="bottom"/>
            <w:hideMark/>
          </w:tcPr>
          <w:p w14:paraId="2D3DDDDE" w14:textId="77777777"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Záměr reaguje na častou praxi vytváření pozičních dokumentů v krátkém časovém horizontu a bez dostatečné konzultace ostatních rezortů. Záměr, kterým dojde k vypracování principů na základě, kterých budou tvořeny a prosazovány pozice ČR v oblasti digitální agendy, zamýšlí v konečném důsledku zjednodušit proces přípravy národních pozic a sjednotit přístup k jejich následnému prosazování. Výstupem záměru bude seznam „</w:t>
            </w:r>
            <w:proofErr w:type="spellStart"/>
            <w:r w:rsidRPr="00E5215C">
              <w:rPr>
                <w:rFonts w:eastAsia="Times New Roman" w:cs="Calibri"/>
                <w:color w:val="000000"/>
                <w:spacing w:val="0"/>
                <w:szCs w:val="20"/>
                <w:lang w:eastAsia="cs-CZ"/>
              </w:rPr>
              <w:t>best</w:t>
            </w:r>
            <w:proofErr w:type="spellEnd"/>
            <w:r w:rsidRPr="00E5215C">
              <w:rPr>
                <w:rFonts w:eastAsia="Times New Roman" w:cs="Calibri"/>
                <w:color w:val="000000"/>
                <w:spacing w:val="0"/>
                <w:szCs w:val="20"/>
                <w:lang w:eastAsia="cs-CZ"/>
              </w:rPr>
              <w:t xml:space="preserve"> </w:t>
            </w:r>
            <w:proofErr w:type="spellStart"/>
            <w:r w:rsidRPr="00E5215C">
              <w:rPr>
                <w:rFonts w:eastAsia="Times New Roman" w:cs="Calibri"/>
                <w:color w:val="000000"/>
                <w:spacing w:val="0"/>
                <w:szCs w:val="20"/>
                <w:lang w:eastAsia="cs-CZ"/>
              </w:rPr>
              <w:t>practices</w:t>
            </w:r>
            <w:proofErr w:type="spellEnd"/>
            <w:r w:rsidRPr="00E5215C">
              <w:rPr>
                <w:rFonts w:eastAsia="Times New Roman" w:cs="Calibri"/>
                <w:color w:val="000000"/>
                <w:spacing w:val="0"/>
                <w:szCs w:val="20"/>
                <w:lang w:eastAsia="cs-CZ"/>
              </w:rPr>
              <w:t xml:space="preserve">“ při tvorbě pozice ČR k tématům v oblasti digitální agendy. Nejde o nahrazení stávajících pravidel a postupů, ale o jejich doplnění či rozvedení, a to především s důrazem na široké konzultace s dalšími aktéry jak v rámci státní správy, tak mimo ni. Digitální agenda má ze své povahy průřezový charakter, který zahrnuje i široké horizontální dopady. </w:t>
            </w:r>
          </w:p>
        </w:tc>
      </w:tr>
      <w:tr w:rsidR="00E5215C" w:rsidRPr="00E5215C" w14:paraId="24782504"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66A008A2"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Vytvoření hodnotících kritérií naplňování cílů pilíře Česko v digitální Evropě</w:t>
            </w:r>
          </w:p>
        </w:tc>
      </w:tr>
      <w:tr w:rsidR="00E5215C" w:rsidRPr="00E5215C" w14:paraId="5B856784" w14:textId="77777777" w:rsidTr="000263CE">
        <w:trPr>
          <w:trHeight w:val="1640"/>
        </w:trPr>
        <w:tc>
          <w:tcPr>
            <w:tcW w:w="9356" w:type="dxa"/>
            <w:tcBorders>
              <w:top w:val="single" w:sz="4" w:space="0" w:color="DDEBF7"/>
              <w:left w:val="nil"/>
              <w:bottom w:val="single" w:sz="4" w:space="0" w:color="DDEBF7"/>
              <w:right w:val="nil"/>
            </w:tcBorders>
            <w:shd w:val="clear" w:color="BDD7EE" w:fill="BDD7EE"/>
            <w:vAlign w:val="bottom"/>
            <w:hideMark/>
          </w:tcPr>
          <w:p w14:paraId="08D02BE6" w14:textId="77777777" w:rsidR="00BF0C4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 xml:space="preserve">Je žádoucí, aby všechny dílčí cíle byly měřitelné a hodnotitelné. Právě z toho důvodu je předmětem záměru vytvoření hodnotících kritérií na základě, kterých bude možno posoudit stav naplňování jednotlivých dílčích cílů tohoto pilíře. Velká pozornost bude věnována především kritériím určeným pro hodnocení „měkkých“ cílů pilíře, které nelze jednoduše posoudit na </w:t>
            </w:r>
            <w:r w:rsidR="00BF0C4C">
              <w:rPr>
                <w:rFonts w:eastAsia="Times New Roman" w:cs="Calibri"/>
                <w:color w:val="000000"/>
                <w:spacing w:val="0"/>
                <w:szCs w:val="20"/>
                <w:lang w:eastAsia="cs-CZ"/>
              </w:rPr>
              <w:t>základě kvantitativního měření.</w:t>
            </w:r>
          </w:p>
          <w:p w14:paraId="3030CF17" w14:textId="4ABE7D0D"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Hodnotící kritéria by měla být sestavena během prvního roku platnosti strategie Digitální Česko a první hodnocení by mělo proběhnout po uplynutí prvního roku platnosti. Následná hodnocení budou probíhat ve fixně stanoveném časovém intervalu (např. jednou za rok).</w:t>
            </w:r>
          </w:p>
        </w:tc>
      </w:tr>
      <w:tr w:rsidR="00E5215C" w:rsidRPr="00E5215C" w14:paraId="01F09FB0"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27E11BB4"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Vytvoření mechanismů zpětné vazby řízení Koncepce Česko v digitální Evropě</w:t>
            </w:r>
          </w:p>
        </w:tc>
      </w:tr>
      <w:tr w:rsidR="00E5215C" w:rsidRPr="00E5215C" w14:paraId="0F346BEC" w14:textId="77777777" w:rsidTr="000263CE">
        <w:trPr>
          <w:trHeight w:val="860"/>
        </w:trPr>
        <w:tc>
          <w:tcPr>
            <w:tcW w:w="9356" w:type="dxa"/>
            <w:tcBorders>
              <w:top w:val="single" w:sz="4" w:space="0" w:color="DDEBF7"/>
              <w:left w:val="nil"/>
              <w:bottom w:val="single" w:sz="4" w:space="0" w:color="DDEBF7"/>
              <w:right w:val="nil"/>
            </w:tcBorders>
            <w:shd w:val="clear" w:color="BDD7EE" w:fill="BDD7EE"/>
            <w:vAlign w:val="bottom"/>
            <w:hideMark/>
          </w:tcPr>
          <w:p w14:paraId="072AC782" w14:textId="77777777"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V rámci dílčího cíle 1.8 a příslušného záměru budou vytvořena hodnotící kritéria na základě, kterých bude provedena pravidelná evaluace stavu naplnění jednotlivých cílů. Předmětem tohoto záměru je nastavit systém zpětné vazby řízení koncepce Česko v digitální Evropě ve formě pravidelného půlročního reportingu o stavu plnění koncepce.</w:t>
            </w:r>
            <w:r w:rsidRPr="00E5215C">
              <w:rPr>
                <w:rFonts w:eastAsia="Times New Roman" w:cs="Calibri"/>
                <w:color w:val="000000"/>
                <w:spacing w:val="0"/>
                <w:szCs w:val="20"/>
                <w:lang w:eastAsia="cs-CZ"/>
              </w:rPr>
              <w:br/>
              <w:t>Pro efektivní nastavení evaluace je nezbytná součinnost všech zapojených aktérů do koncepce Česko v digitální Evropě. V této souvislosti bude na základě hodnotících kritérií vytvořen dokument, který bude zahrnovat detailní proces plnění jednotlivých cílů. Reporting bude probíhat prostřednictvím Výboru DSM a finální zpráva bude následně předána řídícímu orgánu, tj. Radě vlády pro informační společnost (RVIS).</w:t>
            </w:r>
          </w:p>
        </w:tc>
      </w:tr>
      <w:tr w:rsidR="00E5215C" w:rsidRPr="00E5215C" w14:paraId="1603FFA5"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691CEEDA"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Zahájení osvětové činnost týkající se bezpečnosti na internetu</w:t>
            </w:r>
          </w:p>
        </w:tc>
      </w:tr>
      <w:tr w:rsidR="00E5215C" w:rsidRPr="00E5215C" w14:paraId="05ED2C28" w14:textId="77777777" w:rsidTr="000263CE">
        <w:trPr>
          <w:trHeight w:val="580"/>
        </w:trPr>
        <w:tc>
          <w:tcPr>
            <w:tcW w:w="9356" w:type="dxa"/>
            <w:tcBorders>
              <w:top w:val="single" w:sz="4" w:space="0" w:color="DDEBF7"/>
              <w:left w:val="nil"/>
              <w:bottom w:val="single" w:sz="4" w:space="0" w:color="DDEBF7"/>
              <w:right w:val="nil"/>
            </w:tcBorders>
            <w:shd w:val="clear" w:color="BDD7EE" w:fill="BDD7EE"/>
            <w:vAlign w:val="bottom"/>
            <w:hideMark/>
          </w:tcPr>
          <w:p w14:paraId="32732207" w14:textId="77777777"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 xml:space="preserve">Prostředí internetu může pro jeho uživatele představovat rizika spojená například s hackerskými útoky nebo </w:t>
            </w:r>
            <w:proofErr w:type="spellStart"/>
            <w:r w:rsidRPr="00E5215C">
              <w:rPr>
                <w:rFonts w:eastAsia="Times New Roman" w:cs="Calibri"/>
                <w:color w:val="000000"/>
                <w:spacing w:val="0"/>
                <w:szCs w:val="20"/>
                <w:lang w:eastAsia="cs-CZ"/>
              </w:rPr>
              <w:t>kyberšikanou</w:t>
            </w:r>
            <w:proofErr w:type="spellEnd"/>
            <w:r w:rsidRPr="00E5215C">
              <w:rPr>
                <w:rFonts w:eastAsia="Times New Roman" w:cs="Calibri"/>
                <w:color w:val="000000"/>
                <w:spacing w:val="0"/>
                <w:szCs w:val="20"/>
                <w:lang w:eastAsia="cs-CZ"/>
              </w:rPr>
              <w:t>. Základy bezpečného chování na internetu by proto měly být zcela zásadní součástí digitální gramotnosti každého občana. Obzvláště zranitelnou skupinou jsou v tomto ohledu děti a senioři. Úřad vlády v této oblasti kontaktuje relevantní ministerstva a partnery v nevládní sféře, kteří se již tématem bezpečnosti na internetu zabývají. V rámci navázané spolupráce budou sdíleny příklady osvětových projektů z ČR s dalšími členskými státy EU v rámci expertní skupiny Evropské komise k bezpečnějšímu internetu pro děti. Dále bude zvážena možnost začlenění tohoto tématu do činnosti Pracovní skupiny Rady pro lidská práva a moderní technologie.</w:t>
            </w:r>
          </w:p>
        </w:tc>
      </w:tr>
      <w:tr w:rsidR="00E5215C" w:rsidRPr="00E5215C" w14:paraId="4A7EC557"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76C3A430"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Zahájení příprav na české předsednictví v Radě EU</w:t>
            </w:r>
          </w:p>
        </w:tc>
      </w:tr>
      <w:tr w:rsidR="00E5215C" w:rsidRPr="00E5215C" w14:paraId="5B8D06F2" w14:textId="77777777" w:rsidTr="000263CE">
        <w:trPr>
          <w:trHeight w:val="1200"/>
        </w:trPr>
        <w:tc>
          <w:tcPr>
            <w:tcW w:w="9356" w:type="dxa"/>
            <w:tcBorders>
              <w:top w:val="single" w:sz="4" w:space="0" w:color="DDEBF7"/>
              <w:left w:val="nil"/>
              <w:bottom w:val="single" w:sz="4" w:space="0" w:color="DDEBF7"/>
              <w:right w:val="nil"/>
            </w:tcBorders>
            <w:shd w:val="clear" w:color="BDD7EE" w:fill="BDD7EE"/>
            <w:vAlign w:val="bottom"/>
            <w:hideMark/>
          </w:tcPr>
          <w:p w14:paraId="7C6576D7" w14:textId="77777777"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Česká republika bude předsedat Radě EU (CZ PRES) ve druhé polovině roku 2022. Vzhledem k aktuálnosti a nárůstu důležitosti tématu digitální agendy je nutné tuto oblast reflektovat do priorit CZ PRES. Lze odůvodněně předpokládat, že i v době českého předsednictví, budou témata digitální agendy velmi důležitá. Proto je třeba začít s přípravami na české předsednictví v Radě EU s dostatečným předstihem, abychom mohli zejména v tématech digitalizace zajistit kvalitní agendu pro celou EU. Výstupem záměru je zahájení konstruktivní debaty nad prioritami českého předsednictví s dalšími relevantními aktéry státní správy, kteří se na přípravách budou taktéž podílet.</w:t>
            </w:r>
          </w:p>
        </w:tc>
      </w:tr>
      <w:tr w:rsidR="00E5215C" w:rsidRPr="00E5215C" w14:paraId="42A7580F"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4C506108"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Zajištění jednotného informačního kanálu o digitální agendě EU s přesahem na informace o národních aktivitách</w:t>
            </w:r>
          </w:p>
        </w:tc>
      </w:tr>
      <w:tr w:rsidR="00E5215C" w:rsidRPr="00E5215C" w14:paraId="33A977F5" w14:textId="77777777" w:rsidTr="005505EB">
        <w:trPr>
          <w:trHeight w:val="773"/>
        </w:trPr>
        <w:tc>
          <w:tcPr>
            <w:tcW w:w="9356" w:type="dxa"/>
            <w:tcBorders>
              <w:top w:val="single" w:sz="4" w:space="0" w:color="DDEBF7"/>
              <w:left w:val="nil"/>
              <w:bottom w:val="single" w:sz="4" w:space="0" w:color="DDEBF7"/>
              <w:right w:val="nil"/>
            </w:tcBorders>
            <w:shd w:val="clear" w:color="BDD7EE" w:fill="BDD7EE"/>
            <w:vAlign w:val="bottom"/>
            <w:hideMark/>
          </w:tcPr>
          <w:p w14:paraId="28E9FD5C" w14:textId="77777777"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Sjednocení komunikace a prezentace aktuálního dění v EU bude vyžadovat meziresortní spolupráci. Výsledkem bude jednotný informační kanál, kde se občané dozví vše podstatné o agendě jednotného digitálního trhu, včetně návazných iniciativách, které probíhají na národní úrovni.</w:t>
            </w:r>
          </w:p>
        </w:tc>
      </w:tr>
      <w:tr w:rsidR="00E5215C" w:rsidRPr="00E5215C" w14:paraId="4AF40C1C"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076BBB10"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Založení platformy k datové ekonomice a sdílení dat</w:t>
            </w:r>
          </w:p>
        </w:tc>
      </w:tr>
      <w:tr w:rsidR="00E5215C" w:rsidRPr="00E5215C" w14:paraId="72CAC965" w14:textId="77777777" w:rsidTr="000263CE">
        <w:trPr>
          <w:trHeight w:val="1420"/>
        </w:trPr>
        <w:tc>
          <w:tcPr>
            <w:tcW w:w="9356" w:type="dxa"/>
            <w:tcBorders>
              <w:top w:val="single" w:sz="4" w:space="0" w:color="DDEBF7"/>
              <w:left w:val="nil"/>
              <w:bottom w:val="single" w:sz="4" w:space="0" w:color="DDEBF7"/>
              <w:right w:val="nil"/>
            </w:tcBorders>
            <w:shd w:val="clear" w:color="BDD7EE" w:fill="BDD7EE"/>
            <w:vAlign w:val="bottom"/>
            <w:hideMark/>
          </w:tcPr>
          <w:p w14:paraId="0F8169F6" w14:textId="77777777"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Sdílení dat mezi soukromým a veřejným sektorem je velmi aktuální téma jak na úrovni EU, tak na domácí půdě. Smyslem těchto debat je větší podpora otevírání a sdílení veřejných dat, ale také soukromých dat firem vůči veřejné správě.  V české debatě je znát nízká míra informovanosti a povědomí o výhodách, které datová spolupráce může přinést. Úřad vlády proto založí Platformu, jejímž hlavním cílem bude propagace sdílení dat na základě šíření příkladů dobré praxe. V rámci Platformy vznikne webová prezentace úspěšných projektů datové spolupráce a dále bude využívána i pro konzultace k případným novým unijním iniciativám v této oblasti.</w:t>
            </w:r>
          </w:p>
        </w:tc>
      </w:tr>
      <w:tr w:rsidR="005505EB" w:rsidRPr="00E5215C" w14:paraId="06EA7A1F" w14:textId="77777777" w:rsidTr="00D91E43">
        <w:trPr>
          <w:trHeight w:val="300"/>
        </w:trPr>
        <w:tc>
          <w:tcPr>
            <w:tcW w:w="9356" w:type="dxa"/>
            <w:tcBorders>
              <w:top w:val="nil"/>
              <w:left w:val="nil"/>
              <w:bottom w:val="single" w:sz="4" w:space="0" w:color="5B9BD5"/>
              <w:right w:val="nil"/>
            </w:tcBorders>
            <w:shd w:val="clear" w:color="1F4E78" w:fill="1F4E78"/>
            <w:vAlign w:val="bottom"/>
            <w:hideMark/>
          </w:tcPr>
          <w:p w14:paraId="2152F76B" w14:textId="77777777" w:rsidR="005505EB" w:rsidRPr="00E5215C" w:rsidRDefault="005505EB" w:rsidP="00BF0C4C">
            <w:pPr>
              <w:spacing w:after="0" w:line="240" w:lineRule="auto"/>
              <w:rPr>
                <w:rFonts w:eastAsia="Times New Roman" w:cs="Calibri"/>
                <w:b/>
                <w:bCs/>
                <w:color w:val="FFFFFF"/>
                <w:spacing w:val="0"/>
                <w:szCs w:val="20"/>
                <w:lang w:eastAsia="cs-CZ"/>
              </w:rPr>
            </w:pPr>
            <w:r w:rsidRPr="00E5215C">
              <w:rPr>
                <w:rFonts w:eastAsia="Times New Roman" w:cs="Calibri"/>
                <w:b/>
                <w:bCs/>
                <w:color w:val="FFFFFF"/>
                <w:spacing w:val="0"/>
                <w:szCs w:val="20"/>
                <w:lang w:eastAsia="cs-CZ"/>
              </w:rPr>
              <w:lastRenderedPageBreak/>
              <w:t>Název záměru - Popis záměru</w:t>
            </w:r>
          </w:p>
        </w:tc>
      </w:tr>
      <w:tr w:rsidR="00E5215C" w:rsidRPr="00E5215C" w14:paraId="712FC101"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689D2F62"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Zapojení ČR do aktivit digitální agendy Organizace pro hospodářskou spolupráci a rozvoj (OECD)</w:t>
            </w:r>
          </w:p>
        </w:tc>
      </w:tr>
      <w:tr w:rsidR="00E5215C" w:rsidRPr="00E5215C" w14:paraId="7E3EA963" w14:textId="77777777" w:rsidTr="000263CE">
        <w:trPr>
          <w:trHeight w:val="580"/>
        </w:trPr>
        <w:tc>
          <w:tcPr>
            <w:tcW w:w="9356" w:type="dxa"/>
            <w:tcBorders>
              <w:top w:val="single" w:sz="4" w:space="0" w:color="DDEBF7"/>
              <w:left w:val="nil"/>
              <w:bottom w:val="single" w:sz="4" w:space="0" w:color="DDEBF7"/>
              <w:right w:val="nil"/>
            </w:tcBorders>
            <w:shd w:val="clear" w:color="BDD7EE" w:fill="BDD7EE"/>
            <w:vAlign w:val="bottom"/>
            <w:hideMark/>
          </w:tcPr>
          <w:p w14:paraId="500C2D9C" w14:textId="77777777"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 xml:space="preserve">Oblast digitální ekonomiky představuje důležitou agendu Organizace pro hospodářskou spolupráci a rozvoj (OECD). Vzhledem k analytické a expertní povaze, je OECD přínosem pro členské státy při tvorbě národních politik digitální ekonomiky a stanovování nejnovějších trendů a vládních přístupů. S posílením digitální agendy OECD ustanovila ČR koordinační skupinu v rámci struktury Výboru DSM, prostřednictvím které komunikuje strategické zaměření aktivit OECD v digitální ekonomice a formuluje české pozice. Do budoucna je cílem zefektivnit zapojení ČR do aktivit digitální ekonomiky OECD a využívat analytické a expertní výstupy na národní úrovni. </w:t>
            </w:r>
          </w:p>
        </w:tc>
      </w:tr>
      <w:tr w:rsidR="00E5215C" w:rsidRPr="00E5215C" w14:paraId="0DEBDDF5"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44F53480"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Zapojení do jednotné webové prezentace strategie Digitální Česko</w:t>
            </w:r>
          </w:p>
        </w:tc>
      </w:tr>
      <w:tr w:rsidR="00E5215C" w:rsidRPr="00E5215C" w14:paraId="44A6ED2D" w14:textId="77777777" w:rsidTr="000263CE">
        <w:trPr>
          <w:trHeight w:val="1900"/>
        </w:trPr>
        <w:tc>
          <w:tcPr>
            <w:tcW w:w="9356" w:type="dxa"/>
            <w:tcBorders>
              <w:top w:val="single" w:sz="4" w:space="0" w:color="DDEBF7"/>
              <w:left w:val="nil"/>
              <w:bottom w:val="single" w:sz="4" w:space="0" w:color="DDEBF7"/>
              <w:right w:val="nil"/>
            </w:tcBorders>
            <w:shd w:val="clear" w:color="BDD7EE" w:fill="BDD7EE"/>
            <w:vAlign w:val="bottom"/>
            <w:hideMark/>
          </w:tcPr>
          <w:p w14:paraId="2CAEB01C" w14:textId="77777777"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 xml:space="preserve">Prezentace pilíře Česko v digitální Evropě je zásadní pro informovanost veřejnosti a relevantních aktérů o aktivitách ČR v Evropské unii v oblasti digitální agendy. Je třeba mít jeden portál, kde bude ÚV ČR jako gestor pilíře Česko v digitální Evropě přehledně informovat o všech iniciativách a novinkách souvisejících s digitální agendou v EU a příkladech dobré praxe. Portál bude také sloužit jako centrální uložiště dokumentů vydaných orgány EU či volně dostupných dokumentů ostatních členských států, které souvisí s digitální agendou. Zároveň je cílem mít ucelené informace o digitální agendě EU na jednom přístupovém bodu, ze kterého může čerpat informace jak veřejná správa, tak občané. Webová platforma napomůže lepší prezentaci digitálních aktivit ČR v EU v očích veřejnosti. </w:t>
            </w:r>
          </w:p>
        </w:tc>
      </w:tr>
      <w:tr w:rsidR="00E5215C" w:rsidRPr="00E5215C" w14:paraId="4FC5BBE1"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52E5AA5E"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Konzultace národní pozice k regulatornímu rámci EU v oblasti umělé inteligence</w:t>
            </w:r>
          </w:p>
        </w:tc>
      </w:tr>
      <w:tr w:rsidR="00E5215C" w:rsidRPr="00E5215C" w14:paraId="0586AF17" w14:textId="77777777" w:rsidTr="000263CE">
        <w:trPr>
          <w:trHeight w:val="1400"/>
        </w:trPr>
        <w:tc>
          <w:tcPr>
            <w:tcW w:w="9356" w:type="dxa"/>
            <w:tcBorders>
              <w:top w:val="single" w:sz="4" w:space="0" w:color="DDEBF7"/>
              <w:left w:val="nil"/>
              <w:bottom w:val="single" w:sz="4" w:space="0" w:color="DDEBF7"/>
              <w:right w:val="nil"/>
            </w:tcBorders>
            <w:shd w:val="clear" w:color="BDD7EE" w:fill="BDD7EE"/>
            <w:vAlign w:val="bottom"/>
            <w:hideMark/>
          </w:tcPr>
          <w:p w14:paraId="6FC57782" w14:textId="77777777"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V rámci pětiletého mandátu nové Evropské komise lze očekávat přijetí nového regulatorního rámce pro oblast umělé inteligence. Vzhledem k vysoké důležitosti tohoto tématu pro český průmysl a vědeckou obec je nutné pracovat na kvalitní národní pozici, kterou bude Česká republika při vyjednáváních zastávat. Úřad vlády ve spolupráci s Ministerstvem průmyslu a obchodu bude konzultovat národní pozici prostřednictvím odborných kulatých stolů, tak formou veřejné konzultace dostupné skrze webový formulář.</w:t>
            </w:r>
          </w:p>
        </w:tc>
      </w:tr>
      <w:tr w:rsidR="00E5215C" w:rsidRPr="00E5215C" w14:paraId="2C6955D4"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1AF7B862"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 xml:space="preserve">Příprava </w:t>
            </w:r>
            <w:proofErr w:type="spellStart"/>
            <w:r w:rsidRPr="00E5215C">
              <w:rPr>
                <w:rFonts w:eastAsia="Times New Roman" w:cs="Calibri"/>
                <w:b/>
                <w:bCs/>
                <w:color w:val="000000"/>
                <w:spacing w:val="0"/>
                <w:szCs w:val="20"/>
                <w:lang w:eastAsia="cs-CZ"/>
              </w:rPr>
              <w:t>high-level</w:t>
            </w:r>
            <w:proofErr w:type="spellEnd"/>
            <w:r w:rsidRPr="00E5215C">
              <w:rPr>
                <w:rFonts w:eastAsia="Times New Roman" w:cs="Calibri"/>
                <w:b/>
                <w:bCs/>
                <w:color w:val="000000"/>
                <w:spacing w:val="0"/>
                <w:szCs w:val="20"/>
                <w:lang w:eastAsia="cs-CZ"/>
              </w:rPr>
              <w:t xml:space="preserve"> konference k digitálním tématům během CZ PRES 2022</w:t>
            </w:r>
          </w:p>
        </w:tc>
      </w:tr>
      <w:tr w:rsidR="00E5215C" w:rsidRPr="00E5215C" w14:paraId="252F5E8C" w14:textId="77777777" w:rsidTr="003800FC">
        <w:trPr>
          <w:trHeight w:val="498"/>
        </w:trPr>
        <w:tc>
          <w:tcPr>
            <w:tcW w:w="9356" w:type="dxa"/>
            <w:tcBorders>
              <w:top w:val="single" w:sz="4" w:space="0" w:color="DDEBF7"/>
              <w:left w:val="nil"/>
              <w:bottom w:val="single" w:sz="4" w:space="0" w:color="DDEBF7"/>
              <w:right w:val="nil"/>
            </w:tcBorders>
            <w:shd w:val="clear" w:color="BDD7EE" w:fill="BDD7EE"/>
            <w:vAlign w:val="bottom"/>
            <w:hideMark/>
          </w:tcPr>
          <w:p w14:paraId="600E71C4" w14:textId="77777777"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 xml:space="preserve">Během českého předsednictví v Radě EU proběhne </w:t>
            </w:r>
            <w:proofErr w:type="spellStart"/>
            <w:r w:rsidRPr="00E5215C">
              <w:rPr>
                <w:rFonts w:eastAsia="Times New Roman" w:cs="Calibri"/>
                <w:color w:val="000000"/>
                <w:spacing w:val="0"/>
                <w:szCs w:val="20"/>
                <w:lang w:eastAsia="cs-CZ"/>
              </w:rPr>
              <w:t>high-level</w:t>
            </w:r>
            <w:proofErr w:type="spellEnd"/>
            <w:r w:rsidRPr="00E5215C">
              <w:rPr>
                <w:rFonts w:eastAsia="Times New Roman" w:cs="Calibri"/>
                <w:color w:val="000000"/>
                <w:spacing w:val="0"/>
                <w:szCs w:val="20"/>
                <w:lang w:eastAsia="cs-CZ"/>
              </w:rPr>
              <w:t xml:space="preserve"> konference k aktuálním digitálním tématům EU, kterou uspořádá Úřad vlády ČR. </w:t>
            </w:r>
          </w:p>
        </w:tc>
      </w:tr>
      <w:tr w:rsidR="00E5215C" w:rsidRPr="00E5215C" w14:paraId="43CEECC2"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254ADB61"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Zahájení diskuze o prioritách českého předsednictví v Radě EU v oblasti digitální agendy</w:t>
            </w:r>
          </w:p>
        </w:tc>
      </w:tr>
      <w:tr w:rsidR="00E5215C" w:rsidRPr="00E5215C" w14:paraId="476E0457" w14:textId="77777777" w:rsidTr="000263CE">
        <w:trPr>
          <w:trHeight w:val="580"/>
        </w:trPr>
        <w:tc>
          <w:tcPr>
            <w:tcW w:w="9356" w:type="dxa"/>
            <w:tcBorders>
              <w:top w:val="single" w:sz="4" w:space="0" w:color="DDEBF7"/>
              <w:left w:val="nil"/>
              <w:bottom w:val="single" w:sz="4" w:space="0" w:color="DDEBF7"/>
              <w:right w:val="nil"/>
            </w:tcBorders>
            <w:shd w:val="clear" w:color="BDD7EE" w:fill="BDD7EE"/>
            <w:vAlign w:val="bottom"/>
            <w:hideMark/>
          </w:tcPr>
          <w:p w14:paraId="745DA41E" w14:textId="77777777"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Vzhledem k aktuálnosti a nárůstu důležitosti tématu digitální agendy je nutné tuto oblast reflektovat do priorit CZ PRES. Lze odůvodněně předpokládat, že i v době českého předsednictví, budou témata digitální agendy velmi důležitá. Proto je třeba začít s přípravami na české předsednictví v Radě EU s dostatečným předstihem, abychom mohli zejména v tématech digitalizace zajistit kvalitní agendu pro celou EU. Výstupem záměru je zahájení konstruktivní debaty nad prioritami českého předsednictví s dalšími relevantními aktéry státní správy, kteří se na přípravách budou taktéž podílet.</w:t>
            </w:r>
          </w:p>
        </w:tc>
      </w:tr>
      <w:tr w:rsidR="00E5215C" w:rsidRPr="00E5215C" w14:paraId="15980192" w14:textId="77777777" w:rsidTr="000263CE">
        <w:trPr>
          <w:trHeight w:val="300"/>
        </w:trPr>
        <w:tc>
          <w:tcPr>
            <w:tcW w:w="9356" w:type="dxa"/>
            <w:tcBorders>
              <w:top w:val="single" w:sz="4" w:space="0" w:color="9BC2E6"/>
              <w:left w:val="nil"/>
              <w:bottom w:val="single" w:sz="4" w:space="0" w:color="9BC2E6"/>
              <w:right w:val="nil"/>
            </w:tcBorders>
            <w:shd w:val="clear" w:color="DDEBF7" w:fill="DDEBF7"/>
            <w:vAlign w:val="bottom"/>
            <w:hideMark/>
          </w:tcPr>
          <w:p w14:paraId="62A957BE" w14:textId="77777777" w:rsidR="00E5215C" w:rsidRPr="00E5215C" w:rsidRDefault="00E5215C" w:rsidP="00BF0C4C">
            <w:pPr>
              <w:spacing w:after="0" w:line="240" w:lineRule="auto"/>
              <w:rPr>
                <w:rFonts w:eastAsia="Times New Roman" w:cs="Calibri"/>
                <w:b/>
                <w:bCs/>
                <w:color w:val="000000"/>
                <w:spacing w:val="0"/>
                <w:szCs w:val="20"/>
                <w:lang w:eastAsia="cs-CZ"/>
              </w:rPr>
            </w:pPr>
            <w:r w:rsidRPr="00E5215C">
              <w:rPr>
                <w:rFonts w:eastAsia="Times New Roman" w:cs="Calibri"/>
                <w:b/>
                <w:bCs/>
                <w:color w:val="000000"/>
                <w:spacing w:val="0"/>
                <w:szCs w:val="20"/>
                <w:lang w:eastAsia="cs-CZ"/>
              </w:rPr>
              <w:t xml:space="preserve">Zapojení do iniciativy </w:t>
            </w:r>
            <w:proofErr w:type="spellStart"/>
            <w:r w:rsidRPr="00E5215C">
              <w:rPr>
                <w:rFonts w:eastAsia="Times New Roman" w:cs="Calibri"/>
                <w:b/>
                <w:bCs/>
                <w:color w:val="000000"/>
                <w:spacing w:val="0"/>
                <w:szCs w:val="20"/>
                <w:lang w:eastAsia="cs-CZ"/>
              </w:rPr>
              <w:t>EuroQCI</w:t>
            </w:r>
            <w:proofErr w:type="spellEnd"/>
            <w:r w:rsidRPr="00E5215C">
              <w:rPr>
                <w:rFonts w:eastAsia="Times New Roman" w:cs="Calibri"/>
                <w:b/>
                <w:bCs/>
                <w:color w:val="000000"/>
                <w:spacing w:val="0"/>
                <w:szCs w:val="20"/>
                <w:lang w:eastAsia="cs-CZ"/>
              </w:rPr>
              <w:t xml:space="preserve"> a dalších diskuzí o kybernetické bezpečnosti v agendě EU</w:t>
            </w:r>
          </w:p>
        </w:tc>
      </w:tr>
      <w:tr w:rsidR="00E5215C" w:rsidRPr="00E5215C" w14:paraId="07F441A4" w14:textId="77777777" w:rsidTr="000263CE">
        <w:trPr>
          <w:trHeight w:val="580"/>
        </w:trPr>
        <w:tc>
          <w:tcPr>
            <w:tcW w:w="9356" w:type="dxa"/>
            <w:tcBorders>
              <w:top w:val="single" w:sz="4" w:space="0" w:color="DDEBF7"/>
              <w:left w:val="nil"/>
              <w:bottom w:val="single" w:sz="4" w:space="0" w:color="DDEBF7"/>
              <w:right w:val="nil"/>
            </w:tcBorders>
            <w:shd w:val="clear" w:color="BDD7EE" w:fill="BDD7EE"/>
            <w:vAlign w:val="bottom"/>
            <w:hideMark/>
          </w:tcPr>
          <w:p w14:paraId="038106F3" w14:textId="77777777" w:rsidR="00E5215C" w:rsidRPr="00E5215C" w:rsidRDefault="00E5215C" w:rsidP="00BF0C4C">
            <w:pPr>
              <w:spacing w:after="0" w:line="240" w:lineRule="auto"/>
              <w:rPr>
                <w:rFonts w:eastAsia="Times New Roman" w:cs="Calibri"/>
                <w:color w:val="000000"/>
                <w:spacing w:val="0"/>
                <w:szCs w:val="20"/>
                <w:lang w:eastAsia="cs-CZ"/>
              </w:rPr>
            </w:pPr>
            <w:r w:rsidRPr="00E5215C">
              <w:rPr>
                <w:rFonts w:eastAsia="Times New Roman" w:cs="Calibri"/>
                <w:color w:val="000000"/>
                <w:spacing w:val="0"/>
                <w:szCs w:val="20"/>
                <w:lang w:eastAsia="cs-CZ"/>
              </w:rPr>
              <w:t xml:space="preserve">EU zahájila diskuse o tom, jak v příštích deseti letech vyvinout a zavést kvantovou komunikační infrastrukturu. Projekt, na kterém se podílí již řada členských států EU, je nazýván </w:t>
            </w:r>
            <w:proofErr w:type="spellStart"/>
            <w:r w:rsidRPr="00E5215C">
              <w:rPr>
                <w:rFonts w:eastAsia="Times New Roman" w:cs="Calibri"/>
                <w:color w:val="000000"/>
                <w:spacing w:val="0"/>
                <w:szCs w:val="20"/>
                <w:lang w:eastAsia="cs-CZ"/>
              </w:rPr>
              <w:t>EuroQCI</w:t>
            </w:r>
            <w:proofErr w:type="spellEnd"/>
            <w:r w:rsidRPr="00E5215C">
              <w:rPr>
                <w:rFonts w:eastAsia="Times New Roman" w:cs="Calibri"/>
                <w:color w:val="000000"/>
                <w:spacing w:val="0"/>
                <w:szCs w:val="20"/>
                <w:lang w:eastAsia="cs-CZ"/>
              </w:rPr>
              <w:t xml:space="preserve">. Celoevropská kvantová infrastruktura by umožnila vysokou míru zabezpečení přenosu klíčových citlivých informací. Hlavní přidaná hodnota kvantové komunikační infrastruktury je spatřována v umožnění bezpečné výměny a zachování dlouhodobého utajení dat klíčových veřejných institucí. Česká republika se bude na tomto procesu aktivně podílet. Akademická sféra bude zároveň participovat na celoevropských výzkumných projektech. </w:t>
            </w:r>
          </w:p>
        </w:tc>
      </w:tr>
    </w:tbl>
    <w:p w14:paraId="74A74AB2" w14:textId="50E98FFD" w:rsidR="006A3BA1" w:rsidRDefault="006A3BA1" w:rsidP="006A3BA1"/>
    <w:p w14:paraId="2B45CA88" w14:textId="77777777" w:rsidR="006A3BA1" w:rsidRPr="006A3BA1" w:rsidRDefault="006A3BA1" w:rsidP="006A3BA1"/>
    <w:p w14:paraId="123782C9" w14:textId="77777777" w:rsidR="00F611DE" w:rsidRPr="009A655E" w:rsidRDefault="00F611DE" w:rsidP="00594E1F">
      <w:pPr>
        <w:rPr>
          <w:rFonts w:ascii="Arial" w:hAnsi="Arial" w:cs="Arial"/>
        </w:rPr>
      </w:pPr>
    </w:p>
    <w:sectPr w:rsidR="00F611DE" w:rsidRPr="009A655E" w:rsidSect="00EF7C99">
      <w:headerReference w:type="default" r:id="rId11"/>
      <w:footerReference w:type="default" r:id="rId12"/>
      <w:headerReference w:type="first" r:id="rId13"/>
      <w:footerReference w:type="first" r:id="rId14"/>
      <w:pgSz w:w="11906" w:h="16838"/>
      <w:pgMar w:top="1417" w:right="1417" w:bottom="2088" w:left="1417" w:header="1701"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D6539" w14:textId="77777777" w:rsidR="00D91E43" w:rsidRDefault="00D91E43" w:rsidP="003D41DD">
      <w:r>
        <w:separator/>
      </w:r>
    </w:p>
  </w:endnote>
  <w:endnote w:type="continuationSeparator" w:id="0">
    <w:p w14:paraId="67F94511" w14:textId="77777777" w:rsidR="00D91E43" w:rsidRDefault="00D91E43" w:rsidP="003D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64D8" w14:textId="77777777" w:rsidR="00D91E43" w:rsidRDefault="00D91E43" w:rsidP="003D41DD">
    <w:pPr>
      <w:pStyle w:val="Zpat"/>
    </w:pPr>
  </w:p>
  <w:p w14:paraId="318D978C" w14:textId="77777777" w:rsidR="00D91E43" w:rsidRDefault="00D91E43" w:rsidP="003D41DD">
    <w:pPr>
      <w:pStyle w:val="Zpat"/>
    </w:pPr>
  </w:p>
  <w:p w14:paraId="1FFBB0F9" w14:textId="77777777" w:rsidR="00D91E43" w:rsidRDefault="00D91E43" w:rsidP="003D41DD">
    <w:pPr>
      <w:pStyle w:val="Zpat"/>
    </w:pPr>
  </w:p>
  <w:p w14:paraId="15C11581" w14:textId="77777777" w:rsidR="00D91E43" w:rsidRDefault="00D91E43" w:rsidP="003D41DD">
    <w:pPr>
      <w:pStyle w:val="Zpat"/>
    </w:pPr>
  </w:p>
  <w:p w14:paraId="2B62AF8F" w14:textId="77777777" w:rsidR="00D91E43" w:rsidRDefault="00D91E43" w:rsidP="003D41DD">
    <w:pPr>
      <w:pStyle w:val="Zpat"/>
    </w:pPr>
  </w:p>
  <w:p w14:paraId="03F5D58C" w14:textId="7FE8BBEA" w:rsidR="00D91E43" w:rsidRDefault="00D91E43" w:rsidP="003D41DD">
    <w:pPr>
      <w:pStyle w:val="Zpat"/>
    </w:pPr>
    <w:r>
      <w:rPr>
        <w:noProof/>
        <w:lang w:eastAsia="cs-CZ"/>
      </w:rPr>
      <w:drawing>
        <wp:anchor distT="0" distB="0" distL="114300" distR="114300" simplePos="0" relativeHeight="251655168" behindDoc="1" locked="0" layoutInCell="1" allowOverlap="1" wp14:anchorId="145923DD" wp14:editId="3AC189CF">
          <wp:simplePos x="0" y="0"/>
          <wp:positionH relativeFrom="page">
            <wp:posOffset>0</wp:posOffset>
          </wp:positionH>
          <wp:positionV relativeFrom="page">
            <wp:posOffset>9602470</wp:posOffset>
          </wp:positionV>
          <wp:extent cx="7560000" cy="1080000"/>
          <wp:effectExtent l="0" t="0" r="317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05.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sdt>
      <w:sdtPr>
        <w:alias w:val="Název"/>
        <w:tag w:val=""/>
        <w:id w:val="1704139271"/>
        <w:dataBinding w:prefixMappings="xmlns:ns0='http://purl.org/dc/elements/1.1/' xmlns:ns1='http://schemas.openxmlformats.org/package/2006/metadata/core-properties' " w:xpath="/ns1:coreProperties[1]/ns0:title[1]" w:storeItemID="{6C3C8BC8-F283-45AE-878A-BAB7291924A1}"/>
        <w:text/>
      </w:sdtPr>
      <w:sdtContent>
        <w:r>
          <w:t>ČESKO V DIGITÁLNÍ EVROPĚ</w:t>
        </w:r>
      </w:sdtContent>
    </w:sdt>
    <w:r>
      <w:tab/>
    </w:r>
    <w:r>
      <w:tab/>
      <w:t xml:space="preserve">strana </w:t>
    </w:r>
    <w:r>
      <w:fldChar w:fldCharType="begin"/>
    </w:r>
    <w:r>
      <w:instrText>PAGE   \* MERGEFORMAT</w:instrText>
    </w:r>
    <w:r>
      <w:fldChar w:fldCharType="separate"/>
    </w:r>
    <w:r w:rsidR="007E02CF">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6CF1" w14:textId="77777777" w:rsidR="00D91E43" w:rsidRDefault="00D91E43" w:rsidP="003D41DD">
    <w:pPr>
      <w:pStyle w:val="Zpat"/>
    </w:pPr>
    <w:r>
      <w:rPr>
        <w:noProof/>
        <w:lang w:eastAsia="cs-CZ"/>
      </w:rPr>
      <w:drawing>
        <wp:anchor distT="0" distB="0" distL="114300" distR="114300" simplePos="0" relativeHeight="251659264" behindDoc="0" locked="0" layoutInCell="1" allowOverlap="1" wp14:anchorId="39B2A240" wp14:editId="15073211">
          <wp:simplePos x="0" y="0"/>
          <wp:positionH relativeFrom="page">
            <wp:posOffset>16364</wp:posOffset>
          </wp:positionH>
          <wp:positionV relativeFrom="page">
            <wp:posOffset>9610725</wp:posOffset>
          </wp:positionV>
          <wp:extent cx="7527272" cy="10764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0___DATA\Creative Cloud Files\digitalni_cesko\hl_pap\img\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7272" cy="1076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13AA0" w14:textId="77777777" w:rsidR="00D91E43" w:rsidRDefault="00D91E43" w:rsidP="003D41DD">
      <w:r>
        <w:separator/>
      </w:r>
    </w:p>
  </w:footnote>
  <w:footnote w:type="continuationSeparator" w:id="0">
    <w:p w14:paraId="0D0A6299" w14:textId="77777777" w:rsidR="00D91E43" w:rsidRDefault="00D91E43" w:rsidP="003D41DD">
      <w:r>
        <w:continuationSeparator/>
      </w:r>
    </w:p>
  </w:footnote>
  <w:footnote w:id="1">
    <w:p w14:paraId="0633ED63" w14:textId="77777777" w:rsidR="00D91E43" w:rsidRDefault="00D91E43" w:rsidP="000E67D5">
      <w:pPr>
        <w:pStyle w:val="Textpoznpodarou"/>
      </w:pPr>
      <w:r>
        <w:rPr>
          <w:rStyle w:val="Znakapoznpodarou"/>
        </w:rPr>
        <w:footnoteRef/>
      </w:r>
      <w:r>
        <w:t xml:space="preserve"> </w:t>
      </w:r>
      <w:r w:rsidRPr="000E67D5">
        <w:t>Pracovní program Komise na rok 2020</w:t>
      </w:r>
      <w:r>
        <w:t xml:space="preserve">. </w:t>
      </w:r>
    </w:p>
    <w:p w14:paraId="11269B1A" w14:textId="77777777" w:rsidR="00D91E43" w:rsidRDefault="00D91E43" w:rsidP="000E67D5">
      <w:pPr>
        <w:pStyle w:val="Textpoznpodarou"/>
      </w:pPr>
      <w:hyperlink r:id="rId1" w:history="1">
        <w:r>
          <w:rPr>
            <w:rStyle w:val="Hypertextovodkaz"/>
          </w:rPr>
          <w:t>https://eur-lex.europa.eu/legal-content/CS/TXT/HTML/?uri=CELEX:52020DC0037&amp;qid=1585126997320&amp;from=CS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3E17" w14:textId="77777777" w:rsidR="00D91E43" w:rsidRDefault="00D91E43" w:rsidP="003D41DD">
    <w:pPr>
      <w:pStyle w:val="Zhlav"/>
    </w:pPr>
    <w:r>
      <w:rPr>
        <w:noProof/>
        <w:lang w:eastAsia="cs-CZ"/>
      </w:rPr>
      <w:drawing>
        <wp:anchor distT="0" distB="0" distL="114300" distR="114300" simplePos="0" relativeHeight="251660288" behindDoc="0" locked="0" layoutInCell="1" allowOverlap="1" wp14:anchorId="1B2C102A" wp14:editId="0474EA9C">
          <wp:simplePos x="0" y="0"/>
          <wp:positionH relativeFrom="page">
            <wp:posOffset>0</wp:posOffset>
          </wp:positionH>
          <wp:positionV relativeFrom="page">
            <wp:posOffset>0</wp:posOffset>
          </wp:positionV>
          <wp:extent cx="7560000" cy="1076400"/>
          <wp:effectExtent l="0" t="0" r="3175" b="9525"/>
          <wp:wrapNone/>
          <wp:docPr id="2" name="Obrázek 2" descr="D:\000___DATA\Creative Cloud Files\digitalni_cesko\hl_pap\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00___DATA\Creative Cloud Files\digitalni_cesko\hl_pap\img\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8320" w14:textId="77777777" w:rsidR="00D91E43" w:rsidRDefault="00D91E43" w:rsidP="003D41DD">
    <w:pPr>
      <w:pStyle w:val="Zhlav"/>
    </w:pPr>
  </w:p>
  <w:p w14:paraId="6288635A" w14:textId="77777777" w:rsidR="00D91E43" w:rsidRDefault="00D91E43" w:rsidP="003D41DD">
    <w:pPr>
      <w:pStyle w:val="Zhlav"/>
    </w:pPr>
  </w:p>
  <w:p w14:paraId="25584FEF" w14:textId="77777777" w:rsidR="00D91E43" w:rsidRDefault="00D91E43" w:rsidP="003D41DD">
    <w:pPr>
      <w:pStyle w:val="Zhlav"/>
    </w:pPr>
    <w:r>
      <w:rPr>
        <w:noProof/>
        <w:lang w:eastAsia="cs-CZ"/>
      </w:rPr>
      <w:drawing>
        <wp:anchor distT="0" distB="0" distL="114300" distR="114300" simplePos="0" relativeHeight="251658240" behindDoc="0" locked="0" layoutInCell="1" allowOverlap="1" wp14:anchorId="2DD0B0B4" wp14:editId="3A17AF73">
          <wp:simplePos x="0" y="0"/>
          <wp:positionH relativeFrom="page">
            <wp:posOffset>0</wp:posOffset>
          </wp:positionH>
          <wp:positionV relativeFrom="page">
            <wp:posOffset>0</wp:posOffset>
          </wp:positionV>
          <wp:extent cx="7560000" cy="3668400"/>
          <wp:effectExtent l="0" t="0" r="3175" b="8255"/>
          <wp:wrapNone/>
          <wp:docPr id="6" name="Obrázek 6" descr="D:\000___DATA\Creative Cloud Files\digitalni_cesko\hl_pap\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0___DATA\Creative Cloud Files\digitalni_cesko\hl_pap\img\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F4E4E" w14:textId="77777777" w:rsidR="00D91E43" w:rsidRDefault="00D91E43" w:rsidP="003D41DD">
    <w:pPr>
      <w:pStyle w:val="Zhlav"/>
    </w:pPr>
  </w:p>
  <w:p w14:paraId="286BCEF1" w14:textId="77777777" w:rsidR="00D91E43" w:rsidRDefault="00D91E43" w:rsidP="003D41DD">
    <w:pPr>
      <w:pStyle w:val="Zhlav"/>
    </w:pPr>
  </w:p>
  <w:p w14:paraId="4AEECDC4" w14:textId="77777777" w:rsidR="00D91E43" w:rsidRDefault="00D91E43" w:rsidP="003D41DD">
    <w:pPr>
      <w:pStyle w:val="Zhlav"/>
    </w:pPr>
  </w:p>
  <w:p w14:paraId="4658A65A" w14:textId="77777777" w:rsidR="00D91E43" w:rsidRDefault="00D91E43" w:rsidP="003D41DD">
    <w:pPr>
      <w:pStyle w:val="Zhlav"/>
    </w:pPr>
  </w:p>
  <w:p w14:paraId="51F2B5D8" w14:textId="77777777" w:rsidR="00D91E43" w:rsidRDefault="00D91E43" w:rsidP="003D41DD">
    <w:pPr>
      <w:pStyle w:val="Zhlav"/>
    </w:pPr>
  </w:p>
  <w:p w14:paraId="6736EF91" w14:textId="77777777" w:rsidR="00D91E43" w:rsidRDefault="00D91E43" w:rsidP="003D41DD">
    <w:pPr>
      <w:pStyle w:val="Zhlav"/>
    </w:pPr>
  </w:p>
  <w:p w14:paraId="41916E2F" w14:textId="77777777" w:rsidR="00D91E43" w:rsidRDefault="00D91E43" w:rsidP="003D41DD">
    <w:pPr>
      <w:pStyle w:val="Zhlav"/>
    </w:pPr>
  </w:p>
  <w:p w14:paraId="033CD91E" w14:textId="77777777" w:rsidR="00D91E43" w:rsidRDefault="00D91E43" w:rsidP="003D41DD">
    <w:pPr>
      <w:pStyle w:val="Zhlav"/>
    </w:pPr>
  </w:p>
  <w:p w14:paraId="506217C8" w14:textId="77777777" w:rsidR="00D91E43" w:rsidRDefault="00D91E43" w:rsidP="003D41DD">
    <w:pPr>
      <w:pStyle w:val="Zhlav"/>
    </w:pPr>
  </w:p>
  <w:p w14:paraId="5E37433A" w14:textId="77777777" w:rsidR="00D91E43" w:rsidRDefault="00D91E43" w:rsidP="003D41DD">
    <w:pPr>
      <w:pStyle w:val="Zhlav"/>
    </w:pPr>
  </w:p>
  <w:p w14:paraId="091AE450" w14:textId="77777777" w:rsidR="00D91E43" w:rsidRDefault="00D91E43" w:rsidP="003D41DD">
    <w:pPr>
      <w:pStyle w:val="Zhlav"/>
    </w:pPr>
  </w:p>
  <w:p w14:paraId="67B5752D" w14:textId="77777777" w:rsidR="00D91E43" w:rsidRDefault="00D91E43" w:rsidP="003D41DD">
    <w:pPr>
      <w:pStyle w:val="Zhlav"/>
    </w:pPr>
  </w:p>
  <w:p w14:paraId="375D2E51" w14:textId="77777777" w:rsidR="00D91E43" w:rsidRDefault="00D91E43" w:rsidP="003D41DD">
    <w:pPr>
      <w:pStyle w:val="Zhlav"/>
    </w:pPr>
  </w:p>
  <w:p w14:paraId="0CC6B3A5" w14:textId="77777777" w:rsidR="00D91E43" w:rsidRDefault="00D91E43" w:rsidP="003D41DD">
    <w:pPr>
      <w:pStyle w:val="Zhlav"/>
    </w:pPr>
  </w:p>
  <w:p w14:paraId="3DE668BB" w14:textId="77777777" w:rsidR="00D91E43" w:rsidRDefault="00D91E43" w:rsidP="003D41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3DD"/>
    <w:multiLevelType w:val="hybridMultilevel"/>
    <w:tmpl w:val="38A0A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93C02"/>
    <w:multiLevelType w:val="hybridMultilevel"/>
    <w:tmpl w:val="D60AF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BE764F"/>
    <w:multiLevelType w:val="hybridMultilevel"/>
    <w:tmpl w:val="0BD69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FF147D"/>
    <w:multiLevelType w:val="hybridMultilevel"/>
    <w:tmpl w:val="0CE8762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1D8B21FC"/>
    <w:multiLevelType w:val="multilevel"/>
    <w:tmpl w:val="B36A9F8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227638A0"/>
    <w:multiLevelType w:val="multilevel"/>
    <w:tmpl w:val="5828661C"/>
    <w:lvl w:ilvl="0">
      <w:start w:val="1"/>
      <w:numFmt w:val="decimal"/>
      <w:lvlText w:val="%1."/>
      <w:lvlJc w:val="left"/>
      <w:pPr>
        <w:ind w:left="360" w:hanging="360"/>
      </w:pPr>
      <w:rPr>
        <w:rFonts w:hint="default"/>
        <w:sz w:val="5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406C80"/>
    <w:multiLevelType w:val="hybridMultilevel"/>
    <w:tmpl w:val="C3343982"/>
    <w:lvl w:ilvl="0" w:tplc="C15C94B2">
      <w:start w:val="1"/>
      <w:numFmt w:val="bullet"/>
      <w:pStyle w:val="Odtavecsesznamemsamotn"/>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922E21"/>
    <w:multiLevelType w:val="multilevel"/>
    <w:tmpl w:val="BAE8DB24"/>
    <w:lvl w:ilvl="0">
      <w:start w:val="1"/>
      <w:numFmt w:val="decimal"/>
      <w:pStyle w:val="Odstavecseseznamemseln"/>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0AE26AD"/>
    <w:multiLevelType w:val="hybridMultilevel"/>
    <w:tmpl w:val="F1B43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A80367"/>
    <w:multiLevelType w:val="hybridMultilevel"/>
    <w:tmpl w:val="4A38A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6969C7"/>
    <w:multiLevelType w:val="hybridMultilevel"/>
    <w:tmpl w:val="7EF26BE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D03212"/>
    <w:multiLevelType w:val="multilevel"/>
    <w:tmpl w:val="5C4079A6"/>
    <w:lvl w:ilvl="0">
      <w:start w:val="1"/>
      <w:numFmt w:val="decimal"/>
      <w:pStyle w:val="Nadpis0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293784"/>
    <w:multiLevelType w:val="hybridMultilevel"/>
    <w:tmpl w:val="F9865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C93754"/>
    <w:multiLevelType w:val="hybridMultilevel"/>
    <w:tmpl w:val="DED4EA2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5"/>
  </w:num>
  <w:num w:numId="2">
    <w:abstractNumId w:val="6"/>
  </w:num>
  <w:num w:numId="3">
    <w:abstractNumId w:val="7"/>
  </w:num>
  <w:num w:numId="4">
    <w:abstractNumId w:val="11"/>
  </w:num>
  <w:num w:numId="5">
    <w:abstractNumId w:val="4"/>
  </w:num>
  <w:num w:numId="6">
    <w:abstractNumId w:val="10"/>
  </w:num>
  <w:num w:numId="7">
    <w:abstractNumId w:val="2"/>
  </w:num>
  <w:num w:numId="8">
    <w:abstractNumId w:val="1"/>
  </w:num>
  <w:num w:numId="9">
    <w:abstractNumId w:val="0"/>
  </w:num>
  <w:num w:numId="10">
    <w:abstractNumId w:val="8"/>
  </w:num>
  <w:num w:numId="11">
    <w:abstractNumId w:val="9"/>
  </w:num>
  <w:num w:numId="12">
    <w:abstractNumId w:val="3"/>
  </w:num>
  <w:num w:numId="13">
    <w:abstractNumId w:val="12"/>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7B"/>
    <w:rsid w:val="000022D1"/>
    <w:rsid w:val="00003609"/>
    <w:rsid w:val="00003958"/>
    <w:rsid w:val="00003BEC"/>
    <w:rsid w:val="0000486C"/>
    <w:rsid w:val="00006CCA"/>
    <w:rsid w:val="000136B5"/>
    <w:rsid w:val="00015517"/>
    <w:rsid w:val="000158BC"/>
    <w:rsid w:val="00017D53"/>
    <w:rsid w:val="00023A66"/>
    <w:rsid w:val="00023F04"/>
    <w:rsid w:val="000245E3"/>
    <w:rsid w:val="00024B63"/>
    <w:rsid w:val="000257C7"/>
    <w:rsid w:val="00025AF9"/>
    <w:rsid w:val="000263CE"/>
    <w:rsid w:val="00026E6E"/>
    <w:rsid w:val="00027240"/>
    <w:rsid w:val="00033F06"/>
    <w:rsid w:val="00035EBB"/>
    <w:rsid w:val="00036518"/>
    <w:rsid w:val="00036E7A"/>
    <w:rsid w:val="00044353"/>
    <w:rsid w:val="00044B75"/>
    <w:rsid w:val="0004506D"/>
    <w:rsid w:val="000451B5"/>
    <w:rsid w:val="00053FDA"/>
    <w:rsid w:val="00061832"/>
    <w:rsid w:val="00064DA7"/>
    <w:rsid w:val="000656E6"/>
    <w:rsid w:val="0006703F"/>
    <w:rsid w:val="00067C3D"/>
    <w:rsid w:val="000702D1"/>
    <w:rsid w:val="00071E2D"/>
    <w:rsid w:val="00074132"/>
    <w:rsid w:val="00083875"/>
    <w:rsid w:val="000907C1"/>
    <w:rsid w:val="00092900"/>
    <w:rsid w:val="00092F5F"/>
    <w:rsid w:val="000930C4"/>
    <w:rsid w:val="00097943"/>
    <w:rsid w:val="000A0C2B"/>
    <w:rsid w:val="000B046D"/>
    <w:rsid w:val="000B1D86"/>
    <w:rsid w:val="000B2959"/>
    <w:rsid w:val="000B2DD6"/>
    <w:rsid w:val="000B4D93"/>
    <w:rsid w:val="000B7519"/>
    <w:rsid w:val="000C026A"/>
    <w:rsid w:val="000C090B"/>
    <w:rsid w:val="000C1FF0"/>
    <w:rsid w:val="000D2BA6"/>
    <w:rsid w:val="000D45CF"/>
    <w:rsid w:val="000D60FE"/>
    <w:rsid w:val="000D66E0"/>
    <w:rsid w:val="000D7AF9"/>
    <w:rsid w:val="000E67D5"/>
    <w:rsid w:val="000E682A"/>
    <w:rsid w:val="000F084F"/>
    <w:rsid w:val="000F2DDB"/>
    <w:rsid w:val="000F3D56"/>
    <w:rsid w:val="000F550E"/>
    <w:rsid w:val="000F588A"/>
    <w:rsid w:val="000F6ED4"/>
    <w:rsid w:val="00101C96"/>
    <w:rsid w:val="00102114"/>
    <w:rsid w:val="00104DD5"/>
    <w:rsid w:val="00105397"/>
    <w:rsid w:val="00105AC1"/>
    <w:rsid w:val="001078B5"/>
    <w:rsid w:val="001165A0"/>
    <w:rsid w:val="00117723"/>
    <w:rsid w:val="001255FA"/>
    <w:rsid w:val="00127044"/>
    <w:rsid w:val="001276EB"/>
    <w:rsid w:val="00134F71"/>
    <w:rsid w:val="001352BA"/>
    <w:rsid w:val="00140A93"/>
    <w:rsid w:val="00141064"/>
    <w:rsid w:val="00143A9B"/>
    <w:rsid w:val="0014429A"/>
    <w:rsid w:val="00145CC8"/>
    <w:rsid w:val="0015139C"/>
    <w:rsid w:val="001615A5"/>
    <w:rsid w:val="001651FC"/>
    <w:rsid w:val="0016540B"/>
    <w:rsid w:val="001657E1"/>
    <w:rsid w:val="00167FAF"/>
    <w:rsid w:val="0017026A"/>
    <w:rsid w:val="001712DA"/>
    <w:rsid w:val="00172D85"/>
    <w:rsid w:val="001775D2"/>
    <w:rsid w:val="00177CFD"/>
    <w:rsid w:val="00180010"/>
    <w:rsid w:val="001808AA"/>
    <w:rsid w:val="0018134A"/>
    <w:rsid w:val="001834F8"/>
    <w:rsid w:val="00184168"/>
    <w:rsid w:val="00184367"/>
    <w:rsid w:val="0018526A"/>
    <w:rsid w:val="00191C46"/>
    <w:rsid w:val="001A43CE"/>
    <w:rsid w:val="001A4B74"/>
    <w:rsid w:val="001B16A6"/>
    <w:rsid w:val="001B37A2"/>
    <w:rsid w:val="001B3BCB"/>
    <w:rsid w:val="001B41DB"/>
    <w:rsid w:val="001B4BC3"/>
    <w:rsid w:val="001C2FFD"/>
    <w:rsid w:val="001C3202"/>
    <w:rsid w:val="001C3AB8"/>
    <w:rsid w:val="001C6EA9"/>
    <w:rsid w:val="001C749C"/>
    <w:rsid w:val="001D0F82"/>
    <w:rsid w:val="001D1B59"/>
    <w:rsid w:val="001D5773"/>
    <w:rsid w:val="001D6B8E"/>
    <w:rsid w:val="001E213A"/>
    <w:rsid w:val="001E4826"/>
    <w:rsid w:val="001E7FB6"/>
    <w:rsid w:val="001F141F"/>
    <w:rsid w:val="001F3659"/>
    <w:rsid w:val="001F5F5E"/>
    <w:rsid w:val="001F6FC9"/>
    <w:rsid w:val="0020462E"/>
    <w:rsid w:val="002055C2"/>
    <w:rsid w:val="002066AA"/>
    <w:rsid w:val="00207A4A"/>
    <w:rsid w:val="00207B5B"/>
    <w:rsid w:val="00207ECB"/>
    <w:rsid w:val="00210108"/>
    <w:rsid w:val="00210B0D"/>
    <w:rsid w:val="00215BE8"/>
    <w:rsid w:val="00222A13"/>
    <w:rsid w:val="002274A4"/>
    <w:rsid w:val="00231123"/>
    <w:rsid w:val="00231ED3"/>
    <w:rsid w:val="002335F4"/>
    <w:rsid w:val="00233FD2"/>
    <w:rsid w:val="00236225"/>
    <w:rsid w:val="00237642"/>
    <w:rsid w:val="00242988"/>
    <w:rsid w:val="00245BC3"/>
    <w:rsid w:val="00246EBE"/>
    <w:rsid w:val="0024707B"/>
    <w:rsid w:val="0024708C"/>
    <w:rsid w:val="0025101C"/>
    <w:rsid w:val="00252257"/>
    <w:rsid w:val="0025236F"/>
    <w:rsid w:val="00252DF7"/>
    <w:rsid w:val="00256419"/>
    <w:rsid w:val="002569BD"/>
    <w:rsid w:val="00256B4C"/>
    <w:rsid w:val="00257AC6"/>
    <w:rsid w:val="002602C3"/>
    <w:rsid w:val="0026451B"/>
    <w:rsid w:val="00264CDA"/>
    <w:rsid w:val="00266909"/>
    <w:rsid w:val="00266AED"/>
    <w:rsid w:val="002701F7"/>
    <w:rsid w:val="00273F5F"/>
    <w:rsid w:val="00274DED"/>
    <w:rsid w:val="002755D2"/>
    <w:rsid w:val="00277023"/>
    <w:rsid w:val="00277968"/>
    <w:rsid w:val="00281084"/>
    <w:rsid w:val="002906F1"/>
    <w:rsid w:val="00293915"/>
    <w:rsid w:val="00294FA2"/>
    <w:rsid w:val="002A01CE"/>
    <w:rsid w:val="002A2388"/>
    <w:rsid w:val="002A2742"/>
    <w:rsid w:val="002A67C8"/>
    <w:rsid w:val="002A6858"/>
    <w:rsid w:val="002A6A88"/>
    <w:rsid w:val="002A73BF"/>
    <w:rsid w:val="002A79EC"/>
    <w:rsid w:val="002B0EBD"/>
    <w:rsid w:val="002B1EEE"/>
    <w:rsid w:val="002B2E7A"/>
    <w:rsid w:val="002B34CB"/>
    <w:rsid w:val="002C2472"/>
    <w:rsid w:val="002C4FA1"/>
    <w:rsid w:val="002C5DC2"/>
    <w:rsid w:val="002C609A"/>
    <w:rsid w:val="002C7BAD"/>
    <w:rsid w:val="002E236F"/>
    <w:rsid w:val="002E724F"/>
    <w:rsid w:val="002F1516"/>
    <w:rsid w:val="002F2C14"/>
    <w:rsid w:val="002F2E9A"/>
    <w:rsid w:val="002F31E7"/>
    <w:rsid w:val="002F569C"/>
    <w:rsid w:val="002F743C"/>
    <w:rsid w:val="00304DB9"/>
    <w:rsid w:val="00305CF4"/>
    <w:rsid w:val="00306159"/>
    <w:rsid w:val="00306EA4"/>
    <w:rsid w:val="00307C66"/>
    <w:rsid w:val="00312986"/>
    <w:rsid w:val="0031321F"/>
    <w:rsid w:val="00313B69"/>
    <w:rsid w:val="00314820"/>
    <w:rsid w:val="00320B3B"/>
    <w:rsid w:val="00326E78"/>
    <w:rsid w:val="00331CDA"/>
    <w:rsid w:val="00331F26"/>
    <w:rsid w:val="003321E8"/>
    <w:rsid w:val="00336052"/>
    <w:rsid w:val="00342CEC"/>
    <w:rsid w:val="00343C29"/>
    <w:rsid w:val="003508F8"/>
    <w:rsid w:val="00354F62"/>
    <w:rsid w:val="0035543B"/>
    <w:rsid w:val="00355A2D"/>
    <w:rsid w:val="00360427"/>
    <w:rsid w:val="00360704"/>
    <w:rsid w:val="0036307F"/>
    <w:rsid w:val="003663D3"/>
    <w:rsid w:val="00366A46"/>
    <w:rsid w:val="003672F4"/>
    <w:rsid w:val="003716FC"/>
    <w:rsid w:val="00372C57"/>
    <w:rsid w:val="003750F4"/>
    <w:rsid w:val="00375D7E"/>
    <w:rsid w:val="00376156"/>
    <w:rsid w:val="00376D62"/>
    <w:rsid w:val="003800FC"/>
    <w:rsid w:val="003834CE"/>
    <w:rsid w:val="00385454"/>
    <w:rsid w:val="00387B6E"/>
    <w:rsid w:val="003911AC"/>
    <w:rsid w:val="003939CC"/>
    <w:rsid w:val="0039578E"/>
    <w:rsid w:val="00396CDD"/>
    <w:rsid w:val="003A0420"/>
    <w:rsid w:val="003A24B2"/>
    <w:rsid w:val="003A2933"/>
    <w:rsid w:val="003A38E6"/>
    <w:rsid w:val="003A3BCC"/>
    <w:rsid w:val="003B2B81"/>
    <w:rsid w:val="003B66F8"/>
    <w:rsid w:val="003C336A"/>
    <w:rsid w:val="003C553B"/>
    <w:rsid w:val="003C7F00"/>
    <w:rsid w:val="003D0202"/>
    <w:rsid w:val="003D0932"/>
    <w:rsid w:val="003D41DD"/>
    <w:rsid w:val="003D4F43"/>
    <w:rsid w:val="003E1165"/>
    <w:rsid w:val="003E29C8"/>
    <w:rsid w:val="003E320C"/>
    <w:rsid w:val="003E3F4F"/>
    <w:rsid w:val="003E512E"/>
    <w:rsid w:val="003E7058"/>
    <w:rsid w:val="003F463F"/>
    <w:rsid w:val="00402896"/>
    <w:rsid w:val="0040347A"/>
    <w:rsid w:val="00404C36"/>
    <w:rsid w:val="00413111"/>
    <w:rsid w:val="0041487F"/>
    <w:rsid w:val="00416C20"/>
    <w:rsid w:val="00424A3B"/>
    <w:rsid w:val="00425EE5"/>
    <w:rsid w:val="00430C16"/>
    <w:rsid w:val="00433014"/>
    <w:rsid w:val="004355E3"/>
    <w:rsid w:val="00440132"/>
    <w:rsid w:val="00443592"/>
    <w:rsid w:val="0044424D"/>
    <w:rsid w:val="004454D5"/>
    <w:rsid w:val="004501E5"/>
    <w:rsid w:val="0045234F"/>
    <w:rsid w:val="00455BDA"/>
    <w:rsid w:val="004566D4"/>
    <w:rsid w:val="00460DA5"/>
    <w:rsid w:val="004649FB"/>
    <w:rsid w:val="004651D4"/>
    <w:rsid w:val="00465A4A"/>
    <w:rsid w:val="0046611E"/>
    <w:rsid w:val="00470010"/>
    <w:rsid w:val="00472EE8"/>
    <w:rsid w:val="004B01AA"/>
    <w:rsid w:val="004B04FB"/>
    <w:rsid w:val="004B38BA"/>
    <w:rsid w:val="004B4422"/>
    <w:rsid w:val="004B6542"/>
    <w:rsid w:val="004C21E7"/>
    <w:rsid w:val="004C27AC"/>
    <w:rsid w:val="004C5F5C"/>
    <w:rsid w:val="004C638E"/>
    <w:rsid w:val="004C6D5F"/>
    <w:rsid w:val="004D582B"/>
    <w:rsid w:val="004D7347"/>
    <w:rsid w:val="004D775A"/>
    <w:rsid w:val="004E0AB1"/>
    <w:rsid w:val="004E1BD5"/>
    <w:rsid w:val="004E21C7"/>
    <w:rsid w:val="004E6CB0"/>
    <w:rsid w:val="004E7491"/>
    <w:rsid w:val="004F2E4D"/>
    <w:rsid w:val="004F381A"/>
    <w:rsid w:val="004F4035"/>
    <w:rsid w:val="004F59B2"/>
    <w:rsid w:val="005008B1"/>
    <w:rsid w:val="00500D42"/>
    <w:rsid w:val="00502A26"/>
    <w:rsid w:val="005039AE"/>
    <w:rsid w:val="0050533C"/>
    <w:rsid w:val="005054CB"/>
    <w:rsid w:val="00505C3E"/>
    <w:rsid w:val="005060F4"/>
    <w:rsid w:val="00516456"/>
    <w:rsid w:val="00516806"/>
    <w:rsid w:val="00521694"/>
    <w:rsid w:val="00525F1A"/>
    <w:rsid w:val="00532B67"/>
    <w:rsid w:val="005362BE"/>
    <w:rsid w:val="0053656D"/>
    <w:rsid w:val="005434FB"/>
    <w:rsid w:val="00546611"/>
    <w:rsid w:val="005505EB"/>
    <w:rsid w:val="005609D4"/>
    <w:rsid w:val="00563A79"/>
    <w:rsid w:val="00570B93"/>
    <w:rsid w:val="00570D8B"/>
    <w:rsid w:val="0057317C"/>
    <w:rsid w:val="0057323E"/>
    <w:rsid w:val="005734A6"/>
    <w:rsid w:val="00573D36"/>
    <w:rsid w:val="00575FD4"/>
    <w:rsid w:val="0057776D"/>
    <w:rsid w:val="00580303"/>
    <w:rsid w:val="005851DF"/>
    <w:rsid w:val="00585596"/>
    <w:rsid w:val="00594E1F"/>
    <w:rsid w:val="00595333"/>
    <w:rsid w:val="00595E20"/>
    <w:rsid w:val="005A1123"/>
    <w:rsid w:val="005B25D2"/>
    <w:rsid w:val="005B4E4A"/>
    <w:rsid w:val="005C2A22"/>
    <w:rsid w:val="005C2CE1"/>
    <w:rsid w:val="005C47E8"/>
    <w:rsid w:val="005C5B9A"/>
    <w:rsid w:val="005C5E14"/>
    <w:rsid w:val="005C6AFB"/>
    <w:rsid w:val="005C6F20"/>
    <w:rsid w:val="005C7340"/>
    <w:rsid w:val="005D2D1F"/>
    <w:rsid w:val="005D4464"/>
    <w:rsid w:val="005D5F2A"/>
    <w:rsid w:val="005D6970"/>
    <w:rsid w:val="005D79E9"/>
    <w:rsid w:val="005E196C"/>
    <w:rsid w:val="005E23B6"/>
    <w:rsid w:val="005E623B"/>
    <w:rsid w:val="005F1277"/>
    <w:rsid w:val="005F4EB6"/>
    <w:rsid w:val="005F50E6"/>
    <w:rsid w:val="006010BF"/>
    <w:rsid w:val="00601431"/>
    <w:rsid w:val="0060534B"/>
    <w:rsid w:val="00606A1E"/>
    <w:rsid w:val="00606FA3"/>
    <w:rsid w:val="00607079"/>
    <w:rsid w:val="00611439"/>
    <w:rsid w:val="0062044E"/>
    <w:rsid w:val="006206DF"/>
    <w:rsid w:val="00623B7D"/>
    <w:rsid w:val="006242DD"/>
    <w:rsid w:val="00626FB6"/>
    <w:rsid w:val="00630ED1"/>
    <w:rsid w:val="00632D6E"/>
    <w:rsid w:val="00640E61"/>
    <w:rsid w:val="00643043"/>
    <w:rsid w:val="00645BE9"/>
    <w:rsid w:val="0064640F"/>
    <w:rsid w:val="00651E26"/>
    <w:rsid w:val="00653467"/>
    <w:rsid w:val="00655AA4"/>
    <w:rsid w:val="00657C75"/>
    <w:rsid w:val="00660B7F"/>
    <w:rsid w:val="006622B1"/>
    <w:rsid w:val="006628E6"/>
    <w:rsid w:val="00664830"/>
    <w:rsid w:val="00671F7D"/>
    <w:rsid w:val="006720D6"/>
    <w:rsid w:val="00675B41"/>
    <w:rsid w:val="0068009A"/>
    <w:rsid w:val="0068440D"/>
    <w:rsid w:val="00685835"/>
    <w:rsid w:val="00685F6B"/>
    <w:rsid w:val="00686259"/>
    <w:rsid w:val="006902C5"/>
    <w:rsid w:val="0069084B"/>
    <w:rsid w:val="006923BB"/>
    <w:rsid w:val="006948F1"/>
    <w:rsid w:val="00697445"/>
    <w:rsid w:val="006A1020"/>
    <w:rsid w:val="006A1D4B"/>
    <w:rsid w:val="006A3BA1"/>
    <w:rsid w:val="006A3E94"/>
    <w:rsid w:val="006A578F"/>
    <w:rsid w:val="006B1043"/>
    <w:rsid w:val="006B2519"/>
    <w:rsid w:val="006B59C9"/>
    <w:rsid w:val="006B76E5"/>
    <w:rsid w:val="006C1FB3"/>
    <w:rsid w:val="006C3356"/>
    <w:rsid w:val="006C4127"/>
    <w:rsid w:val="006C4198"/>
    <w:rsid w:val="006C493F"/>
    <w:rsid w:val="006C5A6D"/>
    <w:rsid w:val="006C6B28"/>
    <w:rsid w:val="006D1E80"/>
    <w:rsid w:val="006D2017"/>
    <w:rsid w:val="006D2191"/>
    <w:rsid w:val="006D5E9F"/>
    <w:rsid w:val="006D7E6E"/>
    <w:rsid w:val="006E28D6"/>
    <w:rsid w:val="006E6DB4"/>
    <w:rsid w:val="006F2F44"/>
    <w:rsid w:val="006F49C9"/>
    <w:rsid w:val="00702470"/>
    <w:rsid w:val="00702C46"/>
    <w:rsid w:val="007124DA"/>
    <w:rsid w:val="007175FF"/>
    <w:rsid w:val="0072218A"/>
    <w:rsid w:val="00722194"/>
    <w:rsid w:val="00724665"/>
    <w:rsid w:val="00726965"/>
    <w:rsid w:val="0073592A"/>
    <w:rsid w:val="00735EB6"/>
    <w:rsid w:val="00736DC2"/>
    <w:rsid w:val="00740CE9"/>
    <w:rsid w:val="0074505F"/>
    <w:rsid w:val="0075149D"/>
    <w:rsid w:val="0075232E"/>
    <w:rsid w:val="00753068"/>
    <w:rsid w:val="00754BB5"/>
    <w:rsid w:val="00761584"/>
    <w:rsid w:val="00764A7C"/>
    <w:rsid w:val="00773853"/>
    <w:rsid w:val="00774A77"/>
    <w:rsid w:val="00775888"/>
    <w:rsid w:val="00776708"/>
    <w:rsid w:val="0078060D"/>
    <w:rsid w:val="00781105"/>
    <w:rsid w:val="00784878"/>
    <w:rsid w:val="00785FBE"/>
    <w:rsid w:val="00793558"/>
    <w:rsid w:val="00795716"/>
    <w:rsid w:val="007A2E41"/>
    <w:rsid w:val="007A6180"/>
    <w:rsid w:val="007B3D3F"/>
    <w:rsid w:val="007B5349"/>
    <w:rsid w:val="007B686F"/>
    <w:rsid w:val="007C1A16"/>
    <w:rsid w:val="007C6784"/>
    <w:rsid w:val="007D123D"/>
    <w:rsid w:val="007D139F"/>
    <w:rsid w:val="007D3FEB"/>
    <w:rsid w:val="007D4C06"/>
    <w:rsid w:val="007D7444"/>
    <w:rsid w:val="007E02CF"/>
    <w:rsid w:val="007E0BE2"/>
    <w:rsid w:val="007E3CE5"/>
    <w:rsid w:val="007E46AE"/>
    <w:rsid w:val="007F2153"/>
    <w:rsid w:val="007F34DE"/>
    <w:rsid w:val="007F615D"/>
    <w:rsid w:val="007F68BF"/>
    <w:rsid w:val="007F7C90"/>
    <w:rsid w:val="0080577E"/>
    <w:rsid w:val="00806ECE"/>
    <w:rsid w:val="00810AEA"/>
    <w:rsid w:val="00812ACB"/>
    <w:rsid w:val="00812DF5"/>
    <w:rsid w:val="00813FBD"/>
    <w:rsid w:val="00815D19"/>
    <w:rsid w:val="0081603D"/>
    <w:rsid w:val="008162BB"/>
    <w:rsid w:val="008172E8"/>
    <w:rsid w:val="008229C8"/>
    <w:rsid w:val="008236A3"/>
    <w:rsid w:val="00825BAE"/>
    <w:rsid w:val="00826FE3"/>
    <w:rsid w:val="00827760"/>
    <w:rsid w:val="00833155"/>
    <w:rsid w:val="00850137"/>
    <w:rsid w:val="00854D3D"/>
    <w:rsid w:val="008578B4"/>
    <w:rsid w:val="008604CE"/>
    <w:rsid w:val="00860858"/>
    <w:rsid w:val="008623C0"/>
    <w:rsid w:val="0086617D"/>
    <w:rsid w:val="00867B9F"/>
    <w:rsid w:val="00867CE9"/>
    <w:rsid w:val="00871ED0"/>
    <w:rsid w:val="0087437A"/>
    <w:rsid w:val="0087601A"/>
    <w:rsid w:val="00880110"/>
    <w:rsid w:val="00880793"/>
    <w:rsid w:val="00882BF5"/>
    <w:rsid w:val="00886E29"/>
    <w:rsid w:val="0089087A"/>
    <w:rsid w:val="00893C78"/>
    <w:rsid w:val="00894B85"/>
    <w:rsid w:val="00896064"/>
    <w:rsid w:val="0089646F"/>
    <w:rsid w:val="008A021B"/>
    <w:rsid w:val="008A3445"/>
    <w:rsid w:val="008A4051"/>
    <w:rsid w:val="008A5287"/>
    <w:rsid w:val="008A594B"/>
    <w:rsid w:val="008A7579"/>
    <w:rsid w:val="008B55C2"/>
    <w:rsid w:val="008B5CDD"/>
    <w:rsid w:val="008B6CBC"/>
    <w:rsid w:val="008C02F5"/>
    <w:rsid w:val="008C090B"/>
    <w:rsid w:val="008C1A96"/>
    <w:rsid w:val="008C3059"/>
    <w:rsid w:val="008C5523"/>
    <w:rsid w:val="008D1603"/>
    <w:rsid w:val="008D2640"/>
    <w:rsid w:val="008D2708"/>
    <w:rsid w:val="008D2F4D"/>
    <w:rsid w:val="008D3562"/>
    <w:rsid w:val="008D7C57"/>
    <w:rsid w:val="008D7FF2"/>
    <w:rsid w:val="008E1A8E"/>
    <w:rsid w:val="008E2556"/>
    <w:rsid w:val="008E31A4"/>
    <w:rsid w:val="008E3387"/>
    <w:rsid w:val="008E3CD7"/>
    <w:rsid w:val="008E4B78"/>
    <w:rsid w:val="008E7CD0"/>
    <w:rsid w:val="008F1B1E"/>
    <w:rsid w:val="008F678E"/>
    <w:rsid w:val="008F6ABC"/>
    <w:rsid w:val="0090101A"/>
    <w:rsid w:val="009011F4"/>
    <w:rsid w:val="0090149E"/>
    <w:rsid w:val="00902329"/>
    <w:rsid w:val="009029B2"/>
    <w:rsid w:val="009031FA"/>
    <w:rsid w:val="00903AE4"/>
    <w:rsid w:val="00907A51"/>
    <w:rsid w:val="00913A0C"/>
    <w:rsid w:val="00913BA4"/>
    <w:rsid w:val="00914822"/>
    <w:rsid w:val="00916240"/>
    <w:rsid w:val="00920519"/>
    <w:rsid w:val="00921232"/>
    <w:rsid w:val="00921E12"/>
    <w:rsid w:val="009265B9"/>
    <w:rsid w:val="009306F7"/>
    <w:rsid w:val="0093279D"/>
    <w:rsid w:val="0093446E"/>
    <w:rsid w:val="00934E5F"/>
    <w:rsid w:val="0093500E"/>
    <w:rsid w:val="00937B7B"/>
    <w:rsid w:val="009413B9"/>
    <w:rsid w:val="009447F2"/>
    <w:rsid w:val="009471B4"/>
    <w:rsid w:val="00947734"/>
    <w:rsid w:val="00947BAD"/>
    <w:rsid w:val="00951D67"/>
    <w:rsid w:val="00952997"/>
    <w:rsid w:val="00952D48"/>
    <w:rsid w:val="00960882"/>
    <w:rsid w:val="009614BF"/>
    <w:rsid w:val="009657D5"/>
    <w:rsid w:val="00967DD0"/>
    <w:rsid w:val="00971DE9"/>
    <w:rsid w:val="009760AE"/>
    <w:rsid w:val="00976C76"/>
    <w:rsid w:val="0098002C"/>
    <w:rsid w:val="00980B78"/>
    <w:rsid w:val="00980F2E"/>
    <w:rsid w:val="00981053"/>
    <w:rsid w:val="00982497"/>
    <w:rsid w:val="009825A1"/>
    <w:rsid w:val="00982B48"/>
    <w:rsid w:val="00982F54"/>
    <w:rsid w:val="00983D01"/>
    <w:rsid w:val="0098413B"/>
    <w:rsid w:val="009848D0"/>
    <w:rsid w:val="00984F1D"/>
    <w:rsid w:val="0098799D"/>
    <w:rsid w:val="00996D91"/>
    <w:rsid w:val="009A0547"/>
    <w:rsid w:val="009A1A19"/>
    <w:rsid w:val="009A3F95"/>
    <w:rsid w:val="009A4023"/>
    <w:rsid w:val="009A48FF"/>
    <w:rsid w:val="009A4B0E"/>
    <w:rsid w:val="009A4CAF"/>
    <w:rsid w:val="009A655E"/>
    <w:rsid w:val="009B382C"/>
    <w:rsid w:val="009B40BE"/>
    <w:rsid w:val="009C0C74"/>
    <w:rsid w:val="009C37D0"/>
    <w:rsid w:val="009C43D1"/>
    <w:rsid w:val="009C49CD"/>
    <w:rsid w:val="009C59C7"/>
    <w:rsid w:val="009C62E2"/>
    <w:rsid w:val="009C74B4"/>
    <w:rsid w:val="009D0932"/>
    <w:rsid w:val="009D0A95"/>
    <w:rsid w:val="009D58E6"/>
    <w:rsid w:val="009D68F9"/>
    <w:rsid w:val="009E35D0"/>
    <w:rsid w:val="009E3F98"/>
    <w:rsid w:val="009E752C"/>
    <w:rsid w:val="009F6A53"/>
    <w:rsid w:val="009F7347"/>
    <w:rsid w:val="00A0017D"/>
    <w:rsid w:val="00A010B1"/>
    <w:rsid w:val="00A03AE5"/>
    <w:rsid w:val="00A06876"/>
    <w:rsid w:val="00A10DF3"/>
    <w:rsid w:val="00A11AB4"/>
    <w:rsid w:val="00A15E57"/>
    <w:rsid w:val="00A16EF7"/>
    <w:rsid w:val="00A2011D"/>
    <w:rsid w:val="00A20773"/>
    <w:rsid w:val="00A2218E"/>
    <w:rsid w:val="00A257CC"/>
    <w:rsid w:val="00A34961"/>
    <w:rsid w:val="00A36DDD"/>
    <w:rsid w:val="00A3728E"/>
    <w:rsid w:val="00A374FD"/>
    <w:rsid w:val="00A408D1"/>
    <w:rsid w:val="00A413AA"/>
    <w:rsid w:val="00A44ACB"/>
    <w:rsid w:val="00A4724D"/>
    <w:rsid w:val="00A512BD"/>
    <w:rsid w:val="00A56E26"/>
    <w:rsid w:val="00A56F9A"/>
    <w:rsid w:val="00A6105A"/>
    <w:rsid w:val="00A6783D"/>
    <w:rsid w:val="00A836BA"/>
    <w:rsid w:val="00A911FC"/>
    <w:rsid w:val="00A922A0"/>
    <w:rsid w:val="00A9238A"/>
    <w:rsid w:val="00A94D6F"/>
    <w:rsid w:val="00A96472"/>
    <w:rsid w:val="00AA11E9"/>
    <w:rsid w:val="00AA3EC7"/>
    <w:rsid w:val="00AA6FDE"/>
    <w:rsid w:val="00AA70F2"/>
    <w:rsid w:val="00AA77EE"/>
    <w:rsid w:val="00AB0D7B"/>
    <w:rsid w:val="00AB2A5B"/>
    <w:rsid w:val="00AB3521"/>
    <w:rsid w:val="00AB3C57"/>
    <w:rsid w:val="00AB44A5"/>
    <w:rsid w:val="00AB70BA"/>
    <w:rsid w:val="00AC0C23"/>
    <w:rsid w:val="00AC6FD2"/>
    <w:rsid w:val="00AD681A"/>
    <w:rsid w:val="00AE0494"/>
    <w:rsid w:val="00AE1D4F"/>
    <w:rsid w:val="00AE4D7B"/>
    <w:rsid w:val="00AE770A"/>
    <w:rsid w:val="00AF15FB"/>
    <w:rsid w:val="00AF6A09"/>
    <w:rsid w:val="00AF74CB"/>
    <w:rsid w:val="00B01BE4"/>
    <w:rsid w:val="00B03D1B"/>
    <w:rsid w:val="00B052F1"/>
    <w:rsid w:val="00B066DD"/>
    <w:rsid w:val="00B06E9B"/>
    <w:rsid w:val="00B1336E"/>
    <w:rsid w:val="00B23C16"/>
    <w:rsid w:val="00B258A9"/>
    <w:rsid w:val="00B279F6"/>
    <w:rsid w:val="00B31669"/>
    <w:rsid w:val="00B3299C"/>
    <w:rsid w:val="00B36DAA"/>
    <w:rsid w:val="00B409E4"/>
    <w:rsid w:val="00B42D80"/>
    <w:rsid w:val="00B43A1C"/>
    <w:rsid w:val="00B43A56"/>
    <w:rsid w:val="00B44AE9"/>
    <w:rsid w:val="00B513E3"/>
    <w:rsid w:val="00B51FC0"/>
    <w:rsid w:val="00B535F2"/>
    <w:rsid w:val="00B53C10"/>
    <w:rsid w:val="00B55419"/>
    <w:rsid w:val="00B5614B"/>
    <w:rsid w:val="00B56873"/>
    <w:rsid w:val="00B600FE"/>
    <w:rsid w:val="00B633E9"/>
    <w:rsid w:val="00B63CB2"/>
    <w:rsid w:val="00B63F84"/>
    <w:rsid w:val="00B64A5A"/>
    <w:rsid w:val="00B655F9"/>
    <w:rsid w:val="00B66CA9"/>
    <w:rsid w:val="00B763CA"/>
    <w:rsid w:val="00B7723B"/>
    <w:rsid w:val="00B8097F"/>
    <w:rsid w:val="00B81374"/>
    <w:rsid w:val="00B816DA"/>
    <w:rsid w:val="00B86405"/>
    <w:rsid w:val="00B86EBA"/>
    <w:rsid w:val="00B9105A"/>
    <w:rsid w:val="00B9519C"/>
    <w:rsid w:val="00BA055B"/>
    <w:rsid w:val="00BA17F2"/>
    <w:rsid w:val="00BA3B5F"/>
    <w:rsid w:val="00BA5BDC"/>
    <w:rsid w:val="00BA7014"/>
    <w:rsid w:val="00BA7054"/>
    <w:rsid w:val="00BB0696"/>
    <w:rsid w:val="00BB1E24"/>
    <w:rsid w:val="00BB3354"/>
    <w:rsid w:val="00BB4A88"/>
    <w:rsid w:val="00BB4FC9"/>
    <w:rsid w:val="00BB5E02"/>
    <w:rsid w:val="00BB62A1"/>
    <w:rsid w:val="00BC1081"/>
    <w:rsid w:val="00BC2D73"/>
    <w:rsid w:val="00BC4463"/>
    <w:rsid w:val="00BC5BE7"/>
    <w:rsid w:val="00BC7998"/>
    <w:rsid w:val="00BD0BFA"/>
    <w:rsid w:val="00BD3B6B"/>
    <w:rsid w:val="00BD486B"/>
    <w:rsid w:val="00BE1CF4"/>
    <w:rsid w:val="00BF0C4C"/>
    <w:rsid w:val="00BF67AC"/>
    <w:rsid w:val="00BF7018"/>
    <w:rsid w:val="00BF7995"/>
    <w:rsid w:val="00C0021B"/>
    <w:rsid w:val="00C071BF"/>
    <w:rsid w:val="00C12D83"/>
    <w:rsid w:val="00C12FC3"/>
    <w:rsid w:val="00C2329D"/>
    <w:rsid w:val="00C24E20"/>
    <w:rsid w:val="00C34F99"/>
    <w:rsid w:val="00C37B45"/>
    <w:rsid w:val="00C407E9"/>
    <w:rsid w:val="00C43EE7"/>
    <w:rsid w:val="00C44ED9"/>
    <w:rsid w:val="00C4771B"/>
    <w:rsid w:val="00C51BA9"/>
    <w:rsid w:val="00C52F50"/>
    <w:rsid w:val="00C61205"/>
    <w:rsid w:val="00C62470"/>
    <w:rsid w:val="00C64E92"/>
    <w:rsid w:val="00C659E1"/>
    <w:rsid w:val="00C66131"/>
    <w:rsid w:val="00C77A05"/>
    <w:rsid w:val="00C825F5"/>
    <w:rsid w:val="00C86C55"/>
    <w:rsid w:val="00C91E51"/>
    <w:rsid w:val="00C92275"/>
    <w:rsid w:val="00C928AA"/>
    <w:rsid w:val="00C9517B"/>
    <w:rsid w:val="00CA585C"/>
    <w:rsid w:val="00CB133A"/>
    <w:rsid w:val="00CB1517"/>
    <w:rsid w:val="00CB20C0"/>
    <w:rsid w:val="00CB3A98"/>
    <w:rsid w:val="00CB5E80"/>
    <w:rsid w:val="00CB760D"/>
    <w:rsid w:val="00CC09AC"/>
    <w:rsid w:val="00CC1E74"/>
    <w:rsid w:val="00CD0C48"/>
    <w:rsid w:val="00CD0F5E"/>
    <w:rsid w:val="00CD6DE3"/>
    <w:rsid w:val="00CE24BC"/>
    <w:rsid w:val="00CE26C3"/>
    <w:rsid w:val="00CE2863"/>
    <w:rsid w:val="00CE679A"/>
    <w:rsid w:val="00CF15B6"/>
    <w:rsid w:val="00CF3A39"/>
    <w:rsid w:val="00CF60C7"/>
    <w:rsid w:val="00CF7E66"/>
    <w:rsid w:val="00D01DDD"/>
    <w:rsid w:val="00D02B10"/>
    <w:rsid w:val="00D07250"/>
    <w:rsid w:val="00D10D03"/>
    <w:rsid w:val="00D12B16"/>
    <w:rsid w:val="00D12F38"/>
    <w:rsid w:val="00D1380A"/>
    <w:rsid w:val="00D14E57"/>
    <w:rsid w:val="00D1774A"/>
    <w:rsid w:val="00D210C1"/>
    <w:rsid w:val="00D2699F"/>
    <w:rsid w:val="00D3090C"/>
    <w:rsid w:val="00D313BB"/>
    <w:rsid w:val="00D36461"/>
    <w:rsid w:val="00D413FD"/>
    <w:rsid w:val="00D42C19"/>
    <w:rsid w:val="00D53E27"/>
    <w:rsid w:val="00D546EF"/>
    <w:rsid w:val="00D54A81"/>
    <w:rsid w:val="00D54EE9"/>
    <w:rsid w:val="00D56F63"/>
    <w:rsid w:val="00D57216"/>
    <w:rsid w:val="00D62E34"/>
    <w:rsid w:val="00D6360A"/>
    <w:rsid w:val="00D64B6F"/>
    <w:rsid w:val="00D657CC"/>
    <w:rsid w:val="00D66052"/>
    <w:rsid w:val="00D70947"/>
    <w:rsid w:val="00D72692"/>
    <w:rsid w:val="00D72B7F"/>
    <w:rsid w:val="00D860E5"/>
    <w:rsid w:val="00D90048"/>
    <w:rsid w:val="00D91E43"/>
    <w:rsid w:val="00D9206B"/>
    <w:rsid w:val="00D92901"/>
    <w:rsid w:val="00D94522"/>
    <w:rsid w:val="00D96405"/>
    <w:rsid w:val="00D96B22"/>
    <w:rsid w:val="00DA43AE"/>
    <w:rsid w:val="00DA5E61"/>
    <w:rsid w:val="00DB046A"/>
    <w:rsid w:val="00DB1920"/>
    <w:rsid w:val="00DB527C"/>
    <w:rsid w:val="00DB5CF5"/>
    <w:rsid w:val="00DB73F1"/>
    <w:rsid w:val="00DC13DA"/>
    <w:rsid w:val="00DC30D5"/>
    <w:rsid w:val="00DC4078"/>
    <w:rsid w:val="00DD031C"/>
    <w:rsid w:val="00DD5B60"/>
    <w:rsid w:val="00DE00BF"/>
    <w:rsid w:val="00DE07C6"/>
    <w:rsid w:val="00DE0C65"/>
    <w:rsid w:val="00DE1D15"/>
    <w:rsid w:val="00DF15E1"/>
    <w:rsid w:val="00DF39EE"/>
    <w:rsid w:val="00DF4515"/>
    <w:rsid w:val="00DF4BBF"/>
    <w:rsid w:val="00DF4C35"/>
    <w:rsid w:val="00E004B5"/>
    <w:rsid w:val="00E131CF"/>
    <w:rsid w:val="00E173CF"/>
    <w:rsid w:val="00E17D28"/>
    <w:rsid w:val="00E213B0"/>
    <w:rsid w:val="00E30CE0"/>
    <w:rsid w:val="00E31786"/>
    <w:rsid w:val="00E340B0"/>
    <w:rsid w:val="00E351B5"/>
    <w:rsid w:val="00E369FD"/>
    <w:rsid w:val="00E36CF1"/>
    <w:rsid w:val="00E40806"/>
    <w:rsid w:val="00E4648C"/>
    <w:rsid w:val="00E47050"/>
    <w:rsid w:val="00E5064C"/>
    <w:rsid w:val="00E5215C"/>
    <w:rsid w:val="00E568CF"/>
    <w:rsid w:val="00E572B6"/>
    <w:rsid w:val="00E57681"/>
    <w:rsid w:val="00E623FF"/>
    <w:rsid w:val="00E65102"/>
    <w:rsid w:val="00E65239"/>
    <w:rsid w:val="00E66A62"/>
    <w:rsid w:val="00E730E7"/>
    <w:rsid w:val="00E7485B"/>
    <w:rsid w:val="00E751DB"/>
    <w:rsid w:val="00E75FD6"/>
    <w:rsid w:val="00E77089"/>
    <w:rsid w:val="00E809E8"/>
    <w:rsid w:val="00E84AFB"/>
    <w:rsid w:val="00E86226"/>
    <w:rsid w:val="00E86D0C"/>
    <w:rsid w:val="00E875B0"/>
    <w:rsid w:val="00E87AC9"/>
    <w:rsid w:val="00E91BB8"/>
    <w:rsid w:val="00E94E5F"/>
    <w:rsid w:val="00E94EEC"/>
    <w:rsid w:val="00E950AF"/>
    <w:rsid w:val="00E973CC"/>
    <w:rsid w:val="00EA099B"/>
    <w:rsid w:val="00EA0DBE"/>
    <w:rsid w:val="00EA507C"/>
    <w:rsid w:val="00EA6B33"/>
    <w:rsid w:val="00EB4527"/>
    <w:rsid w:val="00EB5924"/>
    <w:rsid w:val="00EC0857"/>
    <w:rsid w:val="00EC4805"/>
    <w:rsid w:val="00EC5F29"/>
    <w:rsid w:val="00ED27FB"/>
    <w:rsid w:val="00ED5799"/>
    <w:rsid w:val="00ED7079"/>
    <w:rsid w:val="00EE2495"/>
    <w:rsid w:val="00EE2CF5"/>
    <w:rsid w:val="00EE3C96"/>
    <w:rsid w:val="00EE41EE"/>
    <w:rsid w:val="00EE766F"/>
    <w:rsid w:val="00EF761C"/>
    <w:rsid w:val="00EF7A12"/>
    <w:rsid w:val="00EF7C99"/>
    <w:rsid w:val="00EF7D2F"/>
    <w:rsid w:val="00F01896"/>
    <w:rsid w:val="00F01CE0"/>
    <w:rsid w:val="00F06062"/>
    <w:rsid w:val="00F06AB5"/>
    <w:rsid w:val="00F148D9"/>
    <w:rsid w:val="00F216BC"/>
    <w:rsid w:val="00F217B7"/>
    <w:rsid w:val="00F25B73"/>
    <w:rsid w:val="00F26267"/>
    <w:rsid w:val="00F27648"/>
    <w:rsid w:val="00F31709"/>
    <w:rsid w:val="00F35D4A"/>
    <w:rsid w:val="00F3768B"/>
    <w:rsid w:val="00F4026C"/>
    <w:rsid w:val="00F44C76"/>
    <w:rsid w:val="00F45172"/>
    <w:rsid w:val="00F47AF5"/>
    <w:rsid w:val="00F507C1"/>
    <w:rsid w:val="00F611DE"/>
    <w:rsid w:val="00F6680D"/>
    <w:rsid w:val="00F7192D"/>
    <w:rsid w:val="00F74A4A"/>
    <w:rsid w:val="00F75803"/>
    <w:rsid w:val="00F76AAD"/>
    <w:rsid w:val="00F77363"/>
    <w:rsid w:val="00F848CB"/>
    <w:rsid w:val="00F87ACD"/>
    <w:rsid w:val="00F900AA"/>
    <w:rsid w:val="00F928DB"/>
    <w:rsid w:val="00F93035"/>
    <w:rsid w:val="00FA3514"/>
    <w:rsid w:val="00FA3930"/>
    <w:rsid w:val="00FA4F90"/>
    <w:rsid w:val="00FA4F98"/>
    <w:rsid w:val="00FA588C"/>
    <w:rsid w:val="00FA7817"/>
    <w:rsid w:val="00FB04FE"/>
    <w:rsid w:val="00FB1B23"/>
    <w:rsid w:val="00FB309A"/>
    <w:rsid w:val="00FB50F2"/>
    <w:rsid w:val="00FB57CB"/>
    <w:rsid w:val="00FB60E2"/>
    <w:rsid w:val="00FC1BD4"/>
    <w:rsid w:val="00FC71ED"/>
    <w:rsid w:val="00FD12DF"/>
    <w:rsid w:val="00FD1CE3"/>
    <w:rsid w:val="00FD49B1"/>
    <w:rsid w:val="00FD60C9"/>
    <w:rsid w:val="00FE2258"/>
    <w:rsid w:val="00FE25EF"/>
    <w:rsid w:val="00FE3CBB"/>
    <w:rsid w:val="00FF096E"/>
    <w:rsid w:val="00FF1BC5"/>
    <w:rsid w:val="00FF429D"/>
    <w:rsid w:val="00FF5FE4"/>
    <w:rsid w:val="00FF6DC1"/>
    <w:rsid w:val="00FF79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AEA22"/>
  <w15:docId w15:val="{BD4B92B3-CF56-DF4A-8132-0A70AC8F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41DD"/>
    <w:pPr>
      <w:spacing w:after="120" w:line="264" w:lineRule="auto"/>
      <w:jc w:val="both"/>
    </w:pPr>
    <w:rPr>
      <w:rFonts w:ascii="Arial Narrow" w:hAnsi="Arial Narrow"/>
      <w:spacing w:val="-2"/>
      <w:sz w:val="20"/>
    </w:rPr>
  </w:style>
  <w:style w:type="paragraph" w:styleId="Nadpis1">
    <w:name w:val="heading 1"/>
    <w:basedOn w:val="Nadpis01"/>
    <w:next w:val="Normln"/>
    <w:link w:val="Nadpis1Char"/>
    <w:uiPriority w:val="9"/>
    <w:qFormat/>
    <w:rsid w:val="00CB3A98"/>
    <w:pPr>
      <w:numPr>
        <w:numId w:val="5"/>
      </w:numPr>
      <w:spacing w:before="240" w:after="240" w:line="240" w:lineRule="auto"/>
      <w:jc w:val="left"/>
      <w:outlineLvl w:val="0"/>
    </w:pPr>
    <w:rPr>
      <w:rFonts w:ascii="Arial" w:hAnsi="Arial" w:cs="Arial"/>
      <w:sz w:val="48"/>
      <w:szCs w:val="48"/>
    </w:rPr>
  </w:style>
  <w:style w:type="paragraph" w:styleId="Nadpis2">
    <w:name w:val="heading 2"/>
    <w:basedOn w:val="Normln"/>
    <w:next w:val="Normln"/>
    <w:link w:val="Nadpis2Char"/>
    <w:uiPriority w:val="9"/>
    <w:unhideWhenUsed/>
    <w:qFormat/>
    <w:rsid w:val="00FA3930"/>
    <w:pPr>
      <w:keepNext/>
      <w:keepLines/>
      <w:numPr>
        <w:ilvl w:val="1"/>
        <w:numId w:val="5"/>
      </w:numPr>
      <w:spacing w:before="360"/>
      <w:outlineLvl w:val="1"/>
    </w:pPr>
    <w:rPr>
      <w:rFonts w:ascii="Arial" w:eastAsiaTheme="majorEastAsia" w:hAnsi="Arial" w:cs="Arial"/>
      <w:color w:val="009FE3"/>
      <w:sz w:val="32"/>
      <w:szCs w:val="32"/>
    </w:rPr>
  </w:style>
  <w:style w:type="paragraph" w:styleId="Nadpis3">
    <w:name w:val="heading 3"/>
    <w:basedOn w:val="Nadpis2"/>
    <w:next w:val="Normln"/>
    <w:link w:val="Nadpis3Char"/>
    <w:uiPriority w:val="9"/>
    <w:unhideWhenUsed/>
    <w:qFormat/>
    <w:rsid w:val="003E320C"/>
    <w:pPr>
      <w:numPr>
        <w:ilvl w:val="2"/>
      </w:numPr>
      <w:ind w:left="567" w:hanging="578"/>
      <w:outlineLvl w:val="2"/>
    </w:pPr>
    <w:rPr>
      <w:sz w:val="24"/>
      <w:szCs w:val="24"/>
    </w:rPr>
  </w:style>
  <w:style w:type="paragraph" w:styleId="Nadpis4">
    <w:name w:val="heading 4"/>
    <w:basedOn w:val="Normln"/>
    <w:next w:val="Normln"/>
    <w:link w:val="Nadpis4Char"/>
    <w:uiPriority w:val="9"/>
    <w:semiHidden/>
    <w:unhideWhenUsed/>
    <w:qFormat/>
    <w:rsid w:val="00F7192D"/>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7192D"/>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7192D"/>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7192D"/>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7192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7192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01">
    <w:name w:val="Nadpis01"/>
    <w:basedOn w:val="Normln"/>
    <w:qFormat/>
    <w:rsid w:val="00947734"/>
    <w:pPr>
      <w:numPr>
        <w:numId w:val="4"/>
      </w:numPr>
    </w:pPr>
    <w:rPr>
      <w:color w:val="009FE3"/>
      <w:sz w:val="52"/>
    </w:rPr>
  </w:style>
  <w:style w:type="character" w:customStyle="1" w:styleId="Nadpis1Char">
    <w:name w:val="Nadpis 1 Char"/>
    <w:basedOn w:val="Standardnpsmoodstavce"/>
    <w:link w:val="Nadpis1"/>
    <w:uiPriority w:val="9"/>
    <w:rsid w:val="00CB3A98"/>
    <w:rPr>
      <w:rFonts w:ascii="Arial" w:hAnsi="Arial" w:cs="Arial"/>
      <w:color w:val="009FE3"/>
      <w:spacing w:val="-2"/>
      <w:sz w:val="48"/>
      <w:szCs w:val="48"/>
    </w:rPr>
  </w:style>
  <w:style w:type="character" w:customStyle="1" w:styleId="Nadpis2Char">
    <w:name w:val="Nadpis 2 Char"/>
    <w:basedOn w:val="Standardnpsmoodstavce"/>
    <w:link w:val="Nadpis2"/>
    <w:uiPriority w:val="9"/>
    <w:rsid w:val="00FA3930"/>
    <w:rPr>
      <w:rFonts w:ascii="Arial" w:eastAsiaTheme="majorEastAsia" w:hAnsi="Arial" w:cs="Arial"/>
      <w:color w:val="009FE3"/>
      <w:spacing w:val="-2"/>
      <w:sz w:val="32"/>
      <w:szCs w:val="32"/>
    </w:rPr>
  </w:style>
  <w:style w:type="character" w:customStyle="1" w:styleId="Nadpis3Char">
    <w:name w:val="Nadpis 3 Char"/>
    <w:basedOn w:val="Standardnpsmoodstavce"/>
    <w:link w:val="Nadpis3"/>
    <w:uiPriority w:val="9"/>
    <w:rsid w:val="003E320C"/>
    <w:rPr>
      <w:rFonts w:ascii="Arial Narrow" w:eastAsiaTheme="majorEastAsia" w:hAnsi="Arial Narrow" w:cstheme="majorBidi"/>
      <w:color w:val="009FE3"/>
      <w:spacing w:val="-2"/>
      <w:sz w:val="24"/>
      <w:szCs w:val="24"/>
    </w:rPr>
  </w:style>
  <w:style w:type="character" w:customStyle="1" w:styleId="Nadpis4Char">
    <w:name w:val="Nadpis 4 Char"/>
    <w:basedOn w:val="Standardnpsmoodstavce"/>
    <w:link w:val="Nadpis4"/>
    <w:uiPriority w:val="9"/>
    <w:semiHidden/>
    <w:rsid w:val="00F7192D"/>
    <w:rPr>
      <w:rFonts w:asciiTheme="majorHAnsi" w:eastAsiaTheme="majorEastAsia" w:hAnsiTheme="majorHAnsi" w:cstheme="majorBidi"/>
      <w:i/>
      <w:iCs/>
      <w:color w:val="2F5496" w:themeColor="accent1" w:themeShade="BF"/>
      <w:spacing w:val="-2"/>
      <w:sz w:val="20"/>
    </w:rPr>
  </w:style>
  <w:style w:type="character" w:customStyle="1" w:styleId="Nadpis5Char">
    <w:name w:val="Nadpis 5 Char"/>
    <w:basedOn w:val="Standardnpsmoodstavce"/>
    <w:link w:val="Nadpis5"/>
    <w:uiPriority w:val="9"/>
    <w:semiHidden/>
    <w:rsid w:val="00F7192D"/>
    <w:rPr>
      <w:rFonts w:asciiTheme="majorHAnsi" w:eastAsiaTheme="majorEastAsia" w:hAnsiTheme="majorHAnsi" w:cstheme="majorBidi"/>
      <w:color w:val="2F5496" w:themeColor="accent1" w:themeShade="BF"/>
      <w:spacing w:val="-2"/>
      <w:sz w:val="20"/>
    </w:rPr>
  </w:style>
  <w:style w:type="character" w:customStyle="1" w:styleId="Nadpis6Char">
    <w:name w:val="Nadpis 6 Char"/>
    <w:basedOn w:val="Standardnpsmoodstavce"/>
    <w:link w:val="Nadpis6"/>
    <w:uiPriority w:val="9"/>
    <w:semiHidden/>
    <w:rsid w:val="00F7192D"/>
    <w:rPr>
      <w:rFonts w:asciiTheme="majorHAnsi" w:eastAsiaTheme="majorEastAsia" w:hAnsiTheme="majorHAnsi" w:cstheme="majorBidi"/>
      <w:color w:val="1F3763" w:themeColor="accent1" w:themeShade="7F"/>
      <w:spacing w:val="-2"/>
      <w:sz w:val="20"/>
    </w:rPr>
  </w:style>
  <w:style w:type="character" w:customStyle="1" w:styleId="Nadpis7Char">
    <w:name w:val="Nadpis 7 Char"/>
    <w:basedOn w:val="Standardnpsmoodstavce"/>
    <w:link w:val="Nadpis7"/>
    <w:uiPriority w:val="9"/>
    <w:semiHidden/>
    <w:rsid w:val="00F7192D"/>
    <w:rPr>
      <w:rFonts w:asciiTheme="majorHAnsi" w:eastAsiaTheme="majorEastAsia" w:hAnsiTheme="majorHAnsi" w:cstheme="majorBidi"/>
      <w:i/>
      <w:iCs/>
      <w:color w:val="1F3763" w:themeColor="accent1" w:themeShade="7F"/>
      <w:spacing w:val="-2"/>
      <w:sz w:val="20"/>
    </w:rPr>
  </w:style>
  <w:style w:type="character" w:customStyle="1" w:styleId="Nadpis8Char">
    <w:name w:val="Nadpis 8 Char"/>
    <w:basedOn w:val="Standardnpsmoodstavce"/>
    <w:link w:val="Nadpis8"/>
    <w:uiPriority w:val="9"/>
    <w:semiHidden/>
    <w:rsid w:val="00F7192D"/>
    <w:rPr>
      <w:rFonts w:asciiTheme="majorHAnsi" w:eastAsiaTheme="majorEastAsia" w:hAnsiTheme="majorHAnsi" w:cstheme="majorBidi"/>
      <w:color w:val="272727" w:themeColor="text1" w:themeTint="D8"/>
      <w:spacing w:val="-2"/>
      <w:sz w:val="21"/>
      <w:szCs w:val="21"/>
    </w:rPr>
  </w:style>
  <w:style w:type="character" w:customStyle="1" w:styleId="Nadpis9Char">
    <w:name w:val="Nadpis 9 Char"/>
    <w:basedOn w:val="Standardnpsmoodstavce"/>
    <w:link w:val="Nadpis9"/>
    <w:uiPriority w:val="9"/>
    <w:semiHidden/>
    <w:rsid w:val="00F7192D"/>
    <w:rPr>
      <w:rFonts w:asciiTheme="majorHAnsi" w:eastAsiaTheme="majorEastAsia" w:hAnsiTheme="majorHAnsi" w:cstheme="majorBidi"/>
      <w:i/>
      <w:iCs/>
      <w:color w:val="272727" w:themeColor="text1" w:themeTint="D8"/>
      <w:spacing w:val="-2"/>
      <w:sz w:val="21"/>
      <w:szCs w:val="21"/>
    </w:rPr>
  </w:style>
  <w:style w:type="paragraph" w:styleId="Zhlav">
    <w:name w:val="header"/>
    <w:basedOn w:val="Normln"/>
    <w:link w:val="ZhlavChar"/>
    <w:uiPriority w:val="99"/>
    <w:unhideWhenUsed/>
    <w:rsid w:val="002470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707B"/>
  </w:style>
  <w:style w:type="paragraph" w:styleId="Zpat">
    <w:name w:val="footer"/>
    <w:basedOn w:val="Normln"/>
    <w:link w:val="ZpatChar"/>
    <w:uiPriority w:val="99"/>
    <w:unhideWhenUsed/>
    <w:rsid w:val="00342CEC"/>
    <w:pPr>
      <w:tabs>
        <w:tab w:val="center" w:pos="4536"/>
        <w:tab w:val="right" w:pos="9072"/>
      </w:tabs>
      <w:spacing w:after="0" w:line="240" w:lineRule="auto"/>
    </w:pPr>
    <w:rPr>
      <w:color w:val="FFFFFF" w:themeColor="background1"/>
    </w:rPr>
  </w:style>
  <w:style w:type="character" w:customStyle="1" w:styleId="ZpatChar">
    <w:name w:val="Zápatí Char"/>
    <w:basedOn w:val="Standardnpsmoodstavce"/>
    <w:link w:val="Zpat"/>
    <w:uiPriority w:val="99"/>
    <w:rsid w:val="00342CEC"/>
    <w:rPr>
      <w:rFonts w:ascii="Arial Narrow" w:hAnsi="Arial Narrow"/>
      <w:color w:val="FFFFFF" w:themeColor="background1"/>
    </w:rPr>
  </w:style>
  <w:style w:type="paragraph" w:styleId="Bezmezer">
    <w:name w:val="No Spacing"/>
    <w:link w:val="BezmezerChar"/>
    <w:uiPriority w:val="1"/>
    <w:qFormat/>
    <w:rsid w:val="0024707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4707B"/>
    <w:rPr>
      <w:rFonts w:eastAsiaTheme="minorEastAsia"/>
      <w:lang w:eastAsia="cs-CZ"/>
    </w:rPr>
  </w:style>
  <w:style w:type="paragraph" w:customStyle="1" w:styleId="Nzevdokumentu">
    <w:name w:val="Název dokumentu"/>
    <w:basedOn w:val="Bezmezer"/>
    <w:qFormat/>
    <w:rsid w:val="00981053"/>
    <w:pPr>
      <w:pBdr>
        <w:top w:val="single" w:sz="6" w:space="6" w:color="009FE3"/>
        <w:bottom w:val="single" w:sz="6" w:space="6" w:color="009FE3"/>
      </w:pBdr>
      <w:spacing w:after="240"/>
      <w:jc w:val="center"/>
    </w:pPr>
    <w:rPr>
      <w:rFonts w:ascii="Arial Narrow" w:eastAsiaTheme="majorEastAsia" w:hAnsi="Arial Narrow" w:cstheme="majorBidi"/>
      <w:color w:val="009FE3"/>
      <w:sz w:val="72"/>
      <w:szCs w:val="72"/>
    </w:rPr>
  </w:style>
  <w:style w:type="character" w:styleId="Zstupntext">
    <w:name w:val="Placeholder Text"/>
    <w:basedOn w:val="Standardnpsmoodstavce"/>
    <w:uiPriority w:val="99"/>
    <w:semiHidden/>
    <w:rsid w:val="00B535F2"/>
    <w:rPr>
      <w:color w:val="808080"/>
    </w:rPr>
  </w:style>
  <w:style w:type="paragraph" w:customStyle="1" w:styleId="Zkladn">
    <w:name w:val="Základní"/>
    <w:basedOn w:val="Normln"/>
    <w:qFormat/>
    <w:rsid w:val="0014429A"/>
  </w:style>
  <w:style w:type="paragraph" w:customStyle="1" w:styleId="Zvraznn1">
    <w:name w:val="Zvýraznění1"/>
    <w:basedOn w:val="Normln"/>
    <w:qFormat/>
    <w:rsid w:val="0075232E"/>
    <w:pPr>
      <w:pBdr>
        <w:top w:val="single" w:sz="6" w:space="6" w:color="009FE3"/>
        <w:left w:val="single" w:sz="6" w:space="4" w:color="009FE3"/>
        <w:bottom w:val="single" w:sz="6" w:space="6" w:color="009FE3"/>
        <w:right w:val="single" w:sz="6" w:space="4" w:color="009FE3"/>
      </w:pBdr>
      <w:shd w:val="clear" w:color="auto" w:fill="009FE3"/>
      <w:jc w:val="center"/>
    </w:pPr>
    <w:rPr>
      <w:b/>
      <w:color w:val="FFFFFF" w:themeColor="background1"/>
    </w:rPr>
  </w:style>
  <w:style w:type="paragraph" w:styleId="Odstavecseseznamem">
    <w:name w:val="List Paragraph"/>
    <w:basedOn w:val="Normln"/>
    <w:uiPriority w:val="34"/>
    <w:qFormat/>
    <w:rsid w:val="00606FA3"/>
    <w:pPr>
      <w:ind w:left="720"/>
      <w:contextualSpacing/>
    </w:pPr>
  </w:style>
  <w:style w:type="paragraph" w:styleId="Textbubliny">
    <w:name w:val="Balloon Text"/>
    <w:basedOn w:val="Normln"/>
    <w:link w:val="TextbublinyChar"/>
    <w:uiPriority w:val="99"/>
    <w:semiHidden/>
    <w:unhideWhenUsed/>
    <w:rsid w:val="00A201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011D"/>
    <w:rPr>
      <w:rFonts w:ascii="Tahoma" w:hAnsi="Tahoma" w:cs="Tahoma"/>
      <w:sz w:val="16"/>
      <w:szCs w:val="16"/>
    </w:rPr>
  </w:style>
  <w:style w:type="character" w:styleId="Odkaznakoment">
    <w:name w:val="annotation reference"/>
    <w:basedOn w:val="Standardnpsmoodstavce"/>
    <w:uiPriority w:val="99"/>
    <w:semiHidden/>
    <w:unhideWhenUsed/>
    <w:rsid w:val="00A2011D"/>
    <w:rPr>
      <w:sz w:val="16"/>
      <w:szCs w:val="16"/>
    </w:rPr>
  </w:style>
  <w:style w:type="paragraph" w:styleId="Textkomente">
    <w:name w:val="annotation text"/>
    <w:basedOn w:val="Normln"/>
    <w:link w:val="TextkomenteChar"/>
    <w:uiPriority w:val="99"/>
    <w:semiHidden/>
    <w:unhideWhenUsed/>
    <w:rsid w:val="00A2011D"/>
    <w:pPr>
      <w:spacing w:line="240" w:lineRule="auto"/>
    </w:pPr>
    <w:rPr>
      <w:szCs w:val="20"/>
    </w:rPr>
  </w:style>
  <w:style w:type="character" w:customStyle="1" w:styleId="TextkomenteChar">
    <w:name w:val="Text komentáře Char"/>
    <w:basedOn w:val="Standardnpsmoodstavce"/>
    <w:link w:val="Textkomente"/>
    <w:uiPriority w:val="99"/>
    <w:semiHidden/>
    <w:rsid w:val="00A2011D"/>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A2011D"/>
    <w:rPr>
      <w:b/>
      <w:bCs/>
    </w:rPr>
  </w:style>
  <w:style w:type="character" w:customStyle="1" w:styleId="PedmtkomenteChar">
    <w:name w:val="Předmět komentáře Char"/>
    <w:basedOn w:val="TextkomenteChar"/>
    <w:link w:val="Pedmtkomente"/>
    <w:uiPriority w:val="99"/>
    <w:semiHidden/>
    <w:rsid w:val="00A2011D"/>
    <w:rPr>
      <w:rFonts w:ascii="Arial Narrow" w:hAnsi="Arial Narrow"/>
      <w:b/>
      <w:bCs/>
      <w:sz w:val="20"/>
      <w:szCs w:val="20"/>
    </w:rPr>
  </w:style>
  <w:style w:type="paragraph" w:customStyle="1" w:styleId="Vchoz">
    <w:name w:val="Výchozí"/>
    <w:rsid w:val="00A408D1"/>
    <w:pPr>
      <w:suppressAutoHyphens/>
      <w:spacing w:line="312" w:lineRule="auto"/>
      <w:jc w:val="both"/>
    </w:pPr>
    <w:rPr>
      <w:rFonts w:ascii="Arial Narrow" w:eastAsia="SimSun" w:hAnsi="Arial Narrow" w:cs="Calibri"/>
      <w:color w:val="00000A"/>
      <w:sz w:val="20"/>
    </w:rPr>
  </w:style>
  <w:style w:type="table" w:customStyle="1" w:styleId="Mkatabulky5tmav-akcent11">
    <w:name w:val="Mřížka tabulky 5 tmavá - akcent 11"/>
    <w:basedOn w:val="Normlntabulka"/>
    <w:uiPriority w:val="50"/>
    <w:rsid w:val="00B6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Mkatabulky5tmav-akcent51">
    <w:name w:val="Mřížka tabulky 5 tmavá - akcent 51"/>
    <w:basedOn w:val="Normlntabulka"/>
    <w:uiPriority w:val="50"/>
    <w:rsid w:val="00EC0857"/>
    <w:pPr>
      <w:spacing w:after="0" w:line="240" w:lineRule="auto"/>
    </w:pPr>
    <w:rPr>
      <w:rFonts w:ascii="Arial Narrow" w:hAnsi="Arial Narrow"/>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adpisobsahu">
    <w:name w:val="TOC Heading"/>
    <w:basedOn w:val="Nadpis1"/>
    <w:next w:val="Normln"/>
    <w:uiPriority w:val="39"/>
    <w:unhideWhenUsed/>
    <w:qFormat/>
    <w:rsid w:val="000702D1"/>
    <w:pPr>
      <w:keepNext/>
      <w:keepLines/>
      <w:spacing w:after="0" w:line="259" w:lineRule="auto"/>
      <w:ind w:left="0" w:firstLine="0"/>
      <w:outlineLvl w:val="9"/>
    </w:pPr>
    <w:rPr>
      <w:rFonts w:asciiTheme="majorHAnsi" w:eastAsiaTheme="majorEastAsia" w:hAnsiTheme="majorHAnsi" w:cstheme="majorBidi"/>
      <w:color w:val="2F5496" w:themeColor="accent1" w:themeShade="BF"/>
      <w:sz w:val="32"/>
      <w:szCs w:val="32"/>
      <w:lang w:eastAsia="cs-CZ"/>
    </w:rPr>
  </w:style>
  <w:style w:type="paragraph" w:styleId="Obsah1">
    <w:name w:val="toc 1"/>
    <w:basedOn w:val="Normln"/>
    <w:next w:val="Normln"/>
    <w:autoRedefine/>
    <w:uiPriority w:val="39"/>
    <w:unhideWhenUsed/>
    <w:rsid w:val="00B01BE4"/>
    <w:pPr>
      <w:tabs>
        <w:tab w:val="right" w:leader="dot" w:pos="9062"/>
      </w:tabs>
      <w:spacing w:before="240" w:after="100"/>
      <w:ind w:left="425" w:hanging="425"/>
    </w:pPr>
    <w:rPr>
      <w:b/>
      <w:noProof/>
      <w:color w:val="009FE3"/>
      <w:sz w:val="24"/>
    </w:rPr>
  </w:style>
  <w:style w:type="paragraph" w:styleId="Obsah2">
    <w:name w:val="toc 2"/>
    <w:basedOn w:val="Normln"/>
    <w:next w:val="Normln"/>
    <w:autoRedefine/>
    <w:uiPriority w:val="39"/>
    <w:unhideWhenUsed/>
    <w:rsid w:val="00242988"/>
    <w:pPr>
      <w:tabs>
        <w:tab w:val="left" w:pos="993"/>
        <w:tab w:val="right" w:leader="dot" w:pos="9062"/>
      </w:tabs>
      <w:spacing w:after="100"/>
      <w:ind w:left="993" w:hanging="567"/>
      <w:jc w:val="left"/>
    </w:pPr>
    <w:rPr>
      <w:noProof/>
      <w:sz w:val="22"/>
    </w:rPr>
  </w:style>
  <w:style w:type="character" w:styleId="Hypertextovodkaz">
    <w:name w:val="Hyperlink"/>
    <w:basedOn w:val="Standardnpsmoodstavce"/>
    <w:uiPriority w:val="99"/>
    <w:unhideWhenUsed/>
    <w:rsid w:val="000702D1"/>
    <w:rPr>
      <w:color w:val="0563C1" w:themeColor="hyperlink"/>
      <w:u w:val="single"/>
    </w:rPr>
  </w:style>
  <w:style w:type="character" w:customStyle="1" w:styleId="Nevyeenzmnka1">
    <w:name w:val="Nevyřešená zmínka1"/>
    <w:basedOn w:val="Standardnpsmoodstavce"/>
    <w:uiPriority w:val="99"/>
    <w:semiHidden/>
    <w:unhideWhenUsed/>
    <w:rsid w:val="006628E6"/>
    <w:rPr>
      <w:color w:val="605E5C"/>
      <w:shd w:val="clear" w:color="auto" w:fill="E1DFDD"/>
    </w:rPr>
  </w:style>
  <w:style w:type="paragraph" w:customStyle="1" w:styleId="Odtavecsesznamemsamotn">
    <w:name w:val="Odtavec se sznamem – samotný"/>
    <w:basedOn w:val="Odstavecseseznamem"/>
    <w:qFormat/>
    <w:rsid w:val="001D6B8E"/>
    <w:pPr>
      <w:numPr>
        <w:numId w:val="2"/>
      </w:numPr>
      <w:spacing w:after="0"/>
      <w:ind w:left="260" w:hanging="260"/>
    </w:pPr>
  </w:style>
  <w:style w:type="paragraph" w:styleId="Obsah3">
    <w:name w:val="toc 3"/>
    <w:basedOn w:val="Normln"/>
    <w:next w:val="Normln"/>
    <w:autoRedefine/>
    <w:uiPriority w:val="39"/>
    <w:unhideWhenUsed/>
    <w:rsid w:val="00C12FC3"/>
    <w:pPr>
      <w:spacing w:after="100"/>
      <w:ind w:left="400"/>
    </w:pPr>
  </w:style>
  <w:style w:type="paragraph" w:customStyle="1" w:styleId="Odstavecseseznamemseln">
    <w:name w:val="Odstavec se seznamem číselný"/>
    <w:basedOn w:val="Odstavecseseznamem"/>
    <w:qFormat/>
    <w:rsid w:val="00172D85"/>
    <w:pPr>
      <w:numPr>
        <w:numId w:val="3"/>
      </w:numPr>
    </w:pPr>
  </w:style>
  <w:style w:type="character" w:styleId="Zdraznnintenzivn">
    <w:name w:val="Intense Emphasis"/>
    <w:basedOn w:val="Standardnpsmoodstavce"/>
    <w:uiPriority w:val="21"/>
    <w:qFormat/>
    <w:rsid w:val="005C5E14"/>
    <w:rPr>
      <w:i/>
      <w:iCs/>
      <w:color w:val="4472C4" w:themeColor="accent1"/>
    </w:rPr>
  </w:style>
  <w:style w:type="character" w:styleId="Zdraznn">
    <w:name w:val="Emphasis"/>
    <w:basedOn w:val="Standardnpsmoodstavce"/>
    <w:uiPriority w:val="20"/>
    <w:qFormat/>
    <w:rsid w:val="005C5E14"/>
    <w:rPr>
      <w:i/>
      <w:iCs/>
    </w:rPr>
  </w:style>
  <w:style w:type="character" w:styleId="Zdraznnjemn">
    <w:name w:val="Subtle Emphasis"/>
    <w:basedOn w:val="Standardnpsmoodstavce"/>
    <w:uiPriority w:val="19"/>
    <w:qFormat/>
    <w:rsid w:val="005C5E14"/>
    <w:rPr>
      <w:i/>
      <w:iCs/>
      <w:color w:val="404040" w:themeColor="text1" w:themeTint="BF"/>
    </w:rPr>
  </w:style>
  <w:style w:type="character" w:customStyle="1" w:styleId="Inteligentnhypertextovodkaz1">
    <w:name w:val="Inteligentní hypertextový odkaz1"/>
    <w:basedOn w:val="Standardnpsmoodstavce"/>
    <w:uiPriority w:val="99"/>
    <w:semiHidden/>
    <w:unhideWhenUsed/>
    <w:rsid w:val="004B04FB"/>
    <w:rPr>
      <w:color w:val="009FE3"/>
      <w:u w:val="dotted"/>
    </w:rPr>
  </w:style>
  <w:style w:type="paragraph" w:styleId="Revize">
    <w:name w:val="Revision"/>
    <w:hidden/>
    <w:uiPriority w:val="99"/>
    <w:semiHidden/>
    <w:rsid w:val="004C638E"/>
    <w:pPr>
      <w:spacing w:after="0" w:line="240" w:lineRule="auto"/>
    </w:pPr>
    <w:rPr>
      <w:rFonts w:ascii="Arial Narrow" w:hAnsi="Arial Narrow"/>
      <w:spacing w:val="-2"/>
      <w:sz w:val="20"/>
    </w:rPr>
  </w:style>
  <w:style w:type="paragraph" w:styleId="Rozloendokumentu">
    <w:name w:val="Document Map"/>
    <w:basedOn w:val="Normln"/>
    <w:link w:val="RozloendokumentuChar"/>
    <w:uiPriority w:val="99"/>
    <w:semiHidden/>
    <w:unhideWhenUsed/>
    <w:rsid w:val="00FB04FE"/>
    <w:pPr>
      <w:spacing w:after="0" w:line="240" w:lineRule="auto"/>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uiPriority w:val="99"/>
    <w:semiHidden/>
    <w:rsid w:val="00FB04FE"/>
    <w:rPr>
      <w:rFonts w:ascii="Times New Roman" w:hAnsi="Times New Roman" w:cs="Times New Roman"/>
      <w:spacing w:val="-2"/>
      <w:sz w:val="24"/>
      <w:szCs w:val="24"/>
    </w:rPr>
  </w:style>
  <w:style w:type="table" w:styleId="Mkatabulky">
    <w:name w:val="Table Grid"/>
    <w:basedOn w:val="Normlntabulka"/>
    <w:uiPriority w:val="39"/>
    <w:rsid w:val="00BA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FF6DC1"/>
    <w:rPr>
      <w:color w:val="954F72"/>
      <w:u w:val="single"/>
    </w:rPr>
  </w:style>
  <w:style w:type="paragraph" w:customStyle="1" w:styleId="msonormal0">
    <w:name w:val="msonormal"/>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5">
    <w:name w:val="xl65"/>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6">
    <w:name w:val="xl66"/>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7">
    <w:name w:val="xl67"/>
    <w:basedOn w:val="Normln"/>
    <w:rsid w:val="00FF6DC1"/>
    <w:pP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68">
    <w:name w:val="xl68"/>
    <w:basedOn w:val="Normln"/>
    <w:rsid w:val="00FF6DC1"/>
    <w:pP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69">
    <w:name w:val="xl69"/>
    <w:basedOn w:val="Normln"/>
    <w:rsid w:val="00FF6D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70">
    <w:name w:val="xl70"/>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1">
    <w:name w:val="xl71"/>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2">
    <w:name w:val="xl72"/>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3">
    <w:name w:val="xl73"/>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4">
    <w:name w:val="xl74"/>
    <w:basedOn w:val="Normln"/>
    <w:rsid w:val="00FF6D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75">
    <w:name w:val="xl75"/>
    <w:basedOn w:val="Normln"/>
    <w:rsid w:val="00FF6DC1"/>
    <w:pPr>
      <w:pBdr>
        <w:left w:val="single" w:sz="4" w:space="9" w:color="auto"/>
        <w:right w:val="single" w:sz="4" w:space="0" w:color="auto"/>
      </w:pBdr>
      <w:spacing w:before="100" w:beforeAutospacing="1" w:after="100" w:afterAutospacing="1" w:line="240" w:lineRule="auto"/>
      <w:ind w:firstLineChars="100" w:firstLine="100"/>
      <w:jc w:val="left"/>
    </w:pPr>
    <w:rPr>
      <w:rFonts w:ascii="Arial" w:eastAsia="Times New Roman" w:hAnsi="Arial" w:cs="Arial"/>
      <w:spacing w:val="0"/>
      <w:sz w:val="24"/>
      <w:szCs w:val="24"/>
      <w:lang w:eastAsia="cs-CZ"/>
    </w:rPr>
  </w:style>
  <w:style w:type="paragraph" w:customStyle="1" w:styleId="xl76">
    <w:name w:val="xl76"/>
    <w:basedOn w:val="Normln"/>
    <w:rsid w:val="00FF6DC1"/>
    <w:pPr>
      <w:pBdr>
        <w:left w:val="single" w:sz="4" w:space="9" w:color="auto"/>
        <w:right w:val="single" w:sz="4" w:space="0" w:color="auto"/>
      </w:pBdr>
      <w:spacing w:before="100" w:beforeAutospacing="1" w:after="100" w:afterAutospacing="1" w:line="240" w:lineRule="auto"/>
      <w:ind w:firstLineChars="100" w:firstLine="100"/>
      <w:jc w:val="left"/>
    </w:pPr>
    <w:rPr>
      <w:rFonts w:ascii="Arial" w:eastAsia="Times New Roman" w:hAnsi="Arial" w:cs="Arial"/>
      <w:spacing w:val="0"/>
      <w:sz w:val="24"/>
      <w:szCs w:val="24"/>
      <w:lang w:eastAsia="cs-CZ"/>
    </w:rPr>
  </w:style>
  <w:style w:type="paragraph" w:styleId="Textpoznpodarou">
    <w:name w:val="footnote text"/>
    <w:basedOn w:val="Normln"/>
    <w:link w:val="TextpoznpodarouChar"/>
    <w:uiPriority w:val="99"/>
    <w:semiHidden/>
    <w:unhideWhenUsed/>
    <w:rsid w:val="000E67D5"/>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0E67D5"/>
    <w:rPr>
      <w:rFonts w:ascii="Arial Narrow" w:hAnsi="Arial Narrow"/>
      <w:spacing w:val="-2"/>
      <w:sz w:val="20"/>
      <w:szCs w:val="20"/>
    </w:rPr>
  </w:style>
  <w:style w:type="character" w:styleId="Znakapoznpodarou">
    <w:name w:val="footnote reference"/>
    <w:basedOn w:val="Standardnpsmoodstavce"/>
    <w:uiPriority w:val="99"/>
    <w:semiHidden/>
    <w:unhideWhenUsed/>
    <w:rsid w:val="000E67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7022">
      <w:bodyDiv w:val="1"/>
      <w:marLeft w:val="0"/>
      <w:marRight w:val="0"/>
      <w:marTop w:val="0"/>
      <w:marBottom w:val="0"/>
      <w:divBdr>
        <w:top w:val="none" w:sz="0" w:space="0" w:color="auto"/>
        <w:left w:val="none" w:sz="0" w:space="0" w:color="auto"/>
        <w:bottom w:val="none" w:sz="0" w:space="0" w:color="auto"/>
        <w:right w:val="none" w:sz="0" w:space="0" w:color="auto"/>
      </w:divBdr>
    </w:div>
    <w:div w:id="72893903">
      <w:bodyDiv w:val="1"/>
      <w:marLeft w:val="0"/>
      <w:marRight w:val="0"/>
      <w:marTop w:val="0"/>
      <w:marBottom w:val="0"/>
      <w:divBdr>
        <w:top w:val="none" w:sz="0" w:space="0" w:color="auto"/>
        <w:left w:val="none" w:sz="0" w:space="0" w:color="auto"/>
        <w:bottom w:val="none" w:sz="0" w:space="0" w:color="auto"/>
        <w:right w:val="none" w:sz="0" w:space="0" w:color="auto"/>
      </w:divBdr>
    </w:div>
    <w:div w:id="78214267">
      <w:bodyDiv w:val="1"/>
      <w:marLeft w:val="0"/>
      <w:marRight w:val="0"/>
      <w:marTop w:val="0"/>
      <w:marBottom w:val="0"/>
      <w:divBdr>
        <w:top w:val="none" w:sz="0" w:space="0" w:color="auto"/>
        <w:left w:val="none" w:sz="0" w:space="0" w:color="auto"/>
        <w:bottom w:val="none" w:sz="0" w:space="0" w:color="auto"/>
        <w:right w:val="none" w:sz="0" w:space="0" w:color="auto"/>
      </w:divBdr>
    </w:div>
    <w:div w:id="99230497">
      <w:bodyDiv w:val="1"/>
      <w:marLeft w:val="0"/>
      <w:marRight w:val="0"/>
      <w:marTop w:val="0"/>
      <w:marBottom w:val="0"/>
      <w:divBdr>
        <w:top w:val="none" w:sz="0" w:space="0" w:color="auto"/>
        <w:left w:val="none" w:sz="0" w:space="0" w:color="auto"/>
        <w:bottom w:val="none" w:sz="0" w:space="0" w:color="auto"/>
        <w:right w:val="none" w:sz="0" w:space="0" w:color="auto"/>
      </w:divBdr>
    </w:div>
    <w:div w:id="132454753">
      <w:bodyDiv w:val="1"/>
      <w:marLeft w:val="0"/>
      <w:marRight w:val="0"/>
      <w:marTop w:val="0"/>
      <w:marBottom w:val="0"/>
      <w:divBdr>
        <w:top w:val="none" w:sz="0" w:space="0" w:color="auto"/>
        <w:left w:val="none" w:sz="0" w:space="0" w:color="auto"/>
        <w:bottom w:val="none" w:sz="0" w:space="0" w:color="auto"/>
        <w:right w:val="none" w:sz="0" w:space="0" w:color="auto"/>
      </w:divBdr>
    </w:div>
    <w:div w:id="139544453">
      <w:bodyDiv w:val="1"/>
      <w:marLeft w:val="0"/>
      <w:marRight w:val="0"/>
      <w:marTop w:val="0"/>
      <w:marBottom w:val="0"/>
      <w:divBdr>
        <w:top w:val="none" w:sz="0" w:space="0" w:color="auto"/>
        <w:left w:val="none" w:sz="0" w:space="0" w:color="auto"/>
        <w:bottom w:val="none" w:sz="0" w:space="0" w:color="auto"/>
        <w:right w:val="none" w:sz="0" w:space="0" w:color="auto"/>
      </w:divBdr>
    </w:div>
    <w:div w:id="162430397">
      <w:bodyDiv w:val="1"/>
      <w:marLeft w:val="0"/>
      <w:marRight w:val="0"/>
      <w:marTop w:val="0"/>
      <w:marBottom w:val="0"/>
      <w:divBdr>
        <w:top w:val="none" w:sz="0" w:space="0" w:color="auto"/>
        <w:left w:val="none" w:sz="0" w:space="0" w:color="auto"/>
        <w:bottom w:val="none" w:sz="0" w:space="0" w:color="auto"/>
        <w:right w:val="none" w:sz="0" w:space="0" w:color="auto"/>
      </w:divBdr>
    </w:div>
    <w:div w:id="180321355">
      <w:bodyDiv w:val="1"/>
      <w:marLeft w:val="0"/>
      <w:marRight w:val="0"/>
      <w:marTop w:val="0"/>
      <w:marBottom w:val="0"/>
      <w:divBdr>
        <w:top w:val="none" w:sz="0" w:space="0" w:color="auto"/>
        <w:left w:val="none" w:sz="0" w:space="0" w:color="auto"/>
        <w:bottom w:val="none" w:sz="0" w:space="0" w:color="auto"/>
        <w:right w:val="none" w:sz="0" w:space="0" w:color="auto"/>
      </w:divBdr>
    </w:div>
    <w:div w:id="197470077">
      <w:bodyDiv w:val="1"/>
      <w:marLeft w:val="0"/>
      <w:marRight w:val="0"/>
      <w:marTop w:val="0"/>
      <w:marBottom w:val="0"/>
      <w:divBdr>
        <w:top w:val="none" w:sz="0" w:space="0" w:color="auto"/>
        <w:left w:val="none" w:sz="0" w:space="0" w:color="auto"/>
        <w:bottom w:val="none" w:sz="0" w:space="0" w:color="auto"/>
        <w:right w:val="none" w:sz="0" w:space="0" w:color="auto"/>
      </w:divBdr>
    </w:div>
    <w:div w:id="224142955">
      <w:bodyDiv w:val="1"/>
      <w:marLeft w:val="0"/>
      <w:marRight w:val="0"/>
      <w:marTop w:val="0"/>
      <w:marBottom w:val="0"/>
      <w:divBdr>
        <w:top w:val="none" w:sz="0" w:space="0" w:color="auto"/>
        <w:left w:val="none" w:sz="0" w:space="0" w:color="auto"/>
        <w:bottom w:val="none" w:sz="0" w:space="0" w:color="auto"/>
        <w:right w:val="none" w:sz="0" w:space="0" w:color="auto"/>
      </w:divBdr>
    </w:div>
    <w:div w:id="226377640">
      <w:bodyDiv w:val="1"/>
      <w:marLeft w:val="0"/>
      <w:marRight w:val="0"/>
      <w:marTop w:val="0"/>
      <w:marBottom w:val="0"/>
      <w:divBdr>
        <w:top w:val="none" w:sz="0" w:space="0" w:color="auto"/>
        <w:left w:val="none" w:sz="0" w:space="0" w:color="auto"/>
        <w:bottom w:val="none" w:sz="0" w:space="0" w:color="auto"/>
        <w:right w:val="none" w:sz="0" w:space="0" w:color="auto"/>
      </w:divBdr>
    </w:div>
    <w:div w:id="274026316">
      <w:bodyDiv w:val="1"/>
      <w:marLeft w:val="0"/>
      <w:marRight w:val="0"/>
      <w:marTop w:val="0"/>
      <w:marBottom w:val="0"/>
      <w:divBdr>
        <w:top w:val="none" w:sz="0" w:space="0" w:color="auto"/>
        <w:left w:val="none" w:sz="0" w:space="0" w:color="auto"/>
        <w:bottom w:val="none" w:sz="0" w:space="0" w:color="auto"/>
        <w:right w:val="none" w:sz="0" w:space="0" w:color="auto"/>
      </w:divBdr>
    </w:div>
    <w:div w:id="281543886">
      <w:bodyDiv w:val="1"/>
      <w:marLeft w:val="0"/>
      <w:marRight w:val="0"/>
      <w:marTop w:val="0"/>
      <w:marBottom w:val="0"/>
      <w:divBdr>
        <w:top w:val="none" w:sz="0" w:space="0" w:color="auto"/>
        <w:left w:val="none" w:sz="0" w:space="0" w:color="auto"/>
        <w:bottom w:val="none" w:sz="0" w:space="0" w:color="auto"/>
        <w:right w:val="none" w:sz="0" w:space="0" w:color="auto"/>
      </w:divBdr>
    </w:div>
    <w:div w:id="309600746">
      <w:bodyDiv w:val="1"/>
      <w:marLeft w:val="0"/>
      <w:marRight w:val="0"/>
      <w:marTop w:val="0"/>
      <w:marBottom w:val="0"/>
      <w:divBdr>
        <w:top w:val="none" w:sz="0" w:space="0" w:color="auto"/>
        <w:left w:val="none" w:sz="0" w:space="0" w:color="auto"/>
        <w:bottom w:val="none" w:sz="0" w:space="0" w:color="auto"/>
        <w:right w:val="none" w:sz="0" w:space="0" w:color="auto"/>
      </w:divBdr>
    </w:div>
    <w:div w:id="325986686">
      <w:bodyDiv w:val="1"/>
      <w:marLeft w:val="0"/>
      <w:marRight w:val="0"/>
      <w:marTop w:val="0"/>
      <w:marBottom w:val="0"/>
      <w:divBdr>
        <w:top w:val="none" w:sz="0" w:space="0" w:color="auto"/>
        <w:left w:val="none" w:sz="0" w:space="0" w:color="auto"/>
        <w:bottom w:val="none" w:sz="0" w:space="0" w:color="auto"/>
        <w:right w:val="none" w:sz="0" w:space="0" w:color="auto"/>
      </w:divBdr>
    </w:div>
    <w:div w:id="345863866">
      <w:bodyDiv w:val="1"/>
      <w:marLeft w:val="0"/>
      <w:marRight w:val="0"/>
      <w:marTop w:val="0"/>
      <w:marBottom w:val="0"/>
      <w:divBdr>
        <w:top w:val="none" w:sz="0" w:space="0" w:color="auto"/>
        <w:left w:val="none" w:sz="0" w:space="0" w:color="auto"/>
        <w:bottom w:val="none" w:sz="0" w:space="0" w:color="auto"/>
        <w:right w:val="none" w:sz="0" w:space="0" w:color="auto"/>
      </w:divBdr>
    </w:div>
    <w:div w:id="390231049">
      <w:bodyDiv w:val="1"/>
      <w:marLeft w:val="0"/>
      <w:marRight w:val="0"/>
      <w:marTop w:val="0"/>
      <w:marBottom w:val="0"/>
      <w:divBdr>
        <w:top w:val="none" w:sz="0" w:space="0" w:color="auto"/>
        <w:left w:val="none" w:sz="0" w:space="0" w:color="auto"/>
        <w:bottom w:val="none" w:sz="0" w:space="0" w:color="auto"/>
        <w:right w:val="none" w:sz="0" w:space="0" w:color="auto"/>
      </w:divBdr>
    </w:div>
    <w:div w:id="396437529">
      <w:bodyDiv w:val="1"/>
      <w:marLeft w:val="0"/>
      <w:marRight w:val="0"/>
      <w:marTop w:val="0"/>
      <w:marBottom w:val="0"/>
      <w:divBdr>
        <w:top w:val="none" w:sz="0" w:space="0" w:color="auto"/>
        <w:left w:val="none" w:sz="0" w:space="0" w:color="auto"/>
        <w:bottom w:val="none" w:sz="0" w:space="0" w:color="auto"/>
        <w:right w:val="none" w:sz="0" w:space="0" w:color="auto"/>
      </w:divBdr>
    </w:div>
    <w:div w:id="410783575">
      <w:bodyDiv w:val="1"/>
      <w:marLeft w:val="0"/>
      <w:marRight w:val="0"/>
      <w:marTop w:val="0"/>
      <w:marBottom w:val="0"/>
      <w:divBdr>
        <w:top w:val="none" w:sz="0" w:space="0" w:color="auto"/>
        <w:left w:val="none" w:sz="0" w:space="0" w:color="auto"/>
        <w:bottom w:val="none" w:sz="0" w:space="0" w:color="auto"/>
        <w:right w:val="none" w:sz="0" w:space="0" w:color="auto"/>
      </w:divBdr>
    </w:div>
    <w:div w:id="444007688">
      <w:bodyDiv w:val="1"/>
      <w:marLeft w:val="0"/>
      <w:marRight w:val="0"/>
      <w:marTop w:val="0"/>
      <w:marBottom w:val="0"/>
      <w:divBdr>
        <w:top w:val="none" w:sz="0" w:space="0" w:color="auto"/>
        <w:left w:val="none" w:sz="0" w:space="0" w:color="auto"/>
        <w:bottom w:val="none" w:sz="0" w:space="0" w:color="auto"/>
        <w:right w:val="none" w:sz="0" w:space="0" w:color="auto"/>
      </w:divBdr>
    </w:div>
    <w:div w:id="471562528">
      <w:bodyDiv w:val="1"/>
      <w:marLeft w:val="0"/>
      <w:marRight w:val="0"/>
      <w:marTop w:val="0"/>
      <w:marBottom w:val="0"/>
      <w:divBdr>
        <w:top w:val="none" w:sz="0" w:space="0" w:color="auto"/>
        <w:left w:val="none" w:sz="0" w:space="0" w:color="auto"/>
        <w:bottom w:val="none" w:sz="0" w:space="0" w:color="auto"/>
        <w:right w:val="none" w:sz="0" w:space="0" w:color="auto"/>
      </w:divBdr>
    </w:div>
    <w:div w:id="498470070">
      <w:bodyDiv w:val="1"/>
      <w:marLeft w:val="0"/>
      <w:marRight w:val="0"/>
      <w:marTop w:val="0"/>
      <w:marBottom w:val="0"/>
      <w:divBdr>
        <w:top w:val="none" w:sz="0" w:space="0" w:color="auto"/>
        <w:left w:val="none" w:sz="0" w:space="0" w:color="auto"/>
        <w:bottom w:val="none" w:sz="0" w:space="0" w:color="auto"/>
        <w:right w:val="none" w:sz="0" w:space="0" w:color="auto"/>
      </w:divBdr>
    </w:div>
    <w:div w:id="527069114">
      <w:bodyDiv w:val="1"/>
      <w:marLeft w:val="0"/>
      <w:marRight w:val="0"/>
      <w:marTop w:val="0"/>
      <w:marBottom w:val="0"/>
      <w:divBdr>
        <w:top w:val="none" w:sz="0" w:space="0" w:color="auto"/>
        <w:left w:val="none" w:sz="0" w:space="0" w:color="auto"/>
        <w:bottom w:val="none" w:sz="0" w:space="0" w:color="auto"/>
        <w:right w:val="none" w:sz="0" w:space="0" w:color="auto"/>
      </w:divBdr>
    </w:div>
    <w:div w:id="535311467">
      <w:bodyDiv w:val="1"/>
      <w:marLeft w:val="0"/>
      <w:marRight w:val="0"/>
      <w:marTop w:val="0"/>
      <w:marBottom w:val="0"/>
      <w:divBdr>
        <w:top w:val="none" w:sz="0" w:space="0" w:color="auto"/>
        <w:left w:val="none" w:sz="0" w:space="0" w:color="auto"/>
        <w:bottom w:val="none" w:sz="0" w:space="0" w:color="auto"/>
        <w:right w:val="none" w:sz="0" w:space="0" w:color="auto"/>
      </w:divBdr>
    </w:div>
    <w:div w:id="560949237">
      <w:bodyDiv w:val="1"/>
      <w:marLeft w:val="0"/>
      <w:marRight w:val="0"/>
      <w:marTop w:val="0"/>
      <w:marBottom w:val="0"/>
      <w:divBdr>
        <w:top w:val="none" w:sz="0" w:space="0" w:color="auto"/>
        <w:left w:val="none" w:sz="0" w:space="0" w:color="auto"/>
        <w:bottom w:val="none" w:sz="0" w:space="0" w:color="auto"/>
        <w:right w:val="none" w:sz="0" w:space="0" w:color="auto"/>
      </w:divBdr>
    </w:div>
    <w:div w:id="575172422">
      <w:bodyDiv w:val="1"/>
      <w:marLeft w:val="0"/>
      <w:marRight w:val="0"/>
      <w:marTop w:val="0"/>
      <w:marBottom w:val="0"/>
      <w:divBdr>
        <w:top w:val="none" w:sz="0" w:space="0" w:color="auto"/>
        <w:left w:val="none" w:sz="0" w:space="0" w:color="auto"/>
        <w:bottom w:val="none" w:sz="0" w:space="0" w:color="auto"/>
        <w:right w:val="none" w:sz="0" w:space="0" w:color="auto"/>
      </w:divBdr>
    </w:div>
    <w:div w:id="658273246">
      <w:bodyDiv w:val="1"/>
      <w:marLeft w:val="0"/>
      <w:marRight w:val="0"/>
      <w:marTop w:val="0"/>
      <w:marBottom w:val="0"/>
      <w:divBdr>
        <w:top w:val="none" w:sz="0" w:space="0" w:color="auto"/>
        <w:left w:val="none" w:sz="0" w:space="0" w:color="auto"/>
        <w:bottom w:val="none" w:sz="0" w:space="0" w:color="auto"/>
        <w:right w:val="none" w:sz="0" w:space="0" w:color="auto"/>
      </w:divBdr>
    </w:div>
    <w:div w:id="676927397">
      <w:bodyDiv w:val="1"/>
      <w:marLeft w:val="0"/>
      <w:marRight w:val="0"/>
      <w:marTop w:val="0"/>
      <w:marBottom w:val="0"/>
      <w:divBdr>
        <w:top w:val="none" w:sz="0" w:space="0" w:color="auto"/>
        <w:left w:val="none" w:sz="0" w:space="0" w:color="auto"/>
        <w:bottom w:val="none" w:sz="0" w:space="0" w:color="auto"/>
        <w:right w:val="none" w:sz="0" w:space="0" w:color="auto"/>
      </w:divBdr>
    </w:div>
    <w:div w:id="681396404">
      <w:bodyDiv w:val="1"/>
      <w:marLeft w:val="0"/>
      <w:marRight w:val="0"/>
      <w:marTop w:val="0"/>
      <w:marBottom w:val="0"/>
      <w:divBdr>
        <w:top w:val="none" w:sz="0" w:space="0" w:color="auto"/>
        <w:left w:val="none" w:sz="0" w:space="0" w:color="auto"/>
        <w:bottom w:val="none" w:sz="0" w:space="0" w:color="auto"/>
        <w:right w:val="none" w:sz="0" w:space="0" w:color="auto"/>
      </w:divBdr>
    </w:div>
    <w:div w:id="705645312">
      <w:bodyDiv w:val="1"/>
      <w:marLeft w:val="0"/>
      <w:marRight w:val="0"/>
      <w:marTop w:val="0"/>
      <w:marBottom w:val="0"/>
      <w:divBdr>
        <w:top w:val="none" w:sz="0" w:space="0" w:color="auto"/>
        <w:left w:val="none" w:sz="0" w:space="0" w:color="auto"/>
        <w:bottom w:val="none" w:sz="0" w:space="0" w:color="auto"/>
        <w:right w:val="none" w:sz="0" w:space="0" w:color="auto"/>
      </w:divBdr>
    </w:div>
    <w:div w:id="745345312">
      <w:bodyDiv w:val="1"/>
      <w:marLeft w:val="0"/>
      <w:marRight w:val="0"/>
      <w:marTop w:val="0"/>
      <w:marBottom w:val="0"/>
      <w:divBdr>
        <w:top w:val="none" w:sz="0" w:space="0" w:color="auto"/>
        <w:left w:val="none" w:sz="0" w:space="0" w:color="auto"/>
        <w:bottom w:val="none" w:sz="0" w:space="0" w:color="auto"/>
        <w:right w:val="none" w:sz="0" w:space="0" w:color="auto"/>
      </w:divBdr>
    </w:div>
    <w:div w:id="783229390">
      <w:bodyDiv w:val="1"/>
      <w:marLeft w:val="0"/>
      <w:marRight w:val="0"/>
      <w:marTop w:val="0"/>
      <w:marBottom w:val="0"/>
      <w:divBdr>
        <w:top w:val="none" w:sz="0" w:space="0" w:color="auto"/>
        <w:left w:val="none" w:sz="0" w:space="0" w:color="auto"/>
        <w:bottom w:val="none" w:sz="0" w:space="0" w:color="auto"/>
        <w:right w:val="none" w:sz="0" w:space="0" w:color="auto"/>
      </w:divBdr>
    </w:div>
    <w:div w:id="785462176">
      <w:bodyDiv w:val="1"/>
      <w:marLeft w:val="0"/>
      <w:marRight w:val="0"/>
      <w:marTop w:val="0"/>
      <w:marBottom w:val="0"/>
      <w:divBdr>
        <w:top w:val="none" w:sz="0" w:space="0" w:color="auto"/>
        <w:left w:val="none" w:sz="0" w:space="0" w:color="auto"/>
        <w:bottom w:val="none" w:sz="0" w:space="0" w:color="auto"/>
        <w:right w:val="none" w:sz="0" w:space="0" w:color="auto"/>
      </w:divBdr>
    </w:div>
    <w:div w:id="787354055">
      <w:bodyDiv w:val="1"/>
      <w:marLeft w:val="0"/>
      <w:marRight w:val="0"/>
      <w:marTop w:val="0"/>
      <w:marBottom w:val="0"/>
      <w:divBdr>
        <w:top w:val="none" w:sz="0" w:space="0" w:color="auto"/>
        <w:left w:val="none" w:sz="0" w:space="0" w:color="auto"/>
        <w:bottom w:val="none" w:sz="0" w:space="0" w:color="auto"/>
        <w:right w:val="none" w:sz="0" w:space="0" w:color="auto"/>
      </w:divBdr>
    </w:div>
    <w:div w:id="797533464">
      <w:bodyDiv w:val="1"/>
      <w:marLeft w:val="0"/>
      <w:marRight w:val="0"/>
      <w:marTop w:val="0"/>
      <w:marBottom w:val="0"/>
      <w:divBdr>
        <w:top w:val="none" w:sz="0" w:space="0" w:color="auto"/>
        <w:left w:val="none" w:sz="0" w:space="0" w:color="auto"/>
        <w:bottom w:val="none" w:sz="0" w:space="0" w:color="auto"/>
        <w:right w:val="none" w:sz="0" w:space="0" w:color="auto"/>
      </w:divBdr>
    </w:div>
    <w:div w:id="803159618">
      <w:bodyDiv w:val="1"/>
      <w:marLeft w:val="0"/>
      <w:marRight w:val="0"/>
      <w:marTop w:val="0"/>
      <w:marBottom w:val="0"/>
      <w:divBdr>
        <w:top w:val="none" w:sz="0" w:space="0" w:color="auto"/>
        <w:left w:val="none" w:sz="0" w:space="0" w:color="auto"/>
        <w:bottom w:val="none" w:sz="0" w:space="0" w:color="auto"/>
        <w:right w:val="none" w:sz="0" w:space="0" w:color="auto"/>
      </w:divBdr>
    </w:div>
    <w:div w:id="820737770">
      <w:bodyDiv w:val="1"/>
      <w:marLeft w:val="0"/>
      <w:marRight w:val="0"/>
      <w:marTop w:val="0"/>
      <w:marBottom w:val="0"/>
      <w:divBdr>
        <w:top w:val="none" w:sz="0" w:space="0" w:color="auto"/>
        <w:left w:val="none" w:sz="0" w:space="0" w:color="auto"/>
        <w:bottom w:val="none" w:sz="0" w:space="0" w:color="auto"/>
        <w:right w:val="none" w:sz="0" w:space="0" w:color="auto"/>
      </w:divBdr>
    </w:div>
    <w:div w:id="857741910">
      <w:bodyDiv w:val="1"/>
      <w:marLeft w:val="0"/>
      <w:marRight w:val="0"/>
      <w:marTop w:val="0"/>
      <w:marBottom w:val="0"/>
      <w:divBdr>
        <w:top w:val="none" w:sz="0" w:space="0" w:color="auto"/>
        <w:left w:val="none" w:sz="0" w:space="0" w:color="auto"/>
        <w:bottom w:val="none" w:sz="0" w:space="0" w:color="auto"/>
        <w:right w:val="none" w:sz="0" w:space="0" w:color="auto"/>
      </w:divBdr>
    </w:div>
    <w:div w:id="888612631">
      <w:bodyDiv w:val="1"/>
      <w:marLeft w:val="0"/>
      <w:marRight w:val="0"/>
      <w:marTop w:val="0"/>
      <w:marBottom w:val="0"/>
      <w:divBdr>
        <w:top w:val="none" w:sz="0" w:space="0" w:color="auto"/>
        <w:left w:val="none" w:sz="0" w:space="0" w:color="auto"/>
        <w:bottom w:val="none" w:sz="0" w:space="0" w:color="auto"/>
        <w:right w:val="none" w:sz="0" w:space="0" w:color="auto"/>
      </w:divBdr>
    </w:div>
    <w:div w:id="891766723">
      <w:bodyDiv w:val="1"/>
      <w:marLeft w:val="0"/>
      <w:marRight w:val="0"/>
      <w:marTop w:val="0"/>
      <w:marBottom w:val="0"/>
      <w:divBdr>
        <w:top w:val="none" w:sz="0" w:space="0" w:color="auto"/>
        <w:left w:val="none" w:sz="0" w:space="0" w:color="auto"/>
        <w:bottom w:val="none" w:sz="0" w:space="0" w:color="auto"/>
        <w:right w:val="none" w:sz="0" w:space="0" w:color="auto"/>
      </w:divBdr>
    </w:div>
    <w:div w:id="903292551">
      <w:bodyDiv w:val="1"/>
      <w:marLeft w:val="0"/>
      <w:marRight w:val="0"/>
      <w:marTop w:val="0"/>
      <w:marBottom w:val="0"/>
      <w:divBdr>
        <w:top w:val="none" w:sz="0" w:space="0" w:color="auto"/>
        <w:left w:val="none" w:sz="0" w:space="0" w:color="auto"/>
        <w:bottom w:val="none" w:sz="0" w:space="0" w:color="auto"/>
        <w:right w:val="none" w:sz="0" w:space="0" w:color="auto"/>
      </w:divBdr>
    </w:div>
    <w:div w:id="927153858">
      <w:bodyDiv w:val="1"/>
      <w:marLeft w:val="0"/>
      <w:marRight w:val="0"/>
      <w:marTop w:val="0"/>
      <w:marBottom w:val="0"/>
      <w:divBdr>
        <w:top w:val="none" w:sz="0" w:space="0" w:color="auto"/>
        <w:left w:val="none" w:sz="0" w:space="0" w:color="auto"/>
        <w:bottom w:val="none" w:sz="0" w:space="0" w:color="auto"/>
        <w:right w:val="none" w:sz="0" w:space="0" w:color="auto"/>
      </w:divBdr>
    </w:div>
    <w:div w:id="932586645">
      <w:bodyDiv w:val="1"/>
      <w:marLeft w:val="0"/>
      <w:marRight w:val="0"/>
      <w:marTop w:val="0"/>
      <w:marBottom w:val="0"/>
      <w:divBdr>
        <w:top w:val="none" w:sz="0" w:space="0" w:color="auto"/>
        <w:left w:val="none" w:sz="0" w:space="0" w:color="auto"/>
        <w:bottom w:val="none" w:sz="0" w:space="0" w:color="auto"/>
        <w:right w:val="none" w:sz="0" w:space="0" w:color="auto"/>
      </w:divBdr>
    </w:div>
    <w:div w:id="942497101">
      <w:bodyDiv w:val="1"/>
      <w:marLeft w:val="0"/>
      <w:marRight w:val="0"/>
      <w:marTop w:val="0"/>
      <w:marBottom w:val="0"/>
      <w:divBdr>
        <w:top w:val="none" w:sz="0" w:space="0" w:color="auto"/>
        <w:left w:val="none" w:sz="0" w:space="0" w:color="auto"/>
        <w:bottom w:val="none" w:sz="0" w:space="0" w:color="auto"/>
        <w:right w:val="none" w:sz="0" w:space="0" w:color="auto"/>
      </w:divBdr>
    </w:div>
    <w:div w:id="997225481">
      <w:bodyDiv w:val="1"/>
      <w:marLeft w:val="0"/>
      <w:marRight w:val="0"/>
      <w:marTop w:val="0"/>
      <w:marBottom w:val="0"/>
      <w:divBdr>
        <w:top w:val="none" w:sz="0" w:space="0" w:color="auto"/>
        <w:left w:val="none" w:sz="0" w:space="0" w:color="auto"/>
        <w:bottom w:val="none" w:sz="0" w:space="0" w:color="auto"/>
        <w:right w:val="none" w:sz="0" w:space="0" w:color="auto"/>
      </w:divBdr>
    </w:div>
    <w:div w:id="1008286991">
      <w:bodyDiv w:val="1"/>
      <w:marLeft w:val="0"/>
      <w:marRight w:val="0"/>
      <w:marTop w:val="0"/>
      <w:marBottom w:val="0"/>
      <w:divBdr>
        <w:top w:val="none" w:sz="0" w:space="0" w:color="auto"/>
        <w:left w:val="none" w:sz="0" w:space="0" w:color="auto"/>
        <w:bottom w:val="none" w:sz="0" w:space="0" w:color="auto"/>
        <w:right w:val="none" w:sz="0" w:space="0" w:color="auto"/>
      </w:divBdr>
    </w:div>
    <w:div w:id="1010447255">
      <w:bodyDiv w:val="1"/>
      <w:marLeft w:val="0"/>
      <w:marRight w:val="0"/>
      <w:marTop w:val="0"/>
      <w:marBottom w:val="0"/>
      <w:divBdr>
        <w:top w:val="none" w:sz="0" w:space="0" w:color="auto"/>
        <w:left w:val="none" w:sz="0" w:space="0" w:color="auto"/>
        <w:bottom w:val="none" w:sz="0" w:space="0" w:color="auto"/>
        <w:right w:val="none" w:sz="0" w:space="0" w:color="auto"/>
      </w:divBdr>
    </w:div>
    <w:div w:id="1010719838">
      <w:bodyDiv w:val="1"/>
      <w:marLeft w:val="0"/>
      <w:marRight w:val="0"/>
      <w:marTop w:val="0"/>
      <w:marBottom w:val="0"/>
      <w:divBdr>
        <w:top w:val="none" w:sz="0" w:space="0" w:color="auto"/>
        <w:left w:val="none" w:sz="0" w:space="0" w:color="auto"/>
        <w:bottom w:val="none" w:sz="0" w:space="0" w:color="auto"/>
        <w:right w:val="none" w:sz="0" w:space="0" w:color="auto"/>
      </w:divBdr>
    </w:div>
    <w:div w:id="1016615342">
      <w:bodyDiv w:val="1"/>
      <w:marLeft w:val="0"/>
      <w:marRight w:val="0"/>
      <w:marTop w:val="0"/>
      <w:marBottom w:val="0"/>
      <w:divBdr>
        <w:top w:val="none" w:sz="0" w:space="0" w:color="auto"/>
        <w:left w:val="none" w:sz="0" w:space="0" w:color="auto"/>
        <w:bottom w:val="none" w:sz="0" w:space="0" w:color="auto"/>
        <w:right w:val="none" w:sz="0" w:space="0" w:color="auto"/>
      </w:divBdr>
    </w:div>
    <w:div w:id="1039934455">
      <w:bodyDiv w:val="1"/>
      <w:marLeft w:val="0"/>
      <w:marRight w:val="0"/>
      <w:marTop w:val="0"/>
      <w:marBottom w:val="0"/>
      <w:divBdr>
        <w:top w:val="none" w:sz="0" w:space="0" w:color="auto"/>
        <w:left w:val="none" w:sz="0" w:space="0" w:color="auto"/>
        <w:bottom w:val="none" w:sz="0" w:space="0" w:color="auto"/>
        <w:right w:val="none" w:sz="0" w:space="0" w:color="auto"/>
      </w:divBdr>
    </w:div>
    <w:div w:id="1049573235">
      <w:bodyDiv w:val="1"/>
      <w:marLeft w:val="0"/>
      <w:marRight w:val="0"/>
      <w:marTop w:val="0"/>
      <w:marBottom w:val="0"/>
      <w:divBdr>
        <w:top w:val="none" w:sz="0" w:space="0" w:color="auto"/>
        <w:left w:val="none" w:sz="0" w:space="0" w:color="auto"/>
        <w:bottom w:val="none" w:sz="0" w:space="0" w:color="auto"/>
        <w:right w:val="none" w:sz="0" w:space="0" w:color="auto"/>
      </w:divBdr>
    </w:div>
    <w:div w:id="1127433578">
      <w:bodyDiv w:val="1"/>
      <w:marLeft w:val="0"/>
      <w:marRight w:val="0"/>
      <w:marTop w:val="0"/>
      <w:marBottom w:val="0"/>
      <w:divBdr>
        <w:top w:val="none" w:sz="0" w:space="0" w:color="auto"/>
        <w:left w:val="none" w:sz="0" w:space="0" w:color="auto"/>
        <w:bottom w:val="none" w:sz="0" w:space="0" w:color="auto"/>
        <w:right w:val="none" w:sz="0" w:space="0" w:color="auto"/>
      </w:divBdr>
    </w:div>
    <w:div w:id="1129737621">
      <w:bodyDiv w:val="1"/>
      <w:marLeft w:val="0"/>
      <w:marRight w:val="0"/>
      <w:marTop w:val="0"/>
      <w:marBottom w:val="0"/>
      <w:divBdr>
        <w:top w:val="none" w:sz="0" w:space="0" w:color="auto"/>
        <w:left w:val="none" w:sz="0" w:space="0" w:color="auto"/>
        <w:bottom w:val="none" w:sz="0" w:space="0" w:color="auto"/>
        <w:right w:val="none" w:sz="0" w:space="0" w:color="auto"/>
      </w:divBdr>
    </w:div>
    <w:div w:id="1175728591">
      <w:bodyDiv w:val="1"/>
      <w:marLeft w:val="0"/>
      <w:marRight w:val="0"/>
      <w:marTop w:val="0"/>
      <w:marBottom w:val="0"/>
      <w:divBdr>
        <w:top w:val="none" w:sz="0" w:space="0" w:color="auto"/>
        <w:left w:val="none" w:sz="0" w:space="0" w:color="auto"/>
        <w:bottom w:val="none" w:sz="0" w:space="0" w:color="auto"/>
        <w:right w:val="none" w:sz="0" w:space="0" w:color="auto"/>
      </w:divBdr>
    </w:div>
    <w:div w:id="1242640640">
      <w:bodyDiv w:val="1"/>
      <w:marLeft w:val="0"/>
      <w:marRight w:val="0"/>
      <w:marTop w:val="0"/>
      <w:marBottom w:val="0"/>
      <w:divBdr>
        <w:top w:val="none" w:sz="0" w:space="0" w:color="auto"/>
        <w:left w:val="none" w:sz="0" w:space="0" w:color="auto"/>
        <w:bottom w:val="none" w:sz="0" w:space="0" w:color="auto"/>
        <w:right w:val="none" w:sz="0" w:space="0" w:color="auto"/>
      </w:divBdr>
    </w:div>
    <w:div w:id="1264805201">
      <w:bodyDiv w:val="1"/>
      <w:marLeft w:val="0"/>
      <w:marRight w:val="0"/>
      <w:marTop w:val="0"/>
      <w:marBottom w:val="0"/>
      <w:divBdr>
        <w:top w:val="none" w:sz="0" w:space="0" w:color="auto"/>
        <w:left w:val="none" w:sz="0" w:space="0" w:color="auto"/>
        <w:bottom w:val="none" w:sz="0" w:space="0" w:color="auto"/>
        <w:right w:val="none" w:sz="0" w:space="0" w:color="auto"/>
      </w:divBdr>
    </w:div>
    <w:div w:id="1290627248">
      <w:bodyDiv w:val="1"/>
      <w:marLeft w:val="0"/>
      <w:marRight w:val="0"/>
      <w:marTop w:val="0"/>
      <w:marBottom w:val="0"/>
      <w:divBdr>
        <w:top w:val="none" w:sz="0" w:space="0" w:color="auto"/>
        <w:left w:val="none" w:sz="0" w:space="0" w:color="auto"/>
        <w:bottom w:val="none" w:sz="0" w:space="0" w:color="auto"/>
        <w:right w:val="none" w:sz="0" w:space="0" w:color="auto"/>
      </w:divBdr>
    </w:div>
    <w:div w:id="1316691057">
      <w:bodyDiv w:val="1"/>
      <w:marLeft w:val="0"/>
      <w:marRight w:val="0"/>
      <w:marTop w:val="0"/>
      <w:marBottom w:val="0"/>
      <w:divBdr>
        <w:top w:val="none" w:sz="0" w:space="0" w:color="auto"/>
        <w:left w:val="none" w:sz="0" w:space="0" w:color="auto"/>
        <w:bottom w:val="none" w:sz="0" w:space="0" w:color="auto"/>
        <w:right w:val="none" w:sz="0" w:space="0" w:color="auto"/>
      </w:divBdr>
    </w:div>
    <w:div w:id="1358390944">
      <w:bodyDiv w:val="1"/>
      <w:marLeft w:val="0"/>
      <w:marRight w:val="0"/>
      <w:marTop w:val="0"/>
      <w:marBottom w:val="0"/>
      <w:divBdr>
        <w:top w:val="none" w:sz="0" w:space="0" w:color="auto"/>
        <w:left w:val="none" w:sz="0" w:space="0" w:color="auto"/>
        <w:bottom w:val="none" w:sz="0" w:space="0" w:color="auto"/>
        <w:right w:val="none" w:sz="0" w:space="0" w:color="auto"/>
      </w:divBdr>
    </w:div>
    <w:div w:id="1403328636">
      <w:bodyDiv w:val="1"/>
      <w:marLeft w:val="0"/>
      <w:marRight w:val="0"/>
      <w:marTop w:val="0"/>
      <w:marBottom w:val="0"/>
      <w:divBdr>
        <w:top w:val="none" w:sz="0" w:space="0" w:color="auto"/>
        <w:left w:val="none" w:sz="0" w:space="0" w:color="auto"/>
        <w:bottom w:val="none" w:sz="0" w:space="0" w:color="auto"/>
        <w:right w:val="none" w:sz="0" w:space="0" w:color="auto"/>
      </w:divBdr>
    </w:div>
    <w:div w:id="1456439249">
      <w:bodyDiv w:val="1"/>
      <w:marLeft w:val="0"/>
      <w:marRight w:val="0"/>
      <w:marTop w:val="0"/>
      <w:marBottom w:val="0"/>
      <w:divBdr>
        <w:top w:val="none" w:sz="0" w:space="0" w:color="auto"/>
        <w:left w:val="none" w:sz="0" w:space="0" w:color="auto"/>
        <w:bottom w:val="none" w:sz="0" w:space="0" w:color="auto"/>
        <w:right w:val="none" w:sz="0" w:space="0" w:color="auto"/>
      </w:divBdr>
    </w:div>
    <w:div w:id="1492335282">
      <w:bodyDiv w:val="1"/>
      <w:marLeft w:val="0"/>
      <w:marRight w:val="0"/>
      <w:marTop w:val="0"/>
      <w:marBottom w:val="0"/>
      <w:divBdr>
        <w:top w:val="none" w:sz="0" w:space="0" w:color="auto"/>
        <w:left w:val="none" w:sz="0" w:space="0" w:color="auto"/>
        <w:bottom w:val="none" w:sz="0" w:space="0" w:color="auto"/>
        <w:right w:val="none" w:sz="0" w:space="0" w:color="auto"/>
      </w:divBdr>
    </w:div>
    <w:div w:id="1526362230">
      <w:bodyDiv w:val="1"/>
      <w:marLeft w:val="0"/>
      <w:marRight w:val="0"/>
      <w:marTop w:val="0"/>
      <w:marBottom w:val="0"/>
      <w:divBdr>
        <w:top w:val="none" w:sz="0" w:space="0" w:color="auto"/>
        <w:left w:val="none" w:sz="0" w:space="0" w:color="auto"/>
        <w:bottom w:val="none" w:sz="0" w:space="0" w:color="auto"/>
        <w:right w:val="none" w:sz="0" w:space="0" w:color="auto"/>
      </w:divBdr>
    </w:div>
    <w:div w:id="1535725620">
      <w:bodyDiv w:val="1"/>
      <w:marLeft w:val="0"/>
      <w:marRight w:val="0"/>
      <w:marTop w:val="0"/>
      <w:marBottom w:val="0"/>
      <w:divBdr>
        <w:top w:val="none" w:sz="0" w:space="0" w:color="auto"/>
        <w:left w:val="none" w:sz="0" w:space="0" w:color="auto"/>
        <w:bottom w:val="none" w:sz="0" w:space="0" w:color="auto"/>
        <w:right w:val="none" w:sz="0" w:space="0" w:color="auto"/>
      </w:divBdr>
    </w:div>
    <w:div w:id="1537426475">
      <w:bodyDiv w:val="1"/>
      <w:marLeft w:val="0"/>
      <w:marRight w:val="0"/>
      <w:marTop w:val="0"/>
      <w:marBottom w:val="0"/>
      <w:divBdr>
        <w:top w:val="none" w:sz="0" w:space="0" w:color="auto"/>
        <w:left w:val="none" w:sz="0" w:space="0" w:color="auto"/>
        <w:bottom w:val="none" w:sz="0" w:space="0" w:color="auto"/>
        <w:right w:val="none" w:sz="0" w:space="0" w:color="auto"/>
      </w:divBdr>
    </w:div>
    <w:div w:id="1538732789">
      <w:bodyDiv w:val="1"/>
      <w:marLeft w:val="0"/>
      <w:marRight w:val="0"/>
      <w:marTop w:val="0"/>
      <w:marBottom w:val="0"/>
      <w:divBdr>
        <w:top w:val="none" w:sz="0" w:space="0" w:color="auto"/>
        <w:left w:val="none" w:sz="0" w:space="0" w:color="auto"/>
        <w:bottom w:val="none" w:sz="0" w:space="0" w:color="auto"/>
        <w:right w:val="none" w:sz="0" w:space="0" w:color="auto"/>
      </w:divBdr>
    </w:div>
    <w:div w:id="1558393141">
      <w:bodyDiv w:val="1"/>
      <w:marLeft w:val="0"/>
      <w:marRight w:val="0"/>
      <w:marTop w:val="0"/>
      <w:marBottom w:val="0"/>
      <w:divBdr>
        <w:top w:val="none" w:sz="0" w:space="0" w:color="auto"/>
        <w:left w:val="none" w:sz="0" w:space="0" w:color="auto"/>
        <w:bottom w:val="none" w:sz="0" w:space="0" w:color="auto"/>
        <w:right w:val="none" w:sz="0" w:space="0" w:color="auto"/>
      </w:divBdr>
    </w:div>
    <w:div w:id="1572814660">
      <w:bodyDiv w:val="1"/>
      <w:marLeft w:val="0"/>
      <w:marRight w:val="0"/>
      <w:marTop w:val="0"/>
      <w:marBottom w:val="0"/>
      <w:divBdr>
        <w:top w:val="none" w:sz="0" w:space="0" w:color="auto"/>
        <w:left w:val="none" w:sz="0" w:space="0" w:color="auto"/>
        <w:bottom w:val="none" w:sz="0" w:space="0" w:color="auto"/>
        <w:right w:val="none" w:sz="0" w:space="0" w:color="auto"/>
      </w:divBdr>
    </w:div>
    <w:div w:id="1577400931">
      <w:bodyDiv w:val="1"/>
      <w:marLeft w:val="0"/>
      <w:marRight w:val="0"/>
      <w:marTop w:val="0"/>
      <w:marBottom w:val="0"/>
      <w:divBdr>
        <w:top w:val="none" w:sz="0" w:space="0" w:color="auto"/>
        <w:left w:val="none" w:sz="0" w:space="0" w:color="auto"/>
        <w:bottom w:val="none" w:sz="0" w:space="0" w:color="auto"/>
        <w:right w:val="none" w:sz="0" w:space="0" w:color="auto"/>
      </w:divBdr>
    </w:div>
    <w:div w:id="1585797835">
      <w:bodyDiv w:val="1"/>
      <w:marLeft w:val="0"/>
      <w:marRight w:val="0"/>
      <w:marTop w:val="0"/>
      <w:marBottom w:val="0"/>
      <w:divBdr>
        <w:top w:val="none" w:sz="0" w:space="0" w:color="auto"/>
        <w:left w:val="none" w:sz="0" w:space="0" w:color="auto"/>
        <w:bottom w:val="none" w:sz="0" w:space="0" w:color="auto"/>
        <w:right w:val="none" w:sz="0" w:space="0" w:color="auto"/>
      </w:divBdr>
    </w:div>
    <w:div w:id="1593705226">
      <w:bodyDiv w:val="1"/>
      <w:marLeft w:val="0"/>
      <w:marRight w:val="0"/>
      <w:marTop w:val="0"/>
      <w:marBottom w:val="0"/>
      <w:divBdr>
        <w:top w:val="none" w:sz="0" w:space="0" w:color="auto"/>
        <w:left w:val="none" w:sz="0" w:space="0" w:color="auto"/>
        <w:bottom w:val="none" w:sz="0" w:space="0" w:color="auto"/>
        <w:right w:val="none" w:sz="0" w:space="0" w:color="auto"/>
      </w:divBdr>
    </w:div>
    <w:div w:id="1629429757">
      <w:bodyDiv w:val="1"/>
      <w:marLeft w:val="0"/>
      <w:marRight w:val="0"/>
      <w:marTop w:val="0"/>
      <w:marBottom w:val="0"/>
      <w:divBdr>
        <w:top w:val="none" w:sz="0" w:space="0" w:color="auto"/>
        <w:left w:val="none" w:sz="0" w:space="0" w:color="auto"/>
        <w:bottom w:val="none" w:sz="0" w:space="0" w:color="auto"/>
        <w:right w:val="none" w:sz="0" w:space="0" w:color="auto"/>
      </w:divBdr>
    </w:div>
    <w:div w:id="1651325354">
      <w:bodyDiv w:val="1"/>
      <w:marLeft w:val="0"/>
      <w:marRight w:val="0"/>
      <w:marTop w:val="0"/>
      <w:marBottom w:val="0"/>
      <w:divBdr>
        <w:top w:val="none" w:sz="0" w:space="0" w:color="auto"/>
        <w:left w:val="none" w:sz="0" w:space="0" w:color="auto"/>
        <w:bottom w:val="none" w:sz="0" w:space="0" w:color="auto"/>
        <w:right w:val="none" w:sz="0" w:space="0" w:color="auto"/>
      </w:divBdr>
    </w:div>
    <w:div w:id="1654870468">
      <w:bodyDiv w:val="1"/>
      <w:marLeft w:val="0"/>
      <w:marRight w:val="0"/>
      <w:marTop w:val="0"/>
      <w:marBottom w:val="0"/>
      <w:divBdr>
        <w:top w:val="none" w:sz="0" w:space="0" w:color="auto"/>
        <w:left w:val="none" w:sz="0" w:space="0" w:color="auto"/>
        <w:bottom w:val="none" w:sz="0" w:space="0" w:color="auto"/>
        <w:right w:val="none" w:sz="0" w:space="0" w:color="auto"/>
      </w:divBdr>
    </w:div>
    <w:div w:id="1668171418">
      <w:bodyDiv w:val="1"/>
      <w:marLeft w:val="0"/>
      <w:marRight w:val="0"/>
      <w:marTop w:val="0"/>
      <w:marBottom w:val="0"/>
      <w:divBdr>
        <w:top w:val="none" w:sz="0" w:space="0" w:color="auto"/>
        <w:left w:val="none" w:sz="0" w:space="0" w:color="auto"/>
        <w:bottom w:val="none" w:sz="0" w:space="0" w:color="auto"/>
        <w:right w:val="none" w:sz="0" w:space="0" w:color="auto"/>
      </w:divBdr>
    </w:div>
    <w:div w:id="1757168959">
      <w:bodyDiv w:val="1"/>
      <w:marLeft w:val="0"/>
      <w:marRight w:val="0"/>
      <w:marTop w:val="0"/>
      <w:marBottom w:val="0"/>
      <w:divBdr>
        <w:top w:val="none" w:sz="0" w:space="0" w:color="auto"/>
        <w:left w:val="none" w:sz="0" w:space="0" w:color="auto"/>
        <w:bottom w:val="none" w:sz="0" w:space="0" w:color="auto"/>
        <w:right w:val="none" w:sz="0" w:space="0" w:color="auto"/>
      </w:divBdr>
    </w:div>
    <w:div w:id="1842164084">
      <w:bodyDiv w:val="1"/>
      <w:marLeft w:val="0"/>
      <w:marRight w:val="0"/>
      <w:marTop w:val="0"/>
      <w:marBottom w:val="0"/>
      <w:divBdr>
        <w:top w:val="none" w:sz="0" w:space="0" w:color="auto"/>
        <w:left w:val="none" w:sz="0" w:space="0" w:color="auto"/>
        <w:bottom w:val="none" w:sz="0" w:space="0" w:color="auto"/>
        <w:right w:val="none" w:sz="0" w:space="0" w:color="auto"/>
      </w:divBdr>
    </w:div>
    <w:div w:id="1861041968">
      <w:bodyDiv w:val="1"/>
      <w:marLeft w:val="0"/>
      <w:marRight w:val="0"/>
      <w:marTop w:val="0"/>
      <w:marBottom w:val="0"/>
      <w:divBdr>
        <w:top w:val="none" w:sz="0" w:space="0" w:color="auto"/>
        <w:left w:val="none" w:sz="0" w:space="0" w:color="auto"/>
        <w:bottom w:val="none" w:sz="0" w:space="0" w:color="auto"/>
        <w:right w:val="none" w:sz="0" w:space="0" w:color="auto"/>
      </w:divBdr>
    </w:div>
    <w:div w:id="1895844942">
      <w:bodyDiv w:val="1"/>
      <w:marLeft w:val="0"/>
      <w:marRight w:val="0"/>
      <w:marTop w:val="0"/>
      <w:marBottom w:val="0"/>
      <w:divBdr>
        <w:top w:val="none" w:sz="0" w:space="0" w:color="auto"/>
        <w:left w:val="none" w:sz="0" w:space="0" w:color="auto"/>
        <w:bottom w:val="none" w:sz="0" w:space="0" w:color="auto"/>
        <w:right w:val="none" w:sz="0" w:space="0" w:color="auto"/>
      </w:divBdr>
    </w:div>
    <w:div w:id="1898085161">
      <w:bodyDiv w:val="1"/>
      <w:marLeft w:val="0"/>
      <w:marRight w:val="0"/>
      <w:marTop w:val="0"/>
      <w:marBottom w:val="0"/>
      <w:divBdr>
        <w:top w:val="none" w:sz="0" w:space="0" w:color="auto"/>
        <w:left w:val="none" w:sz="0" w:space="0" w:color="auto"/>
        <w:bottom w:val="none" w:sz="0" w:space="0" w:color="auto"/>
        <w:right w:val="none" w:sz="0" w:space="0" w:color="auto"/>
      </w:divBdr>
    </w:div>
    <w:div w:id="1926765036">
      <w:bodyDiv w:val="1"/>
      <w:marLeft w:val="0"/>
      <w:marRight w:val="0"/>
      <w:marTop w:val="0"/>
      <w:marBottom w:val="0"/>
      <w:divBdr>
        <w:top w:val="none" w:sz="0" w:space="0" w:color="auto"/>
        <w:left w:val="none" w:sz="0" w:space="0" w:color="auto"/>
        <w:bottom w:val="none" w:sz="0" w:space="0" w:color="auto"/>
        <w:right w:val="none" w:sz="0" w:space="0" w:color="auto"/>
      </w:divBdr>
    </w:div>
    <w:div w:id="1934969344">
      <w:bodyDiv w:val="1"/>
      <w:marLeft w:val="0"/>
      <w:marRight w:val="0"/>
      <w:marTop w:val="0"/>
      <w:marBottom w:val="0"/>
      <w:divBdr>
        <w:top w:val="none" w:sz="0" w:space="0" w:color="auto"/>
        <w:left w:val="none" w:sz="0" w:space="0" w:color="auto"/>
        <w:bottom w:val="none" w:sz="0" w:space="0" w:color="auto"/>
        <w:right w:val="none" w:sz="0" w:space="0" w:color="auto"/>
      </w:divBdr>
    </w:div>
    <w:div w:id="1966932199">
      <w:bodyDiv w:val="1"/>
      <w:marLeft w:val="0"/>
      <w:marRight w:val="0"/>
      <w:marTop w:val="0"/>
      <w:marBottom w:val="0"/>
      <w:divBdr>
        <w:top w:val="none" w:sz="0" w:space="0" w:color="auto"/>
        <w:left w:val="none" w:sz="0" w:space="0" w:color="auto"/>
        <w:bottom w:val="none" w:sz="0" w:space="0" w:color="auto"/>
        <w:right w:val="none" w:sz="0" w:space="0" w:color="auto"/>
      </w:divBdr>
    </w:div>
    <w:div w:id="2002542206">
      <w:bodyDiv w:val="1"/>
      <w:marLeft w:val="0"/>
      <w:marRight w:val="0"/>
      <w:marTop w:val="0"/>
      <w:marBottom w:val="0"/>
      <w:divBdr>
        <w:top w:val="none" w:sz="0" w:space="0" w:color="auto"/>
        <w:left w:val="none" w:sz="0" w:space="0" w:color="auto"/>
        <w:bottom w:val="none" w:sz="0" w:space="0" w:color="auto"/>
        <w:right w:val="none" w:sz="0" w:space="0" w:color="auto"/>
      </w:divBdr>
    </w:div>
    <w:div w:id="2025671380">
      <w:bodyDiv w:val="1"/>
      <w:marLeft w:val="0"/>
      <w:marRight w:val="0"/>
      <w:marTop w:val="0"/>
      <w:marBottom w:val="0"/>
      <w:divBdr>
        <w:top w:val="none" w:sz="0" w:space="0" w:color="auto"/>
        <w:left w:val="none" w:sz="0" w:space="0" w:color="auto"/>
        <w:bottom w:val="none" w:sz="0" w:space="0" w:color="auto"/>
        <w:right w:val="none" w:sz="0" w:space="0" w:color="auto"/>
      </w:divBdr>
    </w:div>
    <w:div w:id="2029674001">
      <w:bodyDiv w:val="1"/>
      <w:marLeft w:val="0"/>
      <w:marRight w:val="0"/>
      <w:marTop w:val="0"/>
      <w:marBottom w:val="0"/>
      <w:divBdr>
        <w:top w:val="none" w:sz="0" w:space="0" w:color="auto"/>
        <w:left w:val="none" w:sz="0" w:space="0" w:color="auto"/>
        <w:bottom w:val="none" w:sz="0" w:space="0" w:color="auto"/>
        <w:right w:val="none" w:sz="0" w:space="0" w:color="auto"/>
      </w:divBdr>
    </w:div>
    <w:div w:id="2049181298">
      <w:bodyDiv w:val="1"/>
      <w:marLeft w:val="0"/>
      <w:marRight w:val="0"/>
      <w:marTop w:val="0"/>
      <w:marBottom w:val="0"/>
      <w:divBdr>
        <w:top w:val="none" w:sz="0" w:space="0" w:color="auto"/>
        <w:left w:val="none" w:sz="0" w:space="0" w:color="auto"/>
        <w:bottom w:val="none" w:sz="0" w:space="0" w:color="auto"/>
        <w:right w:val="none" w:sz="0" w:space="0" w:color="auto"/>
      </w:divBdr>
    </w:div>
    <w:div w:id="2121144875">
      <w:bodyDiv w:val="1"/>
      <w:marLeft w:val="0"/>
      <w:marRight w:val="0"/>
      <w:marTop w:val="0"/>
      <w:marBottom w:val="0"/>
      <w:divBdr>
        <w:top w:val="none" w:sz="0" w:space="0" w:color="auto"/>
        <w:left w:val="none" w:sz="0" w:space="0" w:color="auto"/>
        <w:bottom w:val="none" w:sz="0" w:space="0" w:color="auto"/>
        <w:right w:val="none" w:sz="0" w:space="0" w:color="auto"/>
      </w:divBdr>
    </w:div>
    <w:div w:id="2123986382">
      <w:bodyDiv w:val="1"/>
      <w:marLeft w:val="0"/>
      <w:marRight w:val="0"/>
      <w:marTop w:val="0"/>
      <w:marBottom w:val="0"/>
      <w:divBdr>
        <w:top w:val="none" w:sz="0" w:space="0" w:color="auto"/>
        <w:left w:val="none" w:sz="0" w:space="0" w:color="auto"/>
        <w:bottom w:val="none" w:sz="0" w:space="0" w:color="auto"/>
        <w:right w:val="none" w:sz="0" w:space="0" w:color="auto"/>
      </w:divBdr>
    </w:div>
    <w:div w:id="21258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TXT/HTML/?uri=CELEX:52020DC0037&amp;qid=1585126997320&amp;from=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E5219466210D4A875B55AB23633A35" ma:contentTypeVersion="2" ma:contentTypeDescription="Vytvoří nový dokument" ma:contentTypeScope="" ma:versionID="54bbd51a0fafb616e167a64180b0d214">
  <xsd:schema xmlns:xsd="http://www.w3.org/2001/XMLSchema" xmlns:xs="http://www.w3.org/2001/XMLSchema" xmlns:p="http://schemas.microsoft.com/office/2006/metadata/properties" xmlns:ns2="29c1966d-32cf-4c89-9a34-7851f4a10977" targetNamespace="http://schemas.microsoft.com/office/2006/metadata/properties" ma:root="true" ma:fieldsID="31eeb0bc4a95aa51b8b9bbdb79e0c5dd" ns2:_="">
    <xsd:import namespace="29c1966d-32cf-4c89-9a34-7851f4a109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966d-32cf-4c89-9a34-7851f4a10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365CE-9AC3-496C-ADE8-1A6B20C8A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1966d-32cf-4c89-9a34-7851f4a10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62721-73F8-48A4-8959-12BE1376DF69}">
  <ds:schemaRefs>
    <ds:schemaRef ds:uri="http://schemas.microsoft.com/sharepoint/v3/contenttype/forms"/>
  </ds:schemaRefs>
</ds:datastoreItem>
</file>

<file path=customXml/itemProps3.xml><?xml version="1.0" encoding="utf-8"?>
<ds:datastoreItem xmlns:ds="http://schemas.openxmlformats.org/officeDocument/2006/customXml" ds:itemID="{D3C88015-986A-4891-A708-D15BBFC48E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352EF9-5F3A-4BA1-A69E-662623ED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5416</Words>
  <Characters>31961</Characters>
  <Application>Microsoft Office Word</Application>
  <DocSecurity>0</DocSecurity>
  <Lines>266</Lines>
  <Paragraphs>74</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ČESKO V DIGITÁLNÍ EVROPĚ</vt:lpstr>
      <vt:lpstr>INFORMAČNÍ KONCEPCE ČR</vt:lpstr>
      <vt:lpstr>Název hlavního cíle</vt:lpstr>
    </vt:vector>
  </TitlesOfParts>
  <Company>Úřad vlády ČR</Company>
  <LinksUpToDate>false</LinksUpToDate>
  <CharactersWithSpaces>37303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ČESKO V DIGITÁLNÍ EVROPĚ</dc:title>
  <dc:subject>Implementační plán koncepce Česko v Digitální Evropě</dc:subject>
  <dc:creator>Vladimír Dzurilla a tým Digitální Česko (M. Tax, M. D. Iľko)</dc:creator>
  <cp:lastModifiedBy>PASTYŘÍKOVÁ Jolana, Ing.</cp:lastModifiedBy>
  <cp:revision>38</cp:revision>
  <cp:lastPrinted>2019-03-25T20:14:00Z</cp:lastPrinted>
  <dcterms:created xsi:type="dcterms:W3CDTF">2020-03-30T07:30:00Z</dcterms:created>
  <dcterms:modified xsi:type="dcterms:W3CDTF">2020-04-28T09:04:00Z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pavel.david@spcss.cz</vt:lpwstr>
  </property>
  <property fmtid="{D5CDD505-2E9C-101B-9397-08002B2CF9AE}" pid="5" name="MSIP_Label_8b33fbad-f6f4-45bd-b8c1-f46f3711dcc6_SetDate">
    <vt:lpwstr>2018-09-06T21:29:28.1200200Z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y fmtid="{D5CDD505-2E9C-101B-9397-08002B2CF9AE}" pid="10" name="ContentTypeId">
    <vt:lpwstr>0x010100D4E5219466210D4A875B55AB23633A35</vt:lpwstr>
  </property>
</Properties>
</file>